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A331F" w:rsidRDefault="007A331F">
      <w:pPr>
        <w:pStyle w:val="PURBody"/>
        <w:shd w:val="clear" w:color="auto" w:fill="00188F"/>
        <w:tabs>
          <w:tab w:val="clear" w:pos="360"/>
        </w:tabs>
        <w:ind w:right="7920" w:firstLine="360"/>
        <w:rPr>
          <w:color w:val="FFFFFF"/>
          <w:sz w:val="6"/>
          <w:szCs w:val="6"/>
        </w:rPr>
      </w:pPr>
    </w:p>
    <w:p w:rsidR="007A331F" w:rsidRDefault="008B3B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7A331F" w:rsidRDefault="008B3B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188F"/>
        <w:tabs>
          <w:tab w:val="clear" w:pos="360"/>
        </w:tabs>
        <w:spacing w:after="0"/>
        <w:ind w:right="7920" w:firstLine="360"/>
        <w:rPr>
          <w:color w:val="FFFFFF" w:themeColor="background1"/>
          <w:szCs w:val="18"/>
        </w:rPr>
      </w:pPr>
    </w:p>
    <w:p w:rsidR="007A331F" w:rsidRDefault="007A331F">
      <w:pPr>
        <w:pStyle w:val="PURBody"/>
        <w:shd w:val="clear" w:color="auto" w:fill="0072C6"/>
        <w:tabs>
          <w:tab w:val="clear" w:pos="360"/>
        </w:tabs>
        <w:ind w:right="1800" w:firstLine="360"/>
        <w:rPr>
          <w:sz w:val="72"/>
          <w:szCs w:val="72"/>
        </w:rPr>
      </w:pPr>
    </w:p>
    <w:p w:rsidR="007A331F" w:rsidRDefault="007A331F">
      <w:pPr>
        <w:pStyle w:val="PURBody"/>
        <w:shd w:val="clear" w:color="auto" w:fill="0072C6"/>
        <w:tabs>
          <w:tab w:val="clear" w:pos="360"/>
          <w:tab w:val="left" w:pos="180"/>
        </w:tabs>
        <w:ind w:right="1800" w:firstLine="360"/>
        <w:rPr>
          <w:color w:val="FFFFFF" w:themeColor="background1"/>
          <w:sz w:val="72"/>
          <w:szCs w:val="72"/>
        </w:rPr>
      </w:pPr>
    </w:p>
    <w:p w:rsidR="007A331F" w:rsidRPr="00875BB0" w:rsidRDefault="008B3B0C">
      <w:pPr>
        <w:pStyle w:val="PURBody"/>
        <w:shd w:val="clear" w:color="auto" w:fill="0072C6"/>
        <w:tabs>
          <w:tab w:val="clear" w:pos="360"/>
        </w:tabs>
        <w:spacing w:after="0" w:line="230" w:lineRule="auto"/>
        <w:ind w:right="1800" w:firstLine="360"/>
        <w:rPr>
          <w:color w:val="FFFFFF" w:themeColor="background1"/>
          <w:sz w:val="92"/>
          <w:szCs w:val="92"/>
          <w:lang w:val="de-DE"/>
        </w:rPr>
      </w:pPr>
      <w:r w:rsidRPr="00875BB0">
        <w:rPr>
          <w:color w:val="FFFFFF" w:themeColor="background1"/>
          <w:sz w:val="92"/>
          <w:szCs w:val="92"/>
          <w:lang w:val="de-DE"/>
        </w:rPr>
        <w:t>Produktbestimmungen</w:t>
      </w:r>
    </w:p>
    <w:p w:rsidR="007A331F" w:rsidRPr="00875BB0" w:rsidRDefault="008B3B0C">
      <w:pPr>
        <w:pStyle w:val="PURBody"/>
        <w:shd w:val="clear" w:color="auto" w:fill="0072C6"/>
        <w:tabs>
          <w:tab w:val="clear" w:pos="360"/>
        </w:tabs>
        <w:spacing w:after="0" w:line="230" w:lineRule="auto"/>
        <w:ind w:right="1800" w:firstLine="360"/>
        <w:rPr>
          <w:color w:val="FFFFFF" w:themeColor="background1"/>
          <w:sz w:val="96"/>
          <w:szCs w:val="96"/>
          <w:lang w:val="de-DE"/>
        </w:rPr>
      </w:pPr>
      <w:r w:rsidRPr="00875BB0">
        <w:rPr>
          <w:color w:val="FFFFFF" w:themeColor="background1"/>
          <w:sz w:val="96"/>
          <w:szCs w:val="96"/>
          <w:lang w:val="de-DE"/>
        </w:rPr>
        <w:t xml:space="preserve">1. </w:t>
      </w:r>
      <w:r w:rsidR="008C3D63">
        <w:rPr>
          <w:color w:val="FFFFFF" w:themeColor="background1"/>
          <w:sz w:val="96"/>
          <w:szCs w:val="96"/>
          <w:lang w:val="de-DE"/>
        </w:rPr>
        <w:t>August</w:t>
      </w:r>
      <w:r w:rsidRPr="00875BB0">
        <w:rPr>
          <w:color w:val="FFFFFF" w:themeColor="background1"/>
          <w:sz w:val="96"/>
          <w:szCs w:val="96"/>
          <w:lang w:val="de-DE"/>
        </w:rPr>
        <w:t xml:space="preserve"> 2018</w:t>
      </w:r>
    </w:p>
    <w:p w:rsidR="007A331F" w:rsidRPr="00875BB0" w:rsidRDefault="007A331F">
      <w:pPr>
        <w:pStyle w:val="PURBody"/>
        <w:shd w:val="clear" w:color="auto" w:fill="0072C6"/>
        <w:tabs>
          <w:tab w:val="clear" w:pos="360"/>
        </w:tabs>
        <w:spacing w:after="0" w:line="230" w:lineRule="auto"/>
        <w:ind w:right="1800" w:firstLine="360"/>
        <w:rPr>
          <w:color w:val="FFFFFF" w:themeColor="background1"/>
          <w:sz w:val="96"/>
          <w:szCs w:val="96"/>
          <w:lang w:val="de-DE"/>
        </w:rPr>
      </w:pPr>
    </w:p>
    <w:p w:rsidR="007A331F" w:rsidRPr="00875BB0" w:rsidRDefault="008B3B0C">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875BB0">
        <w:rPr>
          <w:lang w:val="de-DE"/>
        </w:rPr>
        <w:br w:type="page"/>
      </w:r>
    </w:p>
    <w:p w:rsidR="007A331F" w:rsidRPr="00875BB0" w:rsidRDefault="007A331F">
      <w:pPr>
        <w:rPr>
          <w:lang w:val="de-DE"/>
        </w:rPr>
        <w:sectPr w:rsidR="007A331F" w:rsidRPr="00875BB0">
          <w:footerReference w:type="default" r:id="rId10"/>
          <w:type w:val="continuous"/>
          <w:pgSz w:w="12240" w:h="15840" w:code="1"/>
          <w:pgMar w:top="1170" w:right="720" w:bottom="720" w:left="720" w:header="432" w:footer="288" w:gutter="0"/>
          <w:cols w:space="360"/>
        </w:sectPr>
      </w:pPr>
    </w:p>
    <w:p w:rsidR="007A331F" w:rsidRPr="00875BB0" w:rsidRDefault="008B3B0C">
      <w:pPr>
        <w:pStyle w:val="ProductList-SectionHeading"/>
        <w:pageBreakBefore/>
        <w:rPr>
          <w:lang w:val="de-DE"/>
        </w:rPr>
      </w:pPr>
      <w:bookmarkStart w:id="1" w:name="_Sec842"/>
      <w:r w:rsidRPr="00875BB0">
        <w:rPr>
          <w:lang w:val="de-DE"/>
        </w:rPr>
        <w:lastRenderedPageBreak/>
        <w:t>Inhaltsverzeichnis</w:t>
      </w:r>
    </w:p>
    <w:p w:rsidR="007A331F" w:rsidRPr="00875BB0" w:rsidRDefault="007A331F">
      <w:pPr>
        <w:pStyle w:val="ProductList-Body"/>
        <w:rPr>
          <w:lang w:val="de-DE"/>
        </w:rPr>
      </w:pPr>
    </w:p>
    <w:p w:rsidR="007A331F" w:rsidRPr="00875BB0" w:rsidRDefault="007A331F">
      <w:pPr>
        <w:rPr>
          <w:lang w:val="de-DE"/>
        </w:rPr>
        <w:sectPr w:rsidR="007A331F" w:rsidRPr="00875BB0">
          <w:headerReference w:type="default" r:id="rId11"/>
          <w:footerReference w:type="default" r:id="rId12"/>
          <w:type w:val="continuous"/>
          <w:pgSz w:w="12240" w:h="15840" w:code="1"/>
          <w:pgMar w:top="1170" w:right="720" w:bottom="1620" w:left="720" w:header="432" w:footer="288" w:gutter="0"/>
          <w:cols w:space="360"/>
        </w:sectPr>
      </w:pPr>
    </w:p>
    <w:p w:rsidR="008C3D63" w:rsidRDefault="008B3B0C">
      <w:pPr>
        <w:pStyle w:val="TOC1"/>
        <w:rPr>
          <w:rFonts w:eastAsiaTheme="minorEastAsia"/>
          <w:b w:val="0"/>
          <w:caps w:val="0"/>
          <w:noProof/>
          <w:sz w:val="22"/>
          <w:szCs w:val="22"/>
        </w:rPr>
      </w:pPr>
      <w:r>
        <w:fldChar w:fldCharType="begin"/>
      </w:r>
      <w:r w:rsidRPr="00875BB0">
        <w:rPr>
          <w:lang w:val="de-DE"/>
        </w:rPr>
        <w:instrText xml:space="preserve"> TOC \h \f \l 1-3 </w:instrText>
      </w:r>
      <w:r>
        <w:fldChar w:fldCharType="separate"/>
      </w:r>
      <w:hyperlink w:anchor="_Toc520794560" w:history="1">
        <w:r w:rsidR="008C3D63" w:rsidRPr="00873B09">
          <w:rPr>
            <w:rStyle w:val="Hyperlink"/>
            <w:noProof/>
            <w:lang w:val="de-DE"/>
          </w:rPr>
          <w:t>Einleitung</w:t>
        </w:r>
        <w:r w:rsidR="008C3D63">
          <w:rPr>
            <w:noProof/>
          </w:rPr>
          <w:tab/>
        </w:r>
        <w:r w:rsidR="008C3D63">
          <w:rPr>
            <w:noProof/>
          </w:rPr>
          <w:fldChar w:fldCharType="begin"/>
        </w:r>
        <w:r w:rsidR="008C3D63">
          <w:rPr>
            <w:noProof/>
          </w:rPr>
          <w:instrText xml:space="preserve"> PAGEREF _Toc520794560 \h </w:instrText>
        </w:r>
        <w:r w:rsidR="008C3D63">
          <w:rPr>
            <w:noProof/>
          </w:rPr>
        </w:r>
        <w:r w:rsidR="008C3D63">
          <w:rPr>
            <w:noProof/>
          </w:rPr>
          <w:fldChar w:fldCharType="separate"/>
        </w:r>
        <w:r w:rsidR="008C3D63">
          <w:rPr>
            <w:noProof/>
          </w:rPr>
          <w:t>4</w:t>
        </w:r>
        <w:r w:rsidR="008C3D63">
          <w:rPr>
            <w:noProof/>
          </w:rPr>
          <w:fldChar w:fldCharType="end"/>
        </w:r>
      </w:hyperlink>
    </w:p>
    <w:p w:rsidR="008C3D63" w:rsidRDefault="00644CDF">
      <w:pPr>
        <w:pStyle w:val="TOC2"/>
        <w:rPr>
          <w:rFonts w:eastAsiaTheme="minorEastAsia"/>
          <w:smallCaps w:val="0"/>
          <w:sz w:val="22"/>
        </w:rPr>
      </w:pPr>
      <w:hyperlink w:anchor="_Toc520794561" w:history="1">
        <w:r w:rsidR="008C3D63" w:rsidRPr="00873B09">
          <w:rPr>
            <w:rStyle w:val="Hyperlink"/>
            <w:lang w:val="de-DE"/>
          </w:rPr>
          <w:t>Über dieses Dokument</w:t>
        </w:r>
        <w:r w:rsidR="008C3D63">
          <w:tab/>
        </w:r>
        <w:r w:rsidR="008C3D63">
          <w:fldChar w:fldCharType="begin"/>
        </w:r>
        <w:r w:rsidR="008C3D63">
          <w:instrText xml:space="preserve"> PAGEREF _Toc520794561 \h </w:instrText>
        </w:r>
        <w:r w:rsidR="008C3D63">
          <w:fldChar w:fldCharType="separate"/>
        </w:r>
        <w:r w:rsidR="008C3D63">
          <w:t>4</w:t>
        </w:r>
        <w:r w:rsidR="008C3D63">
          <w:fldChar w:fldCharType="end"/>
        </w:r>
      </w:hyperlink>
    </w:p>
    <w:p w:rsidR="008C3D63" w:rsidRDefault="00644CDF">
      <w:pPr>
        <w:pStyle w:val="TOC2"/>
        <w:rPr>
          <w:rFonts w:eastAsiaTheme="minorEastAsia"/>
          <w:smallCaps w:val="0"/>
          <w:sz w:val="22"/>
        </w:rPr>
      </w:pPr>
      <w:hyperlink w:anchor="_Toc520794562" w:history="1">
        <w:r w:rsidR="008C3D63" w:rsidRPr="00873B09">
          <w:rPr>
            <w:rStyle w:val="Hyperlink"/>
            <w:lang w:val="de-DE"/>
          </w:rPr>
          <w:t>Inhalt dieses Dokuments</w:t>
        </w:r>
        <w:r w:rsidR="008C3D63">
          <w:tab/>
        </w:r>
        <w:r w:rsidR="008C3D63">
          <w:fldChar w:fldCharType="begin"/>
        </w:r>
        <w:r w:rsidR="008C3D63">
          <w:instrText xml:space="preserve"> PAGEREF _Toc520794562 \h </w:instrText>
        </w:r>
        <w:r w:rsidR="008C3D63">
          <w:fldChar w:fldCharType="separate"/>
        </w:r>
        <w:r w:rsidR="008C3D63">
          <w:t>4</w:t>
        </w:r>
        <w:r w:rsidR="008C3D63">
          <w:fldChar w:fldCharType="end"/>
        </w:r>
      </w:hyperlink>
    </w:p>
    <w:p w:rsidR="008C3D63" w:rsidRDefault="00644CDF">
      <w:pPr>
        <w:pStyle w:val="TOC2"/>
        <w:rPr>
          <w:rFonts w:eastAsiaTheme="minorEastAsia"/>
          <w:smallCaps w:val="0"/>
          <w:sz w:val="22"/>
        </w:rPr>
      </w:pPr>
      <w:hyperlink w:anchor="_Toc520794563" w:history="1">
        <w:r w:rsidR="008C3D63" w:rsidRPr="00873B09">
          <w:rPr>
            <w:rStyle w:val="Hyperlink"/>
            <w:lang w:val="de-DE"/>
          </w:rPr>
          <w:t>Aufbau von Produkteinträgen</w:t>
        </w:r>
        <w:r w:rsidR="008C3D63">
          <w:tab/>
        </w:r>
        <w:r w:rsidR="008C3D63">
          <w:fldChar w:fldCharType="begin"/>
        </w:r>
        <w:r w:rsidR="008C3D63">
          <w:instrText xml:space="preserve"> PAGEREF _Toc520794563 \h </w:instrText>
        </w:r>
        <w:r w:rsidR="008C3D63">
          <w:fldChar w:fldCharType="separate"/>
        </w:r>
        <w:r w:rsidR="008C3D63">
          <w:t>4</w:t>
        </w:r>
        <w:r w:rsidR="008C3D63">
          <w:fldChar w:fldCharType="end"/>
        </w:r>
      </w:hyperlink>
    </w:p>
    <w:p w:rsidR="008C3D63" w:rsidRDefault="00644CDF">
      <w:pPr>
        <w:pStyle w:val="TOC2"/>
        <w:rPr>
          <w:rFonts w:eastAsiaTheme="minorEastAsia"/>
          <w:smallCaps w:val="0"/>
          <w:sz w:val="22"/>
        </w:rPr>
      </w:pPr>
      <w:hyperlink w:anchor="_Toc520794564" w:history="1">
        <w:r w:rsidR="008C3D63" w:rsidRPr="00873B09">
          <w:rPr>
            <w:rStyle w:val="Hyperlink"/>
            <w:lang w:val="de-DE"/>
          </w:rPr>
          <w:t>Klarstellungen und Zusammenfassung der Änderungen an diesem Dokument</w:t>
        </w:r>
        <w:r w:rsidR="008C3D63">
          <w:tab/>
        </w:r>
        <w:r w:rsidR="008C3D63">
          <w:fldChar w:fldCharType="begin"/>
        </w:r>
        <w:r w:rsidR="008C3D63">
          <w:instrText xml:space="preserve"> PAGEREF _Toc520794564 \h </w:instrText>
        </w:r>
        <w:r w:rsidR="008C3D63">
          <w:fldChar w:fldCharType="separate"/>
        </w:r>
        <w:r w:rsidR="008C3D63">
          <w:t>5</w:t>
        </w:r>
        <w:r w:rsidR="008C3D63">
          <w:fldChar w:fldCharType="end"/>
        </w:r>
      </w:hyperlink>
    </w:p>
    <w:p w:rsidR="008C3D63" w:rsidRDefault="00644CDF">
      <w:pPr>
        <w:pStyle w:val="TOC1"/>
        <w:rPr>
          <w:rFonts w:eastAsiaTheme="minorEastAsia"/>
          <w:b w:val="0"/>
          <w:caps w:val="0"/>
          <w:noProof/>
          <w:sz w:val="22"/>
          <w:szCs w:val="22"/>
        </w:rPr>
      </w:pPr>
      <w:hyperlink w:anchor="_Toc520794565" w:history="1">
        <w:r w:rsidR="008C3D63" w:rsidRPr="00873B09">
          <w:rPr>
            <w:rStyle w:val="Hyperlink"/>
            <w:noProof/>
          </w:rPr>
          <w:t>Lizenzbestimmungen</w:t>
        </w:r>
        <w:r w:rsidR="008C3D63">
          <w:rPr>
            <w:noProof/>
          </w:rPr>
          <w:tab/>
        </w:r>
        <w:r w:rsidR="008C3D63">
          <w:rPr>
            <w:noProof/>
          </w:rPr>
          <w:fldChar w:fldCharType="begin"/>
        </w:r>
        <w:r w:rsidR="008C3D63">
          <w:rPr>
            <w:noProof/>
          </w:rPr>
          <w:instrText xml:space="preserve"> PAGEREF _Toc520794565 \h </w:instrText>
        </w:r>
        <w:r w:rsidR="008C3D63">
          <w:rPr>
            <w:noProof/>
          </w:rPr>
        </w:r>
        <w:r w:rsidR="008C3D63">
          <w:rPr>
            <w:noProof/>
          </w:rPr>
          <w:fldChar w:fldCharType="separate"/>
        </w:r>
        <w:r w:rsidR="008C3D63">
          <w:rPr>
            <w:noProof/>
          </w:rPr>
          <w:t>6</w:t>
        </w:r>
        <w:r w:rsidR="008C3D63">
          <w:rPr>
            <w:noProof/>
          </w:rPr>
          <w:fldChar w:fldCharType="end"/>
        </w:r>
      </w:hyperlink>
    </w:p>
    <w:p w:rsidR="008C3D63" w:rsidRDefault="00644CDF">
      <w:pPr>
        <w:pStyle w:val="TOC2"/>
        <w:rPr>
          <w:rFonts w:eastAsiaTheme="minorEastAsia"/>
          <w:smallCaps w:val="0"/>
          <w:sz w:val="22"/>
        </w:rPr>
      </w:pPr>
      <w:hyperlink w:anchor="_Toc520794566" w:history="1">
        <w:r w:rsidR="008C3D63" w:rsidRPr="00873B09">
          <w:rPr>
            <w:rStyle w:val="Hyperlink"/>
            <w:lang w:val="de-DE"/>
          </w:rPr>
          <w:t>Universelle Lizenzbestimmungen</w:t>
        </w:r>
        <w:r w:rsidR="008C3D63">
          <w:tab/>
        </w:r>
        <w:r w:rsidR="008C3D63">
          <w:fldChar w:fldCharType="begin"/>
        </w:r>
        <w:r w:rsidR="008C3D63">
          <w:instrText xml:space="preserve"> PAGEREF _Toc520794566 \h </w:instrText>
        </w:r>
        <w:r w:rsidR="008C3D63">
          <w:fldChar w:fldCharType="separate"/>
        </w:r>
        <w:r w:rsidR="008C3D63">
          <w:t>6</w:t>
        </w:r>
        <w:r w:rsidR="008C3D63">
          <w:fldChar w:fldCharType="end"/>
        </w:r>
      </w:hyperlink>
    </w:p>
    <w:p w:rsidR="008C3D63" w:rsidRDefault="00644CDF">
      <w:pPr>
        <w:pStyle w:val="TOC2"/>
        <w:rPr>
          <w:rFonts w:eastAsiaTheme="minorEastAsia"/>
          <w:smallCaps w:val="0"/>
          <w:sz w:val="22"/>
        </w:rPr>
      </w:pPr>
      <w:hyperlink w:anchor="_Toc520794567" w:history="1">
        <w:r w:rsidR="008C3D63" w:rsidRPr="00873B09">
          <w:rPr>
            <w:rStyle w:val="Hyperlink"/>
          </w:rPr>
          <w:t>Lizenzmodellbestimmungen</w:t>
        </w:r>
        <w:r w:rsidR="008C3D63">
          <w:tab/>
        </w:r>
        <w:r w:rsidR="008C3D63">
          <w:fldChar w:fldCharType="begin"/>
        </w:r>
        <w:r w:rsidR="008C3D63">
          <w:instrText xml:space="preserve"> PAGEREF _Toc520794567 \h </w:instrText>
        </w:r>
        <w:r w:rsidR="008C3D63">
          <w:fldChar w:fldCharType="separate"/>
        </w:r>
        <w:r w:rsidR="008C3D63">
          <w:t>9</w:t>
        </w:r>
        <w:r w:rsidR="008C3D63">
          <w:fldChar w:fldCharType="end"/>
        </w:r>
      </w:hyperlink>
    </w:p>
    <w:p w:rsidR="008C3D63" w:rsidRDefault="00644CDF">
      <w:pPr>
        <w:pStyle w:val="TOC3"/>
        <w:rPr>
          <w:rFonts w:eastAsiaTheme="minorEastAsia"/>
          <w:smallCaps w:val="0"/>
          <w:sz w:val="22"/>
        </w:rPr>
      </w:pPr>
      <w:hyperlink w:anchor="_Toc520794568" w:history="1">
        <w:r w:rsidR="008C3D63" w:rsidRPr="00873B09">
          <w:rPr>
            <w:rStyle w:val="Hyperlink"/>
          </w:rPr>
          <w:t>Desktop-Anwendungen</w:t>
        </w:r>
        <w:r w:rsidR="008C3D63">
          <w:tab/>
        </w:r>
        <w:r w:rsidR="008C3D63">
          <w:fldChar w:fldCharType="begin"/>
        </w:r>
        <w:r w:rsidR="008C3D63">
          <w:instrText xml:space="preserve"> PAGEREF _Toc520794568 \h </w:instrText>
        </w:r>
        <w:r w:rsidR="008C3D63">
          <w:fldChar w:fldCharType="separate"/>
        </w:r>
        <w:r w:rsidR="008C3D63">
          <w:t>9</w:t>
        </w:r>
        <w:r w:rsidR="008C3D63">
          <w:fldChar w:fldCharType="end"/>
        </w:r>
      </w:hyperlink>
    </w:p>
    <w:p w:rsidR="008C3D63" w:rsidRDefault="00644CDF">
      <w:pPr>
        <w:pStyle w:val="TOC3"/>
        <w:rPr>
          <w:rFonts w:eastAsiaTheme="minorEastAsia"/>
          <w:smallCaps w:val="0"/>
          <w:sz w:val="22"/>
        </w:rPr>
      </w:pPr>
      <w:hyperlink w:anchor="_Toc520794569" w:history="1">
        <w:r w:rsidR="008C3D63" w:rsidRPr="00873B09">
          <w:rPr>
            <w:rStyle w:val="Hyperlink"/>
          </w:rPr>
          <w:t>Desktopbetriebssysteme</w:t>
        </w:r>
        <w:r w:rsidR="008C3D63">
          <w:tab/>
        </w:r>
        <w:r w:rsidR="008C3D63">
          <w:fldChar w:fldCharType="begin"/>
        </w:r>
        <w:r w:rsidR="008C3D63">
          <w:instrText xml:space="preserve"> PAGEREF _Toc520794569 \h </w:instrText>
        </w:r>
        <w:r w:rsidR="008C3D63">
          <w:fldChar w:fldCharType="separate"/>
        </w:r>
        <w:r w:rsidR="008C3D63">
          <w:t>9</w:t>
        </w:r>
        <w:r w:rsidR="008C3D63">
          <w:fldChar w:fldCharType="end"/>
        </w:r>
      </w:hyperlink>
    </w:p>
    <w:p w:rsidR="008C3D63" w:rsidRDefault="00644CDF">
      <w:pPr>
        <w:pStyle w:val="TOC3"/>
        <w:rPr>
          <w:rFonts w:eastAsiaTheme="minorEastAsia"/>
          <w:smallCaps w:val="0"/>
          <w:sz w:val="22"/>
        </w:rPr>
      </w:pPr>
      <w:hyperlink w:anchor="_Toc520794570" w:history="1">
        <w:r w:rsidR="008C3D63" w:rsidRPr="00873B09">
          <w:rPr>
            <w:rStyle w:val="Hyperlink"/>
          </w:rPr>
          <w:t>Pro Core/CAL</w:t>
        </w:r>
        <w:r w:rsidR="008C3D63">
          <w:tab/>
        </w:r>
        <w:r w:rsidR="008C3D63">
          <w:fldChar w:fldCharType="begin"/>
        </w:r>
        <w:r w:rsidR="008C3D63">
          <w:instrText xml:space="preserve"> PAGEREF _Toc520794570 \h </w:instrText>
        </w:r>
        <w:r w:rsidR="008C3D63">
          <w:fldChar w:fldCharType="separate"/>
        </w:r>
        <w:r w:rsidR="008C3D63">
          <w:t>9</w:t>
        </w:r>
        <w:r w:rsidR="008C3D63">
          <w:fldChar w:fldCharType="end"/>
        </w:r>
      </w:hyperlink>
    </w:p>
    <w:p w:rsidR="008C3D63" w:rsidRDefault="00644CDF">
      <w:pPr>
        <w:pStyle w:val="TOC3"/>
        <w:rPr>
          <w:rFonts w:eastAsiaTheme="minorEastAsia"/>
          <w:smallCaps w:val="0"/>
          <w:sz w:val="22"/>
        </w:rPr>
      </w:pPr>
      <w:hyperlink w:anchor="_Toc520794571" w:history="1">
        <w:r w:rsidR="008C3D63" w:rsidRPr="00873B09">
          <w:rPr>
            <w:rStyle w:val="Hyperlink"/>
            <w:lang w:val="de-DE"/>
          </w:rPr>
          <w:t>Server/CAL</w:t>
        </w:r>
        <w:r w:rsidR="008C3D63">
          <w:tab/>
        </w:r>
        <w:r w:rsidR="008C3D63">
          <w:fldChar w:fldCharType="begin"/>
        </w:r>
        <w:r w:rsidR="008C3D63">
          <w:instrText xml:space="preserve"> PAGEREF _Toc520794571 \h </w:instrText>
        </w:r>
        <w:r w:rsidR="008C3D63">
          <w:fldChar w:fldCharType="separate"/>
        </w:r>
        <w:r w:rsidR="008C3D63">
          <w:t>10</w:t>
        </w:r>
        <w:r w:rsidR="008C3D63">
          <w:fldChar w:fldCharType="end"/>
        </w:r>
      </w:hyperlink>
    </w:p>
    <w:p w:rsidR="008C3D63" w:rsidRDefault="00644CDF">
      <w:pPr>
        <w:pStyle w:val="TOC3"/>
        <w:rPr>
          <w:rFonts w:eastAsiaTheme="minorEastAsia"/>
          <w:smallCaps w:val="0"/>
          <w:sz w:val="22"/>
        </w:rPr>
      </w:pPr>
      <w:hyperlink w:anchor="_Toc520794572" w:history="1">
        <w:r w:rsidR="008C3D63" w:rsidRPr="00873B09">
          <w:rPr>
            <w:rStyle w:val="Hyperlink"/>
            <w:lang w:val="de-DE"/>
          </w:rPr>
          <w:t>Pro Core</w:t>
        </w:r>
        <w:r w:rsidR="008C3D63">
          <w:tab/>
        </w:r>
        <w:r w:rsidR="008C3D63">
          <w:fldChar w:fldCharType="begin"/>
        </w:r>
        <w:r w:rsidR="008C3D63">
          <w:instrText xml:space="preserve"> PAGEREF _Toc520794572 \h </w:instrText>
        </w:r>
        <w:r w:rsidR="008C3D63">
          <w:fldChar w:fldCharType="separate"/>
        </w:r>
        <w:r w:rsidR="008C3D63">
          <w:t>10</w:t>
        </w:r>
        <w:r w:rsidR="008C3D63">
          <w:fldChar w:fldCharType="end"/>
        </w:r>
      </w:hyperlink>
    </w:p>
    <w:p w:rsidR="008C3D63" w:rsidRDefault="00644CDF">
      <w:pPr>
        <w:pStyle w:val="TOC3"/>
        <w:rPr>
          <w:rFonts w:eastAsiaTheme="minorEastAsia"/>
          <w:smallCaps w:val="0"/>
          <w:sz w:val="22"/>
        </w:rPr>
      </w:pPr>
      <w:hyperlink w:anchor="_Toc520794573" w:history="1">
        <w:r w:rsidR="008C3D63" w:rsidRPr="00873B09">
          <w:rPr>
            <w:rStyle w:val="Hyperlink"/>
            <w:lang w:val="de-DE"/>
          </w:rPr>
          <w:t>Management Server</w:t>
        </w:r>
        <w:r w:rsidR="008C3D63">
          <w:tab/>
        </w:r>
        <w:r w:rsidR="008C3D63">
          <w:fldChar w:fldCharType="begin"/>
        </w:r>
        <w:r w:rsidR="008C3D63">
          <w:instrText xml:space="preserve"> PAGEREF _Toc520794573 \h </w:instrText>
        </w:r>
        <w:r w:rsidR="008C3D63">
          <w:fldChar w:fldCharType="separate"/>
        </w:r>
        <w:r w:rsidR="008C3D63">
          <w:t>10</w:t>
        </w:r>
        <w:r w:rsidR="008C3D63">
          <w:fldChar w:fldCharType="end"/>
        </w:r>
      </w:hyperlink>
    </w:p>
    <w:p w:rsidR="008C3D63" w:rsidRDefault="00644CDF">
      <w:pPr>
        <w:pStyle w:val="TOC3"/>
        <w:rPr>
          <w:rFonts w:eastAsiaTheme="minorEastAsia"/>
          <w:smallCaps w:val="0"/>
          <w:sz w:val="22"/>
        </w:rPr>
      </w:pPr>
      <w:hyperlink w:anchor="_Toc520794574" w:history="1">
        <w:r w:rsidR="008C3D63" w:rsidRPr="00873B09">
          <w:rPr>
            <w:rStyle w:val="Hyperlink"/>
            <w:lang w:val="de-DE"/>
          </w:rPr>
          <w:t>Spezialserver</w:t>
        </w:r>
        <w:r w:rsidR="008C3D63">
          <w:tab/>
        </w:r>
        <w:r w:rsidR="008C3D63">
          <w:fldChar w:fldCharType="begin"/>
        </w:r>
        <w:r w:rsidR="008C3D63">
          <w:instrText xml:space="preserve"> PAGEREF _Toc520794574 \h </w:instrText>
        </w:r>
        <w:r w:rsidR="008C3D63">
          <w:fldChar w:fldCharType="separate"/>
        </w:r>
        <w:r w:rsidR="008C3D63">
          <w:t>11</w:t>
        </w:r>
        <w:r w:rsidR="008C3D63">
          <w:fldChar w:fldCharType="end"/>
        </w:r>
      </w:hyperlink>
    </w:p>
    <w:p w:rsidR="008C3D63" w:rsidRDefault="00644CDF">
      <w:pPr>
        <w:pStyle w:val="TOC3"/>
        <w:rPr>
          <w:rFonts w:eastAsiaTheme="minorEastAsia"/>
          <w:smallCaps w:val="0"/>
          <w:sz w:val="22"/>
        </w:rPr>
      </w:pPr>
      <w:hyperlink w:anchor="_Toc520794575" w:history="1">
        <w:r w:rsidR="008C3D63" w:rsidRPr="00873B09">
          <w:rPr>
            <w:rStyle w:val="Hyperlink"/>
          </w:rPr>
          <w:t>Entwicklertools</w:t>
        </w:r>
        <w:r w:rsidR="008C3D63">
          <w:tab/>
        </w:r>
        <w:r w:rsidR="008C3D63">
          <w:fldChar w:fldCharType="begin"/>
        </w:r>
        <w:r w:rsidR="008C3D63">
          <w:instrText xml:space="preserve"> PAGEREF _Toc520794575 \h </w:instrText>
        </w:r>
        <w:r w:rsidR="008C3D63">
          <w:fldChar w:fldCharType="separate"/>
        </w:r>
        <w:r w:rsidR="008C3D63">
          <w:t>11</w:t>
        </w:r>
        <w:r w:rsidR="008C3D63">
          <w:fldChar w:fldCharType="end"/>
        </w:r>
      </w:hyperlink>
    </w:p>
    <w:p w:rsidR="008C3D63" w:rsidRDefault="00644CDF">
      <w:pPr>
        <w:pStyle w:val="TOC1"/>
        <w:rPr>
          <w:rFonts w:eastAsiaTheme="minorEastAsia"/>
          <w:b w:val="0"/>
          <w:caps w:val="0"/>
          <w:noProof/>
          <w:sz w:val="22"/>
          <w:szCs w:val="22"/>
        </w:rPr>
      </w:pPr>
      <w:hyperlink w:anchor="_Toc520794576" w:history="1">
        <w:r w:rsidR="008C3D63" w:rsidRPr="00873B09">
          <w:rPr>
            <w:rStyle w:val="Hyperlink"/>
            <w:noProof/>
          </w:rPr>
          <w:t>Software</w:t>
        </w:r>
        <w:r w:rsidR="008C3D63">
          <w:rPr>
            <w:noProof/>
          </w:rPr>
          <w:tab/>
        </w:r>
        <w:r w:rsidR="008C3D63">
          <w:rPr>
            <w:noProof/>
          </w:rPr>
          <w:fldChar w:fldCharType="begin"/>
        </w:r>
        <w:r w:rsidR="008C3D63">
          <w:rPr>
            <w:noProof/>
          </w:rPr>
          <w:instrText xml:space="preserve"> PAGEREF _Toc520794576 \h </w:instrText>
        </w:r>
        <w:r w:rsidR="008C3D63">
          <w:rPr>
            <w:noProof/>
          </w:rPr>
        </w:r>
        <w:r w:rsidR="008C3D63">
          <w:rPr>
            <w:noProof/>
          </w:rPr>
          <w:fldChar w:fldCharType="separate"/>
        </w:r>
        <w:r w:rsidR="008C3D63">
          <w:rPr>
            <w:noProof/>
          </w:rPr>
          <w:t>13</w:t>
        </w:r>
        <w:r w:rsidR="008C3D63">
          <w:rPr>
            <w:noProof/>
          </w:rPr>
          <w:fldChar w:fldCharType="end"/>
        </w:r>
      </w:hyperlink>
    </w:p>
    <w:p w:rsidR="008C3D63" w:rsidRDefault="00644CDF">
      <w:pPr>
        <w:pStyle w:val="TOC2"/>
        <w:rPr>
          <w:rFonts w:eastAsiaTheme="minorEastAsia"/>
          <w:smallCaps w:val="0"/>
          <w:sz w:val="22"/>
        </w:rPr>
      </w:pPr>
      <w:hyperlink w:anchor="_Toc520794577" w:history="1">
        <w:r w:rsidR="008C3D63" w:rsidRPr="00873B09">
          <w:rPr>
            <w:rStyle w:val="Hyperlink"/>
          </w:rPr>
          <w:t>Advanced Threat Analytics</w:t>
        </w:r>
        <w:r w:rsidR="008C3D63">
          <w:tab/>
        </w:r>
        <w:r w:rsidR="008C3D63">
          <w:fldChar w:fldCharType="begin"/>
        </w:r>
        <w:r w:rsidR="008C3D63">
          <w:instrText xml:space="preserve"> PAGEREF _Toc520794577 \h </w:instrText>
        </w:r>
        <w:r w:rsidR="008C3D63">
          <w:fldChar w:fldCharType="separate"/>
        </w:r>
        <w:r w:rsidR="008C3D63">
          <w:t>13</w:t>
        </w:r>
        <w:r w:rsidR="008C3D63">
          <w:fldChar w:fldCharType="end"/>
        </w:r>
      </w:hyperlink>
    </w:p>
    <w:p w:rsidR="008C3D63" w:rsidRDefault="00644CDF">
      <w:pPr>
        <w:pStyle w:val="TOC2"/>
        <w:rPr>
          <w:rFonts w:eastAsiaTheme="minorEastAsia"/>
          <w:smallCaps w:val="0"/>
          <w:sz w:val="22"/>
        </w:rPr>
      </w:pPr>
      <w:hyperlink w:anchor="_Toc520794578" w:history="1">
        <w:r w:rsidR="008C3D63" w:rsidRPr="00873B09">
          <w:rPr>
            <w:rStyle w:val="Hyperlink"/>
          </w:rPr>
          <w:t>BizTalk</w:t>
        </w:r>
        <w:r w:rsidR="008C3D63">
          <w:tab/>
        </w:r>
        <w:r w:rsidR="008C3D63">
          <w:fldChar w:fldCharType="begin"/>
        </w:r>
        <w:r w:rsidR="008C3D63">
          <w:instrText xml:space="preserve"> PAGEREF _Toc520794578 \h </w:instrText>
        </w:r>
        <w:r w:rsidR="008C3D63">
          <w:fldChar w:fldCharType="separate"/>
        </w:r>
        <w:r w:rsidR="008C3D63">
          <w:t>14</w:t>
        </w:r>
        <w:r w:rsidR="008C3D63">
          <w:fldChar w:fldCharType="end"/>
        </w:r>
      </w:hyperlink>
    </w:p>
    <w:p w:rsidR="008C3D63" w:rsidRDefault="00644CDF">
      <w:pPr>
        <w:pStyle w:val="TOC2"/>
        <w:rPr>
          <w:rFonts w:eastAsiaTheme="minorEastAsia"/>
          <w:smallCaps w:val="0"/>
          <w:sz w:val="22"/>
        </w:rPr>
      </w:pPr>
      <w:hyperlink w:anchor="_Toc520794579" w:history="1">
        <w:r w:rsidR="008C3D63" w:rsidRPr="00873B09">
          <w:rPr>
            <w:rStyle w:val="Hyperlink"/>
          </w:rPr>
          <w:t>CAL-Suites</w:t>
        </w:r>
        <w:r w:rsidR="008C3D63">
          <w:tab/>
        </w:r>
        <w:r w:rsidR="008C3D63">
          <w:fldChar w:fldCharType="begin"/>
        </w:r>
        <w:r w:rsidR="008C3D63">
          <w:instrText xml:space="preserve"> PAGEREF _Toc520794579 \h </w:instrText>
        </w:r>
        <w:r w:rsidR="008C3D63">
          <w:fldChar w:fldCharType="separate"/>
        </w:r>
        <w:r w:rsidR="008C3D63">
          <w:t>15</w:t>
        </w:r>
        <w:r w:rsidR="008C3D63">
          <w:fldChar w:fldCharType="end"/>
        </w:r>
      </w:hyperlink>
    </w:p>
    <w:p w:rsidR="008C3D63" w:rsidRDefault="00644CDF">
      <w:pPr>
        <w:pStyle w:val="TOC2"/>
        <w:rPr>
          <w:rFonts w:eastAsiaTheme="minorEastAsia"/>
          <w:smallCaps w:val="0"/>
          <w:sz w:val="22"/>
        </w:rPr>
      </w:pPr>
      <w:hyperlink w:anchor="_Toc520794580" w:history="1">
        <w:r w:rsidR="008C3D63" w:rsidRPr="00873B09">
          <w:rPr>
            <w:rStyle w:val="Hyperlink"/>
          </w:rPr>
          <w:t>Core Infrastructure Server (CIS) Suite</w:t>
        </w:r>
        <w:r w:rsidR="008C3D63">
          <w:tab/>
        </w:r>
        <w:r w:rsidR="008C3D63">
          <w:fldChar w:fldCharType="begin"/>
        </w:r>
        <w:r w:rsidR="008C3D63">
          <w:instrText xml:space="preserve"> PAGEREF _Toc520794580 \h </w:instrText>
        </w:r>
        <w:r w:rsidR="008C3D63">
          <w:fldChar w:fldCharType="separate"/>
        </w:r>
        <w:r w:rsidR="008C3D63">
          <w:t>16</w:t>
        </w:r>
        <w:r w:rsidR="008C3D63">
          <w:fldChar w:fldCharType="end"/>
        </w:r>
      </w:hyperlink>
    </w:p>
    <w:p w:rsidR="008C3D63" w:rsidRDefault="00644CDF">
      <w:pPr>
        <w:pStyle w:val="TOC2"/>
        <w:rPr>
          <w:rFonts w:eastAsiaTheme="minorEastAsia"/>
          <w:smallCaps w:val="0"/>
          <w:sz w:val="22"/>
        </w:rPr>
      </w:pPr>
      <w:hyperlink w:anchor="_Toc520794581" w:history="1">
        <w:r w:rsidR="008C3D63" w:rsidRPr="00873B09">
          <w:rPr>
            <w:rStyle w:val="Hyperlink"/>
          </w:rPr>
          <w:t>Forefront</w:t>
        </w:r>
        <w:r w:rsidR="008C3D63">
          <w:tab/>
        </w:r>
        <w:r w:rsidR="008C3D63">
          <w:fldChar w:fldCharType="begin"/>
        </w:r>
        <w:r w:rsidR="008C3D63">
          <w:instrText xml:space="preserve"> PAGEREF _Toc520794581 \h </w:instrText>
        </w:r>
        <w:r w:rsidR="008C3D63">
          <w:fldChar w:fldCharType="separate"/>
        </w:r>
        <w:r w:rsidR="008C3D63">
          <w:t>18</w:t>
        </w:r>
        <w:r w:rsidR="008C3D63">
          <w:fldChar w:fldCharType="end"/>
        </w:r>
      </w:hyperlink>
    </w:p>
    <w:p w:rsidR="008C3D63" w:rsidRDefault="00644CDF">
      <w:pPr>
        <w:pStyle w:val="TOC2"/>
        <w:rPr>
          <w:rFonts w:eastAsiaTheme="minorEastAsia"/>
          <w:smallCaps w:val="0"/>
          <w:sz w:val="22"/>
        </w:rPr>
      </w:pPr>
      <w:hyperlink w:anchor="_Toc520794582" w:history="1">
        <w:r w:rsidR="008C3D63" w:rsidRPr="00873B09">
          <w:rPr>
            <w:rStyle w:val="Hyperlink"/>
          </w:rPr>
          <w:t>Microsoft Dynamics 365 On-premises</w:t>
        </w:r>
        <w:r w:rsidR="008C3D63">
          <w:tab/>
        </w:r>
        <w:r w:rsidR="008C3D63">
          <w:fldChar w:fldCharType="begin"/>
        </w:r>
        <w:r w:rsidR="008C3D63">
          <w:instrText xml:space="preserve"> PAGEREF _Toc520794582 \h </w:instrText>
        </w:r>
        <w:r w:rsidR="008C3D63">
          <w:fldChar w:fldCharType="separate"/>
        </w:r>
        <w:r w:rsidR="008C3D63">
          <w:t>19</w:t>
        </w:r>
        <w:r w:rsidR="008C3D63">
          <w:fldChar w:fldCharType="end"/>
        </w:r>
      </w:hyperlink>
    </w:p>
    <w:p w:rsidR="008C3D63" w:rsidRDefault="00644CDF">
      <w:pPr>
        <w:pStyle w:val="TOC2"/>
        <w:rPr>
          <w:rFonts w:eastAsiaTheme="minorEastAsia"/>
          <w:smallCaps w:val="0"/>
          <w:sz w:val="22"/>
        </w:rPr>
      </w:pPr>
      <w:hyperlink w:anchor="_Toc520794583" w:history="1">
        <w:r w:rsidR="008C3D63" w:rsidRPr="00873B09">
          <w:rPr>
            <w:rStyle w:val="Hyperlink"/>
          </w:rPr>
          <w:t>Microsoft Identity Manager</w:t>
        </w:r>
        <w:r w:rsidR="008C3D63">
          <w:tab/>
        </w:r>
        <w:r w:rsidR="008C3D63">
          <w:fldChar w:fldCharType="begin"/>
        </w:r>
        <w:r w:rsidR="008C3D63">
          <w:instrText xml:space="preserve"> PAGEREF _Toc520794583 \h </w:instrText>
        </w:r>
        <w:r w:rsidR="008C3D63">
          <w:fldChar w:fldCharType="separate"/>
        </w:r>
        <w:r w:rsidR="008C3D63">
          <w:t>21</w:t>
        </w:r>
        <w:r w:rsidR="008C3D63">
          <w:fldChar w:fldCharType="end"/>
        </w:r>
      </w:hyperlink>
    </w:p>
    <w:p w:rsidR="008C3D63" w:rsidRDefault="00644CDF">
      <w:pPr>
        <w:pStyle w:val="TOC2"/>
        <w:rPr>
          <w:rFonts w:eastAsiaTheme="minorEastAsia"/>
          <w:smallCaps w:val="0"/>
          <w:sz w:val="22"/>
        </w:rPr>
      </w:pPr>
      <w:hyperlink w:anchor="_Toc520794584" w:history="1">
        <w:r w:rsidR="008C3D63" w:rsidRPr="00873B09">
          <w:rPr>
            <w:rStyle w:val="Hyperlink"/>
          </w:rPr>
          <w:t>Office-Anwendungen</w:t>
        </w:r>
        <w:r w:rsidR="008C3D63">
          <w:tab/>
        </w:r>
        <w:r w:rsidR="008C3D63">
          <w:fldChar w:fldCharType="begin"/>
        </w:r>
        <w:r w:rsidR="008C3D63">
          <w:instrText xml:space="preserve"> PAGEREF _Toc520794584 \h </w:instrText>
        </w:r>
        <w:r w:rsidR="008C3D63">
          <w:fldChar w:fldCharType="separate"/>
        </w:r>
        <w:r w:rsidR="008C3D63">
          <w:t>22</w:t>
        </w:r>
        <w:r w:rsidR="008C3D63">
          <w:fldChar w:fldCharType="end"/>
        </w:r>
      </w:hyperlink>
    </w:p>
    <w:p w:rsidR="008C3D63" w:rsidRDefault="00644CDF">
      <w:pPr>
        <w:pStyle w:val="TOC3"/>
        <w:rPr>
          <w:rFonts w:eastAsiaTheme="minorEastAsia"/>
          <w:smallCaps w:val="0"/>
          <w:sz w:val="22"/>
        </w:rPr>
      </w:pPr>
      <w:hyperlink w:anchor="_Toc520794585" w:history="1">
        <w:r w:rsidR="008C3D63" w:rsidRPr="00873B09">
          <w:rPr>
            <w:rStyle w:val="Hyperlink"/>
          </w:rPr>
          <w:t>Office 365-Desktop-Anwendungen</w:t>
        </w:r>
        <w:r w:rsidR="008C3D63">
          <w:tab/>
        </w:r>
        <w:r w:rsidR="008C3D63">
          <w:fldChar w:fldCharType="begin"/>
        </w:r>
        <w:r w:rsidR="008C3D63">
          <w:instrText xml:space="preserve"> PAGEREF _Toc520794585 \h </w:instrText>
        </w:r>
        <w:r w:rsidR="008C3D63">
          <w:fldChar w:fldCharType="separate"/>
        </w:r>
        <w:r w:rsidR="008C3D63">
          <w:t>22</w:t>
        </w:r>
        <w:r w:rsidR="008C3D63">
          <w:fldChar w:fldCharType="end"/>
        </w:r>
      </w:hyperlink>
    </w:p>
    <w:p w:rsidR="008C3D63" w:rsidRDefault="00644CDF">
      <w:pPr>
        <w:pStyle w:val="TOC3"/>
        <w:rPr>
          <w:rFonts w:eastAsiaTheme="minorEastAsia"/>
          <w:smallCaps w:val="0"/>
          <w:sz w:val="22"/>
        </w:rPr>
      </w:pPr>
      <w:hyperlink w:anchor="_Toc520794586" w:history="1">
        <w:r w:rsidR="008C3D63" w:rsidRPr="00873B09">
          <w:rPr>
            <w:rStyle w:val="Hyperlink"/>
          </w:rPr>
          <w:t>Office für Mac</w:t>
        </w:r>
        <w:r w:rsidR="008C3D63">
          <w:tab/>
        </w:r>
        <w:r w:rsidR="008C3D63">
          <w:fldChar w:fldCharType="begin"/>
        </w:r>
        <w:r w:rsidR="008C3D63">
          <w:instrText xml:space="preserve"> PAGEREF _Toc520794586 \h </w:instrText>
        </w:r>
        <w:r w:rsidR="008C3D63">
          <w:fldChar w:fldCharType="separate"/>
        </w:r>
        <w:r w:rsidR="008C3D63">
          <w:t>24</w:t>
        </w:r>
        <w:r w:rsidR="008C3D63">
          <w:fldChar w:fldCharType="end"/>
        </w:r>
      </w:hyperlink>
    </w:p>
    <w:p w:rsidR="008C3D63" w:rsidRDefault="00644CDF">
      <w:pPr>
        <w:pStyle w:val="TOC2"/>
        <w:rPr>
          <w:rFonts w:eastAsiaTheme="minorEastAsia"/>
          <w:smallCaps w:val="0"/>
          <w:sz w:val="22"/>
        </w:rPr>
      </w:pPr>
      <w:hyperlink w:anchor="_Toc520794587" w:history="1">
        <w:r w:rsidR="008C3D63" w:rsidRPr="00873B09">
          <w:rPr>
            <w:rStyle w:val="Hyperlink"/>
          </w:rPr>
          <w:t>Office Servers</w:t>
        </w:r>
        <w:r w:rsidR="008C3D63">
          <w:tab/>
        </w:r>
        <w:r w:rsidR="008C3D63">
          <w:fldChar w:fldCharType="begin"/>
        </w:r>
        <w:r w:rsidR="008C3D63">
          <w:instrText xml:space="preserve"> PAGEREF _Toc520794587 \h </w:instrText>
        </w:r>
        <w:r w:rsidR="008C3D63">
          <w:fldChar w:fldCharType="separate"/>
        </w:r>
        <w:r w:rsidR="008C3D63">
          <w:t>25</w:t>
        </w:r>
        <w:r w:rsidR="008C3D63">
          <w:fldChar w:fldCharType="end"/>
        </w:r>
      </w:hyperlink>
    </w:p>
    <w:p w:rsidR="008C3D63" w:rsidRDefault="00644CDF">
      <w:pPr>
        <w:pStyle w:val="TOC3"/>
        <w:rPr>
          <w:rFonts w:eastAsiaTheme="minorEastAsia"/>
          <w:smallCaps w:val="0"/>
          <w:sz w:val="22"/>
        </w:rPr>
      </w:pPr>
      <w:hyperlink w:anchor="_Toc520794588" w:history="1">
        <w:r w:rsidR="008C3D63" w:rsidRPr="00873B09">
          <w:rPr>
            <w:rStyle w:val="Hyperlink"/>
          </w:rPr>
          <w:t>Exchange Server</w:t>
        </w:r>
        <w:r w:rsidR="008C3D63">
          <w:tab/>
        </w:r>
        <w:r w:rsidR="008C3D63">
          <w:fldChar w:fldCharType="begin"/>
        </w:r>
        <w:r w:rsidR="008C3D63">
          <w:instrText xml:space="preserve"> PAGEREF _Toc520794588 \h </w:instrText>
        </w:r>
        <w:r w:rsidR="008C3D63">
          <w:fldChar w:fldCharType="separate"/>
        </w:r>
        <w:r w:rsidR="008C3D63">
          <w:t>25</w:t>
        </w:r>
        <w:r w:rsidR="008C3D63">
          <w:fldChar w:fldCharType="end"/>
        </w:r>
      </w:hyperlink>
    </w:p>
    <w:p w:rsidR="008C3D63" w:rsidRDefault="00644CDF">
      <w:pPr>
        <w:pStyle w:val="TOC3"/>
        <w:rPr>
          <w:rFonts w:eastAsiaTheme="minorEastAsia"/>
          <w:smallCaps w:val="0"/>
          <w:sz w:val="22"/>
        </w:rPr>
      </w:pPr>
      <w:hyperlink w:anchor="_Toc520794589" w:history="1">
        <w:r w:rsidR="008C3D63" w:rsidRPr="00873B09">
          <w:rPr>
            <w:rStyle w:val="Hyperlink"/>
          </w:rPr>
          <w:t>Project Server</w:t>
        </w:r>
        <w:r w:rsidR="008C3D63">
          <w:tab/>
        </w:r>
        <w:r w:rsidR="008C3D63">
          <w:fldChar w:fldCharType="begin"/>
        </w:r>
        <w:r w:rsidR="008C3D63">
          <w:instrText xml:space="preserve"> PAGEREF _Toc520794589 \h </w:instrText>
        </w:r>
        <w:r w:rsidR="008C3D63">
          <w:fldChar w:fldCharType="separate"/>
        </w:r>
        <w:r w:rsidR="008C3D63">
          <w:t>26</w:t>
        </w:r>
        <w:r w:rsidR="008C3D63">
          <w:fldChar w:fldCharType="end"/>
        </w:r>
      </w:hyperlink>
    </w:p>
    <w:p w:rsidR="008C3D63" w:rsidRDefault="00644CDF">
      <w:pPr>
        <w:pStyle w:val="TOC3"/>
        <w:rPr>
          <w:rFonts w:eastAsiaTheme="minorEastAsia"/>
          <w:smallCaps w:val="0"/>
          <w:sz w:val="22"/>
        </w:rPr>
      </w:pPr>
      <w:hyperlink w:anchor="_Toc520794590" w:history="1">
        <w:r w:rsidR="008C3D63" w:rsidRPr="00873B09">
          <w:rPr>
            <w:rStyle w:val="Hyperlink"/>
          </w:rPr>
          <w:t>SharePoint Server</w:t>
        </w:r>
        <w:r w:rsidR="008C3D63">
          <w:tab/>
        </w:r>
        <w:r w:rsidR="008C3D63">
          <w:fldChar w:fldCharType="begin"/>
        </w:r>
        <w:r w:rsidR="008C3D63">
          <w:instrText xml:space="preserve"> PAGEREF _Toc520794590 \h </w:instrText>
        </w:r>
        <w:r w:rsidR="008C3D63">
          <w:fldChar w:fldCharType="separate"/>
        </w:r>
        <w:r w:rsidR="008C3D63">
          <w:t>26</w:t>
        </w:r>
        <w:r w:rsidR="008C3D63">
          <w:fldChar w:fldCharType="end"/>
        </w:r>
      </w:hyperlink>
    </w:p>
    <w:p w:rsidR="008C3D63" w:rsidRDefault="00644CDF">
      <w:pPr>
        <w:pStyle w:val="TOC3"/>
        <w:rPr>
          <w:rFonts w:eastAsiaTheme="minorEastAsia"/>
          <w:smallCaps w:val="0"/>
          <w:sz w:val="22"/>
        </w:rPr>
      </w:pPr>
      <w:hyperlink w:anchor="_Toc520794591" w:history="1">
        <w:r w:rsidR="008C3D63" w:rsidRPr="00873B09">
          <w:rPr>
            <w:rStyle w:val="Hyperlink"/>
          </w:rPr>
          <w:t>Skype for Business Server</w:t>
        </w:r>
        <w:r w:rsidR="008C3D63">
          <w:tab/>
        </w:r>
        <w:r w:rsidR="008C3D63">
          <w:fldChar w:fldCharType="begin"/>
        </w:r>
        <w:r w:rsidR="008C3D63">
          <w:instrText xml:space="preserve"> PAGEREF _Toc520794591 \h </w:instrText>
        </w:r>
        <w:r w:rsidR="008C3D63">
          <w:fldChar w:fldCharType="separate"/>
        </w:r>
        <w:r w:rsidR="008C3D63">
          <w:t>27</w:t>
        </w:r>
        <w:r w:rsidR="008C3D63">
          <w:fldChar w:fldCharType="end"/>
        </w:r>
      </w:hyperlink>
    </w:p>
    <w:p w:rsidR="008C3D63" w:rsidRDefault="00644CDF">
      <w:pPr>
        <w:pStyle w:val="TOC2"/>
        <w:rPr>
          <w:rFonts w:eastAsiaTheme="minorEastAsia"/>
          <w:smallCaps w:val="0"/>
          <w:sz w:val="22"/>
        </w:rPr>
      </w:pPr>
      <w:hyperlink w:anchor="_Toc520794592" w:history="1">
        <w:r w:rsidR="008C3D63" w:rsidRPr="00873B09">
          <w:rPr>
            <w:rStyle w:val="Hyperlink"/>
          </w:rPr>
          <w:t>SQL Server</w:t>
        </w:r>
        <w:r w:rsidR="008C3D63">
          <w:tab/>
        </w:r>
        <w:r w:rsidR="008C3D63">
          <w:fldChar w:fldCharType="begin"/>
        </w:r>
        <w:r w:rsidR="008C3D63">
          <w:instrText xml:space="preserve"> PAGEREF _Toc520794592 \h </w:instrText>
        </w:r>
        <w:r w:rsidR="008C3D63">
          <w:fldChar w:fldCharType="separate"/>
        </w:r>
        <w:r w:rsidR="008C3D63">
          <w:t>28</w:t>
        </w:r>
        <w:r w:rsidR="008C3D63">
          <w:fldChar w:fldCharType="end"/>
        </w:r>
      </w:hyperlink>
    </w:p>
    <w:p w:rsidR="008C3D63" w:rsidRDefault="00644CDF">
      <w:pPr>
        <w:pStyle w:val="TOC2"/>
        <w:rPr>
          <w:rFonts w:eastAsiaTheme="minorEastAsia"/>
          <w:smallCaps w:val="0"/>
          <w:sz w:val="22"/>
        </w:rPr>
      </w:pPr>
      <w:hyperlink w:anchor="_Toc520794593" w:history="1">
        <w:r w:rsidR="008C3D63" w:rsidRPr="00873B09">
          <w:rPr>
            <w:rStyle w:val="Hyperlink"/>
          </w:rPr>
          <w:t>System Center</w:t>
        </w:r>
        <w:r w:rsidR="008C3D63">
          <w:tab/>
        </w:r>
        <w:r w:rsidR="008C3D63">
          <w:fldChar w:fldCharType="begin"/>
        </w:r>
        <w:r w:rsidR="008C3D63">
          <w:instrText xml:space="preserve"> PAGEREF _Toc520794593 \h </w:instrText>
        </w:r>
        <w:r w:rsidR="008C3D63">
          <w:fldChar w:fldCharType="separate"/>
        </w:r>
        <w:r w:rsidR="008C3D63">
          <w:t>31</w:t>
        </w:r>
        <w:r w:rsidR="008C3D63">
          <w:fldChar w:fldCharType="end"/>
        </w:r>
      </w:hyperlink>
    </w:p>
    <w:p w:rsidR="008C3D63" w:rsidRDefault="00644CDF">
      <w:pPr>
        <w:pStyle w:val="TOC3"/>
        <w:rPr>
          <w:rFonts w:eastAsiaTheme="minorEastAsia"/>
          <w:smallCaps w:val="0"/>
          <w:sz w:val="22"/>
        </w:rPr>
      </w:pPr>
      <w:hyperlink w:anchor="_Toc520794594" w:history="1">
        <w:r w:rsidR="008C3D63" w:rsidRPr="00873B09">
          <w:rPr>
            <w:rStyle w:val="Hyperlink"/>
          </w:rPr>
          <w:t>System Center Server</w:t>
        </w:r>
        <w:r w:rsidR="008C3D63">
          <w:tab/>
        </w:r>
        <w:r w:rsidR="008C3D63">
          <w:fldChar w:fldCharType="begin"/>
        </w:r>
        <w:r w:rsidR="008C3D63">
          <w:instrText xml:space="preserve"> PAGEREF _Toc520794594 \h </w:instrText>
        </w:r>
        <w:r w:rsidR="008C3D63">
          <w:fldChar w:fldCharType="separate"/>
        </w:r>
        <w:r w:rsidR="008C3D63">
          <w:t>31</w:t>
        </w:r>
        <w:r w:rsidR="008C3D63">
          <w:fldChar w:fldCharType="end"/>
        </w:r>
      </w:hyperlink>
    </w:p>
    <w:p w:rsidR="008C3D63" w:rsidRDefault="00644CDF">
      <w:pPr>
        <w:pStyle w:val="TOC3"/>
        <w:rPr>
          <w:rFonts w:eastAsiaTheme="minorEastAsia"/>
          <w:smallCaps w:val="0"/>
          <w:sz w:val="22"/>
        </w:rPr>
      </w:pPr>
      <w:hyperlink w:anchor="_Toc520794595" w:history="1">
        <w:r w:rsidR="008C3D63" w:rsidRPr="00873B09">
          <w:rPr>
            <w:rStyle w:val="Hyperlink"/>
          </w:rPr>
          <w:t>System Center Configuration Manager</w:t>
        </w:r>
        <w:r w:rsidR="008C3D63">
          <w:tab/>
        </w:r>
        <w:r w:rsidR="008C3D63">
          <w:fldChar w:fldCharType="begin"/>
        </w:r>
        <w:r w:rsidR="008C3D63">
          <w:instrText xml:space="preserve"> PAGEREF _Toc520794595 \h </w:instrText>
        </w:r>
        <w:r w:rsidR="008C3D63">
          <w:fldChar w:fldCharType="separate"/>
        </w:r>
        <w:r w:rsidR="008C3D63">
          <w:t>32</w:t>
        </w:r>
        <w:r w:rsidR="008C3D63">
          <w:fldChar w:fldCharType="end"/>
        </w:r>
      </w:hyperlink>
    </w:p>
    <w:p w:rsidR="008C3D63" w:rsidRDefault="00644CDF">
      <w:pPr>
        <w:pStyle w:val="TOC3"/>
        <w:rPr>
          <w:rFonts w:eastAsiaTheme="minorEastAsia"/>
          <w:smallCaps w:val="0"/>
          <w:sz w:val="22"/>
        </w:rPr>
      </w:pPr>
      <w:hyperlink w:anchor="_Toc520794596" w:history="1">
        <w:r w:rsidR="008C3D63" w:rsidRPr="00873B09">
          <w:rPr>
            <w:rStyle w:val="Hyperlink"/>
          </w:rPr>
          <w:t>System Center Data Protection Manager</w:t>
        </w:r>
        <w:r w:rsidR="008C3D63">
          <w:tab/>
        </w:r>
        <w:r w:rsidR="008C3D63">
          <w:fldChar w:fldCharType="begin"/>
        </w:r>
        <w:r w:rsidR="008C3D63">
          <w:instrText xml:space="preserve"> PAGEREF _Toc520794596 \h </w:instrText>
        </w:r>
        <w:r w:rsidR="008C3D63">
          <w:fldChar w:fldCharType="separate"/>
        </w:r>
        <w:r w:rsidR="008C3D63">
          <w:t>33</w:t>
        </w:r>
        <w:r w:rsidR="008C3D63">
          <w:fldChar w:fldCharType="end"/>
        </w:r>
      </w:hyperlink>
    </w:p>
    <w:p w:rsidR="008C3D63" w:rsidRDefault="00644CDF">
      <w:pPr>
        <w:pStyle w:val="TOC3"/>
        <w:rPr>
          <w:rFonts w:eastAsiaTheme="minorEastAsia"/>
          <w:smallCaps w:val="0"/>
          <w:sz w:val="22"/>
        </w:rPr>
      </w:pPr>
      <w:hyperlink w:anchor="_Toc520794597" w:history="1">
        <w:r w:rsidR="008C3D63" w:rsidRPr="00873B09">
          <w:rPr>
            <w:rStyle w:val="Hyperlink"/>
          </w:rPr>
          <w:t>System Center Endpoint Protection</w:t>
        </w:r>
        <w:r w:rsidR="008C3D63">
          <w:tab/>
        </w:r>
        <w:r w:rsidR="008C3D63">
          <w:fldChar w:fldCharType="begin"/>
        </w:r>
        <w:r w:rsidR="008C3D63">
          <w:instrText xml:space="preserve"> PAGEREF _Toc520794597 \h </w:instrText>
        </w:r>
        <w:r w:rsidR="008C3D63">
          <w:fldChar w:fldCharType="separate"/>
        </w:r>
        <w:r w:rsidR="008C3D63">
          <w:t>34</w:t>
        </w:r>
        <w:r w:rsidR="008C3D63">
          <w:fldChar w:fldCharType="end"/>
        </w:r>
      </w:hyperlink>
    </w:p>
    <w:p w:rsidR="008C3D63" w:rsidRDefault="00644CDF">
      <w:pPr>
        <w:pStyle w:val="TOC3"/>
        <w:rPr>
          <w:rFonts w:eastAsiaTheme="minorEastAsia"/>
          <w:smallCaps w:val="0"/>
          <w:sz w:val="22"/>
        </w:rPr>
      </w:pPr>
      <w:hyperlink w:anchor="_Toc520794598" w:history="1">
        <w:r w:rsidR="008C3D63" w:rsidRPr="00873B09">
          <w:rPr>
            <w:rStyle w:val="Hyperlink"/>
          </w:rPr>
          <w:t>System Center Operations Manager</w:t>
        </w:r>
        <w:r w:rsidR="008C3D63">
          <w:tab/>
        </w:r>
        <w:r w:rsidR="008C3D63">
          <w:fldChar w:fldCharType="begin"/>
        </w:r>
        <w:r w:rsidR="008C3D63">
          <w:instrText xml:space="preserve"> PAGEREF _Toc520794598 \h </w:instrText>
        </w:r>
        <w:r w:rsidR="008C3D63">
          <w:fldChar w:fldCharType="separate"/>
        </w:r>
        <w:r w:rsidR="008C3D63">
          <w:t>34</w:t>
        </w:r>
        <w:r w:rsidR="008C3D63">
          <w:fldChar w:fldCharType="end"/>
        </w:r>
      </w:hyperlink>
    </w:p>
    <w:p w:rsidR="008C3D63" w:rsidRDefault="00644CDF">
      <w:pPr>
        <w:pStyle w:val="TOC3"/>
        <w:rPr>
          <w:rFonts w:eastAsiaTheme="minorEastAsia"/>
          <w:smallCaps w:val="0"/>
          <w:sz w:val="22"/>
        </w:rPr>
      </w:pPr>
      <w:hyperlink w:anchor="_Toc520794599" w:history="1">
        <w:r w:rsidR="008C3D63" w:rsidRPr="00873B09">
          <w:rPr>
            <w:rStyle w:val="Hyperlink"/>
          </w:rPr>
          <w:t>System Center Orchestrator</w:t>
        </w:r>
        <w:r w:rsidR="008C3D63">
          <w:tab/>
        </w:r>
        <w:r w:rsidR="008C3D63">
          <w:fldChar w:fldCharType="begin"/>
        </w:r>
        <w:r w:rsidR="008C3D63">
          <w:instrText xml:space="preserve"> PAGEREF _Toc520794599 \h </w:instrText>
        </w:r>
        <w:r w:rsidR="008C3D63">
          <w:fldChar w:fldCharType="separate"/>
        </w:r>
        <w:r w:rsidR="008C3D63">
          <w:t>35</w:t>
        </w:r>
        <w:r w:rsidR="008C3D63">
          <w:fldChar w:fldCharType="end"/>
        </w:r>
      </w:hyperlink>
    </w:p>
    <w:p w:rsidR="008C3D63" w:rsidRDefault="00644CDF">
      <w:pPr>
        <w:pStyle w:val="TOC3"/>
        <w:rPr>
          <w:rFonts w:eastAsiaTheme="minorEastAsia"/>
          <w:smallCaps w:val="0"/>
          <w:sz w:val="22"/>
        </w:rPr>
      </w:pPr>
      <w:hyperlink w:anchor="_Toc520794600" w:history="1">
        <w:r w:rsidR="008C3D63" w:rsidRPr="00873B09">
          <w:rPr>
            <w:rStyle w:val="Hyperlink"/>
          </w:rPr>
          <w:t>System Center Service Manager</w:t>
        </w:r>
        <w:r w:rsidR="008C3D63">
          <w:tab/>
        </w:r>
        <w:r w:rsidR="008C3D63">
          <w:fldChar w:fldCharType="begin"/>
        </w:r>
        <w:r w:rsidR="008C3D63">
          <w:instrText xml:space="preserve"> PAGEREF _Toc520794600 \h </w:instrText>
        </w:r>
        <w:r w:rsidR="008C3D63">
          <w:fldChar w:fldCharType="separate"/>
        </w:r>
        <w:r w:rsidR="008C3D63">
          <w:t>36</w:t>
        </w:r>
        <w:r w:rsidR="008C3D63">
          <w:fldChar w:fldCharType="end"/>
        </w:r>
      </w:hyperlink>
    </w:p>
    <w:p w:rsidR="008C3D63" w:rsidRDefault="00644CDF">
      <w:pPr>
        <w:pStyle w:val="TOC2"/>
        <w:rPr>
          <w:rFonts w:eastAsiaTheme="minorEastAsia"/>
          <w:smallCaps w:val="0"/>
          <w:sz w:val="22"/>
        </w:rPr>
      </w:pPr>
      <w:hyperlink w:anchor="_Toc520794601" w:history="1">
        <w:r w:rsidR="008C3D63" w:rsidRPr="00873B09">
          <w:rPr>
            <w:rStyle w:val="Hyperlink"/>
          </w:rPr>
          <w:t>Virtual Desktop Infrastructure (VDI) Suite</w:t>
        </w:r>
        <w:r w:rsidR="008C3D63">
          <w:tab/>
        </w:r>
        <w:r w:rsidR="008C3D63">
          <w:fldChar w:fldCharType="begin"/>
        </w:r>
        <w:r w:rsidR="008C3D63">
          <w:instrText xml:space="preserve"> PAGEREF _Toc520794601 \h </w:instrText>
        </w:r>
        <w:r w:rsidR="008C3D63">
          <w:fldChar w:fldCharType="separate"/>
        </w:r>
        <w:r w:rsidR="008C3D63">
          <w:t>37</w:t>
        </w:r>
        <w:r w:rsidR="008C3D63">
          <w:fldChar w:fldCharType="end"/>
        </w:r>
      </w:hyperlink>
    </w:p>
    <w:p w:rsidR="008C3D63" w:rsidRDefault="00644CDF">
      <w:pPr>
        <w:pStyle w:val="TOC2"/>
        <w:rPr>
          <w:rFonts w:eastAsiaTheme="minorEastAsia"/>
          <w:smallCaps w:val="0"/>
          <w:sz w:val="22"/>
        </w:rPr>
      </w:pPr>
      <w:hyperlink w:anchor="_Toc520794602" w:history="1">
        <w:r w:rsidR="008C3D63" w:rsidRPr="00873B09">
          <w:rPr>
            <w:rStyle w:val="Hyperlink"/>
          </w:rPr>
          <w:t>Visual Studio</w:t>
        </w:r>
        <w:r w:rsidR="008C3D63">
          <w:tab/>
        </w:r>
        <w:r w:rsidR="008C3D63">
          <w:fldChar w:fldCharType="begin"/>
        </w:r>
        <w:r w:rsidR="008C3D63">
          <w:instrText xml:space="preserve"> PAGEREF _Toc520794602 \h </w:instrText>
        </w:r>
        <w:r w:rsidR="008C3D63">
          <w:fldChar w:fldCharType="separate"/>
        </w:r>
        <w:r w:rsidR="008C3D63">
          <w:t>37</w:t>
        </w:r>
        <w:r w:rsidR="008C3D63">
          <w:fldChar w:fldCharType="end"/>
        </w:r>
      </w:hyperlink>
    </w:p>
    <w:p w:rsidR="008C3D63" w:rsidRDefault="00644CDF">
      <w:pPr>
        <w:pStyle w:val="TOC3"/>
        <w:rPr>
          <w:rFonts w:eastAsiaTheme="minorEastAsia"/>
          <w:smallCaps w:val="0"/>
          <w:sz w:val="22"/>
        </w:rPr>
      </w:pPr>
      <w:hyperlink w:anchor="_Toc520794603" w:history="1">
        <w:r w:rsidR="008C3D63" w:rsidRPr="00873B09">
          <w:rPr>
            <w:rStyle w:val="Hyperlink"/>
          </w:rPr>
          <w:t>Visual Studio</w:t>
        </w:r>
        <w:r w:rsidR="008C3D63">
          <w:tab/>
        </w:r>
        <w:r w:rsidR="008C3D63">
          <w:fldChar w:fldCharType="begin"/>
        </w:r>
        <w:r w:rsidR="008C3D63">
          <w:instrText xml:space="preserve"> PAGEREF _Toc520794603 \h </w:instrText>
        </w:r>
        <w:r w:rsidR="008C3D63">
          <w:fldChar w:fldCharType="separate"/>
        </w:r>
        <w:r w:rsidR="008C3D63">
          <w:t>37</w:t>
        </w:r>
        <w:r w:rsidR="008C3D63">
          <w:fldChar w:fldCharType="end"/>
        </w:r>
      </w:hyperlink>
    </w:p>
    <w:p w:rsidR="008C3D63" w:rsidRDefault="00644CDF">
      <w:pPr>
        <w:pStyle w:val="TOC3"/>
        <w:rPr>
          <w:rFonts w:eastAsiaTheme="minorEastAsia"/>
          <w:smallCaps w:val="0"/>
          <w:sz w:val="22"/>
        </w:rPr>
      </w:pPr>
      <w:hyperlink w:anchor="_Toc520794604" w:history="1">
        <w:r w:rsidR="008C3D63" w:rsidRPr="00873B09">
          <w:rPr>
            <w:rStyle w:val="Hyperlink"/>
          </w:rPr>
          <w:t>Visual Studio Team Foundation Server</w:t>
        </w:r>
        <w:r w:rsidR="008C3D63">
          <w:tab/>
        </w:r>
        <w:r w:rsidR="008C3D63">
          <w:fldChar w:fldCharType="begin"/>
        </w:r>
        <w:r w:rsidR="008C3D63">
          <w:instrText xml:space="preserve"> PAGEREF _Toc520794604 \h </w:instrText>
        </w:r>
        <w:r w:rsidR="008C3D63">
          <w:fldChar w:fldCharType="separate"/>
        </w:r>
        <w:r w:rsidR="008C3D63">
          <w:t>39</w:t>
        </w:r>
        <w:r w:rsidR="008C3D63">
          <w:fldChar w:fldCharType="end"/>
        </w:r>
      </w:hyperlink>
    </w:p>
    <w:p w:rsidR="008C3D63" w:rsidRDefault="00644CDF">
      <w:pPr>
        <w:pStyle w:val="TOC2"/>
        <w:rPr>
          <w:rFonts w:eastAsiaTheme="minorEastAsia"/>
          <w:smallCaps w:val="0"/>
          <w:sz w:val="22"/>
        </w:rPr>
      </w:pPr>
      <w:hyperlink w:anchor="_Toc520794605" w:history="1">
        <w:r w:rsidR="008C3D63" w:rsidRPr="00873B09">
          <w:rPr>
            <w:rStyle w:val="Hyperlink"/>
          </w:rPr>
          <w:t>Windows</w:t>
        </w:r>
        <w:r w:rsidR="008C3D63">
          <w:tab/>
        </w:r>
        <w:r w:rsidR="008C3D63">
          <w:fldChar w:fldCharType="begin"/>
        </w:r>
        <w:r w:rsidR="008C3D63">
          <w:instrText xml:space="preserve"> PAGEREF _Toc520794605 \h </w:instrText>
        </w:r>
        <w:r w:rsidR="008C3D63">
          <w:fldChar w:fldCharType="separate"/>
        </w:r>
        <w:r w:rsidR="008C3D63">
          <w:t>40</w:t>
        </w:r>
        <w:r w:rsidR="008C3D63">
          <w:fldChar w:fldCharType="end"/>
        </w:r>
      </w:hyperlink>
    </w:p>
    <w:p w:rsidR="008C3D63" w:rsidRDefault="00644CDF">
      <w:pPr>
        <w:pStyle w:val="TOC3"/>
        <w:rPr>
          <w:rFonts w:eastAsiaTheme="minorEastAsia"/>
          <w:smallCaps w:val="0"/>
          <w:sz w:val="22"/>
        </w:rPr>
      </w:pPr>
      <w:hyperlink w:anchor="_Toc520794606" w:history="1">
        <w:r w:rsidR="008C3D63" w:rsidRPr="00873B09">
          <w:rPr>
            <w:rStyle w:val="Hyperlink"/>
          </w:rPr>
          <w:t>Windows-Desktop-Betriebssystem</w:t>
        </w:r>
        <w:r w:rsidR="008C3D63">
          <w:tab/>
        </w:r>
        <w:r w:rsidR="008C3D63">
          <w:fldChar w:fldCharType="begin"/>
        </w:r>
        <w:r w:rsidR="008C3D63">
          <w:instrText xml:space="preserve"> PAGEREF _Toc520794606 \h </w:instrText>
        </w:r>
        <w:r w:rsidR="008C3D63">
          <w:fldChar w:fldCharType="separate"/>
        </w:r>
        <w:r w:rsidR="008C3D63">
          <w:t>40</w:t>
        </w:r>
        <w:r w:rsidR="008C3D63">
          <w:fldChar w:fldCharType="end"/>
        </w:r>
      </w:hyperlink>
    </w:p>
    <w:p w:rsidR="008C3D63" w:rsidRDefault="00644CDF">
      <w:pPr>
        <w:pStyle w:val="TOC2"/>
        <w:rPr>
          <w:rFonts w:eastAsiaTheme="minorEastAsia"/>
          <w:smallCaps w:val="0"/>
          <w:sz w:val="22"/>
        </w:rPr>
      </w:pPr>
      <w:hyperlink w:anchor="_Toc520794607" w:history="1">
        <w:r w:rsidR="008C3D63" w:rsidRPr="00873B09">
          <w:rPr>
            <w:rStyle w:val="Hyperlink"/>
          </w:rPr>
          <w:t>Windows Server</w:t>
        </w:r>
        <w:r w:rsidR="008C3D63">
          <w:tab/>
        </w:r>
        <w:r w:rsidR="008C3D63">
          <w:fldChar w:fldCharType="begin"/>
        </w:r>
        <w:r w:rsidR="008C3D63">
          <w:instrText xml:space="preserve"> PAGEREF _Toc520794607 \h </w:instrText>
        </w:r>
        <w:r w:rsidR="008C3D63">
          <w:fldChar w:fldCharType="separate"/>
        </w:r>
        <w:r w:rsidR="008C3D63">
          <w:t>47</w:t>
        </w:r>
        <w:r w:rsidR="008C3D63">
          <w:fldChar w:fldCharType="end"/>
        </w:r>
      </w:hyperlink>
    </w:p>
    <w:p w:rsidR="008C3D63" w:rsidRDefault="00644CDF">
      <w:pPr>
        <w:pStyle w:val="TOC3"/>
        <w:rPr>
          <w:rFonts w:eastAsiaTheme="minorEastAsia"/>
          <w:smallCaps w:val="0"/>
          <w:sz w:val="22"/>
        </w:rPr>
      </w:pPr>
      <w:hyperlink w:anchor="_Toc520794608" w:history="1">
        <w:r w:rsidR="008C3D63" w:rsidRPr="00873B09">
          <w:rPr>
            <w:rStyle w:val="Hyperlink"/>
          </w:rPr>
          <w:t>Windows MultiPoint Server</w:t>
        </w:r>
        <w:r w:rsidR="008C3D63">
          <w:tab/>
        </w:r>
        <w:r w:rsidR="008C3D63">
          <w:fldChar w:fldCharType="begin"/>
        </w:r>
        <w:r w:rsidR="008C3D63">
          <w:instrText xml:space="preserve"> PAGEREF _Toc520794608 \h </w:instrText>
        </w:r>
        <w:r w:rsidR="008C3D63">
          <w:fldChar w:fldCharType="separate"/>
        </w:r>
        <w:r w:rsidR="008C3D63">
          <w:t>47</w:t>
        </w:r>
        <w:r w:rsidR="008C3D63">
          <w:fldChar w:fldCharType="end"/>
        </w:r>
      </w:hyperlink>
    </w:p>
    <w:p w:rsidR="008C3D63" w:rsidRDefault="00644CDF">
      <w:pPr>
        <w:pStyle w:val="TOC3"/>
        <w:rPr>
          <w:rFonts w:eastAsiaTheme="minorEastAsia"/>
          <w:smallCaps w:val="0"/>
          <w:sz w:val="22"/>
        </w:rPr>
      </w:pPr>
      <w:hyperlink w:anchor="_Toc520794609" w:history="1">
        <w:r w:rsidR="008C3D63" w:rsidRPr="00873B09">
          <w:rPr>
            <w:rStyle w:val="Hyperlink"/>
          </w:rPr>
          <w:t>Windows Server</w:t>
        </w:r>
        <w:r w:rsidR="008C3D63">
          <w:tab/>
        </w:r>
        <w:r w:rsidR="008C3D63">
          <w:fldChar w:fldCharType="begin"/>
        </w:r>
        <w:r w:rsidR="008C3D63">
          <w:instrText xml:space="preserve"> PAGEREF _Toc520794609 \h </w:instrText>
        </w:r>
        <w:r w:rsidR="008C3D63">
          <w:fldChar w:fldCharType="separate"/>
        </w:r>
        <w:r w:rsidR="008C3D63">
          <w:t>48</w:t>
        </w:r>
        <w:r w:rsidR="008C3D63">
          <w:fldChar w:fldCharType="end"/>
        </w:r>
      </w:hyperlink>
    </w:p>
    <w:p w:rsidR="008C3D63" w:rsidRDefault="00644CDF">
      <w:pPr>
        <w:pStyle w:val="TOC1"/>
        <w:rPr>
          <w:rFonts w:eastAsiaTheme="minorEastAsia"/>
          <w:b w:val="0"/>
          <w:caps w:val="0"/>
          <w:noProof/>
          <w:sz w:val="22"/>
          <w:szCs w:val="22"/>
        </w:rPr>
      </w:pPr>
      <w:hyperlink w:anchor="_Toc520794610" w:history="1">
        <w:r w:rsidR="008C3D63" w:rsidRPr="00873B09">
          <w:rPr>
            <w:rStyle w:val="Hyperlink"/>
            <w:noProof/>
            <w:lang w:val="de-DE"/>
          </w:rPr>
          <w:t>Onlinedienste</w:t>
        </w:r>
        <w:r w:rsidR="008C3D63">
          <w:rPr>
            <w:noProof/>
          </w:rPr>
          <w:tab/>
        </w:r>
        <w:r w:rsidR="008C3D63">
          <w:rPr>
            <w:noProof/>
          </w:rPr>
          <w:fldChar w:fldCharType="begin"/>
        </w:r>
        <w:r w:rsidR="008C3D63">
          <w:rPr>
            <w:noProof/>
          </w:rPr>
          <w:instrText xml:space="preserve"> PAGEREF _Toc520794610 \h </w:instrText>
        </w:r>
        <w:r w:rsidR="008C3D63">
          <w:rPr>
            <w:noProof/>
          </w:rPr>
        </w:r>
        <w:r w:rsidR="008C3D63">
          <w:rPr>
            <w:noProof/>
          </w:rPr>
          <w:fldChar w:fldCharType="separate"/>
        </w:r>
        <w:r w:rsidR="008C3D63">
          <w:rPr>
            <w:noProof/>
          </w:rPr>
          <w:t>51</w:t>
        </w:r>
        <w:r w:rsidR="008C3D63">
          <w:rPr>
            <w:noProof/>
          </w:rPr>
          <w:fldChar w:fldCharType="end"/>
        </w:r>
      </w:hyperlink>
    </w:p>
    <w:p w:rsidR="008C3D63" w:rsidRDefault="00644CDF">
      <w:pPr>
        <w:pStyle w:val="TOC2"/>
        <w:rPr>
          <w:rFonts w:eastAsiaTheme="minorEastAsia"/>
          <w:smallCaps w:val="0"/>
          <w:sz w:val="22"/>
        </w:rPr>
      </w:pPr>
      <w:hyperlink w:anchor="_Toc520794611" w:history="1">
        <w:r w:rsidR="008C3D63" w:rsidRPr="00873B09">
          <w:rPr>
            <w:rStyle w:val="Hyperlink"/>
            <w:lang w:val="de-DE"/>
          </w:rPr>
          <w:t>Regionale Verfügbarkeit von Onlinediensten</w:t>
        </w:r>
        <w:r w:rsidR="008C3D63">
          <w:tab/>
        </w:r>
        <w:r w:rsidR="008C3D63">
          <w:fldChar w:fldCharType="begin"/>
        </w:r>
        <w:r w:rsidR="008C3D63">
          <w:instrText xml:space="preserve"> PAGEREF _Toc520794611 \h </w:instrText>
        </w:r>
        <w:r w:rsidR="008C3D63">
          <w:fldChar w:fldCharType="separate"/>
        </w:r>
        <w:r w:rsidR="008C3D63">
          <w:t>51</w:t>
        </w:r>
        <w:r w:rsidR="008C3D63">
          <w:fldChar w:fldCharType="end"/>
        </w:r>
      </w:hyperlink>
    </w:p>
    <w:p w:rsidR="008C3D63" w:rsidRDefault="00644CDF">
      <w:pPr>
        <w:pStyle w:val="TOC2"/>
        <w:rPr>
          <w:rFonts w:eastAsiaTheme="minorEastAsia"/>
          <w:smallCaps w:val="0"/>
          <w:sz w:val="22"/>
        </w:rPr>
      </w:pPr>
      <w:hyperlink w:anchor="_Toc520794612" w:history="1">
        <w:r w:rsidR="008C3D63" w:rsidRPr="00873B09">
          <w:rPr>
            <w:rStyle w:val="Hyperlink"/>
            <w:lang w:val="de-DE"/>
          </w:rPr>
          <w:t>Regeln für den Erwerb von Onlinediensten</w:t>
        </w:r>
        <w:r w:rsidR="008C3D63">
          <w:tab/>
        </w:r>
        <w:r w:rsidR="008C3D63">
          <w:fldChar w:fldCharType="begin"/>
        </w:r>
        <w:r w:rsidR="008C3D63">
          <w:instrText xml:space="preserve"> PAGEREF _Toc520794612 \h </w:instrText>
        </w:r>
        <w:r w:rsidR="008C3D63">
          <w:fldChar w:fldCharType="separate"/>
        </w:r>
        <w:r w:rsidR="008C3D63">
          <w:t>51</w:t>
        </w:r>
        <w:r w:rsidR="008C3D63">
          <w:fldChar w:fldCharType="end"/>
        </w:r>
      </w:hyperlink>
    </w:p>
    <w:p w:rsidR="008C3D63" w:rsidRDefault="00644CDF">
      <w:pPr>
        <w:pStyle w:val="TOC2"/>
        <w:rPr>
          <w:rFonts w:eastAsiaTheme="minorEastAsia"/>
          <w:smallCaps w:val="0"/>
          <w:sz w:val="22"/>
        </w:rPr>
      </w:pPr>
      <w:hyperlink w:anchor="_Toc520794613" w:history="1">
        <w:r w:rsidR="008C3D63" w:rsidRPr="00873B09">
          <w:rPr>
            <w:rStyle w:val="Hyperlink"/>
          </w:rPr>
          <w:t>Verlängerung von Onlinediensten</w:t>
        </w:r>
        <w:r w:rsidR="008C3D63">
          <w:tab/>
        </w:r>
        <w:r w:rsidR="008C3D63">
          <w:fldChar w:fldCharType="begin"/>
        </w:r>
        <w:r w:rsidR="008C3D63">
          <w:instrText xml:space="preserve"> PAGEREF _Toc520794613 \h </w:instrText>
        </w:r>
        <w:r w:rsidR="008C3D63">
          <w:fldChar w:fldCharType="separate"/>
        </w:r>
        <w:r w:rsidR="008C3D63">
          <w:t>51</w:t>
        </w:r>
        <w:r w:rsidR="008C3D63">
          <w:fldChar w:fldCharType="end"/>
        </w:r>
      </w:hyperlink>
    </w:p>
    <w:p w:rsidR="008C3D63" w:rsidRDefault="00644CDF">
      <w:pPr>
        <w:pStyle w:val="TOC2"/>
        <w:rPr>
          <w:rFonts w:eastAsiaTheme="minorEastAsia"/>
          <w:smallCaps w:val="0"/>
          <w:sz w:val="22"/>
        </w:rPr>
      </w:pPr>
      <w:hyperlink w:anchor="_Toc520794614" w:history="1">
        <w:r w:rsidR="008C3D63" w:rsidRPr="00873B09">
          <w:rPr>
            <w:rStyle w:val="Hyperlink"/>
          </w:rPr>
          <w:t>Microsoft Azure Services</w:t>
        </w:r>
        <w:r w:rsidR="008C3D63">
          <w:tab/>
        </w:r>
        <w:r w:rsidR="008C3D63">
          <w:fldChar w:fldCharType="begin"/>
        </w:r>
        <w:r w:rsidR="008C3D63">
          <w:instrText xml:space="preserve"> PAGEREF _Toc520794614 \h </w:instrText>
        </w:r>
        <w:r w:rsidR="008C3D63">
          <w:fldChar w:fldCharType="separate"/>
        </w:r>
        <w:r w:rsidR="008C3D63">
          <w:t>51</w:t>
        </w:r>
        <w:r w:rsidR="008C3D63">
          <w:fldChar w:fldCharType="end"/>
        </w:r>
      </w:hyperlink>
    </w:p>
    <w:p w:rsidR="008C3D63" w:rsidRDefault="00644CDF">
      <w:pPr>
        <w:pStyle w:val="TOC3"/>
        <w:rPr>
          <w:rFonts w:eastAsiaTheme="minorEastAsia"/>
          <w:smallCaps w:val="0"/>
          <w:sz w:val="22"/>
        </w:rPr>
      </w:pPr>
      <w:hyperlink w:anchor="_Toc520794615" w:history="1">
        <w:r w:rsidR="008C3D63" w:rsidRPr="00873B09">
          <w:rPr>
            <w:rStyle w:val="Hyperlink"/>
          </w:rPr>
          <w:t>Microsoft Azure-Dienste</w:t>
        </w:r>
        <w:r w:rsidR="008C3D63">
          <w:tab/>
        </w:r>
        <w:r w:rsidR="008C3D63">
          <w:fldChar w:fldCharType="begin"/>
        </w:r>
        <w:r w:rsidR="008C3D63">
          <w:instrText xml:space="preserve"> PAGEREF _Toc520794615 \h </w:instrText>
        </w:r>
        <w:r w:rsidR="008C3D63">
          <w:fldChar w:fldCharType="separate"/>
        </w:r>
        <w:r w:rsidR="008C3D63">
          <w:t>54</w:t>
        </w:r>
        <w:r w:rsidR="008C3D63">
          <w:fldChar w:fldCharType="end"/>
        </w:r>
      </w:hyperlink>
    </w:p>
    <w:p w:rsidR="008C3D63" w:rsidRDefault="00644CDF">
      <w:pPr>
        <w:pStyle w:val="TOC3"/>
        <w:rPr>
          <w:rFonts w:eastAsiaTheme="minorEastAsia"/>
          <w:smallCaps w:val="0"/>
          <w:sz w:val="22"/>
        </w:rPr>
      </w:pPr>
      <w:hyperlink w:anchor="_Toc520794616" w:history="1">
        <w:r w:rsidR="008C3D63" w:rsidRPr="00873B09">
          <w:rPr>
            <w:rStyle w:val="Hyperlink"/>
          </w:rPr>
          <w:t>Microsoft Azure Infrastructure Plans</w:t>
        </w:r>
        <w:r w:rsidR="008C3D63">
          <w:tab/>
        </w:r>
        <w:r w:rsidR="008C3D63">
          <w:fldChar w:fldCharType="begin"/>
        </w:r>
        <w:r w:rsidR="008C3D63">
          <w:instrText xml:space="preserve"> PAGEREF _Toc520794616 \h </w:instrText>
        </w:r>
        <w:r w:rsidR="008C3D63">
          <w:fldChar w:fldCharType="separate"/>
        </w:r>
        <w:r w:rsidR="008C3D63">
          <w:t>54</w:t>
        </w:r>
        <w:r w:rsidR="008C3D63">
          <w:fldChar w:fldCharType="end"/>
        </w:r>
      </w:hyperlink>
    </w:p>
    <w:p w:rsidR="008C3D63" w:rsidRDefault="00644CDF">
      <w:pPr>
        <w:pStyle w:val="TOC3"/>
        <w:rPr>
          <w:rFonts w:eastAsiaTheme="minorEastAsia"/>
          <w:smallCaps w:val="0"/>
          <w:sz w:val="22"/>
        </w:rPr>
      </w:pPr>
      <w:hyperlink w:anchor="_Toc520794617" w:history="1">
        <w:r w:rsidR="008C3D63" w:rsidRPr="00873B09">
          <w:rPr>
            <w:rStyle w:val="Hyperlink"/>
          </w:rPr>
          <w:t>Microsoft Azure Support Plans</w:t>
        </w:r>
        <w:r w:rsidR="008C3D63">
          <w:tab/>
        </w:r>
        <w:r w:rsidR="008C3D63">
          <w:fldChar w:fldCharType="begin"/>
        </w:r>
        <w:r w:rsidR="008C3D63">
          <w:instrText xml:space="preserve"> PAGEREF _Toc520794617 \h </w:instrText>
        </w:r>
        <w:r w:rsidR="008C3D63">
          <w:fldChar w:fldCharType="separate"/>
        </w:r>
        <w:r w:rsidR="008C3D63">
          <w:t>56</w:t>
        </w:r>
        <w:r w:rsidR="008C3D63">
          <w:fldChar w:fldCharType="end"/>
        </w:r>
      </w:hyperlink>
    </w:p>
    <w:p w:rsidR="008C3D63" w:rsidRDefault="00644CDF">
      <w:pPr>
        <w:pStyle w:val="TOC3"/>
        <w:rPr>
          <w:rFonts w:eastAsiaTheme="minorEastAsia"/>
          <w:smallCaps w:val="0"/>
          <w:sz w:val="22"/>
        </w:rPr>
      </w:pPr>
      <w:hyperlink w:anchor="_Toc520794618" w:history="1">
        <w:r w:rsidR="008C3D63" w:rsidRPr="00873B09">
          <w:rPr>
            <w:rStyle w:val="Hyperlink"/>
          </w:rPr>
          <w:t>Microsoft Azure User Plans</w:t>
        </w:r>
        <w:r w:rsidR="008C3D63">
          <w:tab/>
        </w:r>
        <w:r w:rsidR="008C3D63">
          <w:fldChar w:fldCharType="begin"/>
        </w:r>
        <w:r w:rsidR="008C3D63">
          <w:instrText xml:space="preserve"> PAGEREF _Toc520794618 \h </w:instrText>
        </w:r>
        <w:r w:rsidR="008C3D63">
          <w:fldChar w:fldCharType="separate"/>
        </w:r>
        <w:r w:rsidR="008C3D63">
          <w:t>56</w:t>
        </w:r>
        <w:r w:rsidR="008C3D63">
          <w:fldChar w:fldCharType="end"/>
        </w:r>
      </w:hyperlink>
    </w:p>
    <w:p w:rsidR="008C3D63" w:rsidRDefault="00644CDF">
      <w:pPr>
        <w:pStyle w:val="TOC2"/>
        <w:rPr>
          <w:rFonts w:eastAsiaTheme="minorEastAsia"/>
          <w:smallCaps w:val="0"/>
          <w:sz w:val="22"/>
        </w:rPr>
      </w:pPr>
      <w:hyperlink w:anchor="_Toc520794619" w:history="1">
        <w:r w:rsidR="008C3D63" w:rsidRPr="00873B09">
          <w:rPr>
            <w:rStyle w:val="Hyperlink"/>
          </w:rPr>
          <w:t>Microsoft 365</w:t>
        </w:r>
        <w:r w:rsidR="008C3D63">
          <w:tab/>
        </w:r>
        <w:r w:rsidR="008C3D63">
          <w:fldChar w:fldCharType="begin"/>
        </w:r>
        <w:r w:rsidR="008C3D63">
          <w:instrText xml:space="preserve"> PAGEREF _Toc520794619 \h </w:instrText>
        </w:r>
        <w:r w:rsidR="008C3D63">
          <w:fldChar w:fldCharType="separate"/>
        </w:r>
        <w:r w:rsidR="008C3D63">
          <w:t>57</w:t>
        </w:r>
        <w:r w:rsidR="008C3D63">
          <w:fldChar w:fldCharType="end"/>
        </w:r>
      </w:hyperlink>
    </w:p>
    <w:p w:rsidR="008C3D63" w:rsidRDefault="00644CDF">
      <w:pPr>
        <w:pStyle w:val="TOC2"/>
        <w:rPr>
          <w:rFonts w:eastAsiaTheme="minorEastAsia"/>
          <w:smallCaps w:val="0"/>
          <w:sz w:val="22"/>
        </w:rPr>
      </w:pPr>
      <w:hyperlink w:anchor="_Toc520794620" w:history="1">
        <w:r w:rsidR="008C3D63" w:rsidRPr="00873B09">
          <w:rPr>
            <w:rStyle w:val="Hyperlink"/>
          </w:rPr>
          <w:t>Enterprise Mobility + Security</w:t>
        </w:r>
        <w:r w:rsidR="008C3D63">
          <w:tab/>
        </w:r>
        <w:r w:rsidR="008C3D63">
          <w:fldChar w:fldCharType="begin"/>
        </w:r>
        <w:r w:rsidR="008C3D63">
          <w:instrText xml:space="preserve"> PAGEREF _Toc520794620 \h </w:instrText>
        </w:r>
        <w:r w:rsidR="008C3D63">
          <w:fldChar w:fldCharType="separate"/>
        </w:r>
        <w:r w:rsidR="008C3D63">
          <w:t>59</w:t>
        </w:r>
        <w:r w:rsidR="008C3D63">
          <w:fldChar w:fldCharType="end"/>
        </w:r>
      </w:hyperlink>
    </w:p>
    <w:p w:rsidR="008C3D63" w:rsidRDefault="00644CDF">
      <w:pPr>
        <w:pStyle w:val="TOC2"/>
        <w:rPr>
          <w:rFonts w:eastAsiaTheme="minorEastAsia"/>
          <w:smallCaps w:val="0"/>
          <w:sz w:val="22"/>
        </w:rPr>
      </w:pPr>
      <w:hyperlink w:anchor="_Toc520794621" w:history="1">
        <w:r w:rsidR="008C3D63" w:rsidRPr="00873B09">
          <w:rPr>
            <w:rStyle w:val="Hyperlink"/>
          </w:rPr>
          <w:t>Server-Abonnements für Azure</w:t>
        </w:r>
        <w:r w:rsidR="008C3D63">
          <w:tab/>
        </w:r>
        <w:r w:rsidR="008C3D63">
          <w:fldChar w:fldCharType="begin"/>
        </w:r>
        <w:r w:rsidR="008C3D63">
          <w:instrText xml:space="preserve"> PAGEREF _Toc520794621 \h </w:instrText>
        </w:r>
        <w:r w:rsidR="008C3D63">
          <w:fldChar w:fldCharType="separate"/>
        </w:r>
        <w:r w:rsidR="008C3D63">
          <w:t>59</w:t>
        </w:r>
        <w:r w:rsidR="008C3D63">
          <w:fldChar w:fldCharType="end"/>
        </w:r>
      </w:hyperlink>
    </w:p>
    <w:p w:rsidR="008C3D63" w:rsidRDefault="00644CDF">
      <w:pPr>
        <w:pStyle w:val="TOC2"/>
        <w:rPr>
          <w:rFonts w:eastAsiaTheme="minorEastAsia"/>
          <w:smallCaps w:val="0"/>
          <w:sz w:val="22"/>
        </w:rPr>
      </w:pPr>
      <w:hyperlink w:anchor="_Toc520794622" w:history="1">
        <w:r w:rsidR="008C3D63" w:rsidRPr="00873B09">
          <w:rPr>
            <w:rStyle w:val="Hyperlink"/>
          </w:rPr>
          <w:t>Microsoft Dynamics 365-Dienste</w:t>
        </w:r>
        <w:r w:rsidR="008C3D63">
          <w:tab/>
        </w:r>
        <w:r w:rsidR="008C3D63">
          <w:fldChar w:fldCharType="begin"/>
        </w:r>
        <w:r w:rsidR="008C3D63">
          <w:instrText xml:space="preserve"> PAGEREF _Toc520794622 \h </w:instrText>
        </w:r>
        <w:r w:rsidR="008C3D63">
          <w:fldChar w:fldCharType="separate"/>
        </w:r>
        <w:r w:rsidR="008C3D63">
          <w:t>61</w:t>
        </w:r>
        <w:r w:rsidR="008C3D63">
          <w:fldChar w:fldCharType="end"/>
        </w:r>
      </w:hyperlink>
    </w:p>
    <w:p w:rsidR="008C3D63" w:rsidRDefault="00644CDF">
      <w:pPr>
        <w:pStyle w:val="TOC2"/>
        <w:rPr>
          <w:rFonts w:eastAsiaTheme="minorEastAsia"/>
          <w:smallCaps w:val="0"/>
          <w:sz w:val="22"/>
        </w:rPr>
      </w:pPr>
      <w:hyperlink w:anchor="_Toc520794623" w:history="1">
        <w:r w:rsidR="008C3D63" w:rsidRPr="00873B09">
          <w:rPr>
            <w:rStyle w:val="Hyperlink"/>
          </w:rPr>
          <w:t>Office 365 Services</w:t>
        </w:r>
        <w:r w:rsidR="008C3D63">
          <w:tab/>
        </w:r>
        <w:r w:rsidR="008C3D63">
          <w:fldChar w:fldCharType="begin"/>
        </w:r>
        <w:r w:rsidR="008C3D63">
          <w:instrText xml:space="preserve"> PAGEREF _Toc520794623 \h </w:instrText>
        </w:r>
        <w:r w:rsidR="008C3D63">
          <w:fldChar w:fldCharType="separate"/>
        </w:r>
        <w:r w:rsidR="008C3D63">
          <w:t>63</w:t>
        </w:r>
        <w:r w:rsidR="008C3D63">
          <w:fldChar w:fldCharType="end"/>
        </w:r>
      </w:hyperlink>
    </w:p>
    <w:p w:rsidR="008C3D63" w:rsidRDefault="00644CDF">
      <w:pPr>
        <w:pStyle w:val="TOC3"/>
        <w:rPr>
          <w:rFonts w:eastAsiaTheme="minorEastAsia"/>
          <w:smallCaps w:val="0"/>
          <w:sz w:val="22"/>
        </w:rPr>
      </w:pPr>
      <w:hyperlink w:anchor="_Toc520794624" w:history="1">
        <w:r w:rsidR="008C3D63" w:rsidRPr="00873B09">
          <w:rPr>
            <w:rStyle w:val="Hyperlink"/>
          </w:rPr>
          <w:t>Office 365-Anwendungen</w:t>
        </w:r>
        <w:r w:rsidR="008C3D63">
          <w:tab/>
        </w:r>
        <w:r w:rsidR="008C3D63">
          <w:fldChar w:fldCharType="begin"/>
        </w:r>
        <w:r w:rsidR="008C3D63">
          <w:instrText xml:space="preserve"> PAGEREF _Toc520794624 \h </w:instrText>
        </w:r>
        <w:r w:rsidR="008C3D63">
          <w:fldChar w:fldCharType="separate"/>
        </w:r>
        <w:r w:rsidR="008C3D63">
          <w:t>63</w:t>
        </w:r>
        <w:r w:rsidR="008C3D63">
          <w:fldChar w:fldCharType="end"/>
        </w:r>
      </w:hyperlink>
    </w:p>
    <w:p w:rsidR="008C3D63" w:rsidRDefault="00644CDF">
      <w:pPr>
        <w:pStyle w:val="TOC3"/>
        <w:rPr>
          <w:rFonts w:eastAsiaTheme="minorEastAsia"/>
          <w:smallCaps w:val="0"/>
          <w:sz w:val="22"/>
        </w:rPr>
      </w:pPr>
      <w:hyperlink w:anchor="_Toc520794625" w:history="1">
        <w:r w:rsidR="008C3D63" w:rsidRPr="00873B09">
          <w:rPr>
            <w:rStyle w:val="Hyperlink"/>
          </w:rPr>
          <w:t>Office 365 Suites</w:t>
        </w:r>
        <w:r w:rsidR="008C3D63">
          <w:tab/>
        </w:r>
        <w:r w:rsidR="008C3D63">
          <w:fldChar w:fldCharType="begin"/>
        </w:r>
        <w:r w:rsidR="008C3D63">
          <w:instrText xml:space="preserve"> PAGEREF _Toc520794625 \h </w:instrText>
        </w:r>
        <w:r w:rsidR="008C3D63">
          <w:fldChar w:fldCharType="separate"/>
        </w:r>
        <w:r w:rsidR="008C3D63">
          <w:t>64</w:t>
        </w:r>
        <w:r w:rsidR="008C3D63">
          <w:fldChar w:fldCharType="end"/>
        </w:r>
      </w:hyperlink>
    </w:p>
    <w:p w:rsidR="008C3D63" w:rsidRDefault="00644CDF">
      <w:pPr>
        <w:pStyle w:val="TOC3"/>
        <w:rPr>
          <w:rFonts w:eastAsiaTheme="minorEastAsia"/>
          <w:smallCaps w:val="0"/>
          <w:sz w:val="22"/>
        </w:rPr>
      </w:pPr>
      <w:hyperlink w:anchor="_Toc520794626" w:history="1">
        <w:r w:rsidR="008C3D63" w:rsidRPr="00873B09">
          <w:rPr>
            <w:rStyle w:val="Hyperlink"/>
          </w:rPr>
          <w:t>Office 365 Cloud App Security</w:t>
        </w:r>
        <w:r w:rsidR="008C3D63">
          <w:tab/>
        </w:r>
        <w:r w:rsidR="008C3D63">
          <w:fldChar w:fldCharType="begin"/>
        </w:r>
        <w:r w:rsidR="008C3D63">
          <w:instrText xml:space="preserve"> PAGEREF _Toc520794626 \h </w:instrText>
        </w:r>
        <w:r w:rsidR="008C3D63">
          <w:fldChar w:fldCharType="separate"/>
        </w:r>
        <w:r w:rsidR="008C3D63">
          <w:t>66</w:t>
        </w:r>
        <w:r w:rsidR="008C3D63">
          <w:fldChar w:fldCharType="end"/>
        </w:r>
      </w:hyperlink>
    </w:p>
    <w:p w:rsidR="008C3D63" w:rsidRDefault="00644CDF">
      <w:pPr>
        <w:pStyle w:val="TOC3"/>
        <w:rPr>
          <w:rFonts w:eastAsiaTheme="minorEastAsia"/>
          <w:smallCaps w:val="0"/>
          <w:sz w:val="22"/>
        </w:rPr>
      </w:pPr>
      <w:hyperlink w:anchor="_Toc520794627" w:history="1">
        <w:r w:rsidR="008C3D63" w:rsidRPr="00873B09">
          <w:rPr>
            <w:rStyle w:val="Hyperlink"/>
          </w:rPr>
          <w:t>Microsoft MyAnalytics</w:t>
        </w:r>
        <w:r w:rsidR="008C3D63">
          <w:tab/>
        </w:r>
        <w:r w:rsidR="008C3D63">
          <w:fldChar w:fldCharType="begin"/>
        </w:r>
        <w:r w:rsidR="008C3D63">
          <w:instrText xml:space="preserve"> PAGEREF _Toc520794627 \h </w:instrText>
        </w:r>
        <w:r w:rsidR="008C3D63">
          <w:fldChar w:fldCharType="separate"/>
        </w:r>
        <w:r w:rsidR="008C3D63">
          <w:t>66</w:t>
        </w:r>
        <w:r w:rsidR="008C3D63">
          <w:fldChar w:fldCharType="end"/>
        </w:r>
      </w:hyperlink>
    </w:p>
    <w:p w:rsidR="008C3D63" w:rsidRDefault="00644CDF">
      <w:pPr>
        <w:pStyle w:val="TOC3"/>
        <w:rPr>
          <w:rFonts w:eastAsiaTheme="minorEastAsia"/>
          <w:smallCaps w:val="0"/>
          <w:sz w:val="22"/>
        </w:rPr>
      </w:pPr>
      <w:hyperlink w:anchor="_Toc520794628" w:history="1">
        <w:r w:rsidR="008C3D63" w:rsidRPr="00873B09">
          <w:rPr>
            <w:rStyle w:val="Hyperlink"/>
          </w:rPr>
          <w:t>Office 365 Advanced Compliance</w:t>
        </w:r>
        <w:r w:rsidR="008C3D63">
          <w:tab/>
        </w:r>
        <w:r w:rsidR="008C3D63">
          <w:fldChar w:fldCharType="begin"/>
        </w:r>
        <w:r w:rsidR="008C3D63">
          <w:instrText xml:space="preserve"> PAGEREF _Toc520794628 \h </w:instrText>
        </w:r>
        <w:r w:rsidR="008C3D63">
          <w:fldChar w:fldCharType="separate"/>
        </w:r>
        <w:r w:rsidR="008C3D63">
          <w:t>66</w:t>
        </w:r>
        <w:r w:rsidR="008C3D63">
          <w:fldChar w:fldCharType="end"/>
        </w:r>
      </w:hyperlink>
    </w:p>
    <w:p w:rsidR="008C3D63" w:rsidRDefault="00644CDF">
      <w:pPr>
        <w:pStyle w:val="TOC3"/>
        <w:rPr>
          <w:rFonts w:eastAsiaTheme="minorEastAsia"/>
          <w:smallCaps w:val="0"/>
          <w:sz w:val="22"/>
        </w:rPr>
      </w:pPr>
      <w:hyperlink w:anchor="_Toc520794629" w:history="1">
        <w:r w:rsidR="008C3D63" w:rsidRPr="00873B09">
          <w:rPr>
            <w:rStyle w:val="Hyperlink"/>
          </w:rPr>
          <w:t>Exchange Online</w:t>
        </w:r>
        <w:r w:rsidR="008C3D63">
          <w:tab/>
        </w:r>
        <w:r w:rsidR="008C3D63">
          <w:fldChar w:fldCharType="begin"/>
        </w:r>
        <w:r w:rsidR="008C3D63">
          <w:instrText xml:space="preserve"> PAGEREF _Toc520794629 \h </w:instrText>
        </w:r>
        <w:r w:rsidR="008C3D63">
          <w:fldChar w:fldCharType="separate"/>
        </w:r>
        <w:r w:rsidR="008C3D63">
          <w:t>67</w:t>
        </w:r>
        <w:r w:rsidR="008C3D63">
          <w:fldChar w:fldCharType="end"/>
        </w:r>
      </w:hyperlink>
    </w:p>
    <w:p w:rsidR="008C3D63" w:rsidRDefault="00644CDF">
      <w:pPr>
        <w:pStyle w:val="TOC3"/>
        <w:rPr>
          <w:rFonts w:eastAsiaTheme="minorEastAsia"/>
          <w:smallCaps w:val="0"/>
          <w:sz w:val="22"/>
        </w:rPr>
      </w:pPr>
      <w:hyperlink w:anchor="_Toc520794630" w:history="1">
        <w:r w:rsidR="008C3D63" w:rsidRPr="00873B09">
          <w:rPr>
            <w:rStyle w:val="Hyperlink"/>
          </w:rPr>
          <w:t>OneDrive for Business</w:t>
        </w:r>
        <w:r w:rsidR="008C3D63">
          <w:tab/>
        </w:r>
        <w:r w:rsidR="008C3D63">
          <w:fldChar w:fldCharType="begin"/>
        </w:r>
        <w:r w:rsidR="008C3D63">
          <w:instrText xml:space="preserve"> PAGEREF _Toc520794630 \h </w:instrText>
        </w:r>
        <w:r w:rsidR="008C3D63">
          <w:fldChar w:fldCharType="separate"/>
        </w:r>
        <w:r w:rsidR="008C3D63">
          <w:t>67</w:t>
        </w:r>
        <w:r w:rsidR="008C3D63">
          <w:fldChar w:fldCharType="end"/>
        </w:r>
      </w:hyperlink>
    </w:p>
    <w:p w:rsidR="008C3D63" w:rsidRDefault="00644CDF">
      <w:pPr>
        <w:pStyle w:val="TOC3"/>
        <w:rPr>
          <w:rFonts w:eastAsiaTheme="minorEastAsia"/>
          <w:smallCaps w:val="0"/>
          <w:sz w:val="22"/>
        </w:rPr>
      </w:pPr>
      <w:hyperlink w:anchor="_Toc520794631" w:history="1">
        <w:r w:rsidR="008C3D63" w:rsidRPr="00873B09">
          <w:rPr>
            <w:rStyle w:val="Hyperlink"/>
          </w:rPr>
          <w:t>Project Online</w:t>
        </w:r>
        <w:r w:rsidR="008C3D63">
          <w:tab/>
        </w:r>
        <w:r w:rsidR="008C3D63">
          <w:fldChar w:fldCharType="begin"/>
        </w:r>
        <w:r w:rsidR="008C3D63">
          <w:instrText xml:space="preserve"> PAGEREF _Toc520794631 \h </w:instrText>
        </w:r>
        <w:r w:rsidR="008C3D63">
          <w:fldChar w:fldCharType="separate"/>
        </w:r>
        <w:r w:rsidR="008C3D63">
          <w:t>67</w:t>
        </w:r>
        <w:r w:rsidR="008C3D63">
          <w:fldChar w:fldCharType="end"/>
        </w:r>
      </w:hyperlink>
    </w:p>
    <w:p w:rsidR="008C3D63" w:rsidRDefault="00644CDF">
      <w:pPr>
        <w:pStyle w:val="TOC3"/>
        <w:rPr>
          <w:rFonts w:eastAsiaTheme="minorEastAsia"/>
          <w:smallCaps w:val="0"/>
          <w:sz w:val="22"/>
        </w:rPr>
      </w:pPr>
      <w:hyperlink w:anchor="_Toc520794632" w:history="1">
        <w:r w:rsidR="008C3D63" w:rsidRPr="00873B09">
          <w:rPr>
            <w:rStyle w:val="Hyperlink"/>
          </w:rPr>
          <w:t>SharePoint Online</w:t>
        </w:r>
        <w:r w:rsidR="008C3D63">
          <w:tab/>
        </w:r>
        <w:r w:rsidR="008C3D63">
          <w:fldChar w:fldCharType="begin"/>
        </w:r>
        <w:r w:rsidR="008C3D63">
          <w:instrText xml:space="preserve"> PAGEREF _Toc520794632 \h </w:instrText>
        </w:r>
        <w:r w:rsidR="008C3D63">
          <w:fldChar w:fldCharType="separate"/>
        </w:r>
        <w:r w:rsidR="008C3D63">
          <w:t>68</w:t>
        </w:r>
        <w:r w:rsidR="008C3D63">
          <w:fldChar w:fldCharType="end"/>
        </w:r>
      </w:hyperlink>
    </w:p>
    <w:p w:rsidR="008C3D63" w:rsidRDefault="00644CDF">
      <w:pPr>
        <w:pStyle w:val="TOC3"/>
        <w:rPr>
          <w:rFonts w:eastAsiaTheme="minorEastAsia"/>
          <w:smallCaps w:val="0"/>
          <w:sz w:val="22"/>
        </w:rPr>
      </w:pPr>
      <w:hyperlink w:anchor="_Toc520794633" w:history="1">
        <w:r w:rsidR="008C3D63" w:rsidRPr="00873B09">
          <w:rPr>
            <w:rStyle w:val="Hyperlink"/>
          </w:rPr>
          <w:t>Skype for Business Online</w:t>
        </w:r>
        <w:r w:rsidR="008C3D63">
          <w:tab/>
        </w:r>
        <w:r w:rsidR="008C3D63">
          <w:fldChar w:fldCharType="begin"/>
        </w:r>
        <w:r w:rsidR="008C3D63">
          <w:instrText xml:space="preserve"> PAGEREF _Toc520794633 \h </w:instrText>
        </w:r>
        <w:r w:rsidR="008C3D63">
          <w:fldChar w:fldCharType="separate"/>
        </w:r>
        <w:r w:rsidR="008C3D63">
          <w:t>69</w:t>
        </w:r>
        <w:r w:rsidR="008C3D63">
          <w:fldChar w:fldCharType="end"/>
        </w:r>
      </w:hyperlink>
    </w:p>
    <w:p w:rsidR="008C3D63" w:rsidRDefault="00644CDF">
      <w:pPr>
        <w:pStyle w:val="TOC3"/>
        <w:rPr>
          <w:rFonts w:eastAsiaTheme="minorEastAsia"/>
          <w:smallCaps w:val="0"/>
          <w:sz w:val="22"/>
        </w:rPr>
      </w:pPr>
      <w:hyperlink w:anchor="_Toc520794634" w:history="1">
        <w:r w:rsidR="008C3D63" w:rsidRPr="00873B09">
          <w:rPr>
            <w:rStyle w:val="Hyperlink"/>
          </w:rPr>
          <w:t>Workplace Analytics</w:t>
        </w:r>
        <w:r w:rsidR="008C3D63">
          <w:tab/>
        </w:r>
        <w:r w:rsidR="008C3D63">
          <w:fldChar w:fldCharType="begin"/>
        </w:r>
        <w:r w:rsidR="008C3D63">
          <w:instrText xml:space="preserve"> PAGEREF _Toc520794634 \h </w:instrText>
        </w:r>
        <w:r w:rsidR="008C3D63">
          <w:fldChar w:fldCharType="separate"/>
        </w:r>
        <w:r w:rsidR="008C3D63">
          <w:t>69</w:t>
        </w:r>
        <w:r w:rsidR="008C3D63">
          <w:fldChar w:fldCharType="end"/>
        </w:r>
      </w:hyperlink>
    </w:p>
    <w:p w:rsidR="008C3D63" w:rsidRDefault="00644CDF">
      <w:pPr>
        <w:pStyle w:val="TOC2"/>
        <w:rPr>
          <w:rFonts w:eastAsiaTheme="minorEastAsia"/>
          <w:smallCaps w:val="0"/>
          <w:sz w:val="22"/>
        </w:rPr>
      </w:pPr>
      <w:hyperlink w:anchor="_Toc520794635" w:history="1">
        <w:r w:rsidR="008C3D63" w:rsidRPr="00873B09">
          <w:rPr>
            <w:rStyle w:val="Hyperlink"/>
          </w:rPr>
          <w:t>Sonstige Onlinedienste</w:t>
        </w:r>
        <w:r w:rsidR="008C3D63">
          <w:tab/>
        </w:r>
        <w:r w:rsidR="008C3D63">
          <w:fldChar w:fldCharType="begin"/>
        </w:r>
        <w:r w:rsidR="008C3D63">
          <w:instrText xml:space="preserve"> PAGEREF _Toc520794635 \h </w:instrText>
        </w:r>
        <w:r w:rsidR="008C3D63">
          <w:fldChar w:fldCharType="separate"/>
        </w:r>
        <w:r w:rsidR="008C3D63">
          <w:t>70</w:t>
        </w:r>
        <w:r w:rsidR="008C3D63">
          <w:fldChar w:fldCharType="end"/>
        </w:r>
      </w:hyperlink>
    </w:p>
    <w:p w:rsidR="008C3D63" w:rsidRDefault="00644CDF">
      <w:pPr>
        <w:pStyle w:val="TOC3"/>
        <w:rPr>
          <w:rFonts w:eastAsiaTheme="minorEastAsia"/>
          <w:smallCaps w:val="0"/>
          <w:sz w:val="22"/>
        </w:rPr>
      </w:pPr>
      <w:hyperlink w:anchor="_Toc520794636" w:history="1">
        <w:r w:rsidR="008C3D63" w:rsidRPr="00873B09">
          <w:rPr>
            <w:rStyle w:val="Hyperlink"/>
          </w:rPr>
          <w:t>Bing Maps</w:t>
        </w:r>
        <w:r w:rsidR="008C3D63">
          <w:tab/>
        </w:r>
        <w:r w:rsidR="008C3D63">
          <w:fldChar w:fldCharType="begin"/>
        </w:r>
        <w:r w:rsidR="008C3D63">
          <w:instrText xml:space="preserve"> PAGEREF _Toc520794636 \h </w:instrText>
        </w:r>
        <w:r w:rsidR="008C3D63">
          <w:fldChar w:fldCharType="separate"/>
        </w:r>
        <w:r w:rsidR="008C3D63">
          <w:t>70</w:t>
        </w:r>
        <w:r w:rsidR="008C3D63">
          <w:fldChar w:fldCharType="end"/>
        </w:r>
      </w:hyperlink>
    </w:p>
    <w:p w:rsidR="008C3D63" w:rsidRDefault="00644CDF">
      <w:pPr>
        <w:pStyle w:val="TOC3"/>
        <w:rPr>
          <w:rFonts w:eastAsiaTheme="minorEastAsia"/>
          <w:smallCaps w:val="0"/>
          <w:sz w:val="22"/>
        </w:rPr>
      </w:pPr>
      <w:hyperlink w:anchor="_Toc520794637" w:history="1">
        <w:r w:rsidR="008C3D63" w:rsidRPr="00873B09">
          <w:rPr>
            <w:rStyle w:val="Hyperlink"/>
          </w:rPr>
          <w:t>Geschäftsanwendungsplattform</w:t>
        </w:r>
        <w:r w:rsidR="008C3D63">
          <w:tab/>
        </w:r>
        <w:r w:rsidR="008C3D63">
          <w:fldChar w:fldCharType="begin"/>
        </w:r>
        <w:r w:rsidR="008C3D63">
          <w:instrText xml:space="preserve"> PAGEREF _Toc520794637 \h </w:instrText>
        </w:r>
        <w:r w:rsidR="008C3D63">
          <w:fldChar w:fldCharType="separate"/>
        </w:r>
        <w:r w:rsidR="008C3D63">
          <w:t>70</w:t>
        </w:r>
        <w:r w:rsidR="008C3D63">
          <w:fldChar w:fldCharType="end"/>
        </w:r>
      </w:hyperlink>
    </w:p>
    <w:p w:rsidR="008C3D63" w:rsidRDefault="00644CDF">
      <w:pPr>
        <w:pStyle w:val="TOC3"/>
        <w:rPr>
          <w:rFonts w:eastAsiaTheme="minorEastAsia"/>
          <w:smallCaps w:val="0"/>
          <w:sz w:val="22"/>
        </w:rPr>
      </w:pPr>
      <w:hyperlink w:anchor="_Toc520794638" w:history="1">
        <w:r w:rsidR="008C3D63" w:rsidRPr="00873B09">
          <w:rPr>
            <w:rStyle w:val="Hyperlink"/>
          </w:rPr>
          <w:t>Microsoft Kaizala Pro</w:t>
        </w:r>
        <w:r w:rsidR="008C3D63">
          <w:tab/>
        </w:r>
        <w:r w:rsidR="008C3D63">
          <w:fldChar w:fldCharType="begin"/>
        </w:r>
        <w:r w:rsidR="008C3D63">
          <w:instrText xml:space="preserve"> PAGEREF _Toc520794638 \h </w:instrText>
        </w:r>
        <w:r w:rsidR="008C3D63">
          <w:fldChar w:fldCharType="separate"/>
        </w:r>
        <w:r w:rsidR="008C3D63">
          <w:t>71</w:t>
        </w:r>
        <w:r w:rsidR="008C3D63">
          <w:fldChar w:fldCharType="end"/>
        </w:r>
      </w:hyperlink>
    </w:p>
    <w:p w:rsidR="008C3D63" w:rsidRDefault="00644CDF">
      <w:pPr>
        <w:pStyle w:val="TOC3"/>
        <w:rPr>
          <w:rFonts w:eastAsiaTheme="minorEastAsia"/>
          <w:smallCaps w:val="0"/>
          <w:sz w:val="22"/>
        </w:rPr>
      </w:pPr>
      <w:hyperlink w:anchor="_Toc520794639" w:history="1">
        <w:r w:rsidR="008C3D63" w:rsidRPr="00873B09">
          <w:rPr>
            <w:rStyle w:val="Hyperlink"/>
          </w:rPr>
          <w:t>Microsoft Cloud App Security</w:t>
        </w:r>
        <w:r w:rsidR="008C3D63">
          <w:tab/>
        </w:r>
        <w:r w:rsidR="008C3D63">
          <w:fldChar w:fldCharType="begin"/>
        </w:r>
        <w:r w:rsidR="008C3D63">
          <w:instrText xml:space="preserve"> PAGEREF _Toc520794639 \h </w:instrText>
        </w:r>
        <w:r w:rsidR="008C3D63">
          <w:fldChar w:fldCharType="separate"/>
        </w:r>
        <w:r w:rsidR="008C3D63">
          <w:t>72</w:t>
        </w:r>
        <w:r w:rsidR="008C3D63">
          <w:fldChar w:fldCharType="end"/>
        </w:r>
      </w:hyperlink>
    </w:p>
    <w:p w:rsidR="008C3D63" w:rsidRDefault="00644CDF">
      <w:pPr>
        <w:pStyle w:val="TOC3"/>
        <w:rPr>
          <w:rFonts w:eastAsiaTheme="minorEastAsia"/>
          <w:smallCaps w:val="0"/>
          <w:sz w:val="22"/>
        </w:rPr>
      </w:pPr>
      <w:hyperlink w:anchor="_Toc520794640" w:history="1">
        <w:r w:rsidR="008C3D63" w:rsidRPr="00873B09">
          <w:rPr>
            <w:rStyle w:val="Hyperlink"/>
          </w:rPr>
          <w:t>Microsoft Intune</w:t>
        </w:r>
        <w:r w:rsidR="008C3D63">
          <w:tab/>
        </w:r>
        <w:r w:rsidR="008C3D63">
          <w:fldChar w:fldCharType="begin"/>
        </w:r>
        <w:r w:rsidR="008C3D63">
          <w:instrText xml:space="preserve"> PAGEREF _Toc520794640 \h </w:instrText>
        </w:r>
        <w:r w:rsidR="008C3D63">
          <w:fldChar w:fldCharType="separate"/>
        </w:r>
        <w:r w:rsidR="008C3D63">
          <w:t>72</w:t>
        </w:r>
        <w:r w:rsidR="008C3D63">
          <w:fldChar w:fldCharType="end"/>
        </w:r>
      </w:hyperlink>
    </w:p>
    <w:p w:rsidR="008C3D63" w:rsidRDefault="00644CDF">
      <w:pPr>
        <w:pStyle w:val="TOC3"/>
        <w:rPr>
          <w:rFonts w:eastAsiaTheme="minorEastAsia"/>
          <w:smallCaps w:val="0"/>
          <w:sz w:val="22"/>
        </w:rPr>
      </w:pPr>
      <w:hyperlink w:anchor="_Toc520794641" w:history="1">
        <w:r w:rsidR="008C3D63" w:rsidRPr="00873B09">
          <w:rPr>
            <w:rStyle w:val="Hyperlink"/>
          </w:rPr>
          <w:t>Microsoft Learning</w:t>
        </w:r>
        <w:r w:rsidR="008C3D63">
          <w:tab/>
        </w:r>
        <w:r w:rsidR="008C3D63">
          <w:fldChar w:fldCharType="begin"/>
        </w:r>
        <w:r w:rsidR="008C3D63">
          <w:instrText xml:space="preserve"> PAGEREF _Toc520794641 \h </w:instrText>
        </w:r>
        <w:r w:rsidR="008C3D63">
          <w:fldChar w:fldCharType="separate"/>
        </w:r>
        <w:r w:rsidR="008C3D63">
          <w:t>73</w:t>
        </w:r>
        <w:r w:rsidR="008C3D63">
          <w:fldChar w:fldCharType="end"/>
        </w:r>
      </w:hyperlink>
    </w:p>
    <w:p w:rsidR="008C3D63" w:rsidRDefault="00644CDF">
      <w:pPr>
        <w:pStyle w:val="TOC3"/>
        <w:rPr>
          <w:rFonts w:eastAsiaTheme="minorEastAsia"/>
          <w:smallCaps w:val="0"/>
          <w:sz w:val="22"/>
        </w:rPr>
      </w:pPr>
      <w:hyperlink w:anchor="_Toc520794642" w:history="1">
        <w:r w:rsidR="008C3D63" w:rsidRPr="00873B09">
          <w:rPr>
            <w:rStyle w:val="Hyperlink"/>
          </w:rPr>
          <w:t>Minecraft: Education Edition</w:t>
        </w:r>
        <w:r w:rsidR="008C3D63">
          <w:tab/>
        </w:r>
        <w:r w:rsidR="008C3D63">
          <w:fldChar w:fldCharType="begin"/>
        </w:r>
        <w:r w:rsidR="008C3D63">
          <w:instrText xml:space="preserve"> PAGEREF _Toc520794642 \h </w:instrText>
        </w:r>
        <w:r w:rsidR="008C3D63">
          <w:fldChar w:fldCharType="separate"/>
        </w:r>
        <w:r w:rsidR="008C3D63">
          <w:t>73</w:t>
        </w:r>
        <w:r w:rsidR="008C3D63">
          <w:fldChar w:fldCharType="end"/>
        </w:r>
      </w:hyperlink>
    </w:p>
    <w:p w:rsidR="008C3D63" w:rsidRDefault="00644CDF">
      <w:pPr>
        <w:pStyle w:val="TOC1"/>
        <w:rPr>
          <w:rFonts w:eastAsiaTheme="minorEastAsia"/>
          <w:b w:val="0"/>
          <w:caps w:val="0"/>
          <w:noProof/>
          <w:sz w:val="22"/>
          <w:szCs w:val="22"/>
        </w:rPr>
      </w:pPr>
      <w:hyperlink w:anchor="_Toc520794643" w:history="1">
        <w:r w:rsidR="008C3D63" w:rsidRPr="00873B09">
          <w:rPr>
            <w:rStyle w:val="Hyperlink"/>
            <w:noProof/>
          </w:rPr>
          <w:t>Glossar</w:t>
        </w:r>
        <w:r w:rsidR="008C3D63">
          <w:rPr>
            <w:noProof/>
          </w:rPr>
          <w:tab/>
        </w:r>
        <w:r w:rsidR="008C3D63">
          <w:rPr>
            <w:noProof/>
          </w:rPr>
          <w:fldChar w:fldCharType="begin"/>
        </w:r>
        <w:r w:rsidR="008C3D63">
          <w:rPr>
            <w:noProof/>
          </w:rPr>
          <w:instrText xml:space="preserve"> PAGEREF _Toc520794643 \h </w:instrText>
        </w:r>
        <w:r w:rsidR="008C3D63">
          <w:rPr>
            <w:noProof/>
          </w:rPr>
        </w:r>
        <w:r w:rsidR="008C3D63">
          <w:rPr>
            <w:noProof/>
          </w:rPr>
          <w:fldChar w:fldCharType="separate"/>
        </w:r>
        <w:r w:rsidR="008C3D63">
          <w:rPr>
            <w:noProof/>
          </w:rPr>
          <w:t>74</w:t>
        </w:r>
        <w:r w:rsidR="008C3D63">
          <w:rPr>
            <w:noProof/>
          </w:rPr>
          <w:fldChar w:fldCharType="end"/>
        </w:r>
      </w:hyperlink>
    </w:p>
    <w:p w:rsidR="008C3D63" w:rsidRDefault="00644CDF">
      <w:pPr>
        <w:pStyle w:val="TOC2"/>
        <w:rPr>
          <w:rFonts w:eastAsiaTheme="minorEastAsia"/>
          <w:smallCaps w:val="0"/>
          <w:sz w:val="22"/>
        </w:rPr>
      </w:pPr>
      <w:hyperlink w:anchor="_Toc520794644" w:history="1">
        <w:r w:rsidR="008C3D63" w:rsidRPr="00873B09">
          <w:rPr>
            <w:rStyle w:val="Hyperlink"/>
          </w:rPr>
          <w:t>Eigenschaften</w:t>
        </w:r>
        <w:r w:rsidR="008C3D63">
          <w:tab/>
        </w:r>
        <w:r w:rsidR="008C3D63">
          <w:fldChar w:fldCharType="begin"/>
        </w:r>
        <w:r w:rsidR="008C3D63">
          <w:instrText xml:space="preserve"> PAGEREF _Toc520794644 \h </w:instrText>
        </w:r>
        <w:r w:rsidR="008C3D63">
          <w:fldChar w:fldCharType="separate"/>
        </w:r>
        <w:r w:rsidR="008C3D63">
          <w:t>74</w:t>
        </w:r>
        <w:r w:rsidR="008C3D63">
          <w:fldChar w:fldCharType="end"/>
        </w:r>
      </w:hyperlink>
    </w:p>
    <w:p w:rsidR="008C3D63" w:rsidRDefault="00644CDF">
      <w:pPr>
        <w:pStyle w:val="TOC2"/>
        <w:rPr>
          <w:rFonts w:eastAsiaTheme="minorEastAsia"/>
          <w:smallCaps w:val="0"/>
          <w:sz w:val="22"/>
        </w:rPr>
      </w:pPr>
      <w:hyperlink w:anchor="_Toc520794645" w:history="1">
        <w:r w:rsidR="008C3D63" w:rsidRPr="00873B09">
          <w:rPr>
            <w:rStyle w:val="Hyperlink"/>
          </w:rPr>
          <w:t>Zellenwerte</w:t>
        </w:r>
        <w:r w:rsidR="008C3D63">
          <w:tab/>
        </w:r>
        <w:r w:rsidR="008C3D63">
          <w:fldChar w:fldCharType="begin"/>
        </w:r>
        <w:r w:rsidR="008C3D63">
          <w:instrText xml:space="preserve"> PAGEREF _Toc520794645 \h </w:instrText>
        </w:r>
        <w:r w:rsidR="008C3D63">
          <w:fldChar w:fldCharType="separate"/>
        </w:r>
        <w:r w:rsidR="008C3D63">
          <w:t>75</w:t>
        </w:r>
        <w:r w:rsidR="008C3D63">
          <w:fldChar w:fldCharType="end"/>
        </w:r>
      </w:hyperlink>
    </w:p>
    <w:p w:rsidR="008C3D63" w:rsidRDefault="00644CDF">
      <w:pPr>
        <w:pStyle w:val="TOC2"/>
        <w:rPr>
          <w:rFonts w:eastAsiaTheme="minorEastAsia"/>
          <w:smallCaps w:val="0"/>
          <w:sz w:val="22"/>
        </w:rPr>
      </w:pPr>
      <w:hyperlink w:anchor="_Toc520794646" w:history="1">
        <w:r w:rsidR="008C3D63" w:rsidRPr="00873B09">
          <w:rPr>
            <w:rStyle w:val="Hyperlink"/>
          </w:rPr>
          <w:t>Spaltenüberschriften</w:t>
        </w:r>
        <w:r w:rsidR="008C3D63">
          <w:tab/>
        </w:r>
        <w:r w:rsidR="008C3D63">
          <w:fldChar w:fldCharType="begin"/>
        </w:r>
        <w:r w:rsidR="008C3D63">
          <w:instrText xml:space="preserve"> PAGEREF _Toc520794646 \h </w:instrText>
        </w:r>
        <w:r w:rsidR="008C3D63">
          <w:fldChar w:fldCharType="separate"/>
        </w:r>
        <w:r w:rsidR="008C3D63">
          <w:t>76</w:t>
        </w:r>
        <w:r w:rsidR="008C3D63">
          <w:fldChar w:fldCharType="end"/>
        </w:r>
      </w:hyperlink>
    </w:p>
    <w:p w:rsidR="008C3D63" w:rsidRDefault="00644CDF">
      <w:pPr>
        <w:pStyle w:val="TOC2"/>
        <w:rPr>
          <w:rFonts w:eastAsiaTheme="minorEastAsia"/>
          <w:smallCaps w:val="0"/>
          <w:sz w:val="22"/>
        </w:rPr>
      </w:pPr>
      <w:hyperlink w:anchor="_Toc520794647" w:history="1">
        <w:r w:rsidR="008C3D63" w:rsidRPr="00873B09">
          <w:rPr>
            <w:rStyle w:val="Hyperlink"/>
          </w:rPr>
          <w:t>Definitionen</w:t>
        </w:r>
        <w:r w:rsidR="008C3D63">
          <w:tab/>
        </w:r>
        <w:r w:rsidR="008C3D63">
          <w:fldChar w:fldCharType="begin"/>
        </w:r>
        <w:r w:rsidR="008C3D63">
          <w:instrText xml:space="preserve"> PAGEREF _Toc520794647 \h </w:instrText>
        </w:r>
        <w:r w:rsidR="008C3D63">
          <w:fldChar w:fldCharType="separate"/>
        </w:r>
        <w:r w:rsidR="008C3D63">
          <w:t>76</w:t>
        </w:r>
        <w:r w:rsidR="008C3D63">
          <w:fldChar w:fldCharType="end"/>
        </w:r>
      </w:hyperlink>
    </w:p>
    <w:p w:rsidR="008C3D63" w:rsidRDefault="00644CDF">
      <w:pPr>
        <w:pStyle w:val="TOC1"/>
        <w:rPr>
          <w:rFonts w:eastAsiaTheme="minorEastAsia"/>
          <w:b w:val="0"/>
          <w:caps w:val="0"/>
          <w:noProof/>
          <w:sz w:val="22"/>
          <w:szCs w:val="22"/>
        </w:rPr>
      </w:pPr>
      <w:hyperlink w:anchor="_Toc520794648" w:history="1">
        <w:r w:rsidR="008C3D63" w:rsidRPr="00873B09">
          <w:rPr>
            <w:rStyle w:val="Hyperlink"/>
            <w:noProof/>
            <w:lang w:val="pt-BR"/>
          </w:rPr>
          <w:t>Anhang A – CAL-/ML-äquivalente Lizenzen</w:t>
        </w:r>
        <w:r w:rsidR="008C3D63">
          <w:rPr>
            <w:noProof/>
          </w:rPr>
          <w:tab/>
        </w:r>
        <w:r w:rsidR="008C3D63">
          <w:rPr>
            <w:noProof/>
          </w:rPr>
          <w:fldChar w:fldCharType="begin"/>
        </w:r>
        <w:r w:rsidR="008C3D63">
          <w:rPr>
            <w:noProof/>
          </w:rPr>
          <w:instrText xml:space="preserve"> PAGEREF _Toc520794648 \h </w:instrText>
        </w:r>
        <w:r w:rsidR="008C3D63">
          <w:rPr>
            <w:noProof/>
          </w:rPr>
        </w:r>
        <w:r w:rsidR="008C3D63">
          <w:rPr>
            <w:noProof/>
          </w:rPr>
          <w:fldChar w:fldCharType="separate"/>
        </w:r>
        <w:r w:rsidR="008C3D63">
          <w:rPr>
            <w:noProof/>
          </w:rPr>
          <w:t>79</w:t>
        </w:r>
        <w:r w:rsidR="008C3D63">
          <w:rPr>
            <w:noProof/>
          </w:rPr>
          <w:fldChar w:fldCharType="end"/>
        </w:r>
      </w:hyperlink>
    </w:p>
    <w:p w:rsidR="008C3D63" w:rsidRDefault="00644CDF">
      <w:pPr>
        <w:pStyle w:val="TOC1"/>
        <w:rPr>
          <w:rFonts w:eastAsiaTheme="minorEastAsia"/>
          <w:b w:val="0"/>
          <w:caps w:val="0"/>
          <w:noProof/>
          <w:sz w:val="22"/>
          <w:szCs w:val="22"/>
        </w:rPr>
      </w:pPr>
      <w:hyperlink w:anchor="_Toc520794649" w:history="1">
        <w:r w:rsidR="008C3D63" w:rsidRPr="00873B09">
          <w:rPr>
            <w:rStyle w:val="Hyperlink"/>
            <w:noProof/>
            <w:lang w:val="de-DE"/>
          </w:rPr>
          <w:t>Anhang B – Software Assurance</w:t>
        </w:r>
        <w:r w:rsidR="008C3D63">
          <w:rPr>
            <w:noProof/>
          </w:rPr>
          <w:tab/>
        </w:r>
        <w:r w:rsidR="008C3D63">
          <w:rPr>
            <w:noProof/>
          </w:rPr>
          <w:fldChar w:fldCharType="begin"/>
        </w:r>
        <w:r w:rsidR="008C3D63">
          <w:rPr>
            <w:noProof/>
          </w:rPr>
          <w:instrText xml:space="preserve"> PAGEREF _Toc520794649 \h </w:instrText>
        </w:r>
        <w:r w:rsidR="008C3D63">
          <w:rPr>
            <w:noProof/>
          </w:rPr>
        </w:r>
        <w:r w:rsidR="008C3D63">
          <w:rPr>
            <w:noProof/>
          </w:rPr>
          <w:fldChar w:fldCharType="separate"/>
        </w:r>
        <w:r w:rsidR="008C3D63">
          <w:rPr>
            <w:noProof/>
          </w:rPr>
          <w:t>81</w:t>
        </w:r>
        <w:r w:rsidR="008C3D63">
          <w:rPr>
            <w:noProof/>
          </w:rPr>
          <w:fldChar w:fldCharType="end"/>
        </w:r>
      </w:hyperlink>
    </w:p>
    <w:p w:rsidR="008C3D63" w:rsidRDefault="00644CDF">
      <w:pPr>
        <w:pStyle w:val="TOC2"/>
        <w:rPr>
          <w:rFonts w:eastAsiaTheme="minorEastAsia"/>
          <w:smallCaps w:val="0"/>
          <w:sz w:val="22"/>
        </w:rPr>
      </w:pPr>
      <w:hyperlink w:anchor="_Toc520794650" w:history="1">
        <w:r w:rsidR="008C3D63" w:rsidRPr="00873B09">
          <w:rPr>
            <w:rStyle w:val="Hyperlink"/>
            <w:lang w:val="de-DE"/>
          </w:rPr>
          <w:t>Erwerb von Software Assurance</w:t>
        </w:r>
        <w:r w:rsidR="008C3D63">
          <w:tab/>
        </w:r>
        <w:r w:rsidR="008C3D63">
          <w:fldChar w:fldCharType="begin"/>
        </w:r>
        <w:r w:rsidR="008C3D63">
          <w:instrText xml:space="preserve"> PAGEREF _Toc520794650 \h </w:instrText>
        </w:r>
        <w:r w:rsidR="008C3D63">
          <w:fldChar w:fldCharType="separate"/>
        </w:r>
        <w:r w:rsidR="008C3D63">
          <w:t>81</w:t>
        </w:r>
        <w:r w:rsidR="008C3D63">
          <w:fldChar w:fldCharType="end"/>
        </w:r>
      </w:hyperlink>
    </w:p>
    <w:p w:rsidR="008C3D63" w:rsidRDefault="00644CDF">
      <w:pPr>
        <w:pStyle w:val="TOC2"/>
        <w:rPr>
          <w:rFonts w:eastAsiaTheme="minorEastAsia"/>
          <w:smallCaps w:val="0"/>
          <w:sz w:val="22"/>
        </w:rPr>
      </w:pPr>
      <w:hyperlink w:anchor="_Toc520794651" w:history="1">
        <w:r w:rsidR="008C3D63" w:rsidRPr="00873B09">
          <w:rPr>
            <w:rStyle w:val="Hyperlink"/>
          </w:rPr>
          <w:t>Verlängerung von Software Assurance</w:t>
        </w:r>
        <w:r w:rsidR="008C3D63">
          <w:tab/>
        </w:r>
        <w:r w:rsidR="008C3D63">
          <w:fldChar w:fldCharType="begin"/>
        </w:r>
        <w:r w:rsidR="008C3D63">
          <w:instrText xml:space="preserve"> PAGEREF _Toc520794651 \h </w:instrText>
        </w:r>
        <w:r w:rsidR="008C3D63">
          <w:fldChar w:fldCharType="separate"/>
        </w:r>
        <w:r w:rsidR="008C3D63">
          <w:t>81</w:t>
        </w:r>
        <w:r w:rsidR="008C3D63">
          <w:fldChar w:fldCharType="end"/>
        </w:r>
      </w:hyperlink>
    </w:p>
    <w:p w:rsidR="008C3D63" w:rsidRDefault="00644CDF">
      <w:pPr>
        <w:pStyle w:val="TOC2"/>
        <w:rPr>
          <w:rFonts w:eastAsiaTheme="minorEastAsia"/>
          <w:smallCaps w:val="0"/>
          <w:sz w:val="22"/>
        </w:rPr>
      </w:pPr>
      <w:hyperlink w:anchor="_Toc520794652" w:history="1">
        <w:r w:rsidR="008C3D63" w:rsidRPr="00873B09">
          <w:rPr>
            <w:rStyle w:val="Hyperlink"/>
            <w:lang w:val="de-DE"/>
          </w:rPr>
          <w:t>Migrationslizenz für Eingestellte Produkte oder Produkte mit Status End-Of-Life</w:t>
        </w:r>
        <w:r w:rsidR="008C3D63">
          <w:tab/>
        </w:r>
        <w:r w:rsidR="008C3D63">
          <w:fldChar w:fldCharType="begin"/>
        </w:r>
        <w:r w:rsidR="008C3D63">
          <w:instrText xml:space="preserve"> PAGEREF _Toc520794652 \h </w:instrText>
        </w:r>
        <w:r w:rsidR="008C3D63">
          <w:fldChar w:fldCharType="separate"/>
        </w:r>
        <w:r w:rsidR="008C3D63">
          <w:t>82</w:t>
        </w:r>
        <w:r w:rsidR="008C3D63">
          <w:fldChar w:fldCharType="end"/>
        </w:r>
      </w:hyperlink>
    </w:p>
    <w:p w:rsidR="008C3D63" w:rsidRDefault="00644CDF">
      <w:pPr>
        <w:pStyle w:val="TOC2"/>
        <w:rPr>
          <w:rFonts w:eastAsiaTheme="minorEastAsia"/>
          <w:smallCaps w:val="0"/>
          <w:sz w:val="22"/>
        </w:rPr>
      </w:pPr>
      <w:hyperlink w:anchor="_Toc520794653" w:history="1">
        <w:r w:rsidR="008C3D63" w:rsidRPr="00873B09">
          <w:rPr>
            <w:rStyle w:val="Hyperlink"/>
          </w:rPr>
          <w:t>Software Assurance-Vergünstigungen</w:t>
        </w:r>
        <w:r w:rsidR="008C3D63">
          <w:tab/>
        </w:r>
        <w:r w:rsidR="008C3D63">
          <w:fldChar w:fldCharType="begin"/>
        </w:r>
        <w:r w:rsidR="008C3D63">
          <w:instrText xml:space="preserve"> PAGEREF _Toc520794653 \h </w:instrText>
        </w:r>
        <w:r w:rsidR="008C3D63">
          <w:fldChar w:fldCharType="separate"/>
        </w:r>
        <w:r w:rsidR="008C3D63">
          <w:t>82</w:t>
        </w:r>
        <w:r w:rsidR="008C3D63">
          <w:fldChar w:fldCharType="end"/>
        </w:r>
      </w:hyperlink>
    </w:p>
    <w:p w:rsidR="008C3D63" w:rsidRDefault="00644CDF">
      <w:pPr>
        <w:pStyle w:val="TOC1"/>
        <w:rPr>
          <w:rFonts w:eastAsiaTheme="minorEastAsia"/>
          <w:b w:val="0"/>
          <w:caps w:val="0"/>
          <w:noProof/>
          <w:sz w:val="22"/>
          <w:szCs w:val="22"/>
        </w:rPr>
      </w:pPr>
      <w:hyperlink w:anchor="_Toc520794654" w:history="1">
        <w:r w:rsidR="008C3D63" w:rsidRPr="00873B09">
          <w:rPr>
            <w:rStyle w:val="Hyperlink"/>
            <w:noProof/>
            <w:lang w:val="de-DE"/>
          </w:rPr>
          <w:t>Anhang C – Add-Ons und andere Übergangslizenzen</w:t>
        </w:r>
        <w:r w:rsidR="008C3D63">
          <w:rPr>
            <w:noProof/>
          </w:rPr>
          <w:tab/>
        </w:r>
        <w:r w:rsidR="008C3D63">
          <w:rPr>
            <w:noProof/>
          </w:rPr>
          <w:fldChar w:fldCharType="begin"/>
        </w:r>
        <w:r w:rsidR="008C3D63">
          <w:rPr>
            <w:noProof/>
          </w:rPr>
          <w:instrText xml:space="preserve"> PAGEREF _Toc520794654 \h </w:instrText>
        </w:r>
        <w:r w:rsidR="008C3D63">
          <w:rPr>
            <w:noProof/>
          </w:rPr>
        </w:r>
        <w:r w:rsidR="008C3D63">
          <w:rPr>
            <w:noProof/>
          </w:rPr>
          <w:fldChar w:fldCharType="separate"/>
        </w:r>
        <w:r w:rsidR="008C3D63">
          <w:rPr>
            <w:noProof/>
          </w:rPr>
          <w:t>94</w:t>
        </w:r>
        <w:r w:rsidR="008C3D63">
          <w:rPr>
            <w:noProof/>
          </w:rPr>
          <w:fldChar w:fldCharType="end"/>
        </w:r>
      </w:hyperlink>
    </w:p>
    <w:p w:rsidR="008C3D63" w:rsidRDefault="00644CDF">
      <w:pPr>
        <w:pStyle w:val="TOC2"/>
        <w:rPr>
          <w:rFonts w:eastAsiaTheme="minorEastAsia"/>
          <w:smallCaps w:val="0"/>
          <w:sz w:val="22"/>
        </w:rPr>
      </w:pPr>
      <w:hyperlink w:anchor="_Toc520794655" w:history="1">
        <w:r w:rsidR="008C3D63" w:rsidRPr="00873B09">
          <w:rPr>
            <w:rStyle w:val="Hyperlink"/>
          </w:rPr>
          <w:t>Add-Ons</w:t>
        </w:r>
        <w:r w:rsidR="008C3D63">
          <w:tab/>
        </w:r>
        <w:r w:rsidR="008C3D63">
          <w:fldChar w:fldCharType="begin"/>
        </w:r>
        <w:r w:rsidR="008C3D63">
          <w:instrText xml:space="preserve"> PAGEREF _Toc520794655 \h </w:instrText>
        </w:r>
        <w:r w:rsidR="008C3D63">
          <w:fldChar w:fldCharType="separate"/>
        </w:r>
        <w:r w:rsidR="008C3D63">
          <w:t>94</w:t>
        </w:r>
        <w:r w:rsidR="008C3D63">
          <w:fldChar w:fldCharType="end"/>
        </w:r>
      </w:hyperlink>
    </w:p>
    <w:p w:rsidR="008C3D63" w:rsidRDefault="00644CDF">
      <w:pPr>
        <w:pStyle w:val="TOC3"/>
        <w:rPr>
          <w:rFonts w:eastAsiaTheme="minorEastAsia"/>
          <w:smallCaps w:val="0"/>
          <w:sz w:val="22"/>
        </w:rPr>
      </w:pPr>
      <w:hyperlink w:anchor="_Toc520794656" w:history="1">
        <w:r w:rsidR="008C3D63" w:rsidRPr="00873B09">
          <w:rPr>
            <w:rStyle w:val="Hyperlink"/>
            <w:lang w:val="de-DE"/>
          </w:rPr>
          <w:t>Windows-Desktop-Betriebssystem</w:t>
        </w:r>
        <w:r w:rsidR="008C3D63">
          <w:tab/>
        </w:r>
        <w:r w:rsidR="008C3D63">
          <w:fldChar w:fldCharType="begin"/>
        </w:r>
        <w:r w:rsidR="008C3D63">
          <w:instrText xml:space="preserve"> PAGEREF _Toc520794656 \h </w:instrText>
        </w:r>
        <w:r w:rsidR="008C3D63">
          <w:fldChar w:fldCharType="separate"/>
        </w:r>
        <w:r w:rsidR="008C3D63">
          <w:t>94</w:t>
        </w:r>
        <w:r w:rsidR="008C3D63">
          <w:fldChar w:fldCharType="end"/>
        </w:r>
      </w:hyperlink>
    </w:p>
    <w:p w:rsidR="008C3D63" w:rsidRDefault="00644CDF">
      <w:pPr>
        <w:pStyle w:val="TOC3"/>
        <w:rPr>
          <w:rFonts w:eastAsiaTheme="minorEastAsia"/>
          <w:smallCaps w:val="0"/>
          <w:sz w:val="22"/>
        </w:rPr>
      </w:pPr>
      <w:hyperlink w:anchor="_Toc520794657" w:history="1">
        <w:r w:rsidR="008C3D63" w:rsidRPr="00873B09">
          <w:rPr>
            <w:rStyle w:val="Hyperlink"/>
          </w:rPr>
          <w:t>Microsoft Operations Management und Security</w:t>
        </w:r>
        <w:r w:rsidR="008C3D63">
          <w:tab/>
        </w:r>
        <w:r w:rsidR="008C3D63">
          <w:fldChar w:fldCharType="begin"/>
        </w:r>
        <w:r w:rsidR="008C3D63">
          <w:instrText xml:space="preserve"> PAGEREF _Toc520794657 \h </w:instrText>
        </w:r>
        <w:r w:rsidR="008C3D63">
          <w:fldChar w:fldCharType="separate"/>
        </w:r>
        <w:r w:rsidR="008C3D63">
          <w:t>94</w:t>
        </w:r>
        <w:r w:rsidR="008C3D63">
          <w:fldChar w:fldCharType="end"/>
        </w:r>
      </w:hyperlink>
    </w:p>
    <w:p w:rsidR="008C3D63" w:rsidRDefault="00644CDF">
      <w:pPr>
        <w:pStyle w:val="TOC3"/>
        <w:rPr>
          <w:rFonts w:eastAsiaTheme="minorEastAsia"/>
          <w:smallCaps w:val="0"/>
          <w:sz w:val="22"/>
        </w:rPr>
      </w:pPr>
      <w:hyperlink w:anchor="_Toc520794658" w:history="1">
        <w:r w:rsidR="008C3D63" w:rsidRPr="00873B09">
          <w:rPr>
            <w:rStyle w:val="Hyperlink"/>
          </w:rPr>
          <w:t>Microsoft Azure User Plans</w:t>
        </w:r>
        <w:r w:rsidR="008C3D63">
          <w:tab/>
        </w:r>
        <w:r w:rsidR="008C3D63">
          <w:fldChar w:fldCharType="begin"/>
        </w:r>
        <w:r w:rsidR="008C3D63">
          <w:instrText xml:space="preserve"> PAGEREF _Toc520794658 \h </w:instrText>
        </w:r>
        <w:r w:rsidR="008C3D63">
          <w:fldChar w:fldCharType="separate"/>
        </w:r>
        <w:r w:rsidR="008C3D63">
          <w:t>94</w:t>
        </w:r>
        <w:r w:rsidR="008C3D63">
          <w:fldChar w:fldCharType="end"/>
        </w:r>
      </w:hyperlink>
    </w:p>
    <w:p w:rsidR="008C3D63" w:rsidRDefault="00644CDF">
      <w:pPr>
        <w:pStyle w:val="TOC3"/>
        <w:rPr>
          <w:rFonts w:eastAsiaTheme="minorEastAsia"/>
          <w:smallCaps w:val="0"/>
          <w:sz w:val="22"/>
        </w:rPr>
      </w:pPr>
      <w:hyperlink w:anchor="_Toc520794659" w:history="1">
        <w:r w:rsidR="008C3D63" w:rsidRPr="00873B09">
          <w:rPr>
            <w:rStyle w:val="Hyperlink"/>
          </w:rPr>
          <w:t>Microsoft 365</w:t>
        </w:r>
        <w:r w:rsidR="008C3D63">
          <w:tab/>
        </w:r>
        <w:r w:rsidR="008C3D63">
          <w:fldChar w:fldCharType="begin"/>
        </w:r>
        <w:r w:rsidR="008C3D63">
          <w:instrText xml:space="preserve"> PAGEREF _Toc520794659 \h </w:instrText>
        </w:r>
        <w:r w:rsidR="008C3D63">
          <w:fldChar w:fldCharType="separate"/>
        </w:r>
        <w:r w:rsidR="008C3D63">
          <w:t>95</w:t>
        </w:r>
        <w:r w:rsidR="008C3D63">
          <w:fldChar w:fldCharType="end"/>
        </w:r>
      </w:hyperlink>
    </w:p>
    <w:p w:rsidR="008C3D63" w:rsidRDefault="00644CDF">
      <w:pPr>
        <w:pStyle w:val="TOC3"/>
        <w:rPr>
          <w:rFonts w:eastAsiaTheme="minorEastAsia"/>
          <w:smallCaps w:val="0"/>
          <w:sz w:val="22"/>
        </w:rPr>
      </w:pPr>
      <w:hyperlink w:anchor="_Toc520794660" w:history="1">
        <w:r w:rsidR="008C3D63" w:rsidRPr="00873B09">
          <w:rPr>
            <w:rStyle w:val="Hyperlink"/>
          </w:rPr>
          <w:t>Enterprise Mobility + Security</w:t>
        </w:r>
        <w:r w:rsidR="008C3D63">
          <w:tab/>
        </w:r>
        <w:r w:rsidR="008C3D63">
          <w:fldChar w:fldCharType="begin"/>
        </w:r>
        <w:r w:rsidR="008C3D63">
          <w:instrText xml:space="preserve"> PAGEREF _Toc520794660 \h </w:instrText>
        </w:r>
        <w:r w:rsidR="008C3D63">
          <w:fldChar w:fldCharType="separate"/>
        </w:r>
        <w:r w:rsidR="008C3D63">
          <w:t>95</w:t>
        </w:r>
        <w:r w:rsidR="008C3D63">
          <w:fldChar w:fldCharType="end"/>
        </w:r>
      </w:hyperlink>
    </w:p>
    <w:p w:rsidR="008C3D63" w:rsidRDefault="00644CDF">
      <w:pPr>
        <w:pStyle w:val="TOC3"/>
        <w:rPr>
          <w:rFonts w:eastAsiaTheme="minorEastAsia"/>
          <w:smallCaps w:val="0"/>
          <w:sz w:val="22"/>
        </w:rPr>
      </w:pPr>
      <w:hyperlink w:anchor="_Toc520794661" w:history="1">
        <w:r w:rsidR="008C3D63" w:rsidRPr="00873B09">
          <w:rPr>
            <w:rStyle w:val="Hyperlink"/>
          </w:rPr>
          <w:t>Microsoft Dynamics 365-Dienste</w:t>
        </w:r>
        <w:r w:rsidR="008C3D63">
          <w:tab/>
        </w:r>
        <w:r w:rsidR="008C3D63">
          <w:fldChar w:fldCharType="begin"/>
        </w:r>
        <w:r w:rsidR="008C3D63">
          <w:instrText xml:space="preserve"> PAGEREF _Toc520794661 \h </w:instrText>
        </w:r>
        <w:r w:rsidR="008C3D63">
          <w:fldChar w:fldCharType="separate"/>
        </w:r>
        <w:r w:rsidR="008C3D63">
          <w:t>95</w:t>
        </w:r>
        <w:r w:rsidR="008C3D63">
          <w:fldChar w:fldCharType="end"/>
        </w:r>
      </w:hyperlink>
    </w:p>
    <w:p w:rsidR="008C3D63" w:rsidRDefault="00644CDF">
      <w:pPr>
        <w:pStyle w:val="TOC3"/>
        <w:rPr>
          <w:rFonts w:eastAsiaTheme="minorEastAsia"/>
          <w:smallCaps w:val="0"/>
          <w:sz w:val="22"/>
        </w:rPr>
      </w:pPr>
      <w:hyperlink w:anchor="_Toc520794662" w:history="1">
        <w:r w:rsidR="008C3D63" w:rsidRPr="00873B09">
          <w:rPr>
            <w:rStyle w:val="Hyperlink"/>
          </w:rPr>
          <w:t>Office 365-Anwendungen</w:t>
        </w:r>
        <w:r w:rsidR="008C3D63">
          <w:tab/>
        </w:r>
        <w:r w:rsidR="008C3D63">
          <w:fldChar w:fldCharType="begin"/>
        </w:r>
        <w:r w:rsidR="008C3D63">
          <w:instrText xml:space="preserve"> PAGEREF _Toc520794662 \h </w:instrText>
        </w:r>
        <w:r w:rsidR="008C3D63">
          <w:fldChar w:fldCharType="separate"/>
        </w:r>
        <w:r w:rsidR="008C3D63">
          <w:t>95</w:t>
        </w:r>
        <w:r w:rsidR="008C3D63">
          <w:fldChar w:fldCharType="end"/>
        </w:r>
      </w:hyperlink>
    </w:p>
    <w:p w:rsidR="008C3D63" w:rsidRDefault="00644CDF">
      <w:pPr>
        <w:pStyle w:val="TOC3"/>
        <w:rPr>
          <w:rFonts w:eastAsiaTheme="minorEastAsia"/>
          <w:smallCaps w:val="0"/>
          <w:sz w:val="22"/>
        </w:rPr>
      </w:pPr>
      <w:hyperlink w:anchor="_Toc520794663" w:history="1">
        <w:r w:rsidR="008C3D63" w:rsidRPr="00873B09">
          <w:rPr>
            <w:rStyle w:val="Hyperlink"/>
          </w:rPr>
          <w:t>Office 365 Suites</w:t>
        </w:r>
        <w:r w:rsidR="008C3D63">
          <w:tab/>
        </w:r>
        <w:r w:rsidR="008C3D63">
          <w:fldChar w:fldCharType="begin"/>
        </w:r>
        <w:r w:rsidR="008C3D63">
          <w:instrText xml:space="preserve"> PAGEREF _Toc520794663 \h </w:instrText>
        </w:r>
        <w:r w:rsidR="008C3D63">
          <w:fldChar w:fldCharType="separate"/>
        </w:r>
        <w:r w:rsidR="008C3D63">
          <w:t>96</w:t>
        </w:r>
        <w:r w:rsidR="008C3D63">
          <w:fldChar w:fldCharType="end"/>
        </w:r>
      </w:hyperlink>
    </w:p>
    <w:p w:rsidR="008C3D63" w:rsidRDefault="00644CDF">
      <w:pPr>
        <w:pStyle w:val="TOC3"/>
        <w:rPr>
          <w:rFonts w:eastAsiaTheme="minorEastAsia"/>
          <w:smallCaps w:val="0"/>
          <w:sz w:val="22"/>
        </w:rPr>
      </w:pPr>
      <w:hyperlink w:anchor="_Toc520794664" w:history="1">
        <w:r w:rsidR="008C3D63" w:rsidRPr="00873B09">
          <w:rPr>
            <w:rStyle w:val="Hyperlink"/>
          </w:rPr>
          <w:t>Multi-Geo Capabilities in Office 365</w:t>
        </w:r>
        <w:r w:rsidR="008C3D63">
          <w:tab/>
        </w:r>
        <w:r w:rsidR="008C3D63">
          <w:fldChar w:fldCharType="begin"/>
        </w:r>
        <w:r w:rsidR="008C3D63">
          <w:instrText xml:space="preserve"> PAGEREF _Toc520794664 \h </w:instrText>
        </w:r>
        <w:r w:rsidR="008C3D63">
          <w:fldChar w:fldCharType="separate"/>
        </w:r>
        <w:r w:rsidR="008C3D63">
          <w:t>96</w:t>
        </w:r>
        <w:r w:rsidR="008C3D63">
          <w:fldChar w:fldCharType="end"/>
        </w:r>
      </w:hyperlink>
    </w:p>
    <w:p w:rsidR="008C3D63" w:rsidRDefault="00644CDF">
      <w:pPr>
        <w:pStyle w:val="TOC3"/>
        <w:rPr>
          <w:rFonts w:eastAsiaTheme="minorEastAsia"/>
          <w:smallCaps w:val="0"/>
          <w:sz w:val="22"/>
        </w:rPr>
      </w:pPr>
      <w:hyperlink w:anchor="_Toc520794665" w:history="1">
        <w:r w:rsidR="008C3D63" w:rsidRPr="00873B09">
          <w:rPr>
            <w:rStyle w:val="Hyperlink"/>
          </w:rPr>
          <w:t>Exchange Online</w:t>
        </w:r>
        <w:r w:rsidR="008C3D63">
          <w:tab/>
        </w:r>
        <w:r w:rsidR="008C3D63">
          <w:fldChar w:fldCharType="begin"/>
        </w:r>
        <w:r w:rsidR="008C3D63">
          <w:instrText xml:space="preserve"> PAGEREF _Toc520794665 \h </w:instrText>
        </w:r>
        <w:r w:rsidR="008C3D63">
          <w:fldChar w:fldCharType="separate"/>
        </w:r>
        <w:r w:rsidR="008C3D63">
          <w:t>96</w:t>
        </w:r>
        <w:r w:rsidR="008C3D63">
          <w:fldChar w:fldCharType="end"/>
        </w:r>
      </w:hyperlink>
    </w:p>
    <w:p w:rsidR="008C3D63" w:rsidRDefault="00644CDF">
      <w:pPr>
        <w:pStyle w:val="TOC3"/>
        <w:rPr>
          <w:rFonts w:eastAsiaTheme="minorEastAsia"/>
          <w:smallCaps w:val="0"/>
          <w:sz w:val="22"/>
        </w:rPr>
      </w:pPr>
      <w:hyperlink w:anchor="_Toc520794666" w:history="1">
        <w:r w:rsidR="008C3D63" w:rsidRPr="00873B09">
          <w:rPr>
            <w:rStyle w:val="Hyperlink"/>
          </w:rPr>
          <w:t>Project Online</w:t>
        </w:r>
        <w:r w:rsidR="008C3D63">
          <w:tab/>
        </w:r>
        <w:r w:rsidR="008C3D63">
          <w:fldChar w:fldCharType="begin"/>
        </w:r>
        <w:r w:rsidR="008C3D63">
          <w:instrText xml:space="preserve"> PAGEREF _Toc520794666 \h </w:instrText>
        </w:r>
        <w:r w:rsidR="008C3D63">
          <w:fldChar w:fldCharType="separate"/>
        </w:r>
        <w:r w:rsidR="008C3D63">
          <w:t>96</w:t>
        </w:r>
        <w:r w:rsidR="008C3D63">
          <w:fldChar w:fldCharType="end"/>
        </w:r>
      </w:hyperlink>
    </w:p>
    <w:p w:rsidR="008C3D63" w:rsidRDefault="00644CDF">
      <w:pPr>
        <w:pStyle w:val="TOC3"/>
        <w:rPr>
          <w:rFonts w:eastAsiaTheme="minorEastAsia"/>
          <w:smallCaps w:val="0"/>
          <w:sz w:val="22"/>
        </w:rPr>
      </w:pPr>
      <w:hyperlink w:anchor="_Toc520794667" w:history="1">
        <w:r w:rsidR="008C3D63" w:rsidRPr="00873B09">
          <w:rPr>
            <w:rStyle w:val="Hyperlink"/>
          </w:rPr>
          <w:t>SharePoint Online</w:t>
        </w:r>
        <w:r w:rsidR="008C3D63">
          <w:tab/>
        </w:r>
        <w:r w:rsidR="008C3D63">
          <w:fldChar w:fldCharType="begin"/>
        </w:r>
        <w:r w:rsidR="008C3D63">
          <w:instrText xml:space="preserve"> PAGEREF _Toc520794667 \h </w:instrText>
        </w:r>
        <w:r w:rsidR="008C3D63">
          <w:fldChar w:fldCharType="separate"/>
        </w:r>
        <w:r w:rsidR="008C3D63">
          <w:t>96</w:t>
        </w:r>
        <w:r w:rsidR="008C3D63">
          <w:fldChar w:fldCharType="end"/>
        </w:r>
      </w:hyperlink>
    </w:p>
    <w:p w:rsidR="008C3D63" w:rsidRDefault="00644CDF">
      <w:pPr>
        <w:pStyle w:val="TOC3"/>
        <w:rPr>
          <w:rFonts w:eastAsiaTheme="minorEastAsia"/>
          <w:smallCaps w:val="0"/>
          <w:sz w:val="22"/>
        </w:rPr>
      </w:pPr>
      <w:hyperlink w:anchor="_Toc520794668" w:history="1">
        <w:r w:rsidR="008C3D63" w:rsidRPr="00873B09">
          <w:rPr>
            <w:rStyle w:val="Hyperlink"/>
          </w:rPr>
          <w:t>Skype for Business Online</w:t>
        </w:r>
        <w:r w:rsidR="008C3D63">
          <w:tab/>
        </w:r>
        <w:r w:rsidR="008C3D63">
          <w:fldChar w:fldCharType="begin"/>
        </w:r>
        <w:r w:rsidR="008C3D63">
          <w:instrText xml:space="preserve"> PAGEREF _Toc520794668 \h </w:instrText>
        </w:r>
        <w:r w:rsidR="008C3D63">
          <w:fldChar w:fldCharType="separate"/>
        </w:r>
        <w:r w:rsidR="008C3D63">
          <w:t>97</w:t>
        </w:r>
        <w:r w:rsidR="008C3D63">
          <w:fldChar w:fldCharType="end"/>
        </w:r>
      </w:hyperlink>
    </w:p>
    <w:p w:rsidR="008C3D63" w:rsidRDefault="00644CDF">
      <w:pPr>
        <w:pStyle w:val="TOC3"/>
        <w:rPr>
          <w:rFonts w:eastAsiaTheme="minorEastAsia"/>
          <w:smallCaps w:val="0"/>
          <w:sz w:val="22"/>
        </w:rPr>
      </w:pPr>
      <w:hyperlink w:anchor="_Toc520794669" w:history="1">
        <w:r w:rsidR="008C3D63" w:rsidRPr="00873B09">
          <w:rPr>
            <w:rStyle w:val="Hyperlink"/>
          </w:rPr>
          <w:t>Microsoft Intune</w:t>
        </w:r>
        <w:r w:rsidR="008C3D63">
          <w:tab/>
        </w:r>
        <w:r w:rsidR="008C3D63">
          <w:fldChar w:fldCharType="begin"/>
        </w:r>
        <w:r w:rsidR="008C3D63">
          <w:instrText xml:space="preserve"> PAGEREF _Toc520794669 \h </w:instrText>
        </w:r>
        <w:r w:rsidR="008C3D63">
          <w:fldChar w:fldCharType="separate"/>
        </w:r>
        <w:r w:rsidR="008C3D63">
          <w:t>97</w:t>
        </w:r>
        <w:r w:rsidR="008C3D63">
          <w:fldChar w:fldCharType="end"/>
        </w:r>
      </w:hyperlink>
    </w:p>
    <w:p w:rsidR="008C3D63" w:rsidRDefault="00644CDF">
      <w:pPr>
        <w:pStyle w:val="TOC2"/>
        <w:rPr>
          <w:rFonts w:eastAsiaTheme="minorEastAsia"/>
          <w:smallCaps w:val="0"/>
          <w:sz w:val="22"/>
        </w:rPr>
      </w:pPr>
      <w:hyperlink w:anchor="_Toc520794670" w:history="1">
        <w:r w:rsidR="008C3D63" w:rsidRPr="00873B09">
          <w:rPr>
            <w:rStyle w:val="Hyperlink"/>
          </w:rPr>
          <w:t>Von SA</w:t>
        </w:r>
        <w:r w:rsidR="008C3D63">
          <w:tab/>
        </w:r>
        <w:r w:rsidR="008C3D63">
          <w:fldChar w:fldCharType="begin"/>
        </w:r>
        <w:r w:rsidR="008C3D63">
          <w:instrText xml:space="preserve"> PAGEREF _Toc520794670 \h </w:instrText>
        </w:r>
        <w:r w:rsidR="008C3D63">
          <w:fldChar w:fldCharType="separate"/>
        </w:r>
        <w:r w:rsidR="008C3D63">
          <w:t>97</w:t>
        </w:r>
        <w:r w:rsidR="008C3D63">
          <w:fldChar w:fldCharType="end"/>
        </w:r>
      </w:hyperlink>
    </w:p>
    <w:p w:rsidR="008C3D63" w:rsidRDefault="00644CDF">
      <w:pPr>
        <w:pStyle w:val="TOC3"/>
        <w:rPr>
          <w:rFonts w:eastAsiaTheme="minorEastAsia"/>
          <w:smallCaps w:val="0"/>
          <w:sz w:val="22"/>
        </w:rPr>
      </w:pPr>
      <w:hyperlink w:anchor="_Toc520794671" w:history="1">
        <w:r w:rsidR="008C3D63" w:rsidRPr="00873B09">
          <w:rPr>
            <w:rStyle w:val="Hyperlink"/>
          </w:rPr>
          <w:t>CAL-Suites</w:t>
        </w:r>
        <w:r w:rsidR="008C3D63">
          <w:tab/>
        </w:r>
        <w:r w:rsidR="008C3D63">
          <w:fldChar w:fldCharType="begin"/>
        </w:r>
        <w:r w:rsidR="008C3D63">
          <w:instrText xml:space="preserve"> PAGEREF _Toc520794671 \h </w:instrText>
        </w:r>
        <w:r w:rsidR="008C3D63">
          <w:fldChar w:fldCharType="separate"/>
        </w:r>
        <w:r w:rsidR="008C3D63">
          <w:t>97</w:t>
        </w:r>
        <w:r w:rsidR="008C3D63">
          <w:fldChar w:fldCharType="end"/>
        </w:r>
      </w:hyperlink>
    </w:p>
    <w:p w:rsidR="008C3D63" w:rsidRDefault="00644CDF">
      <w:pPr>
        <w:pStyle w:val="TOC3"/>
        <w:rPr>
          <w:rFonts w:eastAsiaTheme="minorEastAsia"/>
          <w:smallCaps w:val="0"/>
          <w:sz w:val="22"/>
        </w:rPr>
      </w:pPr>
      <w:hyperlink w:anchor="_Toc520794672" w:history="1">
        <w:r w:rsidR="008C3D63" w:rsidRPr="00873B09">
          <w:rPr>
            <w:rStyle w:val="Hyperlink"/>
          </w:rPr>
          <w:t>Windows-Desktop-Betriebssystem</w:t>
        </w:r>
        <w:r w:rsidR="008C3D63">
          <w:tab/>
        </w:r>
        <w:r w:rsidR="008C3D63">
          <w:fldChar w:fldCharType="begin"/>
        </w:r>
        <w:r w:rsidR="008C3D63">
          <w:instrText xml:space="preserve"> PAGEREF _Toc520794672 \h </w:instrText>
        </w:r>
        <w:r w:rsidR="008C3D63">
          <w:fldChar w:fldCharType="separate"/>
        </w:r>
        <w:r w:rsidR="008C3D63">
          <w:t>97</w:t>
        </w:r>
        <w:r w:rsidR="008C3D63">
          <w:fldChar w:fldCharType="end"/>
        </w:r>
      </w:hyperlink>
    </w:p>
    <w:p w:rsidR="008C3D63" w:rsidRDefault="00644CDF">
      <w:pPr>
        <w:pStyle w:val="TOC3"/>
        <w:rPr>
          <w:rFonts w:eastAsiaTheme="minorEastAsia"/>
          <w:smallCaps w:val="0"/>
          <w:sz w:val="22"/>
        </w:rPr>
      </w:pPr>
      <w:hyperlink w:anchor="_Toc520794673" w:history="1">
        <w:r w:rsidR="008C3D63" w:rsidRPr="00873B09">
          <w:rPr>
            <w:rStyle w:val="Hyperlink"/>
          </w:rPr>
          <w:t>Microsoft Operations Management und Security</w:t>
        </w:r>
        <w:r w:rsidR="008C3D63">
          <w:tab/>
        </w:r>
        <w:r w:rsidR="008C3D63">
          <w:fldChar w:fldCharType="begin"/>
        </w:r>
        <w:r w:rsidR="008C3D63">
          <w:instrText xml:space="preserve"> PAGEREF _Toc520794673 \h </w:instrText>
        </w:r>
        <w:r w:rsidR="008C3D63">
          <w:fldChar w:fldCharType="separate"/>
        </w:r>
        <w:r w:rsidR="008C3D63">
          <w:t>97</w:t>
        </w:r>
        <w:r w:rsidR="008C3D63">
          <w:fldChar w:fldCharType="end"/>
        </w:r>
      </w:hyperlink>
    </w:p>
    <w:p w:rsidR="008C3D63" w:rsidRDefault="00644CDF">
      <w:pPr>
        <w:pStyle w:val="TOC3"/>
        <w:rPr>
          <w:rFonts w:eastAsiaTheme="minorEastAsia"/>
          <w:smallCaps w:val="0"/>
          <w:sz w:val="22"/>
        </w:rPr>
      </w:pPr>
      <w:hyperlink w:anchor="_Toc520794674" w:history="1">
        <w:r w:rsidR="008C3D63" w:rsidRPr="00873B09">
          <w:rPr>
            <w:rStyle w:val="Hyperlink"/>
          </w:rPr>
          <w:t>Microsoft 365</w:t>
        </w:r>
        <w:r w:rsidR="008C3D63">
          <w:tab/>
        </w:r>
        <w:r w:rsidR="008C3D63">
          <w:fldChar w:fldCharType="begin"/>
        </w:r>
        <w:r w:rsidR="008C3D63">
          <w:instrText xml:space="preserve"> PAGEREF _Toc520794674 \h </w:instrText>
        </w:r>
        <w:r w:rsidR="008C3D63">
          <w:fldChar w:fldCharType="separate"/>
        </w:r>
        <w:r w:rsidR="008C3D63">
          <w:t>98</w:t>
        </w:r>
        <w:r w:rsidR="008C3D63">
          <w:fldChar w:fldCharType="end"/>
        </w:r>
      </w:hyperlink>
    </w:p>
    <w:p w:rsidR="008C3D63" w:rsidRDefault="00644CDF">
      <w:pPr>
        <w:pStyle w:val="TOC3"/>
        <w:rPr>
          <w:rFonts w:eastAsiaTheme="minorEastAsia"/>
          <w:smallCaps w:val="0"/>
          <w:sz w:val="22"/>
        </w:rPr>
      </w:pPr>
      <w:hyperlink w:anchor="_Toc520794675" w:history="1">
        <w:r w:rsidR="008C3D63" w:rsidRPr="00873B09">
          <w:rPr>
            <w:rStyle w:val="Hyperlink"/>
            <w:lang w:val="de-DE"/>
          </w:rPr>
          <w:t>Enterprise Mobility + Security</w:t>
        </w:r>
        <w:r w:rsidR="008C3D63">
          <w:tab/>
        </w:r>
        <w:r w:rsidR="008C3D63">
          <w:fldChar w:fldCharType="begin"/>
        </w:r>
        <w:r w:rsidR="008C3D63">
          <w:instrText xml:space="preserve"> PAGEREF _Toc520794675 \h </w:instrText>
        </w:r>
        <w:r w:rsidR="008C3D63">
          <w:fldChar w:fldCharType="separate"/>
        </w:r>
        <w:r w:rsidR="008C3D63">
          <w:t>98</w:t>
        </w:r>
        <w:r w:rsidR="008C3D63">
          <w:fldChar w:fldCharType="end"/>
        </w:r>
      </w:hyperlink>
    </w:p>
    <w:p w:rsidR="008C3D63" w:rsidRDefault="00644CDF">
      <w:pPr>
        <w:pStyle w:val="TOC3"/>
        <w:rPr>
          <w:rFonts w:eastAsiaTheme="minorEastAsia"/>
          <w:smallCaps w:val="0"/>
          <w:sz w:val="22"/>
        </w:rPr>
      </w:pPr>
      <w:hyperlink w:anchor="_Toc520794676" w:history="1">
        <w:r w:rsidR="008C3D63" w:rsidRPr="00873B09">
          <w:rPr>
            <w:rStyle w:val="Hyperlink"/>
          </w:rPr>
          <w:t>Microsoft Dynamics 365-Dienste</w:t>
        </w:r>
        <w:r w:rsidR="008C3D63">
          <w:tab/>
        </w:r>
        <w:r w:rsidR="008C3D63">
          <w:fldChar w:fldCharType="begin"/>
        </w:r>
        <w:r w:rsidR="008C3D63">
          <w:instrText xml:space="preserve"> PAGEREF _Toc520794676 \h </w:instrText>
        </w:r>
        <w:r w:rsidR="008C3D63">
          <w:fldChar w:fldCharType="separate"/>
        </w:r>
        <w:r w:rsidR="008C3D63">
          <w:t>98</w:t>
        </w:r>
        <w:r w:rsidR="008C3D63">
          <w:fldChar w:fldCharType="end"/>
        </w:r>
      </w:hyperlink>
    </w:p>
    <w:p w:rsidR="008C3D63" w:rsidRDefault="00644CDF">
      <w:pPr>
        <w:pStyle w:val="TOC3"/>
        <w:rPr>
          <w:rFonts w:eastAsiaTheme="minorEastAsia"/>
          <w:smallCaps w:val="0"/>
          <w:sz w:val="22"/>
        </w:rPr>
      </w:pPr>
      <w:hyperlink w:anchor="_Toc520794677" w:history="1">
        <w:r w:rsidR="008C3D63" w:rsidRPr="00873B09">
          <w:rPr>
            <w:rStyle w:val="Hyperlink"/>
          </w:rPr>
          <w:t>Office 365-Anwendungen</w:t>
        </w:r>
        <w:r w:rsidR="008C3D63">
          <w:tab/>
        </w:r>
        <w:r w:rsidR="008C3D63">
          <w:fldChar w:fldCharType="begin"/>
        </w:r>
        <w:r w:rsidR="008C3D63">
          <w:instrText xml:space="preserve"> PAGEREF _Toc520794677 \h </w:instrText>
        </w:r>
        <w:r w:rsidR="008C3D63">
          <w:fldChar w:fldCharType="separate"/>
        </w:r>
        <w:r w:rsidR="008C3D63">
          <w:t>99</w:t>
        </w:r>
        <w:r w:rsidR="008C3D63">
          <w:fldChar w:fldCharType="end"/>
        </w:r>
      </w:hyperlink>
    </w:p>
    <w:p w:rsidR="008C3D63" w:rsidRDefault="00644CDF">
      <w:pPr>
        <w:pStyle w:val="TOC3"/>
        <w:rPr>
          <w:rFonts w:eastAsiaTheme="minorEastAsia"/>
          <w:smallCaps w:val="0"/>
          <w:sz w:val="22"/>
        </w:rPr>
      </w:pPr>
      <w:hyperlink w:anchor="_Toc520794678" w:history="1">
        <w:r w:rsidR="008C3D63" w:rsidRPr="00873B09">
          <w:rPr>
            <w:rStyle w:val="Hyperlink"/>
          </w:rPr>
          <w:t>Office 365 Suites</w:t>
        </w:r>
        <w:r w:rsidR="008C3D63">
          <w:tab/>
        </w:r>
        <w:r w:rsidR="008C3D63">
          <w:fldChar w:fldCharType="begin"/>
        </w:r>
        <w:r w:rsidR="008C3D63">
          <w:instrText xml:space="preserve"> PAGEREF _Toc520794678 \h </w:instrText>
        </w:r>
        <w:r w:rsidR="008C3D63">
          <w:fldChar w:fldCharType="separate"/>
        </w:r>
        <w:r w:rsidR="008C3D63">
          <w:t>99</w:t>
        </w:r>
        <w:r w:rsidR="008C3D63">
          <w:fldChar w:fldCharType="end"/>
        </w:r>
      </w:hyperlink>
    </w:p>
    <w:p w:rsidR="008C3D63" w:rsidRDefault="00644CDF">
      <w:pPr>
        <w:pStyle w:val="TOC3"/>
        <w:rPr>
          <w:rFonts w:eastAsiaTheme="minorEastAsia"/>
          <w:smallCaps w:val="0"/>
          <w:sz w:val="22"/>
        </w:rPr>
      </w:pPr>
      <w:hyperlink w:anchor="_Toc520794679" w:history="1">
        <w:r w:rsidR="008C3D63" w:rsidRPr="00873B09">
          <w:rPr>
            <w:rStyle w:val="Hyperlink"/>
          </w:rPr>
          <w:t>Project Online</w:t>
        </w:r>
        <w:r w:rsidR="008C3D63">
          <w:tab/>
        </w:r>
        <w:r w:rsidR="008C3D63">
          <w:fldChar w:fldCharType="begin"/>
        </w:r>
        <w:r w:rsidR="008C3D63">
          <w:instrText xml:space="preserve"> PAGEREF _Toc520794679 \h </w:instrText>
        </w:r>
        <w:r w:rsidR="008C3D63">
          <w:fldChar w:fldCharType="separate"/>
        </w:r>
        <w:r w:rsidR="008C3D63">
          <w:t>99</w:t>
        </w:r>
        <w:r w:rsidR="008C3D63">
          <w:fldChar w:fldCharType="end"/>
        </w:r>
      </w:hyperlink>
    </w:p>
    <w:p w:rsidR="008C3D63" w:rsidRDefault="00644CDF">
      <w:pPr>
        <w:pStyle w:val="TOC1"/>
        <w:rPr>
          <w:rFonts w:eastAsiaTheme="minorEastAsia"/>
          <w:b w:val="0"/>
          <w:caps w:val="0"/>
          <w:noProof/>
          <w:sz w:val="22"/>
          <w:szCs w:val="22"/>
        </w:rPr>
      </w:pPr>
      <w:hyperlink w:anchor="_Toc520794680" w:history="1">
        <w:r w:rsidR="008C3D63" w:rsidRPr="00873B09">
          <w:rPr>
            <w:rStyle w:val="Hyperlink"/>
            <w:noProof/>
          </w:rPr>
          <w:t>Anhang D – Professional Services</w:t>
        </w:r>
        <w:r w:rsidR="008C3D63">
          <w:rPr>
            <w:noProof/>
          </w:rPr>
          <w:tab/>
        </w:r>
        <w:r w:rsidR="008C3D63">
          <w:rPr>
            <w:noProof/>
          </w:rPr>
          <w:fldChar w:fldCharType="begin"/>
        </w:r>
        <w:r w:rsidR="008C3D63">
          <w:rPr>
            <w:noProof/>
          </w:rPr>
          <w:instrText xml:space="preserve"> PAGEREF _Toc520794680 \h </w:instrText>
        </w:r>
        <w:r w:rsidR="008C3D63">
          <w:rPr>
            <w:noProof/>
          </w:rPr>
        </w:r>
        <w:r w:rsidR="008C3D63">
          <w:rPr>
            <w:noProof/>
          </w:rPr>
          <w:fldChar w:fldCharType="separate"/>
        </w:r>
        <w:r w:rsidR="008C3D63">
          <w:rPr>
            <w:noProof/>
          </w:rPr>
          <w:t>100</w:t>
        </w:r>
        <w:r w:rsidR="008C3D63">
          <w:rPr>
            <w:noProof/>
          </w:rPr>
          <w:fldChar w:fldCharType="end"/>
        </w:r>
      </w:hyperlink>
    </w:p>
    <w:p w:rsidR="008C3D63" w:rsidRDefault="00644CDF">
      <w:pPr>
        <w:pStyle w:val="TOC2"/>
        <w:rPr>
          <w:rFonts w:eastAsiaTheme="minorEastAsia"/>
          <w:smallCaps w:val="0"/>
          <w:sz w:val="22"/>
        </w:rPr>
      </w:pPr>
      <w:hyperlink w:anchor="_Toc520794681" w:history="1">
        <w:r w:rsidR="008C3D63" w:rsidRPr="00873B09">
          <w:rPr>
            <w:rStyle w:val="Hyperlink"/>
          </w:rPr>
          <w:t>Microsoft Premier Support-Angebote</w:t>
        </w:r>
        <w:r w:rsidR="008C3D63">
          <w:tab/>
        </w:r>
        <w:r w:rsidR="008C3D63">
          <w:fldChar w:fldCharType="begin"/>
        </w:r>
        <w:r w:rsidR="008C3D63">
          <w:instrText xml:space="preserve"> PAGEREF _Toc520794681 \h </w:instrText>
        </w:r>
        <w:r w:rsidR="008C3D63">
          <w:fldChar w:fldCharType="separate"/>
        </w:r>
        <w:r w:rsidR="008C3D63">
          <w:t>100</w:t>
        </w:r>
        <w:r w:rsidR="008C3D63">
          <w:fldChar w:fldCharType="end"/>
        </w:r>
      </w:hyperlink>
    </w:p>
    <w:p w:rsidR="008C3D63" w:rsidRDefault="00644CDF">
      <w:pPr>
        <w:pStyle w:val="TOC2"/>
        <w:rPr>
          <w:rFonts w:eastAsiaTheme="minorEastAsia"/>
          <w:smallCaps w:val="0"/>
          <w:sz w:val="22"/>
        </w:rPr>
      </w:pPr>
      <w:hyperlink w:anchor="_Toc520794682" w:history="1">
        <w:r w:rsidR="008C3D63" w:rsidRPr="00873B09">
          <w:rPr>
            <w:rStyle w:val="Hyperlink"/>
            <w:lang w:val="de-DE"/>
          </w:rPr>
          <w:t>Angebote von Microsoft Digital Advisory Services</w:t>
        </w:r>
        <w:r w:rsidR="008C3D63">
          <w:tab/>
        </w:r>
        <w:r w:rsidR="008C3D63">
          <w:fldChar w:fldCharType="begin"/>
        </w:r>
        <w:r w:rsidR="008C3D63">
          <w:instrText xml:space="preserve"> PAGEREF _Toc520794682 \h </w:instrText>
        </w:r>
        <w:r w:rsidR="008C3D63">
          <w:fldChar w:fldCharType="separate"/>
        </w:r>
        <w:r w:rsidR="008C3D63">
          <w:t>101</w:t>
        </w:r>
        <w:r w:rsidR="008C3D63">
          <w:fldChar w:fldCharType="end"/>
        </w:r>
      </w:hyperlink>
    </w:p>
    <w:p w:rsidR="008C3D63" w:rsidRDefault="00644CDF">
      <w:pPr>
        <w:pStyle w:val="TOC2"/>
        <w:rPr>
          <w:rFonts w:eastAsiaTheme="minorEastAsia"/>
          <w:smallCaps w:val="0"/>
          <w:sz w:val="22"/>
        </w:rPr>
      </w:pPr>
      <w:hyperlink w:anchor="_Toc520794683" w:history="1">
        <w:r w:rsidR="008C3D63" w:rsidRPr="00873B09">
          <w:rPr>
            <w:rStyle w:val="Hyperlink"/>
          </w:rPr>
          <w:t>Sales Productivity Accelerator-Angebote</w:t>
        </w:r>
        <w:r w:rsidR="008C3D63">
          <w:tab/>
        </w:r>
        <w:r w:rsidR="008C3D63">
          <w:fldChar w:fldCharType="begin"/>
        </w:r>
        <w:r w:rsidR="008C3D63">
          <w:instrText xml:space="preserve"> PAGEREF _Toc520794683 \h </w:instrText>
        </w:r>
        <w:r w:rsidR="008C3D63">
          <w:fldChar w:fldCharType="separate"/>
        </w:r>
        <w:r w:rsidR="008C3D63">
          <w:t>101</w:t>
        </w:r>
        <w:r w:rsidR="008C3D63">
          <w:fldChar w:fldCharType="end"/>
        </w:r>
      </w:hyperlink>
    </w:p>
    <w:p w:rsidR="008C3D63" w:rsidRDefault="00644CDF">
      <w:pPr>
        <w:pStyle w:val="TOC1"/>
        <w:rPr>
          <w:rFonts w:eastAsiaTheme="minorEastAsia"/>
          <w:b w:val="0"/>
          <w:caps w:val="0"/>
          <w:noProof/>
          <w:sz w:val="22"/>
          <w:szCs w:val="22"/>
        </w:rPr>
      </w:pPr>
      <w:hyperlink w:anchor="_Toc520794684" w:history="1">
        <w:r w:rsidR="008C3D63" w:rsidRPr="00873B09">
          <w:rPr>
            <w:rStyle w:val="Hyperlink"/>
            <w:noProof/>
            <w:lang w:val="de-DE"/>
          </w:rPr>
          <w:t>Anhang E – Ergänzende Geschäftsbedingungen zum Programmvertrag</w:t>
        </w:r>
        <w:r w:rsidR="008C3D63">
          <w:rPr>
            <w:noProof/>
          </w:rPr>
          <w:tab/>
        </w:r>
        <w:r w:rsidR="008C3D63">
          <w:rPr>
            <w:noProof/>
          </w:rPr>
          <w:fldChar w:fldCharType="begin"/>
        </w:r>
        <w:r w:rsidR="008C3D63">
          <w:rPr>
            <w:noProof/>
          </w:rPr>
          <w:instrText xml:space="preserve"> PAGEREF _Toc520794684 \h </w:instrText>
        </w:r>
        <w:r w:rsidR="008C3D63">
          <w:rPr>
            <w:noProof/>
          </w:rPr>
        </w:r>
        <w:r w:rsidR="008C3D63">
          <w:rPr>
            <w:noProof/>
          </w:rPr>
          <w:fldChar w:fldCharType="separate"/>
        </w:r>
        <w:r w:rsidR="008C3D63">
          <w:rPr>
            <w:noProof/>
          </w:rPr>
          <w:t>103</w:t>
        </w:r>
        <w:r w:rsidR="008C3D63">
          <w:rPr>
            <w:noProof/>
          </w:rPr>
          <w:fldChar w:fldCharType="end"/>
        </w:r>
      </w:hyperlink>
    </w:p>
    <w:p w:rsidR="008C3D63" w:rsidRDefault="00644CDF">
      <w:pPr>
        <w:pStyle w:val="TOC2"/>
        <w:rPr>
          <w:rFonts w:eastAsiaTheme="minorEastAsia"/>
          <w:smallCaps w:val="0"/>
          <w:sz w:val="22"/>
        </w:rPr>
      </w:pPr>
      <w:hyperlink w:anchor="_Toc520794685" w:history="1">
        <w:r w:rsidR="008C3D63" w:rsidRPr="00873B09">
          <w:rPr>
            <w:rStyle w:val="Hyperlink"/>
            <w:lang w:val="de-DE"/>
          </w:rPr>
          <w:t>Ergänzende Geschäftsbedingungen zum Select Plus-Programm</w:t>
        </w:r>
        <w:r w:rsidR="008C3D63">
          <w:tab/>
        </w:r>
        <w:r w:rsidR="008C3D63">
          <w:fldChar w:fldCharType="begin"/>
        </w:r>
        <w:r w:rsidR="008C3D63">
          <w:instrText xml:space="preserve"> PAGEREF _Toc520794685 \h </w:instrText>
        </w:r>
        <w:r w:rsidR="008C3D63">
          <w:fldChar w:fldCharType="separate"/>
        </w:r>
        <w:r w:rsidR="008C3D63">
          <w:t>103</w:t>
        </w:r>
        <w:r w:rsidR="008C3D63">
          <w:fldChar w:fldCharType="end"/>
        </w:r>
      </w:hyperlink>
    </w:p>
    <w:p w:rsidR="008C3D63" w:rsidRDefault="00644CDF">
      <w:pPr>
        <w:pStyle w:val="TOC2"/>
        <w:rPr>
          <w:rFonts w:eastAsiaTheme="minorEastAsia"/>
          <w:smallCaps w:val="0"/>
          <w:sz w:val="22"/>
        </w:rPr>
      </w:pPr>
      <w:hyperlink w:anchor="_Toc520794686" w:history="1">
        <w:r w:rsidR="008C3D63" w:rsidRPr="00873B09">
          <w:rPr>
            <w:rStyle w:val="Hyperlink"/>
            <w:lang w:val="de-DE"/>
          </w:rPr>
          <w:t>Definition von Verwaltung für Qualifizierte Geräte</w:t>
        </w:r>
        <w:r w:rsidR="008C3D63">
          <w:tab/>
        </w:r>
        <w:r w:rsidR="008C3D63">
          <w:fldChar w:fldCharType="begin"/>
        </w:r>
        <w:r w:rsidR="008C3D63">
          <w:instrText xml:space="preserve"> PAGEREF _Toc520794686 \h </w:instrText>
        </w:r>
        <w:r w:rsidR="008C3D63">
          <w:fldChar w:fldCharType="separate"/>
        </w:r>
        <w:r w:rsidR="008C3D63">
          <w:t>103</w:t>
        </w:r>
        <w:r w:rsidR="008C3D63">
          <w:fldChar w:fldCharType="end"/>
        </w:r>
      </w:hyperlink>
    </w:p>
    <w:p w:rsidR="008C3D63" w:rsidRDefault="00644CDF">
      <w:pPr>
        <w:pStyle w:val="TOC2"/>
        <w:rPr>
          <w:rFonts w:eastAsiaTheme="minorEastAsia"/>
          <w:smallCaps w:val="0"/>
          <w:sz w:val="22"/>
        </w:rPr>
      </w:pPr>
      <w:hyperlink w:anchor="_Toc520794687" w:history="1">
        <w:r w:rsidR="008C3D63" w:rsidRPr="00873B09">
          <w:rPr>
            <w:rStyle w:val="Hyperlink"/>
            <w:lang w:val="de-DE"/>
          </w:rPr>
          <w:t>Onlinedienste in den Open-Programmen</w:t>
        </w:r>
        <w:r w:rsidR="008C3D63">
          <w:tab/>
        </w:r>
        <w:r w:rsidR="008C3D63">
          <w:fldChar w:fldCharType="begin"/>
        </w:r>
        <w:r w:rsidR="008C3D63">
          <w:instrText xml:space="preserve"> PAGEREF _Toc520794687 \h </w:instrText>
        </w:r>
        <w:r w:rsidR="008C3D63">
          <w:fldChar w:fldCharType="separate"/>
        </w:r>
        <w:r w:rsidR="008C3D63">
          <w:t>103</w:t>
        </w:r>
        <w:r w:rsidR="008C3D63">
          <w:fldChar w:fldCharType="end"/>
        </w:r>
      </w:hyperlink>
    </w:p>
    <w:p w:rsidR="008C3D63" w:rsidRDefault="00644CDF">
      <w:pPr>
        <w:pStyle w:val="TOC2"/>
        <w:rPr>
          <w:rFonts w:eastAsiaTheme="minorEastAsia"/>
          <w:smallCaps w:val="0"/>
          <w:sz w:val="22"/>
        </w:rPr>
      </w:pPr>
      <w:hyperlink w:anchor="_Toc520794688" w:history="1">
        <w:r w:rsidR="008C3D63" w:rsidRPr="00873B09">
          <w:rPr>
            <w:rStyle w:val="Hyperlink"/>
            <w:lang w:val="de-DE"/>
          </w:rPr>
          <w:t>Ergänzende Geschäftsbedingungen für Professional Services – Vorgängerverträge</w:t>
        </w:r>
        <w:r w:rsidR="008C3D63">
          <w:tab/>
        </w:r>
        <w:r w:rsidR="008C3D63">
          <w:fldChar w:fldCharType="begin"/>
        </w:r>
        <w:r w:rsidR="008C3D63">
          <w:instrText xml:space="preserve"> PAGEREF _Toc520794688 \h </w:instrText>
        </w:r>
        <w:r w:rsidR="008C3D63">
          <w:fldChar w:fldCharType="separate"/>
        </w:r>
        <w:r w:rsidR="008C3D63">
          <w:t>103</w:t>
        </w:r>
        <w:r w:rsidR="008C3D63">
          <w:fldChar w:fldCharType="end"/>
        </w:r>
      </w:hyperlink>
    </w:p>
    <w:p w:rsidR="008C3D63" w:rsidRDefault="00644CDF">
      <w:pPr>
        <w:pStyle w:val="TOC1"/>
        <w:rPr>
          <w:rFonts w:eastAsiaTheme="minorEastAsia"/>
          <w:b w:val="0"/>
          <w:caps w:val="0"/>
          <w:noProof/>
          <w:sz w:val="22"/>
          <w:szCs w:val="22"/>
        </w:rPr>
      </w:pPr>
      <w:hyperlink w:anchor="_Toc520794689" w:history="1">
        <w:r w:rsidR="008C3D63" w:rsidRPr="00873B09">
          <w:rPr>
            <w:rStyle w:val="Hyperlink"/>
            <w:noProof/>
          </w:rPr>
          <w:t>Anhang F – Promotions</w:t>
        </w:r>
        <w:r w:rsidR="008C3D63">
          <w:rPr>
            <w:noProof/>
          </w:rPr>
          <w:tab/>
        </w:r>
        <w:r w:rsidR="008C3D63">
          <w:rPr>
            <w:noProof/>
          </w:rPr>
          <w:fldChar w:fldCharType="begin"/>
        </w:r>
        <w:r w:rsidR="008C3D63">
          <w:rPr>
            <w:noProof/>
          </w:rPr>
          <w:instrText xml:space="preserve"> PAGEREF _Toc520794689 \h </w:instrText>
        </w:r>
        <w:r w:rsidR="008C3D63">
          <w:rPr>
            <w:noProof/>
          </w:rPr>
        </w:r>
        <w:r w:rsidR="008C3D63">
          <w:rPr>
            <w:noProof/>
          </w:rPr>
          <w:fldChar w:fldCharType="separate"/>
        </w:r>
        <w:r w:rsidR="008C3D63">
          <w:rPr>
            <w:noProof/>
          </w:rPr>
          <w:t>106</w:t>
        </w:r>
        <w:r w:rsidR="008C3D63">
          <w:rPr>
            <w:noProof/>
          </w:rPr>
          <w:fldChar w:fldCharType="end"/>
        </w:r>
      </w:hyperlink>
    </w:p>
    <w:p w:rsidR="008C3D63" w:rsidRDefault="00644CDF">
      <w:pPr>
        <w:pStyle w:val="TOC2"/>
        <w:rPr>
          <w:rFonts w:eastAsiaTheme="minorEastAsia"/>
          <w:smallCaps w:val="0"/>
          <w:sz w:val="22"/>
        </w:rPr>
      </w:pPr>
      <w:hyperlink w:anchor="_Toc520794690" w:history="1">
        <w:r w:rsidR="008C3D63" w:rsidRPr="00873B09">
          <w:rPr>
            <w:rStyle w:val="Hyperlink"/>
          </w:rPr>
          <w:t>Azure Compute Capacity Promotion</w:t>
        </w:r>
        <w:r w:rsidR="008C3D63">
          <w:tab/>
        </w:r>
        <w:r w:rsidR="008C3D63">
          <w:fldChar w:fldCharType="begin"/>
        </w:r>
        <w:r w:rsidR="008C3D63">
          <w:instrText xml:space="preserve"> PAGEREF _Toc520794690 \h </w:instrText>
        </w:r>
        <w:r w:rsidR="008C3D63">
          <w:fldChar w:fldCharType="separate"/>
        </w:r>
        <w:r w:rsidR="008C3D63">
          <w:t>106</w:t>
        </w:r>
        <w:r w:rsidR="008C3D63">
          <w:fldChar w:fldCharType="end"/>
        </w:r>
      </w:hyperlink>
    </w:p>
    <w:p w:rsidR="008C3D63" w:rsidRDefault="00644CDF">
      <w:pPr>
        <w:pStyle w:val="TOC2"/>
        <w:rPr>
          <w:rFonts w:eastAsiaTheme="minorEastAsia"/>
          <w:smallCaps w:val="0"/>
          <w:sz w:val="22"/>
        </w:rPr>
      </w:pPr>
      <w:hyperlink w:anchor="_Toc520794691" w:history="1">
        <w:r w:rsidR="008C3D63" w:rsidRPr="00873B09">
          <w:rPr>
            <w:rStyle w:val="Hyperlink"/>
            <w:lang w:val="de-DE"/>
          </w:rPr>
          <w:t>Promotion für SQL Server 2017 für Linux</w:t>
        </w:r>
        <w:r w:rsidR="008C3D63">
          <w:tab/>
        </w:r>
        <w:r w:rsidR="008C3D63">
          <w:fldChar w:fldCharType="begin"/>
        </w:r>
        <w:r w:rsidR="008C3D63">
          <w:instrText xml:space="preserve"> PAGEREF _Toc520794691 \h </w:instrText>
        </w:r>
        <w:r w:rsidR="008C3D63">
          <w:fldChar w:fldCharType="separate"/>
        </w:r>
        <w:r w:rsidR="008C3D63">
          <w:t>106</w:t>
        </w:r>
        <w:r w:rsidR="008C3D63">
          <w:fldChar w:fldCharType="end"/>
        </w:r>
      </w:hyperlink>
    </w:p>
    <w:p w:rsidR="008C3D63" w:rsidRDefault="00644CDF">
      <w:pPr>
        <w:pStyle w:val="TOC1"/>
        <w:rPr>
          <w:rFonts w:eastAsiaTheme="minorEastAsia"/>
          <w:b w:val="0"/>
          <w:caps w:val="0"/>
          <w:noProof/>
          <w:sz w:val="22"/>
          <w:szCs w:val="22"/>
        </w:rPr>
      </w:pPr>
      <w:hyperlink w:anchor="_Toc520794692" w:history="1">
        <w:r w:rsidR="008C3D63" w:rsidRPr="00873B09">
          <w:rPr>
            <w:rStyle w:val="Hyperlink"/>
            <w:noProof/>
            <w:lang w:val="de-DE"/>
          </w:rPr>
          <w:t>Anhang G – Bestimmungen für Speicherarrays und Azure Data Box</w:t>
        </w:r>
        <w:r w:rsidR="008C3D63">
          <w:rPr>
            <w:noProof/>
          </w:rPr>
          <w:tab/>
        </w:r>
        <w:r w:rsidR="008C3D63">
          <w:rPr>
            <w:noProof/>
          </w:rPr>
          <w:fldChar w:fldCharType="begin"/>
        </w:r>
        <w:r w:rsidR="008C3D63">
          <w:rPr>
            <w:noProof/>
          </w:rPr>
          <w:instrText xml:space="preserve"> PAGEREF _Toc520794692 \h </w:instrText>
        </w:r>
        <w:r w:rsidR="008C3D63">
          <w:rPr>
            <w:noProof/>
          </w:rPr>
        </w:r>
        <w:r w:rsidR="008C3D63">
          <w:rPr>
            <w:noProof/>
          </w:rPr>
          <w:fldChar w:fldCharType="separate"/>
        </w:r>
        <w:r w:rsidR="008C3D63">
          <w:rPr>
            <w:noProof/>
          </w:rPr>
          <w:t>107</w:t>
        </w:r>
        <w:r w:rsidR="008C3D63">
          <w:rPr>
            <w:noProof/>
          </w:rPr>
          <w:fldChar w:fldCharType="end"/>
        </w:r>
      </w:hyperlink>
    </w:p>
    <w:p w:rsidR="008C3D63" w:rsidRDefault="00644CDF">
      <w:pPr>
        <w:pStyle w:val="TOC2"/>
        <w:rPr>
          <w:rFonts w:eastAsiaTheme="minorEastAsia"/>
          <w:smallCaps w:val="0"/>
          <w:sz w:val="22"/>
        </w:rPr>
      </w:pPr>
      <w:hyperlink w:anchor="_Toc520794693" w:history="1">
        <w:r w:rsidR="008C3D63" w:rsidRPr="00873B09">
          <w:rPr>
            <w:rStyle w:val="Hyperlink"/>
            <w:lang w:val="de-DE"/>
          </w:rPr>
          <w:t>Bestimmungen für Speicherarrays</w:t>
        </w:r>
        <w:r w:rsidR="008C3D63">
          <w:tab/>
        </w:r>
        <w:r w:rsidR="008C3D63">
          <w:fldChar w:fldCharType="begin"/>
        </w:r>
        <w:r w:rsidR="008C3D63">
          <w:instrText xml:space="preserve"> PAGEREF _Toc520794693 \h </w:instrText>
        </w:r>
        <w:r w:rsidR="008C3D63">
          <w:fldChar w:fldCharType="separate"/>
        </w:r>
        <w:r w:rsidR="008C3D63">
          <w:t>107</w:t>
        </w:r>
        <w:r w:rsidR="008C3D63">
          <w:fldChar w:fldCharType="end"/>
        </w:r>
      </w:hyperlink>
    </w:p>
    <w:p w:rsidR="008C3D63" w:rsidRDefault="00644CDF">
      <w:pPr>
        <w:pStyle w:val="TOC2"/>
        <w:rPr>
          <w:rFonts w:eastAsiaTheme="minorEastAsia"/>
          <w:smallCaps w:val="0"/>
          <w:sz w:val="22"/>
        </w:rPr>
      </w:pPr>
      <w:hyperlink w:anchor="_Toc520794694" w:history="1">
        <w:r w:rsidR="008C3D63" w:rsidRPr="00873B09">
          <w:rPr>
            <w:rStyle w:val="Hyperlink"/>
            <w:lang w:val="de-DE"/>
          </w:rPr>
          <w:t>Bestimmungen für Azure Data Box</w:t>
        </w:r>
        <w:r w:rsidR="008C3D63">
          <w:tab/>
        </w:r>
        <w:r w:rsidR="008C3D63">
          <w:fldChar w:fldCharType="begin"/>
        </w:r>
        <w:r w:rsidR="008C3D63">
          <w:instrText xml:space="preserve"> PAGEREF _Toc520794694 \h </w:instrText>
        </w:r>
        <w:r w:rsidR="008C3D63">
          <w:fldChar w:fldCharType="separate"/>
        </w:r>
        <w:r w:rsidR="008C3D63">
          <w:t>108</w:t>
        </w:r>
        <w:r w:rsidR="008C3D63">
          <w:fldChar w:fldCharType="end"/>
        </w:r>
      </w:hyperlink>
    </w:p>
    <w:p w:rsidR="008C3D63" w:rsidRDefault="00644CDF">
      <w:pPr>
        <w:pStyle w:val="TOC1"/>
        <w:rPr>
          <w:rFonts w:eastAsiaTheme="minorEastAsia"/>
          <w:b w:val="0"/>
          <w:caps w:val="0"/>
          <w:noProof/>
          <w:sz w:val="22"/>
          <w:szCs w:val="22"/>
        </w:rPr>
      </w:pPr>
      <w:hyperlink w:anchor="_Toc520794695" w:history="1">
        <w:r w:rsidR="008C3D63" w:rsidRPr="00873B09">
          <w:rPr>
            <w:rStyle w:val="Hyperlink"/>
            <w:noProof/>
            <w:lang w:val="de-DE"/>
          </w:rPr>
          <w:t>Anhang H – Studentenvergünstigungen und Programme für Forschung &amp; Lehre</w:t>
        </w:r>
        <w:r w:rsidR="008C3D63">
          <w:rPr>
            <w:noProof/>
          </w:rPr>
          <w:tab/>
        </w:r>
        <w:r w:rsidR="008C3D63">
          <w:rPr>
            <w:noProof/>
          </w:rPr>
          <w:fldChar w:fldCharType="begin"/>
        </w:r>
        <w:r w:rsidR="008C3D63">
          <w:rPr>
            <w:noProof/>
          </w:rPr>
          <w:instrText xml:space="preserve"> PAGEREF _Toc520794695 \h </w:instrText>
        </w:r>
        <w:r w:rsidR="008C3D63">
          <w:rPr>
            <w:noProof/>
          </w:rPr>
        </w:r>
        <w:r w:rsidR="008C3D63">
          <w:rPr>
            <w:noProof/>
          </w:rPr>
          <w:fldChar w:fldCharType="separate"/>
        </w:r>
        <w:r w:rsidR="008C3D63">
          <w:rPr>
            <w:noProof/>
          </w:rPr>
          <w:t>112</w:t>
        </w:r>
        <w:r w:rsidR="008C3D63">
          <w:rPr>
            <w:noProof/>
          </w:rPr>
          <w:fldChar w:fldCharType="end"/>
        </w:r>
      </w:hyperlink>
    </w:p>
    <w:p w:rsidR="008C3D63" w:rsidRDefault="00644CDF">
      <w:pPr>
        <w:pStyle w:val="TOC2"/>
        <w:rPr>
          <w:rFonts w:eastAsiaTheme="minorEastAsia"/>
          <w:smallCaps w:val="0"/>
          <w:sz w:val="22"/>
        </w:rPr>
      </w:pPr>
      <w:hyperlink w:anchor="_Toc520794696" w:history="1">
        <w:r w:rsidR="008C3D63" w:rsidRPr="00873B09">
          <w:rPr>
            <w:rStyle w:val="Hyperlink"/>
            <w:lang w:val="de-DE"/>
          </w:rPr>
          <w:t>Berechtigung zu Studentenvergünstigungen nach Qualifizierendem Programm</w:t>
        </w:r>
        <w:r w:rsidR="008C3D63">
          <w:tab/>
        </w:r>
        <w:r w:rsidR="008C3D63">
          <w:fldChar w:fldCharType="begin"/>
        </w:r>
        <w:r w:rsidR="008C3D63">
          <w:instrText xml:space="preserve"> PAGEREF _Toc520794696 \h </w:instrText>
        </w:r>
        <w:r w:rsidR="008C3D63">
          <w:fldChar w:fldCharType="separate"/>
        </w:r>
        <w:r w:rsidR="008C3D63">
          <w:t>112</w:t>
        </w:r>
        <w:r w:rsidR="008C3D63">
          <w:fldChar w:fldCharType="end"/>
        </w:r>
      </w:hyperlink>
    </w:p>
    <w:p w:rsidR="008C3D63" w:rsidRDefault="00644CDF">
      <w:pPr>
        <w:pStyle w:val="TOC2"/>
        <w:rPr>
          <w:rFonts w:eastAsiaTheme="minorEastAsia"/>
          <w:smallCaps w:val="0"/>
          <w:sz w:val="22"/>
        </w:rPr>
      </w:pPr>
      <w:hyperlink w:anchor="_Toc520794697" w:history="1">
        <w:r w:rsidR="008C3D63" w:rsidRPr="00873B09">
          <w:rPr>
            <w:rStyle w:val="Hyperlink"/>
            <w:lang w:val="de-DE"/>
          </w:rPr>
          <w:t>Beitritt für Bildungslösungen (Version vor 2017) – Programmverfügbarkeit</w:t>
        </w:r>
        <w:r w:rsidR="008C3D63">
          <w:tab/>
        </w:r>
        <w:r w:rsidR="008C3D63">
          <w:fldChar w:fldCharType="begin"/>
        </w:r>
        <w:r w:rsidR="008C3D63">
          <w:instrText xml:space="preserve"> PAGEREF _Toc520794697 \h </w:instrText>
        </w:r>
        <w:r w:rsidR="008C3D63">
          <w:fldChar w:fldCharType="separate"/>
        </w:r>
        <w:r w:rsidR="008C3D63">
          <w:t>113</w:t>
        </w:r>
        <w:r w:rsidR="008C3D63">
          <w:fldChar w:fldCharType="end"/>
        </w:r>
      </w:hyperlink>
    </w:p>
    <w:p w:rsidR="008C3D63" w:rsidRDefault="00644CDF">
      <w:pPr>
        <w:pStyle w:val="TOC1"/>
        <w:rPr>
          <w:rFonts w:eastAsiaTheme="minorEastAsia"/>
          <w:b w:val="0"/>
          <w:caps w:val="0"/>
          <w:noProof/>
          <w:sz w:val="22"/>
          <w:szCs w:val="22"/>
        </w:rPr>
      </w:pPr>
      <w:hyperlink w:anchor="_Toc520794698" w:history="1">
        <w:r w:rsidR="008C3D63" w:rsidRPr="00873B09">
          <w:rPr>
            <w:rStyle w:val="Hyperlink"/>
            <w:noProof/>
          </w:rPr>
          <w:t>Index</w:t>
        </w:r>
        <w:r w:rsidR="008C3D63">
          <w:rPr>
            <w:noProof/>
          </w:rPr>
          <w:tab/>
        </w:r>
        <w:r w:rsidR="008C3D63">
          <w:rPr>
            <w:noProof/>
          </w:rPr>
          <w:fldChar w:fldCharType="begin"/>
        </w:r>
        <w:r w:rsidR="008C3D63">
          <w:rPr>
            <w:noProof/>
          </w:rPr>
          <w:instrText xml:space="preserve"> PAGEREF _Toc520794698 \h </w:instrText>
        </w:r>
        <w:r w:rsidR="008C3D63">
          <w:rPr>
            <w:noProof/>
          </w:rPr>
        </w:r>
        <w:r w:rsidR="008C3D63">
          <w:rPr>
            <w:noProof/>
          </w:rPr>
          <w:fldChar w:fldCharType="separate"/>
        </w:r>
        <w:r w:rsidR="008C3D63">
          <w:rPr>
            <w:noProof/>
          </w:rPr>
          <w:t>114</w:t>
        </w:r>
        <w:r w:rsidR="008C3D63">
          <w:rPr>
            <w:noProof/>
          </w:rPr>
          <w:fldChar w:fldCharType="end"/>
        </w:r>
      </w:hyperlink>
    </w:p>
    <w:p w:rsidR="007A331F" w:rsidRPr="00875BB0" w:rsidRDefault="008B3B0C">
      <w:pPr>
        <w:pStyle w:val="ProductList-Body"/>
        <w:rPr>
          <w:lang w:val="de-DE"/>
        </w:rPr>
        <w:sectPr w:rsidR="007A331F" w:rsidRPr="00875BB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A331F" w:rsidRPr="00875BB0" w:rsidRDefault="007A331F">
      <w:pPr>
        <w:pStyle w:val="ProductList-Body"/>
        <w:rPr>
          <w:lang w:val="de-DE"/>
        </w:rPr>
      </w:pPr>
    </w:p>
    <w:p w:rsidR="007A331F" w:rsidRPr="00875BB0" w:rsidRDefault="007A331F">
      <w:pPr>
        <w:rPr>
          <w:lang w:val="de-DE"/>
        </w:rPr>
        <w:sectPr w:rsidR="007A331F" w:rsidRPr="00875BB0">
          <w:headerReference w:type="default" r:id="rId15"/>
          <w:footerReference w:type="default" r:id="rId16"/>
          <w:type w:val="continuous"/>
          <w:pgSz w:w="12240" w:h="15840" w:code="1"/>
          <w:pgMar w:top="1170" w:right="720" w:bottom="720" w:left="720" w:header="432" w:footer="288" w:gutter="0"/>
          <w:cols w:space="360"/>
        </w:sectPr>
      </w:pPr>
    </w:p>
    <w:p w:rsidR="007A331F" w:rsidRPr="00875BB0" w:rsidRDefault="008B3B0C">
      <w:pPr>
        <w:pStyle w:val="ProductList-SectionHeading"/>
        <w:pageBreakBefore/>
        <w:outlineLvl w:val="0"/>
        <w:rPr>
          <w:lang w:val="de-DE"/>
        </w:rPr>
      </w:pPr>
      <w:bookmarkStart w:id="2" w:name="_Sec531"/>
      <w:bookmarkEnd w:id="1"/>
      <w:r w:rsidRPr="00875BB0">
        <w:rPr>
          <w:lang w:val="de-DE"/>
        </w:rPr>
        <w:lastRenderedPageBreak/>
        <w:t>Einleitung</w:t>
      </w:r>
      <w:r>
        <w:fldChar w:fldCharType="begin"/>
      </w:r>
      <w:r w:rsidRPr="00875BB0">
        <w:rPr>
          <w:lang w:val="de-DE"/>
        </w:rPr>
        <w:instrText xml:space="preserve"> TC "</w:instrText>
      </w:r>
      <w:bookmarkStart w:id="3" w:name="_Toc520794560"/>
      <w:r w:rsidRPr="00875BB0">
        <w:rPr>
          <w:lang w:val="de-DE"/>
        </w:rPr>
        <w:instrText>Einleitung</w:instrText>
      </w:r>
      <w:bookmarkEnd w:id="3"/>
      <w:r w:rsidRPr="00875BB0">
        <w:rPr>
          <w:lang w:val="de-DE"/>
        </w:rPr>
        <w:instrText>" \l 1</w:instrText>
      </w:r>
      <w:r>
        <w:fldChar w:fldCharType="end"/>
      </w:r>
    </w:p>
    <w:p w:rsidR="007A331F" w:rsidRPr="00875BB0" w:rsidRDefault="007A331F">
      <w:pPr>
        <w:pStyle w:val="ProductList-Body"/>
        <w:rPr>
          <w:lang w:val="de-DE"/>
        </w:rPr>
      </w:pPr>
    </w:p>
    <w:p w:rsidR="007A331F" w:rsidRPr="00875BB0" w:rsidRDefault="008B3B0C">
      <w:pPr>
        <w:pStyle w:val="ProductList-Offering1Heading"/>
        <w:outlineLvl w:val="1"/>
        <w:rPr>
          <w:lang w:val="de-DE"/>
        </w:rPr>
      </w:pPr>
      <w:bookmarkStart w:id="4" w:name="_Sec532"/>
      <w:r w:rsidRPr="00875BB0">
        <w:rPr>
          <w:lang w:val="de-DE"/>
        </w:rPr>
        <w:t>Über dieses Dokument</w:t>
      </w:r>
      <w:bookmarkEnd w:id="4"/>
      <w:r>
        <w:fldChar w:fldCharType="begin"/>
      </w:r>
      <w:r w:rsidRPr="00875BB0">
        <w:rPr>
          <w:lang w:val="de-DE"/>
        </w:rPr>
        <w:instrText xml:space="preserve"> TC "</w:instrText>
      </w:r>
      <w:bookmarkStart w:id="5" w:name="_Toc520794561"/>
      <w:r w:rsidRPr="00875BB0">
        <w:rPr>
          <w:lang w:val="de-DE"/>
        </w:rPr>
        <w:instrText>Über dieses Dokument</w:instrText>
      </w:r>
      <w:bookmarkEnd w:id="5"/>
      <w:r w:rsidRPr="00875BB0">
        <w:rPr>
          <w:lang w:val="de-DE"/>
        </w:rPr>
        <w:instrText>" \l 2</w:instrText>
      </w:r>
      <w:r>
        <w:fldChar w:fldCharType="end"/>
      </w:r>
    </w:p>
    <w:p w:rsidR="007A331F" w:rsidRPr="00875BB0" w:rsidRDefault="008B3B0C">
      <w:pPr>
        <w:pStyle w:val="ProductList-Body"/>
        <w:rPr>
          <w:lang w:val="de-DE"/>
        </w:rPr>
      </w:pPr>
      <w:r w:rsidRPr="00875BB0">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sidRPr="00875BB0">
          <w:rPr>
            <w:color w:val="00467F"/>
            <w:u w:val="single"/>
            <w:lang w:val="de-DE"/>
          </w:rPr>
          <w:t>http://go.microsoft.com/?linkid=9840733</w:t>
        </w:r>
      </w:hyperlink>
      <w:r w:rsidRPr="00875BB0">
        <w:rPr>
          <w:lang w:val="de-DE"/>
        </w:rPr>
        <w:t xml:space="preserve"> veröffentlicht.</w:t>
      </w:r>
    </w:p>
    <w:p w:rsidR="007A331F" w:rsidRPr="00875BB0" w:rsidRDefault="007A331F">
      <w:pPr>
        <w:pStyle w:val="ProductList-Body"/>
        <w:rPr>
          <w:lang w:val="de-DE"/>
        </w:rPr>
      </w:pPr>
    </w:p>
    <w:p w:rsidR="007A331F" w:rsidRPr="00875BB0" w:rsidRDefault="008B3B0C">
      <w:pPr>
        <w:pStyle w:val="ProductList-Body"/>
        <w:rPr>
          <w:lang w:val="de-DE"/>
        </w:rPr>
      </w:pPr>
      <w:r w:rsidRPr="00875BB0">
        <w:rPr>
          <w:lang w:val="de-DE"/>
        </w:rPr>
        <w:t xml:space="preserve">Die in den Produktbestimmungen aufgeführten Produkte sind ab dem auf dem </w:t>
      </w:r>
      <w:hyperlink w:anchor="_Sec843">
        <w:r w:rsidRPr="00875BB0">
          <w:rPr>
            <w:color w:val="00467F"/>
            <w:u w:val="single"/>
            <w:lang w:val="de-DE"/>
          </w:rPr>
          <w:t>Deckblatt</w:t>
        </w:r>
      </w:hyperlink>
      <w:r w:rsidRPr="00875BB0">
        <w:rPr>
          <w:lang w:val="de-DE"/>
        </w:rPr>
        <w:t xml:space="preserve"> der Produktbestimmungen angegebenen Datum verfügbar. Frühere Versionen der Produktbestimmungen sowie der Produktliste und der PUR können unter </w:t>
      </w:r>
      <w:hyperlink r:id="rId18">
        <w:r w:rsidRPr="00875BB0">
          <w:rPr>
            <w:color w:val="00467F"/>
            <w:u w:val="single"/>
            <w:lang w:val="de-DE"/>
          </w:rPr>
          <w:t>http://go.microsoft.com/?linkid=9839207</w:t>
        </w:r>
      </w:hyperlink>
      <w:r w:rsidRPr="00875BB0">
        <w:rPr>
          <w:lang w:val="de-DE"/>
        </w:rPr>
        <w:t xml:space="preserve"> abgerufen werden. Informationen zu eingestellten Microsoft-Produkten und -Diensten finden Sie unter </w:t>
      </w:r>
      <w:hyperlink r:id="rId19">
        <w:r w:rsidRPr="00875BB0">
          <w:rPr>
            <w:color w:val="00467F"/>
            <w:u w:val="single"/>
            <w:lang w:val="de-DE"/>
          </w:rPr>
          <w:t>http://www.microsoftvolumelicensing.com</w:t>
        </w:r>
      </w:hyperlink>
      <w:r w:rsidRPr="00875BB0">
        <w:rPr>
          <w:lang w:val="de-DE"/>
        </w:rPr>
        <w:t>. Für Informationen bezüglich der regionalen Verfügbarkeit von Produkten und Professional Services von Microsoft sollten sich Kunden an ihren Handelspartner oder Microsoft-Kundenbetreuer wenden.</w:t>
      </w:r>
    </w:p>
    <w:p w:rsidR="007A331F" w:rsidRPr="00875BB0" w:rsidRDefault="008B3B0C">
      <w:pPr>
        <w:pStyle w:val="ProductList-Offering1Heading"/>
        <w:outlineLvl w:val="1"/>
        <w:rPr>
          <w:lang w:val="de-DE"/>
        </w:rPr>
      </w:pPr>
      <w:bookmarkStart w:id="6" w:name="_Sec533"/>
      <w:r w:rsidRPr="00875BB0">
        <w:rPr>
          <w:lang w:val="de-DE"/>
        </w:rPr>
        <w:t>Inhalt dieses Dokuments</w:t>
      </w:r>
      <w:bookmarkEnd w:id="6"/>
      <w:r>
        <w:fldChar w:fldCharType="begin"/>
      </w:r>
      <w:r w:rsidRPr="00875BB0">
        <w:rPr>
          <w:lang w:val="de-DE"/>
        </w:rPr>
        <w:instrText xml:space="preserve"> TC "</w:instrText>
      </w:r>
      <w:bookmarkStart w:id="7" w:name="_Toc520794562"/>
      <w:r w:rsidRPr="00875BB0">
        <w:rPr>
          <w:lang w:val="de-DE"/>
        </w:rPr>
        <w:instrText>Inhalt dieses Dokuments</w:instrText>
      </w:r>
      <w:bookmarkEnd w:id="7"/>
      <w:r w:rsidRPr="00875BB0">
        <w:rPr>
          <w:lang w:val="de-DE"/>
        </w:rPr>
        <w:instrText>" \l 2</w:instrText>
      </w:r>
      <w:r>
        <w:fldChar w:fldCharType="end"/>
      </w:r>
    </w:p>
    <w:p w:rsidR="007A331F" w:rsidRPr="00875BB0" w:rsidRDefault="008B3B0C">
      <w:pPr>
        <w:pStyle w:val="ProductList-Body"/>
        <w:rPr>
          <w:lang w:val="de-DE"/>
        </w:rPr>
      </w:pPr>
      <w:r w:rsidRPr="00875BB0">
        <w:rPr>
          <w:lang w:val="de-DE"/>
        </w:rPr>
        <w:t xml:space="preserve">Die Produktbestimmungen bestehen aus folgenden Abschnitten: </w:t>
      </w:r>
    </w:p>
    <w:p w:rsidR="007A331F" w:rsidRPr="00875BB0" w:rsidRDefault="00644CDF" w:rsidP="008B3B0C">
      <w:pPr>
        <w:pStyle w:val="ProductList-Bullet"/>
        <w:numPr>
          <w:ilvl w:val="0"/>
          <w:numId w:val="3"/>
        </w:numPr>
        <w:rPr>
          <w:lang w:val="de-DE"/>
        </w:rPr>
      </w:pPr>
      <w:hyperlink w:anchor="_Sec531">
        <w:r w:rsidR="008B3B0C" w:rsidRPr="00875BB0">
          <w:rPr>
            <w:color w:val="00467F"/>
            <w:u w:val="single"/>
            <w:lang w:val="de-DE"/>
          </w:rPr>
          <w:t>Einleitung</w:t>
        </w:r>
      </w:hyperlink>
      <w:r w:rsidR="008B3B0C" w:rsidRPr="00875BB0">
        <w:rPr>
          <w:lang w:val="de-DE"/>
        </w:rPr>
        <w:t>: enthält eine Liste aktueller Änderungen.</w:t>
      </w:r>
    </w:p>
    <w:p w:rsidR="007A331F" w:rsidRPr="00875BB0" w:rsidRDefault="00644CDF" w:rsidP="008B3B0C">
      <w:pPr>
        <w:pStyle w:val="ProductList-Bullet"/>
        <w:numPr>
          <w:ilvl w:val="0"/>
          <w:numId w:val="3"/>
        </w:numPr>
        <w:rPr>
          <w:lang w:val="de-DE"/>
        </w:rPr>
      </w:pPr>
      <w:hyperlink w:anchor="_Sec536">
        <w:r w:rsidR="008B3B0C" w:rsidRPr="00875BB0">
          <w:rPr>
            <w:color w:val="00467F"/>
            <w:u w:val="single"/>
            <w:lang w:val="de-DE"/>
          </w:rPr>
          <w:t>Lizenzbestimmungen</w:t>
        </w:r>
      </w:hyperlink>
      <w:r w:rsidR="008B3B0C" w:rsidRPr="00875BB0">
        <w:rPr>
          <w:lang w:val="de-DE"/>
        </w:rPr>
        <w:t>: enthalten die Universellen Lizenzbestimmungen und die Lizenzmodellbestimmungen, die für Softwareprodukte gelten.</w:t>
      </w:r>
    </w:p>
    <w:p w:rsidR="007A331F" w:rsidRDefault="00644CDF" w:rsidP="008B3B0C">
      <w:pPr>
        <w:pStyle w:val="ProductList-Bullet"/>
        <w:numPr>
          <w:ilvl w:val="0"/>
          <w:numId w:val="3"/>
        </w:numPr>
      </w:pPr>
      <w:hyperlink w:anchor="_Sec547">
        <w:r w:rsidR="008B3B0C">
          <w:rPr>
            <w:color w:val="00467F"/>
            <w:u w:val="single"/>
          </w:rPr>
          <w:t>Softwareprodukte</w:t>
        </w:r>
      </w:hyperlink>
      <w:r w:rsidR="008B3B0C">
        <w:t>: enthält alle Softwareprodukteinträge.</w:t>
      </w:r>
    </w:p>
    <w:p w:rsidR="007A331F" w:rsidRDefault="00644CDF" w:rsidP="008B3B0C">
      <w:pPr>
        <w:pStyle w:val="ProductList-Bullet"/>
        <w:numPr>
          <w:ilvl w:val="0"/>
          <w:numId w:val="3"/>
        </w:numPr>
      </w:pPr>
      <w:hyperlink w:anchor="_Sec548">
        <w:r w:rsidR="008B3B0C">
          <w:rPr>
            <w:color w:val="00467F"/>
            <w:u w:val="single"/>
          </w:rPr>
          <w:t>Onlinedienstprodukte</w:t>
        </w:r>
      </w:hyperlink>
      <w:r w:rsidR="008B3B0C">
        <w:t>: enthält alle Onlinedienstprodukteinträge.</w:t>
      </w:r>
    </w:p>
    <w:p w:rsidR="007A331F" w:rsidRPr="00875BB0" w:rsidRDefault="00644CDF" w:rsidP="008B3B0C">
      <w:pPr>
        <w:pStyle w:val="ProductList-Bullet"/>
        <w:numPr>
          <w:ilvl w:val="0"/>
          <w:numId w:val="3"/>
        </w:numPr>
        <w:rPr>
          <w:lang w:val="de-DE"/>
        </w:rPr>
      </w:pPr>
      <w:hyperlink w:anchor="_Sec549">
        <w:r w:rsidR="008B3B0C" w:rsidRPr="00875BB0">
          <w:rPr>
            <w:color w:val="00467F"/>
            <w:u w:val="single"/>
            <w:lang w:val="de-DE"/>
          </w:rPr>
          <w:t>Glossar</w:t>
        </w:r>
      </w:hyperlink>
      <w:r w:rsidR="008B3B0C" w:rsidRPr="00875BB0">
        <w:rPr>
          <w:lang w:val="de-DE"/>
        </w:rPr>
        <w:t>: enthält Definitionen für Eigenschaften, Zellenwerte, Spaltenüberschriften und andere großgeschriebene, in den Produktbestimmungen verwendete Begriffe.</w:t>
      </w:r>
    </w:p>
    <w:p w:rsidR="007A331F" w:rsidRDefault="008B3B0C" w:rsidP="008B3B0C">
      <w:pPr>
        <w:pStyle w:val="ProductList-Bullet"/>
        <w:numPr>
          <w:ilvl w:val="0"/>
          <w:numId w:val="3"/>
        </w:numPr>
      </w:pPr>
      <w:r>
        <w:t>Anhänge:</w:t>
      </w:r>
    </w:p>
    <w:p w:rsidR="007A331F" w:rsidRPr="00875BB0" w:rsidRDefault="00644CDF" w:rsidP="008B3B0C">
      <w:pPr>
        <w:pStyle w:val="ProductList-Bullet"/>
        <w:numPr>
          <w:ilvl w:val="1"/>
          <w:numId w:val="3"/>
        </w:numPr>
        <w:rPr>
          <w:lang w:val="de-DE"/>
        </w:rPr>
      </w:pPr>
      <w:hyperlink w:anchor="_Sec591">
        <w:r w:rsidR="008B3B0C" w:rsidRPr="00875BB0">
          <w:rPr>
            <w:color w:val="00467F"/>
            <w:u w:val="single"/>
            <w:lang w:val="de-DE"/>
          </w:rPr>
          <w:t>Anhang A – Tabelle „CAL/ML-äquivalente Lizenzen“</w:t>
        </w:r>
      </w:hyperlink>
      <w:r w:rsidR="008B3B0C" w:rsidRPr="00875BB0">
        <w:rPr>
          <w:lang w:val="de-DE"/>
        </w:rPr>
        <w:t>: enthält die CAL-Suites und Onlinedienst-Abonnementlizenzen, die zum Bereitstellen von Zugriff auf Serverprodukte verfügbar sind.</w:t>
      </w:r>
    </w:p>
    <w:p w:rsidR="007A331F" w:rsidRPr="00875BB0" w:rsidRDefault="00644CDF" w:rsidP="008B3B0C">
      <w:pPr>
        <w:pStyle w:val="ProductList-Bullet"/>
        <w:numPr>
          <w:ilvl w:val="1"/>
          <w:numId w:val="3"/>
        </w:numPr>
        <w:rPr>
          <w:lang w:val="de-DE"/>
        </w:rPr>
      </w:pPr>
      <w:hyperlink w:anchor="_Sec564">
        <w:r w:rsidR="008B3B0C" w:rsidRPr="00875BB0">
          <w:rPr>
            <w:color w:val="00467F"/>
            <w:u w:val="single"/>
            <w:lang w:val="de-DE"/>
          </w:rPr>
          <w:t>Anhang B – Software Assurance</w:t>
        </w:r>
      </w:hyperlink>
      <w:r w:rsidR="008B3B0C" w:rsidRPr="00875BB0">
        <w:rPr>
          <w:lang w:val="de-DE"/>
        </w:rPr>
        <w:t>: beschreibt die Regeln zum Erwerb von Software Assurance und zusätzlichen, Software Assurance-Kunden zur Verfügung stehenden Vergünstigungen.</w:t>
      </w:r>
    </w:p>
    <w:p w:rsidR="007A331F" w:rsidRPr="00875BB0" w:rsidRDefault="00644CDF" w:rsidP="008B3B0C">
      <w:pPr>
        <w:pStyle w:val="ProductList-Bullet"/>
        <w:numPr>
          <w:ilvl w:val="1"/>
          <w:numId w:val="3"/>
        </w:numPr>
        <w:rPr>
          <w:lang w:val="de-DE"/>
        </w:rPr>
      </w:pPr>
      <w:hyperlink w:anchor="_Sec1237">
        <w:r w:rsidR="008B3B0C" w:rsidRPr="00875BB0">
          <w:rPr>
            <w:color w:val="00467F"/>
            <w:u w:val="single"/>
            <w:lang w:val="de-DE"/>
          </w:rPr>
          <w:t>Anhang C – Add-Ons und andere Übergangslizenzen für Onlinedienste</w:t>
        </w:r>
      </w:hyperlink>
      <w:r w:rsidR="008B3B0C" w:rsidRPr="00875BB0">
        <w:rPr>
          <w:lang w:val="de-DE"/>
        </w:rPr>
        <w:t>: beschreibt die qualifizierenden Produkte und Bedingungen für Add-Ons für Onlinedienste und Von SA (Nutzer-ALs)</w:t>
      </w:r>
    </w:p>
    <w:p w:rsidR="007A331F" w:rsidRPr="00875BB0" w:rsidRDefault="00644CDF" w:rsidP="008B3B0C">
      <w:pPr>
        <w:pStyle w:val="ProductList-Bullet"/>
        <w:numPr>
          <w:ilvl w:val="1"/>
          <w:numId w:val="3"/>
        </w:numPr>
        <w:rPr>
          <w:lang w:val="de-DE"/>
        </w:rPr>
      </w:pPr>
      <w:hyperlink w:anchor="_Sec562">
        <w:r w:rsidR="008B3B0C" w:rsidRPr="00875BB0">
          <w:rPr>
            <w:color w:val="00467F"/>
            <w:u w:val="single"/>
            <w:lang w:val="de-DE"/>
          </w:rPr>
          <w:t>Anhang D – Professional Services</w:t>
        </w:r>
      </w:hyperlink>
      <w:r w:rsidR="008B3B0C" w:rsidRPr="00875BB0">
        <w:rPr>
          <w:lang w:val="de-DE"/>
        </w:rPr>
        <w:t>: enthält die Professional Services, die über Microsoft-Volumenlizenzierung angeboten werden.</w:t>
      </w:r>
    </w:p>
    <w:p w:rsidR="007A331F" w:rsidRPr="00875BB0" w:rsidRDefault="00644CDF" w:rsidP="008B3B0C">
      <w:pPr>
        <w:pStyle w:val="ProductList-Bullet"/>
        <w:numPr>
          <w:ilvl w:val="1"/>
          <w:numId w:val="3"/>
        </w:numPr>
        <w:rPr>
          <w:lang w:val="de-DE"/>
        </w:rPr>
      </w:pPr>
      <w:hyperlink w:anchor="_Sec563">
        <w:r w:rsidR="008B3B0C" w:rsidRPr="00875BB0">
          <w:rPr>
            <w:color w:val="00467F"/>
            <w:u w:val="single"/>
            <w:lang w:val="de-DE"/>
          </w:rPr>
          <w:t>Anhang E – Ergänzende Geschäftsbedingungen zum Programmvertrag</w:t>
        </w:r>
      </w:hyperlink>
      <w:r w:rsidR="008B3B0C" w:rsidRPr="00875BB0">
        <w:rPr>
          <w:lang w:val="de-DE"/>
        </w:rPr>
        <w:t>: enthält zusätzliche Bestimmungen von Verträgen für Microsoft-Volumenlizenzprogramme.</w:t>
      </w:r>
    </w:p>
    <w:p w:rsidR="007A331F" w:rsidRPr="00875BB0" w:rsidRDefault="00644CDF" w:rsidP="008B3B0C">
      <w:pPr>
        <w:pStyle w:val="ProductList-Bullet"/>
        <w:numPr>
          <w:ilvl w:val="1"/>
          <w:numId w:val="3"/>
        </w:numPr>
        <w:rPr>
          <w:lang w:val="de-DE"/>
        </w:rPr>
      </w:pPr>
      <w:hyperlink w:anchor="_Sec572">
        <w:r w:rsidR="008B3B0C" w:rsidRPr="00875BB0">
          <w:rPr>
            <w:color w:val="00467F"/>
            <w:u w:val="single"/>
            <w:lang w:val="de-DE"/>
          </w:rPr>
          <w:t>Anhang F – Product Promotions</w:t>
        </w:r>
      </w:hyperlink>
      <w:r w:rsidR="008B3B0C" w:rsidRPr="00875BB0">
        <w:rPr>
          <w:lang w:val="de-DE"/>
        </w:rPr>
        <w:t>: enthält die Product Promotions, die nicht anderweitig auf der Preisliste angegeben sind.</w:t>
      </w:r>
    </w:p>
    <w:p w:rsidR="007A331F" w:rsidRPr="00875BB0" w:rsidRDefault="00644CDF" w:rsidP="008B3B0C">
      <w:pPr>
        <w:pStyle w:val="ProductList-Bullet"/>
        <w:numPr>
          <w:ilvl w:val="1"/>
          <w:numId w:val="3"/>
        </w:numPr>
        <w:rPr>
          <w:lang w:val="de-DE"/>
        </w:rPr>
      </w:pPr>
      <w:hyperlink w:anchor="_Sec899">
        <w:r w:rsidR="008B3B0C" w:rsidRPr="00875BB0">
          <w:rPr>
            <w:color w:val="00467F"/>
            <w:u w:val="single"/>
            <w:lang w:val="de-DE"/>
          </w:rPr>
          <w:t>Anhang G – Bestimmungen für Speicherarrays und Azure Data Box</w:t>
        </w:r>
      </w:hyperlink>
      <w:r w:rsidR="008B3B0C" w:rsidRPr="00875BB0">
        <w:rPr>
          <w:lang w:val="de-DE"/>
        </w:rPr>
        <w:t xml:space="preserve">: enthält zusätzliche Bestimmungen für Speicherarrays und Azure Data Box-Geräte. </w:t>
      </w:r>
    </w:p>
    <w:p w:rsidR="007A331F" w:rsidRPr="00875BB0" w:rsidRDefault="00644CDF" w:rsidP="008B3B0C">
      <w:pPr>
        <w:pStyle w:val="ProductList-Bullet"/>
        <w:numPr>
          <w:ilvl w:val="1"/>
          <w:numId w:val="3"/>
        </w:numPr>
        <w:rPr>
          <w:lang w:val="de-DE"/>
        </w:rPr>
      </w:pPr>
      <w:hyperlink w:anchor="_Sec1230">
        <w:r w:rsidR="008B3B0C" w:rsidRPr="00875BB0">
          <w:rPr>
            <w:color w:val="00467F"/>
            <w:u w:val="single"/>
            <w:lang w:val="de-DE"/>
          </w:rPr>
          <w:t>Anhang H – Studentenvergünstigungen und Programme für Forschung &amp; Lehre</w:t>
        </w:r>
      </w:hyperlink>
      <w:r w:rsidR="008B3B0C" w:rsidRPr="00875BB0">
        <w:rPr>
          <w:lang w:val="de-DE"/>
        </w:rPr>
        <w:t xml:space="preserve">: enthält die qualifizierenden Produkte und die damit zusammenhängenden </w:t>
      </w:r>
      <w:r w:rsidR="008B3B0C">
        <w:fldChar w:fldCharType="begin"/>
      </w:r>
      <w:r w:rsidR="008B3B0C"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B3B0C">
        <w:fldChar w:fldCharType="separate"/>
      </w:r>
      <w:r w:rsidR="008B3B0C" w:rsidRPr="00875BB0">
        <w:rPr>
          <w:color w:val="0563C1"/>
          <w:lang w:val="de-DE"/>
        </w:rPr>
        <w:t>Studentenvergünstigungen</w:t>
      </w:r>
      <w:r w:rsidR="008B3B0C">
        <w:fldChar w:fldCharType="end"/>
      </w:r>
      <w:r w:rsidR="008B3B0C" w:rsidRPr="00875BB0">
        <w:rPr>
          <w:lang w:val="de-DE"/>
        </w:rPr>
        <w:t>.</w:t>
      </w:r>
    </w:p>
    <w:p w:rsidR="007A331F" w:rsidRPr="00875BB0" w:rsidRDefault="00644CDF" w:rsidP="008B3B0C">
      <w:pPr>
        <w:pStyle w:val="ProductList-Bullet"/>
        <w:numPr>
          <w:ilvl w:val="0"/>
          <w:numId w:val="3"/>
        </w:numPr>
        <w:rPr>
          <w:lang w:val="de-DE"/>
        </w:rPr>
      </w:pPr>
      <w:hyperlink w:anchor="_Sec844">
        <w:r w:rsidR="008B3B0C" w:rsidRPr="00875BB0">
          <w:rPr>
            <w:color w:val="00467F"/>
            <w:u w:val="single"/>
            <w:lang w:val="de-DE"/>
          </w:rPr>
          <w:t>Index</w:t>
        </w:r>
      </w:hyperlink>
      <w:r w:rsidR="008B3B0C" w:rsidRPr="00875BB0">
        <w:rPr>
          <w:lang w:val="de-DE"/>
        </w:rPr>
        <w:t>: enthält alle Produkte, auf die in den Produktbestimmungen verwiesen wird, und gibt an, wo diese zu finden sind.</w:t>
      </w:r>
    </w:p>
    <w:p w:rsidR="007A331F" w:rsidRPr="00875BB0" w:rsidRDefault="008B3B0C">
      <w:pPr>
        <w:pStyle w:val="ProductList-Offering1Heading"/>
        <w:outlineLvl w:val="1"/>
        <w:rPr>
          <w:lang w:val="de-DE"/>
        </w:rPr>
      </w:pPr>
      <w:bookmarkStart w:id="8" w:name="_Sec534"/>
      <w:r w:rsidRPr="00875BB0">
        <w:rPr>
          <w:lang w:val="de-DE"/>
        </w:rPr>
        <w:t>Aufbau von Produkteinträgen</w:t>
      </w:r>
      <w:bookmarkEnd w:id="8"/>
      <w:r>
        <w:fldChar w:fldCharType="begin"/>
      </w:r>
      <w:r w:rsidRPr="00875BB0">
        <w:rPr>
          <w:lang w:val="de-DE"/>
        </w:rPr>
        <w:instrText xml:space="preserve"> TC "</w:instrText>
      </w:r>
      <w:bookmarkStart w:id="9" w:name="_Toc520794563"/>
      <w:r w:rsidRPr="00875BB0">
        <w:rPr>
          <w:lang w:val="de-DE"/>
        </w:rPr>
        <w:instrText>Aufbau von Produkteinträgen</w:instrText>
      </w:r>
      <w:bookmarkEnd w:id="9"/>
      <w:r w:rsidRPr="00875BB0">
        <w:rPr>
          <w:lang w:val="de-DE"/>
        </w:rPr>
        <w:instrText>" \l 2</w:instrText>
      </w:r>
      <w:r>
        <w:fldChar w:fldCharType="end"/>
      </w:r>
    </w:p>
    <w:p w:rsidR="007A331F" w:rsidRPr="00875BB0" w:rsidRDefault="008B3B0C">
      <w:pPr>
        <w:pStyle w:val="ProductList-Body"/>
        <w:rPr>
          <w:lang w:val="de-DE"/>
        </w:rPr>
      </w:pPr>
      <w:r w:rsidRPr="00875BB0">
        <w:rPr>
          <w:lang w:val="de-DE"/>
        </w:rPr>
        <w:t>Jeder Softwareprodukteintrag besteht aus vier Abschnitten: Programmverfügbarkeit, Produktbedingungen, Nutzungsrechte und Software Assurance.</w:t>
      </w:r>
    </w:p>
    <w:p w:rsidR="007A331F" w:rsidRPr="00875BB0" w:rsidRDefault="008B3B0C">
      <w:pPr>
        <w:pStyle w:val="ProductList-Body"/>
        <w:rPr>
          <w:lang w:val="de-DE"/>
        </w:rPr>
      </w:pPr>
      <w:r w:rsidRPr="00875BB0">
        <w:rPr>
          <w:lang w:val="de-DE"/>
        </w:rPr>
        <w:t xml:space="preserve">Jeder Onlinedienst-Produkteintrag besteht aus zwei Abschnitten: Produktverfügbarkeit und Produktbedingungen. </w:t>
      </w:r>
    </w:p>
    <w:p w:rsidR="007A331F" w:rsidRPr="00875BB0" w:rsidRDefault="007A331F">
      <w:pPr>
        <w:pStyle w:val="ProductList-Body"/>
        <w:rPr>
          <w:lang w:val="de-DE"/>
        </w:rPr>
      </w:pPr>
    </w:p>
    <w:p w:rsidR="007A331F" w:rsidRPr="00875BB0" w:rsidRDefault="008B3B0C">
      <w:pPr>
        <w:pStyle w:val="ProductList-Body"/>
        <w:rPr>
          <w:lang w:val="de-DE"/>
        </w:rPr>
      </w:pPr>
      <w:r w:rsidRPr="00875BB0">
        <w:rPr>
          <w:b/>
          <w:color w:val="00188F"/>
          <w:lang w:val="de-DE"/>
        </w:rPr>
        <w:t xml:space="preserve">1. Unter „Programmverfügbarkeit“ </w:t>
      </w:r>
      <w:r w:rsidRPr="00875BB0">
        <w:rPr>
          <w:lang w:val="de-DE"/>
        </w:rPr>
        <w:t>wird für jedes Produkt der Angebotstyp, ggf. die Punktzahl sowie die Verfügbarkeit im Rahmen der Volumenlizenzprogramme angegeben.</w:t>
      </w:r>
    </w:p>
    <w:p w:rsidR="007A331F" w:rsidRDefault="008B3B0C">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7A331F" w:rsidRDefault="007A331F">
      <w:pPr>
        <w:pStyle w:val="ProductList-Body"/>
      </w:pPr>
    </w:p>
    <w:p w:rsidR="007A331F" w:rsidRPr="00875BB0" w:rsidRDefault="008B3B0C">
      <w:pPr>
        <w:pStyle w:val="ProductList-Body"/>
        <w:rPr>
          <w:lang w:val="de-DE"/>
        </w:rPr>
      </w:pPr>
      <w:r w:rsidRPr="00875BB0">
        <w:rPr>
          <w:b/>
          <w:color w:val="00188F"/>
          <w:lang w:val="de-DE"/>
        </w:rPr>
        <w:lastRenderedPageBreak/>
        <w:t xml:space="preserve">2. Unter „Produktbedingungen“ </w:t>
      </w:r>
      <w:r w:rsidRPr="00875BB0">
        <w:rPr>
          <w:lang w:val="de-DE"/>
        </w:rPr>
        <w:t>werden zusätzliche Informationen zum Erwerb des Produkts bereitgestellt, beispielsweise zu den Kaufvoraussetzungen, zu früheren Versionen und zum entsprechenden Produkt-Pool.</w:t>
      </w:r>
    </w:p>
    <w:p w:rsidR="007A331F" w:rsidRDefault="008B3B0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A331F" w:rsidRDefault="007A331F">
      <w:pPr>
        <w:pStyle w:val="ProductList-Body"/>
      </w:pPr>
    </w:p>
    <w:p w:rsidR="007A331F" w:rsidRDefault="008B3B0C">
      <w:pPr>
        <w:pStyle w:val="ProductList-Body"/>
      </w:pPr>
      <w:r w:rsidRPr="00875BB0">
        <w:rPr>
          <w:b/>
          <w:color w:val="00188F"/>
          <w:lang w:val="de-DE"/>
        </w:rPr>
        <w:t xml:space="preserve">3. Unter „Nutzungsrechte“ </w:t>
      </w:r>
      <w:r w:rsidRPr="00875BB0">
        <w:rPr>
          <w:lang w:val="de-DE"/>
        </w:rPr>
        <w:t xml:space="preserve">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w:t>
      </w:r>
      <w:r>
        <w:t>Bestimmungen für Onlinedienste sind in den OST zu finden.</w:t>
      </w:r>
    </w:p>
    <w:p w:rsidR="007A331F" w:rsidRDefault="008B3B0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A331F" w:rsidRDefault="007A331F">
      <w:pPr>
        <w:pStyle w:val="ProductList-Body"/>
      </w:pPr>
    </w:p>
    <w:p w:rsidR="007A331F" w:rsidRPr="00875BB0" w:rsidRDefault="008B3B0C">
      <w:pPr>
        <w:pStyle w:val="ProductList-Body"/>
        <w:rPr>
          <w:lang w:val="de-DE"/>
        </w:rPr>
      </w:pPr>
      <w:r w:rsidRPr="00875BB0">
        <w:rPr>
          <w:b/>
          <w:color w:val="00188F"/>
          <w:lang w:val="de-DE"/>
        </w:rPr>
        <w:t xml:space="preserve">4. Unter „Software Assurance“ </w:t>
      </w:r>
      <w:r w:rsidRPr="00875BB0">
        <w:rPr>
          <w:lang w:val="de-DE"/>
        </w:rPr>
        <w:t>werden die Geschäftsbedingungen im Zusammenhang mit Software Assurance aufgeführt.</w:t>
      </w:r>
    </w:p>
    <w:p w:rsidR="007A331F" w:rsidRDefault="008B3B0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A331F" w:rsidRPr="00875BB0" w:rsidRDefault="008B3B0C">
      <w:pPr>
        <w:pStyle w:val="ProductList-Offering1Heading"/>
        <w:outlineLvl w:val="1"/>
        <w:rPr>
          <w:lang w:val="de-DE"/>
        </w:rPr>
      </w:pPr>
      <w:bookmarkStart w:id="10" w:name="_Sec535"/>
      <w:r w:rsidRPr="00875BB0">
        <w:rPr>
          <w:lang w:val="de-DE"/>
        </w:rPr>
        <w:t>Klarstellungen und Zusammenfassung der Änderungen an diesem Dokument</w:t>
      </w:r>
      <w:bookmarkEnd w:id="10"/>
      <w:r>
        <w:fldChar w:fldCharType="begin"/>
      </w:r>
      <w:r w:rsidRPr="00875BB0">
        <w:rPr>
          <w:lang w:val="de-DE"/>
        </w:rPr>
        <w:instrText xml:space="preserve"> TC "</w:instrText>
      </w:r>
      <w:bookmarkStart w:id="11" w:name="_Toc520794564"/>
      <w:r w:rsidRPr="00875BB0">
        <w:rPr>
          <w:lang w:val="de-DE"/>
        </w:rPr>
        <w:instrText>Klarstellungen und Zusammenfassung der Änderungen an diesem Dokument</w:instrText>
      </w:r>
      <w:bookmarkEnd w:id="11"/>
      <w:r w:rsidRPr="00875BB0">
        <w:rPr>
          <w:lang w:val="de-DE"/>
        </w:rPr>
        <w:instrText>" \l 2</w:instrText>
      </w:r>
      <w:r>
        <w:fldChar w:fldCharType="end"/>
      </w:r>
    </w:p>
    <w:p w:rsidR="007A331F" w:rsidRPr="00875BB0" w:rsidRDefault="008B3B0C">
      <w:pPr>
        <w:pStyle w:val="ProductList-Body"/>
        <w:rPr>
          <w:lang w:val="de-DE"/>
        </w:rPr>
      </w:pPr>
      <w:r w:rsidRPr="00875BB0">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10790" w:type="dxa"/>
        <w:tblLook w:val="04A0" w:firstRow="1" w:lastRow="0" w:firstColumn="1" w:lastColumn="0" w:noHBand="0" w:noVBand="1"/>
      </w:tblPr>
      <w:tblGrid>
        <w:gridCol w:w="5400"/>
        <w:gridCol w:w="5390"/>
      </w:tblGrid>
      <w:tr w:rsidR="007A331F" w:rsidTr="008C3D6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Ergänzungen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Löschungen</w:t>
            </w:r>
          </w:p>
        </w:tc>
      </w:tr>
      <w:tr w:rsidR="008C3D63" w:rsidTr="008C3D63">
        <w:tc>
          <w:tcPr>
            <w:tcW w:w="540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ind w:firstLine="32"/>
            </w:pPr>
            <w:r>
              <w:t>Windows 10 Home to Pro Upgrade für Microsoft 365 Business</w:t>
            </w:r>
          </w:p>
        </w:tc>
        <w:tc>
          <w:tcPr>
            <w:tcW w:w="539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pPr>
          </w:p>
        </w:tc>
      </w:tr>
      <w:tr w:rsidR="008C3D63" w:rsidTr="008C3D63">
        <w:tc>
          <w:tcPr>
            <w:tcW w:w="540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ind w:firstLine="32"/>
            </w:pPr>
            <w:r>
              <w:t>Power BI Premium P1</w:t>
            </w:r>
          </w:p>
        </w:tc>
        <w:tc>
          <w:tcPr>
            <w:tcW w:w="539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pPr>
          </w:p>
        </w:tc>
      </w:tr>
      <w:tr w:rsidR="008C3D63" w:rsidTr="008C3D63">
        <w:tc>
          <w:tcPr>
            <w:tcW w:w="540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ind w:firstLine="32"/>
            </w:pPr>
            <w:r>
              <w:t>Power BI Premium P2</w:t>
            </w:r>
          </w:p>
        </w:tc>
        <w:tc>
          <w:tcPr>
            <w:tcW w:w="539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pPr>
          </w:p>
        </w:tc>
      </w:tr>
      <w:tr w:rsidR="008C3D63" w:rsidTr="008C3D63">
        <w:tc>
          <w:tcPr>
            <w:tcW w:w="540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ind w:firstLine="32"/>
            </w:pPr>
            <w:r>
              <w:t>Power BI Premium P3</w:t>
            </w:r>
          </w:p>
        </w:tc>
        <w:tc>
          <w:tcPr>
            <w:tcW w:w="539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pPr>
          </w:p>
        </w:tc>
      </w:tr>
      <w:tr w:rsidR="008C3D63" w:rsidTr="008C3D63">
        <w:tc>
          <w:tcPr>
            <w:tcW w:w="540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ind w:firstLine="32"/>
            </w:pPr>
            <w:r>
              <w:t>Power BI Premium P4</w:t>
            </w:r>
          </w:p>
        </w:tc>
        <w:tc>
          <w:tcPr>
            <w:tcW w:w="539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pPr>
          </w:p>
        </w:tc>
      </w:tr>
      <w:tr w:rsidR="008C3D63" w:rsidTr="008C3D63">
        <w:tc>
          <w:tcPr>
            <w:tcW w:w="540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ind w:firstLine="32"/>
            </w:pPr>
            <w:r>
              <w:t>Power BI Premium P5</w:t>
            </w:r>
          </w:p>
        </w:tc>
        <w:tc>
          <w:tcPr>
            <w:tcW w:w="5390" w:type="dxa"/>
            <w:tcBorders>
              <w:top w:val="single" w:sz="4" w:space="0" w:color="000000"/>
              <w:left w:val="single" w:sz="4" w:space="0" w:color="000000"/>
              <w:bottom w:val="single" w:sz="4" w:space="0" w:color="000000"/>
              <w:right w:val="single" w:sz="4" w:space="0" w:color="000000"/>
            </w:tcBorders>
          </w:tcPr>
          <w:p w:rsidR="008C3D63" w:rsidRDefault="008C3D63" w:rsidP="008C3D63">
            <w:pPr>
              <w:pStyle w:val="ProductList-TableBody"/>
            </w:pPr>
          </w:p>
        </w:tc>
      </w:tr>
    </w:tbl>
    <w:p w:rsidR="007A331F" w:rsidRDefault="007A331F">
      <w:pPr>
        <w:pStyle w:val="ProductList-Body"/>
      </w:pPr>
    </w:p>
    <w:p w:rsidR="008C3D63" w:rsidRDefault="008C3D63" w:rsidP="008C3D63">
      <w:pPr>
        <w:pStyle w:val="ProductList-ClauseHeading"/>
        <w:outlineLvl w:val="2"/>
      </w:pPr>
      <w:r>
        <w:t>Software</w:t>
      </w:r>
    </w:p>
    <w:p w:rsidR="008C3D63" w:rsidRPr="008C3D63" w:rsidRDefault="008C3D63" w:rsidP="008C3D63">
      <w:pPr>
        <w:pStyle w:val="ProductList-Body"/>
        <w:rPr>
          <w:lang w:val="de-DE"/>
        </w:rPr>
      </w:pPr>
      <w:r w:rsidRPr="008C3D63">
        <w:rPr>
          <w:lang w:val="de-DE"/>
        </w:rPr>
        <w:t>Windows-Desktopbetriebssystem: Zusätzliche Kaufberechtigung für das Angebot Windows 10 Home to Pro Upgrade für Microsoft 365 Business.</w:t>
      </w:r>
    </w:p>
    <w:p w:rsidR="007A331F" w:rsidRPr="00875BB0" w:rsidRDefault="007A331F">
      <w:pPr>
        <w:pStyle w:val="ProductList-Body"/>
        <w:rPr>
          <w:lang w:val="de-DE"/>
        </w:rPr>
      </w:pPr>
    </w:p>
    <w:p w:rsidR="007A331F" w:rsidRPr="00875BB0"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sectPr w:rsidR="007A331F">
          <w:headerReference w:type="default" r:id="rId24"/>
          <w:footerReference w:type="default" r:id="rId25"/>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520794565"/>
      <w:r>
        <w:instrText>Lizenzbestimmungen</w:instrText>
      </w:r>
      <w:bookmarkEnd w:id="13"/>
      <w:r>
        <w:instrText>" \l 1</w:instrText>
      </w:r>
      <w:r>
        <w:fldChar w:fldCharType="end"/>
      </w:r>
    </w:p>
    <w:p w:rsidR="007A331F" w:rsidRPr="00875BB0" w:rsidRDefault="008B3B0C">
      <w:pPr>
        <w:pStyle w:val="ProductList-Body"/>
        <w:rPr>
          <w:lang w:val="de-DE"/>
        </w:rPr>
      </w:pPr>
      <w:r w:rsidRPr="00875BB0">
        <w:rPr>
          <w:lang w:val="de-DE"/>
        </w:rP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7A331F" w:rsidRPr="00875BB0" w:rsidRDefault="007A331F">
      <w:pPr>
        <w:pStyle w:val="ProductList-Body"/>
        <w:rPr>
          <w:lang w:val="de-DE"/>
        </w:rPr>
      </w:pPr>
    </w:p>
    <w:p w:rsidR="007A331F" w:rsidRPr="00875BB0" w:rsidRDefault="008B3B0C">
      <w:pPr>
        <w:pStyle w:val="ProductList-Body"/>
        <w:rPr>
          <w:lang w:val="de-DE"/>
        </w:rPr>
      </w:pPr>
      <w:r w:rsidRPr="00875BB0">
        <w:rPr>
          <w:lang w:val="de-DE"/>
        </w:rP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rsidR="007A331F" w:rsidRPr="00875BB0" w:rsidRDefault="008B3B0C">
      <w:pPr>
        <w:pStyle w:val="ProductList-OfferingGroupHeading"/>
        <w:outlineLvl w:val="1"/>
        <w:rPr>
          <w:lang w:val="de-DE"/>
        </w:rPr>
      </w:pPr>
      <w:bookmarkStart w:id="14" w:name="_Sec537"/>
      <w:r w:rsidRPr="00875BB0">
        <w:rPr>
          <w:lang w:val="de-DE"/>
        </w:rPr>
        <w:t>Universelle Lizenzbestimmungen</w:t>
      </w:r>
      <w:bookmarkEnd w:id="14"/>
      <w:r>
        <w:fldChar w:fldCharType="begin"/>
      </w:r>
      <w:r w:rsidRPr="00875BB0">
        <w:rPr>
          <w:lang w:val="de-DE"/>
        </w:rPr>
        <w:instrText xml:space="preserve"> TC "</w:instrText>
      </w:r>
      <w:bookmarkStart w:id="15" w:name="_Toc520794566"/>
      <w:r w:rsidRPr="00875BB0">
        <w:rPr>
          <w:lang w:val="de-DE"/>
        </w:rPr>
        <w:instrText>Universelle Lizenzbestimmungen</w:instrText>
      </w:r>
      <w:bookmarkEnd w:id="15"/>
      <w:r w:rsidRPr="00875BB0">
        <w:rPr>
          <w:lang w:val="de-DE"/>
        </w:rPr>
        <w:instrText>" \l 2</w:instrText>
      </w:r>
      <w:r>
        <w:fldChar w:fldCharType="end"/>
      </w:r>
    </w:p>
    <w:p w:rsidR="007A331F" w:rsidRPr="00875BB0" w:rsidRDefault="008B3B0C">
      <w:pPr>
        <w:pStyle w:val="ProductList-Body"/>
        <w:rPr>
          <w:lang w:val="de-DE"/>
        </w:rPr>
      </w:pPr>
      <w:r w:rsidRPr="00875BB0">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 Definitionen</w:t>
      </w:r>
    </w:p>
    <w:p w:rsidR="007A331F" w:rsidRPr="00875BB0" w:rsidRDefault="008B3B0C">
      <w:pPr>
        <w:pStyle w:val="ProductList-Body"/>
        <w:rPr>
          <w:lang w:val="de-DE"/>
        </w:rPr>
      </w:pPr>
      <w:r w:rsidRPr="00875BB0">
        <w:rPr>
          <w:lang w:val="de-DE"/>
        </w:rPr>
        <w:t xml:space="preserve">In den Produktbestimmungen verwendete Begriffe, die im </w:t>
      </w:r>
      <w:hyperlink w:anchor="_Sec549">
        <w:r w:rsidRPr="00875BB0">
          <w:rPr>
            <w:color w:val="00467F"/>
            <w:u w:val="single"/>
            <w:lang w:val="de-DE"/>
          </w:rPr>
          <w:t>Glossar</w:t>
        </w:r>
      </w:hyperlink>
      <w:r w:rsidRPr="00875BB0">
        <w:rPr>
          <w:lang w:val="de-DE"/>
        </w:rPr>
        <w:t xml:space="preserve"> nicht definiert werden, haben die gleiche Bedeutung wie im Volumenlizenzvertrag des Kunden.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2. Nutzungsrechte des Kunden</w:t>
      </w:r>
    </w:p>
    <w:p w:rsidR="007A331F" w:rsidRPr="00875BB0" w:rsidRDefault="008B3B0C">
      <w:pPr>
        <w:pStyle w:val="ProductList-Body"/>
        <w:rPr>
          <w:lang w:val="de-DE"/>
        </w:rPr>
      </w:pPr>
      <w:r w:rsidRPr="00875BB0">
        <w:rPr>
          <w:lang w:val="de-DE"/>
        </w:rPr>
        <w:t xml:space="preserve">Wenn der Kunde seinen Volumenlizenzvertrag einhält, ist er berechtigt, die Software nur wie in den Produktbestimmungen ausdrücklich erlaubt zu verwenden. Der Kunde benötigt eine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für jedes Produkt und jede gesondert lizenzierte Funktionalität, das bzw. die auf einem Gerät oder von einem Nutzer verwendet wird.</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3. Rechte zur Nutzung anderer und niedrigerer Versionen</w:t>
      </w:r>
    </w:p>
    <w:p w:rsidR="007A331F" w:rsidRPr="00875BB0" w:rsidRDefault="008B3B0C">
      <w:pPr>
        <w:pStyle w:val="ProductList-Body"/>
        <w:rPr>
          <w:lang w:val="de-DE"/>
        </w:rPr>
      </w:pPr>
      <w:r w:rsidRPr="00875BB0">
        <w:rPr>
          <w:lang w:val="de-DE"/>
        </w:rPr>
        <w:t xml:space="preserve">Für jede berechtigte Kopie oder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ist der Kunde berechtigt, anstelle der lizenzierten Version eine Kopie oder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4. Drittanbietersoftware</w:t>
      </w:r>
    </w:p>
    <w:p w:rsidR="007A331F" w:rsidRPr="00875BB0" w:rsidRDefault="008B3B0C">
      <w:pPr>
        <w:pStyle w:val="ProductList-Body"/>
        <w:rPr>
          <w:lang w:val="de-DE"/>
        </w:rPr>
      </w:pPr>
      <w:r w:rsidRPr="00875BB0">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5. Vorabversionscode, Updates oder Ergänzungen, Zusätzliche Funktionalität</w:t>
      </w:r>
    </w:p>
    <w:p w:rsidR="007A331F" w:rsidRPr="00875BB0" w:rsidRDefault="008B3B0C">
      <w:pPr>
        <w:pStyle w:val="ProductList-Body"/>
        <w:rPr>
          <w:lang w:val="de-DE"/>
        </w:rPr>
      </w:pPr>
      <w:r w:rsidRPr="00875BB0">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6. Beschränkungen</w:t>
      </w:r>
    </w:p>
    <w:p w:rsidR="007A331F" w:rsidRPr="00875BB0" w:rsidRDefault="008B3B0C">
      <w:pPr>
        <w:pStyle w:val="ProductList-Body"/>
        <w:rPr>
          <w:lang w:val="de-DE"/>
        </w:rPr>
      </w:pPr>
      <w:r w:rsidRPr="00875BB0">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7. Software Assurance</w:t>
      </w:r>
    </w:p>
    <w:p w:rsidR="007A331F" w:rsidRPr="00875BB0" w:rsidRDefault="008B3B0C">
      <w:pPr>
        <w:pStyle w:val="ProductList-Body"/>
        <w:rPr>
          <w:lang w:val="de-DE"/>
        </w:rPr>
      </w:pPr>
      <w:r w:rsidRPr="00875BB0">
        <w:rPr>
          <w:lang w:val="de-DE"/>
        </w:rPr>
        <w:t xml:space="preserve">Möglicherweise erhält der Kunde durch Software Assurance zusätzliche Nutzungsrechte. Diese zusätzlichen Rechte enden bei Ablauf der Software Assurance für die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es sei denn, in der Beschreibung der Vergünstigung wird etwas anderes festgelegt.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8. Outsourcing von Software Management</w:t>
      </w:r>
    </w:p>
    <w:p w:rsidR="007A331F" w:rsidRPr="00875BB0" w:rsidRDefault="008B3B0C">
      <w:pPr>
        <w:pStyle w:val="ProductList-Body"/>
        <w:rPr>
          <w:lang w:val="de-DE"/>
        </w:rPr>
      </w:pPr>
      <w:r w:rsidRPr="00875BB0">
        <w:rPr>
          <w:lang w:val="de-DE"/>
        </w:rPr>
        <w:t xml:space="preserve">Der Kunde ist berechtigt, lizenzierte Kopien der Software auf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Servern</w:t>
      </w:r>
      <w:r>
        <w:fldChar w:fldCharType="end"/>
      </w:r>
      <w:r w:rsidRPr="00875BB0">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9. Zuweisung und Neuzuweisung von Lizenzen</w:t>
      </w:r>
    </w:p>
    <w:p w:rsidR="007A331F" w:rsidRPr="00875BB0" w:rsidRDefault="008B3B0C">
      <w:pPr>
        <w:pStyle w:val="ProductList-Body"/>
        <w:rPr>
          <w:lang w:val="de-DE"/>
        </w:rPr>
      </w:pPr>
      <w:r w:rsidRPr="00875BB0">
        <w:rPr>
          <w:lang w:val="de-DE"/>
        </w:rPr>
        <w:t xml:space="preserve">Bevor der Kunde Software unter einer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ausführt, ist er verpflichtet, die entsprechende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einem Gerät oder Nutzer (wie jeweils zutreffend) zuzuweisen. Der Kunde kann eine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einem anderen Gerät oder Nutzer zuweisen, jedoch nicht früher als 90 Tage ab der letzten Neuzuweisung dieser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875BB0">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875BB0">
        <w:rPr>
          <w:color w:val="0563C1"/>
          <w:lang w:val="de-DE"/>
        </w:rPr>
        <w:t>CALs</w:t>
      </w:r>
      <w:r>
        <w:fldChar w:fldCharType="end"/>
      </w:r>
      <w:r w:rsidRPr="00875BB0">
        <w:rPr>
          <w:lang w:val="de-DE"/>
        </w:rPr>
        <w:t xml:space="preserve">, </w:t>
      </w:r>
      <w:r>
        <w:fldChar w:fldCharType="begin"/>
      </w:r>
      <w:r w:rsidRPr="00875BB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875BB0">
        <w:rPr>
          <w:color w:val="0563C1"/>
          <w:lang w:val="de-DE"/>
        </w:rPr>
        <w:t>Managementlizenzen</w:t>
      </w:r>
      <w:r>
        <w:fldChar w:fldCharType="end"/>
      </w:r>
      <w:r w:rsidRPr="00875BB0">
        <w:rPr>
          <w:lang w:val="de-DE"/>
        </w:rPr>
        <w:t xml:space="preserve"> und Nutzer- oder Geräte-</w:t>
      </w:r>
      <w:r>
        <w:fldChar w:fldCharType="begin"/>
      </w:r>
      <w:r w:rsidRPr="00875BB0">
        <w:rPr>
          <w:lang w:val="de-DE"/>
        </w:rPr>
        <w:instrText xml:space="preserve"> AutoTextList   \s NoStyle \t "AL ist eine Abonnementlizenz, die den Zugriff auf Software oder einen gehosteten Dienst für einen bestimmten Zeitraum ermöglicht." </w:instrText>
      </w:r>
      <w:r>
        <w:fldChar w:fldCharType="separate"/>
      </w:r>
      <w:r w:rsidRPr="00875BB0">
        <w:rPr>
          <w:color w:val="0563C1"/>
          <w:lang w:val="de-DE"/>
        </w:rPr>
        <w:t>ALs</w:t>
      </w:r>
      <w:r>
        <w:fldChar w:fldCharType="end"/>
      </w:r>
      <w:r w:rsidRPr="00875BB0">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neu zugewiesen werden. Für die Neuzuweisung von Gerätelizenzen für das Desktop-Betriebssystem Windows gelten zusätzliche Bestimmungen, die im </w:t>
      </w:r>
      <w:hyperlink w:anchor="_Sec652">
        <w:r w:rsidRPr="00875BB0">
          <w:rPr>
            <w:color w:val="00467F"/>
            <w:u w:val="single"/>
            <w:lang w:val="de-DE"/>
          </w:rPr>
          <w:t>Produkteintrag zu Windows</w:t>
        </w:r>
      </w:hyperlink>
      <w:r w:rsidRPr="00875BB0">
        <w:rPr>
          <w:lang w:val="de-DE"/>
        </w:rPr>
        <w:t xml:space="preserve"> aufgeführt werden.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10. Technische Maßnahmen</w:t>
      </w:r>
    </w:p>
    <w:p w:rsidR="007A331F" w:rsidRPr="00875BB0" w:rsidRDefault="008B3B0C">
      <w:pPr>
        <w:pStyle w:val="ProductList-Body"/>
        <w:rPr>
          <w:lang w:val="de-DE"/>
        </w:rPr>
      </w:pPr>
      <w:r w:rsidRPr="00875BB0">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10.1 Aktivierung und Überprüfung</w:t>
      </w:r>
    </w:p>
    <w:p w:rsidR="007A331F" w:rsidRPr="00875BB0" w:rsidRDefault="008B3B0C">
      <w:pPr>
        <w:pStyle w:val="ProductList-BodyIndented"/>
        <w:rPr>
          <w:lang w:val="de-DE"/>
        </w:rPr>
      </w:pPr>
      <w:r w:rsidRPr="00875BB0">
        <w:rPr>
          <w:lang w:val="de-DE"/>
        </w:rP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10.2 Product Keys</w:t>
      </w:r>
    </w:p>
    <w:p w:rsidR="007A331F" w:rsidRPr="00875BB0" w:rsidRDefault="008B3B0C">
      <w:pPr>
        <w:pStyle w:val="ProductList-BodyIndented"/>
        <w:rPr>
          <w:lang w:val="de-DE"/>
        </w:rPr>
      </w:pPr>
      <w:r w:rsidRPr="00875BB0">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11. Hinweise</w:t>
      </w:r>
    </w:p>
    <w:p w:rsidR="007A331F" w:rsidRPr="00875BB0" w:rsidRDefault="008B3B0C">
      <w:pPr>
        <w:pStyle w:val="ProductList-Body"/>
        <w:rPr>
          <w:lang w:val="de-DE"/>
        </w:rPr>
      </w:pPr>
      <w:r w:rsidRPr="00875BB0">
        <w:rPr>
          <w:lang w:val="de-DE"/>
        </w:rPr>
        <w:t>Die folgenden Hinweise sind anwendbar, sofern dies im Abschnitt „Nutzungsrechte“ des jeweiligen Produkteintrags vermerkt wird:</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11.1 Internetbasierte Features</w:t>
      </w:r>
    </w:p>
    <w:p w:rsidR="007A331F" w:rsidRPr="00875BB0" w:rsidRDefault="008B3B0C">
      <w:pPr>
        <w:pStyle w:val="ProductList-BodyIndented"/>
        <w:rPr>
          <w:lang w:val="de-DE"/>
        </w:rPr>
      </w:pPr>
      <w:r w:rsidRPr="00875BB0">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sidRPr="00875BB0">
          <w:rPr>
            <w:color w:val="00467F"/>
            <w:u w:val="single"/>
            <w:lang w:val="de-DE"/>
          </w:rPr>
          <w:t>aka.ms/privacy</w:t>
        </w:r>
      </w:hyperlink>
      <w:r w:rsidRPr="00875BB0">
        <w:rPr>
          <w:lang w:val="de-DE"/>
        </w:rPr>
        <w:t>) beschrieben.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11.2 Bing Maps</w:t>
      </w:r>
    </w:p>
    <w:p w:rsidR="007A331F" w:rsidRPr="00875BB0" w:rsidRDefault="008B3B0C">
      <w:pPr>
        <w:pStyle w:val="ProductList-BodyIndented"/>
        <w:rPr>
          <w:lang w:val="de-DE"/>
        </w:rPr>
      </w:pPr>
      <w:r w:rsidRPr="00875BB0">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sidRPr="00875BB0">
          <w:rPr>
            <w:color w:val="00467F"/>
            <w:u w:val="single"/>
            <w:lang w:val="de-DE"/>
          </w:rPr>
          <w:t>http://go.microsoft.com/?linkid=9710837</w:t>
        </w:r>
      </w:hyperlink>
      <w:r w:rsidRPr="00875BB0">
        <w:rPr>
          <w:lang w:val="de-DE"/>
        </w:rPr>
        <w:t xml:space="preserve"> und der Bing Maps-Datenschutzerklärung unter </w:t>
      </w:r>
      <w:hyperlink r:id="rId28">
        <w:r w:rsidRPr="00875BB0">
          <w:rPr>
            <w:color w:val="00467F"/>
            <w:u w:val="single"/>
            <w:lang w:val="de-DE"/>
          </w:rPr>
          <w:t>http://go.microsoft.com/fwlink/?LinkID=248686</w:t>
        </w:r>
      </w:hyperlink>
      <w:r w:rsidRPr="00875BB0">
        <w:rPr>
          <w:lang w:val="de-DE"/>
        </w:rPr>
        <w:t>.</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11.3 Hinweis zum H.264/AVC Visual Standard, dem VC-1 Video Standard und dem MPEG-4 Part 2 Visual Standard</w:t>
      </w:r>
    </w:p>
    <w:p w:rsidR="007A331F" w:rsidRPr="00875BB0" w:rsidRDefault="008B3B0C">
      <w:pPr>
        <w:pStyle w:val="ProductList-BodyIndented"/>
        <w:rPr>
          <w:lang w:val="de-DE"/>
        </w:rPr>
      </w:pPr>
      <w:r w:rsidRPr="00875BB0">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sidRPr="00875BB0">
          <w:rPr>
            <w:color w:val="00467F"/>
            <w:u w:val="single"/>
            <w:lang w:val="de-DE"/>
          </w:rPr>
          <w:t>www.mpegla.com</w:t>
        </w:r>
      </w:hyperlink>
      <w:r w:rsidRPr="00875BB0">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12. Schriftartkomponenten, Bilder und Ton</w:t>
      </w:r>
    </w:p>
    <w:p w:rsidR="007A331F" w:rsidRPr="00875BB0" w:rsidRDefault="008B3B0C">
      <w:pPr>
        <w:pStyle w:val="ProductList-Body"/>
        <w:rPr>
          <w:lang w:val="de-DE"/>
        </w:rPr>
      </w:pPr>
      <w:r w:rsidRPr="00875BB0">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13. Enthaltene Technologien</w:t>
      </w:r>
    </w:p>
    <w:p w:rsidR="007A331F" w:rsidRPr="00875BB0" w:rsidRDefault="008B3B0C">
      <w:pPr>
        <w:pStyle w:val="ProductList-Body"/>
        <w:rPr>
          <w:lang w:val="de-DE"/>
        </w:rPr>
      </w:pPr>
      <w:r w:rsidRPr="00875BB0">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14. Vergleichstests</w:t>
      </w:r>
    </w:p>
    <w:p w:rsidR="007A331F" w:rsidRPr="00875BB0" w:rsidRDefault="008B3B0C">
      <w:pPr>
        <w:pStyle w:val="ProductList-Body"/>
        <w:rPr>
          <w:lang w:val="de-DE"/>
        </w:rPr>
      </w:pPr>
      <w:r w:rsidRPr="00875BB0">
        <w:rPr>
          <w:lang w:val="de-DE"/>
        </w:rPr>
        <w:t xml:space="preserve">Für die Offenlegung von Ergebnissen von Vergleichstests mit jeglichem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produkt oder Microsoft Desktop Optimization Pack gegenüber Dritten benötigt der Kunde die vorherige schriftliche Genehmigung von Microsoft. Das gilt nicht für Windows Server.</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15. Multiplexing</w:t>
      </w:r>
    </w:p>
    <w:p w:rsidR="007A331F" w:rsidRPr="00875BB0" w:rsidRDefault="008B3B0C">
      <w:pPr>
        <w:pStyle w:val="ProductList-Body"/>
        <w:rPr>
          <w:lang w:val="de-DE"/>
        </w:rPr>
      </w:pPr>
      <w:r w:rsidRPr="00875BB0">
        <w:rPr>
          <w:lang w:val="de-DE"/>
        </w:rPr>
        <w:t xml:space="preserve">Mit Multiplexing oder Pooling zur Verringerung der direkten Verbindungen mit der Software wird nicht die Anzahl der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reduziert.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16. Verwaltungs- und Supportrechte.</w:t>
      </w:r>
    </w:p>
    <w:p w:rsidR="007A331F" w:rsidRPr="00875BB0" w:rsidRDefault="008B3B0C">
      <w:pPr>
        <w:pStyle w:val="ProductList-Body"/>
        <w:rPr>
          <w:lang w:val="de-DE"/>
        </w:rPr>
      </w:pPr>
      <w:r w:rsidRPr="00875BB0">
        <w:rPr>
          <w:lang w:val="de-DE"/>
        </w:rPr>
        <w:t xml:space="preserve">Der Kunde darf ausschließlich zu Administrationszwecken zwei Nutzern ohne CALs den Zugriff auf in zulässigen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oder auf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Geräten</w:t>
      </w:r>
      <w:r>
        <w:fldChar w:fldCharType="end"/>
      </w:r>
      <w:r w:rsidRPr="00875BB0">
        <w:rPr>
          <w:lang w:val="de-DE"/>
        </w:rPr>
        <w:t xml:space="preserve"> zu erbringen.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17. Vertreibbarer Code</w:t>
      </w:r>
    </w:p>
    <w:p w:rsidR="007A331F" w:rsidRPr="00875BB0" w:rsidRDefault="008B3B0C">
      <w:pPr>
        <w:pStyle w:val="ProductList-Body"/>
        <w:rPr>
          <w:lang w:val="de-DE"/>
        </w:rPr>
      </w:pPr>
      <w:r w:rsidRPr="00875BB0">
        <w:rPr>
          <w:lang w:val="de-DE"/>
        </w:rPr>
        <w:t xml:space="preserve">Die Software enthält möglicherweise Code, den der Kunde in von ihm entwickelten Programmen vertreiben darf, wenn er die nachfolgenden Bestimmungen einhält. </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17.1 Recht zur Nutzung und zum Vertrieb</w:t>
      </w:r>
    </w:p>
    <w:p w:rsidR="007A331F" w:rsidRPr="00875BB0" w:rsidRDefault="008B3B0C">
      <w:pPr>
        <w:pStyle w:val="ProductList-BodyIndented"/>
        <w:rPr>
          <w:lang w:val="de-DE"/>
        </w:rPr>
      </w:pPr>
      <w:r w:rsidRPr="00875BB0">
        <w:rPr>
          <w:lang w:val="de-DE"/>
        </w:rPr>
        <w:t xml:space="preserve">Bei dem nachfolgend aufgelisteten Code und den nachfolgend aufgelisteten Textdateien handelt es sich um „Vertreibbaren Code“. </w:t>
      </w:r>
    </w:p>
    <w:p w:rsidR="007A331F" w:rsidRPr="00875BB0" w:rsidRDefault="008B3B0C" w:rsidP="008B3B0C">
      <w:pPr>
        <w:pStyle w:val="ProductList-Bullet"/>
        <w:numPr>
          <w:ilvl w:val="1"/>
          <w:numId w:val="4"/>
        </w:numPr>
        <w:rPr>
          <w:lang w:val="de-DE"/>
        </w:rPr>
      </w:pPr>
      <w:r w:rsidRPr="00875BB0">
        <w:rPr>
          <w:lang w:val="de-DE"/>
        </w:rP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7A331F" w:rsidRPr="00875BB0" w:rsidRDefault="008B3B0C" w:rsidP="008B3B0C">
      <w:pPr>
        <w:pStyle w:val="ProductList-Bullet"/>
        <w:numPr>
          <w:ilvl w:val="1"/>
          <w:numId w:val="4"/>
        </w:numPr>
        <w:rPr>
          <w:lang w:val="de-DE"/>
        </w:rPr>
      </w:pPr>
      <w:r w:rsidRPr="00875BB0">
        <w:rPr>
          <w:lang w:val="de-DE"/>
        </w:rPr>
        <w:t xml:space="preserve">Mustercode, Vorlagen und Formatvorlagen: Der Kunde ist berechtigt, die Quell- und Objektcodeform des als „Muster“, „Vorlage“, „Simple Styles“ oder „Sketch Styles“ gekennzeichneten Codes zu ändern, zu kopieren und zu vertreiben. </w:t>
      </w:r>
    </w:p>
    <w:p w:rsidR="007A331F" w:rsidRPr="00875BB0" w:rsidRDefault="008B3B0C" w:rsidP="008B3B0C">
      <w:pPr>
        <w:pStyle w:val="ProductList-Bullet"/>
        <w:numPr>
          <w:ilvl w:val="1"/>
          <w:numId w:val="4"/>
        </w:numPr>
        <w:rPr>
          <w:lang w:val="de-DE"/>
        </w:rPr>
      </w:pPr>
      <w:r w:rsidRPr="00875BB0">
        <w:rPr>
          <w:lang w:val="de-DE"/>
        </w:rPr>
        <w:t>Vertrieb durch Dritte: Der Kunde ist berechtigt, Distributoren seiner Programme zu erlauben, den Vertreibbaren Code als Teil dieser Programme zu kopieren und zu vertreiben.</w:t>
      </w:r>
    </w:p>
    <w:p w:rsidR="007A331F" w:rsidRPr="00875BB0" w:rsidRDefault="008B3B0C" w:rsidP="008B3B0C">
      <w:pPr>
        <w:pStyle w:val="ProductList-Bullet"/>
        <w:numPr>
          <w:ilvl w:val="1"/>
          <w:numId w:val="4"/>
        </w:numPr>
        <w:rPr>
          <w:lang w:val="de-DE"/>
        </w:rPr>
      </w:pPr>
      <w:r w:rsidRPr="00875BB0">
        <w:rPr>
          <w:lang w:val="de-DE"/>
        </w:rPr>
        <w:t>Bildbibliothek: Der Kunde ist berechtigt, die Bilder, Grafiken und Animationen in der Bildbibliothek wie in der Dokumentation der Software beschrieben zu kopieren und zu vertreiben.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17.2 Vertriebsbedingungen</w:t>
      </w:r>
    </w:p>
    <w:p w:rsidR="007A331F" w:rsidRDefault="008B3B0C">
      <w:pPr>
        <w:pStyle w:val="ProductList-BodyIndented"/>
      </w:pPr>
      <w:r w:rsidRPr="00875BB0">
        <w:rPr>
          <w:lang w:val="de-DE"/>
        </w:rPr>
        <w:t xml:space="preserve">Wenn der Kunde Vertreibbaren Code vertreibt. </w:t>
      </w:r>
      <w:r>
        <w:t>Der Kunde ist verpflichtet:</w:t>
      </w:r>
    </w:p>
    <w:p w:rsidR="007A331F" w:rsidRPr="00875BB0" w:rsidRDefault="008B3B0C" w:rsidP="008B3B0C">
      <w:pPr>
        <w:pStyle w:val="ProductList-Bullet"/>
        <w:numPr>
          <w:ilvl w:val="1"/>
          <w:numId w:val="5"/>
        </w:numPr>
        <w:rPr>
          <w:lang w:val="de-DE"/>
        </w:rPr>
      </w:pPr>
      <w:r w:rsidRPr="00875BB0">
        <w:rPr>
          <w:lang w:val="de-DE"/>
        </w:rPr>
        <w:t>den Vertreibbaren Code nur mit seinen Programmen zu vertreiben, wenn diese Programme dem Vertreibbaren Code wesentliche primäre Funktionalität hinzufügen,</w:t>
      </w:r>
    </w:p>
    <w:p w:rsidR="007A331F" w:rsidRPr="00875BB0" w:rsidRDefault="008B3B0C" w:rsidP="008B3B0C">
      <w:pPr>
        <w:pStyle w:val="ProductList-Bullet"/>
        <w:numPr>
          <w:ilvl w:val="1"/>
          <w:numId w:val="5"/>
        </w:numPr>
        <w:rPr>
          <w:lang w:val="de-DE"/>
        </w:rPr>
      </w:pPr>
      <w:r w:rsidRPr="00875BB0">
        <w:rPr>
          <w:lang w:val="de-DE"/>
        </w:rP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7A331F" w:rsidRPr="00875BB0" w:rsidRDefault="008B3B0C" w:rsidP="008B3B0C">
      <w:pPr>
        <w:pStyle w:val="ProductList-Bullet"/>
        <w:numPr>
          <w:ilvl w:val="1"/>
          <w:numId w:val="5"/>
        </w:numPr>
        <w:rPr>
          <w:lang w:val="de-DE"/>
        </w:rPr>
      </w:pPr>
      <w:r w:rsidRPr="00875BB0">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17.3 Vertriebsbeschränkungen</w:t>
      </w:r>
    </w:p>
    <w:p w:rsidR="007A331F" w:rsidRPr="00875BB0" w:rsidRDefault="008B3B0C">
      <w:pPr>
        <w:pStyle w:val="ProductList-BodyIndented"/>
        <w:rPr>
          <w:lang w:val="de-DE"/>
        </w:rPr>
      </w:pPr>
      <w:r w:rsidRPr="00875BB0">
        <w:rPr>
          <w:lang w:val="de-DE"/>
        </w:rPr>
        <w:t>Der Kunde ist nicht berechtigt:</w:t>
      </w:r>
    </w:p>
    <w:p w:rsidR="007A331F" w:rsidRPr="00875BB0" w:rsidRDefault="008B3B0C" w:rsidP="008B3B0C">
      <w:pPr>
        <w:pStyle w:val="ProductList-Bullet"/>
        <w:numPr>
          <w:ilvl w:val="1"/>
          <w:numId w:val="6"/>
        </w:numPr>
        <w:rPr>
          <w:lang w:val="de-DE"/>
        </w:rPr>
      </w:pPr>
      <w:r w:rsidRPr="00875BB0">
        <w:rPr>
          <w:lang w:val="de-DE"/>
        </w:rPr>
        <w:t xml:space="preserve">Urheberrechts-, Markenrechts- oder Patenthinweise im vertreibbaren Code zu ändern </w:t>
      </w:r>
    </w:p>
    <w:p w:rsidR="007A331F" w:rsidRPr="00875BB0" w:rsidRDefault="008B3B0C" w:rsidP="008B3B0C">
      <w:pPr>
        <w:pStyle w:val="ProductList-Bullet"/>
        <w:numPr>
          <w:ilvl w:val="1"/>
          <w:numId w:val="6"/>
        </w:numPr>
        <w:rPr>
          <w:lang w:val="de-DE"/>
        </w:rPr>
      </w:pPr>
      <w:r w:rsidRPr="00875BB0">
        <w:rPr>
          <w:lang w:val="de-DE"/>
        </w:rPr>
        <w:t xml:space="preserve">die Marken von Microsoft in den Namen der Programme des Kunden oder auf eine Weise zu verwenden, die nahe legt, dass seine Programme von Microsoft stammen oder von Microsoft empfohlen werden, </w:t>
      </w:r>
    </w:p>
    <w:p w:rsidR="007A331F" w:rsidRPr="00875BB0" w:rsidRDefault="008B3B0C" w:rsidP="008B3B0C">
      <w:pPr>
        <w:pStyle w:val="ProductList-Bullet"/>
        <w:numPr>
          <w:ilvl w:val="1"/>
          <w:numId w:val="6"/>
        </w:numPr>
        <w:rPr>
          <w:lang w:val="de-DE"/>
        </w:rPr>
      </w:pPr>
      <w:r w:rsidRPr="00875BB0">
        <w:rPr>
          <w:lang w:val="de-DE"/>
        </w:rPr>
        <w:t>Vertreibbaren Code mit oder in bösartigen, täuschenden oder rechtswidrigen Programmen zu vertreiben oder</w:t>
      </w:r>
    </w:p>
    <w:p w:rsidR="007A331F" w:rsidRPr="00875BB0" w:rsidRDefault="008B3B0C" w:rsidP="008B3B0C">
      <w:pPr>
        <w:pStyle w:val="ProductList-Bullet"/>
        <w:numPr>
          <w:ilvl w:val="1"/>
          <w:numId w:val="6"/>
        </w:numPr>
        <w:rPr>
          <w:lang w:val="de-DE"/>
        </w:rPr>
      </w:pPr>
      <w:r w:rsidRPr="00875BB0">
        <w:rPr>
          <w:lang w:val="de-DE"/>
        </w:rP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18. Software plus Services</w:t>
      </w:r>
    </w:p>
    <w:p w:rsidR="007A331F" w:rsidRPr="00875BB0" w:rsidRDefault="008B3B0C">
      <w:pPr>
        <w:pStyle w:val="ProductList-Body"/>
        <w:rPr>
          <w:lang w:val="de-DE"/>
        </w:rPr>
      </w:pPr>
      <w:r w:rsidRPr="00875BB0">
        <w:rPr>
          <w:lang w:val="de-DE"/>
        </w:rP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19. Verarbeitung personenbezogener Daten („General Data Protection Regulation“ oder GDPR“);</w:t>
      </w:r>
    </w:p>
    <w:p w:rsidR="007A331F" w:rsidRPr="00875BB0" w:rsidRDefault="008B3B0C">
      <w:pPr>
        <w:pStyle w:val="ProductList-Body"/>
        <w:rPr>
          <w:lang w:val="de-DE"/>
        </w:rPr>
      </w:pPr>
      <w:r w:rsidRPr="00875BB0">
        <w:rPr>
          <w:lang w:val="de-DE"/>
        </w:rP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0">
        <w:r w:rsidRPr="00875BB0">
          <w:rPr>
            <w:color w:val="00467F"/>
            <w:u w:val="single"/>
            <w:lang w:val="de-DE"/>
          </w:rPr>
          <w:t>Online Services-Nutzungsbedingungen</w:t>
        </w:r>
      </w:hyperlink>
      <w:r w:rsidRPr="00875BB0">
        <w:rPr>
          <w:lang w:val="de-DE"/>
        </w:rPr>
        <w:t xml:space="preserve"> und (b) aus den Bestimmungen der EU-Datenschutz-Grundverordnung in Anlage 4 der </w:t>
      </w:r>
      <w:hyperlink r:id="rId31">
        <w:r w:rsidRPr="00875BB0">
          <w:rPr>
            <w:color w:val="00467F"/>
            <w:u w:val="single"/>
            <w:lang w:val="de-DE"/>
          </w:rPr>
          <w:t>Online Services-Nutzungsbedingungen</w:t>
        </w:r>
      </w:hyperlink>
      <w:r w:rsidRPr="00875BB0">
        <w:rPr>
          <w:lang w:val="de-DE"/>
        </w:rPr>
        <w:t xml:space="preserve">. </w:t>
      </w:r>
    </w:p>
    <w:p w:rsidR="007A331F" w:rsidRPr="00875BB0"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6" w:name="_Sec538"/>
      <w:r>
        <w:t>Lizenzmodellbestimmungen</w:t>
      </w:r>
      <w:bookmarkEnd w:id="16"/>
      <w:r>
        <w:fldChar w:fldCharType="begin"/>
      </w:r>
      <w:r>
        <w:instrText xml:space="preserve"> TC "</w:instrText>
      </w:r>
      <w:bookmarkStart w:id="17" w:name="_Toc520794567"/>
      <w:r>
        <w:instrText>Lizenzmodellbestimmungen</w:instrText>
      </w:r>
      <w:bookmarkEnd w:id="17"/>
      <w:r>
        <w:instrText>" \l 2</w:instrText>
      </w:r>
      <w:r>
        <w:fldChar w:fldCharType="end"/>
      </w:r>
    </w:p>
    <w:p w:rsidR="007A331F" w:rsidRPr="00875BB0" w:rsidRDefault="008B3B0C">
      <w:pPr>
        <w:pStyle w:val="ProductList-Body"/>
        <w:rPr>
          <w:lang w:val="de-DE"/>
        </w:rPr>
      </w:pPr>
      <w:r w:rsidRPr="00875BB0">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7A331F" w:rsidRDefault="008B3B0C">
      <w:pPr>
        <w:pStyle w:val="ProductList-Offering2Heading"/>
        <w:outlineLvl w:val="2"/>
      </w:pPr>
      <w:bookmarkStart w:id="18" w:name="_Sec539"/>
      <w:r>
        <w:t>Desktop-Anwendungen</w:t>
      </w:r>
      <w:bookmarkEnd w:id="18"/>
      <w:r>
        <w:fldChar w:fldCharType="begin"/>
      </w:r>
      <w:r>
        <w:instrText xml:space="preserve"> TC "</w:instrText>
      </w:r>
      <w:bookmarkStart w:id="19" w:name="_Toc520794568"/>
      <w:r>
        <w:instrText>Desktop-Anwendungen</w:instrText>
      </w:r>
      <w:bookmarkEnd w:id="19"/>
      <w:r>
        <w:instrText>" \l 3</w:instrText>
      </w:r>
      <w:r>
        <w:fldChar w:fldCharType="end"/>
      </w:r>
    </w:p>
    <w:p w:rsidR="007A331F" w:rsidRDefault="008B3B0C">
      <w:pPr>
        <w:pStyle w:val="ProductList-ClauseHeading"/>
        <w:outlineLvl w:val="3"/>
      </w:pPr>
      <w:r>
        <w:t>Gerätelizenz</w:t>
      </w:r>
    </w:p>
    <w:p w:rsidR="007A331F" w:rsidRPr="00875BB0" w:rsidRDefault="008B3B0C" w:rsidP="008B3B0C">
      <w:pPr>
        <w:pStyle w:val="ProductList-Bullet"/>
        <w:numPr>
          <w:ilvl w:val="0"/>
          <w:numId w:val="7"/>
        </w:numPr>
        <w:rPr>
          <w:lang w:val="de-DE"/>
        </w:rPr>
      </w:pPr>
      <w:r w:rsidRPr="00875BB0">
        <w:rPr>
          <w:lang w:val="de-DE"/>
        </w:rPr>
        <w:t xml:space="preserve">Der Kunde ist je erworbener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berechtigt, eine beliebige Anzahl von Kopien der Software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und auf jedem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zu installieren, der zur Nutzung durch den Kunden vorgesehen ist. </w:t>
      </w:r>
    </w:p>
    <w:p w:rsidR="007A331F" w:rsidRPr="00875BB0" w:rsidRDefault="008B3B0C" w:rsidP="008B3B0C">
      <w:pPr>
        <w:pStyle w:val="ProductList-Bullet"/>
        <w:numPr>
          <w:ilvl w:val="0"/>
          <w:numId w:val="7"/>
        </w:numPr>
        <w:rPr>
          <w:lang w:val="de-DE"/>
        </w:rPr>
      </w:pPr>
      <w:r w:rsidRPr="00875BB0">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des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Geräts</w:t>
      </w:r>
      <w:r>
        <w:fldChar w:fldCharType="end"/>
      </w:r>
      <w:r w:rsidRPr="00875BB0">
        <w:rPr>
          <w:lang w:val="de-DE"/>
        </w:rPr>
        <w:t xml:space="preserve"> zu installieren. </w:t>
      </w:r>
    </w:p>
    <w:p w:rsidR="007A331F" w:rsidRPr="00875BB0" w:rsidRDefault="008B3B0C" w:rsidP="008B3B0C">
      <w:pPr>
        <w:pStyle w:val="ProductList-Bullet"/>
        <w:numPr>
          <w:ilvl w:val="0"/>
          <w:numId w:val="7"/>
        </w:numPr>
        <w:rPr>
          <w:lang w:val="de-DE"/>
        </w:rPr>
      </w:pPr>
      <w:r w:rsidRPr="00875BB0">
        <w:rPr>
          <w:lang w:val="de-DE"/>
        </w:rPr>
        <w:t xml:space="preserve">Eine beliebige Anzahl von Nutzern darf die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ausgeführte Software nutzen, allerdings kann jeweils nur ein Nutzer auf die Software zugreifen und diese nutzen. </w:t>
      </w:r>
    </w:p>
    <w:p w:rsidR="007A331F" w:rsidRPr="00875BB0" w:rsidRDefault="008B3B0C" w:rsidP="008B3B0C">
      <w:pPr>
        <w:pStyle w:val="ProductList-Bullet"/>
        <w:numPr>
          <w:ilvl w:val="0"/>
          <w:numId w:val="7"/>
        </w:numPr>
        <w:rPr>
          <w:lang w:val="de-DE"/>
        </w:rPr>
      </w:pPr>
      <w:r w:rsidRPr="00875BB0">
        <w:rPr>
          <w:lang w:val="de-DE"/>
        </w:rPr>
        <w:t xml:space="preserve">Die Remoteverwendung der Software, die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ausgeführt wird, ist dem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von jedem Gerät aus gestattet sowie für jeden anderen Nutzer von einem anderen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w:t>
      </w:r>
    </w:p>
    <w:p w:rsidR="007A331F" w:rsidRPr="00875BB0" w:rsidRDefault="008B3B0C" w:rsidP="008B3B0C">
      <w:pPr>
        <w:pStyle w:val="ProductList-Bullet"/>
        <w:numPr>
          <w:ilvl w:val="0"/>
          <w:numId w:val="7"/>
        </w:numPr>
        <w:rPr>
          <w:lang w:val="de-DE"/>
        </w:rPr>
      </w:pPr>
      <w:r w:rsidRPr="00875BB0">
        <w:rPr>
          <w:lang w:val="de-DE"/>
        </w:rPr>
        <w:t xml:space="preserve">Die Remotenutzung der Software, die auf einem zur Nutzung durch den Kunden vorgesehenen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ausgeführt wird, ist jedem Nutzer von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erlaubt.</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Medienelemente und Vorlagen</w:t>
      </w:r>
    </w:p>
    <w:p w:rsidR="007A331F" w:rsidRPr="00875BB0" w:rsidRDefault="008B3B0C">
      <w:pPr>
        <w:pStyle w:val="ProductList-Body"/>
        <w:rPr>
          <w:lang w:val="de-DE"/>
        </w:rPr>
      </w:pPr>
      <w:r w:rsidRPr="00875BB0">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7A331F" w:rsidRDefault="008B3B0C">
      <w:pPr>
        <w:pStyle w:val="ProductList-Offering2Heading"/>
        <w:outlineLvl w:val="2"/>
      </w:pPr>
      <w:bookmarkStart w:id="20" w:name="_Sec540"/>
      <w:r>
        <w:t>Desktopbetriebssysteme</w:t>
      </w:r>
      <w:bookmarkEnd w:id="20"/>
      <w:r>
        <w:fldChar w:fldCharType="begin"/>
      </w:r>
      <w:r>
        <w:instrText xml:space="preserve"> TC "</w:instrText>
      </w:r>
      <w:bookmarkStart w:id="21" w:name="_Toc520794569"/>
      <w:r>
        <w:instrText>Desktopbetriebssysteme</w:instrText>
      </w:r>
      <w:bookmarkEnd w:id="21"/>
      <w:r>
        <w:instrText>" \l 3</w:instrText>
      </w:r>
      <w:r>
        <w:fldChar w:fldCharType="end"/>
      </w:r>
    </w:p>
    <w:p w:rsidR="007A331F" w:rsidRDefault="008B3B0C">
      <w:pPr>
        <w:pStyle w:val="ProductList-ClauseHeading"/>
        <w:outlineLvl w:val="3"/>
      </w:pPr>
      <w:r>
        <w:t>Gerätelizenz</w:t>
      </w:r>
    </w:p>
    <w:p w:rsidR="007A331F" w:rsidRPr="00875BB0" w:rsidRDefault="008B3B0C" w:rsidP="008B3B0C">
      <w:pPr>
        <w:pStyle w:val="ProductList-Bullet"/>
        <w:numPr>
          <w:ilvl w:val="0"/>
          <w:numId w:val="8"/>
        </w:numPr>
        <w:rPr>
          <w:lang w:val="de-DE"/>
        </w:rPr>
      </w:pPr>
      <w:r w:rsidRPr="00875BB0">
        <w:rPr>
          <w:lang w:val="de-DE"/>
        </w:rPr>
        <w:t xml:space="preserve">Der Kunde ist je erworbener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berechtigt, eine Kopie der Software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innerhalb eines lokalen virtuellen Hardwaresystems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zu installieren.</w:t>
      </w:r>
    </w:p>
    <w:p w:rsidR="007A331F" w:rsidRPr="00875BB0" w:rsidRDefault="008B3B0C" w:rsidP="008B3B0C">
      <w:pPr>
        <w:pStyle w:val="ProductList-Bullet"/>
        <w:numPr>
          <w:ilvl w:val="0"/>
          <w:numId w:val="8"/>
        </w:numPr>
        <w:rPr>
          <w:lang w:val="de-DE"/>
        </w:rPr>
      </w:pPr>
      <w:r w:rsidRPr="00875BB0">
        <w:rPr>
          <w:lang w:val="de-DE"/>
        </w:rPr>
        <w:t>Der Kunde ist berechtigt, die Software auf bis zu zwei Prozessoren zu verwenden.</w:t>
      </w:r>
    </w:p>
    <w:p w:rsidR="007A331F" w:rsidRPr="00875BB0" w:rsidRDefault="008B3B0C" w:rsidP="008B3B0C">
      <w:pPr>
        <w:pStyle w:val="ProductList-Bullet"/>
        <w:numPr>
          <w:ilvl w:val="0"/>
          <w:numId w:val="8"/>
        </w:numPr>
        <w:rPr>
          <w:lang w:val="de-DE"/>
        </w:rPr>
      </w:pPr>
      <w:r w:rsidRPr="00875BB0">
        <w:rPr>
          <w:lang w:val="de-DE"/>
        </w:rPr>
        <w:t>Die lokale Nutzung ist für jeden Nutzer gestattet.</w:t>
      </w:r>
    </w:p>
    <w:p w:rsidR="007A331F" w:rsidRPr="00875BB0" w:rsidRDefault="008B3B0C" w:rsidP="008B3B0C">
      <w:pPr>
        <w:pStyle w:val="ProductList-Bullet"/>
        <w:numPr>
          <w:ilvl w:val="0"/>
          <w:numId w:val="8"/>
        </w:numPr>
        <w:rPr>
          <w:lang w:val="de-DE"/>
        </w:rPr>
      </w:pPr>
      <w:r w:rsidRPr="00875BB0">
        <w:rPr>
          <w:lang w:val="de-DE"/>
        </w:rPr>
        <w:t xml:space="preserve">Die Remoteverwendung ist für den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des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Geräts</w:t>
      </w:r>
      <w:r>
        <w:fldChar w:fldCharType="end"/>
      </w:r>
      <w:r w:rsidRPr="00875BB0">
        <w:rPr>
          <w:lang w:val="de-DE"/>
        </w:rPr>
        <w:t xml:space="preserve"> sowie für jeden anderen Nutzer von einem anderen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mit Windows VDA gestattet.</w:t>
      </w:r>
    </w:p>
    <w:p w:rsidR="007A331F" w:rsidRPr="00875BB0" w:rsidRDefault="008B3B0C" w:rsidP="008B3B0C">
      <w:pPr>
        <w:pStyle w:val="ProductList-Bullet"/>
        <w:numPr>
          <w:ilvl w:val="0"/>
          <w:numId w:val="8"/>
        </w:numPr>
        <w:rPr>
          <w:lang w:val="de-DE"/>
        </w:rPr>
      </w:pPr>
      <w:r w:rsidRPr="00875BB0">
        <w:rPr>
          <w:lang w:val="de-DE"/>
        </w:rPr>
        <w:t>Nur ein Nutzer ist jeweils berechtigt, auf die Software zuzugreifen und sie zu verwenden.</w:t>
      </w:r>
    </w:p>
    <w:p w:rsidR="007A331F" w:rsidRPr="00875BB0" w:rsidRDefault="008B3B0C" w:rsidP="008B3B0C">
      <w:pPr>
        <w:pStyle w:val="ProductList-Bullet"/>
        <w:numPr>
          <w:ilvl w:val="0"/>
          <w:numId w:val="8"/>
        </w:numPr>
        <w:rPr>
          <w:lang w:val="de-DE"/>
        </w:rPr>
      </w:pPr>
      <w:r w:rsidRPr="00875BB0">
        <w:rPr>
          <w:lang w:val="de-DE"/>
        </w:rPr>
        <w:t xml:space="preserve">Der Kunde ist berechtigt, bis zu 20 andere Geräte mit dem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zu verbinden, um Dateifreigabe-, Datei-, Druck-, Internetinformationsdienste, Dienste für die gemeinsame Nutzung der Internetverbindung und Telefoniedienste zu verwenden.</w:t>
      </w:r>
    </w:p>
    <w:p w:rsidR="007A331F" w:rsidRPr="00875BB0" w:rsidRDefault="008B3B0C" w:rsidP="008B3B0C">
      <w:pPr>
        <w:pStyle w:val="ProductList-Bullet"/>
        <w:numPr>
          <w:ilvl w:val="0"/>
          <w:numId w:val="8"/>
        </w:numPr>
        <w:rPr>
          <w:lang w:val="de-DE"/>
        </w:rPr>
      </w:pPr>
      <w:r w:rsidRPr="00875BB0">
        <w:rPr>
          <w:lang w:val="de-DE"/>
        </w:rPr>
        <w:t>Für KMS-Aktivierung oder eine ähnliche Technologie ist eine unbegrenzte Anzahl von Verbindungen zulässig.</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Adobe Flash Player</w:t>
      </w:r>
    </w:p>
    <w:p w:rsidR="007A331F" w:rsidRPr="00875BB0" w:rsidRDefault="008B3B0C">
      <w:pPr>
        <w:pStyle w:val="ProductList-Body"/>
        <w:rPr>
          <w:lang w:val="de-DE"/>
        </w:rPr>
      </w:pPr>
      <w:r w:rsidRPr="00875BB0">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sidRPr="00875BB0">
          <w:rPr>
            <w:color w:val="00467F"/>
            <w:u w:val="single"/>
            <w:lang w:val="de-DE"/>
          </w:rPr>
          <w:t>http://go.microsoft.com/fwlink/?linkid=248532</w:t>
        </w:r>
      </w:hyperlink>
      <w:r w:rsidRPr="00875BB0">
        <w:rPr>
          <w:lang w:val="de-DE"/>
        </w:rPr>
        <w:t xml:space="preserve"> geregelt wird. Adobe und Flash sind entweder eingetragene Marken oder Marken von Adobe Systems Incorporated in den USA und/oder anderen Ländern.</w:t>
      </w:r>
    </w:p>
    <w:p w:rsidR="007A331F" w:rsidRDefault="008B3B0C">
      <w:pPr>
        <w:pStyle w:val="ProductList-Offering2Heading"/>
        <w:outlineLvl w:val="2"/>
      </w:pPr>
      <w:bookmarkStart w:id="22" w:name="_Sec541"/>
      <w:r>
        <w:t>Pro Core/CAL</w:t>
      </w:r>
      <w:bookmarkEnd w:id="22"/>
      <w:r>
        <w:fldChar w:fldCharType="begin"/>
      </w:r>
      <w:r>
        <w:instrText xml:space="preserve"> TC "</w:instrText>
      </w:r>
      <w:bookmarkStart w:id="23" w:name="_Toc520794570"/>
      <w:r>
        <w:instrText>Pro Core/CAL</w:instrText>
      </w:r>
      <w:bookmarkEnd w:id="23"/>
      <w:r>
        <w:instrText>" \l 3</w:instrText>
      </w:r>
      <w:r>
        <w:fldChar w:fldCharType="end"/>
      </w:r>
    </w:p>
    <w:p w:rsidR="007A331F" w:rsidRDefault="008B3B0C">
      <w:pPr>
        <w:pStyle w:val="ProductList-ClauseHeading"/>
        <w:outlineLvl w:val="3"/>
      </w:pPr>
      <w:r>
        <w:t>Serverlizenzen (pro Core)</w:t>
      </w:r>
    </w:p>
    <w:p w:rsidR="007A331F" w:rsidRPr="00875BB0" w:rsidRDefault="008B3B0C" w:rsidP="008B3B0C">
      <w:pPr>
        <w:pStyle w:val="ProductList-Bullet"/>
        <w:numPr>
          <w:ilvl w:val="0"/>
          <w:numId w:val="9"/>
        </w:numPr>
        <w:rPr>
          <w:lang w:val="de-DE"/>
        </w:rPr>
      </w:pPr>
      <w:r w:rsidRPr="00875BB0">
        <w:rPr>
          <w:lang w:val="de-DE"/>
        </w:rPr>
        <w:t xml:space="preserve">Der Kunde darf die Serversoftware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nutzen,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lizenzen erwirbt (siehe unten). </w:t>
      </w:r>
    </w:p>
    <w:p w:rsidR="007A331F" w:rsidRPr="00875BB0" w:rsidRDefault="008B3B0C" w:rsidP="008B3B0C">
      <w:pPr>
        <w:pStyle w:val="ProductList-Bullet"/>
        <w:numPr>
          <w:ilvl w:val="0"/>
          <w:numId w:val="9"/>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8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"Physischer Prozessor ist ein Prozessor in einem physischen Hardwaresystem." </w:instrText>
      </w:r>
      <w:r>
        <w:fldChar w:fldCharType="separate"/>
      </w:r>
      <w:r w:rsidRPr="00875BB0">
        <w:rPr>
          <w:color w:val="0563C1"/>
          <w:lang w:val="de-DE"/>
        </w:rPr>
        <w:t>Physischem Prozessor</w:t>
      </w:r>
      <w:r>
        <w:fldChar w:fldCharType="end"/>
      </w:r>
      <w:r w:rsidRPr="00875BB0">
        <w:rPr>
          <w:lang w:val="de-DE"/>
        </w:rPr>
        <w:t xml:space="preserve"> und mindestens 16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w:t>
      </w:r>
    </w:p>
    <w:p w:rsidR="007A331F" w:rsidRPr="00875BB0" w:rsidRDefault="008B3B0C" w:rsidP="008B3B0C">
      <w:pPr>
        <w:pStyle w:val="ProductList-Bullet"/>
        <w:numPr>
          <w:ilvl w:val="0"/>
          <w:numId w:val="9"/>
        </w:numPr>
        <w:rPr>
          <w:lang w:val="de-DE"/>
        </w:rPr>
      </w:pPr>
      <w:r w:rsidRPr="00875BB0">
        <w:rPr>
          <w:lang w:val="de-DE"/>
        </w:rPr>
        <w:t xml:space="preserve">Die Datacenter Edition berechtigt zur Nutzung der Serversoftware in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Default="008B3B0C" w:rsidP="008B3B0C">
      <w:pPr>
        <w:pStyle w:val="ProductList-Bullet"/>
        <w:numPr>
          <w:ilvl w:val="0"/>
          <w:numId w:val="9"/>
        </w:numPr>
      </w:pPr>
      <w:r>
        <w:t>Standard Edition:</w:t>
      </w:r>
    </w:p>
    <w:p w:rsidR="007A331F" w:rsidRPr="00875BB0" w:rsidRDefault="008B3B0C" w:rsidP="008B3B0C">
      <w:pPr>
        <w:pStyle w:val="ProductList-Bullet"/>
        <w:numPr>
          <w:ilvl w:val="1"/>
          <w:numId w:val="9"/>
        </w:numPr>
        <w:rPr>
          <w:lang w:val="de-DE"/>
        </w:rPr>
      </w:pPr>
      <w:r w:rsidRPr="00875BB0">
        <w:rPr>
          <w:lang w:val="de-DE"/>
        </w:rPr>
        <w:t xml:space="preserve">Die Standard Edition berechtigt zur Nutzung der Serversoftware in zwei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w:t>
      </w:r>
    </w:p>
    <w:p w:rsidR="007A331F" w:rsidRPr="00875BB0" w:rsidRDefault="008B3B0C" w:rsidP="008B3B0C">
      <w:pPr>
        <w:pStyle w:val="ProductList-Bullet"/>
        <w:numPr>
          <w:ilvl w:val="1"/>
          <w:numId w:val="9"/>
        </w:numPr>
        <w:rPr>
          <w:lang w:val="de-DE"/>
        </w:rPr>
      </w:pPr>
      <w:r w:rsidRPr="00875BB0">
        <w:rPr>
          <w:lang w:val="de-DE"/>
        </w:rPr>
        <w:t xml:space="preserve">Die Standard Edition berechtigt zur Nutzung einer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w:t>
      </w:r>
      <w:r>
        <w:fldChar w:fldCharType="end"/>
      </w:r>
      <w:r w:rsidRPr="00875BB0">
        <w:rPr>
          <w:lang w:val="de-DE"/>
        </w:rPr>
        <w:t xml:space="preserve"> der Serversoftware in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(zusätzlich zu zwei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sofern die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 OSE</w:t>
      </w:r>
      <w:r>
        <w:fldChar w:fldCharType="end"/>
      </w:r>
      <w:r w:rsidRPr="00875BB0">
        <w:rPr>
          <w:lang w:val="de-DE"/>
        </w:rPr>
        <w:t xml:space="preserve"> nur zum Hosten und Verwalten 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genutzt wird. </w:t>
      </w:r>
    </w:p>
    <w:p w:rsidR="007A331F" w:rsidRPr="00875BB0" w:rsidRDefault="008B3B0C" w:rsidP="008B3B0C">
      <w:pPr>
        <w:pStyle w:val="ProductList-Bullet"/>
        <w:numPr>
          <w:ilvl w:val="1"/>
          <w:numId w:val="9"/>
        </w:numPr>
        <w:rPr>
          <w:lang w:val="de-DE"/>
        </w:rPr>
      </w:pPr>
      <w:r w:rsidRPr="00875BB0">
        <w:rPr>
          <w:lang w:val="de-DE"/>
        </w:rPr>
        <w:t>Der Kunde ist berechtigt, zusätzliche Standard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an den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zuzuweisen, deren Anzahl der in Abschnitt 2 oben genannten entspricht, und die Serversoftware in zwei zusätzlichen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w:t>
      </w:r>
    </w:p>
    <w:p w:rsidR="007A331F" w:rsidRPr="00875BB0" w:rsidRDefault="008B3B0C" w:rsidP="008B3B0C">
      <w:pPr>
        <w:pStyle w:val="ProductList-Bullet"/>
        <w:numPr>
          <w:ilvl w:val="0"/>
          <w:numId w:val="9"/>
        </w:numPr>
        <w:rPr>
          <w:lang w:val="de-DE"/>
        </w:rPr>
      </w:pPr>
      <w:r w:rsidRPr="00875BB0">
        <w:rPr>
          <w:lang w:val="de-DE"/>
        </w:rPr>
        <w:t xml:space="preserve">Solange die Gesamtzahl der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und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Physischen Cores</w:t>
      </w:r>
      <w:r>
        <w:fldChar w:fldCharType="end"/>
      </w:r>
      <w:r w:rsidRPr="00875BB0">
        <w:rPr>
          <w:lang w:val="de-DE"/>
        </w:rPr>
        <w:t xml:space="preserve"> gleich bleibt, ist die Neuzuweisung von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immer zulässig, wenn der Kunde eine Hardwarekomponente repartioniert. </w:t>
      </w:r>
    </w:p>
    <w:p w:rsidR="007A331F" w:rsidRPr="00875BB0" w:rsidRDefault="008B3B0C" w:rsidP="008B3B0C">
      <w:pPr>
        <w:pStyle w:val="ProductList-Bullet"/>
        <w:numPr>
          <w:ilvl w:val="0"/>
          <w:numId w:val="9"/>
        </w:numPr>
        <w:rPr>
          <w:lang w:val="de-DE"/>
        </w:rPr>
      </w:pPr>
      <w:r w:rsidRPr="00875BB0">
        <w:rPr>
          <w:lang w:val="de-DE"/>
        </w:rPr>
        <w:t>Als einmalige Alternative zum Zuweisen von Basis-</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pro Nutzer oder pro Gerät darf eine Anzahl von Basis-</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einer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der Serversoftware auf einem einzelnen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(pro Servermodus) zugeordnet werden, damit die gleiche Anzahl von Nutzern bzw. Geräten gleichzeitig auf diese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zugreifen darf.</w:t>
      </w:r>
    </w:p>
    <w:p w:rsidR="007A331F" w:rsidRPr="00875BB0" w:rsidRDefault="007A331F">
      <w:pPr>
        <w:pStyle w:val="ProductList-Body"/>
        <w:rPr>
          <w:lang w:val="de-DE"/>
        </w:rPr>
      </w:pPr>
    </w:p>
    <w:p w:rsidR="007A331F" w:rsidRDefault="008B3B0C">
      <w:pPr>
        <w:pStyle w:val="ProductList-ClauseHeading"/>
        <w:outlineLvl w:val="3"/>
      </w:pPr>
      <w:r>
        <w:t>Zugriffslizenzen</w:t>
      </w:r>
    </w:p>
    <w:p w:rsidR="007A331F" w:rsidRPr="00875BB0" w:rsidRDefault="008B3B0C" w:rsidP="008B3B0C">
      <w:pPr>
        <w:pStyle w:val="ProductList-Bullet"/>
        <w:numPr>
          <w:ilvl w:val="0"/>
          <w:numId w:val="10"/>
        </w:numPr>
        <w:rPr>
          <w:lang w:val="de-DE"/>
        </w:rPr>
      </w:pPr>
      <w:r w:rsidRPr="00875BB0">
        <w:rPr>
          <w:lang w:val="de-DE"/>
        </w:rPr>
        <w:t xml:space="preserve">Außer wie hierin beschrieben und in den </w:t>
      </w: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Produktspezifischen Lizenzbestimmungen</w:t>
      </w:r>
      <w:r>
        <w:fldChar w:fldCharType="end"/>
      </w:r>
      <w:r w:rsidRPr="00875BB0">
        <w:rPr>
          <w:lang w:val="de-DE"/>
        </w:rPr>
        <w:t xml:space="preserve"> angemerkt, kann jeglicher Zugriff auf Serversoftware nur mit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oder </w:t>
      </w:r>
      <w:r>
        <w:fldChar w:fldCharType="begin"/>
      </w:r>
      <w:r w:rsidRPr="00875BB0">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875BB0">
        <w:rPr>
          <w:color w:val="0563C1"/>
          <w:lang w:val="de-DE"/>
        </w:rPr>
        <w:t>CAL-äquivalenten Lizenzen</w:t>
      </w:r>
      <w:r>
        <w:fldChar w:fldCharType="end"/>
      </w:r>
      <w:r w:rsidRPr="00875BB0">
        <w:rPr>
          <w:lang w:val="de-DE"/>
        </w:rPr>
        <w:t xml:space="preserve"> erfolgen.</w:t>
      </w:r>
    </w:p>
    <w:p w:rsidR="007A331F" w:rsidRPr="00875BB0" w:rsidRDefault="008B3B0C" w:rsidP="008B3B0C">
      <w:pPr>
        <w:pStyle w:val="ProductList-Bullet"/>
        <w:numPr>
          <w:ilvl w:val="0"/>
          <w:numId w:val="10"/>
        </w:numPr>
        <w:rPr>
          <w:lang w:val="de-DE"/>
        </w:rPr>
      </w:pP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sind für den Zugriff durch einen anderen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nicht erforderlich.</w:t>
      </w:r>
    </w:p>
    <w:p w:rsidR="007A331F" w:rsidRPr="00875BB0" w:rsidRDefault="008B3B0C" w:rsidP="008B3B0C">
      <w:pPr>
        <w:pStyle w:val="ProductList-Bullet"/>
        <w:numPr>
          <w:ilvl w:val="0"/>
          <w:numId w:val="10"/>
        </w:numPr>
        <w:rPr>
          <w:lang w:val="de-DE"/>
        </w:rPr>
      </w:pPr>
      <w:r w:rsidRPr="00875BB0">
        <w:rPr>
          <w:lang w:val="de-DE"/>
        </w:rPr>
        <w:t xml:space="preserve">  Für den Zugriff auf Serversoftware, die eine </w:t>
      </w:r>
      <w:r>
        <w:fldChar w:fldCharType="begin"/>
      </w:r>
      <w:r w:rsidRPr="00875BB0">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875BB0">
        <w:rPr>
          <w:color w:val="0563C1"/>
          <w:lang w:val="de-DE"/>
        </w:rPr>
        <w:t>Web Workload</w:t>
      </w:r>
      <w:r>
        <w:fldChar w:fldCharType="end"/>
      </w:r>
      <w:r w:rsidRPr="00875BB0">
        <w:rPr>
          <w:lang w:val="de-DE"/>
        </w:rPr>
        <w:t xml:space="preserve"> oder </w:t>
      </w:r>
      <w:r>
        <w:fldChar w:fldCharType="begin"/>
      </w:r>
      <w:r w:rsidRPr="00875BB0">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875BB0">
        <w:rPr>
          <w:color w:val="0563C1"/>
          <w:lang w:val="de-DE"/>
        </w:rPr>
        <w:t>HPC Workload</w:t>
      </w:r>
      <w:r>
        <w:fldChar w:fldCharType="end"/>
      </w:r>
      <w:r w:rsidRPr="00875BB0">
        <w:rPr>
          <w:lang w:val="de-DE"/>
        </w:rPr>
        <w:t xml:space="preserve"> ausführt, sind keine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erforderlich.</w:t>
      </w:r>
    </w:p>
    <w:p w:rsidR="007A331F" w:rsidRPr="00875BB0" w:rsidRDefault="008B3B0C" w:rsidP="008B3B0C">
      <w:pPr>
        <w:pStyle w:val="ProductList-Bullet"/>
        <w:numPr>
          <w:ilvl w:val="0"/>
          <w:numId w:val="10"/>
        </w:numPr>
        <w:rPr>
          <w:lang w:val="de-DE"/>
        </w:rPr>
      </w:pPr>
      <w:r w:rsidRPr="00875BB0">
        <w:rPr>
          <w:lang w:val="de-DE"/>
        </w:rPr>
        <w:t xml:space="preserve">  Für den Zugriff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die ausschließlich zum Hosten und Verwalten von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verwendet wird, sind keine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erforderlich.</w:t>
      </w:r>
    </w:p>
    <w:p w:rsidR="007A331F" w:rsidRPr="00875BB0" w:rsidRDefault="008B3B0C">
      <w:pPr>
        <w:pStyle w:val="ProductList-Offering2Heading"/>
        <w:outlineLvl w:val="2"/>
        <w:rPr>
          <w:lang w:val="de-DE"/>
        </w:rPr>
      </w:pPr>
      <w:bookmarkStart w:id="24" w:name="_Sec542"/>
      <w:r w:rsidRPr="00875BB0">
        <w:rPr>
          <w:lang w:val="de-DE"/>
        </w:rPr>
        <w:t>Server/CAL</w:t>
      </w:r>
      <w:bookmarkEnd w:id="24"/>
      <w:r>
        <w:fldChar w:fldCharType="begin"/>
      </w:r>
      <w:r w:rsidRPr="00875BB0">
        <w:rPr>
          <w:lang w:val="de-DE"/>
        </w:rPr>
        <w:instrText xml:space="preserve"> TC "</w:instrText>
      </w:r>
      <w:bookmarkStart w:id="25" w:name="_Toc520794571"/>
      <w:r w:rsidRPr="00875BB0">
        <w:rPr>
          <w:lang w:val="de-DE"/>
        </w:rPr>
        <w:instrText>Server/CAL</w:instrText>
      </w:r>
      <w:bookmarkEnd w:id="25"/>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Serverlizenzen (pro Instanz)</w:t>
      </w:r>
    </w:p>
    <w:p w:rsidR="007A331F" w:rsidRPr="00875BB0" w:rsidRDefault="008B3B0C">
      <w:pPr>
        <w:pStyle w:val="ProductList-Body"/>
        <w:rPr>
          <w:lang w:val="de-DE"/>
        </w:rPr>
      </w:pPr>
      <w:r w:rsidRPr="00875BB0">
        <w:rPr>
          <w:lang w:val="de-DE"/>
        </w:rPr>
        <w:t>Der Kunde ist berechtigt, für jede erworbene Server</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 Instanz</w:t>
      </w:r>
      <w:r>
        <w:fldChar w:fldCharType="end"/>
      </w:r>
      <w:r w:rsidRPr="00875BB0">
        <w:rPr>
          <w:lang w:val="de-DE"/>
        </w:rPr>
        <w:t xml:space="preserve"> der Serversoftware entweder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oder in einer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auszuführen.</w:t>
      </w:r>
    </w:p>
    <w:p w:rsidR="007A331F" w:rsidRPr="00875BB0" w:rsidRDefault="007A331F">
      <w:pPr>
        <w:pStyle w:val="ProductList-Body"/>
        <w:rPr>
          <w:lang w:val="de-DE"/>
        </w:rPr>
      </w:pPr>
    </w:p>
    <w:p w:rsidR="007A331F" w:rsidRDefault="008B3B0C">
      <w:pPr>
        <w:pStyle w:val="ProductList-ClauseHeading"/>
        <w:outlineLvl w:val="3"/>
      </w:pPr>
      <w:r>
        <w:t>Zugriffslizenzen</w:t>
      </w:r>
    </w:p>
    <w:p w:rsidR="007A331F" w:rsidRPr="00875BB0" w:rsidRDefault="008B3B0C" w:rsidP="008B3B0C">
      <w:pPr>
        <w:pStyle w:val="ProductList-Bullet"/>
        <w:numPr>
          <w:ilvl w:val="0"/>
          <w:numId w:val="11"/>
        </w:numPr>
        <w:rPr>
          <w:lang w:val="de-DE"/>
        </w:rPr>
      </w:pPr>
      <w:r w:rsidRPr="00875BB0">
        <w:rPr>
          <w:lang w:val="de-DE"/>
        </w:rPr>
        <w:t xml:space="preserve">Außer wie hierin beschrieben und in den </w:t>
      </w: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Produktspezifischen Lizenzbestimmungen</w:t>
      </w:r>
      <w:r>
        <w:fldChar w:fldCharType="end"/>
      </w:r>
      <w:r w:rsidRPr="00875BB0">
        <w:rPr>
          <w:lang w:val="de-DE"/>
        </w:rPr>
        <w:t xml:space="preserve"> angemerkt, kann jeglicher Zugriff auf Serversoftware nur mit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oder </w:t>
      </w:r>
      <w:r>
        <w:fldChar w:fldCharType="begin"/>
      </w:r>
      <w:r w:rsidRPr="00875BB0">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875BB0">
        <w:rPr>
          <w:color w:val="0563C1"/>
          <w:lang w:val="de-DE"/>
        </w:rPr>
        <w:t>CAL-äquivalenten Lizenzen</w:t>
      </w:r>
      <w:r>
        <w:fldChar w:fldCharType="end"/>
      </w:r>
      <w:r w:rsidRPr="00875BB0">
        <w:rPr>
          <w:lang w:val="de-DE"/>
        </w:rPr>
        <w:t xml:space="preserve"> erfolgen.</w:t>
      </w:r>
    </w:p>
    <w:p w:rsidR="007A331F" w:rsidRPr="00875BB0" w:rsidRDefault="008B3B0C" w:rsidP="008B3B0C">
      <w:pPr>
        <w:pStyle w:val="ProductList-Bullet"/>
        <w:numPr>
          <w:ilvl w:val="0"/>
          <w:numId w:val="11"/>
        </w:numPr>
        <w:rPr>
          <w:lang w:val="de-DE"/>
        </w:rPr>
      </w:pP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sind für den Zugriff durch einen anderen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nicht erforderlich. </w:t>
      </w:r>
    </w:p>
    <w:p w:rsidR="007A331F" w:rsidRPr="00875BB0" w:rsidRDefault="008B3B0C">
      <w:pPr>
        <w:pStyle w:val="ProductList-Offering2Heading"/>
        <w:outlineLvl w:val="2"/>
        <w:rPr>
          <w:lang w:val="de-DE"/>
        </w:rPr>
      </w:pPr>
      <w:bookmarkStart w:id="26" w:name="_Sec543"/>
      <w:r w:rsidRPr="00875BB0">
        <w:rPr>
          <w:lang w:val="de-DE"/>
        </w:rPr>
        <w:t>Pro Core</w:t>
      </w:r>
      <w:bookmarkEnd w:id="26"/>
      <w:r>
        <w:fldChar w:fldCharType="begin"/>
      </w:r>
      <w:r w:rsidRPr="00875BB0">
        <w:rPr>
          <w:lang w:val="de-DE"/>
        </w:rPr>
        <w:instrText xml:space="preserve"> TC "</w:instrText>
      </w:r>
      <w:bookmarkStart w:id="27" w:name="_Toc520794572"/>
      <w:r w:rsidRPr="00875BB0">
        <w:rPr>
          <w:lang w:val="de-DE"/>
        </w:rPr>
        <w:instrText>Pro Core</w:instrText>
      </w:r>
      <w:bookmarkEnd w:id="27"/>
      <w:r w:rsidRPr="00875BB0">
        <w:rPr>
          <w:lang w:val="de-DE"/>
        </w:rPr>
        <w:instrText>" \l 3</w:instrText>
      </w:r>
      <w:r>
        <w:fldChar w:fldCharType="end"/>
      </w:r>
    </w:p>
    <w:p w:rsidR="007A331F" w:rsidRPr="00875BB0" w:rsidRDefault="008B3B0C">
      <w:pPr>
        <w:pStyle w:val="ProductList-Body"/>
        <w:rPr>
          <w:lang w:val="de-DE"/>
        </w:rPr>
      </w:pPr>
      <w:r w:rsidRPr="00875BB0">
        <w:rPr>
          <w:lang w:val="de-DE"/>
        </w:rPr>
        <w:t xml:space="preserve">Bei Produkten unter dem Lizenzmodell „Pro Core“ muss der Kunde entweder die Lizenzierung nach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Physischen Cores</w:t>
      </w:r>
      <w:r>
        <w:fldChar w:fldCharType="end"/>
      </w:r>
      <w:r w:rsidRPr="00875BB0">
        <w:rPr>
          <w:lang w:val="de-DE"/>
        </w:rPr>
        <w:t xml:space="preserve"> auf einem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oder die Lizenzierung nach Einzelner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w:t>
      </w:r>
      <w:r>
        <w:fldChar w:fldCharType="end"/>
      </w:r>
      <w:r w:rsidRPr="00875BB0">
        <w:rPr>
          <w:lang w:val="de-DE"/>
        </w:rPr>
        <w:t xml:space="preserve"> wählen. die Geschäftsbedingungen für beide Optionen sind nachstehend dargelegt.</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Serverlizenzen (pro Core) – Lizenzierung nach Physischen Cores auf einem Server</w:t>
      </w:r>
    </w:p>
    <w:p w:rsidR="007A331F" w:rsidRPr="00875BB0" w:rsidRDefault="008B3B0C" w:rsidP="008B3B0C">
      <w:pPr>
        <w:pStyle w:val="ProductList-Bullet"/>
        <w:numPr>
          <w:ilvl w:val="0"/>
          <w:numId w:val="12"/>
        </w:numPr>
        <w:rPr>
          <w:lang w:val="de-DE"/>
        </w:rPr>
      </w:pPr>
      <w:r w:rsidRPr="00875BB0">
        <w:rPr>
          <w:lang w:val="de-DE"/>
        </w:rPr>
        <w:t xml:space="preserve">Der Kunde darf die Serversoftware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nutzen,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lizenzen erwirbt (siehe unten).</w:t>
      </w:r>
    </w:p>
    <w:p w:rsidR="007A331F" w:rsidRPr="00875BB0" w:rsidRDefault="008B3B0C" w:rsidP="008B3B0C">
      <w:pPr>
        <w:pStyle w:val="ProductList-Bullet"/>
        <w:numPr>
          <w:ilvl w:val="0"/>
          <w:numId w:val="12"/>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vier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Physischem Prozessor.</w:t>
      </w:r>
    </w:p>
    <w:p w:rsidR="007A331F" w:rsidRPr="00875BB0" w:rsidRDefault="008B3B0C" w:rsidP="008B3B0C">
      <w:pPr>
        <w:pStyle w:val="ProductList-Bullet"/>
        <w:numPr>
          <w:ilvl w:val="0"/>
          <w:numId w:val="12"/>
        </w:numPr>
        <w:rPr>
          <w:lang w:val="de-DE"/>
        </w:rPr>
      </w:pPr>
      <w:r w:rsidRPr="00875BB0">
        <w:rPr>
          <w:lang w:val="de-DE"/>
        </w:rPr>
        <w:t xml:space="preserve">Im Fall der Enterprise Edition ist der Kunde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in so vielen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Betriebssystemumgebungen</w:t>
      </w:r>
      <w:r>
        <w:fldChar w:fldCharType="end"/>
      </w:r>
      <w:r w:rsidRPr="00875BB0">
        <w:rPr>
          <w:lang w:val="de-DE"/>
        </w:rPr>
        <w:t xml:space="preserve"> und/oder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Betriebssystemumgebungen</w:t>
      </w:r>
      <w:r>
        <w:fldChar w:fldCharType="end"/>
      </w:r>
      <w:r w:rsidRPr="00875BB0">
        <w:rPr>
          <w:lang w:val="de-DE"/>
        </w:rPr>
        <w:t xml:space="preserve"> zu nutzen, wie dem Server Lizenzen zugewiesen sind.</w:t>
      </w:r>
    </w:p>
    <w:p w:rsidR="007A331F" w:rsidRPr="00875BB0" w:rsidRDefault="008B3B0C" w:rsidP="008B3B0C">
      <w:pPr>
        <w:pStyle w:val="ProductList-Bullet"/>
        <w:numPr>
          <w:ilvl w:val="0"/>
          <w:numId w:val="12"/>
        </w:numPr>
        <w:rPr>
          <w:lang w:val="de-DE"/>
        </w:rPr>
      </w:pPr>
      <w:r w:rsidRPr="00875BB0">
        <w:rPr>
          <w:lang w:val="de-DE"/>
        </w:rPr>
        <w:t>Für jede zusätzliche Enterprise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die der Kunde über die nach Absatz 2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hinaus zuweist, ist er berechtigt, Ausgeführte Instanzen der Serversoftware in einer zusätzlichen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verwenden.</w:t>
      </w:r>
    </w:p>
    <w:p w:rsidR="007A331F" w:rsidRPr="00875BB0" w:rsidRDefault="008B3B0C" w:rsidP="008B3B0C">
      <w:pPr>
        <w:pStyle w:val="ProductList-Bullet"/>
        <w:numPr>
          <w:ilvl w:val="0"/>
          <w:numId w:val="12"/>
        </w:numPr>
        <w:rPr>
          <w:lang w:val="de-DE"/>
        </w:rPr>
      </w:pPr>
      <w:r w:rsidRPr="00875BB0">
        <w:rPr>
          <w:lang w:val="de-DE"/>
        </w:rPr>
        <w:t xml:space="preserve">Bei anderen Editionen ist der Kunde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nur in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Betriebssystemumgebung</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Serverlizenzen (pro Core) – Lizenzierung nach Einzelner Virtueller OSE</w:t>
      </w:r>
    </w:p>
    <w:p w:rsidR="007A331F" w:rsidRPr="00875BB0" w:rsidRDefault="008B3B0C" w:rsidP="008B3B0C">
      <w:pPr>
        <w:pStyle w:val="ProductList-Bullet"/>
        <w:numPr>
          <w:ilvl w:val="0"/>
          <w:numId w:val="13"/>
        </w:numPr>
        <w:rPr>
          <w:lang w:val="de-DE"/>
        </w:rPr>
      </w:pPr>
      <w:r w:rsidRPr="00875BB0">
        <w:rPr>
          <w:lang w:val="de-DE"/>
        </w:rPr>
        <w:t xml:space="preserve">Der Kunde ist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in jeder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 sofern er eine ausreichende Anzahl von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erwirbt (siehe unten).</w:t>
      </w:r>
    </w:p>
    <w:p w:rsidR="007A331F" w:rsidRPr="00875BB0" w:rsidRDefault="008B3B0C" w:rsidP="008B3B0C">
      <w:pPr>
        <w:pStyle w:val="ProductList-Bullet"/>
        <w:numPr>
          <w:ilvl w:val="0"/>
          <w:numId w:val="13"/>
        </w:numPr>
        <w:rPr>
          <w:lang w:val="de-DE"/>
        </w:rPr>
      </w:pPr>
      <w:r w:rsidRPr="00875BB0">
        <w:rPr>
          <w:lang w:val="de-DE"/>
        </w:rPr>
        <w:t xml:space="preserve">Die Anzahl der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entspricht der Anzahl von </w:t>
      </w:r>
      <w:r>
        <w:fldChar w:fldCharType="begin"/>
      </w:r>
      <w:r w:rsidRPr="00875BB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75BB0">
        <w:rPr>
          <w:color w:val="0563C1"/>
          <w:lang w:val="de-DE"/>
        </w:rPr>
        <w:t>Virtuellen Cores</w:t>
      </w:r>
      <w:r>
        <w:fldChar w:fldCharType="end"/>
      </w:r>
      <w:r w:rsidRPr="00875BB0">
        <w:rPr>
          <w:lang w:val="de-DE"/>
        </w:rPr>
        <w:t xml:space="preserve"> in 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unter Berücksichtigung einer Mindestanforderung von vier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w:t>
      </w:r>
      <w:r>
        <w:fldChar w:fldCharType="end"/>
      </w:r>
      <w:r w:rsidRPr="00875BB0">
        <w:rPr>
          <w:lang w:val="de-DE"/>
        </w:rPr>
        <w:t>.</w:t>
      </w:r>
    </w:p>
    <w:p w:rsidR="007A331F" w:rsidRPr="00875BB0" w:rsidRDefault="008B3B0C" w:rsidP="008B3B0C">
      <w:pPr>
        <w:pStyle w:val="ProductList-Bullet"/>
        <w:numPr>
          <w:ilvl w:val="0"/>
          <w:numId w:val="13"/>
        </w:numPr>
        <w:rPr>
          <w:lang w:val="de-DE"/>
        </w:rPr>
      </w:pPr>
      <w:r w:rsidRPr="00875BB0">
        <w:rPr>
          <w:lang w:val="de-DE"/>
        </w:rPr>
        <w:t xml:space="preserve">Wenn einer dieser </w:t>
      </w:r>
      <w:r>
        <w:fldChar w:fldCharType="begin"/>
      </w:r>
      <w:r w:rsidRPr="00875BB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75BB0">
        <w:rPr>
          <w:color w:val="0563C1"/>
          <w:lang w:val="de-DE"/>
        </w:rPr>
        <w:t>Virtuellen Cores</w:t>
      </w:r>
      <w:r>
        <w:fldChar w:fldCharType="end"/>
      </w:r>
      <w:r w:rsidRPr="00875BB0">
        <w:rPr>
          <w:lang w:val="de-DE"/>
        </w:rPr>
        <w:t xml:space="preserve"> zu irgendeinem Zeitpunkt mehreren </w:t>
      </w:r>
      <w:r>
        <w:fldChar w:fldCharType="begin"/>
      </w:r>
      <w:r w:rsidRPr="00875BB0">
        <w:rPr>
          <w:lang w:val="de-DE"/>
        </w:rPr>
        <w:instrText xml:space="preserve"> AutoTextList   \s NoStyle \t "Hardwarethread ist entweder ein Physischer Core oder ein Hyperthread in einem Physischen Prozessor." </w:instrText>
      </w:r>
      <w:r>
        <w:fldChar w:fldCharType="separate"/>
      </w:r>
      <w:r w:rsidRPr="00875BB0">
        <w:rPr>
          <w:color w:val="0563C1"/>
          <w:lang w:val="de-DE"/>
        </w:rPr>
        <w:t>Hardwarethreads</w:t>
      </w:r>
      <w:r>
        <w:fldChar w:fldCharType="end"/>
      </w:r>
      <w:r w:rsidRPr="00875BB0">
        <w:rPr>
          <w:lang w:val="de-DE"/>
        </w:rPr>
        <w:t xml:space="preserve"> zugewiesen ist, benötigt der Kunde eine Lizenz für jeden zusätzlichen </w:t>
      </w:r>
      <w:r>
        <w:fldChar w:fldCharType="begin"/>
      </w:r>
      <w:r w:rsidRPr="00875BB0">
        <w:rPr>
          <w:lang w:val="de-DE"/>
        </w:rPr>
        <w:instrText xml:space="preserve"> AutoTextList   \s NoStyle \t "Hardwarethread ist entweder ein Physischer Core oder ein Hyperthread in einem Physischen Prozessor." </w:instrText>
      </w:r>
      <w:r>
        <w:fldChar w:fldCharType="separate"/>
      </w:r>
      <w:r w:rsidRPr="00875BB0">
        <w:rPr>
          <w:color w:val="0563C1"/>
          <w:lang w:val="de-DE"/>
        </w:rPr>
        <w:t>Hardwarethread</w:t>
      </w:r>
      <w:r>
        <w:fldChar w:fldCharType="end"/>
      </w:r>
      <w:r w:rsidRPr="00875BB0">
        <w:rPr>
          <w:lang w:val="de-DE"/>
        </w:rPr>
        <w:t xml:space="preserve">, dem er zugewiesen ist. </w:t>
      </w:r>
    </w:p>
    <w:p w:rsidR="007A331F" w:rsidRPr="00875BB0" w:rsidRDefault="008B3B0C">
      <w:pPr>
        <w:pStyle w:val="ProductList-Offering2Heading"/>
        <w:outlineLvl w:val="2"/>
        <w:rPr>
          <w:lang w:val="de-DE"/>
        </w:rPr>
      </w:pPr>
      <w:bookmarkStart w:id="28" w:name="_Sec544"/>
      <w:r w:rsidRPr="00875BB0">
        <w:rPr>
          <w:lang w:val="de-DE"/>
        </w:rPr>
        <w:t>Management Server</w:t>
      </w:r>
      <w:bookmarkEnd w:id="28"/>
      <w:r>
        <w:fldChar w:fldCharType="begin"/>
      </w:r>
      <w:r w:rsidRPr="00875BB0">
        <w:rPr>
          <w:lang w:val="de-DE"/>
        </w:rPr>
        <w:instrText xml:space="preserve"> TC "</w:instrText>
      </w:r>
      <w:bookmarkStart w:id="29" w:name="_Toc520794573"/>
      <w:r w:rsidRPr="00875BB0">
        <w:rPr>
          <w:lang w:val="de-DE"/>
        </w:rPr>
        <w:instrText>Management Server</w:instrText>
      </w:r>
      <w:bookmarkEnd w:id="29"/>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Management-Lizenzen</w:t>
      </w:r>
    </w:p>
    <w:p w:rsidR="007A331F" w:rsidRPr="00875BB0" w:rsidRDefault="008B3B0C">
      <w:pPr>
        <w:pStyle w:val="ProductList-Body"/>
        <w:rPr>
          <w:lang w:val="de-DE"/>
        </w:rPr>
      </w:pPr>
      <w:r w:rsidRPr="00875BB0">
        <w:rPr>
          <w:lang w:val="de-DE"/>
        </w:rPr>
        <w:t xml:space="preserve">Die Version der Management-Lizenz, nicht die verwendete Software-Version, bestimmt die Version der anwendbaren Lizenzbestimmungen (einschließlich Verwendung unter Downgraderechten ungeachtet gegenteiliger Bestimmungen). </w:t>
      </w:r>
    </w:p>
    <w:p w:rsidR="007A331F" w:rsidRPr="00875BB0" w:rsidRDefault="007A331F">
      <w:pPr>
        <w:pStyle w:val="ProductList-Body"/>
        <w:rPr>
          <w:lang w:val="de-DE"/>
        </w:rPr>
      </w:pPr>
    </w:p>
    <w:p w:rsidR="007A331F" w:rsidRDefault="008B3B0C">
      <w:pPr>
        <w:pStyle w:val="ProductList-ClauseHeading"/>
        <w:outlineLvl w:val="3"/>
      </w:pPr>
      <w:r>
        <w:t>Server-Management-Lizenzen (pro Core)</w:t>
      </w:r>
    </w:p>
    <w:p w:rsidR="007A331F" w:rsidRPr="00875BB0" w:rsidRDefault="008B3B0C" w:rsidP="008B3B0C">
      <w:pPr>
        <w:pStyle w:val="ProductList-Bullet"/>
        <w:numPr>
          <w:ilvl w:val="0"/>
          <w:numId w:val="14"/>
        </w:numPr>
        <w:rPr>
          <w:lang w:val="de-DE"/>
        </w:rPr>
      </w:pPr>
      <w:r w:rsidRPr="00875BB0">
        <w:rPr>
          <w:lang w:val="de-DE"/>
        </w:rPr>
        <w:t xml:space="preserve">Der Kunde darf die Software auf jedem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nutzen, der zu seiner Nutzung zur </w:t>
      </w:r>
      <w:r>
        <w:fldChar w:fldCharType="begin"/>
      </w:r>
      <w:r w:rsidRPr="00875BB0">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875BB0">
        <w:rPr>
          <w:color w:val="0563C1"/>
          <w:lang w:val="de-DE"/>
        </w:rPr>
        <w:t>Verwaltung von OSEs</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vorgesehenen ist,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Serverlizenzen</w:t>
      </w:r>
      <w:r>
        <w:fldChar w:fldCharType="end"/>
      </w:r>
      <w:r w:rsidRPr="00875BB0">
        <w:rPr>
          <w:lang w:val="de-DE"/>
        </w:rPr>
        <w:t xml:space="preserve"> erwirbt (siehe unten).</w:t>
      </w:r>
    </w:p>
    <w:p w:rsidR="007A331F" w:rsidRPr="00875BB0" w:rsidRDefault="008B3B0C" w:rsidP="008B3B0C">
      <w:pPr>
        <w:pStyle w:val="ProductList-Bullet"/>
        <w:numPr>
          <w:ilvl w:val="0"/>
          <w:numId w:val="14"/>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8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"Physischer Prozessor ist ein Prozessor in einem physischen Hardwaresystem." </w:instrText>
      </w:r>
      <w:r>
        <w:fldChar w:fldCharType="separate"/>
      </w:r>
      <w:r w:rsidRPr="00875BB0">
        <w:rPr>
          <w:color w:val="0563C1"/>
          <w:lang w:val="de-DE"/>
        </w:rPr>
        <w:t>Physischem Prozessor</w:t>
      </w:r>
      <w:r>
        <w:fldChar w:fldCharType="end"/>
      </w:r>
      <w:r w:rsidRPr="00875BB0">
        <w:rPr>
          <w:lang w:val="de-DE"/>
        </w:rPr>
        <w:t xml:space="preserve"> und mindestens 16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w:t>
      </w:r>
    </w:p>
    <w:p w:rsidR="007A331F" w:rsidRPr="00875BB0" w:rsidRDefault="008B3B0C" w:rsidP="008B3B0C">
      <w:pPr>
        <w:pStyle w:val="ProductList-Bullet"/>
        <w:numPr>
          <w:ilvl w:val="0"/>
          <w:numId w:val="14"/>
        </w:numPr>
        <w:rPr>
          <w:lang w:val="de-DE"/>
        </w:rPr>
      </w:pPr>
      <w:r w:rsidRPr="00875BB0">
        <w:rPr>
          <w:lang w:val="de-DE"/>
        </w:rPr>
        <w:t xml:space="preserve">Die Datacenter Edition erlaubt die Nutzung der Serversoftware zur Verwaltung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Default="008B3B0C" w:rsidP="008B3B0C">
      <w:pPr>
        <w:pStyle w:val="ProductList-Bullet"/>
        <w:numPr>
          <w:ilvl w:val="0"/>
          <w:numId w:val="14"/>
        </w:numPr>
      </w:pPr>
      <w:r>
        <w:t>Standard Edition:</w:t>
      </w:r>
    </w:p>
    <w:p w:rsidR="007A331F" w:rsidRPr="00875BB0" w:rsidRDefault="008B3B0C" w:rsidP="008B3B0C">
      <w:pPr>
        <w:pStyle w:val="ProductList-Bullet"/>
        <w:numPr>
          <w:ilvl w:val="1"/>
          <w:numId w:val="14"/>
        </w:numPr>
        <w:rPr>
          <w:lang w:val="de-DE"/>
        </w:rPr>
      </w:pPr>
      <w:r w:rsidRPr="00875BB0">
        <w:rPr>
          <w:lang w:val="de-DE"/>
        </w:rPr>
        <w:t xml:space="preserve">Die Standard Edition erlaubt die Nutzung der Software zur Verwaltung von bis zu zwei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Pr="00875BB0" w:rsidRDefault="008B3B0C" w:rsidP="008B3B0C">
      <w:pPr>
        <w:pStyle w:val="ProductList-Bullet"/>
        <w:numPr>
          <w:ilvl w:val="1"/>
          <w:numId w:val="14"/>
        </w:numPr>
        <w:rPr>
          <w:lang w:val="de-DE"/>
        </w:rPr>
      </w:pPr>
      <w:r w:rsidRPr="00875BB0">
        <w:rPr>
          <w:lang w:val="de-DE"/>
        </w:rPr>
        <w:t xml:space="preserve">Die Standard-Edition erlaubt das Verwalten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(zusätzlich zu zwei weiteren Virtuellen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sofern die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 OSE</w:t>
      </w:r>
      <w:r>
        <w:fldChar w:fldCharType="end"/>
      </w:r>
      <w:r w:rsidRPr="00875BB0">
        <w:rPr>
          <w:lang w:val="de-DE"/>
        </w:rPr>
        <w:t xml:space="preserve"> nur zum Hosten und Verwalten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OSEs</w:t>
      </w:r>
      <w:r>
        <w:fldChar w:fldCharType="end"/>
      </w:r>
      <w:r w:rsidRPr="00875BB0">
        <w:rPr>
          <w:lang w:val="de-DE"/>
        </w:rPr>
        <w:t xml:space="preserve"> genutzt wird.</w:t>
      </w:r>
    </w:p>
    <w:p w:rsidR="007A331F" w:rsidRPr="00875BB0" w:rsidRDefault="008B3B0C" w:rsidP="008B3B0C">
      <w:pPr>
        <w:pStyle w:val="ProductList-Bullet"/>
        <w:numPr>
          <w:ilvl w:val="1"/>
          <w:numId w:val="14"/>
        </w:numPr>
        <w:rPr>
          <w:lang w:val="de-DE"/>
        </w:rPr>
      </w:pPr>
      <w:r w:rsidRPr="00875BB0">
        <w:rPr>
          <w:lang w:val="de-DE"/>
        </w:rPr>
        <w:t>Der Kunde ist berechtigt, zusätzliche Standard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an den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zuzuweisen, deren Anzahl der in Abschnitt 2 oben genannten entspricht, und zwei zusätzliche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zu verwalten. </w:t>
      </w:r>
    </w:p>
    <w:p w:rsidR="007A331F" w:rsidRPr="00875BB0" w:rsidRDefault="008B3B0C" w:rsidP="008B3B0C">
      <w:pPr>
        <w:pStyle w:val="ProductList-Bullet"/>
        <w:numPr>
          <w:ilvl w:val="0"/>
          <w:numId w:val="14"/>
        </w:numPr>
        <w:rPr>
          <w:lang w:val="de-DE"/>
        </w:rPr>
      </w:pPr>
      <w:r w:rsidRPr="00875BB0">
        <w:rPr>
          <w:lang w:val="de-DE"/>
        </w:rPr>
        <w:t xml:space="preserve">  Für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in denen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-Betriebssysteme ausgeführt werden, sind Server-</w:t>
      </w:r>
      <w:r>
        <w:fldChar w:fldCharType="begin"/>
      </w:r>
      <w:r w:rsidRPr="00875BB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875BB0">
        <w:rPr>
          <w:color w:val="0563C1"/>
          <w:lang w:val="de-DE"/>
        </w:rPr>
        <w:t>Management-Lizenzen</w:t>
      </w:r>
      <w:r>
        <w:fldChar w:fldCharType="end"/>
      </w:r>
      <w:r w:rsidRPr="00875BB0">
        <w:rPr>
          <w:lang w:val="de-DE"/>
        </w:rPr>
        <w:t xml:space="preserve"> erforderlich.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Client-Management-Lizenzen (pro OSE oder Nutzer)</w:t>
      </w:r>
    </w:p>
    <w:p w:rsidR="007A331F" w:rsidRPr="00875BB0" w:rsidRDefault="008B3B0C" w:rsidP="008B3B0C">
      <w:pPr>
        <w:pStyle w:val="ProductList-Bullet"/>
        <w:numPr>
          <w:ilvl w:val="0"/>
          <w:numId w:val="15"/>
        </w:numPr>
        <w:rPr>
          <w:lang w:val="de-DE"/>
        </w:rPr>
      </w:pPr>
      <w:r w:rsidRPr="00875BB0">
        <w:rPr>
          <w:lang w:val="de-DE"/>
        </w:rPr>
        <w:t xml:space="preserve">Der Kunde ist je erworbener Client-Management-Lizenz berechtigt, die Software zum Verwalten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von einem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Lizenzierten Nutzer</w:t>
      </w:r>
      <w:r>
        <w:fldChar w:fldCharType="end"/>
      </w:r>
      <w:r w:rsidRPr="00875BB0">
        <w:rPr>
          <w:lang w:val="de-DE"/>
        </w:rPr>
        <w:t xml:space="preserve"> genutzten Geräten zu nutzen.</w:t>
      </w:r>
    </w:p>
    <w:p w:rsidR="007A331F" w:rsidRPr="00875BB0" w:rsidRDefault="008B3B0C" w:rsidP="008B3B0C">
      <w:pPr>
        <w:pStyle w:val="ProductList-Bullet"/>
        <w:numPr>
          <w:ilvl w:val="0"/>
          <w:numId w:val="15"/>
        </w:numPr>
        <w:rPr>
          <w:lang w:val="de-DE"/>
        </w:rPr>
      </w:pP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die auf anderen Betriebssystemen als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Serverbetriebssystemen</w:t>
      </w:r>
      <w:r>
        <w:fldChar w:fldCharType="end"/>
      </w:r>
      <w:r w:rsidRPr="00875BB0">
        <w:rPr>
          <w:lang w:val="de-DE"/>
        </w:rPr>
        <w:t xml:space="preserve"> ausgeführt werden, erfordern Client-Management-Lizenzen oder </w:t>
      </w:r>
      <w:r>
        <w:fldChar w:fldCharType="begin"/>
      </w:r>
      <w:r w:rsidRPr="00875BB0">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875BB0">
        <w:rPr>
          <w:color w:val="0563C1"/>
          <w:lang w:val="de-DE"/>
        </w:rPr>
        <w:t>Management-Lizenz-äquivalente Lizenzen</w:t>
      </w:r>
      <w:r>
        <w:fldChar w:fldCharType="end"/>
      </w:r>
      <w:r w:rsidRPr="00875BB0">
        <w:rPr>
          <w:lang w:val="de-DE"/>
        </w:rPr>
        <w:t>.</w:t>
      </w:r>
    </w:p>
    <w:p w:rsidR="007A331F" w:rsidRPr="00875BB0" w:rsidRDefault="008B3B0C" w:rsidP="008B3B0C">
      <w:pPr>
        <w:pStyle w:val="ProductList-Bullet"/>
        <w:numPr>
          <w:ilvl w:val="0"/>
          <w:numId w:val="15"/>
        </w:numPr>
        <w:rPr>
          <w:lang w:val="de-DE"/>
        </w:rPr>
      </w:pPr>
      <w:r w:rsidRPr="00875BB0">
        <w:rPr>
          <w:lang w:val="de-DE"/>
        </w:rPr>
        <w:t xml:space="preserve">Die Anzahl der erforderlichen Client-Management-Lizenzen hängt vom zugewiesenen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Lizenztyp</w:t>
      </w:r>
      <w:r>
        <w:fldChar w:fldCharType="end"/>
      </w:r>
      <w:r w:rsidRPr="00875BB0">
        <w:rPr>
          <w:lang w:val="de-DE"/>
        </w:rPr>
        <w:t xml:space="preserve"> (pro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oder Nutzer) ab.</w:t>
      </w:r>
    </w:p>
    <w:p w:rsidR="007A331F" w:rsidRPr="00875BB0" w:rsidRDefault="008B3B0C" w:rsidP="008B3B0C">
      <w:pPr>
        <w:pStyle w:val="ProductList-Bullet"/>
        <w:numPr>
          <w:ilvl w:val="0"/>
          <w:numId w:val="15"/>
        </w:numPr>
        <w:rPr>
          <w:lang w:val="de-DE"/>
        </w:rPr>
      </w:pPr>
      <w:r w:rsidRPr="00875BB0">
        <w:rPr>
          <w:lang w:val="de-DE"/>
        </w:rPr>
        <w:t xml:space="preserve">Für die Verwaltung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die mehrere Nutzer zugreifen, ist eine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-Client-Management-Lizenz oder eine Nutzer-Client-Management-Lizenz für jeden Nutzer erforderlich.</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Management-Lizenzen sind nicht erforderlich für:</w:t>
      </w:r>
    </w:p>
    <w:p w:rsidR="007A331F" w:rsidRPr="00875BB0" w:rsidRDefault="008B3B0C" w:rsidP="008B3B0C">
      <w:pPr>
        <w:pStyle w:val="ProductList-Bullet"/>
        <w:numPr>
          <w:ilvl w:val="0"/>
          <w:numId w:val="16"/>
        </w:numPr>
        <w:rPr>
          <w:lang w:val="de-DE"/>
        </w:rPr>
      </w:pP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in denen sich keine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Software befinden,</w:t>
      </w:r>
    </w:p>
    <w:p w:rsidR="007A331F" w:rsidRPr="00875BB0" w:rsidRDefault="008B3B0C" w:rsidP="008B3B0C">
      <w:pPr>
        <w:pStyle w:val="ProductList-Bullet"/>
        <w:numPr>
          <w:ilvl w:val="0"/>
          <w:numId w:val="16"/>
        </w:numPr>
        <w:rPr>
          <w:lang w:val="de-DE"/>
        </w:rPr>
      </w:pPr>
      <w:r w:rsidRPr="00875BB0">
        <w:rPr>
          <w:lang w:val="de-DE"/>
        </w:rPr>
        <w:t>Netzwerkinfrastrukturgeräte des Kunden, die ausschließlich der Übertragung von Netzwerkdaten und nicht der Ausführung von Windows-Serversoftware dienen,</w:t>
      </w:r>
    </w:p>
    <w:p w:rsidR="007A331F" w:rsidRPr="00875BB0" w:rsidRDefault="008B3B0C" w:rsidP="008B3B0C">
      <w:pPr>
        <w:pStyle w:val="ProductList-Bullet"/>
        <w:numPr>
          <w:ilvl w:val="0"/>
          <w:numId w:val="16"/>
        </w:numPr>
        <w:rPr>
          <w:lang w:val="de-DE"/>
        </w:rPr>
      </w:pPr>
      <w:r w:rsidRPr="00875BB0">
        <w:rPr>
          <w:lang w:val="de-DE"/>
        </w:rPr>
        <w:t xml:space="preserve">Konvertierung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von Physisch in Virtuell oder</w:t>
      </w:r>
    </w:p>
    <w:p w:rsidR="007A331F" w:rsidRPr="00875BB0" w:rsidRDefault="008B3B0C" w:rsidP="008B3B0C">
      <w:pPr>
        <w:pStyle w:val="ProductList-Bullet"/>
        <w:numPr>
          <w:ilvl w:val="0"/>
          <w:numId w:val="16"/>
        </w:numPr>
        <w:rPr>
          <w:lang w:val="de-DE"/>
        </w:rPr>
      </w:pPr>
      <w:r w:rsidRPr="00875BB0">
        <w:rPr>
          <w:lang w:val="de-DE"/>
        </w:rPr>
        <w:t>Geräte, die ausschließlich auf den Status ihrer Hardwarekomponenten im Hinblick auf Systemtemperatur, Lüftergeschwindigkeit, Netzschalter, Zurücksetzen des Systems oder CPU-Verfügbarkeit überwacht oder verwaltet werden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Datasets</w:t>
      </w:r>
    </w:p>
    <w:p w:rsidR="007A331F" w:rsidRPr="00875BB0" w:rsidRDefault="008B3B0C">
      <w:pPr>
        <w:pStyle w:val="ProductList-Body"/>
        <w:rPr>
          <w:lang w:val="de-DE"/>
        </w:rPr>
      </w:pPr>
      <w:r w:rsidRPr="00875BB0">
        <w:rPr>
          <w:lang w:val="de-DE"/>
        </w:rPr>
        <w:t>Der Kunde ist nicht berechtigt, in der Software enthaltene Datasets (oder Teile von Datasets) zu kopieren oder zu vertreiben.</w:t>
      </w:r>
    </w:p>
    <w:p w:rsidR="007A331F" w:rsidRPr="00875BB0" w:rsidRDefault="008B3B0C">
      <w:pPr>
        <w:pStyle w:val="ProductList-Offering2Heading"/>
        <w:outlineLvl w:val="2"/>
        <w:rPr>
          <w:lang w:val="de-DE"/>
        </w:rPr>
      </w:pPr>
      <w:bookmarkStart w:id="30" w:name="_Sec545"/>
      <w:r w:rsidRPr="00875BB0">
        <w:rPr>
          <w:lang w:val="de-DE"/>
        </w:rPr>
        <w:t>Spezialserver</w:t>
      </w:r>
      <w:bookmarkEnd w:id="30"/>
      <w:r>
        <w:fldChar w:fldCharType="begin"/>
      </w:r>
      <w:r w:rsidRPr="00875BB0">
        <w:rPr>
          <w:lang w:val="de-DE"/>
        </w:rPr>
        <w:instrText xml:space="preserve"> TC "</w:instrText>
      </w:r>
      <w:bookmarkStart w:id="31" w:name="_Toc520794574"/>
      <w:r w:rsidRPr="00875BB0">
        <w:rPr>
          <w:lang w:val="de-DE"/>
        </w:rPr>
        <w:instrText>Spezialserver</w:instrText>
      </w:r>
      <w:bookmarkEnd w:id="31"/>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Serverlizenzen (pro Instanz)</w:t>
      </w:r>
    </w:p>
    <w:p w:rsidR="007A331F" w:rsidRPr="00875BB0" w:rsidRDefault="008B3B0C">
      <w:pPr>
        <w:pStyle w:val="ProductList-Body"/>
        <w:rPr>
          <w:lang w:val="de-DE"/>
        </w:rPr>
      </w:pPr>
      <w:r w:rsidRPr="00875BB0">
        <w:rPr>
          <w:lang w:val="de-DE"/>
        </w:rPr>
        <w:t xml:space="preserve">Der Kunde ist berechtigt, 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 Instanz</w:t>
      </w:r>
      <w:r>
        <w:fldChar w:fldCharType="end"/>
      </w:r>
      <w:r w:rsidRPr="00875BB0">
        <w:rPr>
          <w:lang w:val="de-DE"/>
        </w:rPr>
        <w:t xml:space="preserve"> der Serversoftware entweder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oder in einer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für jede erworbene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lizenz auszuführen.</w:t>
      </w:r>
    </w:p>
    <w:p w:rsidR="007A331F" w:rsidRDefault="008B3B0C">
      <w:pPr>
        <w:pStyle w:val="ProductList-Offering2Heading"/>
        <w:outlineLvl w:val="2"/>
      </w:pPr>
      <w:bookmarkStart w:id="32" w:name="_Sec546"/>
      <w:r>
        <w:t>Entwicklertools</w:t>
      </w:r>
      <w:bookmarkEnd w:id="32"/>
      <w:r>
        <w:fldChar w:fldCharType="begin"/>
      </w:r>
      <w:r>
        <w:instrText xml:space="preserve"> TC "</w:instrText>
      </w:r>
      <w:bookmarkStart w:id="33" w:name="_Toc520794575"/>
      <w:r>
        <w:instrText>Entwicklertools</w:instrText>
      </w:r>
      <w:bookmarkEnd w:id="33"/>
      <w:r>
        <w:instrText>" \l 3</w:instrText>
      </w:r>
      <w:r>
        <w:fldChar w:fldCharType="end"/>
      </w:r>
    </w:p>
    <w:p w:rsidR="007A331F" w:rsidRDefault="008B3B0C">
      <w:pPr>
        <w:pStyle w:val="ProductList-ClauseHeading"/>
        <w:outlineLvl w:val="3"/>
      </w:pPr>
      <w:r>
        <w:t>Nutzerlizenzen</w:t>
      </w:r>
    </w:p>
    <w:p w:rsidR="007A331F" w:rsidRPr="00875BB0" w:rsidRDefault="008B3B0C" w:rsidP="008B3B0C">
      <w:pPr>
        <w:pStyle w:val="ProductList-Bullet"/>
        <w:numPr>
          <w:ilvl w:val="0"/>
          <w:numId w:val="17"/>
        </w:numPr>
        <w:rPr>
          <w:lang w:val="de-DE"/>
        </w:rPr>
      </w:pPr>
      <w:r w:rsidRPr="00875BB0">
        <w:rPr>
          <w:lang w:val="de-DE"/>
        </w:rPr>
        <w:t xml:space="preserve">Ein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Lizenzierter Nutzer</w:t>
      </w:r>
      <w:r>
        <w:fldChar w:fldCharType="end"/>
      </w:r>
      <w:r w:rsidRPr="00875BB0">
        <w:rPr>
          <w:lang w:val="de-DE"/>
        </w:rPr>
        <w:t xml:space="preserve"> ist für jede erworbene Nutzerlizenz berechtigt, eine beliebige Anzahl von Kopien der Software und früherer Versionen auf jedem für die Nutzung durch den Kunden vorgesehenen Gerät zu nutzen. </w:t>
      </w:r>
    </w:p>
    <w:p w:rsidR="007A331F" w:rsidRPr="00875BB0" w:rsidRDefault="008B3B0C" w:rsidP="008B3B0C">
      <w:pPr>
        <w:pStyle w:val="ProductList-Bullet"/>
        <w:numPr>
          <w:ilvl w:val="0"/>
          <w:numId w:val="17"/>
        </w:numPr>
        <w:rPr>
          <w:lang w:val="de-DE"/>
        </w:rPr>
      </w:pP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7A331F" w:rsidRPr="00875BB0" w:rsidRDefault="008B3B0C" w:rsidP="008B3B0C">
      <w:pPr>
        <w:pStyle w:val="ProductList-Bullet"/>
        <w:numPr>
          <w:ilvl w:val="0"/>
          <w:numId w:val="17"/>
        </w:numPr>
        <w:rPr>
          <w:lang w:val="de-DE"/>
        </w:rPr>
      </w:pPr>
      <w:r w:rsidRPr="00875BB0">
        <w:rPr>
          <w:lang w:val="de-DE"/>
        </w:rPr>
        <w:t xml:space="preserve">Die Software ist nicht zur Verwendung in einer </w:t>
      </w:r>
      <w:r>
        <w:fldChar w:fldCharType="begin"/>
      </w:r>
      <w:r w:rsidRPr="00875BB0">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875BB0">
        <w:rPr>
          <w:color w:val="0563C1"/>
          <w:lang w:val="de-DE"/>
        </w:rPr>
        <w:t>Produktionsumgebung</w:t>
      </w:r>
      <w:r>
        <w:fldChar w:fldCharType="end"/>
      </w:r>
      <w:r w:rsidRPr="00875BB0">
        <w:rPr>
          <w:lang w:val="de-DE"/>
        </w:rPr>
        <w:t xml:space="preserve"> lizenziert.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Zusätzliche Lizenzbestimmungen für Visual Studio-Abonnements</w:t>
      </w:r>
    </w:p>
    <w:p w:rsidR="007A331F" w:rsidRPr="00875BB0" w:rsidRDefault="008B3B0C">
      <w:pPr>
        <w:pStyle w:val="ProductList-Body"/>
        <w:rPr>
          <w:lang w:val="de-DE"/>
        </w:rPr>
      </w:pPr>
      <w:r w:rsidRPr="00875BB0">
        <w:rPr>
          <w:lang w:val="de-DE"/>
        </w:rPr>
        <w:t xml:space="preserve">Zusätzlich zu seinen Rechten, die in den Lizenzmodellbestimmungen enthalten sind, darf der Kunde für jede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875BB0">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875BB0">
        <w:rPr>
          <w:color w:val="0563C1"/>
          <w:lang w:val="de-DE"/>
        </w:rPr>
        <w:t>Produktionsumgebungen</w:t>
      </w:r>
      <w:r>
        <w:fldChar w:fldCharType="end"/>
      </w:r>
      <w:r w:rsidRPr="00875BB0">
        <w:rPr>
          <w:lang w:val="de-DE"/>
        </w:rPr>
        <w:t xml:space="preserve"> verwendet werden. </w:t>
      </w:r>
    </w:p>
    <w:p w:rsidR="007A331F" w:rsidRPr="00875BB0" w:rsidRDefault="007A331F">
      <w:pPr>
        <w:pStyle w:val="ProductList-Body"/>
        <w:rPr>
          <w:lang w:val="de-DE"/>
        </w:rPr>
      </w:pPr>
    </w:p>
    <w:p w:rsidR="007A331F" w:rsidRPr="00875BB0" w:rsidRDefault="008B3B0C">
      <w:pPr>
        <w:pStyle w:val="ProductList-SubClauseHeading"/>
        <w:outlineLvl w:val="4"/>
        <w:rPr>
          <w:lang w:val="de-DE"/>
        </w:rPr>
      </w:pPr>
      <w:r w:rsidRPr="00875BB0">
        <w:rPr>
          <w:lang w:val="de-DE"/>
        </w:rPr>
        <w:t>Ausführung der Software auf Microsoft Azure Platform-Diensten</w:t>
      </w:r>
    </w:p>
    <w:p w:rsidR="007A331F" w:rsidRPr="00875BB0" w:rsidRDefault="008B3B0C" w:rsidP="008B3B0C">
      <w:pPr>
        <w:pStyle w:val="ProductList-Bullet"/>
        <w:numPr>
          <w:ilvl w:val="1"/>
          <w:numId w:val="18"/>
        </w:numPr>
        <w:rPr>
          <w:lang w:val="de-DE"/>
        </w:rPr>
      </w:pPr>
      <w:r w:rsidRPr="00875BB0">
        <w:rPr>
          <w:lang w:val="de-DE"/>
        </w:rPr>
        <w:t xml:space="preserv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ist für die Laufzeit seines Visual Studio-Abonnements berechtigt, die Software auf Microsoft Azure Platform-Diensten auszuführen. </w:t>
      </w:r>
    </w:p>
    <w:p w:rsidR="007A331F" w:rsidRPr="00875BB0" w:rsidRDefault="008B3B0C" w:rsidP="008B3B0C">
      <w:pPr>
        <w:pStyle w:val="ProductList-Bullet"/>
        <w:numPr>
          <w:ilvl w:val="1"/>
          <w:numId w:val="18"/>
        </w:numPr>
        <w:rPr>
          <w:lang w:val="de-DE"/>
        </w:rPr>
      </w:pPr>
      <w:r w:rsidRPr="00875BB0">
        <w:rPr>
          <w:lang w:val="de-DE"/>
        </w:rPr>
        <w:t>Die Nutzung der Software unterliegt weiterhin den Geschäftsbedingungen des Volumenlizenzvertrages des Kunden sowie etwaigen der Software beiliegenden Bestimmungen.</w:t>
      </w:r>
    </w:p>
    <w:p w:rsidR="007A331F" w:rsidRPr="00875BB0" w:rsidRDefault="008B3B0C" w:rsidP="008B3B0C">
      <w:pPr>
        <w:pStyle w:val="ProductList-Bullet"/>
        <w:numPr>
          <w:ilvl w:val="1"/>
          <w:numId w:val="18"/>
        </w:numPr>
        <w:rPr>
          <w:lang w:val="de-DE"/>
        </w:rPr>
      </w:pPr>
      <w:r w:rsidRPr="00875BB0">
        <w:rPr>
          <w:lang w:val="de-DE"/>
        </w:rPr>
        <w:t xml:space="preserve">Die Geschäftsbedingungen für das Entwicklertools-Lizenzmodell gelten für die Nutzung der angebotenen Software- und Azure Dev/Test-Komponenten mit der Einschränkung, dass 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nicht berechtigt ist, Office Professional Plus oder System Center Virtual Machine Manager auf Microsoft Azure Platform-Diensten auszuführen.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Zusätzliche Anforderungen</w:t>
      </w:r>
    </w:p>
    <w:p w:rsidR="007A331F" w:rsidRPr="00875BB0" w:rsidRDefault="008B3B0C">
      <w:pPr>
        <w:pStyle w:val="ProductList-BodyIndented"/>
        <w:rPr>
          <w:lang w:val="de-DE"/>
        </w:rPr>
      </w:pPr>
      <w:r w:rsidRPr="00875BB0">
        <w:rPr>
          <w:lang w:val="de-DE"/>
        </w:rPr>
        <w:t>Um Software auf Microsoft Azure Platform-Diensten ausführen zu können, muss der Kunde sein Visual Studio-Abonnement aktivieren, indem er sein Microsoft-Account mit dem Visual Studio-Abonnement verknüpft.</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Akzeptanztests und Feedback</w:t>
      </w:r>
    </w:p>
    <w:p w:rsidR="007A331F" w:rsidRPr="00875BB0" w:rsidRDefault="008B3B0C">
      <w:pPr>
        <w:pStyle w:val="ProductList-BodyIndented"/>
        <w:rPr>
          <w:lang w:val="de-DE"/>
        </w:rPr>
      </w:pPr>
      <w:r w:rsidRPr="00875BB0">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Windows Server 2016-Remotedesktopdienste</w:t>
      </w:r>
    </w:p>
    <w:p w:rsidR="007A331F" w:rsidRPr="00875BB0" w:rsidRDefault="008B3B0C">
      <w:pPr>
        <w:pStyle w:val="ProductList-BodyIndented"/>
        <w:rPr>
          <w:lang w:val="de-DE"/>
        </w:rPr>
      </w:pPr>
      <w:r w:rsidRPr="00875BB0">
        <w:rPr>
          <w:lang w:val="de-DE"/>
        </w:rPr>
        <w:t>Bis zu 200 anonyme Nutzer sind gleichzeitig berechtigt, das Feature „Remotedesktopdienste“ der Windows Server-Software zum Zugriff auf Onlinedemonstrationen der Programme des Kunden zu verwenden.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Windows Embedded-Produkte</w:t>
      </w:r>
    </w:p>
    <w:p w:rsidR="007A331F" w:rsidRPr="00875BB0" w:rsidRDefault="008B3B0C">
      <w:pPr>
        <w:pStyle w:val="ProductList-BodyIndented"/>
        <w:rPr>
          <w:lang w:val="de-DE"/>
        </w:rPr>
      </w:pPr>
      <w:r w:rsidRPr="00875BB0">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ist berechtigt, eine unbegrenzte Anzahl von Kopien des lizenzierten Windows Embedded-Produkts auf jedem Gerät zu installieren und zu nutzen.</w:t>
      </w:r>
    </w:p>
    <w:p w:rsidR="007A331F" w:rsidRPr="00875BB0"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7A331F">
      <w:pPr>
        <w:sectPr w:rsidR="007A331F">
          <w:headerReference w:type="default" r:id="rId33"/>
          <w:footerReference w:type="default" r:id="rId34"/>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34" w:name="_Sec547"/>
      <w:bookmarkEnd w:id="12"/>
      <w:r>
        <w:t>Software</w:t>
      </w:r>
      <w:r>
        <w:fldChar w:fldCharType="begin"/>
      </w:r>
      <w:r>
        <w:instrText xml:space="preserve"> TC "</w:instrText>
      </w:r>
      <w:bookmarkStart w:id="35" w:name="_Toc520794576"/>
      <w:r>
        <w:instrText>Software</w:instrText>
      </w:r>
      <w:bookmarkEnd w:id="35"/>
      <w:r>
        <w:instrText>" \l 1</w:instrText>
      </w:r>
      <w:r>
        <w:fldChar w:fldCharType="end"/>
      </w:r>
    </w:p>
    <w:p w:rsidR="007A331F" w:rsidRDefault="008B3B0C">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4577"/>
      <w:r>
        <w:instrText>Advanced Threat Analytics</w:instrText>
      </w:r>
      <w:bookmarkEnd w:id="37"/>
      <w:r>
        <w:instrText>" \l 2</w:instrText>
      </w:r>
      <w:r>
        <w:fldChar w:fldCharType="end"/>
      </w:r>
    </w:p>
    <w:p w:rsidR="007A331F" w:rsidRDefault="008B3B0C">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r:id="rId35">
              <w:r w:rsidRPr="00875BB0">
                <w:rPr>
                  <w:color w:val="000000"/>
                  <w:lang w:val="de-DE"/>
                </w:rPr>
                <w:t>Anhang B</w:t>
              </w:r>
            </w:hyperlink>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75BB0" w:rsidRDefault="008B3B0C">
            <w:pPr>
              <w:pStyle w:val="ProductList-TableBody"/>
              <w:rPr>
                <w:lang w:val="de-DE"/>
              </w:rPr>
            </w:pPr>
            <w:r>
              <w:fldChar w:fldCharType="begin"/>
            </w:r>
            <w:r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75BB0">
              <w:rPr>
                <w:color w:val="0563C1"/>
                <w:lang w:val="de-DE"/>
              </w:rPr>
              <w:t>Vergünstigung für Nutzung durch Studenten</w:t>
            </w:r>
            <w:r>
              <w:fldChar w:fldCharType="end"/>
            </w:r>
            <w:r w:rsidRPr="00875BB0">
              <w:rPr>
                <w:lang w:val="de-DE"/>
              </w:rPr>
              <w:t xml:space="preserve">: Siehe </w:t>
            </w:r>
            <w:hyperlink w:anchor="_Sec1230">
              <w:r w:rsidRPr="00875BB0">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Beschränkungen für einzelne Länder</w:t>
      </w:r>
    </w:p>
    <w:p w:rsidR="007A331F" w:rsidRPr="00875BB0" w:rsidRDefault="008B3B0C">
      <w:pPr>
        <w:pStyle w:val="ProductList-Body"/>
        <w:rPr>
          <w:lang w:val="de-DE"/>
        </w:rPr>
      </w:pPr>
      <w:r w:rsidRPr="00875BB0">
        <w:rPr>
          <w:lang w:val="de-DE"/>
        </w:rPr>
        <w:t>Der Kunde ist nicht berechtigt, Advanced Threat Analytics 2016 zur Nutzung oder Verbreitung in der Volksrepublik China herunterzuladen.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2.2 Kunden aus Forschung &amp; Lehre</w:t>
      </w:r>
    </w:p>
    <w:p w:rsidR="007A331F" w:rsidRPr="00875BB0" w:rsidRDefault="008B3B0C">
      <w:pPr>
        <w:pStyle w:val="ProductList-Body"/>
        <w:rPr>
          <w:lang w:val="de-DE"/>
        </w:rPr>
      </w:pPr>
      <w:r w:rsidRPr="00875BB0">
        <w:rPr>
          <w:lang w:val="de-DE"/>
        </w:rP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sidRPr="00875BB0">
          <w:rPr>
            <w:color w:val="00467F"/>
            <w:u w:val="single"/>
            <w:lang w:val="de-DE"/>
          </w:rPr>
          <w:t>Verwaltungsserver</w:t>
        </w:r>
      </w:hyperlink>
      <w:r w:rsidRPr="00875BB0">
        <w:rPr>
          <w:lang w:val="de-DE"/>
        </w:rPr>
        <w:t xml:space="preserve">-Lizenzmodell dargelegt. </w:t>
      </w:r>
    </w:p>
    <w:p w:rsidR="007A331F" w:rsidRDefault="008B3B0C">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"Zugriffsvoraussetzungen für Externe Nutzer: weist darauf hin, dass spezifische Lizenzvoraussetzungen oder Optionen für den Zugriff durch Externe Nutzer bestehen." </w:instrText>
            </w:r>
            <w:r>
              <w:fldChar w:fldCharType="separate"/>
            </w:r>
            <w:r w:rsidRPr="00875BB0">
              <w:rPr>
                <w:color w:val="0563C1"/>
                <w:lang w:val="de-DE"/>
              </w:rPr>
              <w:t>Voraussetzungen für Externen Nutzerzugriff</w:t>
            </w:r>
            <w:r>
              <w:fldChar w:fldCharType="end"/>
            </w:r>
            <w:r w:rsidRPr="00875BB0">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Management-Lizenzen</w:t>
      </w:r>
    </w:p>
    <w:tbl>
      <w:tblPr>
        <w:tblStyle w:val="PURTable"/>
        <w:tblW w:w="0" w:type="dxa"/>
        <w:tblLook w:val="04A0" w:firstRow="1" w:lastRow="0" w:firstColumn="1" w:lastColumn="0" w:noHBand="0" w:noVBand="1"/>
      </w:tblPr>
      <w:tblGrid>
        <w:gridCol w:w="3593"/>
        <w:gridCol w:w="3551"/>
        <w:gridCol w:w="364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Advanced Threat Analytics 2016 (Nutzer- oder OSE-ML)</w:t>
            </w:r>
          </w:p>
          <w:p w:rsidR="007A331F" w:rsidRDefault="008B3B0C">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Azure Advanced Threat Protection für Nutzer (Nutzer-AL)</w:t>
            </w:r>
          </w:p>
          <w:p w:rsidR="007A331F" w:rsidRDefault="008B3B0C">
            <w:pPr>
              <w:pStyle w:val="ProductList-TableBody"/>
            </w:pPr>
            <w:r>
              <w:t xml:space="preserve">Managementlizenz-äquivalente Lizenz (siehe </w:t>
            </w:r>
            <w:hyperlink w:anchor="_Sec591">
              <w:r>
                <w:rPr>
                  <w:color w:val="00467F"/>
                  <w:u w:val="single"/>
                </w:rPr>
                <w:t>Anhang A</w:t>
              </w:r>
            </w:hyperlink>
            <w:r>
              <w:t>)</w:t>
            </w:r>
          </w:p>
        </w:tc>
      </w:tr>
    </w:tbl>
    <w:p w:rsidR="007A331F" w:rsidRDefault="007A331F">
      <w:pPr>
        <w:pStyle w:val="ProductList-Body"/>
      </w:pPr>
    </w:p>
    <w:p w:rsidR="007A331F" w:rsidRDefault="008B3B0C">
      <w:pPr>
        <w:pStyle w:val="ProductList-ClauseHeading"/>
        <w:outlineLvl w:val="3"/>
      </w:pPr>
      <w:r>
        <w:t>3.2 Nutzung erfordert eine Management-Lizenz</w:t>
      </w:r>
    </w:p>
    <w:p w:rsidR="007A331F" w:rsidRPr="00875BB0" w:rsidRDefault="008B3B0C">
      <w:pPr>
        <w:pStyle w:val="ProductList-Body"/>
        <w:rPr>
          <w:lang w:val="de-DE"/>
        </w:rPr>
      </w:pP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sind nur für Client-</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(oder für Server-</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die als Client-</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3.3 Lizenzbestimmungen von Dritten für Open-Source-Komponenten</w:t>
      </w:r>
    </w:p>
    <w:p w:rsidR="007A331F" w:rsidRPr="00875BB0" w:rsidRDefault="008B3B0C">
      <w:pPr>
        <w:pStyle w:val="ProductList-Body"/>
        <w:rPr>
          <w:lang w:val="de-DE"/>
        </w:rPr>
      </w:pPr>
      <w:r w:rsidRPr="00875BB0">
        <w:rPr>
          <w:lang w:val="de-DE"/>
        </w:rPr>
        <w:t xml:space="preserve">Dem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Lizenzierten Nutzer</w:t>
      </w:r>
      <w:r>
        <w:fldChar w:fldCharType="end"/>
      </w:r>
      <w:r w:rsidRPr="00875BB0">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Default="008B3B0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42" w:name="_Sec592"/>
      <w:r>
        <w:t>BizTalk</w:t>
      </w:r>
      <w:bookmarkEnd w:id="42"/>
      <w:r>
        <w:fldChar w:fldCharType="begin"/>
      </w:r>
      <w:r>
        <w:instrText xml:space="preserve"> TC "</w:instrText>
      </w:r>
      <w:bookmarkStart w:id="43" w:name="_Toc520794578"/>
      <w:r>
        <w:instrText>BizTalk</w:instrText>
      </w:r>
      <w:bookmarkEnd w:id="43"/>
      <w:r>
        <w:instrText>" \l 2</w:instrText>
      </w:r>
      <w:r>
        <w:fldChar w:fldCharType="end"/>
      </w:r>
    </w:p>
    <w:p w:rsidR="007A331F" w:rsidRDefault="008B3B0C">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6E6E6E"/>
              <w:right w:val="none" w:sz="4" w:space="0" w:color="6E6E6E"/>
            </w:tcBorders>
          </w:tcPr>
          <w:p w:rsidR="007A331F" w:rsidRDefault="008B3B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"Frühere Version: frühere Versionen des Produktes und deren Verfügbarkeitsdatum." </w:instrText>
            </w:r>
            <w:r>
              <w:fldChar w:fldCharType="separate"/>
            </w:r>
            <w:r w:rsidRPr="00875BB0">
              <w:rPr>
                <w:color w:val="0563C1"/>
                <w:lang w:val="de-DE"/>
              </w:rPr>
              <w:t>Frühere Version</w:t>
            </w:r>
            <w:r>
              <w:fldChar w:fldCharType="end"/>
            </w:r>
            <w:r w:rsidRPr="00875BB0">
              <w:rPr>
                <w:lang w:val="de-DE"/>
              </w:rPr>
              <w:t>: BizTalk Server 2013 R2</w:t>
            </w:r>
            <w:r>
              <w:fldChar w:fldCharType="begin"/>
            </w:r>
            <w:r w:rsidRPr="00875BB0">
              <w:rPr>
                <w:lang w:val="de-DE"/>
              </w:rPr>
              <w:instrText xml:space="preserve"> XE "BizTalk Server 2013 R2" </w:instrText>
            </w:r>
            <w:r>
              <w:fldChar w:fldCharType="end"/>
            </w:r>
            <w:r w:rsidRPr="00875BB0">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w:anchor="_Sec564">
              <w:r w:rsidRPr="00875BB0">
                <w:rPr>
                  <w:color w:val="000000"/>
                  <w:lang w:val="de-DE"/>
                </w:rPr>
                <w:t>Anhang B</w:t>
              </w:r>
            </w:hyperlink>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75BB0">
              <w:rPr>
                <w:color w:val="0563C1"/>
                <w:lang w:val="de-DE"/>
              </w:rPr>
              <w:t>Zur Verringerung berechtigt (SCE)</w:t>
            </w:r>
            <w:r>
              <w:fldChar w:fldCharType="end"/>
            </w:r>
            <w:r w:rsidRPr="00875BB0">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 Lizenzbestimmungen</w:t>
            </w:r>
            <w:r>
              <w:fldChar w:fldCharType="end"/>
            </w:r>
            <w:r w:rsidRPr="00875BB0">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875BB0" w:rsidRDefault="008B3B0C">
      <w:pPr>
        <w:pStyle w:val="ProductList-ClauseHeading"/>
        <w:outlineLvl w:val="3"/>
        <w:rPr>
          <w:lang w:val="de-DE"/>
        </w:rPr>
      </w:pPr>
      <w:r w:rsidRPr="00875BB0">
        <w:rPr>
          <w:lang w:val="de-DE"/>
        </w:rPr>
        <w:t>3.1 BizTalk Server Branch und Standard Edition</w:t>
      </w:r>
    </w:p>
    <w:p w:rsidR="007A331F" w:rsidRPr="00875BB0" w:rsidRDefault="008B3B0C">
      <w:pPr>
        <w:pStyle w:val="ProductList-SubClauseHeading"/>
        <w:outlineLvl w:val="4"/>
        <w:rPr>
          <w:lang w:val="de-DE"/>
        </w:rPr>
      </w:pPr>
      <w:r w:rsidRPr="00875BB0">
        <w:rPr>
          <w:lang w:val="de-DE"/>
        </w:rPr>
        <w:t>3.1.1 Nutzungsbeschränkung</w:t>
      </w:r>
    </w:p>
    <w:p w:rsidR="007A331F" w:rsidRPr="00875BB0" w:rsidRDefault="008B3B0C">
      <w:pPr>
        <w:pStyle w:val="ProductList-BodyIndented"/>
        <w:rPr>
          <w:lang w:val="de-DE"/>
        </w:rPr>
      </w:pPr>
      <w:r w:rsidRPr="00875BB0">
        <w:rPr>
          <w:lang w:val="de-DE"/>
        </w:rPr>
        <w:t xml:space="preserve">Der Kunde darf die Serversoftware nicht auf einem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nutzen, der Teil eines Netzwerkclusters ist, oder in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die Teil eines Netzwerkclusters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demselben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ist, verwendet werden.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3.1.2 Office Web Component.</w:t>
      </w:r>
    </w:p>
    <w:p w:rsidR="007A331F" w:rsidRPr="00875BB0" w:rsidRDefault="008B3B0C">
      <w:pPr>
        <w:pStyle w:val="ProductList-BodyIndented"/>
        <w:rPr>
          <w:lang w:val="de-DE"/>
        </w:rPr>
      </w:pPr>
      <w:r w:rsidRPr="00875BB0">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rsidR="007A331F" w:rsidRPr="00875BB0" w:rsidRDefault="007A331F">
      <w:pPr>
        <w:pStyle w:val="ProductList-BodyIndented"/>
        <w:rPr>
          <w:lang w:val="de-DE"/>
        </w:rPr>
      </w:pPr>
    </w:p>
    <w:p w:rsidR="007A331F" w:rsidRPr="00875BB0" w:rsidRDefault="008B3B0C">
      <w:pPr>
        <w:pStyle w:val="ProductList-ClauseHeading"/>
        <w:outlineLvl w:val="3"/>
        <w:rPr>
          <w:lang w:val="de-DE"/>
        </w:rPr>
      </w:pPr>
      <w:r w:rsidRPr="00875BB0">
        <w:rPr>
          <w:lang w:val="de-DE"/>
        </w:rPr>
        <w:t>3.2 BizTalk Server Branch Edition</w:t>
      </w:r>
    </w:p>
    <w:p w:rsidR="007A331F" w:rsidRPr="00875BB0" w:rsidRDefault="008B3B0C">
      <w:pPr>
        <w:pStyle w:val="ProductList-Body"/>
        <w:rPr>
          <w:lang w:val="de-DE"/>
        </w:rPr>
      </w:pPr>
      <w:r w:rsidRPr="00875BB0">
        <w:rPr>
          <w:lang w:val="de-DE"/>
        </w:rPr>
        <w:t xml:space="preserve">Der Kunde ist zur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Ausführung von Instanzen</w:t>
      </w:r>
      <w:r>
        <w:fldChar w:fldCharType="end"/>
      </w:r>
      <w:r w:rsidRPr="00875BB0">
        <w:rPr>
          <w:lang w:val="de-DE"/>
        </w:rPr>
        <w:t xml:space="preserve"> der Software auf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Servern</w:t>
      </w:r>
      <w:r>
        <w:fldChar w:fldCharType="end"/>
      </w:r>
      <w:r w:rsidRPr="00875BB0">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 Server</w:t>
      </w:r>
      <w:r>
        <w:fldChar w:fldCharType="end"/>
      </w:r>
      <w:r w:rsidRPr="00875BB0">
        <w:rPr>
          <w:lang w:val="de-DE"/>
        </w:rPr>
        <w:t xml:space="preserve"> ist nicht berechtigt:</w:t>
      </w:r>
    </w:p>
    <w:p w:rsidR="007A331F" w:rsidRPr="00875BB0" w:rsidRDefault="008B3B0C" w:rsidP="008B3B0C">
      <w:pPr>
        <w:pStyle w:val="ProductList-Bullet"/>
        <w:numPr>
          <w:ilvl w:val="0"/>
          <w:numId w:val="19"/>
        </w:numPr>
        <w:rPr>
          <w:lang w:val="de-DE"/>
        </w:rPr>
      </w:pPr>
      <w:r w:rsidRPr="00875BB0">
        <w:rPr>
          <w:lang w:val="de-DE"/>
        </w:rPr>
        <w:t xml:space="preserve">als zentraler Knoten in einem „Hub-and-Spoke“-Netzwerkmodell zu fungieren, </w:t>
      </w:r>
    </w:p>
    <w:p w:rsidR="007A331F" w:rsidRPr="00875BB0" w:rsidRDefault="008B3B0C" w:rsidP="008B3B0C">
      <w:pPr>
        <w:pStyle w:val="ProductList-Bullet"/>
        <w:numPr>
          <w:ilvl w:val="0"/>
          <w:numId w:val="19"/>
        </w:numPr>
        <w:rPr>
          <w:lang w:val="de-DE"/>
        </w:rPr>
      </w:pPr>
      <w:r w:rsidRPr="00875BB0">
        <w:rPr>
          <w:lang w:val="de-DE"/>
        </w:rPr>
        <w:t xml:space="preserve">die unternehmensweite Kommunikation mit anderen Servern oder Geräten zu zentralisieren oder </w:t>
      </w:r>
    </w:p>
    <w:p w:rsidR="007A331F" w:rsidRPr="00875BB0" w:rsidRDefault="008B3B0C" w:rsidP="008B3B0C">
      <w:pPr>
        <w:pStyle w:val="ProductList-Bullet"/>
        <w:numPr>
          <w:ilvl w:val="0"/>
          <w:numId w:val="19"/>
        </w:numPr>
        <w:rPr>
          <w:lang w:val="de-DE"/>
        </w:rPr>
      </w:pPr>
      <w:r w:rsidRPr="00875BB0">
        <w:rPr>
          <w:lang w:val="de-DE"/>
        </w:rPr>
        <w:t>Geschäftsprozesse über Betriebseinheiten, Geschäftsbereiche oder Zweigstellen hinweg zu automatisieren.</w:t>
      </w:r>
    </w:p>
    <w:p w:rsidR="007A331F" w:rsidRPr="00875BB0" w:rsidRDefault="007A331F">
      <w:pPr>
        <w:pStyle w:val="ProductList-Body"/>
        <w:rPr>
          <w:lang w:val="de-DE"/>
        </w:rPr>
      </w:pPr>
    </w:p>
    <w:p w:rsidR="007A331F" w:rsidRDefault="008B3B0C">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A331F" w:rsidRPr="00875BB0" w:rsidRDefault="008B3B0C">
            <w:pPr>
              <w:pStyle w:val="ProductList-TableBody"/>
              <w:rPr>
                <w:lang w:val="de-DE"/>
              </w:rPr>
            </w:pPr>
            <w:r w:rsidRPr="00875BB0">
              <w:rPr>
                <w:lang w:val="de-DE"/>
              </w:rPr>
              <w:t>Schemas und Vorlagen im Zusammenhang mit BizTalk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BAM Ereignis-APIs und Interceptors &amp; Administrations-Tools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Entwicklungstools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MQHelper.dll</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SOAP-Empfangsadapter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UDDI</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47" w:name="_Sec596"/>
      <w:r>
        <w:t>4. Software Assurance</w:t>
      </w:r>
      <w:bookmarkEnd w:id="47"/>
    </w:p>
    <w:p w:rsidR="007A331F" w:rsidRDefault="007A331F">
      <w:pPr>
        <w:pStyle w:val="ProductList-Body"/>
      </w:pPr>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875BB0">
              <w:rPr>
                <w:color w:val="0563C1"/>
                <w:lang w:val="de-DE"/>
              </w:rPr>
              <w:t>Selbsthosten</w:t>
            </w:r>
            <w:r>
              <w:fldChar w:fldCharType="end"/>
            </w:r>
            <w:r w:rsidRPr="00875BB0">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875BB0" w:rsidRDefault="008B3B0C">
      <w:pPr>
        <w:pStyle w:val="ProductList-ClauseHeading"/>
        <w:outlineLvl w:val="3"/>
        <w:rPr>
          <w:lang w:val="de-DE"/>
        </w:rPr>
      </w:pPr>
      <w:r w:rsidRPr="00875BB0">
        <w:rPr>
          <w:lang w:val="de-DE"/>
        </w:rPr>
        <w:t>4.1 Biz Talk Server 2016 Enterprise – Unbegrenzte Virtualisierung</w:t>
      </w:r>
    </w:p>
    <w:p w:rsidR="007A331F" w:rsidRPr="00875BB0" w:rsidRDefault="008B3B0C">
      <w:pPr>
        <w:pStyle w:val="ProductList-Body"/>
        <w:rPr>
          <w:lang w:val="de-DE"/>
        </w:rPr>
      </w:pPr>
      <w:r w:rsidRPr="00875BB0">
        <w:rPr>
          <w:lang w:val="de-DE"/>
        </w:rPr>
        <w:t xml:space="preserve">Der Kunde ist berechtigt, eine beliebige Anzahl von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Instanzen</w:t>
      </w:r>
      <w:r>
        <w:fldChar w:fldCharType="end"/>
      </w:r>
      <w:r w:rsidRPr="00875BB0">
        <w:rPr>
          <w:lang w:val="de-DE"/>
        </w:rPr>
        <w:t xml:space="preserve"> der Serversoftware in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jedem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auszuführen, für die er über Software Assurance auf allen seinen (Pro-Core-)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für den Server verfügt.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4.2 Biz Talk Server Feature Packs</w:t>
      </w:r>
    </w:p>
    <w:p w:rsidR="007A331F" w:rsidRPr="00875BB0" w:rsidRDefault="008B3B0C">
      <w:pPr>
        <w:pStyle w:val="ProductList-Body"/>
        <w:rPr>
          <w:lang w:val="de-DE"/>
        </w:rPr>
      </w:pPr>
      <w:r w:rsidRPr="00875BB0">
        <w:rPr>
          <w:lang w:val="de-DE"/>
        </w:rPr>
        <w:t>Der Kunden ist berechtigt, die Feature Packs zu verwenden, die während der Laufzeit seiner Software Assurance veröffentlicht werden.</w:t>
      </w:r>
    </w:p>
    <w:p w:rsidR="007A331F" w:rsidRPr="00875BB0" w:rsidRDefault="007A331F">
      <w:pPr>
        <w:pStyle w:val="ProductList-Body"/>
        <w:rPr>
          <w:lang w:val="de-DE"/>
        </w:rPr>
      </w:pPr>
    </w:p>
    <w:p w:rsidR="007A331F" w:rsidRPr="00875BB0"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48" w:name="_Sec597"/>
      <w:r>
        <w:t>CAL-Suites</w:t>
      </w:r>
      <w:bookmarkEnd w:id="48"/>
      <w:r>
        <w:fldChar w:fldCharType="begin"/>
      </w:r>
      <w:r>
        <w:instrText xml:space="preserve"> TC "</w:instrText>
      </w:r>
      <w:bookmarkStart w:id="49" w:name="_Toc520794579"/>
      <w:r>
        <w:instrText>CAL-Suites</w:instrText>
      </w:r>
      <w:bookmarkEnd w:id="49"/>
      <w:r>
        <w:instrText>" \l 2</w:instrText>
      </w:r>
      <w:r>
        <w:fldChar w:fldCharType="end"/>
      </w:r>
    </w:p>
    <w:p w:rsidR="007A331F" w:rsidRDefault="008B3B0C">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Pr="00875BB0" w:rsidRDefault="008B3B0C">
            <w:pPr>
              <w:pStyle w:val="ProductList-TableBody"/>
              <w:rPr>
                <w:lang w:val="de-DE"/>
              </w:rPr>
            </w:pPr>
            <w:r w:rsidRPr="00875BB0">
              <w:rPr>
                <w:lang w:val="de-DE"/>
              </w:rPr>
              <w:t>Core CAL Suite</w:t>
            </w:r>
            <w:r>
              <w:fldChar w:fldCharType="begin"/>
            </w:r>
            <w:r w:rsidRPr="00875BB0">
              <w:rPr>
                <w:lang w:val="de-DE"/>
              </w:rPr>
              <w:instrText xml:space="preserve"> XE "Core CAL Suite" </w:instrText>
            </w:r>
            <w:r>
              <w:fldChar w:fldCharType="end"/>
            </w:r>
            <w:r w:rsidRPr="00875BB0">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A331F" w:rsidRPr="00875BB0" w:rsidRDefault="007A331F">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Pr="00875BB0" w:rsidRDefault="008B3B0C">
            <w:pPr>
              <w:pStyle w:val="ProductList-TableBody"/>
              <w:rPr>
                <w:lang w:val="de-DE"/>
              </w:rPr>
            </w:pPr>
            <w:r w:rsidRPr="00875BB0">
              <w:rPr>
                <w:lang w:val="de-DE"/>
              </w:rPr>
              <w:t>Enterprise CAL Suite</w:t>
            </w:r>
            <w:r>
              <w:fldChar w:fldCharType="begin"/>
            </w:r>
            <w:r w:rsidRPr="00875BB0">
              <w:rPr>
                <w:lang w:val="de-DE"/>
              </w:rPr>
              <w:instrText xml:space="preserve"> XE "Enterprise CAL Suite" </w:instrText>
            </w:r>
            <w:r>
              <w:fldChar w:fldCharType="end"/>
            </w:r>
            <w:r w:rsidRPr="00875BB0">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Pr="00875BB0" w:rsidRDefault="007A331F">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w:anchor="_Sec564">
              <w:r w:rsidRPr="00875BB0">
                <w:rPr>
                  <w:color w:val="00467F"/>
                  <w:u w:val="single"/>
                  <w:lang w:val="de-DE"/>
                </w:rPr>
                <w:t>Anhang B</w:t>
              </w:r>
            </w:hyperlink>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rsidRPr="00875BB0">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75BB0">
              <w:rPr>
                <w:color w:val="0563C1"/>
                <w:lang w:val="de-DE"/>
              </w:rPr>
              <w:t>Add-Ons und Von SA</w:t>
            </w:r>
            <w:r>
              <w:fldChar w:fldCharType="end"/>
            </w:r>
            <w:r w:rsidRPr="00875BB0">
              <w:rPr>
                <w:lang w:val="de-DE"/>
              </w:rPr>
              <w:t xml:space="preserve">: Siehe </w:t>
            </w:r>
            <w:hyperlink w:anchor="_Sec1237">
              <w:r w:rsidRPr="00875BB0">
                <w:rPr>
                  <w:color w:val="00467F"/>
                  <w:u w:val="single"/>
                  <w:lang w:val="de-DE"/>
                </w:rPr>
                <w:t>Anhang C</w:t>
              </w:r>
            </w:hyperlink>
          </w:p>
        </w:tc>
      </w:tr>
    </w:tbl>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2.1 Vorgang zur Bestimmung der für CAL-Suites geltenden Nutzungsrechte</w:t>
      </w:r>
    </w:p>
    <w:p w:rsidR="007A331F" w:rsidRPr="00875BB0" w:rsidRDefault="008B3B0C">
      <w:pPr>
        <w:pStyle w:val="ProductList-Body"/>
        <w:rPr>
          <w:lang w:val="de-DE"/>
        </w:rPr>
      </w:pPr>
      <w:r w:rsidRPr="00875BB0">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2.2 Komponenten von CAL Suite</w:t>
      </w:r>
    </w:p>
    <w:p w:rsidR="007A331F" w:rsidRPr="00875BB0" w:rsidRDefault="008B3B0C">
      <w:pPr>
        <w:pStyle w:val="ProductList-Body"/>
        <w:rPr>
          <w:lang w:val="de-DE"/>
        </w:rPr>
      </w:pPr>
      <w:r w:rsidRPr="00875BB0">
        <w:rPr>
          <w:lang w:val="de-DE"/>
        </w:rPr>
        <w:t xml:space="preserve">Die aktuellen Komponenten der Core CAL Suite und der Enterprise CAL Suite finden Sie im Diagramm „CAL-/Management-Lizenz-äquivalente Lizenzen“ in </w:t>
      </w:r>
      <w:hyperlink w:anchor="_Sec591">
        <w:r w:rsidRPr="00875BB0">
          <w:rPr>
            <w:color w:val="00467F"/>
            <w:u w:val="single"/>
            <w:lang w:val="de-DE"/>
          </w:rPr>
          <w:t>Anhang A</w:t>
        </w:r>
      </w:hyperlink>
      <w:r w:rsidRPr="00875BB0">
        <w:rPr>
          <w:lang w:val="de-DE"/>
        </w:rPr>
        <w:t>.</w:t>
      </w:r>
    </w:p>
    <w:p w:rsidR="007A331F" w:rsidRPr="00875BB0" w:rsidRDefault="007A331F">
      <w:pPr>
        <w:pStyle w:val="ProductList-Body"/>
        <w:rPr>
          <w:lang w:val="de-DE"/>
        </w:rPr>
      </w:pPr>
    </w:p>
    <w:p w:rsidR="007A331F" w:rsidRDefault="008B3B0C">
      <w:pPr>
        <w:pStyle w:val="ProductList-ClauseHeading"/>
        <w:outlineLvl w:val="3"/>
      </w:pPr>
      <w:r>
        <w:t>2.3 In Enterprise CAL Suite enthaltene Onlinedienste</w:t>
      </w:r>
    </w:p>
    <w:p w:rsidR="007A331F" w:rsidRDefault="008B3B0C">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7">
        <w:r>
          <w:rPr>
            <w:color w:val="00467F"/>
            <w:u w:val="single"/>
          </w:rPr>
          <w:t>http://go.microsoft.com/?linkid=9839207</w:t>
        </w:r>
      </w:hyperlink>
      <w:r>
        <w:t>).</w:t>
      </w:r>
    </w:p>
    <w:p w:rsidR="007A331F" w:rsidRDefault="007A331F">
      <w:pPr>
        <w:pStyle w:val="ProductList-Body"/>
      </w:pPr>
    </w:p>
    <w:p w:rsidR="007A331F" w:rsidRDefault="008B3B0C">
      <w:pPr>
        <w:pStyle w:val="ProductList-ClauseHeading"/>
        <w:outlineLvl w:val="3"/>
      </w:pPr>
      <w:r>
        <w:t>2.4 CAL Suite Bridge für O365, für O365 &amp; Intune und für Intune</w:t>
      </w:r>
    </w:p>
    <w:p w:rsidR="007A331F" w:rsidRDefault="008B3B0C">
      <w:pPr>
        <w:pStyle w:val="ProductList-SubClauseHeading"/>
        <w:outlineLvl w:val="4"/>
      </w:pPr>
      <w:r>
        <w:t>2.4.1 Anforderungen für CAL Suite Bridges</w:t>
      </w:r>
    </w:p>
    <w:p w:rsidR="007A331F" w:rsidRDefault="008B3B0C">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7A331F" w:rsidRDefault="007A331F">
      <w:pPr>
        <w:pStyle w:val="ProductList-BodyIndented"/>
      </w:pPr>
    </w:p>
    <w:p w:rsidR="007A331F" w:rsidRDefault="008B3B0C">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Onlinedienste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7A331F" w:rsidRDefault="008B3B0C">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7A331F" w:rsidRDefault="008B3B0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oder</w:t>
            </w:r>
          </w:p>
          <w:p w:rsidR="007A331F" w:rsidRDefault="008B3B0C">
            <w:pPr>
              <w:pStyle w:val="ProductList-TableBody"/>
            </w:pPr>
            <w:r>
              <w:t>Enterprise Mobility + Security E5</w:t>
            </w:r>
            <w:r>
              <w:fldChar w:fldCharType="begin"/>
            </w:r>
            <w:r>
              <w:instrText xml:space="preserve"> XE "Enterprise Mobility + Security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E3</w:t>
            </w:r>
            <w:r>
              <w:fldChar w:fldCharType="begin"/>
            </w:r>
            <w:r>
              <w:instrText xml:space="preserve"> XE "Office 365 Enterprise E3" </w:instrText>
            </w:r>
            <w:r>
              <w:fldChar w:fldCharType="end"/>
            </w:r>
            <w:r>
              <w:t xml:space="preserve"> oder</w:t>
            </w:r>
          </w:p>
          <w:p w:rsidR="007A331F" w:rsidRDefault="008B3B0C">
            <w:pPr>
              <w:pStyle w:val="ProductList-TableBody"/>
            </w:pPr>
            <w:r>
              <w:t>Office 365 Enterprise E5</w:t>
            </w:r>
            <w:r>
              <w:fldChar w:fldCharType="begin"/>
            </w:r>
            <w:r>
              <w:instrText xml:space="preserve"> XE "Office 365 Enterprise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7A331F" w:rsidRDefault="008B3B0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oder</w:t>
            </w:r>
          </w:p>
          <w:p w:rsidR="007A331F" w:rsidRDefault="008B3B0C">
            <w:pPr>
              <w:pStyle w:val="ProductList-TableBody"/>
            </w:pPr>
            <w:r>
              <w:t>Enterprise Mobility + Security E5</w:t>
            </w:r>
            <w:r>
              <w:fldChar w:fldCharType="begin"/>
            </w:r>
            <w:r>
              <w:instrText xml:space="preserve"> XE "Enterprise Mobility + Security E5" </w:instrText>
            </w:r>
            <w:r>
              <w:fldChar w:fldCharType="end"/>
            </w:r>
          </w:p>
        </w:tc>
      </w:tr>
    </w:tbl>
    <w:p w:rsidR="007A331F" w:rsidRDefault="007A331F">
      <w:pPr>
        <w:pStyle w:val="ProductList-BodyIndented"/>
      </w:pPr>
    </w:p>
    <w:p w:rsidR="007A331F" w:rsidRDefault="008B3B0C">
      <w:pPr>
        <w:pStyle w:val="ProductList-SubClauseHeading"/>
        <w:outlineLvl w:val="4"/>
      </w:pPr>
      <w:r>
        <w:t>2.4.2 CALs für Studenten (Open- und Select-Lizenz für Forschung &amp; Lehre)</w:t>
      </w:r>
    </w:p>
    <w:p w:rsidR="007A331F" w:rsidRDefault="008B3B0C">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7A331F" w:rsidRDefault="008B3B0C">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p w:rsidR="007A331F" w:rsidRDefault="008B3B0C">
      <w:pPr>
        <w:pStyle w:val="ProductList-ClauseHeading"/>
        <w:outlineLvl w:val="3"/>
      </w:pPr>
      <w:r>
        <w:t>4.1 Verlängerte Nutzungsrechte für Microsoft 365 Kunden</w:t>
      </w:r>
    </w:p>
    <w:p w:rsidR="007A331F" w:rsidRDefault="008B3B0C">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rsidR="007A331F" w:rsidRDefault="007A331F">
      <w:pPr>
        <w:pStyle w:val="ProductList-Body"/>
      </w:pPr>
    </w:p>
    <w:p w:rsidR="007A331F" w:rsidRDefault="008B3B0C">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4580"/>
      <w:r>
        <w:instrText>Core Infrastructure Server (CIS) Suite</w:instrText>
      </w:r>
      <w:bookmarkEnd w:id="55"/>
      <w:r>
        <w:instrText>" \l 2</w:instrText>
      </w:r>
      <w:r>
        <w:fldChar w:fldCharType="end"/>
      </w:r>
    </w:p>
    <w:p w:rsidR="007A331F" w:rsidRDefault="008B3B0C">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In CIS Suite Standard enthaltene Software</w:t>
      </w:r>
    </w:p>
    <w:p w:rsidR="007A331F" w:rsidRDefault="008B3B0C">
      <w:pPr>
        <w:pStyle w:val="ProductList-Body"/>
      </w:pPr>
      <w:r>
        <w:t>CIS Suite Standard enthält die neuesten Versionen von Windows Server Standard und System Center Standard, die während der SA-Abdeckung des Kunden zur Verfügung gestellt werden.</w:t>
      </w:r>
    </w:p>
    <w:p w:rsidR="007A331F" w:rsidRDefault="007A331F">
      <w:pPr>
        <w:pStyle w:val="ProductList-Body"/>
      </w:pPr>
    </w:p>
    <w:p w:rsidR="007A331F" w:rsidRDefault="008B3B0C">
      <w:pPr>
        <w:pStyle w:val="ProductList-ClauseHeading"/>
        <w:outlineLvl w:val="3"/>
      </w:pPr>
      <w:r>
        <w:t>2.2 In CIS Suite Datacenter enthaltene Software</w:t>
      </w:r>
    </w:p>
    <w:p w:rsidR="007A331F" w:rsidRDefault="008B3B0C">
      <w:pPr>
        <w:pStyle w:val="ProductList-Body"/>
      </w:pPr>
      <w:r>
        <w:t>CIS Suite Datacenter enthält die neuesten Versionen von Windows Server Datacenter und System Center Datacenter, die während der SA-Abdeckung des Kunden zur Verfügung gestellt werden.</w:t>
      </w:r>
    </w:p>
    <w:p w:rsidR="007A331F" w:rsidRDefault="008B3B0C">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Anwendbare Nutzungsrechte</w:t>
      </w:r>
    </w:p>
    <w:p w:rsidR="007A331F" w:rsidRDefault="008B3B0C">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7A331F" w:rsidRDefault="007A331F">
      <w:pPr>
        <w:pStyle w:val="ProductList-Body"/>
      </w:pPr>
    </w:p>
    <w:p w:rsidR="007A331F" w:rsidRDefault="008B3B0C">
      <w:pPr>
        <w:pStyle w:val="ProductList-ClauseHeading"/>
        <w:outlineLvl w:val="3"/>
      </w:pPr>
      <w:r>
        <w:t>3.2 Zuweisung von Serverlizenzen und Management-Lizenzen</w:t>
      </w:r>
    </w:p>
    <w:p w:rsidR="007A331F" w:rsidRDefault="008B3B0C">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rsidR="007A331F" w:rsidRDefault="007A331F">
      <w:pPr>
        <w:pStyle w:val="ProductList-Body"/>
      </w:pPr>
    </w:p>
    <w:p w:rsidR="007A331F" w:rsidRDefault="008B3B0C">
      <w:pPr>
        <w:pStyle w:val="ProductList-ClauseHeading"/>
        <w:outlineLvl w:val="3"/>
      </w:pPr>
      <w:r>
        <w:t>3.3 Zusätzliche Bestimmungen</w:t>
      </w:r>
    </w:p>
    <w:p w:rsidR="007A331F" w:rsidRDefault="008B3B0C">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7A331F" w:rsidRDefault="007A331F">
      <w:pPr>
        <w:pStyle w:val="ProductList-Body"/>
      </w:pPr>
    </w:p>
    <w:p w:rsidR="007A331F" w:rsidRDefault="008B3B0C">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7A331F" w:rsidRDefault="008B3B0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4.1 Microsoft Azure Hybrid-Nutzungsvorteil für Windows Server</w:t>
      </w:r>
    </w:p>
    <w:p w:rsidR="007A331F" w:rsidRDefault="008B3B0C">
      <w:pPr>
        <w:pStyle w:val="ProductList-Body"/>
      </w:pPr>
      <w:r>
        <w:t xml:space="preserve">Weitere Informationen finden Sie in </w:t>
      </w:r>
      <w:hyperlink w:anchor="_Sec624">
        <w:r>
          <w:rPr>
            <w:color w:val="00467F"/>
            <w:u w:val="single"/>
          </w:rPr>
          <w:t>Abschnitt 8. Microsoft Azure Hybrid-Nutzungsvorteil</w:t>
        </w:r>
      </w:hyperlink>
      <w:r>
        <w:t xml:space="preserve"> im Produkteintrag zu Microsoft Azure im Hinblick auf die Bereitstellung von Abbildern von Windows Server auf Microsoft Azure.</w:t>
      </w:r>
    </w:p>
    <w:p w:rsidR="007A331F" w:rsidRDefault="007A331F">
      <w:pPr>
        <w:pStyle w:val="ProductList-Body"/>
      </w:pPr>
    </w:p>
    <w:p w:rsidR="007A331F" w:rsidRDefault="008B3B0C">
      <w:pPr>
        <w:pStyle w:val="ProductList-ClauseHeading"/>
        <w:outlineLvl w:val="3"/>
      </w:pPr>
      <w:r>
        <w:t>4.2 Halbjährliche Channel-Releases</w:t>
      </w:r>
    </w:p>
    <w:p w:rsidR="007A331F" w:rsidRDefault="008B3B0C">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 Zu Produktlizenzierungszwecken wird Nano Server, der mit Windows Server 2016 herausgegeben wird, als Halbjährlicher Channel-Release angesehen.</w:t>
      </w:r>
    </w:p>
    <w:p w:rsidR="007A331F" w:rsidRDefault="007A331F">
      <w:pPr>
        <w:pStyle w:val="ProductList-Body"/>
      </w:pPr>
    </w:p>
    <w:p w:rsidR="007A331F" w:rsidRDefault="008B3B0C">
      <w:pPr>
        <w:pStyle w:val="ProductList-ClauseHeading"/>
        <w:outlineLvl w:val="3"/>
      </w:pPr>
      <w:r>
        <w:t>4.3 System Center Configuration Manager Current Branch – Rechte</w:t>
      </w:r>
    </w:p>
    <w:p w:rsidR="007A331F" w:rsidRDefault="008B3B0C">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rsidR="007A331F" w:rsidRDefault="007A331F">
      <w:pPr>
        <w:pStyle w:val="ProductList-Body"/>
      </w:pPr>
    </w:p>
    <w:p w:rsidR="007A331F" w:rsidRDefault="008B3B0C">
      <w:pPr>
        <w:pStyle w:val="ProductList-ClauseHeading"/>
        <w:outlineLvl w:val="3"/>
      </w:pPr>
      <w:r>
        <w:t>4.4 Software Assurance-Rechte und -Vergünstigungen für Abonnementlizenzen</w:t>
      </w:r>
    </w:p>
    <w:p w:rsidR="007A331F" w:rsidRDefault="008B3B0C">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rsidR="007A331F" w:rsidRDefault="007A331F">
      <w:pPr>
        <w:pStyle w:val="ProductList-Body"/>
      </w:pPr>
    </w:p>
    <w:p w:rsidR="007A331F" w:rsidRDefault="008B3B0C">
      <w:pPr>
        <w:pStyle w:val="ProductList-ClauseHeading"/>
        <w:outlineLvl w:val="3"/>
      </w:pPr>
      <w:r>
        <w:t>4.5 Server- und Cloud-Beitritt (SCE) – Recht zur Verwaltung von OSEs auf Microsoft Azure mit CIS Suite-Lizenzen</w:t>
      </w:r>
    </w:p>
    <w:p w:rsidR="007A331F" w:rsidRDefault="008B3B0C">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rsidR="007A331F" w:rsidRDefault="008B3B0C">
      <w:pPr>
        <w:pStyle w:val="ProductList-Body"/>
        <w:ind w:left="720"/>
      </w:pPr>
      <w:r>
        <w:t>• Windows Server Virtual Machine-Instanzen (einschließlich unter Azure HUB bereitgestellte Instanzen)</w:t>
      </w:r>
    </w:p>
    <w:p w:rsidR="007A331F" w:rsidRDefault="008B3B0C">
      <w:pPr>
        <w:pStyle w:val="ProductList-Body"/>
        <w:ind w:left="720"/>
      </w:pPr>
      <w:r>
        <w:t>• Clouddienstinstanzen (Webrolle und Workerrolle)</w:t>
      </w:r>
    </w:p>
    <w:p w:rsidR="007A331F" w:rsidRDefault="008B3B0C">
      <w:pPr>
        <w:pStyle w:val="ProductList-Body"/>
        <w:ind w:left="720"/>
      </w:pPr>
      <w:r>
        <w:t>• Speicherkonten</w:t>
      </w:r>
    </w:p>
    <w:p w:rsidR="007A331F" w:rsidRDefault="008B3B0C">
      <w:pPr>
        <w:pStyle w:val="ProductList-Body"/>
        <w:ind w:left="720"/>
      </w:pPr>
      <w:r>
        <w:t>• SQL-Datenbanken</w:t>
      </w:r>
    </w:p>
    <w:p w:rsidR="007A331F" w:rsidRDefault="008B3B0C">
      <w:pPr>
        <w:pStyle w:val="ProductList-Body"/>
        <w:ind w:left="720"/>
      </w:pPr>
      <w:r>
        <w:t>• Website-Instanzen</w:t>
      </w:r>
    </w:p>
    <w:p w:rsidR="007A331F" w:rsidRDefault="007A331F">
      <w:pPr>
        <w:pStyle w:val="ProductList-Body"/>
      </w:pPr>
    </w:p>
    <w:p w:rsidR="007A331F" w:rsidRDefault="008B3B0C">
      <w:pPr>
        <w:pStyle w:val="ProductList-ClauseHeading"/>
        <w:outlineLvl w:val="3"/>
      </w:pPr>
      <w:r>
        <w:t>4.6 Verlängerungsangebot für Software Assurance für Windows Server und System Center</w:t>
      </w:r>
    </w:p>
    <w:p w:rsidR="007A331F" w:rsidRDefault="008B3B0C">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Spalte B</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 (2 Core-Lizenzen im Pack)</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 (2 Core-Lizenzen im Pack)</w:t>
            </w:r>
          </w:p>
        </w:tc>
      </w:tr>
    </w:tbl>
    <w:p w:rsidR="007A331F" w:rsidRDefault="008B3B0C">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7A331F" w:rsidRDefault="007A331F">
      <w:pPr>
        <w:pStyle w:val="ProductList-Body"/>
      </w:pPr>
    </w:p>
    <w:p w:rsidR="007A331F" w:rsidRDefault="008B3B0C">
      <w:pPr>
        <w:pStyle w:val="ProductList-ClauseHeading"/>
        <w:outlineLvl w:val="3"/>
      </w:pPr>
      <w:r>
        <w:t>4.7 Nutzungsrechte und Lizenzgewährungen in Verbindung mit der Änderung des Lizenzierungsmodells - Berechtigte Lizenz</w:t>
      </w:r>
    </w:p>
    <w:p w:rsidR="007A331F" w:rsidRDefault="008B3B0C">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60" w:name="_Sec862"/>
      <w:r>
        <w:t>Forefront</w:t>
      </w:r>
      <w:bookmarkEnd w:id="60"/>
      <w:r>
        <w:fldChar w:fldCharType="begin"/>
      </w:r>
      <w:r>
        <w:instrText xml:space="preserve"> TC "</w:instrText>
      </w:r>
      <w:bookmarkStart w:id="61" w:name="_Toc520794581"/>
      <w:r>
        <w:instrText>Forefront</w:instrText>
      </w:r>
      <w:bookmarkEnd w:id="61"/>
      <w:r>
        <w:instrText>" \l 2</w:instrText>
      </w:r>
      <w:r>
        <w:fldChar w:fldCharType="end"/>
      </w:r>
    </w:p>
    <w:p w:rsidR="007A331F" w:rsidRDefault="008B3B0C">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BFBFBF"/>
              <w:bottom w:val="none" w:sz="4" w:space="0" w:color="BFBFBF"/>
              <w:right w:val="none" w:sz="4" w:space="0" w:color="6E6E6E"/>
            </w:tcBorders>
          </w:tcPr>
          <w:p w:rsidR="007A331F" w:rsidRDefault="008B3B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A331F" w:rsidRDefault="008B3B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Forefront Identity Manager 2010 – Windows Live Edition</w:t>
      </w:r>
    </w:p>
    <w:p w:rsidR="007A331F" w:rsidRDefault="008B3B0C">
      <w:pPr>
        <w:pStyle w:val="ProductList-Body"/>
      </w:pPr>
      <w:r>
        <w:t>Forefront Identity Manager 2010 – Windows Live Edition ist die nächste Version von Identity Lifecycle Manager 2007 – Windows Live Edition.</w:t>
      </w:r>
    </w:p>
    <w:p w:rsidR="007A331F" w:rsidRDefault="008B3B0C">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Importieren von Identitätsdaten: Forefront Identity Manager 2010 R2 – Windows Live Edition</w:t>
      </w:r>
    </w:p>
    <w:p w:rsidR="007A331F" w:rsidRDefault="008B3B0C">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7A331F" w:rsidRDefault="007A331F">
      <w:pPr>
        <w:pStyle w:val="ProductList-Body"/>
      </w:pPr>
    </w:p>
    <w:p w:rsidR="007A331F" w:rsidRDefault="008B3B0C">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794582"/>
      <w:r>
        <w:instrText>Microsoft Dynamics 365 On-premises</w:instrText>
      </w:r>
      <w:bookmarkEnd w:id="67"/>
      <w:r>
        <w:instrText>" \l 2</w:instrText>
      </w:r>
      <w:r>
        <w:fldChar w:fldCharType="end"/>
      </w:r>
    </w:p>
    <w:p w:rsidR="007A331F" w:rsidRDefault="008B3B0C">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Niedrigere 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Inbegriffene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Dynamics 365 for Team Members On-premises CAL Server Software Access</w:t>
      </w:r>
    </w:p>
    <w:p w:rsidR="007A331F" w:rsidRDefault="008B3B0C">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6"/>
        <w:gridCol w:w="3587"/>
        <w:gridCol w:w="358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3.2 Dynamics 365 for Sales On-premises CAL Server Software Access</w:t>
      </w:r>
    </w:p>
    <w:p w:rsidR="007A331F" w:rsidRDefault="008B3B0C">
      <w:pPr>
        <w:pStyle w:val="ProductList-Body"/>
      </w:pPr>
      <w:r>
        <w:t>Zugriff auf Serversoftware für Nutzung durch Sales.</w:t>
      </w:r>
    </w:p>
    <w:tbl>
      <w:tblPr>
        <w:tblStyle w:val="PURTable"/>
        <w:tblW w:w="0" w:type="dxa"/>
        <w:tblLook w:val="04A0" w:firstRow="1" w:lastRow="0" w:firstColumn="1" w:lastColumn="0" w:noHBand="0" w:noVBand="1"/>
      </w:tblPr>
      <w:tblGrid>
        <w:gridCol w:w="3606"/>
        <w:gridCol w:w="3609"/>
        <w:gridCol w:w="357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Sales On-premises CAL (Gerät und Nutzer)</w:t>
            </w:r>
          </w:p>
          <w:p w:rsidR="007A331F" w:rsidRDefault="008B3B0C">
            <w:pPr>
              <w:pStyle w:val="ProductList-TableBody"/>
            </w:pPr>
            <w:r>
              <w:t xml:space="preserve">Mit CAL gleichwertige Lizenz (siehe </w:t>
            </w:r>
            <w:hyperlink r:id="rId42">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3.3 Dynamics 365 for Customer Service On-premises CAL Server Software Access</w:t>
      </w:r>
    </w:p>
    <w:p w:rsidR="007A331F" w:rsidRDefault="008B3B0C">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5"/>
        <w:gridCol w:w="3609"/>
        <w:gridCol w:w="357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3.4 Dynamics 365 for Operations On-premises CAL Server Software Access</w:t>
      </w:r>
    </w:p>
    <w:p w:rsidR="007A331F" w:rsidRDefault="008B3B0C">
      <w:pPr>
        <w:pStyle w:val="ProductList-Body"/>
      </w:pPr>
      <w: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 xml:space="preserve">Mit CAL gleichwertige Lizenz (siehe </w:t>
            </w:r>
            <w:hyperlink r:id="rId43">
              <w:r>
                <w:rPr>
                  <w:color w:val="00467F"/>
                  <w:u w:val="single"/>
                </w:rPr>
                <w:t>Anhang A</w:t>
              </w:r>
            </w:hyperlink>
            <w:r>
              <w:t>)</w:t>
            </w:r>
          </w:p>
        </w:tc>
      </w:tr>
    </w:tbl>
    <w:p w:rsidR="007A331F" w:rsidRDefault="007A331F">
      <w:pPr>
        <w:pStyle w:val="ProductList-Body"/>
      </w:pPr>
    </w:p>
    <w:p w:rsidR="007A331F" w:rsidRDefault="008B3B0C">
      <w:pPr>
        <w:pStyle w:val="ProductList-ClauseHeading"/>
        <w:outlineLvl w:val="3"/>
      </w:pPr>
      <w:r>
        <w:t>3.5 Dynamics 365 for Operations Activity On-premises CAL Server Software Access</w:t>
      </w:r>
    </w:p>
    <w:p w:rsidR="007A331F" w:rsidRDefault="008B3B0C">
      <w:pPr>
        <w:pStyle w:val="ProductList-Body"/>
      </w:pPr>
      <w:r>
        <w:t>Serversoftware-Zugriff for Operations Activity-Nutzung.</w:t>
      </w:r>
    </w:p>
    <w:tbl>
      <w:tblPr>
        <w:tblStyle w:val="PURTable"/>
        <w:tblW w:w="0" w:type="dxa"/>
        <w:tblLook w:val="04A0" w:firstRow="1" w:lastRow="0" w:firstColumn="1" w:lastColumn="0" w:noHBand="0" w:noVBand="1"/>
      </w:tblPr>
      <w:tblGrid>
        <w:gridCol w:w="3608"/>
        <w:gridCol w:w="3591"/>
        <w:gridCol w:w="359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3.6 Dynamics 365 for Operations Device On-premises CAL Server Software Access</w:t>
      </w:r>
    </w:p>
    <w:p w:rsidR="007A331F" w:rsidRDefault="008B3B0C">
      <w:pPr>
        <w:pStyle w:val="ProductList-Body"/>
      </w:pPr>
      <w:r>
        <w:t>Serversoftware-Zugriff for Operations Device-Nutzung.</w:t>
      </w:r>
    </w:p>
    <w:tbl>
      <w:tblPr>
        <w:tblStyle w:val="PURTable"/>
        <w:tblW w:w="0" w:type="dxa"/>
        <w:tblLook w:val="04A0" w:firstRow="1" w:lastRow="0" w:firstColumn="1" w:lastColumn="0" w:noHBand="0" w:noVBand="1"/>
      </w:tblPr>
      <w:tblGrid>
        <w:gridCol w:w="3608"/>
        <w:gridCol w:w="3591"/>
        <w:gridCol w:w="359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rsidR="007A331F" w:rsidRDefault="007A331F">
      <w:pPr>
        <w:pStyle w:val="ProductList-ClauseHeading"/>
        <w:outlineLvl w:val="3"/>
      </w:pPr>
    </w:p>
    <w:p w:rsidR="007A331F" w:rsidRDefault="008B3B0C">
      <w:pPr>
        <w:pStyle w:val="ProductList-ClauseHeading"/>
        <w:outlineLvl w:val="3"/>
      </w:pPr>
      <w:r>
        <w:t>3.7 Nutzungsrechte für Dynamics 365 for Operations Servers</w:t>
      </w:r>
    </w:p>
    <w:p w:rsidR="007A331F" w:rsidRDefault="008B3B0C">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rsidR="007A331F" w:rsidRDefault="007A331F">
      <w:pPr>
        <w:pStyle w:val="ProductList-Body"/>
      </w:pPr>
    </w:p>
    <w:p w:rsidR="007A331F" w:rsidRDefault="008B3B0C">
      <w:pPr>
        <w:pStyle w:val="ProductList-ClauseHeading"/>
        <w:outlineLvl w:val="3"/>
      </w:pPr>
      <w:r>
        <w:t>3.8 Nutzungsrechte für Dynamik 365 On-Premises</w:t>
      </w:r>
    </w:p>
    <w:p w:rsidR="007A331F" w:rsidRDefault="008B3B0C">
      <w:pPr>
        <w:pStyle w:val="ProductList-SubClauseHeading"/>
        <w:outlineLvl w:val="4"/>
      </w:pPr>
      <w:r>
        <w:t>3.8.1 Servernutzungsrechte für Dynamics 365 CALs</w:t>
      </w:r>
    </w:p>
    <w:p w:rsidR="007A331F" w:rsidRDefault="008B3B0C">
      <w:pPr>
        <w:pStyle w:val="ProductList-BodyIndented"/>
      </w:pPr>
      <w:r>
        <w:t>Kunden mit Dynamics 365 CALs sind berechtigt, beliebig viele Kopien der entsprechenden Dynamics 365 Server-Software auf einem Netzwerkserver oder freigegebenen Server zu installieren und zu nutzen. Dieses Recht gilt nicht für Dynamics 365 for Operations Server.</w:t>
      </w:r>
    </w:p>
    <w:p w:rsidR="007A331F" w:rsidRDefault="007A331F">
      <w:pPr>
        <w:pStyle w:val="ProductList-BodyIndented"/>
      </w:pPr>
    </w:p>
    <w:p w:rsidR="007A331F" w:rsidRDefault="008B3B0C">
      <w:pPr>
        <w:pStyle w:val="ProductList-SubClauseHeading"/>
        <w:outlineLvl w:val="4"/>
      </w:pPr>
      <w:r>
        <w:t>3.8.2 Berechtigung für qualifizierte Angebote</w:t>
      </w:r>
    </w:p>
    <w:p w:rsidR="007A331F" w:rsidRDefault="008B3B0C">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rsidR="007A331F" w:rsidRDefault="007A331F">
      <w:pPr>
        <w:pStyle w:val="ProductList-BodyIndented"/>
      </w:pPr>
    </w:p>
    <w:p w:rsidR="007A331F" w:rsidRDefault="008B3B0C">
      <w:pPr>
        <w:pStyle w:val="ProductList-ClauseHeading"/>
        <w:outlineLvl w:val="3"/>
      </w:pPr>
      <w:r>
        <w:t>3.6 Zusätzliche Software</w:t>
      </w:r>
    </w:p>
    <w:tbl>
      <w:tblPr>
        <w:tblStyle w:val="PURTable"/>
        <w:tblW w:w="0" w:type="dxa"/>
        <w:tblLook w:val="04A0" w:firstRow="1" w:lastRow="0" w:firstColumn="1" w:lastColumn="0" w:noHBand="0" w:noVBand="1"/>
      </w:tblPr>
      <w:tblGrid>
        <w:gridCol w:w="3615"/>
        <w:gridCol w:w="3592"/>
        <w:gridCol w:w="358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Dynamics CRM 2016 Microsoft Office Outlook</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Reporting Extensions für Dynamics CRM 2016</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Marketing Connector für Dynamics CRM (nicht für Workgroup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November 2014 und Juni 2015</w:t>
              </w:r>
            </w:hyperlink>
            <w:r>
              <w:t xml:space="preserve">; </w:t>
            </w:r>
            <w:hyperlink r:id="rId45">
              <w:r>
                <w:rPr>
                  <w:color w:val="00467F"/>
                  <w:u w:val="single"/>
                </w:rPr>
                <w:t>Produktbestimmungen Dezember 2016</w:t>
              </w:r>
            </w:hyperlink>
            <w:r>
              <w:t xml:space="preserve">; </w:t>
            </w:r>
            <w:hyperlink r:id="rId46">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 SA-Vorteil, der die Nutzung von Produkten für bedingte Hosting-Zwecke erlaubt; siehe Abschnitt Servers – Self Hosted Applications in Anhang B – Software Assurance für weitere Details."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4.1 Servernutzungsrechte</w:t>
      </w:r>
    </w:p>
    <w:p w:rsidR="007A331F" w:rsidRDefault="008B3B0C">
      <w:pPr>
        <w:pStyle w:val="ProductList-Body"/>
      </w:pPr>
      <w:r>
        <w:t>Der Kunde ist berechtigt, Dynamics CRM Server 2016 oder alle früheren Versionen der Serversoftware anstelle von Dynamics 365 Server zu nutzen. Der Kunde ist berechtigt, Dynamics AX 2012 R3 oder frühere Versionen der Serversoftware anstelle von Dynamics 365 for Operations Server zu nutzen. Kunden mit Software Assurance zu Dynamics 365 On-premises CALs sind berechtigt, neue Versionen von Dynamics 365 On-premises Server zu nutzen, die beim Kauf von CALs oder Dynamics 365 Services USLs erworben wurden.</w:t>
      </w:r>
    </w:p>
    <w:p w:rsidR="007A331F" w:rsidRDefault="007A331F">
      <w:pPr>
        <w:pStyle w:val="ProductList-Body"/>
      </w:pPr>
    </w:p>
    <w:p w:rsidR="007A331F" w:rsidRDefault="008B3B0C">
      <w:pPr>
        <w:pStyle w:val="ProductList-ClauseHeading"/>
        <w:outlineLvl w:val="3"/>
      </w:pPr>
      <w:r>
        <w:t>4.2 Dynamik 365 for Operations-Serverrechte</w:t>
      </w:r>
    </w:p>
    <w:p w:rsidR="007A331F" w:rsidRDefault="008B3B0C">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rsidR="007A331F" w:rsidRDefault="007A331F">
      <w:pPr>
        <w:pStyle w:val="ProductList-Body"/>
      </w:pPr>
    </w:p>
    <w:p w:rsidR="007A331F" w:rsidRDefault="008B3B0C">
      <w:pPr>
        <w:pStyle w:val="ProductList-ClauseHeading"/>
        <w:outlineLvl w:val="3"/>
      </w:pPr>
      <w:r>
        <w:t>4.3 Lokalisierung und Updates</w:t>
      </w:r>
    </w:p>
    <w:p w:rsidR="007A331F" w:rsidRDefault="008B3B0C">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rsidR="007A331F" w:rsidRDefault="007A331F">
      <w:pPr>
        <w:pStyle w:val="ProductList-Body"/>
      </w:pPr>
    </w:p>
    <w:p w:rsidR="007A331F" w:rsidRDefault="008B3B0C">
      <w:pPr>
        <w:pStyle w:val="ProductList-ClauseHeading"/>
        <w:outlineLvl w:val="3"/>
      </w:pPr>
      <w:r>
        <w:t>4.4 Unified Service Desk (USD)</w:t>
      </w:r>
    </w:p>
    <w:p w:rsidR="007A331F" w:rsidRDefault="008B3B0C">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rsidR="007A331F" w:rsidRDefault="007A331F">
      <w:pPr>
        <w:pStyle w:val="ProductList-Body"/>
      </w:pPr>
    </w:p>
    <w:p w:rsidR="007A331F" w:rsidRDefault="008B3B0C">
      <w:pPr>
        <w:pStyle w:val="ProductList-ClauseHeading"/>
        <w:outlineLvl w:val="3"/>
      </w:pPr>
      <w:r>
        <w:t>4.5 Dynamics CustomerSource</w:t>
      </w:r>
    </w:p>
    <w:p w:rsidR="007A331F" w:rsidRDefault="008B3B0C">
      <w:pPr>
        <w:pStyle w:val="ProductList-Body"/>
      </w:pPr>
      <w:r>
        <w:t xml:space="preserve">Kunden mit Dynamics 365 On-premises CAL mit aktiver SA haben Zugriff auf CustomerSource. </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4583"/>
      <w:r>
        <w:instrText>Microsoft Identity Manager</w:instrText>
      </w:r>
      <w:bookmarkEnd w:id="73"/>
      <w:r>
        <w:instrText>" \l 2</w:instrText>
      </w:r>
      <w:r>
        <w:fldChar w:fldCharType="end"/>
      </w:r>
    </w:p>
    <w:p w:rsidR="007A331F" w:rsidRDefault="008B3B0C">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BFBFBF"/>
              <w:bottom w:val="dashed" w:sz="4" w:space="0" w:color="BFBFBF"/>
              <w:right w:val="none" w:sz="4" w:space="0" w:color="6E6E6E"/>
            </w:tcBorders>
          </w:tcPr>
          <w:p w:rsidR="007A331F" w:rsidRDefault="008B3B0C">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BFBFBF"/>
              <w:bottom w:val="none" w:sz="4" w:space="0" w:color="BFBFBF"/>
              <w:right w:val="none" w:sz="4" w:space="0" w:color="6E6E6E"/>
            </w:tcBorders>
          </w:tcPr>
          <w:p w:rsidR="007A331F" w:rsidRDefault="008B3B0C">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A331F" w:rsidRDefault="007A331F">
            <w:pPr>
              <w:pStyle w:val="ProductList-TableBody"/>
            </w:pPr>
          </w:p>
        </w:tc>
      </w:tr>
    </w:tbl>
    <w:p w:rsidR="007A331F" w:rsidRDefault="008B3B0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78" w:name="_Sec611"/>
      <w:r>
        <w:t>Office-Anwendungen</w:t>
      </w:r>
      <w:bookmarkEnd w:id="78"/>
      <w:r>
        <w:fldChar w:fldCharType="begin"/>
      </w:r>
      <w:r>
        <w:instrText xml:space="preserve"> TC "</w:instrText>
      </w:r>
      <w:bookmarkStart w:id="79" w:name="_Toc520794584"/>
      <w:r>
        <w:instrText>Office-Anwendungen</w:instrText>
      </w:r>
      <w:bookmarkEnd w:id="79"/>
      <w:r>
        <w:instrText>" \l 2</w:instrText>
      </w:r>
      <w:r>
        <w:fldChar w:fldCharType="end"/>
      </w:r>
    </w:p>
    <w:p w:rsidR="007A331F" w:rsidRDefault="008B3B0C">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20794585"/>
      <w:r>
        <w:instrText>Office 365-Desktop-Anwendungen</w:instrText>
      </w:r>
      <w:bookmarkEnd w:id="81"/>
      <w:r>
        <w:instrText>" \l 3</w:instrText>
      </w:r>
      <w:r>
        <w:fldChar w:fldCharType="end"/>
      </w:r>
    </w:p>
    <w:p w:rsidR="007A331F" w:rsidRDefault="008B3B0C">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000000"/>
              <w:bottom w:val="dashed" w:sz="4" w:space="0" w:color="BFBFBF"/>
              <w:right w:val="single" w:sz="6" w:space="0" w:color="FFFFFF"/>
            </w:tcBorders>
          </w:tcPr>
          <w:p w:rsidR="007A331F" w:rsidRDefault="008B3B0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Skype für Business 2016</w:t>
            </w:r>
            <w:r>
              <w:fldChar w:fldCharType="begin"/>
            </w:r>
            <w:r>
              <w:instrText xml:space="preserve"> XE "Skype für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7A33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none" w:sz="4" w:space="0" w:color="BFBFBF"/>
              <w:right w:val="single" w:sz="6" w:space="0" w:color="FFFFFF"/>
            </w:tcBorders>
          </w:tcPr>
          <w:p w:rsidR="007A331F" w:rsidRDefault="008B3B0C">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A331F" w:rsidRDefault="007A33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41"/>
        <w:gridCol w:w="3578"/>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Ein „Up-to-Date-Nachlass“ ist ein Rabatt, der Open Value Subscription-Kunden gewährt wird, die im ersten Jahr ihrers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Project Professional 2016</w:t>
      </w:r>
    </w:p>
    <w:p w:rsidR="007A331F" w:rsidRDefault="008B3B0C">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7A331F" w:rsidRDefault="007A331F">
      <w:pPr>
        <w:pStyle w:val="ProductList-Body"/>
      </w:pPr>
    </w:p>
    <w:p w:rsidR="007A331F" w:rsidRDefault="008B3B0C">
      <w:pPr>
        <w:pStyle w:val="ProductList-ClauseHeading"/>
        <w:outlineLvl w:val="4"/>
      </w:pPr>
      <w:r>
        <w:t>2.2 Work at Home</w:t>
      </w:r>
    </w:p>
    <w:p w:rsidR="007A331F" w:rsidRDefault="008B3B0C">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7A331F" w:rsidRDefault="007A331F">
      <w:pPr>
        <w:pStyle w:val="ProductList-Body"/>
      </w:pPr>
    </w:p>
    <w:p w:rsidR="007A331F" w:rsidRDefault="008B3B0C">
      <w:pPr>
        <w:pStyle w:val="ProductList-ClauseHeading"/>
        <w:outlineLvl w:val="4"/>
      </w:pPr>
      <w:r>
        <w:t>2.3 Plattformunabhängige Lizenzen</w:t>
      </w:r>
    </w:p>
    <w:p w:rsidR="007A331F" w:rsidRDefault="008B3B0C">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rsidR="007A331F" w:rsidRDefault="007A331F">
      <w:pPr>
        <w:pStyle w:val="ProductList-Body"/>
      </w:pPr>
    </w:p>
    <w:p w:rsidR="007A331F" w:rsidRDefault="008B3B0C">
      <w:pPr>
        <w:pStyle w:val="ProductList-ClauseHeading"/>
        <w:outlineLvl w:val="4"/>
      </w:pPr>
      <w:r>
        <w:t>2.4 Folgeversionen</w:t>
      </w:r>
    </w:p>
    <w:p w:rsidR="007A331F" w:rsidRDefault="008B3B0C">
      <w:pPr>
        <w:pStyle w:val="ProductList-Body"/>
      </w:pPr>
      <w:r>
        <w:t>Skype for Business 2016 ist die Folgeversion von Lync 2013.</w:t>
      </w:r>
    </w:p>
    <w:p w:rsidR="007A331F" w:rsidRDefault="007A331F">
      <w:pPr>
        <w:pStyle w:val="ProductList-Body"/>
      </w:pPr>
    </w:p>
    <w:p w:rsidR="007A331F" w:rsidRDefault="008B3B0C">
      <w:pPr>
        <w:pStyle w:val="ProductList-ClauseHeading"/>
        <w:outlineLvl w:val="4"/>
      </w:pPr>
      <w:r>
        <w:t>2.5 Office Online Server</w:t>
      </w:r>
    </w:p>
    <w:p w:rsidR="007A331F" w:rsidRDefault="008B3B0C">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7A331F" w:rsidRDefault="007A331F">
      <w:pPr>
        <w:pStyle w:val="ProductList-Body"/>
      </w:pPr>
    </w:p>
    <w:p w:rsidR="007A331F" w:rsidRDefault="008B3B0C">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Kommerzielle Nutzungsrechte für Office Home &amp; Student 2013 RT</w:t>
      </w:r>
    </w:p>
    <w:p w:rsidR="007A331F" w:rsidRDefault="008B3B0C">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7A331F" w:rsidRDefault="007A331F">
      <w:pPr>
        <w:pStyle w:val="ProductList-Body"/>
      </w:pPr>
    </w:p>
    <w:p w:rsidR="007A331F" w:rsidRDefault="008B3B0C">
      <w:pPr>
        <w:pStyle w:val="ProductList-ClauseHeading"/>
        <w:outlineLvl w:val="4"/>
      </w:pPr>
      <w:r>
        <w:t>3.2 Office Professional Plus 2016 und Office Standard 2016 – Kommerzielle Nutzung von Office Home &amp; Student 2013 RT</w:t>
      </w:r>
    </w:p>
    <w:p w:rsidR="007A331F" w:rsidRDefault="008B3B0C">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7A331F" w:rsidRDefault="007A331F">
      <w:pPr>
        <w:pStyle w:val="ProductList-Body"/>
      </w:pPr>
    </w:p>
    <w:p w:rsidR="007A331F" w:rsidRDefault="008B3B0C">
      <w:pPr>
        <w:pStyle w:val="ProductList-ClauseHeading"/>
        <w:outlineLvl w:val="4"/>
      </w:pPr>
      <w:r>
        <w:t>3.3 Programme für Forschung &amp; Lehre</w:t>
      </w:r>
    </w:p>
    <w:p w:rsidR="007A331F" w:rsidRDefault="008B3B0C">
      <w:pPr>
        <w:pStyle w:val="ProductList-Body"/>
      </w:pPr>
      <w:r>
        <w:t>Die folgende Tabelle gilt für Kunden in Volumenlizenz-Programmen für Forschung &amp; Lehre.</w:t>
      </w:r>
    </w:p>
    <w:p w:rsidR="007A331F" w:rsidRDefault="007A331F">
      <w:pPr>
        <w:pStyle w:val="ProductList-Body"/>
      </w:pPr>
    </w:p>
    <w:p w:rsidR="007A331F" w:rsidRDefault="008B3B0C">
      <w:pPr>
        <w:pStyle w:val="ProductList-SubClauseHeading"/>
        <w:outlineLvl w:val="5"/>
      </w:pPr>
      <w:r>
        <w:t>3.3.1 Office 365 ProPlus – Erweiterte Nutzungsrechte</w:t>
      </w:r>
    </w:p>
    <w:p w:rsidR="007A331F" w:rsidRDefault="008B3B0C">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rsidR="007A331F" w:rsidRDefault="007A331F">
      <w:pPr>
        <w:pStyle w:val="ProductList-BodyIndented"/>
      </w:pPr>
    </w:p>
    <w:p w:rsidR="007A331F" w:rsidRDefault="008B3B0C">
      <w:pPr>
        <w:pStyle w:val="ProductList-SubClauseHeading"/>
        <w:outlineLvl w:val="5"/>
      </w:pPr>
      <w:r>
        <w:t>3.3.2 Absolventenvergünstigungen</w:t>
      </w:r>
    </w:p>
    <w:p w:rsidR="007A331F" w:rsidRDefault="008B3B0C">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rsidR="007A331F" w:rsidRDefault="007A331F">
      <w:pPr>
        <w:pStyle w:val="ProductList-BodyIndented"/>
      </w:pPr>
    </w:p>
    <w:p w:rsidR="007A331F" w:rsidRDefault="008B3B0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Project Professional 2016</w:t>
      </w:r>
    </w:p>
    <w:p w:rsidR="007A331F" w:rsidRDefault="008B3B0C">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86" w:name="_Sec680"/>
      <w:r>
        <w:t>Office für Mac</w:t>
      </w:r>
      <w:bookmarkEnd w:id="86"/>
      <w:r>
        <w:fldChar w:fldCharType="begin"/>
      </w:r>
      <w:r>
        <w:instrText xml:space="preserve"> TC "</w:instrText>
      </w:r>
      <w:bookmarkStart w:id="87" w:name="_Toc520794586"/>
      <w:r>
        <w:instrText>Office für Mac</w:instrText>
      </w:r>
      <w:bookmarkEnd w:id="87"/>
      <w:r>
        <w:instrText>" \l 3</w:instrText>
      </w:r>
      <w:r>
        <w:fldChar w:fldCharType="end"/>
      </w:r>
    </w:p>
    <w:p w:rsidR="007A331F" w:rsidRDefault="008B3B0C">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Folgeversionen</w:t>
      </w:r>
    </w:p>
    <w:p w:rsidR="007A331F" w:rsidRDefault="008B3B0C">
      <w:pPr>
        <w:pStyle w:val="ProductList-Body"/>
      </w:pPr>
      <w:r>
        <w:t>Die Folgeversion von Entourage für Mac 2008 ist Outlook für Mac 2011. Lync für Mac 2011 ist die Folgeversion von Communicator für Mac 2011</w:t>
      </w:r>
      <w:r>
        <w:fldChar w:fldCharType="begin"/>
      </w:r>
      <w:r>
        <w:instrText xml:space="preserve"> XE "Communicator für Mac 2011" </w:instrText>
      </w:r>
      <w:r>
        <w:fldChar w:fldCharType="end"/>
      </w:r>
      <w:r>
        <w:t>.</w:t>
      </w:r>
    </w:p>
    <w:p w:rsidR="007A331F" w:rsidRDefault="007A331F">
      <w:pPr>
        <w:pStyle w:val="ProductList-Body"/>
      </w:pPr>
    </w:p>
    <w:p w:rsidR="007A331F" w:rsidRDefault="008B3B0C">
      <w:pPr>
        <w:pStyle w:val="ProductList-ClauseHeading"/>
        <w:outlineLvl w:val="4"/>
      </w:pPr>
      <w:r>
        <w:t>2.2 Work at Home</w:t>
      </w:r>
    </w:p>
    <w:p w:rsidR="007A331F" w:rsidRDefault="008B3B0C">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7A331F" w:rsidRDefault="007A331F">
      <w:pPr>
        <w:pStyle w:val="ProductList-Body"/>
      </w:pPr>
    </w:p>
    <w:p w:rsidR="007A331F" w:rsidRDefault="008B3B0C">
      <w:pPr>
        <w:pStyle w:val="ProductList-ClauseHeading"/>
        <w:outlineLvl w:val="4"/>
      </w:pPr>
      <w:r>
        <w:t>2.3 Plattformunabhängige Lizenzen</w:t>
      </w:r>
    </w:p>
    <w:p w:rsidR="007A331F" w:rsidRDefault="008B3B0C">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rsidR="007A331F" w:rsidRDefault="007A331F">
      <w:pPr>
        <w:pStyle w:val="ProductList-Body"/>
      </w:pPr>
    </w:p>
    <w:p w:rsidR="007A331F" w:rsidRDefault="008B3B0C">
      <w:pPr>
        <w:pStyle w:val="ProductList-ClauseHeading"/>
        <w:outlineLvl w:val="4"/>
      </w:pPr>
      <w:r>
        <w:t>2.4 Office Online Server</w:t>
      </w:r>
    </w:p>
    <w:p w:rsidR="007A331F" w:rsidRDefault="008B3B0C">
      <w:pPr>
        <w:pStyle w:val="ProductList-Body"/>
      </w:pPr>
      <w:r>
        <w:t xml:space="preserve">Kunden, die Office 2016 für Mac-Standardlizenzen vor dem 01. August 2016 erworben haben, sind berechtigt, im Rahmen dieser Lizenzen die Bearbeitungsfunktion zu nutzen, die im Abschnitt zu </w:t>
      </w:r>
      <w:hyperlink r:id="rId48">
        <w:r>
          <w:rPr>
            <w:color w:val="00467F"/>
            <w:u w:val="single"/>
          </w:rPr>
          <w:t>Office Online unter Anhang B</w:t>
        </w:r>
      </w:hyperlink>
      <w:r>
        <w:t xml:space="preserve"> beschrieben wird. Dieses Recht läuft am 1. August 2019 aus.</w:t>
      </w:r>
    </w:p>
    <w:p w:rsidR="007A331F" w:rsidRDefault="008B3B0C">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Kommerzielle Nutzung von Office Home &amp; Student 2013 RT</w:t>
      </w:r>
    </w:p>
    <w:p w:rsidR="007A331F" w:rsidRDefault="008B3B0C">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7A331F" w:rsidRDefault="008B3B0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92" w:name="_Sec612"/>
      <w:r>
        <w:t>Office Servers</w:t>
      </w:r>
      <w:bookmarkEnd w:id="92"/>
      <w:r>
        <w:fldChar w:fldCharType="begin"/>
      </w:r>
      <w:r>
        <w:instrText xml:space="preserve"> TC "</w:instrText>
      </w:r>
      <w:bookmarkStart w:id="93" w:name="_Toc520794587"/>
      <w:r>
        <w:instrText>Office Servers</w:instrText>
      </w:r>
      <w:bookmarkEnd w:id="93"/>
      <w:r>
        <w:instrText>" \l 2</w:instrText>
      </w:r>
      <w:r>
        <w:fldChar w:fldCharType="end"/>
      </w:r>
    </w:p>
    <w:p w:rsidR="007A331F" w:rsidRDefault="008B3B0C">
      <w:pPr>
        <w:pStyle w:val="ProductList-Offering2HeadingNoBorder"/>
        <w:outlineLvl w:val="2"/>
      </w:pPr>
      <w:bookmarkStart w:id="94" w:name="_Sec638"/>
      <w:r>
        <w:t>Exchange Server</w:t>
      </w:r>
      <w:bookmarkEnd w:id="94"/>
      <w:r>
        <w:fldChar w:fldCharType="begin"/>
      </w:r>
      <w:r>
        <w:instrText xml:space="preserve"> TC "</w:instrText>
      </w:r>
      <w:bookmarkStart w:id="95" w:name="_Toc520794588"/>
      <w:r>
        <w:instrText>Exchange Server</w:instrText>
      </w:r>
      <w:bookmarkEnd w:id="95"/>
      <w:r>
        <w:instrText>" \l 3</w:instrText>
      </w:r>
      <w:r>
        <w:fldChar w:fldCharType="end"/>
      </w:r>
    </w:p>
    <w:p w:rsidR="007A331F" w:rsidRDefault="008B3B0C">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Exchange Online Plan 1</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Exchange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Exchange Online Plan 2G</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SubClauseHeading"/>
        <w:outlineLvl w:val="5"/>
      </w:pPr>
      <w:r>
        <w:t>3.1.1 Enterprise CAL für zusätzliche Funktionen in Zusammenhang mit Exchange</w:t>
      </w:r>
    </w:p>
    <w:p w:rsidR="007A331F" w:rsidRDefault="008B3B0C">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Exchange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Exchange Online Plan 2G</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7A331F">
      <w:pPr>
        <w:pStyle w:val="ProductList-Body"/>
      </w:pPr>
    </w:p>
    <w:p w:rsidR="007A331F" w:rsidRDefault="008B3B0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Ergänzende Geschäftsbedingungen für Exchange Enterprise CAL mit Diensten 2016</w:t>
      </w:r>
    </w:p>
    <w:p w:rsidR="007A331F" w:rsidRDefault="008B3B0C">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1">
        <w:r>
          <w:rPr>
            <w:color w:val="00467F"/>
            <w:u w:val="single"/>
          </w:rPr>
          <w:t>http://go.microsoft.com/?linkid=9839207</w:t>
        </w:r>
      </w:hyperlink>
      <w:r>
        <w:t>).</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00" w:name="_Sec639"/>
      <w:r>
        <w:t>Project Server</w:t>
      </w:r>
      <w:bookmarkEnd w:id="100"/>
      <w:r>
        <w:fldChar w:fldCharType="begin"/>
      </w:r>
      <w:r>
        <w:instrText xml:space="preserve"> TC "</w:instrText>
      </w:r>
      <w:bookmarkStart w:id="101" w:name="_Toc520794589"/>
      <w:r>
        <w:instrText>Project Server</w:instrText>
      </w:r>
      <w:bookmarkEnd w:id="101"/>
      <w:r>
        <w:instrText>" \l 3</w:instrText>
      </w:r>
      <w:r>
        <w:fldChar w:fldCharType="end"/>
      </w:r>
    </w:p>
    <w:p w:rsidR="007A331F" w:rsidRDefault="008B3B0C">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A331F" w:rsidRDefault="008B3B0C">
            <w:pPr>
              <w:pStyle w:val="ProductList-TableBody"/>
            </w:pPr>
            <w:r>
              <w:t>Project Online Essentials Nutzer-SL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Project Online Premium Nutzer-SL</w:t>
            </w:r>
          </w:p>
        </w:tc>
      </w:tr>
    </w:tbl>
    <w:p w:rsidR="007A331F" w:rsidRDefault="007A331F">
      <w:pPr>
        <w:pStyle w:val="ProductList-Body"/>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06" w:name="_Sec640"/>
      <w:r>
        <w:t>SharePoint Server</w:t>
      </w:r>
      <w:bookmarkEnd w:id="106"/>
      <w:r>
        <w:fldChar w:fldCharType="begin"/>
      </w:r>
      <w:r>
        <w:instrText xml:space="preserve"> TC "</w:instrText>
      </w:r>
      <w:bookmarkStart w:id="107" w:name="_Toc520794590"/>
      <w:r>
        <w:instrText>SharePoint Server</w:instrText>
      </w:r>
      <w:bookmarkEnd w:id="107"/>
      <w:r>
        <w:instrText>" \l 3</w:instrText>
      </w:r>
      <w:r>
        <w:fldChar w:fldCharType="end"/>
      </w:r>
    </w:p>
    <w:p w:rsidR="007A331F" w:rsidRDefault="008B3B0C">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SharePoint Online Plan 2</w:t>
            </w:r>
            <w:r>
              <w:fldChar w:fldCharType="begin"/>
            </w:r>
            <w:r>
              <w:instrText xml:space="preserve"> XE "SharePoint Online Plan 2" </w:instrText>
            </w:r>
            <w:r>
              <w:fldChar w:fldCharType="end"/>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Nutzer-AL für SharePoint Online Plan 2</w:t>
            </w:r>
          </w:p>
        </w:tc>
      </w:tr>
    </w:tbl>
    <w:p w:rsidR="007A331F" w:rsidRDefault="007A331F">
      <w:pPr>
        <w:pStyle w:val="ProductList-Body"/>
      </w:pPr>
    </w:p>
    <w:p w:rsidR="007A331F" w:rsidRDefault="008B3B0C">
      <w:pPr>
        <w:pStyle w:val="ProductList-SubClauseHeading"/>
        <w:outlineLvl w:val="5"/>
      </w:pPr>
      <w:r>
        <w:t>3.2.1 Zusätzliche SharePoint Server-Funktionen im Zusammenhang mit SharePoint Enterprise CAL</w:t>
      </w:r>
    </w:p>
    <w:p w:rsidR="007A331F" w:rsidRDefault="008B3B0C">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SharePoint Online Plan 2</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ClauseHeading"/>
        <w:outlineLvl w:val="4"/>
      </w:pPr>
      <w:r>
        <w:t>3.3 CAL-Verzicht für Nutzer, die auf öffentlich verfügbare Inhalte zugreifen</w:t>
      </w:r>
    </w:p>
    <w:p w:rsidR="007A331F" w:rsidRDefault="008B3B0C">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7A331F" w:rsidRDefault="007A331F">
      <w:pPr>
        <w:pStyle w:val="ProductList-Body"/>
      </w:pPr>
    </w:p>
    <w:p w:rsidR="007A331F" w:rsidRDefault="008B3B0C">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7A331F">
      <w:pPr>
        <w:pStyle w:val="ProductList-Body"/>
      </w:pPr>
    </w:p>
    <w:p w:rsidR="007A331F" w:rsidRDefault="008B3B0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794591"/>
      <w:r>
        <w:instrText>Skype for Business Server</w:instrText>
      </w:r>
      <w:bookmarkEnd w:id="113"/>
      <w:r>
        <w:instrText>" \l 3</w:instrText>
      </w:r>
      <w:r>
        <w:fldChar w:fldCharType="end"/>
      </w:r>
    </w:p>
    <w:p w:rsidR="007A331F" w:rsidRDefault="008B3B0C">
      <w:pPr>
        <w:pStyle w:val="ProductList-Offering1SubSection"/>
        <w:outlineLvl w:val="3"/>
      </w:pPr>
      <w:bookmarkStart w:id="114" w:name="_Sec686"/>
      <w:r>
        <w:t>1. Programmverfügbarkeit</w:t>
      </w:r>
      <w:bookmarkEnd w:id="114"/>
    </w:p>
    <w:p w:rsidR="007A331F" w:rsidRDefault="007A331F">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Skype for Business Online Plan 1</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2G</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SubClauseHeading"/>
        <w:outlineLvl w:val="5"/>
      </w:pPr>
      <w:r>
        <w:t>3.1.1 Enterprise CAL für zusätzliche Funktionen in Zusammenhang mit Skype für Business Server</w:t>
      </w:r>
    </w:p>
    <w:p w:rsidR="007A331F" w:rsidRDefault="008B3B0C">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2G</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Live Meeting Professional</w:t>
            </w:r>
            <w:r>
              <w:fldChar w:fldCharType="begin"/>
            </w:r>
            <w:r>
              <w:instrText xml:space="preserve"> XE "Live Meeting Professional" </w:instrText>
            </w:r>
            <w:r>
              <w:fldChar w:fldCharType="end"/>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SubClauseHeading"/>
        <w:outlineLvl w:val="5"/>
      </w:pPr>
      <w:r>
        <w:t>3.1.2 Enterprise CAL für zusätzliche Funktionen in Zusammenhang mit Skype für Business Server Plus</w:t>
      </w:r>
    </w:p>
    <w:p w:rsidR="007A331F" w:rsidRDefault="008B3B0C">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73"/>
        <w:gridCol w:w="3500"/>
        <w:gridCol w:w="345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CAL für Skype for Business Plus (Nutzer-AL)</w:t>
            </w:r>
          </w:p>
        </w:tc>
      </w:tr>
    </w:tbl>
    <w:p w:rsidR="007A331F" w:rsidRDefault="007A331F">
      <w:pPr>
        <w:pStyle w:val="ProductList-BodyIndented"/>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13"/>
        <w:gridCol w:w="3614"/>
        <w:gridCol w:w="356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Rolle als Audio-Video-Konferenzserver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Director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Mediation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Lync Server 2013 Gruppenchat-Verwaltungstool</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PowerShell Snap-in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Survivable Branch Appliance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Video Interop-Server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118" w:name="_Sec614"/>
      <w:r>
        <w:t>SQL Server</w:t>
      </w:r>
      <w:bookmarkEnd w:id="118"/>
      <w:r>
        <w:fldChar w:fldCharType="begin"/>
      </w:r>
      <w:r>
        <w:instrText xml:space="preserve"> TC "</w:instrText>
      </w:r>
      <w:bookmarkStart w:id="119" w:name="_Toc520794592"/>
      <w:r>
        <w:instrText>SQL Server</w:instrText>
      </w:r>
      <w:bookmarkEnd w:id="119"/>
      <w:r>
        <w:instrText>" \l 2</w:instrText>
      </w:r>
      <w:r>
        <w:fldChar w:fldCharType="end"/>
      </w:r>
    </w:p>
    <w:p w:rsidR="007A331F" w:rsidRDefault="008B3B0C">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SQL Server 2017 Enterprise</w:t>
      </w:r>
    </w:p>
    <w:p w:rsidR="007A331F" w:rsidRDefault="008B3B0C">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rsidR="007A331F" w:rsidRDefault="007A331F">
      <w:pPr>
        <w:pStyle w:val="ProductList-Body"/>
      </w:pPr>
    </w:p>
    <w:p w:rsidR="007A331F" w:rsidRDefault="008B3B0C">
      <w:pPr>
        <w:pStyle w:val="ProductList-ClauseHeading"/>
        <w:outlineLvl w:val="3"/>
      </w:pPr>
      <w:r>
        <w:t>2.2 SQL Server Parallel Data Warehouse</w:t>
      </w:r>
    </w:p>
    <w:p w:rsidR="007A331F" w:rsidRDefault="008B3B0C">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rsidR="007A331F" w:rsidRDefault="007A331F">
      <w:pPr>
        <w:pStyle w:val="ProductList-Body"/>
      </w:pPr>
    </w:p>
    <w:p w:rsidR="007A331F" w:rsidRDefault="008B3B0C">
      <w:pPr>
        <w:pStyle w:val="ProductList-ClauseHeading"/>
        <w:outlineLvl w:val="3"/>
      </w:pPr>
      <w:r>
        <w:t>Optionaler Build ohne Oracle Java für SQL Server 2.3 Parallel Data Warehouse</w:t>
      </w:r>
    </w:p>
    <w:p w:rsidR="007A331F" w:rsidRDefault="008B3B0C">
      <w:pPr>
        <w:pStyle w:val="ProductList-Body"/>
      </w:pPr>
      <w:r>
        <w:t xml:space="preserve">Kunden sind berechtigt, ein Build des Produkt mit Oracle Java oder, auf Anfrage, ohne Oracle Java zu erwerben. Weitere Informationen finden Sie unter </w:t>
      </w:r>
      <w:hyperlink r:id="rId54">
        <w:r>
          <w:rPr>
            <w:color w:val="00467F"/>
            <w:u w:val="single"/>
          </w:rPr>
          <w:t>http://www.microsoft.com/en-us/sqlserver/solutions-technologies/data-warehousing/pdw.aspx</w:t>
        </w:r>
      </w:hyperlink>
      <w:r>
        <w:t>.</w:t>
      </w:r>
    </w:p>
    <w:p w:rsidR="007A331F" w:rsidRDefault="007A331F">
      <w:pPr>
        <w:pStyle w:val="ProductList-Body"/>
      </w:pPr>
    </w:p>
    <w:p w:rsidR="007A331F" w:rsidRDefault="008B3B0C">
      <w:pPr>
        <w:pStyle w:val="ProductList-ClauseHeading"/>
        <w:outlineLvl w:val="3"/>
      </w:pPr>
      <w:r>
        <w:t>2.4 SQL Server Premium Assurance-Add-On</w:t>
      </w:r>
    </w:p>
    <w:p w:rsidR="007A331F" w:rsidRDefault="008B3B0C">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5">
        <w:r>
          <w:rPr>
            <w:color w:val="00467F"/>
            <w:u w:val="single"/>
          </w:rPr>
          <w:t>http://go.microsoft.com/?linkid=9839206</w:t>
        </w:r>
      </w:hyperlink>
      <w:r>
        <w:t>.</w:t>
      </w:r>
    </w:p>
    <w:p w:rsidR="007A331F" w:rsidRDefault="007A331F">
      <w:pPr>
        <w:pStyle w:val="ProductList-Body"/>
      </w:pPr>
    </w:p>
    <w:p w:rsidR="007A331F" w:rsidRDefault="008B3B0C">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Serversoftwarezugriff</w:t>
      </w:r>
    </w:p>
    <w:tbl>
      <w:tblPr>
        <w:tblStyle w:val="PURTable"/>
        <w:tblW w:w="0" w:type="dxa"/>
        <w:tblLook w:val="04A0" w:firstRow="1" w:lastRow="0" w:firstColumn="1" w:lastColumn="0" w:noHBand="0" w:noVBand="1"/>
      </w:tblPr>
      <w:tblGrid>
        <w:gridCol w:w="3660"/>
        <w:gridCol w:w="3529"/>
        <w:gridCol w:w="360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SQL Server-Abonnements für Azure-CAL:</w:t>
            </w:r>
          </w:p>
        </w:tc>
      </w:tr>
    </w:tbl>
    <w:p w:rsidR="007A331F" w:rsidRDefault="007A331F">
      <w:pPr>
        <w:pStyle w:val="ProductList-Body"/>
      </w:pPr>
    </w:p>
    <w:p w:rsidR="007A331F" w:rsidRDefault="008B3B0C">
      <w:pPr>
        <w:pStyle w:val="ProductList-ClauseHeading"/>
        <w:outlineLvl w:val="3"/>
      </w:pPr>
      <w:r>
        <w:t>3.2 Automatische Updates von früheren Versionen von SQL Server</w:t>
      </w:r>
    </w:p>
    <w:p w:rsidR="007A331F" w:rsidRDefault="008B3B0C">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7A331F" w:rsidRDefault="007A331F">
      <w:pPr>
        <w:pStyle w:val="ProductList-Body"/>
      </w:pPr>
    </w:p>
    <w:p w:rsidR="007A331F" w:rsidRDefault="008B3B0C">
      <w:pPr>
        <w:pStyle w:val="ProductList-ClauseHeading"/>
        <w:outlineLvl w:val="3"/>
      </w:pPr>
      <w:r>
        <w:t>3.3 SQL Server Platform Selection</w:t>
      </w:r>
    </w:p>
    <w:p w:rsidR="007A331F" w:rsidRDefault="008B3B0C">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rsidR="007A331F" w:rsidRDefault="007A331F">
      <w:pPr>
        <w:pStyle w:val="ProductList-Body"/>
      </w:pPr>
    </w:p>
    <w:p w:rsidR="007A331F" w:rsidRDefault="008B3B0C">
      <w:pPr>
        <w:pStyle w:val="ProductList-ClauseHeading"/>
        <w:outlineLvl w:val="3"/>
      </w:pPr>
      <w:r>
        <w:t>3.4 Ausführen von Instanzen der Standard-Edition</w:t>
      </w:r>
    </w:p>
    <w:p w:rsidR="007A331F" w:rsidRDefault="008B3B0C">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7A331F" w:rsidRDefault="007A331F">
      <w:pPr>
        <w:pStyle w:val="ProductList-Body"/>
      </w:pPr>
    </w:p>
    <w:p w:rsidR="007A331F" w:rsidRDefault="008B3B0C">
      <w:pPr>
        <w:pStyle w:val="ProductList-ClauseHeading"/>
        <w:outlineLvl w:val="3"/>
      </w:pPr>
      <w:r>
        <w:t>3.5 Failover-Server für Parallel Data Warehouse (PDW)</w:t>
      </w:r>
    </w:p>
    <w:p w:rsidR="007A331F" w:rsidRDefault="008B3B0C">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7A331F" w:rsidRDefault="007A331F">
      <w:pPr>
        <w:pStyle w:val="ProductList-Body"/>
      </w:pPr>
    </w:p>
    <w:p w:rsidR="007A331F" w:rsidRDefault="008B3B0C">
      <w:pPr>
        <w:pStyle w:val="ProductList-ClauseHeading"/>
        <w:outlineLvl w:val="3"/>
      </w:pPr>
      <w:r>
        <w:t>3.6 Zusätzliche Software</w:t>
      </w:r>
    </w:p>
    <w:p w:rsidR="007A331F" w:rsidRDefault="008B3B0C">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 Tools Connectivity</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Distributed Replay Client</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Verwaltungstools – Vollständig</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6">
              <w:r>
                <w:rPr>
                  <w:color w:val="00467F"/>
                  <w:u w:val="single"/>
                </w:rPr>
                <w:t>Produktbestimmungen – Juni 2016</w:t>
              </w:r>
            </w:hyperlink>
            <w:r>
              <w:t xml:space="preserve">. R Server für Hadoop, R Server für Linux und R Server für Teradata </w:t>
            </w:r>
            <w:hyperlink r:id="rId57">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p w:rsidR="007A331F" w:rsidRDefault="008B3B0C">
      <w:pPr>
        <w:pStyle w:val="ProductList-ClauseHeading"/>
        <w:outlineLvl w:val="3"/>
      </w:pPr>
      <w:r>
        <w:t>4.1 SQL Server 2017 Enterprise Core – Unbegrenzte Virtualisierung</w:t>
      </w:r>
    </w:p>
    <w:p w:rsidR="007A331F" w:rsidRDefault="008B3B0C">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7A331F" w:rsidRDefault="007A331F">
      <w:pPr>
        <w:pStyle w:val="ProductList-Body"/>
      </w:pPr>
    </w:p>
    <w:p w:rsidR="007A331F" w:rsidRDefault="008B3B0C">
      <w:pPr>
        <w:pStyle w:val="ProductList-ClauseHeading"/>
        <w:outlineLvl w:val="3"/>
      </w:pPr>
      <w:r>
        <w:t>4.2 SQL Server 2017 Enterprise Core – Parallel Data Warehouse-Funktionsupdates</w:t>
      </w:r>
    </w:p>
    <w:p w:rsidR="007A331F" w:rsidRDefault="008B3B0C">
      <w:pPr>
        <w:pStyle w:val="ProductList-Body"/>
      </w:pPr>
      <w:r>
        <w:t>Kunden mit Software Assurance haben Anspruch auf Funktionsfreigaben für Parallel Data Warehouse (z. B. Geräteupdates), die zwischen bedeutenderen Produktfreigaben verfügbar werden.</w:t>
      </w:r>
    </w:p>
    <w:p w:rsidR="007A331F" w:rsidRDefault="007A331F">
      <w:pPr>
        <w:pStyle w:val="ProductList-Body"/>
      </w:pPr>
    </w:p>
    <w:p w:rsidR="007A331F" w:rsidRDefault="008B3B0C">
      <w:pPr>
        <w:pStyle w:val="ProductList-ClauseHeading"/>
        <w:outlineLvl w:val="3"/>
      </w:pPr>
      <w:r>
        <w:t>4.3 Buy-Out-Option für SQL Server unter dem Beitritt zur Anwendungsplattform (EAP)</w:t>
      </w:r>
    </w:p>
    <w:p w:rsidR="007A331F" w:rsidRDefault="008B3B0C">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7A331F" w:rsidRDefault="007A331F">
      <w:pPr>
        <w:pStyle w:val="ProductList-Body"/>
      </w:pPr>
    </w:p>
    <w:p w:rsidR="007A331F" w:rsidRDefault="008B3B0C">
      <w:pPr>
        <w:pStyle w:val="ProductList-ClauseHeading"/>
        <w:outlineLvl w:val="3"/>
      </w:pPr>
      <w:r>
        <w:t>4.4 SQL Server Enterprise Core und SQL Server Enterprise – Server für Maschinelles Lernen für Windows und Server für Maschinelles Lernen für Linux</w:t>
      </w:r>
    </w:p>
    <w:p w:rsidR="007A331F" w:rsidRDefault="008B3B0C">
      <w:pPr>
        <w:pStyle w:val="ProductList-Body"/>
      </w:pPr>
      <w: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rsidR="007A331F" w:rsidRDefault="007A331F">
      <w:pPr>
        <w:pStyle w:val="ProductList-Body"/>
      </w:pPr>
    </w:p>
    <w:p w:rsidR="007A331F" w:rsidRDefault="008B3B0C">
      <w:pPr>
        <w:pStyle w:val="ProductList-ClauseHeading"/>
        <w:outlineLvl w:val="3"/>
      </w:pPr>
      <w:r>
        <w:t>4.5 SQL Enterprise Core – Mit Ausführung von Server für Maschinelles Lernen für Hadoop</w:t>
      </w:r>
    </w:p>
    <w:p w:rsidR="007A331F" w:rsidRDefault="008B3B0C">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rsidR="007A331F" w:rsidRDefault="007A331F">
      <w:pPr>
        <w:pStyle w:val="ProductList-Body"/>
      </w:pPr>
    </w:p>
    <w:p w:rsidR="007A331F" w:rsidRDefault="008B3B0C">
      <w:pPr>
        <w:pStyle w:val="ProductList-ClauseHeading"/>
        <w:outlineLvl w:val="3"/>
      </w:pPr>
      <w:r>
        <w:t>4.6 Nutzung des Power BI-Berichtsservers - SQL Server-Unternehmensversion</w:t>
      </w:r>
    </w:p>
    <w:p w:rsidR="007A331F" w:rsidRDefault="008B3B0C">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24" w:name="_Sec615"/>
      <w:r>
        <w:t>System Center</w:t>
      </w:r>
      <w:bookmarkEnd w:id="124"/>
      <w:r>
        <w:fldChar w:fldCharType="begin"/>
      </w:r>
      <w:r>
        <w:instrText xml:space="preserve"> TC "</w:instrText>
      </w:r>
      <w:bookmarkStart w:id="125" w:name="_Toc520794593"/>
      <w:r>
        <w:instrText>System Center</w:instrText>
      </w:r>
      <w:bookmarkEnd w:id="125"/>
      <w:r>
        <w:instrText>" \l 2</w:instrText>
      </w:r>
      <w:r>
        <w:fldChar w:fldCharType="end"/>
      </w:r>
    </w:p>
    <w:p w:rsidR="007A331F" w:rsidRDefault="008B3B0C">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4594"/>
      <w:r>
        <w:instrText>System Center Server</w:instrText>
      </w:r>
      <w:bookmarkEnd w:id="127"/>
      <w:r>
        <w:instrText>" \l 3</w:instrText>
      </w:r>
      <w:r>
        <w:fldChar w:fldCharType="end"/>
      </w:r>
    </w:p>
    <w:p w:rsidR="007A331F" w:rsidRDefault="008B3B0C">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3.3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7A331F">
      <w:pPr>
        <w:pStyle w:val="ProductList-Body"/>
      </w:pPr>
    </w:p>
    <w:p w:rsidR="007A331F" w:rsidRDefault="008B3B0C">
      <w:pPr>
        <w:pStyle w:val="ProductList-ClauseHeading"/>
        <w:outlineLvl w:val="4"/>
      </w:pPr>
      <w:r>
        <w:t>3.4 Windows Server Container</w:t>
      </w:r>
    </w:p>
    <w:p w:rsidR="007A331F" w:rsidRDefault="008B3B0C">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rsidR="007A331F" w:rsidRDefault="008B3B0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r>
              <w:t xml:space="preserve">, </w:t>
            </w:r>
            <w:hyperlink r:id="rId59">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Current Branch-Rechte (falls vorhanden)</w:t>
      </w:r>
    </w:p>
    <w:p w:rsidR="007A331F" w:rsidRDefault="008B3B0C">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rsidR="007A331F" w:rsidRDefault="007A331F">
      <w:pPr>
        <w:pStyle w:val="ProductList-ClauseHeading"/>
        <w:outlineLvl w:val="4"/>
      </w:pPr>
    </w:p>
    <w:p w:rsidR="007A331F" w:rsidRDefault="008B3B0C">
      <w:pPr>
        <w:pStyle w:val="ProductList-ClauseHeading"/>
        <w:outlineLvl w:val="4"/>
      </w:pPr>
      <w:r>
        <w:t>4.2 Globaler System Center-Dienstmonitor</w:t>
      </w:r>
    </w:p>
    <w:p w:rsidR="007A331F" w:rsidRDefault="008B3B0C">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7A331F" w:rsidRDefault="007A331F">
      <w:pPr>
        <w:pStyle w:val="ProductList-Body"/>
      </w:pPr>
    </w:p>
    <w:p w:rsidR="007A331F" w:rsidRDefault="008B3B0C">
      <w:pPr>
        <w:pStyle w:val="ProductList-ClauseHeading"/>
        <w:outlineLvl w:val="4"/>
      </w:pPr>
      <w:r>
        <w:t>4.3 Nutzungsrechte und Lizenzgewährungen in Verbindung mit der Änderung des Lizenzierungsmodells - Berechtigte Lizenz</w:t>
      </w:r>
    </w:p>
    <w:p w:rsidR="007A331F" w:rsidRDefault="008B3B0C">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4595"/>
      <w:r>
        <w:instrText>System Center Configuration Manager</w:instrText>
      </w:r>
      <w:bookmarkEnd w:id="133"/>
      <w:r>
        <w:instrText>" \l 3</w:instrText>
      </w:r>
      <w:r>
        <w:fldChar w:fldCharType="end"/>
      </w:r>
    </w:p>
    <w:p w:rsidR="007A331F" w:rsidRDefault="008B3B0C">
      <w:pPr>
        <w:pStyle w:val="ProductList-Offering1SubSection"/>
        <w:outlineLvl w:val="3"/>
      </w:pPr>
      <w:bookmarkStart w:id="134" w:name="_Sec691"/>
      <w:r>
        <w:t>1. Programmverfügbarkeit</w:t>
      </w:r>
      <w:bookmarkEnd w:id="134"/>
    </w:p>
    <w:p w:rsidR="007A331F" w:rsidRDefault="007A331F">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26"/>
        <w:gridCol w:w="3651"/>
        <w:gridCol w:w="361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27"/>
        <w:gridCol w:w="3574"/>
        <w:gridCol w:w="3589"/>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Microsoft 365 F1</w:t>
            </w:r>
            <w:r>
              <w:fldChar w:fldCharType="begin"/>
            </w:r>
            <w:r>
              <w:instrText xml:space="preserve"> XE "Microsoft 365 F1" </w:instrText>
            </w:r>
            <w:r>
              <w:fldChar w:fldCharType="end"/>
            </w:r>
            <w:r>
              <w:t xml:space="preserve"> (Nutzer-AL)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 xml:space="preserve">Äquivalente Lizenz zur Management-Lizenz (siehe </w:t>
            </w:r>
            <w:hyperlink r:id="rId60">
              <w:r>
                <w:rPr>
                  <w:color w:val="00467F"/>
                  <w:u w:val="single"/>
                </w:rPr>
                <w:t>Anhang A</w:t>
              </w:r>
            </w:hyperlink>
            <w:r>
              <w:t>)</w:t>
            </w: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Configuration Manager – VDI-Rechte</w:t>
      </w:r>
    </w:p>
    <w:p w:rsidR="007A331F" w:rsidRDefault="008B3B0C">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7A331F" w:rsidRDefault="007A331F">
      <w:pPr>
        <w:pStyle w:val="ProductList-Body"/>
      </w:pPr>
    </w:p>
    <w:p w:rsidR="007A331F" w:rsidRDefault="008B3B0C">
      <w:pPr>
        <w:pStyle w:val="ProductList-ClauseHeading"/>
        <w:outlineLvl w:val="4"/>
      </w:pPr>
      <w:r>
        <w:t>4.2 System Center Configuration Manager Current Branch – Rechte</w:t>
      </w:r>
    </w:p>
    <w:p w:rsidR="007A331F" w:rsidRDefault="008B3B0C">
      <w:pPr>
        <w:pStyle w:val="ProductList-Body"/>
      </w:pPr>
      <w:r>
        <w:t>Kunden mit aktiver SA für System Center Configuration Manager-Lizenzen oder ML-äquivalenten Lizenzen sind berechtigt, die Current Branch-Option von System Center Configuration Manager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4596"/>
      <w:r>
        <w:instrText>System Center Data Protection Manager</w:instrText>
      </w:r>
      <w:bookmarkEnd w:id="139"/>
      <w:r>
        <w:instrText>" \l 3</w:instrText>
      </w:r>
      <w:r>
        <w:fldChar w:fldCharType="end"/>
      </w:r>
    </w:p>
    <w:p w:rsidR="007A331F" w:rsidRDefault="008B3B0C">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r>
              <w:t xml:space="preserve">, </w:t>
            </w:r>
            <w:hyperlink r:id="rId6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Data Protection Manager Current Branch-Rechte</w:t>
      </w:r>
    </w:p>
    <w:p w:rsidR="007A331F" w:rsidRDefault="008B3B0C">
      <w:pPr>
        <w:pStyle w:val="ProductList-Body"/>
      </w:pPr>
      <w:r>
        <w:t>Kunden mit aktiver SA für System Center Data Protection Manager-Lizenzen oder ML-Äquivalentlizenz sind berechtigt, die aktuelle Verzweigungsoption von System Center Data Protection Manager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4597"/>
      <w:r>
        <w:instrText>System Center Endpoint Protection</w:instrText>
      </w:r>
      <w:bookmarkEnd w:id="145"/>
      <w:r>
        <w:instrText>" \l 3</w:instrText>
      </w:r>
      <w:r>
        <w:fldChar w:fldCharType="end"/>
      </w:r>
    </w:p>
    <w:p w:rsidR="007A331F" w:rsidRDefault="008B3B0C">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22"/>
        <w:gridCol w:w="3653"/>
        <w:gridCol w:w="361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(Software Assurance):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57"/>
        <w:gridCol w:w="3609"/>
        <w:gridCol w:w="352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Geräte- und Nutzer-ALs</w:t>
      </w:r>
    </w:p>
    <w:p w:rsidR="007A331F" w:rsidRDefault="008B3B0C">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rsidR="007A331F" w:rsidRDefault="007A331F">
      <w:pPr>
        <w:pStyle w:val="ProductList-Body"/>
      </w:pPr>
    </w:p>
    <w:p w:rsidR="007A331F" w:rsidRDefault="008B3B0C">
      <w:pPr>
        <w:pStyle w:val="ProductList-ClauseHeading"/>
        <w:outlineLvl w:val="4"/>
      </w:pPr>
      <w:r>
        <w:t>3.2 ALs für das Server Management</w:t>
      </w:r>
    </w:p>
    <w:p w:rsidR="007A331F" w:rsidRDefault="008B3B0C">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rsidR="007A331F" w:rsidRDefault="007A331F">
      <w:pPr>
        <w:pStyle w:val="ProductList-Body"/>
      </w:pPr>
    </w:p>
    <w:p w:rsidR="007A331F" w:rsidRDefault="008B3B0C">
      <w:pPr>
        <w:pStyle w:val="ProductList-ClauseHeading"/>
        <w:outlineLvl w:val="4"/>
      </w:pPr>
      <w:r>
        <w:t>3.3 Ersetzung von Scanmodulen</w:t>
      </w:r>
    </w:p>
    <w:p w:rsidR="007A331F" w:rsidRDefault="008B3B0C">
      <w:pPr>
        <w:pStyle w:val="ProductList-Body"/>
      </w:pPr>
      <w:r>
        <w:t>Microsoft ist berechtigt, die folgenden Elemente des Onlinedienstes durch vergleichbare Software und Dateien zu ersetzen:</w:t>
      </w:r>
    </w:p>
    <w:p w:rsidR="007A331F" w:rsidRDefault="008B3B0C" w:rsidP="008B3B0C">
      <w:pPr>
        <w:pStyle w:val="ProductList-Bullet"/>
        <w:numPr>
          <w:ilvl w:val="0"/>
          <w:numId w:val="20"/>
        </w:numPr>
      </w:pPr>
      <w:r>
        <w:t xml:space="preserve">Antivirus- und Antispamsoftware </w:t>
      </w:r>
    </w:p>
    <w:p w:rsidR="007A331F" w:rsidRDefault="008B3B0C" w:rsidP="008B3B0C">
      <w:pPr>
        <w:pStyle w:val="ProductList-Bullet"/>
        <w:numPr>
          <w:ilvl w:val="0"/>
          <w:numId w:val="20"/>
        </w:numPr>
      </w:pPr>
      <w:r>
        <w:t>Signaturdateien und Datendateien für die Inhaltsfilterung.</w:t>
      </w:r>
    </w:p>
    <w:p w:rsidR="007A331F" w:rsidRDefault="008B3B0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Endpoint Protection Current Branch-Rechte</w:t>
      </w:r>
    </w:p>
    <w:p w:rsidR="007A331F" w:rsidRDefault="008B3B0C">
      <w:pPr>
        <w:pStyle w:val="ProductList-Body"/>
      </w:pPr>
      <w:r>
        <w:t>Kunden mit aktiver SA für System Center Endpoint Protection-Lizenzen oder ML-Äquivalentlizenz sind berechtigt, die aktuelle Verzweigungsoption von System Center Endpoint Protection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4598"/>
      <w:r>
        <w:instrText>System Center Operations Manager</w:instrText>
      </w:r>
      <w:bookmarkEnd w:id="151"/>
      <w:r>
        <w:instrText>" \l 3</w:instrText>
      </w:r>
      <w:r>
        <w:fldChar w:fldCharType="end"/>
      </w:r>
    </w:p>
    <w:p w:rsidR="007A331F" w:rsidRDefault="008B3B0C">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5">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8">
              <w:r>
                <w:rPr>
                  <w:color w:val="00467F"/>
                  <w:u w:val="single"/>
                </w:rPr>
                <w:t>Internetbasierte Features</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Operations Manager Current Branch-Rechte</w:t>
      </w:r>
    </w:p>
    <w:p w:rsidR="007A331F" w:rsidRDefault="008B3B0C">
      <w:pPr>
        <w:pStyle w:val="ProductList-Body"/>
      </w:pPr>
      <w:r>
        <w:t>Kunden mit aktiver SA für System Center Operations Manager-Lizenzen oder ML-Äquivalentlizenz sind berechtigt, die aktuelle Verzweigungsoption von System Center Operations Manager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4599"/>
      <w:r>
        <w:instrText>System Center Orchestrator</w:instrText>
      </w:r>
      <w:bookmarkEnd w:id="157"/>
      <w:r>
        <w:instrText>" \l 3</w:instrText>
      </w:r>
      <w:r>
        <w:fldChar w:fldCharType="end"/>
      </w:r>
    </w:p>
    <w:p w:rsidR="007A331F" w:rsidRDefault="008B3B0C">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2">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5">
              <w:r>
                <w:rPr>
                  <w:color w:val="00467F"/>
                  <w:u w:val="single"/>
                </w:rPr>
                <w:t>Internetbasierte Features</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Produktliste – Oktober 2013</w:t>
              </w:r>
            </w:hyperlink>
            <w:r>
              <w:t xml:space="preserve">; </w:t>
            </w:r>
            <w:hyperlink r:id="rId7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4600"/>
      <w:r>
        <w:instrText>System Center Service Manager</w:instrText>
      </w:r>
      <w:bookmarkEnd w:id="163"/>
      <w:r>
        <w:instrText>" \l 3</w:instrText>
      </w:r>
      <w:r>
        <w:fldChar w:fldCharType="end"/>
      </w:r>
    </w:p>
    <w:p w:rsidR="007A331F" w:rsidRDefault="008B3B0C">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9">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Default="008B3B0C">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rsidR="007A331F" w:rsidRDefault="008B3B0C">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2">
              <w:r>
                <w:rPr>
                  <w:color w:val="00467F"/>
                  <w:u w:val="single"/>
                </w:rPr>
                <w:t>Internetbasierte Features</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23"/>
        <w:gridCol w:w="3584"/>
        <w:gridCol w:w="358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System Center 2016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Microsoft Identity Manager 2016 CAL (Nutzer)</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Default="008B3B0C">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4">
              <w:r>
                <w:rPr>
                  <w:color w:val="00467F"/>
                  <w:u w:val="single"/>
                </w:rPr>
                <w:t>Produktliste – Oktober 2013</w:t>
              </w:r>
            </w:hyperlink>
            <w:r>
              <w:t xml:space="preserve">; </w:t>
            </w:r>
            <w:hyperlink r:id="rId8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Service Manager Current Branch-Rechte</w:t>
      </w:r>
    </w:p>
    <w:p w:rsidR="007A331F" w:rsidRDefault="008B3B0C">
      <w:pPr>
        <w:pStyle w:val="ProductList-Body"/>
      </w:pPr>
      <w:r>
        <w:t>Kunden mit aktiver SA für System Center Service Manager-Lizenzen oder ML-Äquivalentlizenz sind berechtigt, die aktuelle Verzweigungsoption von System Center Service Manager zu installieren und zu nutzen.</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4601"/>
      <w:r>
        <w:instrText>Virtual Desktop Infrastructure (VDI) Suite</w:instrText>
      </w:r>
      <w:bookmarkEnd w:id="169"/>
      <w:r>
        <w:instrText>" \l 2</w:instrText>
      </w:r>
      <w:r>
        <w:fldChar w:fldCharType="end"/>
      </w:r>
    </w:p>
    <w:p w:rsidR="007A331F" w:rsidRDefault="008B3B0C">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6">
        <w:r>
          <w:rPr>
            <w:color w:val="00467F"/>
            <w:u w:val="single"/>
          </w:rPr>
          <w:t>http://go.microsoft.com/?linkid=9839206</w:t>
        </w:r>
      </w:hyperlink>
      <w:r>
        <w:t>) sowie in der Produktliste Juni 2015 (</w:t>
      </w:r>
      <w:hyperlink r:id="rId87">
        <w:r>
          <w:rPr>
            <w:color w:val="00467F"/>
            <w:u w:val="single"/>
          </w:rPr>
          <w:t>http://go.microsoft.com/?linkid=9839207</w:t>
        </w:r>
      </w:hyperlink>
      <w:r>
        <w: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70" w:name="_Sec617"/>
      <w:r>
        <w:t>Visual Studio</w:t>
      </w:r>
      <w:bookmarkEnd w:id="170"/>
      <w:r>
        <w:fldChar w:fldCharType="begin"/>
      </w:r>
      <w:r>
        <w:instrText xml:space="preserve"> TC "</w:instrText>
      </w:r>
      <w:bookmarkStart w:id="171" w:name="_Toc520794602"/>
      <w:r>
        <w:instrText>Visual Studio</w:instrText>
      </w:r>
      <w:bookmarkEnd w:id="171"/>
      <w:r>
        <w:instrText>" \l 2</w:instrText>
      </w:r>
      <w:r>
        <w:fldChar w:fldCharType="end"/>
      </w:r>
    </w:p>
    <w:p w:rsidR="007A331F" w:rsidRDefault="008B3B0C">
      <w:pPr>
        <w:pStyle w:val="ProductList-Offering2HeadingNoBorder"/>
        <w:outlineLvl w:val="2"/>
      </w:pPr>
      <w:bookmarkStart w:id="172" w:name="_Sec649"/>
      <w:r>
        <w:t>Visual Studio</w:t>
      </w:r>
      <w:bookmarkEnd w:id="172"/>
      <w:r>
        <w:fldChar w:fldCharType="begin"/>
      </w:r>
      <w:r>
        <w:instrText xml:space="preserve"> TC "</w:instrText>
      </w:r>
      <w:bookmarkStart w:id="173" w:name="_Toc520794603"/>
      <w:r>
        <w:instrText>Visual Studio</w:instrText>
      </w:r>
      <w:bookmarkEnd w:id="173"/>
      <w:r>
        <w:instrText>" \l 3</w:instrText>
      </w:r>
      <w:r>
        <w:fldChar w:fldCharType="end"/>
      </w:r>
    </w:p>
    <w:p w:rsidR="007A331F" w:rsidRDefault="008B3B0C">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Lizenzgewährung für SQL Server Parallel Data Warehouse Developer</w:t>
      </w:r>
    </w:p>
    <w:p w:rsidR="007A331F" w:rsidRDefault="008B3B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rsidR="007A331F" w:rsidRDefault="007A331F">
      <w:pPr>
        <w:pStyle w:val="ProductList-Body"/>
      </w:pPr>
    </w:p>
    <w:p w:rsidR="007A331F" w:rsidRDefault="008B3B0C">
      <w:pPr>
        <w:pStyle w:val="ProductList-ClauseHeading"/>
        <w:outlineLvl w:val="4"/>
      </w:pPr>
      <w:r>
        <w:t>2.2 Lizenzgewährung für Visual Studio Team Foundation Server 2018</w:t>
      </w:r>
    </w:p>
    <w:p w:rsidR="007A331F" w:rsidRDefault="008B3B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7A331F" w:rsidRDefault="007A331F">
      <w:pPr>
        <w:pStyle w:val="ProductList-Body"/>
      </w:pPr>
    </w:p>
    <w:p w:rsidR="007A331F" w:rsidRDefault="008B3B0C">
      <w:pPr>
        <w:pStyle w:val="ProductList-ClauseHeading"/>
        <w:outlineLvl w:val="4"/>
      </w:pPr>
      <w:r>
        <w:t>2.3 Microsoft Azure Platform-Dienste</w:t>
      </w:r>
    </w:p>
    <w:p w:rsidR="007A331F" w:rsidRDefault="008B3B0C">
      <w:pPr>
        <w:pStyle w:val="ProductList-Body"/>
      </w:pPr>
      <w:r>
        <w:t>Microsoft Azure-Vergünstigungen aus mehreren Visual Studio-Abonnements oder MSDN-Plattformen können nicht in einem Microsoft Azure-Account kombiniert werden.</w:t>
      </w:r>
    </w:p>
    <w:p w:rsidR="007A331F" w:rsidRDefault="008B3B0C">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62"/>
        <w:gridCol w:w="3552"/>
        <w:gridCol w:w="357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Datei BUILDSERVER.TXT</w:t>
      </w:r>
    </w:p>
    <w:p w:rsidR="007A331F" w:rsidRDefault="008B3B0C">
      <w:pPr>
        <w:pStyle w:val="ProductList-Body"/>
      </w:pPr>
      <w:r>
        <w:t xml:space="preserve">Der Kunde kann Kopien der Dateien, die in den BuildServer-Listen unter </w:t>
      </w:r>
      <w:hyperlink r:id="rId88">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7A331F" w:rsidRDefault="007A331F">
      <w:pPr>
        <w:pStyle w:val="ProductList-Body"/>
      </w:pPr>
    </w:p>
    <w:p w:rsidR="007A331F" w:rsidRDefault="008B3B0C">
      <w:pPr>
        <w:pStyle w:val="ProductList-ClauseHeading"/>
        <w:outlineLvl w:val="4"/>
      </w:pPr>
      <w:r>
        <w:t>3.2 Dienstprogramme</w:t>
      </w:r>
    </w:p>
    <w:p w:rsidR="007A331F" w:rsidRDefault="008B3B0C">
      <w:pPr>
        <w:pStyle w:val="ProductList-Body"/>
      </w:pPr>
      <w:r>
        <w:t xml:space="preserve">Der Kunde ist berechtigt, die unter </w:t>
      </w:r>
      <w:hyperlink r:id="rId89">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7A331F" w:rsidRDefault="007A331F">
      <w:pPr>
        <w:pStyle w:val="ProductList-Body"/>
      </w:pPr>
    </w:p>
    <w:p w:rsidR="007A331F" w:rsidRDefault="008B3B0C">
      <w:pPr>
        <w:pStyle w:val="ProductList-ClauseHeading"/>
        <w:outlineLvl w:val="4"/>
      </w:pPr>
      <w:r>
        <w:t>3.3 Office Professional Plus 2016 – Visual Studio Enterprise-Abonnement</w:t>
      </w:r>
    </w:p>
    <w:p w:rsidR="007A331F" w:rsidRDefault="008B3B0C">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7A331F" w:rsidRDefault="007A331F">
      <w:pPr>
        <w:pStyle w:val="ProductList-Body"/>
      </w:pPr>
    </w:p>
    <w:p w:rsidR="007A331F" w:rsidRDefault="008B3B0C">
      <w:pPr>
        <w:pStyle w:val="ProductList-ClauseHeading"/>
        <w:outlineLvl w:val="4"/>
      </w:pPr>
      <w:r>
        <w:t>3.4 Lizenzbestimmungen von Dritten für Open-Source-Komponenten</w:t>
      </w:r>
    </w:p>
    <w:p w:rsidR="007A331F" w:rsidRDefault="008B3B0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Default="008B3B0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Produktliste – März 2014</w:t>
              </w:r>
            </w:hyperlink>
            <w:r>
              <w:t xml:space="preserve"> und </w:t>
            </w:r>
            <w:hyperlink r:id="rId91">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Software Assurance-Berechtigung</w:t>
      </w:r>
    </w:p>
    <w:p w:rsidR="007A331F" w:rsidRDefault="008B3B0C">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7A331F" w:rsidRDefault="007A331F">
      <w:pPr>
        <w:pStyle w:val="ProductList-Body"/>
      </w:pPr>
    </w:p>
    <w:p w:rsidR="007A331F" w:rsidRDefault="008B3B0C">
      <w:pPr>
        <w:pStyle w:val="ProductList-ClauseHeading"/>
        <w:outlineLvl w:val="4"/>
      </w:pPr>
      <w:r>
        <w:t>4.2 Visual Studio Abonnement – zeitlich unbeschränkte Rechte</w:t>
      </w:r>
    </w:p>
    <w:p w:rsidR="007A331F" w:rsidRDefault="008B3B0C">
      <w:pPr>
        <w:pStyle w:val="ProductList-Body"/>
      </w:pPr>
      <w:r>
        <w:t>Die Rechte des Kunden zur Nutzung von Software, die über ein Visual Studio-Abonnement lizenziert wurde, werden zeitlich unbeschränkt, wenn das Recht des Kunden zur Nutzung von Visual Studio dauerhaft wird.</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4604"/>
      <w:r>
        <w:instrText>Visual Studio Team Foundation Server</w:instrText>
      </w:r>
      <w:bookmarkEnd w:id="179"/>
      <w:r>
        <w:instrText>" \l 3</w:instrText>
      </w:r>
      <w:r>
        <w:fldChar w:fldCharType="end"/>
      </w:r>
    </w:p>
    <w:p w:rsidR="007A331F" w:rsidRDefault="008B3B0C">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Visual Studio Team Services, bezahlter Nutzer</w:t>
            </w:r>
          </w:p>
        </w:tc>
      </w:tr>
    </w:tbl>
    <w:p w:rsidR="007A331F" w:rsidRDefault="007A331F">
      <w:pPr>
        <w:pStyle w:val="ProductList-Body"/>
      </w:pPr>
    </w:p>
    <w:p w:rsidR="007A331F" w:rsidRDefault="008B3B0C">
      <w:pPr>
        <w:pStyle w:val="ProductList-SubClauseHeading"/>
        <w:outlineLvl w:val="5"/>
      </w:pPr>
      <w:r>
        <w:t>3.1.1 Zusätzliche Funktionalität</w:t>
      </w:r>
    </w:p>
    <w:p w:rsidR="007A331F" w:rsidRDefault="008B3B0C">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Visual Studio Enterprise-Abonnement</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Visual Studio Team Services Test Manager bezahlter Nutzer</w:t>
            </w:r>
          </w:p>
        </w:tc>
      </w:tr>
    </w:tbl>
    <w:p w:rsidR="007A331F" w:rsidRDefault="007A331F">
      <w:pPr>
        <w:pStyle w:val="ProductList-BodyIndented"/>
      </w:pPr>
    </w:p>
    <w:p w:rsidR="007A331F" w:rsidRDefault="008B3B0C">
      <w:pPr>
        <w:pStyle w:val="ProductList-SubClauseHeading"/>
        <w:outlineLvl w:val="5"/>
      </w:pPr>
      <w:r>
        <w:t>3.1.2 Zusätzliche Funktionalität</w:t>
      </w:r>
    </w:p>
    <w:p w:rsidR="007A331F" w:rsidRDefault="008B3B0C">
      <w:pPr>
        <w:pStyle w:val="ProductList-BodyIndented"/>
      </w:pPr>
      <w:r>
        <w:t>Paketverwaltung</w:t>
      </w:r>
    </w:p>
    <w:tbl>
      <w:tblPr>
        <w:tblStyle w:val="PURTable0"/>
        <w:tblW w:w="0" w:type="dxa"/>
        <w:tblLook w:val="04A0" w:firstRow="1" w:lastRow="0" w:firstColumn="1" w:lastColumn="0" w:noHBand="0" w:noVBand="1"/>
      </w:tblPr>
      <w:tblGrid>
        <w:gridCol w:w="3462"/>
        <w:gridCol w:w="3462"/>
        <w:gridCol w:w="350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Visual Studio Team Services-Paketverwaltung bezahlter Nutzer</w:t>
            </w:r>
          </w:p>
        </w:tc>
      </w:tr>
    </w:tbl>
    <w:p w:rsidR="007A331F" w:rsidRDefault="007A331F">
      <w:pPr>
        <w:pStyle w:val="ProductList-BodyIndented"/>
      </w:pPr>
    </w:p>
    <w:p w:rsidR="007A331F" w:rsidRDefault="008B3B0C">
      <w:pPr>
        <w:pStyle w:val="ProductList-ClauseHeading"/>
        <w:outlineLvl w:val="4"/>
      </w:pPr>
      <w:r>
        <w:t>3.2 Verwendungszwecke, für die keine CALs erforderlich sind</w:t>
      </w:r>
    </w:p>
    <w:p w:rsidR="007A331F" w:rsidRDefault="008B3B0C">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rsidR="007A331F" w:rsidRDefault="007A331F">
      <w:pPr>
        <w:pStyle w:val="ProductList-Body"/>
      </w:pPr>
    </w:p>
    <w:p w:rsidR="007A331F" w:rsidRDefault="008B3B0C">
      <w:pPr>
        <w:pStyle w:val="ProductList-ClauseHeading"/>
        <w:outlineLvl w:val="4"/>
      </w:pPr>
      <w:r>
        <w:t>3.3 SQL Server-Technologie</w:t>
      </w:r>
    </w:p>
    <w:p w:rsidR="007A331F" w:rsidRDefault="008B3B0C">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rsidR="007A331F" w:rsidRDefault="007A331F">
      <w:pPr>
        <w:pStyle w:val="ProductList-Body"/>
      </w:pPr>
    </w:p>
    <w:p w:rsidR="007A331F" w:rsidRDefault="008B3B0C">
      <w:pPr>
        <w:pStyle w:val="ProductList-ClauseHeading"/>
        <w:outlineLvl w:val="4"/>
      </w:pPr>
      <w:r>
        <w:t>3.4 Lizenzbestimmungen von Dritten für Open-Source-Komponenten</w:t>
      </w:r>
    </w:p>
    <w:p w:rsidR="007A331F" w:rsidRDefault="008B3B0C">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Default="007A331F">
      <w:pPr>
        <w:pStyle w:val="ProductList-Body"/>
      </w:pPr>
    </w:p>
    <w:p w:rsidR="007A331F" w:rsidRDefault="008B3B0C">
      <w:pPr>
        <w:pStyle w:val="ProductList-ClauseHeading"/>
        <w:outlineLvl w:val="4"/>
      </w:pPr>
      <w:r>
        <w:t>3.5 Visual Studio Team Foundation Server-Builddienste</w:t>
      </w:r>
    </w:p>
    <w:p w:rsidR="007A331F" w:rsidRDefault="008B3B0C">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rsidR="007A331F" w:rsidRDefault="007A331F">
      <w:pPr>
        <w:pStyle w:val="ProductList-Body"/>
      </w:pPr>
    </w:p>
    <w:p w:rsidR="007A331F" w:rsidRDefault="008B3B0C">
      <w:pPr>
        <w:pStyle w:val="ProductList-ClauseHeading"/>
        <w:outlineLvl w:val="4"/>
      </w:pPr>
      <w:r>
        <w:t>3.6 Releaseverwaltung</w:t>
      </w:r>
    </w:p>
    <w:p w:rsidR="007A331F" w:rsidRDefault="008B3B0C">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rsidR="007A331F" w:rsidRDefault="008B3B0C" w:rsidP="008B3B0C">
      <w:pPr>
        <w:pStyle w:val="ProductList-Bullet"/>
        <w:numPr>
          <w:ilvl w:val="0"/>
          <w:numId w:val="21"/>
        </w:numPr>
      </w:pPr>
      <w:r>
        <w:t xml:space="preserve">Visual Studio Enterprise-Abonnement </w:t>
      </w:r>
    </w:p>
    <w:p w:rsidR="007A331F" w:rsidRDefault="008B3B0C" w:rsidP="008B3B0C">
      <w:pPr>
        <w:pStyle w:val="ProductList-Bullet"/>
        <w:numPr>
          <w:ilvl w:val="0"/>
          <w:numId w:val="21"/>
        </w:numPr>
      </w:pPr>
      <w:r>
        <w:t xml:space="preserve">Visual Studio Enterprise (Monats- oder Jahresabonnement) </w:t>
      </w:r>
    </w:p>
    <w:p w:rsidR="007A331F" w:rsidRDefault="008B3B0C" w:rsidP="008B3B0C">
      <w:pPr>
        <w:pStyle w:val="ProductList-Bullet"/>
        <w:numPr>
          <w:ilvl w:val="0"/>
          <w:numId w:val="21"/>
        </w:numPr>
      </w:pPr>
      <w:r>
        <w:t>Team Services Build und Deployment Private Pipeline (bezahlte Instanz)</w:t>
      </w:r>
    </w:p>
    <w:p w:rsidR="007A331F" w:rsidRDefault="007A331F">
      <w:pPr>
        <w:pStyle w:val="ProductList-Body"/>
      </w:pPr>
    </w:p>
    <w:p w:rsidR="007A331F" w:rsidRDefault="008B3B0C">
      <w:pPr>
        <w:pStyle w:val="ProductList-ClauseHeading"/>
        <w:outlineLvl w:val="4"/>
      </w:pPr>
      <w:r>
        <w:t>3.7 Paketverwaltung</w:t>
      </w:r>
    </w:p>
    <w:p w:rsidR="007A331F" w:rsidRDefault="008B3B0C">
      <w:pPr>
        <w:pStyle w:val="ProductList-Body"/>
      </w:pPr>
      <w:r>
        <w:t>Jede Visual Studio Team Foundation-Server-Lizenz schließt das Recht auf Nutzung der Paketverwaltungsfunktion für bis zu fünf Nutzer oder Geräte ein.</w:t>
      </w:r>
    </w:p>
    <w:p w:rsidR="007A331F" w:rsidRDefault="007A331F">
      <w:pPr>
        <w:pStyle w:val="ProductList-Body"/>
      </w:pPr>
    </w:p>
    <w:p w:rsidR="007A331F" w:rsidRDefault="008B3B0C">
      <w:pPr>
        <w:pStyle w:val="ProductList-ClauseHeading"/>
        <w:outlineLvl w:val="4"/>
      </w:pPr>
      <w:r>
        <w:t>3.8 Zusätzliche Software</w:t>
      </w:r>
    </w:p>
    <w:tbl>
      <w:tblPr>
        <w:tblStyle w:val="PURTable"/>
        <w:tblW w:w="0" w:type="dxa"/>
        <w:tblLook w:val="04A0" w:firstRow="1" w:lastRow="0" w:firstColumn="1" w:lastColumn="0" w:noHBand="0" w:noVBand="1"/>
      </w:tblPr>
      <w:tblGrid>
        <w:gridCol w:w="3660"/>
        <w:gridCol w:w="3565"/>
        <w:gridCol w:w="356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02"/>
        <w:gridCol w:w="3805"/>
        <w:gridCol w:w="3401"/>
        <w:gridCol w:w="82"/>
      </w:tblGrid>
      <w:tr w:rsidR="007A331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r w:rsidR="007A331F">
        <w:tc>
          <w:tcPr>
            <w:tcW w:w="12240" w:type="dxa"/>
            <w:gridSpan w:val="4"/>
            <w:tcBorders>
              <w:top w:val="none" w:sz="4" w:space="0" w:color="6E6E6E"/>
              <w:left w:val="none" w:sz="4" w:space="0" w:color="6E6E6E"/>
              <w:bottom w:val="none" w:sz="4" w:space="0" w:color="6E6E6E"/>
              <w:right w:val="none" w:sz="4" w:space="0" w:color="6E6E6E"/>
            </w:tcBorders>
          </w:tcPr>
          <w:p w:rsidR="007A331F" w:rsidRDefault="007A331F">
            <w:pPr>
              <w:pStyle w:val="PURBreadcrumb"/>
            </w:pPr>
          </w:p>
          <w:tbl>
            <w:tblPr>
              <w:tblW w:w="0" w:type="dxa"/>
              <w:tblLook w:val="04A0" w:firstRow="1" w:lastRow="0" w:firstColumn="1" w:lastColumn="0" w:noHBand="0" w:noVBand="1"/>
            </w:tblPr>
            <w:tblGrid>
              <w:gridCol w:w="10674"/>
            </w:tblGrid>
            <w:tr w:rsidR="007A331F">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TableBody"/>
            </w:pPr>
          </w:p>
        </w:tc>
      </w:tr>
    </w:tbl>
    <w:p w:rsidR="007A331F" w:rsidRDefault="007A331F">
      <w:pPr>
        <w:pStyle w:val="ProductList-Body"/>
      </w:pPr>
    </w:p>
    <w:p w:rsidR="007A331F" w:rsidRDefault="008B3B0C">
      <w:pPr>
        <w:pStyle w:val="ProductList-OfferingGroupHeading"/>
        <w:outlineLvl w:val="1"/>
      </w:pPr>
      <w:bookmarkStart w:id="184" w:name="_Sec618"/>
      <w:r>
        <w:t>Windows</w:t>
      </w:r>
      <w:bookmarkEnd w:id="184"/>
      <w:r>
        <w:fldChar w:fldCharType="begin"/>
      </w:r>
      <w:r>
        <w:instrText xml:space="preserve"> TC "</w:instrText>
      </w:r>
      <w:bookmarkStart w:id="185" w:name="_Toc520794605"/>
      <w:r>
        <w:instrText>Windows</w:instrText>
      </w:r>
      <w:bookmarkEnd w:id="185"/>
      <w:r>
        <w:instrText>" \l 2</w:instrText>
      </w:r>
      <w:r>
        <w:fldChar w:fldCharType="end"/>
      </w:r>
    </w:p>
    <w:p w:rsidR="007A331F" w:rsidRDefault="008B3B0C">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20794606"/>
      <w:r>
        <w:instrText>Windows-Desktop-Betriebssystem</w:instrText>
      </w:r>
      <w:bookmarkEnd w:id="187"/>
      <w:r>
        <w:instrText>" \l 3</w:instrText>
      </w:r>
      <w:r>
        <w:fldChar w:fldCharType="end"/>
      </w:r>
    </w:p>
    <w:p w:rsidR="007A331F" w:rsidRDefault="008B3B0C">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7A33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39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10 Enterprise LTSB (pro Gerät)</w:t>
            </w:r>
            <w:r>
              <w:fldChar w:fldCharType="begin"/>
            </w:r>
            <w:r>
              <w:instrText xml:space="preserve"> XE "Windows 10 Enterprise LTSB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10 Enterprise E3 pro Gerät mit aktiver SA</w:t>
            </w:r>
            <w:r>
              <w:fldChar w:fldCharType="begin"/>
            </w:r>
            <w:r>
              <w:instrText xml:space="preserve"> XE "Windows 10 Enterprise E3 pro Gerät mit aktiver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 pro Nutzer mit SA</w:t>
            </w:r>
            <w:r>
              <w:fldChar w:fldCharType="begin"/>
            </w:r>
            <w:r>
              <w:instrText xml:space="preserve"> XE "Windows 10 Enterprise E3 pro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 pro Nutzer mit SA - aus SA</w:t>
            </w:r>
            <w:r>
              <w:fldChar w:fldCharType="begin"/>
            </w:r>
            <w:r>
              <w:instrText xml:space="preserve"> XE "Windows 10 Enterprise E3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E3</w:t>
            </w:r>
            <w:r>
              <w:fldChar w:fldCharType="begin"/>
            </w:r>
            <w:r>
              <w:instrText xml:space="preserve"> XE "Windows 10 Education E3"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E5 pro Gerät oder Nutzer mit SA</w:t>
            </w:r>
            <w:r>
              <w:fldChar w:fldCharType="begin"/>
            </w:r>
            <w:r>
              <w:instrText xml:space="preserve"> XE "Windows 10 Enterprise E5 pro Gerät oder Nutzer mit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E5 pro Nutzer mit SA - aus SA</w:t>
            </w:r>
            <w:r>
              <w:fldChar w:fldCharType="begin"/>
            </w:r>
            <w:r>
              <w:instrText xml:space="preserve"> XE "Windows 10 Enterprise E5 pro Nutzer mit SA -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8C3D63" w:rsidRDefault="008B3B0C">
            <w:pPr>
              <w:pStyle w:val="ProductList-TableBody"/>
              <w:rPr>
                <w:lang w:val="de-DE"/>
              </w:rPr>
            </w:pPr>
            <w:r w:rsidRPr="008C3D63">
              <w:rPr>
                <w:lang w:val="de-DE"/>
              </w:rPr>
              <w:t>Add-On für Windows 10 Enterprise E3 pro Nutzer (für E3 pro Gerät)</w:t>
            </w:r>
            <w:r>
              <w:fldChar w:fldCharType="begin"/>
            </w:r>
            <w:r w:rsidRPr="008C3D63">
              <w:rPr>
                <w:lang w:val="de-DE"/>
              </w:rPr>
              <w:instrText xml:space="preserve"> XE "Add-On für Windows 10 Enterprise E3 pro Nutzer (für E3 pro Gerät)" </w:instrText>
            </w:r>
            <w:r>
              <w:fldChar w:fldCharType="end"/>
            </w:r>
            <w:r w:rsidRPr="008C3D63">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8C3D63" w:rsidRDefault="008B3B0C">
            <w:pPr>
              <w:pStyle w:val="ProductList-TableBody"/>
              <w:rPr>
                <w:lang w:val="de-DE"/>
              </w:rPr>
            </w:pPr>
            <w:r w:rsidRPr="008C3D63">
              <w:rPr>
                <w:color w:val="000000"/>
                <w:lang w:val="de-DE"/>
              </w:rPr>
              <w:t>Add-On für Windows 10 Enterprise E5 pro Gerät oder Nutzer (für E3 pro Gerät) (SL)</w:t>
            </w:r>
            <w:r>
              <w:fldChar w:fldCharType="begin"/>
            </w:r>
            <w:r w:rsidRPr="008C3D63">
              <w:rPr>
                <w:lang w:val="de-DE"/>
              </w:rP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8C3D63" w:rsidTr="008C3D63">
        <w:tc>
          <w:tcPr>
            <w:tcW w:w="39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pPr>
            <w:r>
              <w:t>Windows 10 Home to Pro Upgrade für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D63" w:rsidRDefault="008C3D63">
            <w:pPr>
              <w:pStyle w:val="ProductList-TableBody"/>
              <w:jc w:val="center"/>
            </w:pPr>
          </w:p>
        </w:tc>
      </w:tr>
      <w:tr w:rsidR="007A331F">
        <w:tc>
          <w:tcPr>
            <w:tcW w:w="39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39"/>
        <w:gridCol w:w="3574"/>
        <w:gridCol w:w="357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8C3D63">
              <w:rPr>
                <w:color w:val="0563C1"/>
                <w:lang w:val="de-DE"/>
              </w:rPr>
              <w:t>Down-Editionen</w:t>
            </w:r>
            <w:r>
              <w:fldChar w:fldCharType="end"/>
            </w:r>
            <w:r w:rsidRPr="008C3D63">
              <w:rPr>
                <w:lang w:val="de-DE"/>
              </w:rPr>
              <w:t>: Enterprise zu Pro</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C3D63">
              <w:rPr>
                <w:color w:val="0563C1"/>
                <w:lang w:val="de-DE"/>
              </w:rPr>
              <w:t>Voraussetzung (Software Assurance)</w:t>
            </w:r>
            <w:r>
              <w:fldChar w:fldCharType="end"/>
            </w:r>
            <w:r w:rsidRPr="008C3D63">
              <w:rPr>
                <w:lang w:val="de-DE"/>
              </w:rPr>
              <w:t xml:space="preserve">: </w:t>
            </w:r>
            <w:hyperlink w:anchor="_Sec564">
              <w:r w:rsidRPr="008C3D63">
                <w:rPr>
                  <w:color w:val="00467F"/>
                  <w:u w:val="single"/>
                  <w:lang w:val="de-DE"/>
                </w:rPr>
                <w:t>Anhang B</w:t>
              </w:r>
            </w:hyperlink>
            <w:r w:rsidRPr="008C3D63">
              <w:rPr>
                <w:lang w:val="de-DE"/>
              </w:rPr>
              <w:t xml:space="preserve">, </w:t>
            </w:r>
            <w:hyperlink w:anchor="_Sec841">
              <w:r w:rsidRPr="008C3D63">
                <w:rPr>
                  <w:color w:val="00467F"/>
                  <w:u w:val="single"/>
                  <w:lang w:val="de-DE"/>
                </w:rPr>
                <w:t>Abschnitt 4</w:t>
              </w:r>
            </w:hyperlink>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Add-ons, Zusatzprodukte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rsidR="007A331F" w:rsidRDefault="007A331F">
      <w:pPr>
        <w:pStyle w:val="ProductList-Body"/>
      </w:pPr>
    </w:p>
    <w:p w:rsidR="007A331F" w:rsidRDefault="008B3B0C">
      <w:pPr>
        <w:pStyle w:val="ProductList-ClauseHeading"/>
        <w:outlineLvl w:val="4"/>
      </w:pPr>
      <w:r>
        <w:t>2.1 Zuweisung von Lizenzen</w:t>
      </w:r>
    </w:p>
    <w:p w:rsidR="007A331F" w:rsidRDefault="008B3B0C">
      <w:pPr>
        <w:pStyle w:val="ProductList-SubClauseHeading"/>
        <w:outlineLvl w:val="5"/>
      </w:pPr>
      <w:r>
        <w:t>2.1.1 Berechtigung zur Zuweisung von Pro-Nutzer-Lizenzen (außer Virtual Desktop Access)</w:t>
      </w:r>
    </w:p>
    <w:p w:rsidR="007A331F" w:rsidRDefault="008B3B0C">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rsidR="007A331F" w:rsidRDefault="007A331F">
      <w:pPr>
        <w:pStyle w:val="ProductList-BodyIndented"/>
      </w:pPr>
    </w:p>
    <w:p w:rsidR="007A331F" w:rsidRDefault="008B3B0C">
      <w:pPr>
        <w:pStyle w:val="ProductList-SubClauseHeading"/>
        <w:outlineLvl w:val="5"/>
      </w:pPr>
      <w:r>
        <w:t>2.1.2 Berechtigung zur Zuweisung von Pro-Gerät-Lizenzen (außer Virtual Desktop Access)</w:t>
      </w:r>
    </w:p>
    <w:p w:rsidR="007A331F" w:rsidRDefault="008B3B0C">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rsidR="007A331F" w:rsidRDefault="007A331F">
      <w:pPr>
        <w:pStyle w:val="ProductList-BodyIndented"/>
      </w:pPr>
    </w:p>
    <w:p w:rsidR="007A331F" w:rsidRDefault="008B3B0C">
      <w:pPr>
        <w:pStyle w:val="ProductList-SubClauseHeading"/>
        <w:outlineLvl w:val="5"/>
      </w:pPr>
      <w:r>
        <w:t>2.1.3 Berechtigung zur Zuweisung von Virtual Desktop Access (VDA)-Lizenzen</w:t>
      </w:r>
    </w:p>
    <w:p w:rsidR="007A331F" w:rsidRDefault="008B3B0C">
      <w:pPr>
        <w:pStyle w:val="ProductList-BodyIndented"/>
      </w:pPr>
      <w:r>
        <w:t>VDA-Pro-Gerät- und VDA-Pro-Nutzer-Lizenzen können einem beliebigen Gerät oder Nutzer zugewiesen werden.</w:t>
      </w:r>
    </w:p>
    <w:p w:rsidR="007A331F" w:rsidRDefault="007A331F">
      <w:pPr>
        <w:pStyle w:val="ProductList-BodyIndented"/>
      </w:pPr>
    </w:p>
    <w:p w:rsidR="007A331F" w:rsidRDefault="008B3B0C">
      <w:pPr>
        <w:pStyle w:val="ProductList-ClauseHeading"/>
        <w:outlineLvl w:val="4"/>
      </w:pPr>
      <w:r>
        <w:t>2.2 Qualifizierende Betriebssysteme</w:t>
      </w:r>
    </w:p>
    <w:p w:rsidR="007A331F" w:rsidRDefault="008B3B0C">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rsidR="007A331F" w:rsidRDefault="007A331F">
      <w:pPr>
        <w:pStyle w:val="ProductList-Body"/>
      </w:pPr>
    </w:p>
    <w:p w:rsidR="007A331F" w:rsidRDefault="008B3B0C">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81"/>
        <w:gridCol w:w="3806"/>
        <w:gridCol w:w="3143"/>
      </w:tblGrid>
      <w:tr w:rsidR="007A33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 xml:space="preserve">Microsoft Cloud-Vertrag </w:t>
            </w:r>
          </w:p>
        </w:tc>
      </w:tr>
      <w:tr w:rsidR="007A331F">
        <w:tc>
          <w:tcPr>
            <w:tcW w:w="392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pPr>
          </w:p>
        </w:tc>
      </w:tr>
      <w:tr w:rsidR="007A331F">
        <w:tc>
          <w:tcPr>
            <w:tcW w:w="39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392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39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bl>
    <w:p w:rsidR="007A331F" w:rsidRDefault="007A331F">
      <w:pPr>
        <w:pStyle w:val="ProductList-BodyIndented"/>
      </w:pPr>
    </w:p>
    <w:p w:rsidR="007A331F" w:rsidRDefault="008B3B0C">
      <w:pPr>
        <w:pStyle w:val="ProductList-SubClauseHeading"/>
        <w:outlineLvl w:val="5"/>
      </w:pPr>
      <w:r>
        <w:t>2.2.2 Qualifizierendes OS – Pro-Gerät-Lizenzen (außer Virtual Desktop Access-Lizenzen)</w:t>
      </w:r>
    </w:p>
    <w:p w:rsidR="007A331F" w:rsidRDefault="008B3B0C">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rsidR="007A331F" w:rsidRDefault="007A331F">
      <w:pPr>
        <w:pStyle w:val="ProductList-BodyIndented"/>
      </w:pPr>
    </w:p>
    <w:tbl>
      <w:tblPr>
        <w:tblStyle w:val="PURTable0"/>
        <w:tblW w:w="0" w:type="dxa"/>
        <w:tblLook w:val="04A0" w:firstRow="1" w:lastRow="0" w:firstColumn="1" w:lastColumn="0" w:noHBand="0" w:noVBand="1"/>
      </w:tblPr>
      <w:tblGrid>
        <w:gridCol w:w="3227"/>
        <w:gridCol w:w="1517"/>
        <w:gridCol w:w="1517"/>
        <w:gridCol w:w="1419"/>
        <w:gridCol w:w="1322"/>
        <w:gridCol w:w="142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Forschung &amp; Lehre und gemeinnützige Einrichtungen</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bl>
    <w:p w:rsidR="007A331F" w:rsidRDefault="008B3B0C">
      <w:pPr>
        <w:pStyle w:val="ProductList-BodyIndented"/>
      </w:pPr>
      <w:r>
        <w:rPr>
          <w:i/>
          <w:vertAlign w:val="superscript"/>
        </w:rPr>
        <w:t>1</w:t>
      </w:r>
      <w:r>
        <w:rPr>
          <w:i/>
        </w:rPr>
        <w:t xml:space="preserve">Gilt auch für Qualifizierende Geräte, die durch Unternehmensverschmelzung oder Unternehmenskauf erworben werden </w:t>
      </w:r>
    </w:p>
    <w:p w:rsidR="007A331F" w:rsidRDefault="008B3B0C">
      <w:pPr>
        <w:pStyle w:val="ProductList-BodyIndented"/>
      </w:pPr>
      <w:r>
        <w:rPr>
          <w:i/>
          <w:vertAlign w:val="superscript"/>
        </w:rPr>
        <w:t>2</w:t>
      </w:r>
      <w:r>
        <w:rPr>
          <w:i/>
        </w:rPr>
        <w:t xml:space="preserve">macOS muss von dem autorisierten Hersteller vor dem ersten Verkauf des Geräts vorinstalliert werden. </w:t>
      </w:r>
    </w:p>
    <w:p w:rsidR="007A331F" w:rsidRDefault="007A331F">
      <w:pPr>
        <w:pStyle w:val="ProductList-BodyIndented"/>
      </w:pPr>
    </w:p>
    <w:p w:rsidR="007A331F" w:rsidRDefault="008B3B0C">
      <w:pPr>
        <w:pStyle w:val="ProductList-SubClauseHeading"/>
        <w:outlineLvl w:val="5"/>
      </w:pPr>
      <w:r>
        <w:t>2.2.3 Qualifizierendes OS mit Nutzungsbeschränkung – Pro-Gerät-Lizenzen</w:t>
      </w:r>
    </w:p>
    <w:p w:rsidR="007A331F" w:rsidRDefault="007A331F">
      <w:pPr>
        <w:pStyle w:val="ProductList-BodyIndented"/>
      </w:pPr>
    </w:p>
    <w:tbl>
      <w:tblPr>
        <w:tblStyle w:val="PURTable0"/>
        <w:tblW w:w="0" w:type="dxa"/>
        <w:tblLook w:val="04A0" w:firstRow="1" w:lastRow="0" w:firstColumn="1" w:lastColumn="0" w:noHBand="0" w:noVBand="1"/>
      </w:tblPr>
      <w:tblGrid>
        <w:gridCol w:w="3745"/>
        <w:gridCol w:w="1710"/>
        <w:gridCol w:w="1710"/>
        <w:gridCol w:w="1629"/>
        <w:gridCol w:w="1636"/>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Forschung &amp; Lehre und gemeinnützige Einrichtungen</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bl>
    <w:p w:rsidR="007A331F" w:rsidRDefault="008B3B0C">
      <w:pPr>
        <w:pStyle w:val="ProductList-BodyIndented"/>
      </w:pPr>
      <w:r>
        <w:rPr>
          <w:i/>
          <w:vertAlign w:val="superscript"/>
        </w:rPr>
        <w:t>1</w:t>
      </w:r>
      <w:r>
        <w:rPr>
          <w:i/>
        </w:rPr>
        <w:t xml:space="preserve">Gilt auch für Qualifizierende Geräte, die durch Unternehmensverschmelzung oder Unternehmenskauf erworben werden </w:t>
      </w:r>
    </w:p>
    <w:p w:rsidR="007A331F" w:rsidRDefault="007A331F">
      <w:pPr>
        <w:pStyle w:val="ProductList-BodyIndented"/>
      </w:pPr>
    </w:p>
    <w:p w:rsidR="007A331F" w:rsidRPr="00875BB0" w:rsidRDefault="008B3B0C" w:rsidP="00875BB0">
      <w:pPr>
        <w:pStyle w:val="ProductList-BodyIndented"/>
        <w:ind w:left="720"/>
        <w:rPr>
          <w:color w:val="4668C5"/>
          <w:lang w:val="de-DE"/>
        </w:rPr>
      </w:pPr>
      <w:r w:rsidRPr="00875BB0">
        <w:rPr>
          <w:b/>
          <w:color w:val="4668C5"/>
          <w:lang w:val="de-DE"/>
        </w:rPr>
        <w:t>2.2.3.1 Qualifizierende Betriebssysteme mit Nutzungsbeschränkung</w:t>
      </w:r>
    </w:p>
    <w:p w:rsidR="007A331F" w:rsidRDefault="008B3B0C" w:rsidP="00875BB0">
      <w:pPr>
        <w:pStyle w:val="ProductList-BodyIndented"/>
        <w:ind w:left="720"/>
      </w:pPr>
      <w:r w:rsidRPr="00875BB0">
        <w:rPr>
          <w:lang w:val="de-DE"/>
        </w:rPr>
        <w:t xml:space="preserve">Das Nutzungsrecht an Windows-Software, die über einen Volumenlizenzvertrag erworben wird, auf einem Gerät, das mit einem Qualifizierenden OS mit Nutzungsbeschränkung lizenziert ist, ist beschränkt auf den spezifischen Gebrauch, für den das Gerät entwickelt ist. </w:t>
      </w:r>
      <w:r>
        <w:t>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7A331F" w:rsidRDefault="007A331F" w:rsidP="00875BB0">
      <w:pPr>
        <w:pStyle w:val="ProductList-BodyIndented"/>
        <w:ind w:left="720"/>
      </w:pPr>
    </w:p>
    <w:p w:rsidR="007A331F" w:rsidRPr="00875BB0" w:rsidRDefault="008B3B0C" w:rsidP="00875BB0">
      <w:pPr>
        <w:pStyle w:val="ProductList-BodyIndented"/>
        <w:ind w:left="720"/>
        <w:rPr>
          <w:color w:val="4668C5"/>
        </w:rPr>
      </w:pPr>
      <w:r w:rsidRPr="00875BB0">
        <w:rPr>
          <w:b/>
          <w:color w:val="4668C5"/>
        </w:rPr>
        <w:t>2.2.3.2 Software Assurance-Kaufbeschränkungen für Qualifizierende Betriebssysteme mit Nutzungsbeschränkung</w:t>
      </w:r>
    </w:p>
    <w:p w:rsidR="007A331F" w:rsidRDefault="008B3B0C" w:rsidP="00875BB0">
      <w:pPr>
        <w:pStyle w:val="ProductList-BodyIndented"/>
        <w:ind w:left="720"/>
      </w:pPr>
      <w:r>
        <w:t>Software Assurance kann nicht für Geräte erworben werden, die mit einem Qualifizierenden Betriebssystem mit Nutzungsbeschränkung lizenziert sind. Diese Beschränkung gilt nicht für Geräte mit Windows 10 IoT for Retail-Lizenz oder Thin Clients.</w:t>
      </w:r>
    </w:p>
    <w:p w:rsidR="007A331F" w:rsidRDefault="007A331F">
      <w:pPr>
        <w:pStyle w:val="ProductList-BodyIndented"/>
      </w:pPr>
    </w:p>
    <w:p w:rsidR="007A331F" w:rsidRDefault="008B3B0C">
      <w:pPr>
        <w:pStyle w:val="ProductList-ClauseHeading"/>
        <w:outlineLvl w:val="4"/>
      </w:pPr>
      <w:r>
        <w:t>2.3 Gemischte Pro-Nutzer- und Pro-Gerät-Lizenzen bei Konzernbeitritten</w:t>
      </w:r>
    </w:p>
    <w:p w:rsidR="007A331F" w:rsidRDefault="008B3B0C">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7A331F" w:rsidRDefault="007A331F">
      <w:pPr>
        <w:pStyle w:val="ProductList-Body"/>
      </w:pPr>
    </w:p>
    <w:p w:rsidR="007A331F" w:rsidRDefault="008B3B0C">
      <w:pPr>
        <w:pStyle w:val="ProductList-ClauseHeading"/>
        <w:outlineLvl w:val="4"/>
      </w:pPr>
      <w:r>
        <w:t>2.4 Windows Pro/Enterprise-Upgrades ohne Versionsnummer für die Volksrepublik China</w:t>
      </w:r>
    </w:p>
    <w:p w:rsidR="007A331F" w:rsidRDefault="008B3B0C">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7A331F" w:rsidRDefault="007A331F">
      <w:pPr>
        <w:pStyle w:val="ProductList-Body"/>
      </w:pPr>
    </w:p>
    <w:p w:rsidR="007A331F" w:rsidRDefault="008B3B0C">
      <w:pPr>
        <w:pStyle w:val="ProductList-ClauseHeading"/>
        <w:outlineLvl w:val="4"/>
      </w:pPr>
      <w:r>
        <w:t>2.5 Re-imaging durch Dritte</w:t>
      </w:r>
    </w:p>
    <w:p w:rsidR="007A331F" w:rsidRPr="00875BB0" w:rsidRDefault="008B3B0C">
      <w:pPr>
        <w:pStyle w:val="ProductList-Body"/>
        <w:rPr>
          <w:lang w:val="de-DE"/>
        </w:rPr>
      </w:pPr>
      <w:r w:rsidRPr="00875BB0">
        <w:rPr>
          <w:lang w:val="de-DE"/>
        </w:rPr>
        <w:t xml:space="preserve">Bevor ein Dritter Images auf Geräten eines Kunden installieren darf, muss der Kunde dem Dritten schriftlich dokumentieren, dass er über die notwendigen Lizenzen für die Installation verfügt. </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2.6 Regionale Fulfillment-Optionen</w:t>
      </w:r>
    </w:p>
    <w:p w:rsidR="007A331F" w:rsidRPr="00875BB0" w:rsidRDefault="008B3B0C">
      <w:pPr>
        <w:pStyle w:val="ProductList-SubClauseHeading"/>
        <w:outlineLvl w:val="5"/>
        <w:rPr>
          <w:lang w:val="de-DE"/>
        </w:rPr>
      </w:pPr>
      <w:r w:rsidRPr="00875BB0">
        <w:rPr>
          <w:lang w:val="de-DE"/>
        </w:rPr>
        <w:t>2.6.1 Windows KN-Editionen</w:t>
      </w:r>
    </w:p>
    <w:p w:rsidR="007A331F" w:rsidRDefault="008B3B0C">
      <w:pPr>
        <w:pStyle w:val="ProductList-BodyIndented"/>
      </w:pPr>
      <w:r w:rsidRPr="00875BB0">
        <w:rPr>
          <w:lang w:val="de-DE"/>
        </w:rPr>
        <w:t xml:space="preserve">Kunden in Korea mit einem aktiven Volumenlizenzvertrag oder -beitritt sind berechtigt, Medien für Windows KN-Editionen zur Bereitstellung und Nutzung in Korea zu erwerben. </w:t>
      </w:r>
      <w:r>
        <w:t>Keine andere Verwendung ist erlaubt.</w:t>
      </w:r>
    </w:p>
    <w:p w:rsidR="007A331F" w:rsidRDefault="007A331F">
      <w:pPr>
        <w:pStyle w:val="ProductList-BodyIndented"/>
      </w:pPr>
    </w:p>
    <w:p w:rsidR="007A331F" w:rsidRPr="00875BB0" w:rsidRDefault="008B3B0C">
      <w:pPr>
        <w:pStyle w:val="ProductList-SubClauseHeading"/>
        <w:outlineLvl w:val="5"/>
        <w:rPr>
          <w:lang w:val="de-DE"/>
        </w:rPr>
      </w:pPr>
      <w:r w:rsidRPr="00875BB0">
        <w:rPr>
          <w:lang w:val="de-DE"/>
        </w:rPr>
        <w:t>2.6.2 Windows N-Editionen (nicht mit Windows Media Player)</w:t>
      </w:r>
    </w:p>
    <w:p w:rsidR="007A331F" w:rsidRPr="00875BB0" w:rsidRDefault="008B3B0C">
      <w:pPr>
        <w:pStyle w:val="ProductList-BodyIndented"/>
        <w:rPr>
          <w:lang w:val="de-DE"/>
        </w:rPr>
      </w:pPr>
      <w:r w:rsidRPr="00875BB0">
        <w:rPr>
          <w:lang w:val="de-DE"/>
        </w:rP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7A331F" w:rsidRPr="00875BB0" w:rsidRDefault="007A331F">
      <w:pPr>
        <w:pStyle w:val="ProductList-BodyIndented"/>
        <w:rPr>
          <w:lang w:val="de-DE"/>
        </w:rPr>
      </w:pPr>
    </w:p>
    <w:p w:rsidR="007A331F" w:rsidRPr="00875BB0" w:rsidRDefault="008B3B0C">
      <w:pPr>
        <w:pStyle w:val="ProductList-ClauseHeading"/>
        <w:outlineLvl w:val="4"/>
        <w:rPr>
          <w:lang w:val="de-DE"/>
        </w:rPr>
      </w:pPr>
      <w:r w:rsidRPr="00875BB0">
        <w:rPr>
          <w:lang w:val="de-DE"/>
        </w:rPr>
        <w:t>2.7 Windows Embedded 8 Standard Enterprise Kit</w:t>
      </w:r>
    </w:p>
    <w:p w:rsidR="007A331F" w:rsidRPr="008C3D63" w:rsidRDefault="008B3B0C">
      <w:pPr>
        <w:pStyle w:val="ProductList-Body"/>
        <w:rPr>
          <w:lang w:val="de-DE"/>
        </w:rPr>
      </w:pPr>
      <w:r w:rsidRPr="00875BB0">
        <w:rPr>
          <w:lang w:val="de-DE"/>
        </w:rPr>
        <w:t xml:space="preserve">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w:t>
      </w:r>
      <w:r w:rsidRPr="008C3D63">
        <w:rPr>
          <w:lang w:val="de-DE"/>
        </w:rPr>
        <w:t>Die Lizenz für Windows Embedded 8 Standard Enterprise Kit muss dauerhaft einem einzelnen Gerät zugewiesen werden und darf nicht an ein anderes Gerät übertragen werden.</w:t>
      </w:r>
    </w:p>
    <w:p w:rsidR="007A331F" w:rsidRPr="008C3D63" w:rsidRDefault="007A331F">
      <w:pPr>
        <w:pStyle w:val="ProductList-Body"/>
        <w:rPr>
          <w:lang w:val="de-DE"/>
        </w:rPr>
      </w:pPr>
    </w:p>
    <w:p w:rsidR="008C3D63" w:rsidRPr="008C3D63" w:rsidRDefault="008C3D63" w:rsidP="008C3D63">
      <w:pPr>
        <w:pStyle w:val="ProductList-ClauseHeading"/>
        <w:rPr>
          <w:lang w:val="de-DE"/>
        </w:rPr>
      </w:pPr>
      <w:r w:rsidRPr="008C3D63">
        <w:rPr>
          <w:lang w:val="de-DE"/>
        </w:rPr>
        <w:t>2.8 Kaufberechtigung für Windows 10 Home to Pro Upgrade für Microsoft 365 Business</w:t>
      </w:r>
    </w:p>
    <w:p w:rsidR="008C3D63" w:rsidRPr="008C3D63" w:rsidRDefault="008C3D63" w:rsidP="008C3D63">
      <w:pPr>
        <w:pStyle w:val="ProductList-Body"/>
        <w:rPr>
          <w:lang w:val="de-DE"/>
        </w:rPr>
      </w:pPr>
      <w:r w:rsidRPr="008C3D63">
        <w:rPr>
          <w:lang w:val="de-DE"/>
        </w:rP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rsidR="008C3D63" w:rsidRDefault="008C3D63">
      <w:pPr>
        <w:pStyle w:val="ProductList-ClauseHeading"/>
        <w:outlineLvl w:val="4"/>
        <w:rPr>
          <w:lang w:val="de-DE"/>
        </w:rPr>
      </w:pPr>
    </w:p>
    <w:p w:rsidR="007A331F" w:rsidRPr="008C3D63" w:rsidRDefault="008B3B0C">
      <w:pPr>
        <w:pStyle w:val="ProductList-ClauseHeading"/>
        <w:outlineLvl w:val="4"/>
        <w:rPr>
          <w:lang w:val="de-DE"/>
        </w:rPr>
      </w:pPr>
      <w:r w:rsidRPr="008C3D63">
        <w:rPr>
          <w:lang w:val="de-DE"/>
        </w:rPr>
        <w:t>2.</w:t>
      </w:r>
      <w:r w:rsidR="008C3D63">
        <w:rPr>
          <w:lang w:val="de-DE"/>
        </w:rPr>
        <w:t>9</w:t>
      </w:r>
      <w:r w:rsidRPr="008C3D63">
        <w:rPr>
          <w:lang w:val="de-DE"/>
        </w:rPr>
        <w:t xml:space="preserve"> Berechtigung zum Erwerb für Windows 10 Home to Pro Right Licensing for E3/E5</w:t>
      </w:r>
    </w:p>
    <w:p w:rsidR="007A331F" w:rsidRPr="008C3D63" w:rsidRDefault="008B3B0C">
      <w:pPr>
        <w:pStyle w:val="ProductList-SubClauseHeading"/>
        <w:outlineLvl w:val="5"/>
        <w:rPr>
          <w:lang w:val="de-DE"/>
        </w:rPr>
      </w:pPr>
      <w:r w:rsidRPr="008C3D63">
        <w:rPr>
          <w:lang w:val="de-DE"/>
        </w:rPr>
        <w:t>2.</w:t>
      </w:r>
      <w:r w:rsidR="008C3D63">
        <w:rPr>
          <w:lang w:val="de-DE"/>
        </w:rPr>
        <w:t>9</w:t>
      </w:r>
      <w:r w:rsidRPr="008C3D63">
        <w:rPr>
          <w:lang w:val="de-DE"/>
        </w:rPr>
        <w:t>.1 Voraussetzungen</w:t>
      </w:r>
    </w:p>
    <w:p w:rsidR="007A331F" w:rsidRDefault="008B3B0C">
      <w:pPr>
        <w:pStyle w:val="ProductList-BodyIndented"/>
      </w:pPr>
      <w:r w:rsidRPr="008C3D63">
        <w:rPr>
          <w:lang w:val="de-DE"/>
        </w:rPr>
        <w:t xml:space="preserve">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w:t>
      </w:r>
      <w:r>
        <w:t>März 2017 mit einer der folgenden Lizenzen ausgestattet sind:</w:t>
      </w:r>
    </w:p>
    <w:p w:rsidR="007A331F" w:rsidRPr="008C3D63" w:rsidRDefault="008B3B0C" w:rsidP="008B3B0C">
      <w:pPr>
        <w:pStyle w:val="ProductList-Bullet"/>
        <w:numPr>
          <w:ilvl w:val="1"/>
          <w:numId w:val="22"/>
        </w:numPr>
        <w:rPr>
          <w:lang w:val="de-DE"/>
        </w:rPr>
      </w:pPr>
      <w:r w:rsidRPr="008C3D63">
        <w:rPr>
          <w:lang w:val="de-DE"/>
        </w:rPr>
        <w:t xml:space="preserve">Windows 10 Enterprise E3 pro Gerät mit aktiver SA </w:t>
      </w:r>
    </w:p>
    <w:p w:rsidR="007A331F" w:rsidRPr="008C3D63" w:rsidRDefault="008B3B0C" w:rsidP="008B3B0C">
      <w:pPr>
        <w:pStyle w:val="ProductList-Bullet"/>
        <w:numPr>
          <w:ilvl w:val="1"/>
          <w:numId w:val="22"/>
        </w:numPr>
        <w:rPr>
          <w:lang w:val="de-DE"/>
        </w:rPr>
      </w:pPr>
      <w:r w:rsidRPr="008C3D63">
        <w:rPr>
          <w:lang w:val="de-DE"/>
        </w:rPr>
        <w:t xml:space="preserve">Windows 10 Enterprise E3/E5 pro Nutzer-ALs </w:t>
      </w:r>
    </w:p>
    <w:p w:rsidR="007A331F" w:rsidRPr="008C3D63" w:rsidRDefault="008B3B0C" w:rsidP="008B3B0C">
      <w:pPr>
        <w:pStyle w:val="ProductList-Bullet"/>
        <w:numPr>
          <w:ilvl w:val="1"/>
          <w:numId w:val="22"/>
        </w:numPr>
        <w:rPr>
          <w:lang w:val="de-DE"/>
        </w:rPr>
      </w:pPr>
      <w:r w:rsidRPr="008C3D63">
        <w:rPr>
          <w:lang w:val="de-DE"/>
        </w:rPr>
        <w:t>Windows 10 Enterprise E5 pro Gerät-ALs</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w:t>
      </w:r>
      <w:r w:rsidR="008C3D63">
        <w:rPr>
          <w:lang w:val="de-DE"/>
        </w:rPr>
        <w:t>9</w:t>
      </w:r>
      <w:r w:rsidRPr="008C3D63">
        <w:rPr>
          <w:lang w:val="de-DE"/>
        </w:rPr>
        <w:t>.2 Kaufanforderungen</w:t>
      </w:r>
    </w:p>
    <w:p w:rsidR="007A331F" w:rsidRPr="008C3D63" w:rsidRDefault="008B3B0C">
      <w:pPr>
        <w:pStyle w:val="ProductList-BodyIndented"/>
        <w:rPr>
          <w:lang w:val="de-DE"/>
        </w:rPr>
      </w:pPr>
      <w:r w:rsidRPr="008C3D63">
        <w:rPr>
          <w:lang w:val="de-DE"/>
        </w:rPr>
        <w:t>Windows 10 Home to Pro Right-</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7A331F" w:rsidRPr="008C3D63" w:rsidRDefault="008B3B0C" w:rsidP="008B3B0C">
      <w:pPr>
        <w:pStyle w:val="ProductList-Bullet"/>
        <w:numPr>
          <w:ilvl w:val="1"/>
          <w:numId w:val="23"/>
        </w:numPr>
        <w:rPr>
          <w:lang w:val="de-DE"/>
        </w:rPr>
      </w:pPr>
      <w:r w:rsidRPr="008C3D63">
        <w:rPr>
          <w:lang w:val="de-DE"/>
        </w:rPr>
        <w:t xml:space="preserve">Ist mit Windows 10 Enterprise E3/E5 pro Gerät lizenziert, oder </w:t>
      </w:r>
    </w:p>
    <w:p w:rsidR="007A331F" w:rsidRPr="008C3D63" w:rsidRDefault="008B3B0C" w:rsidP="008B3B0C">
      <w:pPr>
        <w:pStyle w:val="ProductList-Bullet"/>
        <w:numPr>
          <w:ilvl w:val="1"/>
          <w:numId w:val="23"/>
        </w:numPr>
        <w:rPr>
          <w:lang w:val="de-DE"/>
        </w:rPr>
      </w:pPr>
      <w:r w:rsidRPr="008C3D63">
        <w:rPr>
          <w:lang w:val="de-DE"/>
        </w:rPr>
        <w:t>auf dem Pro oder Enterprise installiert ist und von einem lizenzierten Nutzer von Windows 10 Enterprise E3/E5 verwendet wird</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w:t>
      </w:r>
      <w:r w:rsidR="008C3D63">
        <w:rPr>
          <w:lang w:val="de-DE"/>
        </w:rPr>
        <w:t>9</w:t>
      </w:r>
      <w:r w:rsidRPr="008C3D63">
        <w:rPr>
          <w:lang w:val="de-DE"/>
        </w:rPr>
        <w:t>.3 Lizenzbeschränkungen</w:t>
      </w:r>
    </w:p>
    <w:p w:rsidR="007A331F" w:rsidRPr="008C3D63" w:rsidRDefault="008B3B0C">
      <w:pPr>
        <w:pStyle w:val="ProductList-BodyIndented"/>
        <w:rPr>
          <w:lang w:val="de-DE"/>
        </w:rPr>
      </w:pPr>
      <w:r w:rsidRPr="008C3D63">
        <w:rPr>
          <w:lang w:val="de-DE"/>
        </w:rP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rsidR="007A331F" w:rsidRPr="008C3D63" w:rsidRDefault="007A331F">
      <w:pPr>
        <w:pStyle w:val="ProductList-BodyIndented"/>
        <w:rPr>
          <w:lang w:val="de-DE"/>
        </w:rPr>
      </w:pPr>
    </w:p>
    <w:p w:rsidR="007A331F" w:rsidRPr="00875BB0" w:rsidRDefault="008B3B0C">
      <w:pPr>
        <w:pStyle w:val="ProductList-ClauseHeading"/>
        <w:outlineLvl w:val="4"/>
        <w:rPr>
          <w:lang w:val="de-DE"/>
        </w:rPr>
      </w:pPr>
      <w:r w:rsidRPr="00875BB0">
        <w:rPr>
          <w:lang w:val="de-DE"/>
        </w:rPr>
        <w:t>2.</w:t>
      </w:r>
      <w:r w:rsidR="008C3D63">
        <w:rPr>
          <w:lang w:val="de-DE"/>
        </w:rPr>
        <w:t>10</w:t>
      </w:r>
      <w:r w:rsidRPr="00875BB0">
        <w:rPr>
          <w:lang w:val="de-DE"/>
        </w:rPr>
        <w:t xml:space="preserve"> Automatische Aktualisierungen</w:t>
      </w:r>
    </w:p>
    <w:p w:rsidR="007A331F" w:rsidRPr="00875BB0" w:rsidRDefault="008B3B0C">
      <w:pPr>
        <w:pStyle w:val="ProductList-Body"/>
        <w:rPr>
          <w:lang w:val="de-DE"/>
        </w:rPr>
      </w:pPr>
      <w:r w:rsidRPr="00875BB0">
        <w:rPr>
          <w:lang w:val="de-DE"/>
        </w:rP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2.1</w:t>
      </w:r>
      <w:r w:rsidR="008C3D63">
        <w:rPr>
          <w:lang w:val="de-DE"/>
        </w:rPr>
        <w:t>1</w:t>
      </w:r>
      <w:r w:rsidRPr="00875BB0">
        <w:rPr>
          <w:lang w:val="de-DE"/>
        </w:rPr>
        <w:t xml:space="preserve"> Programme für Forschung &amp; Lehre und gemeinnützige Einrichtungen</w:t>
      </w:r>
    </w:p>
    <w:p w:rsidR="007A331F" w:rsidRPr="008C3D63" w:rsidRDefault="008B3B0C">
      <w:pPr>
        <w:pStyle w:val="ProductList-SubClauseHeading"/>
        <w:outlineLvl w:val="5"/>
        <w:rPr>
          <w:lang w:val="de-DE"/>
        </w:rPr>
      </w:pPr>
      <w:r w:rsidRPr="008C3D63">
        <w:rPr>
          <w:lang w:val="de-DE"/>
        </w:rPr>
        <w:t>2.1</w:t>
      </w:r>
      <w:r w:rsidR="008C3D63">
        <w:rPr>
          <w:lang w:val="de-DE"/>
        </w:rPr>
        <w:t>1</w:t>
      </w:r>
      <w:r w:rsidRPr="008C3D63">
        <w:rPr>
          <w:lang w:val="de-DE"/>
        </w:rPr>
        <w:t>.1 Zuweisung von Lizenzen</w:t>
      </w:r>
    </w:p>
    <w:p w:rsidR="007A331F" w:rsidRPr="00875BB0" w:rsidRDefault="008B3B0C" w:rsidP="00875BB0">
      <w:pPr>
        <w:pStyle w:val="ProductList-BodyIndented"/>
        <w:ind w:left="720"/>
        <w:rPr>
          <w:color w:val="4668C5"/>
          <w:lang w:val="de-DE"/>
        </w:rPr>
      </w:pPr>
      <w:r w:rsidRPr="00875BB0">
        <w:rPr>
          <w:b/>
          <w:color w:val="4668C5"/>
          <w:lang w:val="de-DE"/>
        </w:rPr>
        <w:t>2.1</w:t>
      </w:r>
      <w:r w:rsidR="008C3D63">
        <w:rPr>
          <w:b/>
          <w:color w:val="4668C5"/>
          <w:lang w:val="de-DE"/>
        </w:rPr>
        <w:t>1</w:t>
      </w:r>
      <w:r w:rsidRPr="00875BB0">
        <w:rPr>
          <w:b/>
          <w:color w:val="4668C5"/>
          <w:lang w:val="de-DE"/>
        </w:rPr>
        <w:t>.1.1 Zuweisung von Pro-Nutzer-Lizenzen</w:t>
      </w:r>
    </w:p>
    <w:p w:rsidR="007A331F" w:rsidRPr="00875BB0" w:rsidRDefault="008B3B0C" w:rsidP="00875BB0">
      <w:pPr>
        <w:pStyle w:val="ProductList-BodyIndented"/>
        <w:ind w:left="720"/>
        <w:rPr>
          <w:lang w:val="de-DE"/>
        </w:rPr>
      </w:pPr>
      <w:r w:rsidRPr="00875BB0">
        <w:rPr>
          <w:lang w:val="de-DE"/>
        </w:rPr>
        <w:t xml:space="preserv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muss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mindestens eines Geräts sein, das für ein qualifizierendes OS in Ziffer 2.2.2 „Pro-Gerät-</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lizenziert ist. </w:t>
      </w:r>
    </w:p>
    <w:p w:rsidR="007A331F" w:rsidRPr="00875BB0" w:rsidRDefault="007A331F" w:rsidP="00875BB0">
      <w:pPr>
        <w:pStyle w:val="ProductList-BodyIndented"/>
        <w:ind w:left="720"/>
        <w:rPr>
          <w:lang w:val="de-DE"/>
        </w:rPr>
      </w:pPr>
    </w:p>
    <w:p w:rsidR="007A331F" w:rsidRPr="00875BB0" w:rsidRDefault="008B3B0C" w:rsidP="00875BB0">
      <w:pPr>
        <w:pStyle w:val="ProductList-BodyIndented"/>
        <w:ind w:left="720"/>
        <w:rPr>
          <w:color w:val="4668C5"/>
          <w:lang w:val="de-DE"/>
        </w:rPr>
      </w:pPr>
      <w:r w:rsidRPr="00875BB0">
        <w:rPr>
          <w:b/>
          <w:color w:val="4668C5"/>
          <w:lang w:val="de-DE"/>
        </w:rPr>
        <w:t>2.1</w:t>
      </w:r>
      <w:r w:rsidR="008C3D63">
        <w:rPr>
          <w:b/>
          <w:color w:val="4668C5"/>
          <w:lang w:val="de-DE"/>
        </w:rPr>
        <w:t>1</w:t>
      </w:r>
      <w:r w:rsidRPr="00875BB0">
        <w:rPr>
          <w:b/>
          <w:color w:val="4668C5"/>
          <w:lang w:val="de-DE"/>
        </w:rPr>
        <w:t>.1.2 Zuweisung von Pro-Gerät-Lizenzen</w:t>
      </w:r>
    </w:p>
    <w:p w:rsidR="007A331F" w:rsidRPr="00875BB0" w:rsidRDefault="008B3B0C" w:rsidP="00875BB0">
      <w:pPr>
        <w:pStyle w:val="ProductList-BodyIndented"/>
        <w:ind w:left="720"/>
        <w:rPr>
          <w:lang w:val="de-DE"/>
        </w:rPr>
      </w:pPr>
      <w:r w:rsidRPr="00875BB0">
        <w:rPr>
          <w:lang w:val="de-DE"/>
        </w:rPr>
        <w:t xml:space="preserve">Das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 Gerät</w:t>
      </w:r>
      <w:r>
        <w:fldChar w:fldCharType="end"/>
      </w:r>
      <w:r w:rsidRPr="00875BB0">
        <w:rPr>
          <w:lang w:val="de-DE"/>
        </w:rPr>
        <w:t xml:space="preserve"> muss mit einem Qualifizierenden OS in Ziffer 2.2.2 „Pro-Gerät-</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lizenziert sein, und das Qualifizierende OS muss auf dem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installiert sein. Die Zuweisung der Pro-Gerät-Lizenz ist dauerhaft, außer der Kunde hat Software Assurance für das betreffende Gerät. </w:t>
      </w:r>
    </w:p>
    <w:p w:rsidR="007A331F" w:rsidRPr="00875BB0" w:rsidRDefault="007A331F">
      <w:pPr>
        <w:pStyle w:val="ProductList-BodyIndented"/>
        <w:rPr>
          <w:lang w:val="de-DE"/>
        </w:rPr>
      </w:pPr>
    </w:p>
    <w:p w:rsidR="007A331F" w:rsidRPr="00875BB0" w:rsidRDefault="008B3B0C">
      <w:pPr>
        <w:pStyle w:val="ProductList-SubClauseHeading"/>
        <w:outlineLvl w:val="5"/>
        <w:rPr>
          <w:lang w:val="de-DE"/>
        </w:rPr>
      </w:pPr>
      <w:r w:rsidRPr="00875BB0">
        <w:rPr>
          <w:lang w:val="de-DE"/>
        </w:rPr>
        <w:t>2.1</w:t>
      </w:r>
      <w:r w:rsidR="008C3D63">
        <w:rPr>
          <w:lang w:val="de-DE"/>
        </w:rPr>
        <w:t>1</w:t>
      </w:r>
      <w:r w:rsidRPr="00875BB0">
        <w:rPr>
          <w:lang w:val="de-DE"/>
        </w:rPr>
        <w:t>.2 Rechte der Windows-Editionen für Forschung &amp; Lehre</w:t>
      </w:r>
    </w:p>
    <w:p w:rsidR="007A331F" w:rsidRPr="008C3D63" w:rsidRDefault="008B3B0C">
      <w:pPr>
        <w:pStyle w:val="ProductList-BodyIndented"/>
        <w:rPr>
          <w:lang w:val="de-DE"/>
        </w:rPr>
      </w:pPr>
      <w:r w:rsidRPr="008C3D63">
        <w:rPr>
          <w:lang w:val="de-DE"/>
        </w:rPr>
        <w:t>Windows Education-Lizenzen schließen das Recht ein, Windows Enterprise anstelle von Windows Education zu installieren und zu aktivieren.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2.1</w:t>
      </w:r>
      <w:r w:rsidR="008C3D63">
        <w:rPr>
          <w:lang w:val="de-DE"/>
        </w:rPr>
        <w:t>1</w:t>
      </w:r>
      <w:r w:rsidRPr="008C3D63">
        <w:rPr>
          <w:lang w:val="de-DE"/>
        </w:rPr>
        <w:t>.3 Verwendung in frei zugänglichen Räumlichkeiten oder Bibliotheken</w:t>
      </w:r>
    </w:p>
    <w:p w:rsidR="007A331F" w:rsidRPr="008C3D63" w:rsidRDefault="008B3B0C">
      <w:pPr>
        <w:pStyle w:val="ProductList-BodyIndented"/>
        <w:rPr>
          <w:lang w:val="de-DE"/>
        </w:rPr>
      </w:pPr>
      <w:r w:rsidRPr="008C3D63">
        <w:rPr>
          <w:lang w:val="de-DE"/>
        </w:rPr>
        <w:t xml:space="preserve">Einrichtungen, in denen allen wissenschaftlichen und sonstigen Mitarbeitern oder </w:t>
      </w:r>
      <w:r>
        <w:fldChar w:fldCharType="begin"/>
      </w:r>
      <w:r w:rsidRPr="008C3D63">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C3D63">
        <w:rPr>
          <w:color w:val="0563C1"/>
          <w:lang w:val="de-DE"/>
        </w:rPr>
        <w:t>Wissensarbeitern</w:t>
      </w:r>
      <w:r>
        <w:fldChar w:fldCharType="end"/>
      </w:r>
      <w:r w:rsidRPr="008C3D63">
        <w:rPr>
          <w:lang w:val="de-DE"/>
        </w:rPr>
        <w:t xml:space="preserve"> Windows Education E3/E5, Windows 10 Education E5 (Pro Gerät)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ALs</w:t>
      </w:r>
      <w:r>
        <w:fldChar w:fldCharType="end"/>
      </w:r>
      <w:r w:rsidRPr="008C3D63">
        <w:rPr>
          <w:lang w:val="de-DE"/>
        </w:rPr>
        <w:t>, die unter dem Microsoft Cloud-Vertrag erworben wurden.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2.1</w:t>
      </w:r>
      <w:r w:rsidR="008C3D63">
        <w:rPr>
          <w:lang w:val="de-DE"/>
        </w:rPr>
        <w:t>1</w:t>
      </w:r>
      <w:r w:rsidRPr="008C3D63">
        <w:rPr>
          <w:lang w:val="de-DE"/>
        </w:rPr>
        <w:t>.4 OS-Beschränkungen der Starter Edition unter Programmen für Forschung &amp; Lehre</w:t>
      </w:r>
    </w:p>
    <w:p w:rsidR="007A331F" w:rsidRPr="008C3D63" w:rsidRDefault="008B3B0C">
      <w:pPr>
        <w:pStyle w:val="ProductList-BodyIndented"/>
        <w:rPr>
          <w:lang w:val="de-DE"/>
        </w:rPr>
      </w:pP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7A331F" w:rsidRPr="008C3D63" w:rsidRDefault="007A331F">
      <w:pPr>
        <w:pStyle w:val="ProductList-BodyIndented"/>
        <w:rPr>
          <w:lang w:val="de-DE"/>
        </w:rPr>
      </w:pPr>
    </w:p>
    <w:p w:rsidR="007A331F" w:rsidRDefault="008B3B0C">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3">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C3D63">
              <w:rPr>
                <w:color w:val="0563C1"/>
                <w:lang w:val="de-DE"/>
              </w:rPr>
              <w:t>Produktspezifische Lizenzbestimmungen</w:t>
            </w:r>
            <w:r>
              <w:fldChar w:fldCharType="end"/>
            </w:r>
            <w:r w:rsidRPr="008C3D63">
              <w:rPr>
                <w:lang w:val="de-DE"/>
              </w:rP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"enthält Mitteilungen zu einem Produkt; Näheres dazu finden Sie im Abschnitt „Mitteilungen“ der Universellen Lizenzbestimmungen." </w:instrText>
            </w:r>
            <w:r>
              <w:fldChar w:fldCharType="separate"/>
            </w:r>
            <w:r w:rsidRPr="008C3D63">
              <w:rPr>
                <w:color w:val="0563C1"/>
                <w:lang w:val="de-DE"/>
              </w:rPr>
              <w:t>Mitteilungen</w:t>
            </w:r>
            <w:r>
              <w:fldChar w:fldCharType="end"/>
            </w:r>
            <w:r w:rsidRPr="008C3D63">
              <w:rPr>
                <w:lang w:val="de-DE"/>
              </w:rPr>
              <w:t xml:space="preserve">: </w:t>
            </w:r>
            <w:hyperlink w:anchor="_Sec537">
              <w:r w:rsidRPr="008C3D63">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3.1 Lokale Verwendung von Windows</w:t>
      </w:r>
    </w:p>
    <w:p w:rsidR="007A331F" w:rsidRPr="008C3D63" w:rsidRDefault="008B3B0C">
      <w:pPr>
        <w:pStyle w:val="ProductList-Body"/>
        <w:rPr>
          <w:lang w:val="de-DE"/>
        </w:rPr>
      </w:pPr>
      <w:r w:rsidRPr="008C3D63">
        <w:rPr>
          <w:lang w:val="de-DE"/>
        </w:rPr>
        <w:t xml:space="preserve">Der Kunde ist berechtigt, über einen Volumenlizenzvertrag erworbene Windows-Software als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 OSE</w:t>
      </w:r>
      <w:r>
        <w:fldChar w:fldCharType="end"/>
      </w:r>
      <w:r w:rsidRPr="008C3D63">
        <w:rPr>
          <w:lang w:val="de-DE"/>
        </w:rPr>
        <w:t xml:space="preserve"> lokal auf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Geräten</w:t>
      </w:r>
      <w:r>
        <w:fldChar w:fldCharType="end"/>
      </w:r>
      <w:r w:rsidRPr="008C3D63">
        <w:rPr>
          <w:lang w:val="de-DE"/>
        </w:rPr>
        <w:t xml:space="preserve"> zu nutzen. Dieses lokale Nutzungsrecht gilt für VDA-Pro-Gerät-Lizenzen nur, wenn das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 Gerät</w:t>
      </w:r>
      <w:r>
        <w:fldChar w:fldCharType="end"/>
      </w:r>
      <w:r w:rsidRPr="008C3D63">
        <w:rPr>
          <w:lang w:val="de-DE"/>
        </w:rPr>
        <w:t xml:space="preserve"> außerdem mit einem Qualifizierenden Betriebssystem lizenziert ist.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sind berechtigt, über einen Volumenlizenzvertrag erworbene Windows-Software als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 OSE</w:t>
      </w:r>
      <w:r>
        <w:fldChar w:fldCharType="end"/>
      </w:r>
      <w:r w:rsidRPr="008C3D63">
        <w:rPr>
          <w:lang w:val="de-DE"/>
        </w:rPr>
        <w:t xml:space="preserve"> lokal auf Geräten zu nutzen, die mit einem Qualifizierenden Betriebssystem lizenziert sind.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3.2 Azure AD-basierte Windows 10-Aktivierung</w:t>
      </w:r>
    </w:p>
    <w:p w:rsidR="007A331F" w:rsidRPr="008C3D63" w:rsidRDefault="008B3B0C">
      <w:pPr>
        <w:pStyle w:val="ProductList-Body"/>
        <w:rPr>
          <w:lang w:val="de-DE"/>
        </w:rPr>
      </w:pP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die Azure AD-basierte Aktivierung nutzen, sind berechtigt, die Software in 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von bis zu fünf Geräten gleichzeitig zu aktivieren, auf denen entweder Windows 10 Pro Anniversary Update oder Windows 10 Enterprise Creator’s Update oder höher ausgeführt wird.</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3.3 Windows-Anwendungen</w:t>
      </w:r>
    </w:p>
    <w:p w:rsidR="007A331F" w:rsidRPr="008C3D63" w:rsidRDefault="008B3B0C">
      <w:pPr>
        <w:pStyle w:val="ProductList-Body"/>
        <w:rPr>
          <w:lang w:val="de-DE"/>
        </w:rPr>
      </w:pPr>
      <w:r w:rsidRPr="008C3D63">
        <w:rPr>
          <w:lang w:val="de-DE"/>
        </w:rP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sidRPr="008C3D63">
          <w:rPr>
            <w:color w:val="00467F"/>
            <w:u w:val="single"/>
            <w:lang w:val="de-DE"/>
          </w:rPr>
          <w:t>http://go.microsoft.com/fwlink/?linkid=246338</w:t>
        </w:r>
      </w:hyperlink>
      <w:r w:rsidRPr="008C3D63">
        <w:rPr>
          <w:lang w:val="de-DE"/>
        </w:rPr>
        <w:t xml:space="preserve"> bzw. bei Windows-Anwendungen, die auf Xbox-Dienste zugreifen, durch die Xbox.com-Nutzungsbestimmungen unter </w:t>
      </w:r>
      <w:hyperlink r:id="rId95">
        <w:r w:rsidRPr="008C3D63">
          <w:rPr>
            <w:color w:val="00467F"/>
            <w:u w:val="single"/>
            <w:lang w:val="de-DE"/>
          </w:rPr>
          <w:t>http://xbox.com/legal/livetou</w:t>
        </w:r>
      </w:hyperlink>
      <w:r w:rsidRPr="008C3D63">
        <w:rPr>
          <w:lang w:val="de-DE"/>
        </w:rPr>
        <w:t xml:space="preserve"> geregelt werden.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3.4 Windows 10 Mobile Enterprise</w:t>
      </w:r>
    </w:p>
    <w:p w:rsidR="007A331F" w:rsidRPr="008C3D63" w:rsidRDefault="008B3B0C">
      <w:pPr>
        <w:pStyle w:val="ProductList-Body"/>
        <w:rPr>
          <w:lang w:val="de-DE"/>
        </w:rPr>
      </w:pPr>
      <w:r w:rsidRPr="008C3D63">
        <w:rPr>
          <w:lang w:val="de-DE"/>
        </w:rPr>
        <w:t>Kunden mit einem Konzernvertrag, Microsoft Produkt- und Servicevertrag oder Select Plus-Vertrag sind berechtigt, Windows 10 Mobile Enterprise während der Laufzeit ihres Vertrags zu installieren und zu nutzen.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3.5 Microsoft Cloud-Vertrag – Aktivierungsnutzungsrechte</w:t>
      </w:r>
    </w:p>
    <w:p w:rsidR="007A331F" w:rsidRPr="008C3D63" w:rsidRDefault="008B3B0C">
      <w:pPr>
        <w:pStyle w:val="ProductList-Body"/>
        <w:rPr>
          <w:lang w:val="de-DE"/>
        </w:rPr>
      </w:pPr>
      <w:r w:rsidRPr="008C3D63">
        <w:rPr>
          <w:lang w:val="de-DE"/>
        </w:rPr>
        <w:t>Bei Kunden, die im Rahmen eines Microsoft Cloud-Vertrags lizenziert sind,</w:t>
      </w:r>
    </w:p>
    <w:p w:rsidR="007A331F" w:rsidRPr="008C3D63" w:rsidRDefault="008B3B0C" w:rsidP="008B3B0C">
      <w:pPr>
        <w:pStyle w:val="ProductList-Bullet"/>
        <w:numPr>
          <w:ilvl w:val="0"/>
          <w:numId w:val="24"/>
        </w:numPr>
        <w:rPr>
          <w:lang w:val="de-DE"/>
        </w:rPr>
      </w:pPr>
      <w:r w:rsidRPr="008C3D63">
        <w:rPr>
          <w:lang w:val="de-DE"/>
        </w:rPr>
        <w:t xml:space="preserve">Ungeachtet der Ziffern 3.2 und 3.6 darf jeder Nutzer höchstens fünf Instanzen der Software gleichzeitig auf physischen und virtuellen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Betriebssystemen</w:t>
      </w:r>
      <w:r>
        <w:fldChar w:fldCharType="end"/>
      </w:r>
      <w:r w:rsidRPr="008C3D63">
        <w:rPr>
          <w:lang w:val="de-DE"/>
        </w:rPr>
        <w:t xml:space="preserve"> ausführen.</w:t>
      </w:r>
    </w:p>
    <w:p w:rsidR="007A331F" w:rsidRPr="008C3D63" w:rsidRDefault="008B3B0C" w:rsidP="008B3B0C">
      <w:pPr>
        <w:pStyle w:val="ProductList-Bullet"/>
        <w:numPr>
          <w:ilvl w:val="0"/>
          <w:numId w:val="24"/>
        </w:numPr>
        <w:rPr>
          <w:lang w:val="de-DE"/>
        </w:rPr>
      </w:pPr>
      <w:r w:rsidRPr="008C3D63">
        <w:rPr>
          <w:lang w:val="de-DE"/>
        </w:rP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rsidR="007A331F" w:rsidRPr="008C3D63" w:rsidRDefault="008B3B0C" w:rsidP="008B3B0C">
      <w:pPr>
        <w:pStyle w:val="ProductList-Bullet"/>
        <w:numPr>
          <w:ilvl w:val="0"/>
          <w:numId w:val="24"/>
        </w:numPr>
        <w:rPr>
          <w:lang w:val="de-DE"/>
        </w:rPr>
      </w:pPr>
      <w:r w:rsidRPr="008C3D63">
        <w:rPr>
          <w:lang w:val="de-DE"/>
        </w:rPr>
        <w:t xml:space="preserve">Abschnitt 4 (Software Assurance) findet keine Anwendung.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3.6 Windows 10 Upgrade-Vorteil</w:t>
      </w:r>
    </w:p>
    <w:p w:rsidR="007A331F" w:rsidRPr="008C3D63" w:rsidRDefault="008B3B0C">
      <w:pPr>
        <w:pStyle w:val="ProductList-Body"/>
        <w:rPr>
          <w:lang w:val="de-DE"/>
        </w:rPr>
      </w:pPr>
      <w:r w:rsidRPr="008C3D63">
        <w:rPr>
          <w:lang w:val="de-DE"/>
        </w:rPr>
        <w:t xml:space="preserve">Die folgenden Nutzer-ALs umfassen einen Windows 10 Upgrade-Vorteil (nur Versionsupgrade, Edition bleibt gleich) für mit Windows 7, 8, 8.1 lizenzierte Geräte:  </w:t>
      </w:r>
    </w:p>
    <w:p w:rsidR="007A331F" w:rsidRDefault="008B3B0C" w:rsidP="008B3B0C">
      <w:pPr>
        <w:pStyle w:val="ProductList-Bullet"/>
        <w:numPr>
          <w:ilvl w:val="0"/>
          <w:numId w:val="25"/>
        </w:numPr>
      </w:pPr>
      <w:r>
        <w:t xml:space="preserve">Windows 10 Enterprise (alle) </w:t>
      </w:r>
    </w:p>
    <w:p w:rsidR="007A331F" w:rsidRDefault="008B3B0C" w:rsidP="008B3B0C">
      <w:pPr>
        <w:pStyle w:val="ProductList-Bullet"/>
        <w:numPr>
          <w:ilvl w:val="0"/>
          <w:numId w:val="25"/>
        </w:numPr>
      </w:pPr>
      <w:r>
        <w:t>Microsoft 365 (alle)</w:t>
      </w:r>
    </w:p>
    <w:p w:rsidR="007A331F" w:rsidRDefault="007A331F">
      <w:pPr>
        <w:pStyle w:val="ProductList-Body"/>
      </w:pPr>
    </w:p>
    <w:p w:rsidR="007A331F" w:rsidRDefault="008B3B0C">
      <w:pPr>
        <w:pStyle w:val="ProductList-ClauseHeading"/>
        <w:outlineLvl w:val="4"/>
      </w:pPr>
      <w:r>
        <w:t>3.7 Windows 10 mandantenfähiges Hosting</w:t>
      </w:r>
    </w:p>
    <w:p w:rsidR="007A331F" w:rsidRPr="008C3D63" w:rsidRDefault="008B3B0C">
      <w:pPr>
        <w:pStyle w:val="ProductList-Body"/>
        <w:rPr>
          <w:lang w:val="de-DE"/>
        </w:rPr>
      </w:pPr>
      <w:r w:rsidRPr="008C3D63">
        <w:rPr>
          <w:lang w:val="de-DE"/>
        </w:rPr>
        <w:t xml:space="preserve">Kunden mit Windows 10 Enterprise-Pro-Nutzer-AL (außer nur lokal), Windows 10 Education-Pro-Nutzer-AL oder VDA E3/E5-Pro-Nutzer-ALs,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6">
        <w:r w:rsidRPr="008C3D63">
          <w:rPr>
            <w:color w:val="00467F"/>
            <w:u w:val="single"/>
            <w:lang w:val="de-DE"/>
          </w:rPr>
          <w:t>www.microsoft.com/Qualified_Multitenant_Hoster_Program</w:t>
        </w:r>
      </w:hyperlink>
      <w:r w:rsidRPr="008C3D63">
        <w:rPr>
          <w:lang w:val="de-DE"/>
        </w:rPr>
        <w:t xml:space="preserve"> ausgewiesen. Jeder Lizenzierte Nutzer darf auf bis zu vier Instanzen der Software zugreifen. Azure Behördenkunden sind berechtigt, anstelle der KMS-Aktivierung die Azure AD-basierte Aktivierung einzusetzen. Jeder Lizenzierte Nutzer darf auf bis zu vier Instanzen der Software zugreifen. Beim Konfigurieren der Images auf Microsoft Azure müssen Kunden anzeigen, dass sie mehrinstanzenfähiges Hosting für Windows 10 nutzen, und weitere, unter </w:t>
      </w:r>
      <w:hyperlink r:id="rId97">
        <w:r w:rsidRPr="008C3D63">
          <w:rPr>
            <w:color w:val="00467F"/>
            <w:u w:val="single"/>
            <w:lang w:val="de-DE"/>
          </w:rPr>
          <w:t>https://docs.microsoft.com/en-us/windows/deployment/vda-subscription-activation</w:t>
        </w:r>
      </w:hyperlink>
      <w:r w:rsidRPr="008C3D63">
        <w:rPr>
          <w:lang w:val="de-DE"/>
        </w:rPr>
        <w:t xml:space="preserve"> genannte, Software-Konfigurationsanforderungen einhalten. Partnerbasierte Bereitstellungsanforderungen finden Sie unter </w:t>
      </w:r>
      <w:hyperlink r:id="rId98">
        <w:r w:rsidRPr="008C3D63">
          <w:rPr>
            <w:color w:val="00467F"/>
            <w:u w:val="single"/>
            <w:lang w:val="de-DE"/>
          </w:rPr>
          <w:t>www.microsoft.com/Qualified_Multitenant_Hoster_Program</w:t>
        </w:r>
      </w:hyperlink>
      <w:r w:rsidRPr="008C3D63">
        <w:rPr>
          <w:lang w:val="de-DE"/>
        </w:rPr>
        <w:t xml:space="preserve">. Dieser Abschnitt gilt nicht für Studenten, die über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Studentenvergünstigungen</w:t>
      </w:r>
      <w:r>
        <w:fldChar w:fldCharType="end"/>
      </w:r>
      <w:r w:rsidRPr="008C3D63">
        <w:rPr>
          <w:lang w:val="de-DE"/>
        </w:rPr>
        <w:t xml:space="preserve"> Zugriff auf Software erhalten.</w:t>
      </w:r>
    </w:p>
    <w:p w:rsidR="007A331F" w:rsidRPr="008C3D63" w:rsidRDefault="007A331F">
      <w:pPr>
        <w:pStyle w:val="ProductList-Body"/>
        <w:rPr>
          <w:lang w:val="de-DE"/>
        </w:rPr>
      </w:pPr>
    </w:p>
    <w:p w:rsidR="007A331F" w:rsidRDefault="008B3B0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47"/>
        <w:gridCol w:w="3636"/>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8C3D63">
              <w:rPr>
                <w:color w:val="0563C1"/>
                <w:lang w:val="de-DE"/>
              </w:rPr>
              <w:t>Migrationsrechte</w:t>
            </w:r>
            <w:r>
              <w:fldChar w:fldCharType="end"/>
            </w:r>
            <w:r w:rsidRPr="008C3D63">
              <w:rPr>
                <w:lang w:val="de-DE"/>
              </w:rPr>
              <w:t xml:space="preserve">: </w:t>
            </w:r>
            <w:hyperlink r:id="rId99">
              <w:r w:rsidRPr="008C3D63">
                <w:rPr>
                  <w:color w:val="00467F"/>
                  <w:u w:val="single"/>
                  <w:lang w:val="de-DE"/>
                </w:rPr>
                <w:t xml:space="preserve">Produktliste – Juni 2015 </w:t>
              </w:r>
            </w:hyperlink>
            <w:r w:rsidRPr="008C3D63">
              <w:rPr>
                <w:lang w:val="de-DE"/>
              </w:rPr>
              <w:t xml:space="preserve"> (Windows Companion-Abonnement</w:t>
            </w:r>
            <w:r>
              <w:fldChar w:fldCharType="begin"/>
            </w:r>
            <w:r w:rsidRPr="008C3D63">
              <w:rPr>
                <w:lang w:val="de-DE"/>
              </w:rPr>
              <w:instrText xml:space="preserve"> XE "Windows Companion-Abonnement" </w:instrText>
            </w:r>
            <w:r>
              <w:fldChar w:fldCharType="end"/>
            </w:r>
            <w:r w:rsidRPr="008C3D63">
              <w:rPr>
                <w:lang w:val="de-DE"/>
              </w:rPr>
              <w: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0">
              <w:r>
                <w:rPr>
                  <w:color w:val="00467F"/>
                  <w:u w:val="single"/>
                </w:rPr>
                <w:t>Februar 2016 – Produktbestimmungen</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Zusätzliche Nutzungsrechte unter Software Assurance</w:t>
      </w:r>
    </w:p>
    <w:p w:rsidR="007A331F" w:rsidRPr="008C3D63" w:rsidRDefault="008B3B0C">
      <w:pPr>
        <w:pStyle w:val="ProductList-Body"/>
        <w:rPr>
          <w:lang w:val="de-DE"/>
        </w:rPr>
      </w:pPr>
      <w:r w:rsidRPr="008C3D63">
        <w:rPr>
          <w:lang w:val="de-DE"/>
        </w:rPr>
        <w:t xml:space="preserve">Abschnitt 4 (Software Assurance) gilt für die folgenden Lizenzen. </w:t>
      </w:r>
    </w:p>
    <w:p w:rsidR="007A331F" w:rsidRDefault="008B3B0C" w:rsidP="008B3B0C">
      <w:pPr>
        <w:pStyle w:val="ProductList-Bullet"/>
        <w:numPr>
          <w:ilvl w:val="0"/>
          <w:numId w:val="26"/>
        </w:numPr>
      </w:pPr>
      <w:r>
        <w:t xml:space="preserve">Windows 10 Enterprise E3/E5 mit SA </w:t>
      </w:r>
    </w:p>
    <w:p w:rsidR="007A331F" w:rsidRDefault="008B3B0C" w:rsidP="008B3B0C">
      <w:pPr>
        <w:pStyle w:val="ProductList-Bullet"/>
        <w:numPr>
          <w:ilvl w:val="0"/>
          <w:numId w:val="26"/>
        </w:numPr>
      </w:pPr>
      <w:r>
        <w:t xml:space="preserve">Windows 10 Education E3/E5 </w:t>
      </w:r>
    </w:p>
    <w:p w:rsidR="007A331F" w:rsidRDefault="008B3B0C" w:rsidP="008B3B0C">
      <w:pPr>
        <w:pStyle w:val="ProductList-Bullet"/>
        <w:numPr>
          <w:ilvl w:val="0"/>
          <w:numId w:val="26"/>
        </w:numPr>
      </w:pPr>
      <w:r>
        <w:t>Windows 10 Enterprise Virtual Desktop Access E3/E5</w:t>
      </w:r>
    </w:p>
    <w:p w:rsidR="007A331F" w:rsidRPr="008C3D63" w:rsidRDefault="008B3B0C">
      <w:pPr>
        <w:pStyle w:val="ProductList-Body"/>
        <w:rPr>
          <w:lang w:val="de-DE"/>
        </w:rPr>
      </w:pPr>
      <w:r w:rsidRPr="008C3D63">
        <w:rPr>
          <w:lang w:val="de-DE"/>
        </w:rPr>
        <w:t>Diese Bestimmung gilt nicht für Nutzer-ALs, die unter dem Microsoft Cloud-Vertrag oder über die Studentenvergünstigung erworben werden.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4.2 Windows-Virtualisierung</w:t>
      </w:r>
    </w:p>
    <w:p w:rsidR="007A331F" w:rsidRPr="008C3D63" w:rsidRDefault="008B3B0C">
      <w:pPr>
        <w:pStyle w:val="ProductList-SubClauseHeading"/>
        <w:outlineLvl w:val="5"/>
        <w:rPr>
          <w:lang w:val="de-DE"/>
        </w:rPr>
      </w:pPr>
      <w:r w:rsidRPr="008C3D63">
        <w:rPr>
          <w:lang w:val="de-DE"/>
        </w:rPr>
        <w:t>4.2.1 Lokale Virtualisierung</w:t>
      </w:r>
    </w:p>
    <w:p w:rsidR="007A331F" w:rsidRPr="008C3D63" w:rsidRDefault="008B3B0C">
      <w:pPr>
        <w:pStyle w:val="ProductList-BodyIndented"/>
        <w:rPr>
          <w:lang w:val="de-DE"/>
        </w:rPr>
      </w:pPr>
      <w:r w:rsidRPr="008C3D63">
        <w:rPr>
          <w:lang w:val="de-DE"/>
        </w:rPr>
        <w:t xml:space="preserve">Der Kunde ist berechtigt, über einen Volumenlizenzvertrag erworbene Windows-Software in bis zu vier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lokal auf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Geräten</w:t>
      </w:r>
      <w:r>
        <w:fldChar w:fldCharType="end"/>
      </w:r>
      <w:r w:rsidRPr="008C3D63">
        <w:rPr>
          <w:lang w:val="de-DE"/>
        </w:rPr>
        <w:t xml:space="preserve"> zu nutzen. Dieses lokale Nutzungsrecht gilt für VDA-Pro-Gerät-Lizenzen nur, wenn das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 Gerät</w:t>
      </w:r>
      <w:r>
        <w:fldChar w:fldCharType="end"/>
      </w:r>
      <w:r w:rsidRPr="008C3D63">
        <w:rPr>
          <w:lang w:val="de-DE"/>
        </w:rPr>
        <w:t xml:space="preserve"> außerdem mit einem Qualifizierenden Betriebssystem lizenziert ist.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sind berechtigt, über einen Volumenlizenzvertrag erworbene Windows-Software in bis zu vier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lokal auf Geräten zu nutzen, die mit einem Qualifizierenden Betriebssystem lizenziert sind. Wenn alle erlaubten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verwendet werden, darf der Kunde die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8C3D63">
        <w:rPr>
          <w:color w:val="0563C1"/>
          <w:lang w:val="de-DE"/>
        </w:rPr>
        <w:t>Physische OSE</w:t>
      </w:r>
      <w:r>
        <w:fldChar w:fldCharType="end"/>
      </w:r>
      <w:r w:rsidRPr="008C3D63">
        <w:rPr>
          <w:lang w:val="de-DE"/>
        </w:rPr>
        <w:t xml:space="preserve"> nur zum Hosten und Verwalten 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einsetzen. </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4.2.2 Remotevirtualisierung</w:t>
      </w:r>
    </w:p>
    <w:p w:rsidR="007A331F" w:rsidRPr="008C3D63" w:rsidRDefault="008B3B0C">
      <w:pPr>
        <w:pStyle w:val="ProductList-BodyIndented"/>
        <w:rPr>
          <w:lang w:val="de-DE"/>
        </w:rPr>
      </w:pPr>
      <w:r w:rsidRPr="008C3D63">
        <w:rPr>
          <w:lang w:val="de-DE"/>
        </w:rPr>
        <w:t xml:space="preserve">Jedes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 Gerät</w:t>
      </w:r>
      <w:r>
        <w:fldChar w:fldCharType="end"/>
      </w:r>
      <w:r w:rsidRPr="008C3D63">
        <w:rPr>
          <w:lang w:val="de-DE"/>
        </w:rPr>
        <w:t xml:space="preserve"> oder von einem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Lizenzierten Nutzer</w:t>
      </w:r>
      <w:r>
        <w:fldChar w:fldCharType="end"/>
      </w:r>
      <w:r w:rsidRPr="008C3D63">
        <w:rPr>
          <w:lang w:val="de-DE"/>
        </w:rPr>
        <w:t xml:space="preserve"> verwendete Gerät ist berechtigt, remote auf bis zu vier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 OSEs</w:t>
      </w:r>
      <w:r>
        <w:fldChar w:fldCharType="end"/>
      </w:r>
      <w:r w:rsidRPr="008C3D63">
        <w:rPr>
          <w:lang w:val="de-DE"/>
        </w:rPr>
        <w:t xml:space="preserve"> oder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8C3D63">
        <w:rPr>
          <w:color w:val="0563C1"/>
          <w:lang w:val="de-DE"/>
        </w:rPr>
        <w:t>Physische OSE</w:t>
      </w:r>
      <w:r>
        <w:fldChar w:fldCharType="end"/>
      </w:r>
      <w:r w:rsidRPr="008C3D63">
        <w:rPr>
          <w:lang w:val="de-DE"/>
        </w:rPr>
        <w:t xml:space="preserve"> von Windows-Software, die über einen Volumenlizenzvertrag erworben wurde, auf einem Gerät oder auf Geräten zuzugreifen, die zur Nutzung durch den Kunden bestimmt sind.</w:t>
      </w:r>
    </w:p>
    <w:p w:rsidR="007A331F" w:rsidRPr="008C3D63" w:rsidRDefault="007A331F">
      <w:pPr>
        <w:pStyle w:val="ProductList-BodyIndented"/>
        <w:rPr>
          <w:lang w:val="de-DE"/>
        </w:rPr>
      </w:pPr>
    </w:p>
    <w:p w:rsidR="007A331F" w:rsidRPr="008C3D63" w:rsidRDefault="008B3B0C">
      <w:pPr>
        <w:pStyle w:val="ProductList-ClauseHeading"/>
        <w:outlineLvl w:val="4"/>
        <w:rPr>
          <w:lang w:val="de-DE"/>
        </w:rPr>
      </w:pPr>
      <w:r w:rsidRPr="008C3D63">
        <w:rPr>
          <w:lang w:val="de-DE"/>
        </w:rPr>
        <w:t>4.3 10.1”-Bildschirmgerät-Vorteil</w:t>
      </w:r>
    </w:p>
    <w:p w:rsidR="007A331F" w:rsidRPr="008C3D63" w:rsidRDefault="008B3B0C">
      <w:pPr>
        <w:pStyle w:val="ProductList-Body"/>
        <w:rPr>
          <w:lang w:val="de-DE"/>
        </w:rPr>
      </w:pPr>
      <w:r w:rsidRPr="008C3D63">
        <w:rPr>
          <w:lang w:val="de-DE"/>
        </w:rPr>
        <w:t>Kunden mit Pro-Nutzer-Lizenz sind berechtigt, über einen Volumenlizenzvertrag erworbene Windows-Software auf allen Windows-lizenzierten Geräten mit integrierten Bildschirmen mit 10.1"-Bildschirmdiagonale oder kleiner zu installieren.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4.4 Windows to Go</w:t>
      </w:r>
    </w:p>
    <w:p w:rsidR="007A331F" w:rsidRPr="008C3D63" w:rsidRDefault="008B3B0C">
      <w:pPr>
        <w:pStyle w:val="ProductList-Body"/>
        <w:rPr>
          <w:lang w:val="de-DE"/>
        </w:rPr>
      </w:pPr>
      <w:r w:rsidRPr="008C3D63">
        <w:rPr>
          <w:lang w:val="de-DE"/>
        </w:rPr>
        <w:t xml:space="preserve">Der Kunde ist berechtigt, eine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von Windows-Software, die über einen Volumenlizenzvertrag erworben wurde, auf bis zu zwei USB-Laufwerken mit Windows to Go zu erstellen und zu speichern und die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auf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Geräten</w:t>
      </w:r>
      <w:r>
        <w:fldChar w:fldCharType="end"/>
      </w:r>
      <w:r w:rsidRPr="008C3D63">
        <w:rPr>
          <w:lang w:val="de-DE"/>
        </w:rPr>
        <w:t>, bzw. bei der Lizenzierung pro Nutzer auf einem beliebigen Gerät, zu nutzen.</w:t>
      </w:r>
    </w:p>
    <w:p w:rsidR="007A331F" w:rsidRPr="008C3D63"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4.4.1 Windows to Go-Studentenoption</w:t>
      </w:r>
    </w:p>
    <w:p w:rsidR="007A331F" w:rsidRPr="008C3D63" w:rsidRDefault="008B3B0C">
      <w:pPr>
        <w:pStyle w:val="ProductList-BodyIndented"/>
        <w:rPr>
          <w:lang w:val="de-DE"/>
        </w:rPr>
      </w:pPr>
      <w:r w:rsidRPr="008C3D63">
        <w:rPr>
          <w:lang w:val="de-DE"/>
        </w:rPr>
        <w:t>Akademischen Einrichtungen, die sich für die Studentenoption entscheiden, wird maximal eine Windows to Go-</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pro lizenziertem Studentengerät für den Zeitraum, in dem der Student in der Einrichtung eingeschrieben ist, erlaubt.</w:t>
      </w:r>
    </w:p>
    <w:p w:rsidR="007A331F" w:rsidRPr="008C3D63" w:rsidRDefault="007A331F">
      <w:pPr>
        <w:pStyle w:val="ProductList-BodyIndented"/>
        <w:rPr>
          <w:lang w:val="de-DE"/>
        </w:rPr>
      </w:pPr>
    </w:p>
    <w:p w:rsidR="007A331F" w:rsidRPr="008C3D63" w:rsidRDefault="008B3B0C">
      <w:pPr>
        <w:pStyle w:val="ProductList-ClauseHeading"/>
        <w:outlineLvl w:val="4"/>
        <w:rPr>
          <w:lang w:val="de-DE"/>
        </w:rPr>
      </w:pPr>
      <w:r w:rsidRPr="008C3D63">
        <w:rPr>
          <w:lang w:val="de-DE"/>
        </w:rPr>
        <w:t>4.5 Windows Pro-SA</w:t>
      </w:r>
    </w:p>
    <w:p w:rsidR="007A331F" w:rsidRPr="008C3D63" w:rsidRDefault="008B3B0C">
      <w:pPr>
        <w:pStyle w:val="ProductList-Body"/>
        <w:rPr>
          <w:lang w:val="de-DE"/>
        </w:rPr>
      </w:pPr>
      <w:r w:rsidRPr="008C3D63">
        <w:rPr>
          <w:lang w:val="de-DE"/>
        </w:rPr>
        <w:t>Kunden, die zuvor SA für Windows Pro erworben haben, können die SA für die betreffenden Geräte verlängern, ohne eine Lizenz für Windows Enterprise erwerben zu müssen.</w:t>
      </w:r>
    </w:p>
    <w:p w:rsidR="007A331F" w:rsidRPr="008C3D63" w:rsidRDefault="007A331F">
      <w:pPr>
        <w:pStyle w:val="ProductList-Body"/>
        <w:rPr>
          <w:lang w:val="de-DE"/>
        </w:rPr>
      </w:pPr>
    </w:p>
    <w:p w:rsidR="007A331F" w:rsidRDefault="008B3B0C">
      <w:pPr>
        <w:pStyle w:val="ProductList-ClauseHeading"/>
        <w:outlineLvl w:val="4"/>
      </w:pPr>
      <w:r>
        <w:t>4.6 Microsoft Desktop Optimization Pack (MDOP)</w:t>
      </w:r>
    </w:p>
    <w:p w:rsidR="007A331F" w:rsidRPr="008C3D63" w:rsidRDefault="008B3B0C">
      <w:pPr>
        <w:pStyle w:val="ProductList-Body"/>
        <w:rPr>
          <w:lang w:val="de-DE"/>
        </w:rPr>
      </w:pPr>
      <w:r w:rsidRPr="008C3D63">
        <w:rPr>
          <w:lang w:val="de-DE"/>
        </w:rPr>
        <w:t xml:space="preserve">Der Kunde ist berechtigt, Verwaltungsfunktionen in dem MDOP auf anderen Geräten des Kunden zu installieren und einzusetzen, die zur Verwaltung von Software auf dem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w:t>
      </w:r>
      <w:r>
        <w:fldChar w:fldCharType="end"/>
      </w:r>
      <w:r w:rsidRPr="008C3D63">
        <w:rPr>
          <w:lang w:val="de-DE"/>
        </w:rPr>
        <w:t xml:space="preserve"> oder den Geräten des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Lizenzierten Nutzers</w:t>
      </w:r>
      <w:r>
        <w:fldChar w:fldCharType="end"/>
      </w:r>
      <w:r w:rsidRPr="008C3D63">
        <w:rPr>
          <w:lang w:val="de-DE"/>
        </w:rPr>
        <w:t xml:space="preserve"> bestimmt sind. Der Kunde ist außerdem berechtigt, AGPM, DaRT und UE-V zur Verwaltung von Software auf Servern innerhalb seiner Domäne zu verwenden, sofern die Desktops innerhalb dieser Domäne für MDOP-Nutzung lizenziert sind:</w:t>
      </w:r>
    </w:p>
    <w:p w:rsidR="007A331F" w:rsidRPr="008C3D63"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4.6.1 MDOP-Berechtigung</w:t>
      </w:r>
    </w:p>
    <w:p w:rsidR="007A331F" w:rsidRPr="008C3D63" w:rsidRDefault="008B3B0C">
      <w:pPr>
        <w:pStyle w:val="ProductList-BodyIndented"/>
        <w:rPr>
          <w:lang w:val="de-DE"/>
        </w:rPr>
      </w:pPr>
      <w:r w:rsidRPr="008C3D63">
        <w:rPr>
          <w:lang w:val="de-DE"/>
        </w:rPr>
        <w:t>Kunden mit Folgendem dürfen MDOP nutzen und müssen nicht extra MDOP erwerben. MDOP ist nicht für Kunden verfügbar, die diese Produkte unter dem Microsoft Cloud-Vertrag lizenzieren.</w:t>
      </w:r>
    </w:p>
    <w:p w:rsidR="007A331F" w:rsidRPr="008C3D63" w:rsidRDefault="008B3B0C" w:rsidP="008B3B0C">
      <w:pPr>
        <w:pStyle w:val="ProductList-Bullet"/>
        <w:numPr>
          <w:ilvl w:val="1"/>
          <w:numId w:val="27"/>
        </w:numPr>
        <w:rPr>
          <w:lang w:val="de-DE"/>
        </w:rPr>
      </w:pPr>
      <w:r w:rsidRPr="008C3D63">
        <w:rPr>
          <w:lang w:val="de-DE"/>
        </w:rPr>
        <w:t>Windows 10 Enterprise E3/E5 als Pro-Nutzer-AL</w:t>
      </w:r>
    </w:p>
    <w:p w:rsidR="007A331F" w:rsidRPr="008C3D63" w:rsidRDefault="008B3B0C" w:rsidP="008B3B0C">
      <w:pPr>
        <w:pStyle w:val="ProductList-Bullet"/>
        <w:numPr>
          <w:ilvl w:val="1"/>
          <w:numId w:val="27"/>
        </w:numPr>
        <w:rPr>
          <w:lang w:val="de-DE"/>
        </w:rPr>
      </w:pPr>
      <w:r w:rsidRPr="008C3D63">
        <w:rPr>
          <w:lang w:val="de-DE"/>
        </w:rPr>
        <w:t>Windows 10 Education E3/E5 als Pro-Nutzer-AL</w:t>
      </w:r>
    </w:p>
    <w:p w:rsidR="007A331F" w:rsidRPr="008C3D63" w:rsidRDefault="008B3B0C" w:rsidP="008B3B0C">
      <w:pPr>
        <w:pStyle w:val="ProductList-Bullet"/>
        <w:numPr>
          <w:ilvl w:val="1"/>
          <w:numId w:val="27"/>
        </w:numPr>
        <w:rPr>
          <w:lang w:val="de-DE"/>
        </w:rPr>
      </w:pPr>
      <w:r w:rsidRPr="008C3D63">
        <w:rPr>
          <w:lang w:val="de-DE"/>
        </w:rPr>
        <w:t xml:space="preserve">Windows 10 Enterprise E5 als Pro-Gerät-AL </w:t>
      </w:r>
    </w:p>
    <w:p w:rsidR="007A331F" w:rsidRPr="008C3D63" w:rsidRDefault="008B3B0C" w:rsidP="008B3B0C">
      <w:pPr>
        <w:pStyle w:val="ProductList-Bullet"/>
        <w:numPr>
          <w:ilvl w:val="1"/>
          <w:numId w:val="27"/>
        </w:numPr>
        <w:rPr>
          <w:lang w:val="de-DE"/>
        </w:rPr>
      </w:pPr>
      <w:r w:rsidRPr="008C3D63">
        <w:rPr>
          <w:lang w:val="de-DE"/>
        </w:rPr>
        <w:t xml:space="preserve">Windows 10 Enterprise VDA als Pro-Nutzer-AL </w:t>
      </w:r>
    </w:p>
    <w:p w:rsidR="007A331F" w:rsidRPr="008C3D63" w:rsidRDefault="008B3B0C" w:rsidP="008B3B0C">
      <w:pPr>
        <w:pStyle w:val="ProductList-Bullet"/>
        <w:numPr>
          <w:ilvl w:val="1"/>
          <w:numId w:val="27"/>
        </w:numPr>
        <w:rPr>
          <w:lang w:val="de-DE"/>
        </w:rPr>
      </w:pPr>
      <w:r w:rsidRPr="008C3D63">
        <w:rPr>
          <w:lang w:val="de-DE"/>
        </w:rPr>
        <w:t>Vertrag, der mit dem 1. August 2015 oder später gültig wird und VDA pro Gerät oder Windows 10 Enterprise E3 pro Gerät.</w:t>
      </w:r>
    </w:p>
    <w:p w:rsidR="007A331F" w:rsidRPr="008C3D63" w:rsidRDefault="007A331F">
      <w:pPr>
        <w:pStyle w:val="ProductList-BodyIndented"/>
        <w:rPr>
          <w:lang w:val="de-DE"/>
        </w:rPr>
      </w:pPr>
    </w:p>
    <w:p w:rsidR="007A331F" w:rsidRPr="008C3D63" w:rsidRDefault="008B3B0C">
      <w:pPr>
        <w:pStyle w:val="ProductList-ClauseHeading"/>
        <w:outlineLvl w:val="4"/>
        <w:rPr>
          <w:lang w:val="de-DE"/>
        </w:rPr>
      </w:pPr>
      <w:r w:rsidRPr="008C3D63">
        <w:rPr>
          <w:lang w:val="de-DE"/>
        </w:rPr>
        <w:t>4.7 Rechte zur Ausführung von Geclusterten HPC-Anwendungen</w:t>
      </w:r>
    </w:p>
    <w:p w:rsidR="007A331F" w:rsidRPr="008C3D63" w:rsidRDefault="008B3B0C">
      <w:pPr>
        <w:pStyle w:val="ProductList-Body"/>
        <w:rPr>
          <w:lang w:val="de-DE"/>
        </w:rPr>
      </w:pPr>
      <w:r w:rsidRPr="008C3D63">
        <w:rPr>
          <w:lang w:val="de-DE"/>
        </w:rPr>
        <w:t xml:space="preserve">Ein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Lizenziertes Gerät</w:t>
      </w:r>
      <w:r>
        <w:fldChar w:fldCharType="end"/>
      </w:r>
      <w:r w:rsidRPr="008C3D63">
        <w:rPr>
          <w:lang w:val="de-DE"/>
        </w:rPr>
        <w:t xml:space="preserve"> oder ein Gerät, das von einem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Lizenzierten Nutzer</w:t>
      </w:r>
      <w:r>
        <w:fldChar w:fldCharType="end"/>
      </w:r>
      <w:r w:rsidRPr="008C3D63">
        <w:rPr>
          <w:lang w:val="de-DE"/>
        </w:rPr>
        <w:t xml:space="preserve"> verwendet wird, darf als </w:t>
      </w:r>
      <w:r>
        <w:fldChar w:fldCharType="begin"/>
      </w:r>
      <w:r w:rsidRPr="008C3D63">
        <w:rPr>
          <w:lang w:val="de-DE"/>
        </w:rP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sidRPr="008C3D63">
        <w:rPr>
          <w:color w:val="0563C1"/>
          <w:lang w:val="de-DE"/>
        </w:rPr>
        <w:t>Zyklus-Harvesting-Knoten</w:t>
      </w:r>
      <w:r>
        <w:fldChar w:fldCharType="end"/>
      </w:r>
      <w:r w:rsidRPr="008C3D63">
        <w:rPr>
          <w:lang w:val="de-DE"/>
        </w:rPr>
        <w:t xml:space="preserve"> zur Ausführung von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Geclusterten HPC-Anwendungen</w:t>
      </w:r>
      <w:r>
        <w:fldChar w:fldCharType="end"/>
      </w:r>
      <w:r w:rsidRPr="008C3D63">
        <w:rPr>
          <w:lang w:val="de-DE"/>
        </w:rPr>
        <w:t xml:space="preserve"> genutzt werden, solange das Gerät nicht als allgemeiner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Datenbank</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Web</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E-Mail-</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Druck</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oder Datei</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anderen Zwecken mit Mehrbenutzerzugriff oder vergleichbaren Zwecken der gemeinsamen Ressourcennutzung dient.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4.8 Windows-Desktopbetriebssystem – Windows Thin PC</w:t>
      </w:r>
    </w:p>
    <w:p w:rsidR="007A331F" w:rsidRPr="008C3D63" w:rsidRDefault="008B3B0C">
      <w:pPr>
        <w:pStyle w:val="ProductList-Body"/>
        <w:rPr>
          <w:lang w:val="de-DE"/>
        </w:rPr>
      </w:pPr>
      <w:r w:rsidRPr="008C3D63">
        <w:rPr>
          <w:lang w:val="de-DE"/>
        </w:rPr>
        <w:t>Der Kunde ist berechtigt, die Windows Thin PC-Software anstelle der Windows-Desktopbetriebssystem-Software zu nutzen, jedoch nur zum Ausführen der nachfolgend aufgelisteten Typen von Anwendungen.</w:t>
      </w:r>
    </w:p>
    <w:p w:rsidR="007A331F" w:rsidRDefault="008B3B0C" w:rsidP="008B3B0C">
      <w:pPr>
        <w:pStyle w:val="ProductList-Bullet"/>
        <w:numPr>
          <w:ilvl w:val="0"/>
          <w:numId w:val="28"/>
        </w:numPr>
      </w:pPr>
      <w:r>
        <w:t>Sicherheit</w:t>
      </w:r>
    </w:p>
    <w:p w:rsidR="007A331F" w:rsidRDefault="008B3B0C" w:rsidP="008B3B0C">
      <w:pPr>
        <w:pStyle w:val="ProductList-Bullet"/>
        <w:numPr>
          <w:ilvl w:val="0"/>
          <w:numId w:val="28"/>
        </w:numPr>
      </w:pPr>
      <w:r>
        <w:t>Verwaltung</w:t>
      </w:r>
    </w:p>
    <w:p w:rsidR="007A331F" w:rsidRDefault="008B3B0C" w:rsidP="008B3B0C">
      <w:pPr>
        <w:pStyle w:val="ProductList-Bullet"/>
        <w:numPr>
          <w:ilvl w:val="0"/>
          <w:numId w:val="28"/>
        </w:numPr>
      </w:pPr>
      <w:r>
        <w:t>Terminalemulierung</w:t>
      </w:r>
    </w:p>
    <w:p w:rsidR="007A331F" w:rsidRDefault="008B3B0C" w:rsidP="008B3B0C">
      <w:pPr>
        <w:pStyle w:val="ProductList-Bullet"/>
        <w:numPr>
          <w:ilvl w:val="0"/>
          <w:numId w:val="28"/>
        </w:numPr>
      </w:pPr>
      <w:r>
        <w:t>Remotedesktop und ähnliche Technologien</w:t>
      </w:r>
    </w:p>
    <w:p w:rsidR="007A331F" w:rsidRDefault="008B3B0C" w:rsidP="008B3B0C">
      <w:pPr>
        <w:pStyle w:val="ProductList-Bullet"/>
        <w:numPr>
          <w:ilvl w:val="0"/>
          <w:numId w:val="28"/>
        </w:numPr>
      </w:pPr>
      <w:r>
        <w:t>Webbrowser</w:t>
      </w:r>
    </w:p>
    <w:p w:rsidR="007A331F" w:rsidRDefault="008B3B0C" w:rsidP="008B3B0C">
      <w:pPr>
        <w:pStyle w:val="ProductList-Bullet"/>
        <w:numPr>
          <w:ilvl w:val="0"/>
          <w:numId w:val="28"/>
        </w:numPr>
      </w:pPr>
      <w:r>
        <w:t>Mediaplayer</w:t>
      </w:r>
    </w:p>
    <w:p w:rsidR="007A331F" w:rsidRDefault="008B3B0C" w:rsidP="008B3B0C">
      <w:pPr>
        <w:pStyle w:val="ProductList-Bullet"/>
        <w:numPr>
          <w:ilvl w:val="0"/>
          <w:numId w:val="28"/>
        </w:numPr>
      </w:pPr>
      <w:r>
        <w:t>Instant Messaging-Client</w:t>
      </w:r>
    </w:p>
    <w:p w:rsidR="007A331F" w:rsidRDefault="008B3B0C" w:rsidP="008B3B0C">
      <w:pPr>
        <w:pStyle w:val="ProductList-Bullet"/>
        <w:numPr>
          <w:ilvl w:val="0"/>
          <w:numId w:val="28"/>
        </w:numPr>
      </w:pPr>
      <w:r>
        <w:t>Dokument-Viewer</w:t>
      </w:r>
    </w:p>
    <w:p w:rsidR="007A331F" w:rsidRDefault="008B3B0C" w:rsidP="008B3B0C">
      <w:pPr>
        <w:pStyle w:val="ProductList-Bullet"/>
        <w:numPr>
          <w:ilvl w:val="0"/>
          <w:numId w:val="28"/>
        </w:numPr>
      </w:pPr>
      <w:r>
        <w:t>.NET Framework und Java Virtual Machine</w:t>
      </w:r>
    </w:p>
    <w:p w:rsidR="007A331F" w:rsidRPr="008C3D63" w:rsidRDefault="008B3B0C">
      <w:pPr>
        <w:pStyle w:val="ProductList-Body"/>
        <w:rPr>
          <w:lang w:val="de-DE"/>
        </w:rPr>
      </w:pPr>
      <w:r w:rsidRPr="008C3D63">
        <w:rPr>
          <w:lang w:val="de-DE"/>
        </w:rPr>
        <w:t>Der Kunde ist berechtigt, die Software auf einem anderen Gerät zu verwenden als dem, auf dem sie zuerst installiert wurde, wenn er die entsprechende Software Assurance auf dieses andere Gerät verschiebt.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4.9 Auslaufen von Software Assurance bei zeitlich unbeschränkten Lizenzen</w:t>
      </w:r>
    </w:p>
    <w:p w:rsidR="007A331F" w:rsidRPr="008C3D63" w:rsidRDefault="008B3B0C">
      <w:pPr>
        <w:pStyle w:val="ProductList-Body"/>
        <w:rPr>
          <w:lang w:val="de-DE"/>
        </w:rPr>
      </w:pPr>
      <w:r w:rsidRPr="008C3D63">
        <w:rPr>
          <w:lang w:val="de-DE"/>
        </w:rPr>
        <w:t xml:space="preserve">Wenn Software Assurance ausläuft, muss Windows Enterprise Current Branch oder Halbjährlicher Kanal auf einem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w:t>
      </w:r>
      <w:r>
        <w:fldChar w:fldCharType="end"/>
      </w:r>
      <w:r w:rsidRPr="008C3D63">
        <w:rPr>
          <w:lang w:val="de-DE"/>
        </w:rPr>
        <w:t xml:space="preserve"> deinstalliert werden. Wenn dem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w:t>
      </w:r>
      <w:r>
        <w:fldChar w:fldCharType="end"/>
      </w:r>
      <w:r w:rsidRPr="008C3D63">
        <w:rPr>
          <w:lang w:val="de-DE"/>
        </w:rPr>
        <w:t xml:space="preserve"> eine zeitlich unbeschränkte Windows Enterprise-Lizenz zugewiesen wurde, ist der Kunde zur Installation der zum Zeitpunkt des Ablaufs gültigen Version von Windows Enterprise Long Term Servicing Branch/Channel berechtigt. </w:t>
      </w:r>
    </w:p>
    <w:p w:rsidR="007A331F" w:rsidRPr="008C3D63" w:rsidRDefault="007A331F">
      <w:pPr>
        <w:pStyle w:val="ProductList-Body"/>
        <w:rPr>
          <w:lang w:val="de-DE"/>
        </w:rPr>
      </w:pPr>
    </w:p>
    <w:p w:rsidR="007A331F" w:rsidRPr="008C3D63" w:rsidRDefault="007A331F">
      <w:pPr>
        <w:pStyle w:val="PURBreadcrumb"/>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92" w:name="_Sec619"/>
      <w:r>
        <w:t>Windows Server</w:t>
      </w:r>
      <w:bookmarkEnd w:id="192"/>
      <w:r>
        <w:fldChar w:fldCharType="begin"/>
      </w:r>
      <w:r>
        <w:instrText xml:space="preserve"> TC "</w:instrText>
      </w:r>
      <w:bookmarkStart w:id="193" w:name="_Toc520794607"/>
      <w:r>
        <w:instrText>Windows Server</w:instrText>
      </w:r>
      <w:bookmarkEnd w:id="193"/>
      <w:r>
        <w:instrText>" \l 2</w:instrText>
      </w:r>
      <w:r>
        <w:fldChar w:fldCharType="end"/>
      </w:r>
    </w:p>
    <w:p w:rsidR="007A331F" w:rsidRDefault="008B3B0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4608"/>
      <w:r>
        <w:instrText>Windows MultiPoint Server</w:instrText>
      </w:r>
      <w:bookmarkEnd w:id="195"/>
      <w:r>
        <w:instrText>" \l 3</w:instrText>
      </w:r>
      <w:r>
        <w:fldChar w:fldCharType="end"/>
      </w:r>
    </w:p>
    <w:p w:rsidR="007A331F" w:rsidRDefault="008B3B0C">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Voraussetzung (Software Assurance):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8C3D63">
              <w:rPr>
                <w:color w:val="0563C1"/>
                <w:lang w:val="de-DE"/>
              </w:rPr>
              <w:t>Voraussetzungen für Externen Nutzerzugriff</w:t>
            </w:r>
            <w:r>
              <w:fldChar w:fldCharType="end"/>
            </w:r>
            <w:r w:rsidRPr="008C3D63">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"enthält Mitteilungen zu einem Produkt; Näheres dazu finden Sie im Abschnitt „Mitteilungen“ der Universellen Lizenzbestimmungen." </w:instrText>
            </w:r>
            <w:r>
              <w:fldChar w:fldCharType="separate"/>
            </w:r>
            <w:r w:rsidRPr="008C3D63">
              <w:rPr>
                <w:color w:val="0563C1"/>
                <w:lang w:val="de-DE"/>
              </w:rPr>
              <w:t>Mitteilungen</w:t>
            </w:r>
            <w:r>
              <w:fldChar w:fldCharType="end"/>
            </w:r>
            <w:r w:rsidRPr="008C3D63">
              <w:rPr>
                <w:lang w:val="de-DE"/>
              </w:rPr>
              <w:t xml:space="preserve">: </w:t>
            </w:r>
            <w:hyperlink w:anchor="_Sec537">
              <w:r w:rsidRPr="008C3D63">
                <w:rPr>
                  <w:color w:val="00467F"/>
                  <w:u w:val="single"/>
                  <w:lang w:val="de-DE"/>
                </w:rPr>
                <w:t>Internetbasierte Features</w:t>
              </w:r>
            </w:hyperlink>
            <w:r w:rsidRPr="008C3D63">
              <w:rPr>
                <w:lang w:val="de-DE"/>
              </w:rPr>
              <w:t xml:space="preserve">, </w:t>
            </w:r>
            <w:hyperlink w:anchor="_Sec537">
              <w:r w:rsidRPr="008C3D63">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CAL für Windows Server 2016-Remotedesktopdienste und CAL für Windows Server 2016</w:t>
            </w:r>
            <w:r>
              <w:fldChar w:fldCharType="begin"/>
            </w:r>
            <w:r w:rsidRPr="008C3D63">
              <w:rPr>
                <w:lang w:val="de-DE"/>
              </w:rP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CAL für Windows Server 2016-Remotedesktopdienste und CAL-äquivalente Lizenz</w:t>
            </w:r>
          </w:p>
          <w:p w:rsidR="007A331F" w:rsidRPr="008C3D63" w:rsidRDefault="008B3B0C">
            <w:pPr>
              <w:pStyle w:val="ProductList-TableBody"/>
              <w:rPr>
                <w:lang w:val="de-DE"/>
              </w:rPr>
            </w:pPr>
            <w:r w:rsidRPr="008C3D63">
              <w:rPr>
                <w:lang w:val="de-DE"/>
              </w:rPr>
              <w:t xml:space="preserve">(siehe </w:t>
            </w:r>
            <w:hyperlink w:anchor="_Sec591">
              <w:r w:rsidRPr="008C3D63">
                <w:rPr>
                  <w:color w:val="00467F"/>
                  <w:u w:val="single"/>
                  <w:lang w:val="de-DE"/>
                </w:rPr>
                <w:t>Anhang A</w:t>
              </w:r>
            </w:hyperlink>
            <w:r w:rsidRPr="008C3D63">
              <w:rPr>
                <w:lang w:val="de-DE"/>
              </w:rPr>
              <w:t>)</w:t>
            </w:r>
          </w:p>
        </w:tc>
      </w:tr>
    </w:tbl>
    <w:p w:rsidR="007A331F" w:rsidRPr="008C3D63"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3.1.1 CAL für zusätzliche Funktionen in Zusammenhang mit Windows Server 2016 Active Directory-Rechteverwaltungsdiensten</w:t>
      </w:r>
    </w:p>
    <w:p w:rsidR="007A331F" w:rsidRDefault="008B3B0C">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CAL für Windows Server 2016 Active Directory-Rechteverwaltungsdienste</w:t>
            </w:r>
            <w:r>
              <w:fldChar w:fldCharType="begin"/>
            </w:r>
            <w:r w:rsidRPr="008C3D63">
              <w:rPr>
                <w:lang w:val="de-DE"/>
              </w:rP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CAL-äquivalente Lizenz (siehe </w:t>
            </w:r>
            <w:hyperlink w:anchor="_Sec591">
              <w:r w:rsidRPr="008C3D63">
                <w:rPr>
                  <w:color w:val="00467F"/>
                  <w:u w:val="single"/>
                  <w:lang w:val="de-DE"/>
                </w:rPr>
                <w:t>Anhang A</w:t>
              </w:r>
            </w:hyperlink>
            <w:r w:rsidRPr="008C3D63">
              <w:rPr>
                <w:lang w:val="de-DE"/>
              </w:rPr>
              <w:t>)</w:t>
            </w:r>
          </w:p>
        </w:tc>
      </w:tr>
    </w:tbl>
    <w:p w:rsidR="007A331F" w:rsidRPr="008C3D63" w:rsidRDefault="007A331F">
      <w:pPr>
        <w:pStyle w:val="ProductList-BodyIndented"/>
        <w:rPr>
          <w:lang w:val="de-DE"/>
        </w:rPr>
      </w:pPr>
    </w:p>
    <w:p w:rsidR="007A331F" w:rsidRPr="008C3D63" w:rsidRDefault="008B3B0C">
      <w:pPr>
        <w:pStyle w:val="ProductList-ClauseHeading"/>
        <w:outlineLvl w:val="4"/>
        <w:rPr>
          <w:lang w:val="de-DE"/>
        </w:rPr>
      </w:pPr>
      <w:r w:rsidRPr="008C3D63">
        <w:rPr>
          <w:lang w:val="de-DE"/>
        </w:rPr>
        <w:t>3.2 Ausführen von Instanzen der Software</w:t>
      </w:r>
    </w:p>
    <w:p w:rsidR="007A331F" w:rsidRPr="008C3D63" w:rsidRDefault="008B3B0C">
      <w:pPr>
        <w:pStyle w:val="ProductList-Body"/>
        <w:rPr>
          <w:lang w:val="de-DE"/>
        </w:rPr>
      </w:pPr>
      <w:r w:rsidRPr="008C3D63">
        <w:rPr>
          <w:lang w:val="de-DE"/>
        </w:rPr>
        <w:t xml:space="preserve">Der Kunde ist berechtigt, jeweils eine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der Serversoftware in jeder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und einer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auf dem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auszuführen. Wenn der Kunde die Serversoftware in einer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nutzt, dann darf die Serversoftware, die in 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genutzt wird, nur zum Hosten und Verwalten 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genutzt werden.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3.3 Zugriffslizenzen</w:t>
      </w:r>
    </w:p>
    <w:p w:rsidR="007A331F" w:rsidRPr="008C3D63" w:rsidRDefault="008B3B0C">
      <w:pPr>
        <w:pStyle w:val="ProductList-Body"/>
        <w:rPr>
          <w:lang w:val="de-DE"/>
        </w:rPr>
      </w:pPr>
      <w:r w:rsidRPr="008C3D63">
        <w:rPr>
          <w:lang w:val="de-DE"/>
        </w:rPr>
        <w:t xml:space="preserve">Für den Zugriff in einer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die ausschließlich zum Hosten und Verwalten von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verwendet wird, sind keine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CALs</w:t>
      </w:r>
      <w:r>
        <w:fldChar w:fldCharType="end"/>
      </w:r>
      <w:r w:rsidRPr="008C3D63">
        <w:rPr>
          <w:lang w:val="de-DE"/>
        </w:rPr>
        <w:t xml:space="preserve"> erforderlich.</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3.4 Windows MultiPoint Server 2016 Connector</w:t>
      </w:r>
    </w:p>
    <w:p w:rsidR="007A331F" w:rsidRPr="008C3D63" w:rsidRDefault="008B3B0C">
      <w:pPr>
        <w:pStyle w:val="ProductList-Body"/>
        <w:rPr>
          <w:lang w:val="de-DE"/>
        </w:rPr>
      </w:pPr>
      <w:r w:rsidRPr="008C3D63">
        <w:rPr>
          <w:lang w:val="de-DE"/>
        </w:rPr>
        <w:t>Der Kunde ist berechtigt, die Windows Server 2016 MultiPoint Connector-Software auf jedem Gerät zu installieren und zu nutzen,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3.5 Installationsart</w:t>
      </w:r>
    </w:p>
    <w:p w:rsidR="007A331F" w:rsidRPr="008C3D63" w:rsidRDefault="008B3B0C">
      <w:pPr>
        <w:pStyle w:val="ProductList-Body"/>
        <w:rPr>
          <w:lang w:val="de-DE"/>
        </w:rPr>
      </w:pPr>
      <w:r w:rsidRPr="008C3D63">
        <w:rPr>
          <w:lang w:val="de-DE"/>
        </w:rPr>
        <w:t>Der Kunde ist nur zur Installation von Remotedesktopdiensten sowie zur Bereitstellung und Nutzung der Rolle MultiPoint Services berechtigt.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3.6 Zusätzliche Software</w:t>
      </w:r>
    </w:p>
    <w:p w:rsidR="007A331F" w:rsidRPr="008C3D63" w:rsidRDefault="008B3B0C">
      <w:pPr>
        <w:pStyle w:val="ProductList-Body"/>
        <w:rPr>
          <w:lang w:val="de-DE"/>
        </w:rPr>
      </w:pPr>
      <w:r w:rsidRPr="008C3D63">
        <w:rPr>
          <w:lang w:val="de-DE"/>
        </w:rPr>
        <w:t xml:space="preserve">Eine Liste Zusätzlicher Software erhalten Sie unter </w:t>
      </w:r>
      <w:hyperlink r:id="rId101">
        <w:r w:rsidRPr="008C3D63">
          <w:rPr>
            <w:color w:val="00467F"/>
            <w:u w:val="single"/>
            <w:lang w:val="de-DE"/>
          </w:rPr>
          <w:t>http://go.microsoft.com/fwlink/?LinkId=245856</w:t>
        </w:r>
      </w:hyperlink>
      <w:r w:rsidRPr="008C3D63">
        <w:rPr>
          <w:lang w:val="de-DE"/>
        </w:rPr>
        <w:t>.</w:t>
      </w:r>
    </w:p>
    <w:p w:rsidR="007A331F" w:rsidRDefault="008B3B0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2">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00" w:name="_Sec655"/>
      <w:r>
        <w:t>Windows Server</w:t>
      </w:r>
      <w:bookmarkEnd w:id="200"/>
      <w:r>
        <w:fldChar w:fldCharType="begin"/>
      </w:r>
      <w:r>
        <w:instrText xml:space="preserve"> TC "</w:instrText>
      </w:r>
      <w:bookmarkStart w:id="201" w:name="_Toc520794609"/>
      <w:r>
        <w:instrText>Windows Server</w:instrText>
      </w:r>
      <w:bookmarkEnd w:id="201"/>
      <w:r>
        <w:instrText>" \l 3</w:instrText>
      </w:r>
      <w:r>
        <w:fldChar w:fldCharType="end"/>
      </w:r>
    </w:p>
    <w:p w:rsidR="007A331F" w:rsidRDefault="008B3B0C">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9" w:space="0" w:color="FFFFFF"/>
              <w:left w:val="single" w:sz="9" w:space="0" w:color="FFFFFF"/>
              <w:bottom w:val="dashed" w:sz="4" w:space="0" w:color="BFBFBF"/>
              <w:right w:val="single" w:sz="9" w:space="0" w:color="FFFFFF"/>
            </w:tcBorders>
          </w:tcPr>
          <w:p w:rsidR="007A331F" w:rsidRPr="008C3D63" w:rsidRDefault="008B3B0C">
            <w:pPr>
              <w:pStyle w:val="ProductList-TableBody"/>
              <w:rPr>
                <w:lang w:val="de-DE"/>
              </w:rPr>
            </w:pPr>
            <w:r w:rsidRPr="008C3D63">
              <w:rPr>
                <w:color w:val="000000"/>
                <w:lang w:val="de-DE"/>
              </w:rPr>
              <w:t>CAL für Windows Server 2016 Active Directory-Rechteverwaltungsdienste</w:t>
            </w:r>
            <w:r>
              <w:fldChar w:fldCharType="begin"/>
            </w:r>
            <w:r w:rsidRPr="008C3D63">
              <w:rPr>
                <w:lang w:val="de-DE"/>
              </w:rP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Pr="008C3D63" w:rsidRDefault="008B3B0C">
            <w:pPr>
              <w:pStyle w:val="ProductList-TableBody"/>
              <w:rPr>
                <w:lang w:val="de-DE"/>
              </w:rPr>
            </w:pPr>
            <w:r w:rsidRPr="008C3D63">
              <w:rPr>
                <w:lang w:val="de-DE"/>
              </w:rPr>
              <w:t>CAL für Windows Server 2016-Remotedesktopdienste</w:t>
            </w:r>
            <w:r>
              <w:fldChar w:fldCharType="begin"/>
            </w:r>
            <w:r w:rsidRPr="008C3D63">
              <w:rPr>
                <w:lang w:val="de-DE"/>
              </w:rPr>
              <w:instrText xml:space="preserve"> XE "CAL für Windows Server 2016-Remotedesktopdienste" </w:instrText>
            </w:r>
            <w:r>
              <w:fldChar w:fldCharType="end"/>
            </w:r>
            <w:r w:rsidRPr="008C3D63">
              <w:rPr>
                <w:lang w:val="de-DE"/>
              </w:rP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09"/>
        <w:gridCol w:w="3648"/>
        <w:gridCol w:w="3533"/>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"Frühere Version: frühere Versionen des Produktes und deren Verfügbarkeitsdatum." </w:instrText>
            </w:r>
            <w:r>
              <w:fldChar w:fldCharType="separate"/>
            </w:r>
            <w:r w:rsidRPr="008C3D63">
              <w:rPr>
                <w:color w:val="0563C1"/>
                <w:lang w:val="de-DE"/>
              </w:rPr>
              <w:t>Frühere Version</w:t>
            </w:r>
            <w:r>
              <w:fldChar w:fldCharType="end"/>
            </w:r>
            <w:r w:rsidRPr="008C3D63">
              <w:rPr>
                <w:lang w:val="de-DE"/>
              </w:rPr>
              <w:t>: Windows Server 2012 R2</w:t>
            </w:r>
            <w:r>
              <w:fldChar w:fldCharType="begin"/>
            </w:r>
            <w:r w:rsidRPr="008C3D63">
              <w:rPr>
                <w:lang w:val="de-DE"/>
              </w:rPr>
              <w:instrText xml:space="preserve"> XE "Windows Server 2012 R2" </w:instrText>
            </w:r>
            <w:r>
              <w:fldChar w:fldCharType="end"/>
            </w:r>
            <w:r w:rsidRPr="008C3D63">
              <w:rPr>
                <w:lang w:val="de-DE"/>
              </w:rPr>
              <w:t xml:space="preserve"> (10/13), Windows Server 2012</w:t>
            </w:r>
            <w:r>
              <w:fldChar w:fldCharType="begin"/>
            </w:r>
            <w:r w:rsidRPr="008C3D63">
              <w:rPr>
                <w:lang w:val="de-DE"/>
              </w:rPr>
              <w:instrText xml:space="preserve"> XE "Windows Server 2012" </w:instrText>
            </w:r>
            <w:r>
              <w:fldChar w:fldCharType="end"/>
            </w:r>
            <w:r w:rsidRPr="008C3D63">
              <w:rPr>
                <w:lang w:val="de-DE"/>
              </w:rP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8C3D63">
              <w:rPr>
                <w:color w:val="0563C1"/>
                <w:lang w:val="de-DE"/>
              </w:rPr>
              <w:t>Down-Editionen</w:t>
            </w:r>
            <w:r>
              <w:fldChar w:fldCharType="end"/>
            </w:r>
            <w:r w:rsidRPr="008C3D63">
              <w:rPr>
                <w:lang w:val="de-DE"/>
              </w:rPr>
              <w:t>: Datacenter oder Standard zu Windows Server 2008 R2 Enterprise, Standard, Essentials, Web und HPC-Editionen oder Essentials 2012 oder 2012 R2</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(Software Assurance):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Windows Server Premium Assurance-Add-On</w:t>
      </w:r>
    </w:p>
    <w:p w:rsidR="007A331F" w:rsidRDefault="008B3B0C">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3">
        <w:r>
          <w:rPr>
            <w:color w:val="00467F"/>
            <w:u w:val="single"/>
          </w:rPr>
          <w:t>http://go.microsoft.com/?linkid=9839206</w:t>
        </w:r>
      </w:hyperlink>
      <w:r>
        <w:t xml:space="preserve">.  </w:t>
      </w:r>
    </w:p>
    <w:p w:rsidR="007A331F" w:rsidRDefault="007A331F">
      <w:pPr>
        <w:pStyle w:val="ProductList-Body"/>
      </w:pPr>
    </w:p>
    <w:p w:rsidR="007A331F" w:rsidRDefault="008B3B0C">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w:t>
            </w:r>
            <w:hyperlink w:anchor="_Sec537">
              <w:r w:rsidRPr="008C3D63">
                <w:rPr>
                  <w:color w:val="00467F"/>
                  <w:u w:val="single"/>
                  <w:lang w:val="de-DE"/>
                </w:rPr>
                <w:t>Universell</w:t>
              </w:r>
            </w:hyperlink>
            <w:r w:rsidRPr="008C3D63">
              <w:rPr>
                <w:lang w:val="de-DE"/>
              </w:rPr>
              <w:t xml:space="preserve">; </w:t>
            </w:r>
            <w:hyperlink w:anchor="_Sec541">
              <w:r w:rsidRPr="008C3D63">
                <w:rPr>
                  <w:color w:val="00467F"/>
                  <w:u w:val="single"/>
                  <w:lang w:val="de-DE"/>
                </w:rPr>
                <w:t>Pro Core/CAL</w:t>
              </w:r>
            </w:hyperlink>
            <w:r w:rsidRPr="008C3D63">
              <w:rPr>
                <w:lang w:val="de-DE"/>
              </w:rPr>
              <w:t xml:space="preserve"> – Alle Editionen (außer Essentials), </w:t>
            </w:r>
            <w:hyperlink w:anchor="_Sec545">
              <w:r w:rsidRPr="008C3D63">
                <w:rPr>
                  <w:color w:val="00467F"/>
                  <w:u w:val="single"/>
                  <w:lang w:val="de-DE"/>
                </w:rPr>
                <w:t>Spezialserver</w:t>
              </w:r>
            </w:hyperlink>
            <w:r w:rsidRPr="008C3D63">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"Clientzugriffsvoraussetzungen: Gibt an, ob bei einem Serverprodukt CALs für den Zugriff durch Nutzer und Geräte erforderlich sind." </w:instrText>
            </w:r>
            <w:r>
              <w:fldChar w:fldCharType="separate"/>
            </w:r>
            <w:r w:rsidRPr="008C3D63">
              <w:rPr>
                <w:color w:val="0563C1"/>
                <w:lang w:val="de-DE"/>
              </w:rPr>
              <w:t>Clientzugriffsvoraussetzungen</w:t>
            </w:r>
            <w:r>
              <w:fldChar w:fldCharType="end"/>
            </w:r>
            <w:r w:rsidRPr="008C3D63">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0"/>
        <w:gridCol w:w="3549"/>
        <w:gridCol w:w="359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Windows Server 2016</w:t>
            </w:r>
          </w:p>
          <w:p w:rsidR="007A331F" w:rsidRDefault="008B3B0C">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 xml:space="preserve">Windows Server-Abonnements für Azure-CAL </w:t>
            </w:r>
          </w:p>
          <w:p w:rsidR="007A331F" w:rsidRDefault="008B3B0C">
            <w:pPr>
              <w:pStyle w:val="ProductList-TableBody"/>
            </w:pPr>
            <w:r>
              <w:t xml:space="preserve">CAL-äquivalente Lizenz (siehe </w:t>
            </w:r>
            <w:hyperlink w:anchor="_Sec591">
              <w:r>
                <w:rPr>
                  <w:color w:val="00467F"/>
                  <w:u w:val="single"/>
                </w:rPr>
                <w:t>Anhang A</w:t>
              </w:r>
            </w:hyperlink>
            <w:r>
              <w:t>)</w:t>
            </w:r>
          </w:p>
        </w:tc>
      </w:tr>
    </w:tbl>
    <w:p w:rsidR="007A331F" w:rsidRDefault="008B3B0C">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7A331F" w:rsidRDefault="007A331F">
      <w:pPr>
        <w:pStyle w:val="ProductList-Body"/>
      </w:pPr>
    </w:p>
    <w:p w:rsidR="007A331F" w:rsidRDefault="008B3B0C">
      <w:pPr>
        <w:pStyle w:val="ProductList-SubClauseHeading"/>
        <w:outlineLvl w:val="5"/>
      </w:pPr>
      <w:r>
        <w:t>3.1.1 CAL für zusätzliche Funktionen in Zusammenhang mit Windows Server 2016-Remotedesktopdiensten</w:t>
      </w:r>
    </w:p>
    <w:p w:rsidR="007A331F" w:rsidRDefault="008B3B0C">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Nutzer-AL für Windows Server 2016-Remotedesktopdienste</w:t>
            </w:r>
          </w:p>
        </w:tc>
      </w:tr>
    </w:tbl>
    <w:p w:rsidR="007A331F" w:rsidRDefault="008B3B0C">
      <w:pPr>
        <w:pStyle w:val="ProductList-BodyIndented"/>
      </w:pPr>
      <w:r>
        <w:rPr>
          <w:i/>
        </w:rPr>
        <w:t>* Auch erforderlich, um Windows Server zum Hosten einer grafischen Benutzeroberfläche (mithilfe der Windows Server 2016-Remotedesktopdienstefunktionalität oder einer anderen Technologie) zu nutzen.</w:t>
      </w:r>
    </w:p>
    <w:p w:rsidR="007A331F" w:rsidRDefault="007A331F">
      <w:pPr>
        <w:pStyle w:val="ProductList-BodyIndented"/>
      </w:pPr>
    </w:p>
    <w:p w:rsidR="007A331F" w:rsidRDefault="008B3B0C">
      <w:pPr>
        <w:pStyle w:val="ProductList-SubClauseHeading"/>
        <w:outlineLvl w:val="5"/>
      </w:pPr>
      <w:r>
        <w:t>3.1.2 CAL für zusätzliche Funktionen in Zusammenhang mit Windows Server 2016-Rechteverwaltungsdiensten</w:t>
      </w:r>
    </w:p>
    <w:p w:rsidR="007A331F" w:rsidRDefault="008B3B0C">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Azure Information Protection (P1 und P2) Nutzer-AL</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7A33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 xml:space="preserve">CAL-äquivalente Lizenz (siehe </w:t>
            </w:r>
            <w:hyperlink w:anchor="_Sec591">
              <w:r>
                <w:rPr>
                  <w:color w:val="00467F"/>
                  <w:u w:val="single"/>
                </w:rPr>
                <w:t>Anhang A</w:t>
              </w:r>
            </w:hyperlink>
            <w:r>
              <w:t>)</w:t>
            </w:r>
          </w:p>
        </w:tc>
      </w:tr>
    </w:tbl>
    <w:p w:rsidR="007A331F" w:rsidRDefault="007A331F">
      <w:pPr>
        <w:pStyle w:val="ProductList-BodyIndented"/>
      </w:pPr>
    </w:p>
    <w:p w:rsidR="007A331F" w:rsidRDefault="008B3B0C">
      <w:pPr>
        <w:pStyle w:val="ProductList-SubClauseHeading"/>
        <w:outlineLvl w:val="5"/>
      </w:pPr>
      <w:r>
        <w:t>3.1.3 Nutzer-CAL für zusätzliche Funktionen in Zusammenhang mit Microsoft Identity Manager</w:t>
      </w:r>
    </w:p>
    <w:p w:rsidR="007A331F" w:rsidRDefault="008B3B0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Azure Active Directory Premium (P1 und P2) Nutzer-AL</w:t>
            </w:r>
          </w:p>
        </w:tc>
      </w:tr>
      <w:tr w:rsidR="007A331F" w:rsidRPr="008C3D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 xml:space="preserve">CAL-äquivalente Lizenz (siehe </w:t>
            </w:r>
            <w:hyperlink w:anchor="_Sec591">
              <w:r w:rsidRPr="008C3D63">
                <w:rPr>
                  <w:color w:val="00467F"/>
                  <w:u w:val="single"/>
                  <w:lang w:val="de-DE"/>
                </w:rPr>
                <w:t>Anhang A</w:t>
              </w:r>
            </w:hyperlink>
            <w:r w:rsidRPr="008C3D63">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8C3D63" w:rsidRDefault="007A331F">
            <w:pPr>
              <w:pStyle w:val="ProductList-TableBody"/>
              <w:rPr>
                <w:lang w:val="de-DE"/>
              </w:rPr>
            </w:pPr>
          </w:p>
        </w:tc>
      </w:tr>
    </w:tbl>
    <w:p w:rsidR="007A331F" w:rsidRPr="008C3D63" w:rsidRDefault="008B3B0C">
      <w:pPr>
        <w:pStyle w:val="ProductList-BodyIndented"/>
        <w:rPr>
          <w:lang w:val="de-DE"/>
        </w:rPr>
      </w:pPr>
      <w:r w:rsidRPr="008C3D63">
        <w:rPr>
          <w:i/>
          <w:lang w:val="de-DE"/>
        </w:rPr>
        <w:t xml:space="preserve">* Auch für jede Person erforderlich, für die die Software Identitätsinformationen ausgibt oder verwaltet. </w:t>
      </w:r>
    </w:p>
    <w:p w:rsidR="007A331F" w:rsidRPr="008C3D63" w:rsidRDefault="007A331F">
      <w:pPr>
        <w:pStyle w:val="ProductList-BodyIndented"/>
        <w:rPr>
          <w:lang w:val="de-DE"/>
        </w:rPr>
      </w:pPr>
    </w:p>
    <w:p w:rsidR="007A331F" w:rsidRDefault="008B3B0C">
      <w:pPr>
        <w:pStyle w:val="ProductList-SubClauseHeading"/>
        <w:outlineLvl w:val="5"/>
      </w:pPr>
      <w:r>
        <w:t>3.1.4 Synchronisierungsdienst</w:t>
      </w:r>
    </w:p>
    <w:p w:rsidR="007A331F" w:rsidRDefault="008B3B0C">
      <w:pPr>
        <w:pStyle w:val="ProductList-BodyIndented"/>
      </w:pPr>
      <w:r>
        <w:t>CALs für Microsoft Identity Manager 2016 sind für Nutzer, die nur den Microsoft Identity Manager-Synchronisierungsdienst nutzen, nicht erforderlich.</w:t>
      </w:r>
    </w:p>
    <w:p w:rsidR="007A331F" w:rsidRDefault="007A331F">
      <w:pPr>
        <w:pStyle w:val="ProductList-BodyIndented"/>
      </w:pPr>
    </w:p>
    <w:p w:rsidR="007A331F" w:rsidRDefault="008B3B0C">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SubClauseHeading"/>
        <w:outlineLvl w:val="5"/>
      </w:pPr>
      <w:r>
        <w:t>3.2.1 Externe Connector-Lizenz für zusätzliche Funktionen in Zusammenhang mit Windows Server 2016-Remotedesktopdiensten</w:t>
      </w:r>
    </w:p>
    <w:p w:rsidR="007A331F" w:rsidRDefault="008B3B0C">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BodyIndented"/>
      </w:pPr>
      <w:r>
        <w:rPr>
          <w:i/>
        </w:rPr>
        <w:t>* Auch erforderlich, um Windows Server zum Hosten einer grafischen Benutzeroberfläche (mithilfe der Windows Server 2016-Remotedesktopdienstefunktionalität oder einer anderen Technologie) zu nutzen.</w:t>
      </w:r>
    </w:p>
    <w:p w:rsidR="007A331F" w:rsidRDefault="007A331F">
      <w:pPr>
        <w:pStyle w:val="ProductList-BodyIndented"/>
      </w:pPr>
    </w:p>
    <w:p w:rsidR="007A331F" w:rsidRPr="008C3D63" w:rsidRDefault="008B3B0C">
      <w:pPr>
        <w:pStyle w:val="ProductList-SubClauseHeading"/>
        <w:outlineLvl w:val="5"/>
        <w:rPr>
          <w:lang w:val="de-DE"/>
        </w:rPr>
      </w:pPr>
      <w:r w:rsidRPr="008C3D63">
        <w:rPr>
          <w:lang w:val="de-DE"/>
        </w:rPr>
        <w:t>3.2.2 Externe Connector-Lizenz für zusätzliche Funktionen in Zusammenhang mit Windows Server 2016-Rechteverwaltungsdiensten</w:t>
      </w:r>
    </w:p>
    <w:p w:rsidR="007A331F" w:rsidRDefault="008B3B0C">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Pr="008C3D63" w:rsidRDefault="008B3B0C">
      <w:pPr>
        <w:pStyle w:val="ProductList-SubClauseHeading"/>
        <w:outlineLvl w:val="5"/>
        <w:rPr>
          <w:lang w:val="de-DE"/>
        </w:rPr>
      </w:pPr>
      <w:r w:rsidRPr="008C3D63">
        <w:rPr>
          <w:lang w:val="de-DE"/>
        </w:rPr>
        <w:t>3.2.3 Externe Connector-Lizenz für zusätzliche Funktionen in Zusammenhang mit Microsoft Identity Manager</w:t>
      </w:r>
    </w:p>
    <w:p w:rsidR="007A331F" w:rsidRDefault="008B3B0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BodyIndented"/>
      </w:pPr>
      <w:r>
        <w:rPr>
          <w:i/>
        </w:rPr>
        <w:t>* Auch für jeden Externen Nutzer erforderlich, für den die Software Identitätsinformationen ausgibt oder verwaltet (und keine CALs für Microsoft Identity Manager 2016 vorhanden sind).</w:t>
      </w:r>
    </w:p>
    <w:p w:rsidR="007A331F" w:rsidRDefault="007A331F">
      <w:pPr>
        <w:pStyle w:val="ProductList-BodyIndented"/>
      </w:pPr>
    </w:p>
    <w:p w:rsidR="007A331F" w:rsidRDefault="008B3B0C">
      <w:pPr>
        <w:pStyle w:val="ProductList-ClauseHeading"/>
        <w:outlineLvl w:val="4"/>
      </w:pPr>
      <w:r>
        <w:t>3.3 Zusätzliche Bestimmungen für Windows Server 2016 Essentials</w:t>
      </w:r>
    </w:p>
    <w:p w:rsidR="007A331F" w:rsidRDefault="008B3B0C">
      <w:pPr>
        <w:pStyle w:val="ProductList-SubClauseHeading"/>
        <w:outlineLvl w:val="5"/>
      </w:pPr>
      <w:r>
        <w:t>3.3.1 Nutzungsbeschränkungen</w:t>
      </w:r>
    </w:p>
    <w:p w:rsidR="007A331F" w:rsidRDefault="008B3B0C" w:rsidP="008B3B0C">
      <w:pPr>
        <w:pStyle w:val="ProductList-Bullet"/>
        <w:numPr>
          <w:ilvl w:val="1"/>
          <w:numId w:val="29"/>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7A331F" w:rsidRPr="008C3D63" w:rsidRDefault="008B3B0C" w:rsidP="008B3B0C">
      <w:pPr>
        <w:pStyle w:val="ProductList-Bullet"/>
        <w:numPr>
          <w:ilvl w:val="1"/>
          <w:numId w:val="29"/>
        </w:numPr>
        <w:rPr>
          <w:lang w:val="de-DE"/>
        </w:rPr>
      </w:pPr>
      <w:r w:rsidRPr="008C3D63">
        <w:rPr>
          <w:lang w:val="de-DE"/>
        </w:rP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genutzt wird, darf die Instanz in 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nur verwendet werden, um Hardware-Virtualisierungssoftware auszuführen, Hardware-Virtualisierungsdienste bereitzustellen oder Software für die Verwaltung und Wartung der </w:t>
      </w:r>
      <w:r>
        <w:fldChar w:fldCharType="begin"/>
      </w:r>
      <w:r w:rsidRPr="008C3D63">
        <w:rPr>
          <w:lang w:val="de-DE"/>
        </w:rP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Betriebssystemumgebung</w:t>
      </w:r>
      <w:r>
        <w:fldChar w:fldCharType="end"/>
      </w:r>
      <w:r w:rsidRPr="008C3D63">
        <w:rPr>
          <w:lang w:val="de-DE"/>
        </w:rPr>
        <w:t xml:space="preserve"> auf dem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auszuführen. Diese Instanz muss die Anforderungen in (i) bis (iv) oben nicht erfüllen.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3.3.2 Verwendung der Serversoftware</w:t>
      </w:r>
    </w:p>
    <w:p w:rsidR="007A331F" w:rsidRDefault="008B3B0C">
      <w:pPr>
        <w:pStyle w:val="ProductList-BodyIndented"/>
      </w:pPr>
      <w:r w:rsidRPr="008C3D63">
        <w:rPr>
          <w:lang w:val="de-DE"/>
        </w:rPr>
        <w:t xml:space="preserve">Ein Nutzeraccount ist ein eindeutiger Nutzername mit einem zugehörigen Kennwort, das über die Windows Server 2016 Essentials-Konsole erstellt wird. </w:t>
      </w:r>
      <w:r>
        <w:t>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7A331F" w:rsidRDefault="007A331F">
      <w:pPr>
        <w:pStyle w:val="ProductList-BodyIndented"/>
      </w:pPr>
    </w:p>
    <w:p w:rsidR="007A331F" w:rsidRDefault="008B3B0C">
      <w:pPr>
        <w:pStyle w:val="ProductList-SubClauseHeading"/>
        <w:outlineLvl w:val="5"/>
      </w:pPr>
      <w:r>
        <w:t>3.3.3 Windows Server 2016 Essentials Connector</w:t>
      </w:r>
    </w:p>
    <w:p w:rsidR="007A331F" w:rsidRPr="008C3D63" w:rsidRDefault="008B3B0C">
      <w:pPr>
        <w:pStyle w:val="ProductList-BodyIndented"/>
        <w:rPr>
          <w:lang w:val="de-DE"/>
        </w:rPr>
      </w:pPr>
      <w:r w:rsidRPr="008C3D63">
        <w:rPr>
          <w:lang w:val="de-DE"/>
        </w:rPr>
        <w:t>Der Kunde ist berechtigt, die Software Windows Server 2016 Essentials Connector auf maximal 50 Geräten gleichzeitig zu installieren und zu verwenden. Er darf diese Software nur mit der Serversoftware verwenden.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3.3.4 Zugriff auf Windows Server 2016 Active Directory-Rechteverwaltungsdienste</w:t>
      </w:r>
    </w:p>
    <w:p w:rsidR="007A331F" w:rsidRDefault="008B3B0C">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7A331F" w:rsidRDefault="007A331F">
      <w:pPr>
        <w:pStyle w:val="ProductList-BodyIndented"/>
      </w:pPr>
    </w:p>
    <w:p w:rsidR="007A331F" w:rsidRDefault="008B3B0C">
      <w:pPr>
        <w:pStyle w:val="ProductList-ClauseHeading"/>
        <w:outlineLvl w:val="4"/>
      </w:pPr>
      <w:r>
        <w:t>3.4 Windows Server Container ohne Hyper-V-Isolierung mit Windows Server 2016 Standard und Datacenter</w:t>
      </w:r>
    </w:p>
    <w:p w:rsidR="007A331F" w:rsidRDefault="008B3B0C">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7A331F" w:rsidRDefault="007A331F">
      <w:pPr>
        <w:pStyle w:val="ProductList-Body"/>
      </w:pPr>
    </w:p>
    <w:p w:rsidR="007A331F" w:rsidRDefault="008B3B0C">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8C3D63">
              <w:rPr>
                <w:color w:val="0563C1"/>
                <w:lang w:val="de-DE"/>
              </w:rPr>
              <w:t>Migrationsrechte</w:t>
            </w:r>
            <w:r>
              <w:fldChar w:fldCharType="end"/>
            </w:r>
            <w:r w:rsidRPr="008C3D63">
              <w:rPr>
                <w:lang w:val="de-DE"/>
              </w:rPr>
              <w:t xml:space="preserve">: Refer </w:t>
            </w:r>
            <w:hyperlink r:id="rId104">
              <w:r w:rsidRPr="008C3D63">
                <w:rPr>
                  <w:color w:val="00467F"/>
                  <w:u w:val="single"/>
                  <w:lang w:val="de-DE"/>
                </w:rPr>
                <w:t>Produktliste – Oktober 2013 und März 2014</w:t>
              </w:r>
            </w:hyperlink>
            <w:r w:rsidRPr="008C3D63">
              <w:rPr>
                <w:lang w:val="de-DE"/>
              </w:rPr>
              <w:t xml:space="preserve"> (frühere Versionen sowie HPC Pack</w:t>
            </w:r>
            <w:r>
              <w:fldChar w:fldCharType="begin"/>
            </w:r>
            <w:r w:rsidRPr="008C3D63">
              <w:rPr>
                <w:lang w:val="de-DE"/>
              </w:rPr>
              <w:instrText xml:space="preserve"> XE "HPC Pack" </w:instrText>
            </w:r>
            <w:r>
              <w:fldChar w:fldCharType="end"/>
            </w:r>
            <w:r w:rsidRPr="008C3D63">
              <w:rPr>
                <w:lang w:val="de-DE"/>
              </w:rPr>
              <w:t>, Windows HPC Server</w:t>
            </w:r>
            <w:r>
              <w:fldChar w:fldCharType="begin"/>
            </w:r>
            <w:r w:rsidRPr="008C3D63">
              <w:rPr>
                <w:lang w:val="de-DE"/>
              </w:rPr>
              <w:instrText xml:space="preserve"> XE "Windows HPC Server" </w:instrText>
            </w:r>
            <w:r>
              <w:fldChar w:fldCharType="end"/>
            </w:r>
            <w:r w:rsidRPr="008C3D63">
              <w:rPr>
                <w:lang w:val="de-DE"/>
              </w:rPr>
              <w:t>, Windows Server Enterprise</w:t>
            </w:r>
            <w:r>
              <w:fldChar w:fldCharType="begin"/>
            </w:r>
            <w:r w:rsidRPr="008C3D63">
              <w:rPr>
                <w:lang w:val="de-DE"/>
              </w:rPr>
              <w:instrText xml:space="preserve"> XE "Windows Server Enterprise" </w:instrText>
            </w:r>
            <w:r>
              <w:fldChar w:fldCharType="end"/>
            </w:r>
            <w:r w:rsidRPr="008C3D63">
              <w:rPr>
                <w:lang w:val="de-DE"/>
              </w:rPr>
              <w:t>, Windows Server HPC Edition</w:t>
            </w:r>
            <w:r>
              <w:fldChar w:fldCharType="begin"/>
            </w:r>
            <w:r w:rsidRPr="008C3D63">
              <w:rPr>
                <w:lang w:val="de-DE"/>
              </w:rPr>
              <w:instrText xml:space="preserve"> XE "Windows Server HPC Edition" </w:instrText>
            </w:r>
            <w:r>
              <w:fldChar w:fldCharType="end"/>
            </w:r>
            <w:r w:rsidRPr="008C3D63">
              <w:rPr>
                <w:lang w:val="de-DE"/>
              </w:rPr>
              <w:t>, Windows Server für Itanium-basierte Systeme</w:t>
            </w:r>
            <w:r>
              <w:fldChar w:fldCharType="begin"/>
            </w:r>
            <w:r w:rsidRPr="008C3D63">
              <w:rPr>
                <w:lang w:val="de-DE"/>
              </w:rPr>
              <w:instrText xml:space="preserve"> XE "Windows Server für Itanium-basierte Systeme" </w:instrText>
            </w:r>
            <w:r>
              <w:fldChar w:fldCharType="end"/>
            </w:r>
            <w:r w:rsidRPr="008C3D63">
              <w:rPr>
                <w:lang w:val="de-DE"/>
              </w:rPr>
              <w:t>, Windows Small Business Server</w:t>
            </w:r>
            <w:r>
              <w:fldChar w:fldCharType="begin"/>
            </w:r>
            <w:r w:rsidRPr="008C3D63">
              <w:rPr>
                <w:lang w:val="de-DE"/>
              </w:rPr>
              <w:instrText xml:space="preserve"> XE "Windows Small Business Server" </w:instrText>
            </w:r>
            <w:r>
              <w:fldChar w:fldCharType="end"/>
            </w:r>
            <w:r w:rsidRPr="008C3D63">
              <w:rPr>
                <w:lang w:val="de-DE"/>
              </w:rPr>
              <w:t xml:space="preserve">); </w:t>
            </w:r>
            <w:hyperlink r:id="rId105">
              <w:r w:rsidRPr="008C3D63">
                <w:rPr>
                  <w:color w:val="00467F"/>
                  <w:u w:val="single"/>
                  <w:lang w:val="de-DE"/>
                </w:rPr>
                <w:t>Produktliste – Juni 2015</w:t>
              </w:r>
            </w:hyperlink>
            <w:r w:rsidRPr="008C3D63">
              <w:rPr>
                <w:lang w:val="de-DE"/>
              </w:rPr>
              <w:t xml:space="preserve"> (Forefront Identity Manager 2010 R2); </w:t>
            </w:r>
            <w:hyperlink r:id="rId106">
              <w:r w:rsidRPr="008C3D63">
                <w:rPr>
                  <w:color w:val="00467F"/>
                  <w:u w:val="single"/>
                  <w:lang w:val="de-D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"Selbsthosten: Eine Software Assurance-Vergünstigung, die die Nutzung von Produkten für bedingte Hosting-Zwecke gestattet – weitere Informationen finden Sie im Abschnitt „Server – Selbst Gehostete Anwendungen“ in Anhang B – Software Assurance." </w:instrText>
            </w:r>
            <w:r>
              <w:fldChar w:fldCharType="separate"/>
            </w:r>
            <w:r w:rsidRPr="008C3D63">
              <w:rPr>
                <w:color w:val="0563C1"/>
                <w:lang w:val="de-DE"/>
              </w:rPr>
              <w:t>Selbsthosten</w:t>
            </w:r>
            <w:r>
              <w:fldChar w:fldCharType="end"/>
            </w:r>
            <w:r w:rsidRPr="008C3D63">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7A331F">
            <w:pPr>
              <w:pStyle w:val="ProductList-TableBody"/>
            </w:pPr>
          </w:p>
        </w:tc>
      </w:tr>
    </w:tbl>
    <w:p w:rsidR="007A331F" w:rsidRDefault="007A331F">
      <w:pPr>
        <w:pStyle w:val="ProductList-ClauseHeading"/>
        <w:outlineLvl w:val="4"/>
      </w:pPr>
    </w:p>
    <w:p w:rsidR="007A331F" w:rsidRPr="008C3D63" w:rsidRDefault="008B3B0C">
      <w:pPr>
        <w:pStyle w:val="ProductList-ClauseHeading"/>
        <w:outlineLvl w:val="4"/>
        <w:rPr>
          <w:lang w:val="de-DE"/>
        </w:rPr>
      </w:pPr>
      <w:r w:rsidRPr="008C3D63">
        <w:rPr>
          <w:lang w:val="de-DE"/>
        </w:rPr>
        <w:t>4.1 Microsoft Azure Hybrid-Nutzungsvorteil für Windows Server</w:t>
      </w:r>
    </w:p>
    <w:p w:rsidR="007A331F" w:rsidRDefault="008B3B0C">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rsidR="007A331F" w:rsidRDefault="007A331F">
      <w:pPr>
        <w:pStyle w:val="ProductList-Body"/>
      </w:pPr>
    </w:p>
    <w:p w:rsidR="007A331F" w:rsidRDefault="008B3B0C">
      <w:pPr>
        <w:pStyle w:val="ProductList-ClauseHeading"/>
        <w:outlineLvl w:val="4"/>
      </w:pPr>
      <w:r>
        <w:t>4.2 Halbjährliche Channel-Releases</w:t>
      </w:r>
    </w:p>
    <w:p w:rsidR="007A331F" w:rsidRDefault="008B3B0C">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Zu Produktlizenzierungszwecken wird Nano Server, der mit Windows Server 2016 herausgegeben wird, als Halbjährlicher Channel-Release angesehen.</w:t>
      </w:r>
    </w:p>
    <w:p w:rsidR="007A331F" w:rsidRDefault="007A331F">
      <w:pPr>
        <w:pStyle w:val="ProductList-ClauseHeading"/>
        <w:outlineLvl w:val="4"/>
      </w:pPr>
    </w:p>
    <w:p w:rsidR="007A331F" w:rsidRPr="008C3D63" w:rsidRDefault="008B3B0C">
      <w:pPr>
        <w:pStyle w:val="ProductList-ClauseHeading"/>
        <w:outlineLvl w:val="4"/>
        <w:rPr>
          <w:lang w:val="de-DE"/>
        </w:rPr>
      </w:pPr>
      <w:r w:rsidRPr="008C3D63">
        <w:rPr>
          <w:lang w:val="de-DE"/>
        </w:rPr>
        <w:t>4.3 Nutzer-CAL und Nutzer-AL für Remotedesktopdienste („RDS“) – Erweiterte Rechte</w:t>
      </w:r>
    </w:p>
    <w:p w:rsidR="007A331F" w:rsidRPr="008C3D63" w:rsidRDefault="008B3B0C">
      <w:pPr>
        <w:pStyle w:val="ProductList-Body"/>
        <w:rPr>
          <w:lang w:val="de-DE"/>
        </w:rPr>
      </w:pPr>
      <w:r w:rsidRPr="008C3D63">
        <w:rPr>
          <w:lang w:val="de-DE"/>
        </w:rPr>
        <w:t xml:space="preserve">Der Kunde ist berechtigt, seine Nutzer-CALs und Nutzer-SLs für RDS mit in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die speziell für die interne Nutzung auf Microsoft Azure Platform-Diensten oder gemeinsam genutzten Servern eines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Partners für Lizenzmobilität durch Software Assurance</w:t>
      </w:r>
      <w:r>
        <w:fldChar w:fldCharType="end"/>
      </w:r>
      <w:r w:rsidRPr="008C3D63">
        <w:rPr>
          <w:lang w:val="de-DE"/>
        </w:rPr>
        <w:t xml:space="preserve"> ausgeführter Windows Server-Software vorgesehen sind, zu nutzen, für die der Kunde das Formblatt zur Validierung von Lizenzmobilität ausgefüllt und eingereicht hat. Mit Ausnahme des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Partners für Lizenzmobilität durch Software Assurance</w:t>
      </w:r>
      <w:r>
        <w:fldChar w:fldCharType="end"/>
      </w:r>
      <w:r w:rsidRPr="008C3D63">
        <w:rPr>
          <w:lang w:val="de-DE"/>
        </w:rPr>
        <w:t xml:space="preserve"> des Kunden zu administrativen Zwecken ist keine andere Partei berechtigt, auf die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Betriebssystemumgebung</w:t>
      </w:r>
      <w:r>
        <w:fldChar w:fldCharType="end"/>
      </w:r>
      <w:r w:rsidRPr="008C3D63">
        <w:rPr>
          <w:lang w:val="de-DE"/>
        </w:rPr>
        <w:t xml:space="preserve">(en) zuzugreifen. Für jede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 oder Nutzer-SL, die der Kunde auf diese Weise genutzt hat, ist er später berechtigt, zu Microsoft Azure Platform-Diensten oder einem neuen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 für die Lizenzmobilität durch Software Assurance</w:t>
      </w:r>
      <w:r>
        <w:fldChar w:fldCharType="end"/>
      </w:r>
      <w:r w:rsidRPr="008C3D63">
        <w:rPr>
          <w:lang w:val="de-DE"/>
        </w:rPr>
        <w:t xml:space="preserve"> zu wechseln, jedoch frühestens 90 Tage nach Beginn der Nutzung in der Umgebung, die er verlassen möchte.</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4.4 Nutzungsrechte und Lizenzgewährungen in Verbindung mit der Änderung des Lizenzierungsmodells - Berechtigte Lizenz</w:t>
      </w:r>
    </w:p>
    <w:p w:rsidR="007A331F" w:rsidRDefault="008B3B0C">
      <w:pPr>
        <w:pStyle w:val="ProductList-Body"/>
      </w:pPr>
      <w:r w:rsidRPr="008C3D63">
        <w:rPr>
          <w:lang w:val="de-DE"/>
        </w:rPr>
        <w:t xml:space="preserve">Der Begriff „Berechtigte Lizenz“, so wie er in den Migrationsrechten für Windows Server definiert ist, veröffentlicht in den Produktbestimmungen aus Oktober 2016, wird aktualisiert, um zusätzlich Window Server-Prozessorlizenzen mit SA einzuschließen, die vom Kunden zum 31. </w:t>
      </w:r>
      <w:r>
        <w:t>Dezember 2016 im Zusammenhang mit einem neuen oder verlängerten Beitritt mit Inkrafttreten zwischen dem 01. Oktober und 31. Dezember 2016 erlangt worden sind.</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07"/>
          <w:footerReference w:type="default" r:id="rId108"/>
          <w:type w:val="continuous"/>
          <w:pgSz w:w="12240" w:h="15840" w:code="1"/>
          <w:pgMar w:top="1170" w:right="720" w:bottom="720" w:left="720" w:header="432" w:footer="288" w:gutter="0"/>
          <w:cols w:space="360"/>
        </w:sectPr>
      </w:pPr>
    </w:p>
    <w:p w:rsidR="007A331F" w:rsidRPr="008C3D63" w:rsidRDefault="008B3B0C">
      <w:pPr>
        <w:pStyle w:val="ProductList-SectionHeading"/>
        <w:pageBreakBefore/>
        <w:outlineLvl w:val="0"/>
        <w:rPr>
          <w:lang w:val="de-DE"/>
        </w:rPr>
      </w:pPr>
      <w:bookmarkStart w:id="206" w:name="_Sec548"/>
      <w:bookmarkEnd w:id="34"/>
      <w:r w:rsidRPr="008C3D63">
        <w:rPr>
          <w:lang w:val="de-DE"/>
        </w:rPr>
        <w:t>Onlinedienste</w:t>
      </w:r>
      <w:r>
        <w:fldChar w:fldCharType="begin"/>
      </w:r>
      <w:r w:rsidRPr="008C3D63">
        <w:rPr>
          <w:lang w:val="de-DE"/>
        </w:rPr>
        <w:instrText xml:space="preserve"> TC "</w:instrText>
      </w:r>
      <w:bookmarkStart w:id="207" w:name="_Toc520794610"/>
      <w:r w:rsidRPr="008C3D63">
        <w:rPr>
          <w:lang w:val="de-DE"/>
        </w:rPr>
        <w:instrText>Onlinedienste</w:instrText>
      </w:r>
      <w:bookmarkEnd w:id="207"/>
      <w:r w:rsidRPr="008C3D63">
        <w:rPr>
          <w:lang w:val="de-DE"/>
        </w:rPr>
        <w:instrText>" \l 1</w:instrText>
      </w:r>
      <w:r>
        <w:fldChar w:fldCharType="end"/>
      </w:r>
    </w:p>
    <w:p w:rsidR="007A331F" w:rsidRPr="008C3D63" w:rsidRDefault="008B3B0C">
      <w:pPr>
        <w:pStyle w:val="ProductList-Body"/>
        <w:rPr>
          <w:lang w:val="de-DE"/>
        </w:rPr>
      </w:pPr>
      <w:r w:rsidRPr="008C3D63">
        <w:rPr>
          <w:lang w:val="de-DE"/>
        </w:rPr>
        <w:t xml:space="preserve">Der Erwerb und die Nutzung von Microsoft-Onlinediensten durch den Kunden unterliegen den Produktbestimmungen sowie den Bestimmungen für Onlinedienste (OST) von Microsoft, die unter </w:t>
      </w:r>
      <w:hyperlink r:id="rId109">
        <w:r w:rsidRPr="008C3D63">
          <w:rPr>
            <w:color w:val="00467F"/>
            <w:u w:val="single"/>
            <w:lang w:val="de-DE"/>
          </w:rPr>
          <w:t>http://go.microsoft.com/?linkid=9840733</w:t>
        </w:r>
      </w:hyperlink>
      <w:r w:rsidRPr="008C3D63">
        <w:rPr>
          <w:lang w:val="de-DE"/>
        </w:rPr>
        <w:t xml:space="preserve"> abgerufen werden können und durch Bezugnahme Bestandteil dieses Dokuments werden.</w:t>
      </w:r>
    </w:p>
    <w:p w:rsidR="007A331F" w:rsidRPr="008C3D63" w:rsidRDefault="008B3B0C">
      <w:pPr>
        <w:pStyle w:val="ProductList-Offering1Heading"/>
        <w:outlineLvl w:val="1"/>
        <w:rPr>
          <w:lang w:val="de-DE"/>
        </w:rPr>
      </w:pPr>
      <w:bookmarkStart w:id="208" w:name="_Sec620"/>
      <w:r w:rsidRPr="008C3D63">
        <w:rPr>
          <w:lang w:val="de-DE"/>
        </w:rPr>
        <w:t>Regionale Verfügbarkeit von Onlinediensten</w:t>
      </w:r>
      <w:bookmarkEnd w:id="208"/>
      <w:r>
        <w:fldChar w:fldCharType="begin"/>
      </w:r>
      <w:r w:rsidRPr="008C3D63">
        <w:rPr>
          <w:lang w:val="de-DE"/>
        </w:rPr>
        <w:instrText xml:space="preserve"> TC "</w:instrText>
      </w:r>
      <w:bookmarkStart w:id="209" w:name="_Toc520794611"/>
      <w:r w:rsidRPr="008C3D63">
        <w:rPr>
          <w:lang w:val="de-DE"/>
        </w:rPr>
        <w:instrText>Regionale Verfügbarkeit von Onlinediensten</w:instrText>
      </w:r>
      <w:bookmarkEnd w:id="209"/>
      <w:r w:rsidRPr="008C3D63">
        <w:rPr>
          <w:lang w:val="de-DE"/>
        </w:rPr>
        <w:instrText>" \l 2</w:instrText>
      </w:r>
      <w:r>
        <w:fldChar w:fldCharType="end"/>
      </w:r>
    </w:p>
    <w:p w:rsidR="007A331F" w:rsidRPr="008C3D63" w:rsidRDefault="008B3B0C">
      <w:pPr>
        <w:pStyle w:val="ProductList-Body"/>
        <w:rPr>
          <w:lang w:val="de-DE"/>
        </w:rPr>
      </w:pPr>
      <w:r w:rsidRPr="008C3D63">
        <w:rPr>
          <w:lang w:val="de-DE"/>
        </w:rPr>
        <w:t xml:space="preserve">Unter </w:t>
      </w:r>
      <w:hyperlink r:id="rId110" w:anchor="international">
        <w:r w:rsidRPr="008C3D63">
          <w:rPr>
            <w:color w:val="00467F"/>
            <w:u w:val="single"/>
            <w:lang w:val="de-DE"/>
          </w:rPr>
          <w:t>http://www.microsoft.com/online/faq.aspx#international</w:t>
        </w:r>
      </w:hyperlink>
      <w:r w:rsidRPr="008C3D63">
        <w:rPr>
          <w:lang w:val="de-DE"/>
        </w:rPr>
        <w:t xml:space="preserve"> finden Sie eine Liste der Länder und Regionen, in denen die Onlinedienste verfügbar sind.</w:t>
      </w:r>
    </w:p>
    <w:p w:rsidR="007A331F" w:rsidRPr="008C3D63" w:rsidRDefault="008B3B0C">
      <w:pPr>
        <w:pStyle w:val="ProductList-Offering1Heading"/>
        <w:outlineLvl w:val="1"/>
        <w:rPr>
          <w:lang w:val="de-DE"/>
        </w:rPr>
      </w:pPr>
      <w:bookmarkStart w:id="210" w:name="_Sec621"/>
      <w:r w:rsidRPr="008C3D63">
        <w:rPr>
          <w:lang w:val="de-DE"/>
        </w:rPr>
        <w:t>Regeln für den Erwerb von Onlinediensten</w:t>
      </w:r>
      <w:bookmarkEnd w:id="210"/>
      <w:r>
        <w:fldChar w:fldCharType="begin"/>
      </w:r>
      <w:r w:rsidRPr="008C3D63">
        <w:rPr>
          <w:lang w:val="de-DE"/>
        </w:rPr>
        <w:instrText xml:space="preserve"> TC "</w:instrText>
      </w:r>
      <w:bookmarkStart w:id="211" w:name="_Toc520794612"/>
      <w:r w:rsidRPr="008C3D63">
        <w:rPr>
          <w:lang w:val="de-DE"/>
        </w:rPr>
        <w:instrText>Regeln für den Erwerb von Onlinediensten</w:instrText>
      </w:r>
      <w:bookmarkEnd w:id="211"/>
      <w:r w:rsidRPr="008C3D63">
        <w:rPr>
          <w:lang w:val="de-DE"/>
        </w:rPr>
        <w:instrText>" \l 2</w:instrText>
      </w:r>
      <w:r>
        <w:fldChar w:fldCharType="end"/>
      </w:r>
    </w:p>
    <w:p w:rsidR="007A331F" w:rsidRPr="008C3D63" w:rsidRDefault="008B3B0C">
      <w:pPr>
        <w:pStyle w:val="ProductList-Body"/>
        <w:rPr>
          <w:lang w:val="de-DE"/>
        </w:rPr>
      </w:pPr>
      <w:r w:rsidRPr="008C3D63">
        <w:rPr>
          <w:lang w:val="de-DE"/>
        </w:rPr>
        <w:t>Die folgenden Regeln für den Erwerb gelten für den Kauf von Onlinediensten:</w:t>
      </w:r>
    </w:p>
    <w:p w:rsidR="007A331F" w:rsidRPr="008C3D63" w:rsidRDefault="008B3B0C" w:rsidP="008B3B0C">
      <w:pPr>
        <w:pStyle w:val="ProductList-Bullet"/>
        <w:numPr>
          <w:ilvl w:val="0"/>
          <w:numId w:val="30"/>
        </w:numPr>
        <w:rPr>
          <w:lang w:val="de-DE"/>
        </w:rPr>
      </w:pPr>
      <w:r w:rsidRPr="008C3D63">
        <w:rPr>
          <w:lang w:val="de-DE"/>
        </w:rPr>
        <w:t>Abonnementbestimmungen sind je nach Einkaufsprogramm unterschiedlich. Im Rahmen des Konzernvertragsprogramms müssen die Abonnementlaufzeiten für Onlinedienste außer Microsoft Azure identisch sein und am Datum des Enddatums des Beitritts des Kunden enden.</w:t>
      </w:r>
    </w:p>
    <w:p w:rsidR="007A331F" w:rsidRDefault="008B3B0C" w:rsidP="008B3B0C">
      <w:pPr>
        <w:pStyle w:val="ProductList-Bullet"/>
        <w:numPr>
          <w:ilvl w:val="0"/>
          <w:numId w:val="30"/>
        </w:numPr>
      </w:pPr>
      <w:r w:rsidRPr="008C3D63">
        <w:rPr>
          <w:lang w:val="de-DE"/>
        </w:rPr>
        <w:t xml:space="preserve">Wenn der Kunde zusätzliche Onlinedienste erwirbt, muss das Ende der Abonnementlaufzeit des zusätzlichen Erwerbs mit der bestehenden Abonnementlaufzeit des Kunden für denselben Onlinedienst übereinstimmen. </w:t>
      </w:r>
      <w:r>
        <w:t>Diese Bestimmung gilt nicht für Azure Reservations.</w:t>
      </w:r>
    </w:p>
    <w:p w:rsidR="007A331F" w:rsidRPr="008C3D63" w:rsidRDefault="008B3B0C" w:rsidP="008B3B0C">
      <w:pPr>
        <w:pStyle w:val="ProductList-Bullet"/>
        <w:numPr>
          <w:ilvl w:val="0"/>
          <w:numId w:val="30"/>
        </w:numPr>
        <w:rPr>
          <w:lang w:val="de-DE"/>
        </w:rPr>
      </w:pPr>
      <w:r w:rsidRPr="008C3D63">
        <w:rPr>
          <w:lang w:val="de-DE"/>
        </w:rPr>
        <w:t>Sofern nicht im Volumenlizenzvertrag des Kunden zugelassen, ist der Kunde nicht berechtigt, die vom Onlinedienstabonnement während dessen Laufzeit abgedeckte Anzahl von Benutzern oder Geräten zu verringern.</w:t>
      </w:r>
    </w:p>
    <w:p w:rsidR="007A331F" w:rsidRPr="008C3D63" w:rsidRDefault="008B3B0C" w:rsidP="008B3B0C">
      <w:pPr>
        <w:pStyle w:val="ProductList-Bullet"/>
        <w:numPr>
          <w:ilvl w:val="0"/>
          <w:numId w:val="30"/>
        </w:numPr>
        <w:rPr>
          <w:lang w:val="de-DE"/>
        </w:rPr>
      </w:pPr>
      <w:r w:rsidRPr="008C3D63">
        <w:rPr>
          <w:lang w:val="de-DE"/>
        </w:rPr>
        <w:t>Die Bestimmungen für Microsoft Azure werden im Produkteintrag zu Microsoft Azure dargelegt.</w:t>
      </w:r>
    </w:p>
    <w:p w:rsidR="007A331F" w:rsidRPr="008C3D63" w:rsidRDefault="008B3B0C" w:rsidP="008B3B0C">
      <w:pPr>
        <w:pStyle w:val="ProductList-Bullet"/>
        <w:numPr>
          <w:ilvl w:val="0"/>
          <w:numId w:val="30"/>
        </w:numPr>
        <w:rPr>
          <w:lang w:val="de-DE"/>
        </w:rPr>
      </w:pPr>
      <w:r>
        <w:fldChar w:fldCharType="begin"/>
      </w:r>
      <w:r w:rsidRPr="008C3D63">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8C3D63">
        <w:rPr>
          <w:color w:val="0563C1"/>
          <w:lang w:val="de-DE"/>
        </w:rPr>
        <w:t>Add-On-</w:t>
      </w:r>
      <w:r>
        <w:fldChar w:fldCharType="end"/>
      </w:r>
      <w:r w:rsidRPr="008C3D63">
        <w:rPr>
          <w:lang w:val="de-DE"/>
        </w:rPr>
        <w:t xml:space="preserve"> und </w:t>
      </w:r>
      <w:r>
        <w:fldChar w:fldCharType="begin"/>
      </w:r>
      <w:r w:rsidRPr="008C3D63">
        <w:rPr>
          <w:lang w:val="de-DE"/>
        </w:rPr>
        <w:instrText xml:space="preserve"> AutoTextList   \s NoStyle \t "Step-Up bezeichnet eine Lizenz, die zusätzlich zu einer vorher erworbenen Basislizenz erworben wird (und mit dieser verknüpft ist)." </w:instrText>
      </w:r>
      <w:r>
        <w:fldChar w:fldCharType="separate"/>
      </w:r>
      <w:r w:rsidRPr="008C3D63">
        <w:rPr>
          <w:color w:val="0563C1"/>
          <w:lang w:val="de-DE"/>
        </w:rPr>
        <w:t>Step-Up</w:t>
      </w:r>
      <w:r>
        <w:fldChar w:fldCharType="end"/>
      </w:r>
      <w:r w:rsidRPr="008C3D63">
        <w:rPr>
          <w:lang w:val="de-DE"/>
        </w:rPr>
        <w:t xml:space="preserve">-Nutzer-ALs (Abonnementlizenzen) müssen unter demselben Volumenlizenzvertrag und ggf. Beitritt erworben werden wie die zugehörige Qualifizierende Lizenz bzw. Basis-Nutzer-AL. </w:t>
      </w:r>
      <w:r>
        <w:fldChar w:fldCharType="begin"/>
      </w:r>
      <w:r w:rsidRPr="008C3D63">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8C3D63">
        <w:rPr>
          <w:color w:val="0563C1"/>
          <w:lang w:val="de-DE"/>
        </w:rPr>
        <w:t>Add-Ons</w:t>
      </w:r>
      <w:r>
        <w:fldChar w:fldCharType="end"/>
      </w:r>
      <w:r w:rsidRPr="008C3D63">
        <w:rPr>
          <w:lang w:val="de-DE"/>
        </w:rPr>
        <w:t xml:space="preserve"> verlieren ihre Gültigkeit mit Ablauf der SA-Deckung für die Qualifizierende Lizenz oder der </w:t>
      </w:r>
      <w:r>
        <w:fldChar w:fldCharType="begin"/>
      </w:r>
      <w:r w:rsidRPr="008C3D63">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8C3D63">
        <w:rPr>
          <w:color w:val="0563C1"/>
          <w:lang w:val="de-DE"/>
        </w:rPr>
        <w:t>Add-On</w:t>
      </w:r>
      <w:r>
        <w:fldChar w:fldCharType="end"/>
      </w:r>
      <w:r w:rsidRPr="008C3D63">
        <w:rPr>
          <w:lang w:val="de-DE"/>
        </w:rPr>
        <w:t xml:space="preserve">-Nutzer-AL (maßgeblich ist der frühere Zeitpunkt). </w:t>
      </w:r>
      <w:r>
        <w:fldChar w:fldCharType="begin"/>
      </w:r>
      <w:r w:rsidRPr="008C3D63">
        <w:rPr>
          <w:lang w:val="de-DE"/>
        </w:rPr>
        <w:instrText xml:space="preserve"> AutoTextList   \s NoStyle \t "Step-Up bezeichnet eine Lizenz, die zusätzlich zu einer vorher erworbenen Basislizenz erworben wird (und mit dieser verknüpft ist)." </w:instrText>
      </w:r>
      <w:r>
        <w:fldChar w:fldCharType="separate"/>
      </w:r>
      <w:r w:rsidRPr="008C3D63">
        <w:rPr>
          <w:color w:val="0563C1"/>
          <w:lang w:val="de-DE"/>
        </w:rPr>
        <w:t>Step-Ups</w:t>
      </w:r>
      <w:r>
        <w:fldChar w:fldCharType="end"/>
      </w:r>
      <w:r w:rsidRPr="008C3D63">
        <w:rPr>
          <w:lang w:val="de-DE"/>
        </w:rPr>
        <w:t xml:space="preserve"> verlieren ihre Gültigkeit mit Ablauf der </w:t>
      </w:r>
      <w:r>
        <w:fldChar w:fldCharType="begin"/>
      </w:r>
      <w:r w:rsidRPr="008C3D63">
        <w:rPr>
          <w:lang w:val="de-DE"/>
        </w:rPr>
        <w:instrText xml:space="preserve"> AutoTextList   \s NoStyle \t "Step-Up bezeichnet eine Lizenz, die zusätzlich zu einer vorher erworbenen Basislizenz erworben wird (und mit dieser verknüpft ist)." </w:instrText>
      </w:r>
      <w:r>
        <w:fldChar w:fldCharType="separate"/>
      </w:r>
      <w:r w:rsidRPr="008C3D63">
        <w:rPr>
          <w:color w:val="0563C1"/>
          <w:lang w:val="de-DE"/>
        </w:rPr>
        <w:t>Step-Up</w:t>
      </w:r>
      <w:r>
        <w:fldChar w:fldCharType="end"/>
      </w:r>
      <w:r w:rsidRPr="008C3D63">
        <w:rPr>
          <w:lang w:val="de-DE"/>
        </w:rPr>
        <w:t>-Nutzer-AL oder der Basis-Nutzer-AL (maßgeblich ist der frühere Zeitpunkt).</w:t>
      </w:r>
    </w:p>
    <w:p w:rsidR="007A331F" w:rsidRDefault="008B3B0C">
      <w:pPr>
        <w:pStyle w:val="ProductList-Offering1Heading"/>
        <w:outlineLvl w:val="1"/>
      </w:pPr>
      <w:bookmarkStart w:id="212" w:name="_Sec623"/>
      <w:r>
        <w:t>Verlängerung von Onlinediensten</w:t>
      </w:r>
      <w:bookmarkEnd w:id="212"/>
      <w:r>
        <w:fldChar w:fldCharType="begin"/>
      </w:r>
      <w:r>
        <w:instrText xml:space="preserve"> TC "</w:instrText>
      </w:r>
      <w:bookmarkStart w:id="213" w:name="_Toc520794613"/>
      <w:r>
        <w:instrText>Verlängerung von Onlinediensten</w:instrText>
      </w:r>
      <w:bookmarkEnd w:id="213"/>
      <w:r>
        <w:instrText>" \l 2</w:instrText>
      </w:r>
      <w:r>
        <w:fldChar w:fldCharType="end"/>
      </w:r>
    </w:p>
    <w:p w:rsidR="007A331F" w:rsidRPr="008C3D63" w:rsidRDefault="008B3B0C">
      <w:pPr>
        <w:pStyle w:val="ProductList-Body"/>
        <w:rPr>
          <w:lang w:val="de-DE"/>
        </w:rPr>
      </w:pPr>
      <w:r w:rsidRPr="008C3D63">
        <w:rPr>
          <w:lang w:val="de-DE"/>
        </w:rP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1">
        <w:r w:rsidRPr="008C3D63">
          <w:rPr>
            <w:color w:val="00467F"/>
            <w:u w:val="single"/>
            <w:lang w:val="de-DE"/>
          </w:rPr>
          <w:t>http://microsoft.com/licensing/contracts</w:t>
        </w:r>
      </w:hyperlink>
      <w:r w:rsidRPr="008C3D63">
        <w:rPr>
          <w:lang w:val="de-DE"/>
        </w:rPr>
        <w:t xml:space="preserve"> zur Verfügung stehende Formular verwendet. Onlinedienste-Abonnements für Kunden aus Verwaltung sowie Forschung &amp; Lehre werden nur dann automatisch verlängert, wenn sich der Kunde für die automatische Verlängerungsoption entscheidet.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14" w:name="_Sec624"/>
      <w:r>
        <w:t>Microsoft Azure Services</w:t>
      </w:r>
      <w:bookmarkEnd w:id="214"/>
      <w:r>
        <w:fldChar w:fldCharType="begin"/>
      </w:r>
      <w:r>
        <w:instrText xml:space="preserve"> TC "</w:instrText>
      </w:r>
      <w:bookmarkStart w:id="215" w:name="_Toc520794614"/>
      <w:r>
        <w:instrText>Microsoft Azure Services</w:instrText>
      </w:r>
      <w:bookmarkEnd w:id="215"/>
      <w:r>
        <w:instrText>" \l 2</w:instrText>
      </w:r>
      <w:r>
        <w:fldChar w:fldCharType="end"/>
      </w:r>
    </w:p>
    <w:p w:rsidR="007A331F" w:rsidRDefault="008B3B0C">
      <w:pPr>
        <w:pStyle w:val="ProductList-ClauseHeading"/>
        <w:outlineLvl w:val="2"/>
      </w:pPr>
      <w:r>
        <w:t>1. Definitionen</w:t>
      </w:r>
    </w:p>
    <w:p w:rsidR="007A331F" w:rsidRPr="008C3D63" w:rsidRDefault="008B3B0C">
      <w:pPr>
        <w:pStyle w:val="ProductList-Body"/>
        <w:rPr>
          <w:lang w:val="de-DE"/>
        </w:rPr>
      </w:pPr>
      <w:r w:rsidRPr="008C3D63">
        <w:rPr>
          <w:b/>
          <w:color w:val="00188F"/>
          <w:lang w:val="de-DE"/>
        </w:rPr>
        <w:t>Zugewiesene Jährliche Verpflichtung</w:t>
      </w:r>
      <w:r w:rsidRPr="008C3D63">
        <w:rPr>
          <w:lang w:val="de-DE"/>
        </w:rPr>
        <w:t xml:space="preserve"> ist der Teil der Finanziellen Verpflichtung, der jährlich auf die gesamte Beitrittslaufzeit zugewiesen ist, wenn sich der Kunde für die jährliche Abrechnung entscheidet.</w:t>
      </w:r>
    </w:p>
    <w:p w:rsidR="007A331F" w:rsidRPr="008C3D63" w:rsidRDefault="008B3B0C">
      <w:pPr>
        <w:pStyle w:val="ProductList-Body"/>
        <w:rPr>
          <w:lang w:val="de-DE"/>
        </w:rPr>
      </w:pPr>
      <w:r w:rsidRPr="008C3D63">
        <w:rPr>
          <w:b/>
          <w:color w:val="00188F"/>
          <w:lang w:val="de-DE"/>
        </w:rPr>
        <w:t>Azure Reservations</w:t>
      </w:r>
      <w:r w:rsidRPr="008C3D63">
        <w:rPr>
          <w:lang w:val="de-DE"/>
        </w:rPr>
        <w:t xml:space="preserve"> bezeichnet einen erweiterten Erwerb von berechtigten Microsoft Azure-Diensten für eine bestimmte Laufzeit und Region (z. B. Reservierte VM-Instanzen, Reservierte Software-Instanzen usw.).</w:t>
      </w:r>
    </w:p>
    <w:p w:rsidR="007A331F" w:rsidRPr="008C3D63" w:rsidRDefault="008B3B0C">
      <w:pPr>
        <w:pStyle w:val="ProductList-Body"/>
        <w:rPr>
          <w:lang w:val="de-DE"/>
        </w:rPr>
      </w:pPr>
      <w:r w:rsidRPr="008C3D63">
        <w:rPr>
          <w:b/>
          <w:color w:val="00188F"/>
          <w:lang w:val="de-DE"/>
        </w:rPr>
        <w:t xml:space="preserve">Nutzungsabhängige Preise </w:t>
      </w:r>
      <w:r w:rsidRPr="008C3D63">
        <w:rPr>
          <w:lang w:val="de-DE"/>
        </w:rP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7A331F" w:rsidRPr="008C3D63" w:rsidRDefault="008B3B0C">
      <w:pPr>
        <w:pStyle w:val="ProductList-Body"/>
        <w:rPr>
          <w:lang w:val="de-DE"/>
        </w:rPr>
      </w:pPr>
      <w:r w:rsidRPr="008C3D63">
        <w:rPr>
          <w:b/>
          <w:color w:val="00188F"/>
          <w:lang w:val="de-DE"/>
        </w:rPr>
        <w:t>Microsoft Azure-Dienstplan</w:t>
      </w:r>
      <w:r w:rsidRPr="008C3D63">
        <w:rPr>
          <w:lang w:val="de-DE"/>
        </w:rP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7A331F" w:rsidRPr="008C3D63" w:rsidRDefault="008B3B0C">
      <w:pPr>
        <w:pStyle w:val="ProductList-Body"/>
        <w:rPr>
          <w:lang w:val="de-DE"/>
        </w:rPr>
      </w:pPr>
      <w:r w:rsidRPr="008C3D63">
        <w:rPr>
          <w:b/>
          <w:color w:val="00188F"/>
          <w:lang w:val="de-DE"/>
        </w:rPr>
        <w:t>Finanzielle Verpflichtung</w:t>
      </w:r>
      <w:r w:rsidRPr="008C3D63">
        <w:rPr>
          <w:lang w:val="de-DE"/>
        </w:rPr>
        <w:t xml:space="preserve"> ist der Gesamtgeldbetrag, zu dessen Zahlung sich ein Kunde während der Abonnementlaufzeit für seine Nutzung der berechtigten Microsoft Azure-Dienste verpflichtet.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2. Abonnementlaufzeit</w:t>
      </w:r>
    </w:p>
    <w:p w:rsidR="007A331F" w:rsidRPr="008C3D63" w:rsidRDefault="008B3B0C">
      <w:pPr>
        <w:pStyle w:val="ProductList-Body"/>
        <w:rPr>
          <w:lang w:val="de-DE"/>
        </w:rPr>
      </w:pPr>
      <w:r w:rsidRPr="008C3D63">
        <w:rPr>
          <w:lang w:val="de-DE"/>
        </w:rP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3. Erwerb von Diensten</w:t>
      </w:r>
    </w:p>
    <w:p w:rsidR="007A331F" w:rsidRPr="008C3D63" w:rsidRDefault="008B3B0C">
      <w:pPr>
        <w:pStyle w:val="ProductList-Body"/>
        <w:rPr>
          <w:lang w:val="de-DE"/>
        </w:rPr>
      </w:pPr>
      <w:r w:rsidRPr="008C3D63">
        <w:rPr>
          <w:lang w:val="de-DE"/>
        </w:rPr>
        <w:t>Microsoft Azure-Dienste können auf eine der folgenden Arten bzw. deren Kombination erworben werden:</w:t>
      </w:r>
    </w:p>
    <w:p w:rsidR="007A331F" w:rsidRPr="008C3D63" w:rsidRDefault="008B3B0C" w:rsidP="008B3B0C">
      <w:pPr>
        <w:pStyle w:val="ProductList-Bullet"/>
        <w:numPr>
          <w:ilvl w:val="0"/>
          <w:numId w:val="31"/>
        </w:numPr>
        <w:rPr>
          <w:lang w:val="de-DE"/>
        </w:rPr>
      </w:pPr>
      <w:r w:rsidRPr="008C3D63">
        <w:rPr>
          <w:b/>
          <w:color w:val="00188F"/>
          <w:lang w:val="de-DE"/>
        </w:rPr>
        <w:t>Finanzielle Verpflichtung</w:t>
      </w:r>
      <w:r w:rsidRPr="008C3D63">
        <w:rPr>
          <w:lang w:val="de-DE"/>
        </w:rP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7A331F" w:rsidRPr="008C3D63" w:rsidRDefault="008B3B0C" w:rsidP="008B3B0C">
      <w:pPr>
        <w:pStyle w:val="ProductList-Bullet"/>
        <w:numPr>
          <w:ilvl w:val="0"/>
          <w:numId w:val="31"/>
        </w:numPr>
        <w:rPr>
          <w:lang w:val="de-DE"/>
        </w:rPr>
      </w:pPr>
      <w:r w:rsidRPr="008C3D63">
        <w:rPr>
          <w:b/>
          <w:color w:val="00188F"/>
          <w:lang w:val="de-DE"/>
        </w:rPr>
        <w:t>Nutzung</w:t>
      </w:r>
      <w:r w:rsidRPr="008C3D63">
        <w:rPr>
          <w:lang w:val="de-DE"/>
        </w:rPr>
        <w:t>: Der Kunde zahlt für die Menge der in einem Abrechnungszeitraum genutzten Microsoft Azure-Dienste. Bestimmte Funktionen der Microsoft Azure-Dienste sind ggf. nur bei Erwerb auf Nutzungsbasis verfügbar.</w:t>
      </w:r>
    </w:p>
    <w:p w:rsidR="007A331F" w:rsidRPr="008C3D63" w:rsidRDefault="008B3B0C" w:rsidP="008B3B0C">
      <w:pPr>
        <w:pStyle w:val="ProductList-Bullet"/>
        <w:numPr>
          <w:ilvl w:val="0"/>
          <w:numId w:val="31"/>
        </w:numPr>
        <w:rPr>
          <w:lang w:val="de-DE"/>
        </w:rPr>
      </w:pPr>
      <w:r w:rsidRPr="008C3D63">
        <w:rPr>
          <w:b/>
          <w:color w:val="00188F"/>
          <w:lang w:val="de-DE"/>
        </w:rPr>
        <w:t>Microsoft Azure-Dienstplan</w:t>
      </w:r>
      <w:r w:rsidRPr="008C3D63">
        <w:rPr>
          <w:lang w:val="de-DE"/>
        </w:rPr>
        <w:t>: Der Kunde kann einen Microsoft Azure-Dienst als Microsoft Azure-Dienstplan abonnieren.</w:t>
      </w:r>
    </w:p>
    <w:p w:rsidR="007A331F" w:rsidRPr="008C3D63" w:rsidRDefault="008B3B0C" w:rsidP="008B3B0C">
      <w:pPr>
        <w:pStyle w:val="ProductList-Bullet"/>
        <w:numPr>
          <w:ilvl w:val="0"/>
          <w:numId w:val="31"/>
        </w:numPr>
        <w:rPr>
          <w:lang w:val="de-DE"/>
        </w:rPr>
      </w:pPr>
      <w:r w:rsidRPr="008C3D63">
        <w:rPr>
          <w:b/>
          <w:color w:val="00188F"/>
          <w:lang w:val="de-DE"/>
        </w:rPr>
        <w:t>Automatische Bereitstellung</w:t>
      </w:r>
      <w:r w:rsidRPr="008C3D63">
        <w:rPr>
          <w:lang w:val="de-DE"/>
        </w:rP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7A331F" w:rsidRPr="008C3D63" w:rsidRDefault="008B3B0C" w:rsidP="008B3B0C">
      <w:pPr>
        <w:pStyle w:val="ProductList-Bullet"/>
        <w:numPr>
          <w:ilvl w:val="0"/>
          <w:numId w:val="31"/>
        </w:numPr>
        <w:rPr>
          <w:lang w:val="de-DE"/>
        </w:rPr>
      </w:pPr>
      <w:r w:rsidRPr="008C3D63">
        <w:rPr>
          <w:b/>
          <w:color w:val="00188F"/>
          <w:lang w:val="de-DE"/>
        </w:rPr>
        <w:t>Azure Reservations</w:t>
      </w:r>
      <w:r w:rsidRPr="008C3D63">
        <w:rPr>
          <w:lang w:val="de-DE"/>
        </w:rP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4. Preise</w:t>
      </w:r>
    </w:p>
    <w:p w:rsidR="007A331F" w:rsidRPr="008C3D63" w:rsidRDefault="008B3B0C">
      <w:pPr>
        <w:pStyle w:val="ProductList-Body"/>
        <w:rPr>
          <w:lang w:val="de-DE"/>
        </w:rPr>
      </w:pPr>
      <w:r w:rsidRPr="008C3D63">
        <w:rPr>
          <w:lang w:val="de-DE"/>
        </w:rPr>
        <w:t>Microsoft kann dem Kunden (oder dem Handelspartner des Kunden) dauerhaft oder vorübergehend (im Rahmen von Sonderaktionen) niedrigere Preise für einzelne Microsoft Azure-Dienste während der Beitrittslaufzeit eines Kunden anbieten.</w:t>
      </w:r>
    </w:p>
    <w:p w:rsidR="007A331F" w:rsidRPr="008C3D63" w:rsidRDefault="007A331F">
      <w:pPr>
        <w:pStyle w:val="ProductList-Body"/>
        <w:rPr>
          <w:lang w:val="de-DE"/>
        </w:rPr>
      </w:pPr>
    </w:p>
    <w:p w:rsidR="007A331F" w:rsidRDefault="008B3B0C">
      <w:pPr>
        <w:pStyle w:val="ProductList-ClauseHeading"/>
        <w:outlineLvl w:val="2"/>
      </w:pPr>
      <w:r>
        <w:t>5. Zahlung und Gebühren</w:t>
      </w:r>
    </w:p>
    <w:p w:rsidR="007A331F" w:rsidRPr="008C3D63" w:rsidRDefault="008B3B0C" w:rsidP="008B3B0C">
      <w:pPr>
        <w:pStyle w:val="ProductList-Bullet"/>
        <w:numPr>
          <w:ilvl w:val="0"/>
          <w:numId w:val="32"/>
        </w:numPr>
        <w:rPr>
          <w:lang w:val="de-DE"/>
        </w:rPr>
      </w:pPr>
      <w:r w:rsidRPr="008C3D63">
        <w:rPr>
          <w:b/>
          <w:color w:val="00188F"/>
          <w:lang w:val="de-DE"/>
        </w:rPr>
        <w:t>Verwendung von Finanziellen Verpflichtungen</w:t>
      </w:r>
      <w:r w:rsidRPr="008C3D63">
        <w:rPr>
          <w:lang w:val="de-DE"/>
        </w:rP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7A331F" w:rsidRPr="008C3D63" w:rsidRDefault="008B3B0C" w:rsidP="008B3B0C">
      <w:pPr>
        <w:pStyle w:val="ProductList-Bullet"/>
        <w:numPr>
          <w:ilvl w:val="0"/>
          <w:numId w:val="32"/>
        </w:numPr>
        <w:rPr>
          <w:lang w:val="de-DE"/>
        </w:rPr>
      </w:pPr>
      <w:r w:rsidRPr="008C3D63">
        <w:rPr>
          <w:b/>
          <w:color w:val="00188F"/>
          <w:lang w:val="de-DE"/>
        </w:rPr>
        <w:t>Rechnungsstellung für Finanzielle Verpflichtungen:</w:t>
      </w:r>
      <w:r w:rsidRPr="008C3D63">
        <w:rPr>
          <w:lang w:val="de-DE"/>
        </w:rP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rsidR="007A331F" w:rsidRPr="008C3D63" w:rsidRDefault="008B3B0C" w:rsidP="008B3B0C">
      <w:pPr>
        <w:pStyle w:val="ProductList-Bullet"/>
        <w:numPr>
          <w:ilvl w:val="0"/>
          <w:numId w:val="32"/>
        </w:numPr>
        <w:rPr>
          <w:lang w:val="de-DE"/>
        </w:rPr>
      </w:pPr>
      <w:r w:rsidRPr="008C3D63">
        <w:rPr>
          <w:b/>
          <w:color w:val="00188F"/>
          <w:lang w:val="de-DE"/>
        </w:rPr>
        <w:t>Überschreitung bei der Rechnungsstellung für Finanzielle Verpflichtungen</w:t>
      </w:r>
      <w:r w:rsidRPr="008C3D63">
        <w:rPr>
          <w:lang w:val="de-DE"/>
        </w:rP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rsidR="007A331F" w:rsidRPr="008C3D63" w:rsidRDefault="008B3B0C" w:rsidP="008B3B0C">
      <w:pPr>
        <w:pStyle w:val="ProductList-Bullet"/>
        <w:numPr>
          <w:ilvl w:val="0"/>
          <w:numId w:val="32"/>
        </w:numPr>
        <w:rPr>
          <w:lang w:val="de-DE"/>
        </w:rPr>
      </w:pPr>
      <w:r w:rsidRPr="008C3D63">
        <w:rPr>
          <w:b/>
          <w:color w:val="00188F"/>
          <w:lang w:val="de-DE"/>
        </w:rPr>
        <w:t>Nutzungsabhängige Rechnungsstellung</w:t>
      </w:r>
      <w:r w:rsidRPr="008C3D63">
        <w:rPr>
          <w:lang w:val="de-DE"/>
        </w:rP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rsidR="007A331F" w:rsidRPr="008C3D63" w:rsidRDefault="008B3B0C" w:rsidP="008B3B0C">
      <w:pPr>
        <w:pStyle w:val="ProductList-Bullet"/>
        <w:numPr>
          <w:ilvl w:val="0"/>
          <w:numId w:val="32"/>
        </w:numPr>
        <w:rPr>
          <w:lang w:val="de-DE"/>
        </w:rPr>
      </w:pPr>
      <w:r w:rsidRPr="008C3D63">
        <w:rPr>
          <w:b/>
          <w:color w:val="00188F"/>
          <w:lang w:val="de-DE"/>
        </w:rPr>
        <w:t>Rechnung für Azure-Dienstplan</w:t>
      </w:r>
      <w:r w:rsidRPr="008C3D63">
        <w:rPr>
          <w:lang w:val="de-DE"/>
        </w:rP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rsidR="007A331F" w:rsidRPr="008C3D63" w:rsidRDefault="008B3B0C" w:rsidP="008B3B0C">
      <w:pPr>
        <w:pStyle w:val="ProductList-Bullet"/>
        <w:numPr>
          <w:ilvl w:val="0"/>
          <w:numId w:val="32"/>
        </w:numPr>
        <w:rPr>
          <w:lang w:val="de-DE"/>
        </w:rPr>
      </w:pPr>
      <w:r w:rsidRPr="008C3D63">
        <w:rPr>
          <w:b/>
          <w:color w:val="00188F"/>
          <w:lang w:val="de-DE"/>
        </w:rPr>
        <w:t>Azure Reservations</w:t>
      </w:r>
      <w:r w:rsidRPr="008C3D63">
        <w:rPr>
          <w:lang w:val="de-DE"/>
        </w:rPr>
        <w:t xml:space="preserve">: </w:t>
      </w:r>
      <w:r w:rsidR="008C3D63" w:rsidRPr="008C3D63">
        <w:rPr>
          <w:rFonts w:eastAsia="Calibri" w:cstheme="minorHAnsi"/>
          <w:lang w:val="de-DE"/>
        </w:rPr>
        <w:t>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w:t>
      </w:r>
      <w:r w:rsidRPr="008C3D63">
        <w:rPr>
          <w:lang w:val="de-DE"/>
        </w:rPr>
        <w:t>.</w:t>
      </w:r>
    </w:p>
    <w:p w:rsidR="008C3D63" w:rsidRDefault="008C3D63">
      <w:pPr>
        <w:pStyle w:val="ProductList-ClauseHeading"/>
        <w:outlineLvl w:val="2"/>
        <w:rPr>
          <w:lang w:val="de-DE"/>
        </w:rPr>
      </w:pPr>
    </w:p>
    <w:p w:rsidR="007A331F" w:rsidRPr="008C3D63" w:rsidRDefault="008B3B0C">
      <w:pPr>
        <w:pStyle w:val="ProductList-ClauseHeading"/>
        <w:outlineLvl w:val="2"/>
        <w:rPr>
          <w:lang w:val="de-DE"/>
        </w:rPr>
      </w:pPr>
      <w:r w:rsidRPr="008C3D63">
        <w:rPr>
          <w:lang w:val="de-DE"/>
        </w:rPr>
        <w:t>6. Azure Reservation-Optionen</w:t>
      </w:r>
    </w:p>
    <w:p w:rsidR="007A331F" w:rsidRPr="008C3D63" w:rsidRDefault="008B3B0C">
      <w:pPr>
        <w:pStyle w:val="ProductList-Body"/>
        <w:rPr>
          <w:lang w:val="de-DE"/>
        </w:rPr>
      </w:pPr>
      <w:r w:rsidRPr="008C3D63">
        <w:rPr>
          <w:lang w:val="de-DE"/>
        </w:rPr>
        <w:t>Die folgenden Optionen beziehen sich auf Azure Reservations, die der Kunde erworben hat.</w:t>
      </w:r>
    </w:p>
    <w:p w:rsidR="007A331F" w:rsidRPr="008C3D63" w:rsidRDefault="008B3B0C" w:rsidP="008B3B0C">
      <w:pPr>
        <w:pStyle w:val="ProductList-Bullet"/>
        <w:numPr>
          <w:ilvl w:val="0"/>
          <w:numId w:val="33"/>
        </w:numPr>
        <w:rPr>
          <w:lang w:val="de-DE"/>
        </w:rPr>
      </w:pPr>
      <w:r w:rsidRPr="008C3D63">
        <w:rPr>
          <w:b/>
          <w:color w:val="00188F"/>
          <w:lang w:val="de-DE"/>
        </w:rPr>
        <w:t>Umtausch</w:t>
      </w:r>
      <w:r w:rsidRPr="008C3D63">
        <w:rPr>
          <w:lang w:val="de-DE"/>
        </w:rPr>
        <w:t xml:space="preserve">: </w:t>
      </w:r>
      <w:r w:rsidR="008C3D63" w:rsidRPr="008C3D63">
        <w:rPr>
          <w:rFonts w:eastAsia="Calibri" w:cstheme="minorHAnsi"/>
          <w:lang w:val="de-DE"/>
        </w:rPr>
        <w:t>ist eine Option, die es dem Kunden ermöglicht, den Geldwert einer verbleibenden Azure Reservations-Frist auf den Kauf einer oder mehrerer neuer Azure Reservations von gleichem oder höherem Geldwert für den gleichen Dienst anzurechnen</w:t>
      </w:r>
      <w:r w:rsidRPr="008C3D63">
        <w:rPr>
          <w:lang w:val="de-DE"/>
        </w:rPr>
        <w:t>.</w:t>
      </w:r>
    </w:p>
    <w:p w:rsidR="007A331F" w:rsidRPr="008C3D63" w:rsidRDefault="008B3B0C" w:rsidP="008B3B0C">
      <w:pPr>
        <w:pStyle w:val="ProductList-Bullet"/>
        <w:numPr>
          <w:ilvl w:val="0"/>
          <w:numId w:val="33"/>
        </w:numPr>
        <w:rPr>
          <w:lang w:val="de-DE"/>
        </w:rPr>
      </w:pPr>
      <w:r w:rsidRPr="008C3D63">
        <w:rPr>
          <w:b/>
          <w:color w:val="00188F"/>
          <w:lang w:val="de-DE"/>
        </w:rPr>
        <w:t>Kündigung</w:t>
      </w:r>
      <w:r w:rsidRPr="008C3D63">
        <w:rPr>
          <w:lang w:val="de-DE"/>
        </w:rP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rsidR="007A331F" w:rsidRPr="008C3D63" w:rsidRDefault="008B3B0C" w:rsidP="008B3B0C">
      <w:pPr>
        <w:pStyle w:val="ProductList-Bullet"/>
        <w:numPr>
          <w:ilvl w:val="0"/>
          <w:numId w:val="33"/>
        </w:numPr>
        <w:rPr>
          <w:lang w:val="de-DE"/>
        </w:rPr>
      </w:pPr>
      <w:r w:rsidRPr="008C3D63">
        <w:rPr>
          <w:b/>
          <w:color w:val="00188F"/>
          <w:lang w:val="de-DE"/>
        </w:rPr>
        <w:t>Abtretung</w:t>
      </w:r>
      <w:r w:rsidRPr="008C3D63">
        <w:rPr>
          <w:lang w:val="de-DE"/>
        </w:rPr>
        <w:t xml:space="preserve">: Diese Option ermöglicht es dem Kunden, eine Azure Reservation auf eine einzelnes (abgedecktes) Abonnement der Beitritte/(gemeinsam genutzten) Konten anzuwenden. </w:t>
      </w:r>
    </w:p>
    <w:p w:rsidR="007A331F" w:rsidRPr="008C3D63" w:rsidRDefault="007A331F">
      <w:pPr>
        <w:pStyle w:val="ProductList-Body"/>
        <w:rPr>
          <w:lang w:val="de-DE"/>
        </w:rPr>
      </w:pPr>
    </w:p>
    <w:p w:rsidR="007A331F" w:rsidRDefault="008B3B0C">
      <w:pPr>
        <w:pStyle w:val="ProductList-ClauseHeading"/>
        <w:outlineLvl w:val="2"/>
      </w:pPr>
      <w:r>
        <w:t>7. Open License-, Open Value- und Open Value Subscription-Programme</w:t>
      </w:r>
    </w:p>
    <w:p w:rsidR="007A331F" w:rsidRPr="008C3D63" w:rsidRDefault="008B3B0C">
      <w:pPr>
        <w:pStyle w:val="ProductList-SubClauseHeading"/>
        <w:outlineLvl w:val="3"/>
        <w:rPr>
          <w:lang w:val="de-DE"/>
        </w:rPr>
      </w:pPr>
      <w:r w:rsidRPr="008C3D63">
        <w:rPr>
          <w:lang w:val="de-DE"/>
        </w:rPr>
        <w:t>7.1 Definitionen</w:t>
      </w:r>
    </w:p>
    <w:p w:rsidR="007A331F" w:rsidRPr="008C3D63" w:rsidRDefault="008B3B0C">
      <w:pPr>
        <w:pStyle w:val="ProductList-BodyIndented"/>
        <w:rPr>
          <w:lang w:val="de-DE"/>
        </w:rPr>
      </w:pPr>
      <w:r w:rsidRPr="008C3D63">
        <w:rPr>
          <w:b/>
          <w:color w:val="00188F"/>
          <w:lang w:val="de-DE"/>
        </w:rPr>
        <w:t>Nutzungsabhängige Preise</w:t>
      </w:r>
      <w:r w:rsidRPr="008C3D63">
        <w:rPr>
          <w:lang w:val="de-DE"/>
        </w:rPr>
        <w:t xml:space="preserve"> sind die Preise für alle Open-Lizenz-, Open Value- und Open Value Subscription-Vertragszwecke für alle Microsoft Azure-Dienste.</w:t>
      </w:r>
    </w:p>
    <w:p w:rsidR="007A331F" w:rsidRPr="008C3D63" w:rsidRDefault="008B3B0C">
      <w:pPr>
        <w:pStyle w:val="ProductList-BodyIndented"/>
        <w:rPr>
          <w:lang w:val="de-DE"/>
        </w:rPr>
      </w:pPr>
      <w:r w:rsidRPr="008C3D63">
        <w:rPr>
          <w:b/>
          <w:color w:val="00188F"/>
          <w:lang w:val="de-DE"/>
        </w:rPr>
        <w:t>Portal</w:t>
      </w:r>
      <w:r w:rsidRPr="008C3D63">
        <w:rPr>
          <w:lang w:val="de-DE"/>
        </w:rPr>
        <w:t xml:space="preserve"> ist das Onlineportal, über das der Kunde sein Abonnement verwaltet.</w:t>
      </w:r>
    </w:p>
    <w:p w:rsidR="007A331F" w:rsidRPr="008C3D63" w:rsidRDefault="008B3B0C">
      <w:pPr>
        <w:pStyle w:val="ProductList-BodyIndented"/>
        <w:rPr>
          <w:lang w:val="de-DE"/>
        </w:rPr>
      </w:pPr>
      <w:r w:rsidRPr="008C3D63">
        <w:rPr>
          <w:b/>
          <w:color w:val="00188F"/>
          <w:lang w:val="de-DE"/>
        </w:rPr>
        <w:t>Abonnement</w:t>
      </w:r>
      <w:r w:rsidRPr="008C3D63">
        <w:rPr>
          <w:lang w:val="de-DE"/>
        </w:rPr>
        <w:t xml:space="preserve"> ist ein Abonnement mit einem Wert, der zum Zeitpunkt der Bestellung feststeht und gegen eine bestimmte Menge an Microsoft Azure-Diensten eingelöst werden kann.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7.2 Abonnementlaufzeit</w:t>
      </w:r>
    </w:p>
    <w:p w:rsidR="007A331F" w:rsidRPr="008C3D63" w:rsidRDefault="008B3B0C">
      <w:pPr>
        <w:pStyle w:val="ProductList-BodyIndented"/>
        <w:rPr>
          <w:lang w:val="de-DE"/>
        </w:rPr>
      </w:pPr>
      <w:r w:rsidRPr="008C3D63">
        <w:rPr>
          <w:lang w:val="de-DE"/>
        </w:rP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8. Microsoft Azure Hybrid-Nutzungsvorteil</w:t>
      </w:r>
    </w:p>
    <w:p w:rsidR="007A331F" w:rsidRPr="008C3D63" w:rsidRDefault="008B3B0C">
      <w:pPr>
        <w:pStyle w:val="ProductList-SubClauseHeading"/>
        <w:outlineLvl w:val="3"/>
        <w:rPr>
          <w:lang w:val="de-DE"/>
        </w:rPr>
      </w:pPr>
      <w:r w:rsidRPr="008C3D63">
        <w:rPr>
          <w:lang w:val="de-DE"/>
        </w:rPr>
        <w:t>8.1 Microsoft Azure Hybrid-Nutzungsvorteil für Windows Server</w:t>
      </w:r>
    </w:p>
    <w:p w:rsidR="007A331F" w:rsidRPr="008C3D63" w:rsidRDefault="008B3B0C">
      <w:pPr>
        <w:pStyle w:val="ProductList-BodyIndented"/>
        <w:rPr>
          <w:lang w:val="de-DE"/>
        </w:rPr>
      </w:pPr>
      <w:r w:rsidRPr="008C3D63">
        <w:rPr>
          <w:lang w:val="de-DE"/>
        </w:rP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mit SA sowie jedes Set von 16 Windows Server Core-</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mit SA berechtigt den Kunden, Windows Server auf Microsoft Azure auf bis zu 16 </w:t>
      </w:r>
      <w:r>
        <w:fldChar w:fldCharType="begin"/>
      </w:r>
      <w:r w:rsidRPr="008C3D63">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C3D63">
        <w:rPr>
          <w:color w:val="0563C1"/>
          <w:lang w:val="de-DE"/>
        </w:rPr>
        <w:t>Virtuellen Cores</w:t>
      </w:r>
      <w:r>
        <w:fldChar w:fldCharType="end"/>
      </w:r>
      <w:r w:rsidRPr="008C3D63">
        <w:rPr>
          <w:lang w:val="de-DE"/>
        </w:rPr>
        <w:t>, die maximal zwei Azure Basisinstanzen zugeteilt sind, zu nutzen. Jedes zusätzliche Set von 8 Core-</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mit SA berechtigt zur Nutzung auf bis zu 8 </w:t>
      </w:r>
      <w:r>
        <w:fldChar w:fldCharType="begin"/>
      </w:r>
      <w:r w:rsidRPr="008C3D63">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C3D63">
        <w:rPr>
          <w:color w:val="0563C1"/>
          <w:lang w:val="de-DE"/>
        </w:rPr>
        <w:t>Virtuellen Cores</w:t>
      </w:r>
      <w:r>
        <w:fldChar w:fldCharType="end"/>
      </w:r>
      <w:r w:rsidRPr="008C3D63">
        <w:rPr>
          <w:lang w:val="de-DE"/>
        </w:rPr>
        <w:t xml:space="preserve"> und einer Basisinstanz. Der Kunde darf Standard oder Datacenter nutzen.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2">
        <w:r w:rsidRPr="008C3D63">
          <w:rPr>
            <w:color w:val="00467F"/>
            <w:u w:val="single"/>
            <w:lang w:val="de-DE"/>
          </w:rPr>
          <w:t>Onlinedienstbestimmungen</w:t>
        </w:r>
      </w:hyperlink>
      <w:r w:rsidRPr="008C3D63">
        <w:rPr>
          <w:lang w:val="de-DE"/>
        </w:rPr>
        <w:t>.</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Mit dem Azure Hybrid-Nutzungsvorteil für Windows Server sind zusätzliche Rechte zur Bereitstellung und Nutzung der Software verbunden, wenn dieser Vorteil im Zusammenhang mit Datacenter-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ausgeübt wird, sowie alternative Rechte bei Ausübung im Zusammenhang mit Standard</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Der Kunde darf nicht gleichzeitig eine Standard</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an Azure Hybrid-Nutzungsvorteil für Windows Server und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 xml:space="preserve"> </w:t>
      </w:r>
      <w:r>
        <w:fldChar w:fldCharType="end"/>
      </w:r>
      <w:r w:rsidRPr="008C3D63">
        <w:rPr>
          <w:lang w:val="de-DE"/>
        </w:rPr>
        <w:t xml:space="preserve"> einen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gelten als „Azure zugewiesen“, wenn ein Kunde Windows Server unter dem Azure Hybrid-Nutzungsvorteil für Windows Server nutzt, und dürfen für einen Zeitraum von 90 Tagen nicht erneut auf den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Servern</w:t>
      </w:r>
      <w:r>
        <w:fldChar w:fldCharType="end"/>
      </w:r>
      <w:r w:rsidRPr="008C3D63">
        <w:rPr>
          <w:lang w:val="de-DE"/>
        </w:rPr>
        <w:t xml:space="preserve"> des Kunden eingesetzt werden.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8.2 Microsoft Azure-Hybridvorteil für SQL Server</w:t>
      </w:r>
    </w:p>
    <w:p w:rsidR="007A331F" w:rsidRPr="008C3D63" w:rsidRDefault="008B3B0C">
      <w:pPr>
        <w:pStyle w:val="ProductList-BodyIndented"/>
        <w:rPr>
          <w:lang w:val="de-DE"/>
        </w:rPr>
      </w:pPr>
      <w:r w:rsidRPr="008C3D63">
        <w:rPr>
          <w:lang w:val="de-DE"/>
        </w:rPr>
        <w:t>Der Microsoft Azure-Hybridvorteil für SQL Server berechtigt den Kunden, pro von SA abgedeckter SQL Server-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ein separater Satz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zugewiesen werden.</w:t>
      </w:r>
    </w:p>
    <w:p w:rsidR="007A331F" w:rsidRPr="008C3D63" w:rsidRDefault="007A331F">
      <w:pPr>
        <w:pStyle w:val="ProductList-BodyIndented"/>
        <w:rPr>
          <w:lang w:val="de-DE"/>
        </w:rPr>
      </w:pPr>
    </w:p>
    <w:tbl>
      <w:tblPr>
        <w:tblStyle w:val="PURTable0"/>
        <w:tblW w:w="0" w:type="dxa"/>
        <w:tblLook w:val="04A0" w:firstRow="1" w:lastRow="0" w:firstColumn="1" w:lastColumn="0" w:noHBand="0" w:noVBand="1"/>
      </w:tblPr>
      <w:tblGrid>
        <w:gridCol w:w="3064"/>
        <w:gridCol w:w="3788"/>
        <w:gridCol w:w="3588"/>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A331F" w:rsidRDefault="008B3B0C">
            <w:pPr>
              <w:pStyle w:val="ProductList-TableBody"/>
            </w:pPr>
            <w:r>
              <w:rPr>
                <w:color w:val="FFFFFF"/>
              </w:rPr>
              <w:t>Qualifizierte Lizenz</w:t>
            </w:r>
          </w:p>
        </w:tc>
        <w:tc>
          <w:tcPr>
            <w:tcW w:w="4280" w:type="dxa"/>
            <w:tcBorders>
              <w:bottom w:val="none" w:sz="4" w:space="0" w:color="6E6E6E"/>
            </w:tcBorders>
            <w:shd w:val="clear" w:color="auto" w:fill="0070C0"/>
          </w:tcPr>
          <w:p w:rsidR="007A331F" w:rsidRDefault="008B3B0C">
            <w:pPr>
              <w:pStyle w:val="ProductList-TableBody"/>
            </w:pPr>
            <w:r>
              <w:rPr>
                <w:color w:val="FFFFFF"/>
              </w:rPr>
              <w:t>Microsoft Azure-Datendienst</w:t>
            </w:r>
          </w:p>
        </w:tc>
        <w:tc>
          <w:tcPr>
            <w:tcW w:w="4160" w:type="dxa"/>
            <w:shd w:val="clear" w:color="auto" w:fill="0070C0"/>
          </w:tcPr>
          <w:p w:rsidR="007A331F" w:rsidRPr="008C3D63" w:rsidRDefault="008B3B0C">
            <w:pPr>
              <w:pStyle w:val="ProductList-TableBody"/>
              <w:rPr>
                <w:lang w:val="de-DE"/>
              </w:rPr>
            </w:pPr>
            <w:r w:rsidRPr="008C3D63">
              <w:rPr>
                <w:color w:val="FFFFFF"/>
                <w:lang w:val="de-DE"/>
              </w:rPr>
              <w:t>Verhältnis von Qualifizierten Lizenzen zu virtuellen Azure-Kernen</w:t>
            </w:r>
          </w:p>
        </w:tc>
      </w:tr>
      <w:tr w:rsidR="007A331F">
        <w:tc>
          <w:tcPr>
            <w:tcW w:w="3540" w:type="dxa"/>
            <w:tcBorders>
              <w:left w:val="single" w:sz="4" w:space="0" w:color="6E6E6E"/>
              <w:bottom w:val="none" w:sz="4" w:space="0" w:color="6E6E6E"/>
              <w:right w:val="single" w:sz="4" w:space="0" w:color="6E6E6E"/>
            </w:tcBorders>
          </w:tcPr>
          <w:p w:rsidR="007A331F" w:rsidRDefault="008B3B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A331F" w:rsidRDefault="008B3B0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1 Core-Lizenz:4 virtuelle Kerne</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Pr="008C3D63" w:rsidRDefault="008B3B0C">
            <w:pPr>
              <w:pStyle w:val="ProductList-TableBody"/>
              <w:rPr>
                <w:lang w:val="de-DE"/>
              </w:rPr>
            </w:pPr>
            <w:r w:rsidRPr="008C3D63">
              <w:rPr>
                <w:lang w:val="de-DE"/>
              </w:rP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r w:rsidR="007A331F">
        <w:tc>
          <w:tcPr>
            <w:tcW w:w="3540" w:type="dxa"/>
            <w:tcBorders>
              <w:top w:val="single" w:sz="4" w:space="0" w:color="6E6E6E"/>
              <w:left w:val="single" w:sz="4" w:space="0" w:color="6E6E6E"/>
              <w:bottom w:val="none" w:sz="4" w:space="0" w:color="6E6E6E"/>
            </w:tcBorders>
          </w:tcPr>
          <w:p w:rsidR="007A331F" w:rsidRDefault="008B3B0C">
            <w:pPr>
              <w:pStyle w:val="ProductList-TableBody"/>
            </w:pPr>
            <w:r>
              <w:t>SQL Server Standard (Core)</w:t>
            </w:r>
          </w:p>
        </w:tc>
        <w:tc>
          <w:tcPr>
            <w:tcW w:w="4280" w:type="dxa"/>
          </w:tcPr>
          <w:p w:rsidR="007A331F" w:rsidRDefault="008B3B0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bl>
    <w:p w:rsidR="007A331F" w:rsidRPr="008C3D63" w:rsidRDefault="008B3B0C">
      <w:pPr>
        <w:pStyle w:val="ProductList-BodyIndented"/>
        <w:rPr>
          <w:lang w:val="de-DE"/>
        </w:rPr>
      </w:pPr>
      <w:r w:rsidRPr="008C3D63">
        <w:rPr>
          <w:vertAlign w:val="superscript"/>
          <w:lang w:val="de-DE"/>
        </w:rPr>
        <w:t>1</w:t>
      </w:r>
      <w:r w:rsidRPr="008C3D63">
        <w:rPr>
          <w:i/>
          <w:lang w:val="de-DE"/>
        </w:rPr>
        <w:t>Voraussetzung sind mindestens vier Core-Lizenzen pro Virtueller Maschine.</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Der Kunde ist nicht berechtigt,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dem Azure-Hybridvorteil für SQL Server zuzuweisen und gleichzeitig dieselbe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Der Kunde ist berechtigt,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nach dem Migrieren der Workload mindestens 90 Tage zur Nutzung mit dem Vorteil zugewiesen bleiben müssen. </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8.2.1 Failoverrechte</w:t>
      </w:r>
    </w:p>
    <w:p w:rsidR="007A331F" w:rsidRPr="008C3D63" w:rsidRDefault="008B3B0C">
      <w:pPr>
        <w:pStyle w:val="ProductList-BodyIndented"/>
        <w:rPr>
          <w:lang w:val="de-DE"/>
        </w:rPr>
      </w:pPr>
      <w:r w:rsidRPr="008C3D63">
        <w:rPr>
          <w:lang w:val="de-DE"/>
        </w:rPr>
        <w:t>Wenn unter dem Azure-Hybridvorteil für SQL Server SQL Server-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die zum Ausführen der entsprechenden SQL Server Virtual Machine unter dem Azure-Hybridvorteil erforderlich sind, nicht überschreiten.</w:t>
      </w:r>
    </w:p>
    <w:p w:rsidR="007A331F" w:rsidRPr="008C3D63" w:rsidRDefault="007A331F">
      <w:pPr>
        <w:pStyle w:val="ProductList-BodyIndented"/>
        <w:rPr>
          <w:lang w:val="de-DE"/>
        </w:rPr>
      </w:pPr>
    </w:p>
    <w:p w:rsidR="007A331F" w:rsidRDefault="008B3B0C">
      <w:pPr>
        <w:pStyle w:val="ProductList-Offering2HeadingNoBorder"/>
        <w:outlineLvl w:val="2"/>
      </w:pPr>
      <w:bookmarkStart w:id="216" w:name="_Sec625"/>
      <w:r>
        <w:t>Microsoft Azure-Dienste</w:t>
      </w:r>
      <w:bookmarkEnd w:id="216"/>
      <w:r>
        <w:fldChar w:fldCharType="begin"/>
      </w:r>
      <w:r>
        <w:instrText xml:space="preserve"> TC "</w:instrText>
      </w:r>
      <w:bookmarkStart w:id="217" w:name="_Toc520794615"/>
      <w:r>
        <w:instrText>Microsoft Azure-Dienste</w:instrText>
      </w:r>
      <w:bookmarkEnd w:id="217"/>
      <w:r>
        <w:instrText>" \l 3</w:instrText>
      </w:r>
      <w:r>
        <w:fldChar w:fldCharType="end"/>
      </w:r>
    </w:p>
    <w:p w:rsidR="007A331F" w:rsidRDefault="008B3B0C">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21"/>
        <w:gridCol w:w="710"/>
        <w:gridCol w:w="694"/>
        <w:gridCol w:w="699"/>
        <w:gridCol w:w="711"/>
        <w:gridCol w:w="727"/>
        <w:gridCol w:w="827"/>
        <w:gridCol w:w="703"/>
        <w:gridCol w:w="693"/>
        <w:gridCol w:w="79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2B2B2"/>
              <w:right w:val="none" w:sz="4" w:space="0" w:color="6E6E6E"/>
            </w:tcBorders>
          </w:tcPr>
          <w:p w:rsidR="007A331F" w:rsidRDefault="008B3B0C">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none" w:sz="4" w:space="0" w:color="BFBFBF"/>
              <w:right w:val="none" w:sz="4" w:space="0" w:color="6E6E6E"/>
            </w:tcBorders>
          </w:tcPr>
          <w:p w:rsidR="007A331F" w:rsidRDefault="008B3B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Bis zur Deaktivierung zugunsten von Microsoft Azure Services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Zugeordnete Jahreszusage bezüglich Microsoft Azure Services</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Microsoft Azure-Dienstpläne</w:t>
      </w:r>
    </w:p>
    <w:p w:rsidR="007A331F" w:rsidRPr="008C3D63" w:rsidRDefault="008B3B0C">
      <w:pPr>
        <w:pStyle w:val="ProductList-Body"/>
        <w:rPr>
          <w:lang w:val="de-DE"/>
        </w:rPr>
      </w:pPr>
      <w:r w:rsidRPr="008C3D63">
        <w:rPr>
          <w:lang w:val="de-DE"/>
        </w:rP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A331F" w:rsidRPr="008C3D63" w:rsidRDefault="007A331F">
            <w:pPr>
              <w:pStyle w:val="PURBreadcrumb"/>
              <w:rPr>
                <w:lang w:val="de-DE"/>
              </w:rPr>
            </w:pPr>
          </w:p>
          <w:tbl>
            <w:tblPr>
              <w:tblW w:w="0" w:type="dxa"/>
              <w:tblLook w:val="04A0" w:firstRow="1" w:lastRow="0" w:firstColumn="1" w:lastColumn="0" w:noHBand="0" w:noVBand="1"/>
            </w:tblPr>
            <w:tblGrid>
              <w:gridCol w:w="10684"/>
            </w:tblGrid>
            <w:tr w:rsidR="007A331F">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TableBody"/>
            </w:pPr>
          </w:p>
        </w:tc>
      </w:tr>
    </w:tbl>
    <w:p w:rsidR="007A331F" w:rsidRDefault="008B3B0C">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0794616"/>
      <w:r>
        <w:instrText>Microsoft Azure Infrastructure Plans</w:instrText>
      </w:r>
      <w:bookmarkEnd w:id="221"/>
      <w:r>
        <w:instrText>" \l 3</w:instrText>
      </w:r>
      <w:r>
        <w:fldChar w:fldCharType="end"/>
      </w:r>
    </w:p>
    <w:p w:rsidR="007A331F" w:rsidRDefault="008B3B0C">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276"/>
        <w:gridCol w:w="706"/>
        <w:gridCol w:w="678"/>
        <w:gridCol w:w="694"/>
        <w:gridCol w:w="707"/>
        <w:gridCol w:w="726"/>
        <w:gridCol w:w="822"/>
        <w:gridCol w:w="698"/>
        <w:gridCol w:w="686"/>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Microsoft Azure StorSimple-Plan mit Gerät (8100-Gerät)</w:t>
            </w:r>
            <w:r>
              <w:fldChar w:fldCharType="begin"/>
            </w:r>
            <w:r w:rsidRPr="008C3D63">
              <w:rPr>
                <w:lang w:val="de-DE"/>
              </w:rP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Microsoft Azure StorSimple-Plan mit Gerät (8600-Gerät)</w:t>
            </w:r>
            <w:r>
              <w:fldChar w:fldCharType="begin"/>
            </w:r>
            <w:r w:rsidRPr="008C3D63">
              <w:rPr>
                <w:lang w:val="de-DE"/>
              </w:rP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 xml:space="preserve">Microsoft Azure StorSimple-Plan 8100-Verlängerung </w:t>
            </w:r>
            <w:r>
              <w:fldChar w:fldCharType="begin"/>
            </w:r>
            <w:r w:rsidRPr="008C3D63">
              <w:rPr>
                <w:lang w:val="de-DE"/>
              </w:rPr>
              <w:instrText xml:space="preserve"> XE "Microsoft Azure StorSimple-Plan 8100-Verlängerung " </w:instrText>
            </w:r>
            <w:r>
              <w:fldChar w:fldCharType="end"/>
            </w:r>
            <w:r w:rsidRPr="008C3D63">
              <w:rPr>
                <w:lang w:val="de-DE"/>
              </w:rPr>
              <w:t>(kein Gerät)</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Microsoft Azure StorSimple-Plan 8600-Verlängerung (kein Gerät)</w:t>
            </w:r>
            <w:r>
              <w:fldChar w:fldCharType="begin"/>
            </w:r>
            <w:r w:rsidRPr="008C3D63">
              <w:rPr>
                <w:lang w:val="de-DE"/>
              </w:rP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Operations Management and Security: Automatisierung und Steuerung</w:t>
            </w:r>
            <w:r>
              <w:fldChar w:fldCharType="begin"/>
            </w:r>
            <w:r w:rsidRPr="008C3D63">
              <w:rPr>
                <w:lang w:val="de-DE"/>
              </w:rP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Operations Management and Security: Sicherheit und Einhaltung</w:t>
            </w:r>
            <w:r>
              <w:fldChar w:fldCharType="begin"/>
            </w:r>
            <w:r w:rsidRPr="008C3D63">
              <w:rPr>
                <w:lang w:val="de-DE"/>
              </w:rP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Pr="008C3D63" w:rsidRDefault="008B3B0C">
            <w:pPr>
              <w:pStyle w:val="ProductList-TableBody"/>
              <w:rPr>
                <w:lang w:val="de-DE"/>
              </w:rPr>
            </w:pPr>
            <w:r w:rsidRPr="008C3D63">
              <w:rPr>
                <w:color w:val="000000"/>
                <w:lang w:val="de-DE"/>
              </w:rPr>
              <w:t>Operations Management and Security: Sicherung und Notfallwiederherstellung</w:t>
            </w:r>
            <w:r>
              <w:fldChar w:fldCharType="begin"/>
            </w:r>
            <w:r w:rsidRPr="008C3D63">
              <w:rPr>
                <w:lang w:val="de-DE"/>
              </w:rP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 (außer Azure RemoteApp)</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Default="008B3B0C">
      <w:pPr>
        <w:pStyle w:val="ProductList-ClauseHeading"/>
        <w:outlineLvl w:val="4"/>
      </w:pPr>
      <w:r>
        <w:t>2.1 Operations Management and Security</w:t>
      </w:r>
    </w:p>
    <w:p w:rsidR="007A331F" w:rsidRDefault="007A331F">
      <w:pPr>
        <w:pStyle w:val="ProductList-Body"/>
      </w:pPr>
    </w:p>
    <w:p w:rsidR="007A331F" w:rsidRDefault="008B3B0C">
      <w:pPr>
        <w:pStyle w:val="ProductList-SubClauseHeading"/>
        <w:outlineLvl w:val="5"/>
      </w:pPr>
      <w:r>
        <w:t>2.1.1 Operations Management Suite</w:t>
      </w:r>
    </w:p>
    <w:p w:rsidR="007A331F" w:rsidRPr="008C3D63" w:rsidRDefault="008B3B0C">
      <w:pPr>
        <w:pStyle w:val="ProductList-BodyIndented"/>
        <w:rPr>
          <w:lang w:val="de-DE"/>
        </w:rPr>
      </w:pPr>
      <w:r w:rsidRPr="008C3D63">
        <w:rPr>
          <w:lang w:val="de-DE"/>
        </w:rPr>
        <w:t>Die Operations Management and Security-Abonnements sind Angebote im Rahmen der Operations Management Suite.</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2.1.2 In Operations Management and Security E1/E2 enthaltene Software</w:t>
      </w:r>
    </w:p>
    <w:p w:rsidR="007A331F" w:rsidRPr="008C3D63" w:rsidRDefault="008B3B0C">
      <w:pPr>
        <w:pStyle w:val="ProductList-BodyIndented"/>
        <w:rPr>
          <w:lang w:val="de-DE"/>
        </w:rPr>
      </w:pPr>
      <w:r w:rsidRPr="008C3D63">
        <w:rPr>
          <w:lang w:val="de-DE"/>
        </w:rP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A331F" w:rsidRDefault="008B3B0C">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7A331F" w:rsidRDefault="008B3B0C">
            <w:pPr>
              <w:pStyle w:val="ProductList-TableBody"/>
            </w:pPr>
            <w:r>
              <w:rPr>
                <w:color w:val="FFFFFF"/>
              </w:rPr>
              <w:t>Enthaltene Software</w:t>
            </w:r>
          </w:p>
        </w:tc>
      </w:tr>
      <w:tr w:rsidR="007A331F">
        <w:tc>
          <w:tcPr>
            <w:tcW w:w="6000" w:type="dxa"/>
            <w:tcBorders>
              <w:left w:val="single" w:sz="4" w:space="0" w:color="6E6E6E"/>
              <w:bottom w:val="single" w:sz="4" w:space="0" w:color="6E6E6E"/>
              <w:right w:val="single" w:sz="4" w:space="0" w:color="6E6E6E"/>
            </w:tcBorders>
          </w:tcPr>
          <w:p w:rsidR="007A331F" w:rsidRDefault="008B3B0C">
            <w:pPr>
              <w:pStyle w:val="ProductList-TableBody"/>
            </w:pPr>
            <w:r>
              <w:t>Operations Management and Security E1</w:t>
            </w:r>
          </w:p>
          <w:p w:rsidR="007A331F" w:rsidRDefault="008B3B0C">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7A331F" w:rsidRDefault="008B3B0C">
            <w:pPr>
              <w:pStyle w:val="ProductList-TableBody"/>
            </w:pPr>
            <w:r>
              <w:t>System Center Server Standard</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Operations Management and Security E2</w:t>
            </w:r>
          </w:p>
          <w:p w:rsidR="007A331F" w:rsidRDefault="008B3B0C">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Server Standard</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Operation Manager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Configuration Manager</w:t>
            </w:r>
          </w:p>
          <w:p w:rsidR="007A331F" w:rsidRDefault="008B3B0C">
            <w:pPr>
              <w:pStyle w:val="ProductList-TableBody"/>
            </w:pPr>
            <w:r>
              <w:t>System Center Orchestrator</w:t>
            </w:r>
          </w:p>
          <w:p w:rsidR="007A331F" w:rsidRDefault="008B3B0C">
            <w:pPr>
              <w:pStyle w:val="ProductList-TableBody"/>
            </w:pPr>
            <w:r>
              <w:t>System Center Service Manager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Data Protection Manager</w:t>
            </w:r>
          </w:p>
          <w:p w:rsidR="007A331F" w:rsidRDefault="008B3B0C">
            <w:pPr>
              <w:pStyle w:val="ProductList-TableBody"/>
            </w:pPr>
            <w:r>
              <w:t>System Center Virtual Machine Manager</w:t>
            </w:r>
          </w:p>
        </w:tc>
      </w:tr>
    </w:tbl>
    <w:p w:rsidR="007A331F" w:rsidRDefault="007A331F">
      <w:pPr>
        <w:pStyle w:val="ProductList-ClauseHeading"/>
        <w:outlineLvl w:val="4"/>
      </w:pPr>
    </w:p>
    <w:p w:rsidR="007A331F" w:rsidRPr="008C3D63" w:rsidRDefault="008B3B0C">
      <w:pPr>
        <w:pStyle w:val="ProductList-ClauseHeading"/>
        <w:outlineLvl w:val="4"/>
        <w:rPr>
          <w:lang w:val="de-DE"/>
        </w:rPr>
      </w:pPr>
      <w:r w:rsidRPr="008C3D63">
        <w:rPr>
          <w:lang w:val="de-DE"/>
        </w:rPr>
        <w:t>2.2 Microsoft Azure Stack Plan</w:t>
      </w:r>
    </w:p>
    <w:p w:rsidR="007A331F" w:rsidRPr="008C3D63" w:rsidRDefault="008B3B0C">
      <w:pPr>
        <w:pStyle w:val="ProductList-Body"/>
        <w:rPr>
          <w:lang w:val="de-DE"/>
        </w:rPr>
      </w:pPr>
      <w:r w:rsidRPr="008C3D63">
        <w:rPr>
          <w:lang w:val="de-DE"/>
        </w:rPr>
        <w:t xml:space="preserve">Der Kunde ist berechtigt, Microsoft Azure Stack auf einem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zu nutzen, vorausgesetzt er erwirbt ALs entsprechend der Anzahl </w:t>
      </w:r>
      <w:r>
        <w:fldChar w:fldCharType="begin"/>
      </w:r>
      <w:r w:rsidRPr="008C3D63">
        <w:rPr>
          <w:lang w:val="de-DE"/>
        </w:rPr>
        <w:instrText xml:space="preserve"> AutoTextList   \s NoStyle \t "Physischer Core ist ein Core in einem physischen Prozessor." </w:instrText>
      </w:r>
      <w:r>
        <w:fldChar w:fldCharType="separate"/>
      </w:r>
      <w:r w:rsidRPr="008C3D63">
        <w:rPr>
          <w:color w:val="0563C1"/>
          <w:lang w:val="de-DE"/>
        </w:rPr>
        <w:t>Physischer Cores</w:t>
      </w:r>
      <w:r>
        <w:fldChar w:fldCharType="end"/>
      </w:r>
      <w:r w:rsidRPr="008C3D63">
        <w:rPr>
          <w:lang w:val="de-DE"/>
        </w:rPr>
        <w:t xml:space="preserve"> auf dem betreffenden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2.3 Microsoft Azure StorSimple Plan-Angebote</w:t>
      </w:r>
    </w:p>
    <w:p w:rsidR="007A331F" w:rsidRPr="008C3D63" w:rsidRDefault="008B3B0C">
      <w:pPr>
        <w:pStyle w:val="ProductList-Body"/>
        <w:rPr>
          <w:lang w:val="de-DE"/>
        </w:rPr>
      </w:pPr>
      <w:r w:rsidRPr="008C3D63">
        <w:rPr>
          <w:lang w:val="de-DE"/>
        </w:rP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sidRPr="008C3D63">
          <w:rPr>
            <w:color w:val="00467F"/>
            <w:u w:val="single"/>
            <w:lang w:val="de-DE"/>
          </w:rPr>
          <w:t>Anhang G – Bestimmungen für Speicherarrays</w:t>
        </w:r>
      </w:hyperlink>
      <w:r w:rsidRPr="008C3D63">
        <w:rPr>
          <w:lang w:val="de-DE"/>
        </w:rP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0794617"/>
      <w:r>
        <w:instrText>Microsoft Azure Support Plans</w:instrText>
      </w:r>
      <w:bookmarkEnd w:id="225"/>
      <w:r>
        <w:instrText>" \l 3</w:instrText>
      </w:r>
      <w:r>
        <w:fldChar w:fldCharType="end"/>
      </w:r>
    </w:p>
    <w:p w:rsidR="007A331F" w:rsidRDefault="008B3B0C">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Werbeaktionen: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0794618"/>
      <w:r>
        <w:instrText>Microsoft Azure User Plans</w:instrText>
      </w:r>
      <w:bookmarkEnd w:id="229"/>
      <w:r>
        <w:instrText>" \l 3</w:instrText>
      </w:r>
      <w:r>
        <w:fldChar w:fldCharType="end"/>
      </w:r>
    </w:p>
    <w:p w:rsidR="007A331F" w:rsidRDefault="008B3B0C">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56"/>
        <w:gridCol w:w="706"/>
        <w:gridCol w:w="688"/>
        <w:gridCol w:w="694"/>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Azure Information Protection Premium Plan 1</w:t>
            </w:r>
            <w:r>
              <w:fldChar w:fldCharType="begin"/>
            </w:r>
            <w:r w:rsidRPr="008C3D63">
              <w:rPr>
                <w:lang w:val="de-DE"/>
              </w:rPr>
              <w:instrText xml:space="preserve"> XE "Azure Information Protection Premium Plan 1"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 xml:space="preserve">Add-On für Azure Information Protection Premium Plan 1 </w:t>
            </w:r>
            <w:r>
              <w:fldChar w:fldCharType="begin"/>
            </w:r>
            <w:r w:rsidRPr="008C3D63">
              <w:rPr>
                <w:lang w:val="de-DE"/>
              </w:rPr>
              <w:instrText xml:space="preserve"> XE "Add-On für Azure Information Protection Premium Plan 1 " </w:instrText>
            </w:r>
            <w:r>
              <w:fldChar w:fldCharType="end"/>
            </w:r>
            <w:r w:rsidRPr="008C3D63">
              <w:rPr>
                <w:lang w:val="de-DE"/>
              </w:rPr>
              <w:t>(Nutzer-AL)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Azure Information Protection Premium Plan 2</w:t>
            </w:r>
            <w:r>
              <w:fldChar w:fldCharType="begin"/>
            </w:r>
            <w:r w:rsidRPr="008C3D63">
              <w:rPr>
                <w:lang w:val="de-DE"/>
              </w:rPr>
              <w:instrText xml:space="preserve"> XE "Azure Information Protection Premium Plan 2"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Azure Information Protection Premium Plan 2</w:t>
            </w:r>
            <w:r>
              <w:fldChar w:fldCharType="begin"/>
            </w:r>
            <w:r w:rsidRPr="008C3D63">
              <w:rPr>
                <w:lang w:val="de-DE"/>
              </w:rPr>
              <w:instrText xml:space="preserve"> XE "Add-On für Azure Information Protection Premium Plan 2"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38"/>
        <w:gridCol w:w="3552"/>
        <w:gridCol w:w="360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 Microsoft MultiFactor-Authentifizierung</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Erweiterte Nutzungsrechte für Kunden mit Azure Advanced Threat Protection für Nutzer (AATP)</w:t>
      </w:r>
    </w:p>
    <w:p w:rsidR="007A331F" w:rsidRDefault="008B3B0C">
      <w:pPr>
        <w:pStyle w:val="ProductList-Body"/>
      </w:pPr>
      <w:r w:rsidRPr="008C3D63">
        <w:rPr>
          <w:lang w:val="de-DE"/>
        </w:rPr>
        <w:t>Der Kunde ist außerdem berechtigt, Advanced Threat Analytics lokal zu installieren und für die Verwaltung von Client-</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(oder Server-</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als Client-</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einzusetzen, die ausschließlich von Nutzern verwendet werden, denen Lizenzen zugewiesen sind. </w:t>
      </w:r>
      <w:r>
        <w:t xml:space="preserve">Dieses Recht endet mit Ablauf des Abonnements des Kunden. </w:t>
      </w:r>
    </w:p>
    <w:p w:rsidR="007A331F" w:rsidRDefault="007A331F">
      <w:pPr>
        <w:pStyle w:val="ProductList-Body"/>
      </w:pPr>
    </w:p>
    <w:p w:rsidR="007A331F" w:rsidRDefault="007A331F">
      <w:pPr>
        <w:pStyle w:val="ProductList-Body"/>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32" w:name="_Sec629"/>
      <w:r>
        <w:t>Microsoft 365</w:t>
      </w:r>
      <w:bookmarkEnd w:id="232"/>
      <w:r>
        <w:fldChar w:fldCharType="begin"/>
      </w:r>
      <w:r>
        <w:instrText xml:space="preserve"> TC "</w:instrText>
      </w:r>
      <w:bookmarkStart w:id="233" w:name="_Toc520794619"/>
      <w:r>
        <w:instrText>Microsoft 365</w:instrText>
      </w:r>
      <w:bookmarkEnd w:id="233"/>
      <w:r>
        <w:instrText>" \l 2</w:instrText>
      </w:r>
      <w:r>
        <w:fldChar w:fldCharType="end"/>
      </w:r>
    </w:p>
    <w:p w:rsidR="007A331F" w:rsidRDefault="008B3B0C">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Microsoft 365 E3</w:t>
            </w:r>
            <w:r>
              <w:fldChar w:fldCharType="begin"/>
            </w:r>
            <w:r w:rsidRPr="008C3D63">
              <w:rPr>
                <w:lang w:val="de-DE"/>
              </w:rPr>
              <w:instrText xml:space="preserve"> XE "Add-On für Microsoft 365 E3"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Microsoft 365 E3 aus SA</w:t>
            </w:r>
            <w:r>
              <w:fldChar w:fldCharType="begin"/>
            </w:r>
            <w:r w:rsidRPr="008C3D63">
              <w:rPr>
                <w:lang w:val="de-DE"/>
              </w:rPr>
              <w:instrText xml:space="preserve"> XE "Microsoft 365 E3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Microsoft 365 E5</w:t>
            </w:r>
            <w:r>
              <w:fldChar w:fldCharType="begin"/>
            </w:r>
            <w:r w:rsidRPr="008C3D63">
              <w:rPr>
                <w:lang w:val="de-DE"/>
              </w:rPr>
              <w:instrText xml:space="preserve"> XE "Add-On für Microsoft 365 E5"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Microsoft 365 E5 aus SA</w:t>
            </w:r>
            <w:r>
              <w:fldChar w:fldCharType="begin"/>
            </w:r>
            <w:r w:rsidRPr="008C3D63">
              <w:rPr>
                <w:lang w:val="de-DE"/>
              </w:rPr>
              <w:instrText xml:space="preserve"> XE "Microsoft 365 E5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nur F</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Microsoft 365 F1</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sidRPr="008C3D63">
              <w:rPr>
                <w:color w:val="0563C1"/>
                <w:lang w:val="de-DE"/>
              </w:rPr>
              <w:t>True-up-berechtigt</w:t>
            </w:r>
            <w:r>
              <w:fldChar w:fldCharType="end"/>
            </w:r>
            <w:r w:rsidRPr="008C3D63">
              <w:rPr>
                <w:lang w:val="de-DE"/>
              </w:rP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2.1 Verlängerte Nutzungsrechte für Microsoft 365 E3/E5</w:t>
      </w:r>
    </w:p>
    <w:p w:rsidR="007A331F" w:rsidRPr="008C3D63" w:rsidRDefault="008B3B0C">
      <w:pPr>
        <w:pStyle w:val="ProductList-SubClauseHeading"/>
        <w:outlineLvl w:val="4"/>
        <w:rPr>
          <w:lang w:val="de-DE"/>
        </w:rPr>
      </w:pPr>
      <w:r w:rsidRPr="008C3D63">
        <w:rPr>
          <w:lang w:val="de-DE"/>
        </w:rPr>
        <w:t>2.1.1 Office-Server</w:t>
      </w:r>
    </w:p>
    <w:p w:rsidR="007A331F" w:rsidRPr="008C3D63" w:rsidRDefault="008B3B0C">
      <w:pPr>
        <w:pStyle w:val="ProductList-BodyIndented"/>
        <w:rPr>
          <w:lang w:val="de-DE"/>
        </w:rPr>
      </w:pPr>
      <w:r w:rsidRPr="008C3D63">
        <w:rPr>
          <w:lang w:val="de-DE"/>
        </w:rPr>
        <w:t>Jeder lizenzierte Nutzer, dem eine Microsoft 365 E3/E5 Nutzer-AL zugewiesen ist, ist berechtigt:</w:t>
      </w:r>
    </w:p>
    <w:p w:rsidR="007A331F" w:rsidRPr="008C3D63" w:rsidRDefault="008B3B0C" w:rsidP="008B3B0C">
      <w:pPr>
        <w:pStyle w:val="ProductList-Bullet"/>
        <w:numPr>
          <w:ilvl w:val="1"/>
          <w:numId w:val="34"/>
        </w:numPr>
        <w:rPr>
          <w:lang w:val="de-DE"/>
        </w:rPr>
      </w:pPr>
      <w:r w:rsidRPr="008C3D63">
        <w:rPr>
          <w:lang w:val="de-DE"/>
        </w:rPr>
        <w:t>eine beliebige Anzahl von Kopien der folgenden Serversoftware auf einem beliebigen, speziell für Nutzung durch den Kunden vorgesehenen Server zu installieren: Exchange Server</w:t>
      </w:r>
      <w:r>
        <w:fldChar w:fldCharType="begin"/>
      </w:r>
      <w:r w:rsidRPr="008C3D63">
        <w:rPr>
          <w:lang w:val="de-DE"/>
        </w:rPr>
        <w:instrText xml:space="preserve"> XE "Exchange Server" </w:instrText>
      </w:r>
      <w:r>
        <w:fldChar w:fldCharType="end"/>
      </w:r>
      <w:r w:rsidRPr="008C3D63">
        <w:rPr>
          <w:lang w:val="de-DE"/>
        </w:rPr>
        <w:t>, SharePoint Server</w:t>
      </w:r>
      <w:r>
        <w:fldChar w:fldCharType="begin"/>
      </w:r>
      <w:r w:rsidRPr="008C3D63">
        <w:rPr>
          <w:lang w:val="de-DE"/>
        </w:rPr>
        <w:instrText xml:space="preserve"> XE "SharePoint Server" </w:instrText>
      </w:r>
      <w:r>
        <w:fldChar w:fldCharType="end"/>
      </w:r>
      <w:r w:rsidRPr="008C3D63">
        <w:rPr>
          <w:lang w:val="de-DE"/>
        </w:rPr>
        <w:t xml:space="preserve"> und Skype for Business Server</w:t>
      </w:r>
      <w:r>
        <w:fldChar w:fldCharType="begin"/>
      </w:r>
      <w:r w:rsidRPr="008C3D63">
        <w:rPr>
          <w:lang w:val="de-DE"/>
        </w:rPr>
        <w:instrText xml:space="preserve"> XE "Skype for Business Server" </w:instrText>
      </w:r>
      <w:r>
        <w:fldChar w:fldCharType="end"/>
      </w:r>
      <w:r w:rsidRPr="008C3D63">
        <w:rPr>
          <w:lang w:val="de-DE"/>
        </w:rPr>
        <w:t>; und</w:t>
      </w:r>
    </w:p>
    <w:p w:rsidR="007A331F" w:rsidRPr="008C3D63" w:rsidRDefault="008B3B0C" w:rsidP="008B3B0C">
      <w:pPr>
        <w:pStyle w:val="ProductList-Bullet"/>
        <w:numPr>
          <w:ilvl w:val="1"/>
          <w:numId w:val="34"/>
        </w:numPr>
        <w:rPr>
          <w:lang w:val="de-DE"/>
        </w:rPr>
      </w:pPr>
      <w:r w:rsidRPr="008C3D63">
        <w:rPr>
          <w:lang w:val="de-DE"/>
        </w:rPr>
        <w:t xml:space="preserve">Der Zugriff auf die vorgenannte Serversoftware ist den Nutzern, denen eine Microsoft 365 E3/E5 Nutzer-AL zugewiesen wurde, oder </w:t>
      </w:r>
      <w:r>
        <w:fldChar w:fldCharType="begin"/>
      </w:r>
      <w:r w:rsidRPr="008C3D63">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8C3D63">
        <w:rPr>
          <w:color w:val="0563C1"/>
          <w:lang w:val="de-DE"/>
        </w:rPr>
        <w:t>externen Nutzern</w:t>
      </w:r>
      <w:r>
        <w:fldChar w:fldCharType="end"/>
      </w:r>
      <w:r w:rsidRPr="008C3D63">
        <w:rPr>
          <w:lang w:val="de-DE"/>
        </w:rPr>
        <w:t xml:space="preserve"> vorbehalten.</w:t>
      </w:r>
    </w:p>
    <w:p w:rsidR="007A331F" w:rsidRPr="008C3D63" w:rsidRDefault="008B3B0C">
      <w:pPr>
        <w:pStyle w:val="ProductList-BodyIndented"/>
        <w:rPr>
          <w:lang w:val="de-DE"/>
        </w:rPr>
      </w:pPr>
      <w:r w:rsidRPr="008C3D63">
        <w:rPr>
          <w:lang w:val="de-DE"/>
        </w:rPr>
        <w:t>Diese Bestimmung gilt nicht für Nutzer-ALs, die unter dem Microsoft Cloud-Vertrag erworben wurden.</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2.1.2 Office Professional Plus</w:t>
      </w:r>
    </w:p>
    <w:p w:rsidR="007A331F" w:rsidRPr="008C3D63" w:rsidRDefault="008B3B0C">
      <w:pPr>
        <w:pStyle w:val="ProductList-SubSubClauseHeading"/>
        <w:outlineLvl w:val="5"/>
        <w:rPr>
          <w:lang w:val="de-DE"/>
        </w:rPr>
      </w:pPr>
      <w:r w:rsidRPr="008C3D63">
        <w:rPr>
          <w:lang w:val="de-DE"/>
        </w:rPr>
        <w:t>2.1.2.1 Nutzer-ALs aus SA für Microsoft 365:</w:t>
      </w:r>
    </w:p>
    <w:p w:rsidR="007A331F" w:rsidRPr="008C3D63" w:rsidRDefault="008B3B0C">
      <w:pPr>
        <w:pStyle w:val="ProductList-BodyIndented2"/>
        <w:rPr>
          <w:lang w:val="de-DE"/>
        </w:rPr>
      </w:pPr>
      <w:r w:rsidRPr="008C3D63">
        <w:rPr>
          <w:lang w:val="de-DE"/>
        </w:rPr>
        <w:t>Für jeden Lizenzierten Nutzer, dem der Kunde eine Nutzer-AL aus SA für Microsoft 365 zuweist, ist der Kunde zur Installation der folgenden Programme berechtigt:</w:t>
      </w:r>
    </w:p>
    <w:p w:rsidR="007A331F" w:rsidRPr="008C3D63" w:rsidRDefault="008B3B0C" w:rsidP="008B3B0C">
      <w:pPr>
        <w:pStyle w:val="ProductList-Bullet"/>
        <w:numPr>
          <w:ilvl w:val="2"/>
          <w:numId w:val="35"/>
        </w:numPr>
        <w:rPr>
          <w:lang w:val="de-DE"/>
        </w:rPr>
      </w:pPr>
      <w:r w:rsidRPr="008C3D63">
        <w:rPr>
          <w:lang w:val="de-DE"/>
        </w:rPr>
        <w:t xml:space="preserve">eine lokale Kopie von Office Professional Plus zur alleinigen Nutzung durch den Lizenzierten Nutzer für die Dauer des Abonnements und </w:t>
      </w:r>
    </w:p>
    <w:p w:rsidR="007A331F" w:rsidRPr="008C3D63" w:rsidRDefault="008B3B0C" w:rsidP="008B3B0C">
      <w:pPr>
        <w:pStyle w:val="ProductList-Bullet"/>
        <w:numPr>
          <w:ilvl w:val="2"/>
          <w:numId w:val="35"/>
        </w:numPr>
        <w:rPr>
          <w:lang w:val="de-DE"/>
        </w:rPr>
      </w:pPr>
      <w:r w:rsidRPr="008C3D63">
        <w:rPr>
          <w:lang w:val="de-DE"/>
        </w:rP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7A331F" w:rsidRPr="008C3D63" w:rsidRDefault="007A331F">
      <w:pPr>
        <w:pStyle w:val="ProductList-BodyIndented2"/>
        <w:rPr>
          <w:lang w:val="de-DE"/>
        </w:rPr>
      </w:pPr>
    </w:p>
    <w:p w:rsidR="007A331F" w:rsidRPr="008C3D63" w:rsidRDefault="008B3B0C">
      <w:pPr>
        <w:pStyle w:val="ProductList-SubSubClauseHeading"/>
        <w:outlineLvl w:val="5"/>
        <w:rPr>
          <w:lang w:val="de-DE"/>
        </w:rPr>
      </w:pPr>
      <w:r w:rsidRPr="008C3D63">
        <w:rPr>
          <w:lang w:val="de-DE"/>
        </w:rPr>
        <w:t>2.1.2.2 In MPSA erworbene Microsoft 365 Nutzer-ALs</w:t>
      </w:r>
    </w:p>
    <w:p w:rsidR="007A331F" w:rsidRPr="008C3D63" w:rsidRDefault="008B3B0C">
      <w:pPr>
        <w:pStyle w:val="ProductList-BodyIndented2"/>
        <w:rPr>
          <w:lang w:val="de-DE"/>
        </w:rPr>
      </w:pPr>
      <w:r w:rsidRPr="008C3D63">
        <w:rPr>
          <w:lang w:val="de-DE"/>
        </w:rP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7A331F" w:rsidRPr="008C3D63" w:rsidRDefault="007A331F">
      <w:pPr>
        <w:pStyle w:val="ProductList-BodyIndented2"/>
        <w:rPr>
          <w:lang w:val="de-DE"/>
        </w:rPr>
      </w:pPr>
    </w:p>
    <w:p w:rsidR="007A331F" w:rsidRPr="008C3D63" w:rsidRDefault="008B3B0C">
      <w:pPr>
        <w:pStyle w:val="ProductList-ClauseHeading"/>
        <w:outlineLvl w:val="3"/>
        <w:rPr>
          <w:lang w:val="de-DE"/>
        </w:rPr>
      </w:pPr>
      <w:r w:rsidRPr="008C3D63">
        <w:rPr>
          <w:lang w:val="de-DE"/>
        </w:rPr>
        <w:t>2.2 Anwendbare Lizenzbestimmungen.</w:t>
      </w:r>
    </w:p>
    <w:p w:rsidR="007A331F" w:rsidRPr="008C3D63" w:rsidRDefault="008B3B0C">
      <w:pPr>
        <w:pStyle w:val="ProductList-Body"/>
        <w:rPr>
          <w:lang w:val="de-DE"/>
        </w:rPr>
      </w:pPr>
      <w:r w:rsidRPr="008C3D63">
        <w:rPr>
          <w:lang w:val="de-DE"/>
        </w:rPr>
        <w:t>Zusätzlich zu den Bestimmungen des Microsoft 365-Produkteintrags unterliegen Microsoft 365 E3 und E5 Nutzer-ALs den Lizenzbestimmungen, die für Office 365 Enterprise E3/E5, Enterprise Mobility + Security E3/E5 und Windows 10 Enterprise E3/E5 pro Nutzer gelten.</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2.3 Microsoft 365 F1</w:t>
      </w:r>
    </w:p>
    <w:p w:rsidR="007A331F" w:rsidRPr="008C3D63" w:rsidRDefault="008B3B0C">
      <w:pPr>
        <w:pStyle w:val="ProductList-SubClauseHeading"/>
        <w:outlineLvl w:val="4"/>
        <w:rPr>
          <w:lang w:val="de-DE"/>
        </w:rPr>
      </w:pPr>
      <w:r w:rsidRPr="008C3D63">
        <w:rPr>
          <w:lang w:val="de-DE"/>
        </w:rPr>
        <w:t>2.3.1 Nutzungsrechte</w:t>
      </w:r>
    </w:p>
    <w:p w:rsidR="007A331F" w:rsidRPr="008C3D63" w:rsidRDefault="008B3B0C">
      <w:pPr>
        <w:pStyle w:val="ProductList-BodyIndented"/>
        <w:rPr>
          <w:lang w:val="de-DE"/>
        </w:rPr>
      </w:pPr>
      <w:r w:rsidRPr="008C3D63">
        <w:rPr>
          <w:lang w:val="de-DE"/>
        </w:rPr>
        <w:t>Die Nutzung von Windows unterliegt den Lizenzbestimmungen im Abschnitt „Nutzungsrechte“ des Windows-Produkteintrags, der auf Windows 10 Enterprise E3 pro Nutzer Anwendung findet; dabei gelten die folgenden Ausnahmen:</w:t>
      </w:r>
    </w:p>
    <w:p w:rsidR="007A331F" w:rsidRPr="008C3D63" w:rsidRDefault="008B3B0C" w:rsidP="008B3B0C">
      <w:pPr>
        <w:pStyle w:val="ProductList-Bullet"/>
        <w:numPr>
          <w:ilvl w:val="1"/>
          <w:numId w:val="36"/>
        </w:numPr>
        <w:rPr>
          <w:lang w:val="de-DE"/>
        </w:rPr>
      </w:pPr>
      <w:r w:rsidRPr="008C3D63">
        <w:rPr>
          <w:lang w:val="de-DE"/>
        </w:rPr>
        <w:t xml:space="preserve">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 </w:t>
      </w:r>
    </w:p>
    <w:p w:rsidR="007A331F" w:rsidRPr="008C3D63" w:rsidRDefault="008B3B0C" w:rsidP="008B3B0C">
      <w:pPr>
        <w:pStyle w:val="ProductList-Bullet"/>
        <w:numPr>
          <w:ilvl w:val="1"/>
          <w:numId w:val="36"/>
        </w:numPr>
        <w:rPr>
          <w:lang w:val="de-DE"/>
        </w:rPr>
      </w:pPr>
      <w:r w:rsidRPr="008C3D63">
        <w:rPr>
          <w:lang w:val="de-DE"/>
        </w:rPr>
        <w:t xml:space="preserve">Ungeachtet anders lautender Bestimmungen im Abschnitt „Nutzungsrechte“ des Windows Desktop-Betriebssystems-Produkteintrags finden Rechte zum Zugriff auf und zur Nutzung von virtualisierten Instanzen von Windows keine Anwendung. </w:t>
      </w:r>
    </w:p>
    <w:p w:rsidR="007A331F" w:rsidRPr="008C3D63" w:rsidRDefault="008B3B0C" w:rsidP="008B3B0C">
      <w:pPr>
        <w:pStyle w:val="ProductList-Bullet"/>
        <w:numPr>
          <w:ilvl w:val="1"/>
          <w:numId w:val="36"/>
        </w:numPr>
        <w:rPr>
          <w:lang w:val="de-DE"/>
        </w:rPr>
      </w:pPr>
      <w:r w:rsidRPr="008C3D63">
        <w:rPr>
          <w:lang w:val="de-DE"/>
        </w:rPr>
        <w:t xml:space="preserve">Lizenzierte Nutzer müssen nicht Hauptnutzer eines Gerätes sein.  </w:t>
      </w:r>
    </w:p>
    <w:p w:rsidR="007A331F" w:rsidRPr="008C3D63" w:rsidRDefault="008B3B0C" w:rsidP="008B3B0C">
      <w:pPr>
        <w:pStyle w:val="ProductList-Bullet"/>
        <w:numPr>
          <w:ilvl w:val="1"/>
          <w:numId w:val="36"/>
        </w:numPr>
        <w:rPr>
          <w:lang w:val="de-DE"/>
        </w:rPr>
      </w:pPr>
      <w:r w:rsidRPr="008C3D63">
        <w:rPr>
          <w:lang w:val="de-DE"/>
        </w:rPr>
        <w:t>Der Kunde muss die Azure Active Directory-basierte Aktivierung nutzen. Amerikanische Government Community Cloud-Kunden sind berechtigt, anstelle der KMS-Aktivierung die Azure AD-basierte Aktivierung einzusetzen.</w:t>
      </w:r>
    </w:p>
    <w:p w:rsidR="007A331F" w:rsidRPr="008C3D63" w:rsidRDefault="008B3B0C">
      <w:pPr>
        <w:pStyle w:val="ProductList-BodyIndented"/>
        <w:rPr>
          <w:lang w:val="de-DE"/>
        </w:rPr>
      </w:pPr>
      <w:r w:rsidRPr="008C3D63">
        <w:rPr>
          <w:lang w:val="de-DE"/>
        </w:rPr>
        <w:t xml:space="preserve">Die Nutzung von anderen Komponenten von Microsoft 365 F1 unterliegt den Bestimmungen, die gemäß den Bestimmungen für Onlinedienste für diese Komponenten gelten. Außer für Zwecke der Windows Server Base Access-Lizenz und der Client-Zugriffslizenzen für System Center Configuration Manager und Advance Threat Analytics handelt es sich bei Microsoft 365 F1 Nutzer-ALs nicht um CAL-äquivalente Lizenzen. </w:t>
      </w:r>
    </w:p>
    <w:p w:rsidR="007A331F" w:rsidRPr="008C3D63" w:rsidRDefault="007A331F">
      <w:pPr>
        <w:pStyle w:val="ProductList-BodyIndented"/>
        <w:rPr>
          <w:lang w:val="de-DE"/>
        </w:rPr>
      </w:pPr>
    </w:p>
    <w:p w:rsidR="007A331F" w:rsidRDefault="008B3B0C">
      <w:pPr>
        <w:pStyle w:val="ProductList-SubClauseHeading"/>
        <w:outlineLvl w:val="4"/>
      </w:pPr>
      <w:r>
        <w:t>2.3.2 Microsoft 365 F1 Step-up von Office 365 F1</w:t>
      </w:r>
    </w:p>
    <w:p w:rsidR="007A331F" w:rsidRPr="008C3D63" w:rsidRDefault="008B3B0C">
      <w:pPr>
        <w:pStyle w:val="ProductList-BodyIndented"/>
        <w:rPr>
          <w:lang w:val="de-DE"/>
        </w:rPr>
      </w:pPr>
      <w:r w:rsidRPr="008C3D63">
        <w:rPr>
          <w:lang w:val="de-DE"/>
        </w:rP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rsidR="007A331F" w:rsidRPr="008C3D63" w:rsidRDefault="007A331F">
      <w:pPr>
        <w:pStyle w:val="ProductList-BodyIndented"/>
        <w:rPr>
          <w:lang w:val="de-DE"/>
        </w:rPr>
      </w:pPr>
    </w:p>
    <w:p w:rsidR="007A331F" w:rsidRPr="008C3D63" w:rsidRDefault="008B3B0C">
      <w:pPr>
        <w:pStyle w:val="ProductList-ClauseHeading"/>
        <w:outlineLvl w:val="3"/>
        <w:rPr>
          <w:lang w:val="de-DE"/>
        </w:rPr>
      </w:pPr>
      <w:r w:rsidRPr="008C3D63">
        <w:rPr>
          <w:lang w:val="de-DE"/>
        </w:rPr>
        <w:t>2.4 Nutzungsrechte für Microsoft 365 Business</w:t>
      </w:r>
    </w:p>
    <w:p w:rsidR="007A331F" w:rsidRPr="008C3D63" w:rsidRDefault="008B3B0C">
      <w:pPr>
        <w:pStyle w:val="ProductList-Body"/>
        <w:rPr>
          <w:lang w:val="de-DE"/>
        </w:rPr>
      </w:pPr>
      <w:r w:rsidRPr="008C3D63">
        <w:rPr>
          <w:lang w:val="de-DE"/>
        </w:rPr>
        <w:t>Der Kunde ist nicht berechtigt, mehr als 300 Nutzer-Abonnementlizenzen abzuschließen. Die Nutzung von Windows unterliegt den Lizenzbestimmungen im Abschnitt „Nutzungsrechte“ des Windows-Produkteintrags, der auf Windows 10 Enterprise E3 pro Nutzer Anwendung findet; dabei gelten die folgenden Ausnahmen:</w:t>
      </w:r>
    </w:p>
    <w:p w:rsidR="007A331F" w:rsidRPr="008C3D63" w:rsidRDefault="008B3B0C" w:rsidP="008B3B0C">
      <w:pPr>
        <w:pStyle w:val="ProductList-Bullet"/>
        <w:numPr>
          <w:ilvl w:val="0"/>
          <w:numId w:val="37"/>
        </w:numPr>
        <w:rPr>
          <w:lang w:val="de-DE"/>
        </w:rPr>
      </w:pPr>
      <w:r w:rsidRPr="008C3D63">
        <w:rPr>
          <w:lang w:val="de-DE"/>
        </w:rPr>
        <w:t xml:space="preserve">Windows Business arbeitet als Onlinedienst und ist kein Nachfolger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 </w:t>
      </w:r>
    </w:p>
    <w:p w:rsidR="007A331F" w:rsidRPr="008C3D63" w:rsidRDefault="008B3B0C" w:rsidP="008B3B0C">
      <w:pPr>
        <w:pStyle w:val="ProductList-Bullet"/>
        <w:numPr>
          <w:ilvl w:val="0"/>
          <w:numId w:val="37"/>
        </w:numPr>
        <w:rPr>
          <w:lang w:val="de-DE"/>
        </w:rPr>
      </w:pPr>
      <w:r w:rsidRPr="008C3D63">
        <w:rPr>
          <w:lang w:val="de-DE"/>
        </w:rPr>
        <w:t xml:space="preserve">Ungeachtet anders lautender Bestimmungen im Abschnitt „Nutzungsrechte“ des Windows Desktop-Betriebssystems-Produkteintrags finden Rechte zum Zugriff auf und zur Nutzung von virtualisierten Instanzen von Windows keine Anwendung. </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2.5 Programme für Forschung &amp; Lehre</w:t>
      </w:r>
    </w:p>
    <w:p w:rsidR="007A331F" w:rsidRPr="008C3D63" w:rsidRDefault="008B3B0C">
      <w:pPr>
        <w:pStyle w:val="ProductList-Body"/>
        <w:rPr>
          <w:lang w:val="de-DE"/>
        </w:rPr>
      </w:pPr>
      <w:r w:rsidRPr="008C3D63">
        <w:rPr>
          <w:lang w:val="de-DE"/>
        </w:rPr>
        <w:t>Die folgende Tabelle gilt für Kunden in Volumenlizenz-Programmen für Forschung &amp; Lehre:</w:t>
      </w:r>
    </w:p>
    <w:p w:rsidR="007A331F" w:rsidRPr="008C3D63" w:rsidRDefault="008B3B0C">
      <w:pPr>
        <w:pStyle w:val="ProductList-SubClauseHeading"/>
        <w:outlineLvl w:val="4"/>
        <w:rPr>
          <w:lang w:val="de-DE"/>
        </w:rPr>
      </w:pPr>
      <w:r w:rsidRPr="008C3D63">
        <w:rPr>
          <w:lang w:val="de-DE"/>
        </w:rPr>
        <w:t>2.5.1 Microsoft 365 A1 (Geräte-AL)</w:t>
      </w:r>
    </w:p>
    <w:p w:rsidR="007A331F" w:rsidRPr="008C3D63" w:rsidRDefault="008B3B0C">
      <w:pPr>
        <w:pStyle w:val="ProductList-SubSubClauseHeading"/>
        <w:outlineLvl w:val="5"/>
        <w:rPr>
          <w:lang w:val="de-DE"/>
        </w:rPr>
      </w:pPr>
      <w:r w:rsidRPr="008C3D63">
        <w:rPr>
          <w:lang w:val="de-DE"/>
        </w:rPr>
        <w:t>2.5.1.1 Laufzeit</w:t>
      </w:r>
    </w:p>
    <w:p w:rsidR="007A331F" w:rsidRPr="008C3D63" w:rsidRDefault="008B3B0C">
      <w:pPr>
        <w:pStyle w:val="ProductList-BodyIndented2"/>
        <w:rPr>
          <w:lang w:val="de-DE"/>
        </w:rPr>
      </w:pPr>
      <w:r w:rsidRPr="008C3D63">
        <w:rPr>
          <w:lang w:val="de-DE"/>
        </w:rP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rsidR="007A331F" w:rsidRPr="008C3D63" w:rsidRDefault="007A331F">
      <w:pPr>
        <w:pStyle w:val="ProductList-BodyIndented2"/>
        <w:rPr>
          <w:lang w:val="de-DE"/>
        </w:rPr>
      </w:pPr>
    </w:p>
    <w:p w:rsidR="007A331F" w:rsidRPr="008C3D63" w:rsidRDefault="008B3B0C">
      <w:pPr>
        <w:pStyle w:val="ProductList-SubSubClauseHeading"/>
        <w:outlineLvl w:val="5"/>
        <w:rPr>
          <w:lang w:val="de-DE"/>
        </w:rPr>
      </w:pPr>
      <w:r w:rsidRPr="008C3D63">
        <w:rPr>
          <w:lang w:val="de-DE"/>
        </w:rPr>
        <w:t>2.5.1.2 Stornierung und Neuzuweisung</w:t>
      </w:r>
    </w:p>
    <w:p w:rsidR="007A331F" w:rsidRPr="008C3D63" w:rsidRDefault="008B3B0C">
      <w:pPr>
        <w:pStyle w:val="ProductList-BodyIndented2"/>
        <w:rPr>
          <w:lang w:val="de-DE"/>
        </w:rPr>
      </w:pPr>
      <w:r w:rsidRPr="008C3D63">
        <w:rPr>
          <w:lang w:val="de-DE"/>
        </w:rP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rsidR="007A331F" w:rsidRPr="008C3D63" w:rsidRDefault="007A331F">
      <w:pPr>
        <w:pStyle w:val="ProductList-BodyIndented2"/>
        <w:rPr>
          <w:lang w:val="de-DE"/>
        </w:rPr>
      </w:pPr>
    </w:p>
    <w:p w:rsidR="007A331F" w:rsidRPr="008C3D63" w:rsidRDefault="008B3B0C">
      <w:pPr>
        <w:pStyle w:val="ProductList-SubSubClauseHeading"/>
        <w:outlineLvl w:val="5"/>
        <w:rPr>
          <w:lang w:val="de-DE"/>
        </w:rPr>
      </w:pPr>
      <w:r w:rsidRPr="008C3D63">
        <w:rPr>
          <w:lang w:val="de-DE"/>
        </w:rPr>
        <w:t>2.5.1.3 Windows 10-Versionen</w:t>
      </w:r>
    </w:p>
    <w:p w:rsidR="007A331F" w:rsidRPr="008C3D63" w:rsidRDefault="008B3B0C">
      <w:pPr>
        <w:pStyle w:val="ProductList-BodyIndented2"/>
        <w:rPr>
          <w:lang w:val="de-DE"/>
        </w:rPr>
      </w:pPr>
      <w:r w:rsidRPr="008C3D63">
        <w:rPr>
          <w:lang w:val="de-DE"/>
        </w:rPr>
        <w:t>Für M365 Education A1 (Gerät-AL) wird Windows 10 Pro oder Windows 10 S benötigt.</w:t>
      </w:r>
    </w:p>
    <w:p w:rsidR="007A331F" w:rsidRPr="008C3D63" w:rsidRDefault="007A331F">
      <w:pPr>
        <w:pStyle w:val="ProductList-BodyIndented2"/>
        <w:rPr>
          <w:lang w:val="de-DE"/>
        </w:rPr>
      </w:pPr>
    </w:p>
    <w:p w:rsidR="007A331F" w:rsidRPr="008C3D63" w:rsidRDefault="008B3B0C">
      <w:pPr>
        <w:pStyle w:val="ProductList-SubClauseHeading"/>
        <w:outlineLvl w:val="4"/>
        <w:rPr>
          <w:lang w:val="pt-BR"/>
        </w:rPr>
      </w:pPr>
      <w:r w:rsidRPr="008C3D63">
        <w:rPr>
          <w:lang w:val="pt-BR"/>
        </w:rPr>
        <w:t>2.5.2 Microsoft 365 A3/A5 (Nutzer-AL)</w:t>
      </w:r>
    </w:p>
    <w:p w:rsidR="007A331F" w:rsidRPr="008C3D63" w:rsidRDefault="008B3B0C">
      <w:pPr>
        <w:pStyle w:val="ProductList-SubSubClauseHeading"/>
        <w:outlineLvl w:val="5"/>
        <w:rPr>
          <w:lang w:val="de-DE"/>
        </w:rPr>
      </w:pPr>
      <w:r w:rsidRPr="008C3D63">
        <w:rPr>
          <w:lang w:val="de-DE"/>
        </w:rPr>
        <w:t>2.5.2.1 Office-Server</w:t>
      </w:r>
    </w:p>
    <w:p w:rsidR="007A331F" w:rsidRPr="008C3D63" w:rsidRDefault="008B3B0C">
      <w:pPr>
        <w:pStyle w:val="ProductList-BodyIndented2"/>
        <w:rPr>
          <w:lang w:val="de-DE"/>
        </w:rPr>
      </w:pPr>
      <w:r w:rsidRPr="008C3D63">
        <w:rPr>
          <w:lang w:val="de-DE"/>
        </w:rPr>
        <w:t>Kunden, die all ihre wissenschaftlichen und sonstigen Mitarbeiter oder Wissensarbeiter mit Microsoft 365 A3/A5 (Nutzer-AL) im Rahmen eines Beitritts für Bildungslösungen (beliebige Version) lizenzieren, sind berechtigt:</w:t>
      </w:r>
    </w:p>
    <w:p w:rsidR="007A331F" w:rsidRPr="008C3D63" w:rsidRDefault="008B3B0C" w:rsidP="008B3B0C">
      <w:pPr>
        <w:pStyle w:val="ProductList-Bullet"/>
        <w:numPr>
          <w:ilvl w:val="2"/>
          <w:numId w:val="38"/>
        </w:numPr>
        <w:rPr>
          <w:lang w:val="de-DE"/>
        </w:rPr>
      </w:pPr>
      <w:r w:rsidRPr="008C3D63">
        <w:rPr>
          <w:lang w:val="de-DE"/>
        </w:rPr>
        <w:t xml:space="preserve">eine beliebige Anzahl von Kopien der folgenden Serversoftware auf einem beliebigen, speziell für Nutzung durch den Kunden vorgesehenen Server zu installieren: Exchange Server, SharePoint Server und Skype for Business Server; und </w:t>
      </w:r>
    </w:p>
    <w:p w:rsidR="007A331F" w:rsidRPr="008C3D63" w:rsidRDefault="008B3B0C" w:rsidP="008B3B0C">
      <w:pPr>
        <w:pStyle w:val="ProductList-Bullet"/>
        <w:numPr>
          <w:ilvl w:val="2"/>
          <w:numId w:val="38"/>
        </w:numPr>
        <w:rPr>
          <w:lang w:val="de-DE"/>
        </w:rPr>
      </w:pPr>
      <w:r w:rsidRPr="008C3D63">
        <w:rPr>
          <w:lang w:val="de-DE"/>
        </w:rPr>
        <w:t>Der Zugriff auf die vorgenannte Serversoftware ist den Nutzern, denen eine Microsoft 365 A3/A5 Nutzer-AL zugewiesen wurde, oder Externen Nutzern vorbehalten.</w:t>
      </w:r>
    </w:p>
    <w:p w:rsidR="007A331F" w:rsidRPr="008C3D63" w:rsidRDefault="008B3B0C">
      <w:pPr>
        <w:pStyle w:val="ProductList-BodyIndented2"/>
        <w:rPr>
          <w:lang w:val="de-DE"/>
        </w:rPr>
      </w:pPr>
      <w:r w:rsidRPr="008C3D63">
        <w:rPr>
          <w:lang w:val="de-DE"/>
        </w:rPr>
        <w:t xml:space="preserve">Diese Bestimmung gilt nicht für Nutzer-ALs, die unter dem Microsoft Cloud-Vertrag oder über die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erworben werden.</w:t>
      </w:r>
    </w:p>
    <w:p w:rsidR="007A331F" w:rsidRPr="008C3D63" w:rsidRDefault="007A331F">
      <w:pPr>
        <w:pStyle w:val="ProductList-BodyIndented2"/>
        <w:rPr>
          <w:lang w:val="de-DE"/>
        </w:rPr>
      </w:pPr>
    </w:p>
    <w:p w:rsidR="007A331F" w:rsidRPr="008C3D63" w:rsidRDefault="008B3B0C">
      <w:pPr>
        <w:pStyle w:val="ProductList-SubSubClauseHeading"/>
        <w:outlineLvl w:val="5"/>
        <w:rPr>
          <w:lang w:val="de-DE"/>
        </w:rPr>
      </w:pPr>
      <w:r w:rsidRPr="008C3D63">
        <w:rPr>
          <w:lang w:val="de-DE"/>
        </w:rPr>
        <w:t>2.5.2.2 Enthält Microsoft 365 A3 mit Core CAL</w:t>
      </w:r>
    </w:p>
    <w:p w:rsidR="007A331F" w:rsidRPr="008C3D63" w:rsidRDefault="008B3B0C">
      <w:pPr>
        <w:pStyle w:val="ProductList-BodyIndented2"/>
        <w:rPr>
          <w:lang w:val="de-DE"/>
        </w:rPr>
      </w:pPr>
      <w:r w:rsidRPr="008C3D63">
        <w:rPr>
          <w:lang w:val="de-DE"/>
        </w:rPr>
        <w:t>Microsoft 365 A3 mit Core CAL ist nur als Ersatz für Education Desktop mit Core CAL erhältlich.</w:t>
      </w:r>
    </w:p>
    <w:p w:rsidR="007A331F" w:rsidRPr="008C3D63" w:rsidRDefault="007A331F">
      <w:pPr>
        <w:pStyle w:val="ProductList-BodyIndented2"/>
        <w:rPr>
          <w:lang w:val="de-DE"/>
        </w:rPr>
      </w:pPr>
    </w:p>
    <w:p w:rsidR="007A331F" w:rsidRPr="008C3D63" w:rsidRDefault="008B3B0C">
      <w:pPr>
        <w:pStyle w:val="ProductList-SubClauseHeading"/>
        <w:outlineLvl w:val="4"/>
        <w:rPr>
          <w:lang w:val="de-DE"/>
        </w:rPr>
      </w:pPr>
      <w:r w:rsidRPr="008C3D63">
        <w:rPr>
          <w:lang w:val="de-DE"/>
        </w:rPr>
        <w:t>2.5.3 Anwendbare Lizenzbestimmungen</w:t>
      </w:r>
    </w:p>
    <w:p w:rsidR="007A331F" w:rsidRPr="008C3D63" w:rsidRDefault="008B3B0C">
      <w:pPr>
        <w:pStyle w:val="ProductList-BodyIndented"/>
        <w:rPr>
          <w:lang w:val="de-DE"/>
        </w:rPr>
      </w:pPr>
      <w:r w:rsidRPr="008C3D63">
        <w:rPr>
          <w:lang w:val="de-DE"/>
        </w:rPr>
        <w:t>Zusätzlich zu den Bestimmungen des Microsoft 365-Produkteintrags unterliegen Microsoft 365 A3 und A5 Nutzer-ALs den Lizenzbestimmungen, die für Office 365 A3/A5, Enterprise Mobility + Security E3/E5, Windows 10 Education E3/E5 pro Nutzer und Windows 10 Education A3/A5 pro Nutzer gelten.</w:t>
      </w:r>
    </w:p>
    <w:p w:rsidR="007A331F" w:rsidRPr="008C3D63" w:rsidRDefault="007A331F">
      <w:pPr>
        <w:pStyle w:val="ProductList-BodyIndented"/>
        <w:rPr>
          <w:lang w:val="de-DE"/>
        </w:rPr>
      </w:pPr>
    </w:p>
    <w:p w:rsidR="007A331F" w:rsidRDefault="008B3B0C">
      <w:pPr>
        <w:pStyle w:val="ProductList-ClauseHeading"/>
        <w:outlineLvl w:val="3"/>
      </w:pPr>
      <w:r>
        <w:t>2.6 United States Government Community Cloud-Dienst</w:t>
      </w:r>
    </w:p>
    <w:p w:rsidR="007A331F" w:rsidRPr="008C3D63" w:rsidRDefault="008B3B0C">
      <w:pPr>
        <w:pStyle w:val="ProductList-Body"/>
        <w:rPr>
          <w:lang w:val="de-DE"/>
        </w:rPr>
      </w:pPr>
      <w:r w:rsidRPr="008C3D63">
        <w:rPr>
          <w:lang w:val="de-DE"/>
        </w:rPr>
        <w:t xml:space="preserve">In der Tabelle zur Programmverfügbarkeit sehen Sie, bei welchen der Komponenten von Microsoft 365 es sich um </w:t>
      </w:r>
      <w:r>
        <w:fldChar w:fldCharType="begin"/>
      </w:r>
      <w:r w:rsidRPr="008C3D63">
        <w:rPr>
          <w:lang w:val="de-DE"/>
        </w:rPr>
        <w:instrText xml:space="preserve"> AutoTextList   \s NoStyle \t "United States Government Community Cloud-Dienst" </w:instrText>
      </w:r>
      <w:r>
        <w:fldChar w:fldCharType="separate"/>
      </w:r>
      <w:r w:rsidRPr="008C3D63">
        <w:rPr>
          <w:color w:val="0563C1"/>
          <w:lang w:val="de-DE"/>
        </w:rPr>
        <w:t>UC</w:t>
      </w:r>
      <w:r>
        <w:fldChar w:fldCharType="end"/>
      </w:r>
      <w:r w:rsidRPr="008C3D63">
        <w:rPr>
          <w:lang w:val="de-DE"/>
        </w:rPr>
        <w:t>-Dienste handelt.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4620"/>
      <w:r>
        <w:instrText>Enterprise Mobility + Security</w:instrText>
      </w:r>
      <w:bookmarkEnd w:id="237"/>
      <w:r>
        <w:instrText>" \l 2</w:instrText>
      </w:r>
      <w:r>
        <w:fldChar w:fldCharType="end"/>
      </w:r>
    </w:p>
    <w:p w:rsidR="007A331F" w:rsidRDefault="008B3B0C">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18"/>
        <w:gridCol w:w="709"/>
        <w:gridCol w:w="694"/>
        <w:gridCol w:w="699"/>
        <w:gridCol w:w="710"/>
        <w:gridCol w:w="727"/>
        <w:gridCol w:w="827"/>
        <w:gridCol w:w="703"/>
        <w:gridCol w:w="698"/>
        <w:gridCol w:w="79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ClauseHeading"/>
        <w:outlineLvl w:val="3"/>
        <w:rPr>
          <w:lang w:val="de-DE"/>
        </w:rPr>
      </w:pP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20794621"/>
      <w:r>
        <w:instrText>Server-Abonnements für Azure</w:instrText>
      </w:r>
      <w:bookmarkEnd w:id="241"/>
      <w:r>
        <w:instrText xml:space="preserve"> " \l 2</w:instrText>
      </w:r>
      <w:r>
        <w:fldChar w:fldCharType="end"/>
      </w:r>
    </w:p>
    <w:p w:rsidR="007A331F" w:rsidRDefault="008B3B0C">
      <w:pPr>
        <w:pStyle w:val="ProductList-Offering1SubSection"/>
        <w:outlineLvl w:val="2"/>
      </w:pPr>
      <w:bookmarkStart w:id="242" w:name="_Sec1247"/>
      <w:r>
        <w:t>1. Programmverfügbarkeit</w:t>
      </w:r>
      <w:bookmarkEnd w:id="242"/>
    </w:p>
    <w:tbl>
      <w:tblPr>
        <w:tblStyle w:val="PURTable"/>
        <w:tblW w:w="10790" w:type="dxa"/>
        <w:tblLook w:val="04A0" w:firstRow="1" w:lastRow="0" w:firstColumn="1" w:lastColumn="0" w:noHBand="0" w:noVBand="1"/>
      </w:tblPr>
      <w:tblGrid>
        <w:gridCol w:w="4385"/>
        <w:gridCol w:w="716"/>
        <w:gridCol w:w="696"/>
        <w:gridCol w:w="707"/>
        <w:gridCol w:w="716"/>
        <w:gridCol w:w="730"/>
        <w:gridCol w:w="725"/>
        <w:gridCol w:w="710"/>
        <w:gridCol w:w="702"/>
        <w:gridCol w:w="703"/>
      </w:tblGrid>
      <w:tr w:rsidR="007A331F" w:rsidTr="008C3D63">
        <w:trPr>
          <w:cnfStyle w:val="100000000000" w:firstRow="1" w:lastRow="0" w:firstColumn="0" w:lastColumn="0" w:oddVBand="0" w:evenVBand="0" w:oddHBand="0" w:evenHBand="0" w:firstRowFirstColumn="0" w:firstRowLastColumn="0" w:lastRowFirstColumn="0" w:lastRowLastColumn="0"/>
        </w:trPr>
        <w:tc>
          <w:tcPr>
            <w:tcW w:w="4385"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pPr>
            <w:r>
              <w:rPr>
                <w:color w:val="FFFFFF"/>
              </w:rPr>
              <w:t>Onlinedienste</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Punkt</w:t>
            </w:r>
          </w:p>
        </w:tc>
        <w:tc>
          <w:tcPr>
            <w:tcW w:w="696"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OL</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S/S+</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MPSA</w:t>
            </w:r>
          </w:p>
        </w:tc>
        <w:tc>
          <w:tcPr>
            <w:tcW w:w="73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OV/OVS</w:t>
            </w:r>
          </w:p>
        </w:tc>
        <w:tc>
          <w:tcPr>
            <w:tcW w:w="725"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EA/EAS</w:t>
            </w:r>
          </w:p>
        </w:tc>
        <w:tc>
          <w:tcPr>
            <w:tcW w:w="71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OVS-ES</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EES</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CSP</w:t>
            </w:r>
          </w:p>
        </w:tc>
      </w:tr>
      <w:tr w:rsidR="007A331F" w:rsidTr="008C3D63">
        <w:tc>
          <w:tcPr>
            <w:tcW w:w="4385" w:type="dxa"/>
            <w:tcBorders>
              <w:top w:val="single" w:sz="4" w:space="0" w:color="FFFFFF"/>
              <w:left w:val="single" w:sz="4" w:space="0" w:color="FFFFFF"/>
              <w:bottom w:val="dashed" w:sz="4" w:space="0" w:color="BFBFBF"/>
              <w:right w:val="single" w:sz="4" w:space="0" w:color="FFFFFF"/>
            </w:tcBorders>
          </w:tcPr>
          <w:p w:rsidR="007A331F" w:rsidRDefault="008B3B0C">
            <w:pPr>
              <w:pStyle w:val="ProductList-TableBody"/>
            </w:pPr>
            <w:r>
              <w:t>SQL Server Standard (2 Core-Lizenzen im Pack)</w:t>
            </w:r>
          </w:p>
        </w:tc>
        <w:tc>
          <w:tcPr>
            <w:tcW w:w="716" w:type="dxa"/>
            <w:tcBorders>
              <w:top w:val="single" w:sz="4" w:space="0" w:color="FFFFFF"/>
              <w:left w:val="single" w:sz="4" w:space="0" w:color="FFFFFF"/>
              <w:bottom w:val="dashed" w:sz="4" w:space="0" w:color="BFBFBF"/>
              <w:right w:val="single" w:sz="4" w:space="0" w:color="FFFFFF"/>
            </w:tcBorders>
          </w:tcPr>
          <w:p w:rsidR="007A331F" w:rsidRDefault="007A331F">
            <w:pPr>
              <w:pStyle w:val="ProductList-TableBody"/>
              <w:jc w:val="cente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rsidTr="008C3D63">
        <w:tc>
          <w:tcPr>
            <w:tcW w:w="4385"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SQL Server Enterprise Core (2 Core-Lizenzen im Pack)</w:t>
            </w:r>
          </w:p>
        </w:tc>
        <w:tc>
          <w:tcPr>
            <w:tcW w:w="716"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rsidTr="008C3D63">
        <w:tc>
          <w:tcPr>
            <w:tcW w:w="4385"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Windows Server Standard (8 Core-Lizenzen im Pack)</w:t>
            </w:r>
          </w:p>
        </w:tc>
        <w:tc>
          <w:tcPr>
            <w:tcW w:w="716"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rsidTr="008C3D63">
        <w:tc>
          <w:tcPr>
            <w:tcW w:w="4385"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Windows Server-CAL</w:t>
            </w:r>
          </w:p>
        </w:tc>
        <w:tc>
          <w:tcPr>
            <w:tcW w:w="716"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rsidRPr="008C3D63" w:rsidTr="008C3D63">
        <w:tc>
          <w:tcPr>
            <w:tcW w:w="4385" w:type="dxa"/>
            <w:tcBorders>
              <w:top w:val="dashed" w:sz="4" w:space="0" w:color="BFBFBF"/>
              <w:left w:val="single" w:sz="4" w:space="0" w:color="FFFFFF"/>
              <w:bottom w:val="dashed" w:sz="4" w:space="0" w:color="BFBFBF"/>
              <w:right w:val="single" w:sz="4" w:space="0" w:color="FFFFFF"/>
            </w:tcBorders>
          </w:tcPr>
          <w:p w:rsidR="007A331F" w:rsidRPr="008C3D63" w:rsidRDefault="008B3B0C">
            <w:pPr>
              <w:pStyle w:val="ProductList-TableBody"/>
              <w:rPr>
                <w:lang w:val="de-DE"/>
              </w:rPr>
            </w:pPr>
            <w:r w:rsidRPr="008C3D63">
              <w:rPr>
                <w:lang w:val="de-DE"/>
              </w:rPr>
              <w:t>CAL für Windows Server Active Directory-Rechteverwaltungsdienste</w:t>
            </w:r>
          </w:p>
        </w:tc>
        <w:tc>
          <w:tcPr>
            <w:tcW w:w="716" w:type="dxa"/>
            <w:tcBorders>
              <w:top w:val="dashed" w:sz="4" w:space="0" w:color="BFBFBF"/>
              <w:left w:val="single" w:sz="4" w:space="0" w:color="FFFFFF"/>
              <w:bottom w:val="dashed" w:sz="4" w:space="0" w:color="BFBFBF"/>
              <w:right w:val="single" w:sz="4" w:space="0" w:color="FFFFFF"/>
            </w:tcBorders>
          </w:tcPr>
          <w:p w:rsidR="007A331F" w:rsidRPr="008C3D63" w:rsidRDefault="007A331F">
            <w:pPr>
              <w:pStyle w:val="ProductList-TableBody"/>
              <w:jc w:val="center"/>
              <w:rPr>
                <w:lang w:val="de-DE"/>
              </w:rP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Pr="008C3D63" w:rsidRDefault="007A331F">
            <w:pPr>
              <w:pStyle w:val="ProductList-TableBody"/>
              <w:jc w:val="center"/>
              <w:rPr>
                <w:lang w:val="de-DE"/>
              </w:rPr>
            </w:pPr>
          </w:p>
        </w:tc>
      </w:tr>
    </w:tbl>
    <w:p w:rsidR="007A331F" w:rsidRPr="008C3D63" w:rsidRDefault="008B3B0C">
      <w:pPr>
        <w:pStyle w:val="ProductList-Body"/>
        <w:rPr>
          <w:lang w:val="de-DE"/>
        </w:rPr>
      </w:pPr>
      <w:r w:rsidRPr="008C3D63">
        <w:rPr>
          <w:i/>
          <w:lang w:val="de-DE"/>
        </w:rPr>
        <w:t>Die oben genannten Lizenzen werden zusätzlich über Microsoft Store für Unternehmen zur Verfügung stehen</w:t>
      </w:r>
      <w:r w:rsidRPr="008C3D63">
        <w:rPr>
          <w:lang w:val="de-DE"/>
        </w:rPr>
        <w:t>.</w:t>
      </w:r>
    </w:p>
    <w:p w:rsidR="007A331F" w:rsidRDefault="008B3B0C">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"Vertragsbedingungen: die Geschäftsbedingungen für die Nutzung eines Onlinedienstprodukts." </w:instrText>
            </w:r>
            <w:r>
              <w:fldChar w:fldCharType="separate"/>
            </w:r>
            <w:r w:rsidRPr="008C3D63">
              <w:rPr>
                <w:color w:val="0563C1"/>
                <w:lang w:val="de-DE"/>
              </w:rPr>
              <w:t>Nutzungsbestimmungen</w:t>
            </w:r>
            <w:r>
              <w:fldChar w:fldCharType="end"/>
            </w:r>
            <w:r w:rsidRPr="008C3D63">
              <w:rPr>
                <w:lang w:val="de-DE"/>
              </w:rPr>
              <w:t xml:space="preserve">: </w:t>
            </w:r>
            <w:hyperlink r:id="rId119">
              <w:r w:rsidRPr="008C3D63">
                <w:rPr>
                  <w:color w:val="00467F"/>
                  <w:u w:val="single"/>
                  <w:lang w:val="de-DE"/>
                </w:rPr>
                <w:t>OST</w:t>
              </w:r>
            </w:hyperlink>
            <w:r w:rsidRPr="008C3D63">
              <w:rPr>
                <w:lang w:val="de-DE"/>
              </w:rPr>
              <w:t xml:space="preserve"> (wenn auf Kundenservern eingesetzt: </w:t>
            </w:r>
            <w:hyperlink w:anchor="_Sec537">
              <w:r w:rsidRPr="008C3D63">
                <w:rPr>
                  <w:color w:val="00467F"/>
                  <w:u w:val="single"/>
                  <w:lang w:val="de-DE"/>
                </w:rPr>
                <w:t>Universell</w:t>
              </w:r>
            </w:hyperlink>
            <w:r w:rsidRPr="008C3D63">
              <w:rPr>
                <w:lang w:val="de-DE"/>
              </w:rPr>
              <w:t xml:space="preserve">, </w:t>
            </w:r>
            <w:hyperlink w:anchor="_Sec543">
              <w:r w:rsidRPr="008C3D63">
                <w:rPr>
                  <w:color w:val="00467F"/>
                  <w:u w:val="single"/>
                  <w:lang w:val="de-DE"/>
                </w:rPr>
                <w:t>Pro Core</w:t>
              </w:r>
            </w:hyperlink>
            <w:r w:rsidRPr="008C3D63">
              <w:rPr>
                <w:lang w:val="de-DE"/>
              </w:rPr>
              <w:t xml:space="preserve"> – SQL, </w:t>
            </w:r>
            <w:hyperlink w:anchor="_Sec541">
              <w:r w:rsidRPr="008C3D63">
                <w:rPr>
                  <w:color w:val="00467F"/>
                  <w:u w:val="single"/>
                  <w:lang w:val="de-DE"/>
                </w:rPr>
                <w:t>Pro Core/CAL</w:t>
              </w:r>
            </w:hyperlink>
            <w:r w:rsidRPr="008C3D63">
              <w:rPr>
                <w:lang w:val="de-DE"/>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2.1 Versions-Upgraderechte</w:t>
      </w:r>
    </w:p>
    <w:p w:rsidR="007A331F" w:rsidRPr="008C3D63" w:rsidRDefault="008B3B0C">
      <w:pPr>
        <w:pStyle w:val="ProductList-Body"/>
        <w:rPr>
          <w:lang w:val="de-DE"/>
        </w:rPr>
      </w:pPr>
      <w:r w:rsidRPr="008C3D63">
        <w:rPr>
          <w:lang w:val="de-DE"/>
        </w:rP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2.2 Bereitstellungsoptionen für Windows Server</w:t>
      </w:r>
    </w:p>
    <w:p w:rsidR="007A331F" w:rsidRPr="008C3D63" w:rsidRDefault="008B3B0C">
      <w:pPr>
        <w:pStyle w:val="ProductList-SubClauseHeading"/>
        <w:outlineLvl w:val="4"/>
        <w:rPr>
          <w:lang w:val="de-DE"/>
        </w:rPr>
      </w:pPr>
      <w:r w:rsidRPr="008C3D63">
        <w:rPr>
          <w:lang w:val="de-DE"/>
        </w:rPr>
        <w:t>2.2.1 Einsatz von Software in Microsoft Azure</w:t>
      </w:r>
    </w:p>
    <w:p w:rsidR="007A331F" w:rsidRPr="008C3D63" w:rsidRDefault="008B3B0C">
      <w:pPr>
        <w:pStyle w:val="ProductList-BodyIndented"/>
        <w:rPr>
          <w:lang w:val="de-DE"/>
        </w:rPr>
      </w:pPr>
      <w:r w:rsidRPr="008C3D63">
        <w:rPr>
          <w:lang w:val="de-DE"/>
        </w:rP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2.2.2 Einsatz der Software auf Servern des Kunden</w:t>
      </w:r>
    </w:p>
    <w:p w:rsidR="007A331F" w:rsidRPr="008C3D63" w:rsidRDefault="008B3B0C">
      <w:pPr>
        <w:pStyle w:val="ProductList-BodyIndented"/>
        <w:rPr>
          <w:lang w:val="de-DE"/>
        </w:rPr>
      </w:pPr>
      <w:r w:rsidRPr="008C3D63">
        <w:rPr>
          <w:lang w:val="de-DE"/>
        </w:rP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Die Nutzung der Software unterliegt weiterhin denselben Geschäftsbedingungen, mit der Ausnahme, dass keine Verpflichtung zu aktiver SA mehr besteht.</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2.2.3 Verschieben von Server-Workloads nach Azure</w:t>
      </w:r>
    </w:p>
    <w:p w:rsidR="007A331F" w:rsidRPr="008C3D63" w:rsidRDefault="008B3B0C">
      <w:pPr>
        <w:pStyle w:val="ProductList-BodyIndented"/>
        <w:rPr>
          <w:lang w:val="de-DE"/>
        </w:rPr>
      </w:pPr>
      <w:r w:rsidRPr="008C3D63">
        <w:rPr>
          <w:lang w:val="de-DE"/>
        </w:rP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rsidR="007A331F" w:rsidRPr="008C3D63" w:rsidRDefault="007A331F">
      <w:pPr>
        <w:pStyle w:val="ProductList-BodyIndented"/>
        <w:rPr>
          <w:lang w:val="de-DE"/>
        </w:rPr>
      </w:pPr>
    </w:p>
    <w:p w:rsidR="007A331F" w:rsidRPr="008C3D63" w:rsidRDefault="008B3B0C">
      <w:pPr>
        <w:pStyle w:val="ProductList-ClauseHeading"/>
        <w:outlineLvl w:val="3"/>
        <w:rPr>
          <w:lang w:val="de-DE"/>
        </w:rPr>
      </w:pPr>
      <w:r w:rsidRPr="008C3D63">
        <w:rPr>
          <w:lang w:val="de-DE"/>
        </w:rPr>
        <w:t>2.3 Bereitstellungsoptionen für SQL Server</w:t>
      </w:r>
    </w:p>
    <w:p w:rsidR="007A331F" w:rsidRPr="008C3D63" w:rsidRDefault="008B3B0C">
      <w:pPr>
        <w:pStyle w:val="ProductList-SubClauseHeading"/>
        <w:outlineLvl w:val="4"/>
        <w:rPr>
          <w:lang w:val="de-DE"/>
        </w:rPr>
      </w:pPr>
      <w:r w:rsidRPr="008C3D63">
        <w:rPr>
          <w:lang w:val="de-DE"/>
        </w:rPr>
        <w:t>2.3.1 Einsatz von Software in Microsoft Azure</w:t>
      </w:r>
    </w:p>
    <w:p w:rsidR="007A331F" w:rsidRPr="008C3D63" w:rsidRDefault="008B3B0C">
      <w:pPr>
        <w:pStyle w:val="ProductList-BodyIndented"/>
        <w:rPr>
          <w:lang w:val="de-DE"/>
        </w:rPr>
      </w:pPr>
      <w:r w:rsidRPr="008C3D63">
        <w:rPr>
          <w:lang w:val="de-DE"/>
        </w:rP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064"/>
        <w:gridCol w:w="3788"/>
        <w:gridCol w:w="3588"/>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A331F" w:rsidRDefault="008B3B0C">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rsidR="007A331F" w:rsidRDefault="008B3B0C">
            <w:pPr>
              <w:pStyle w:val="ProductList-TableBody"/>
            </w:pPr>
            <w:r>
              <w:rPr>
                <w:color w:val="FFFFFF"/>
              </w:rPr>
              <w:t>Microsoft Azure-Datendienst</w:t>
            </w:r>
          </w:p>
        </w:tc>
        <w:tc>
          <w:tcPr>
            <w:tcW w:w="4160" w:type="dxa"/>
            <w:tcBorders>
              <w:left w:val="single" w:sz="4" w:space="0" w:color="6E6E6E"/>
            </w:tcBorders>
            <w:shd w:val="clear" w:color="auto" w:fill="0070C0"/>
          </w:tcPr>
          <w:p w:rsidR="007A331F" w:rsidRPr="008C3D63" w:rsidRDefault="008B3B0C">
            <w:pPr>
              <w:pStyle w:val="ProductList-TableBody"/>
              <w:rPr>
                <w:lang w:val="de-DE"/>
              </w:rPr>
            </w:pPr>
            <w:r w:rsidRPr="008C3D63">
              <w:rPr>
                <w:color w:val="FFFFFF"/>
                <w:lang w:val="de-DE"/>
              </w:rPr>
              <w:t>Verhältnis von Qualifizierten Lizenzen zu virtuellen Azure-Kernen</w:t>
            </w:r>
          </w:p>
        </w:tc>
      </w:tr>
      <w:tr w:rsidR="007A331F">
        <w:tc>
          <w:tcPr>
            <w:tcW w:w="3540" w:type="dxa"/>
            <w:tcBorders>
              <w:left w:val="single" w:sz="4" w:space="0" w:color="6E6E6E"/>
              <w:bottom w:val="none" w:sz="4" w:space="0" w:color="6E6E6E"/>
              <w:right w:val="single" w:sz="4" w:space="0" w:color="6E6E6E"/>
            </w:tcBorders>
          </w:tcPr>
          <w:p w:rsidR="007A331F" w:rsidRDefault="008B3B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A331F" w:rsidRDefault="008B3B0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1 Core-Lizenz:4 virtuelle Kerne</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Pr="008C3D63" w:rsidRDefault="008B3B0C">
            <w:pPr>
              <w:pStyle w:val="ProductList-TableBody"/>
              <w:rPr>
                <w:lang w:val="de-DE"/>
              </w:rPr>
            </w:pPr>
            <w:r w:rsidRPr="008C3D63">
              <w:rPr>
                <w:lang w:val="de-DE"/>
              </w:rP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r w:rsidR="007A331F">
        <w:tc>
          <w:tcPr>
            <w:tcW w:w="3540" w:type="dxa"/>
            <w:tcBorders>
              <w:top w:val="single" w:sz="4" w:space="0" w:color="6E6E6E"/>
              <w:left w:val="single" w:sz="4" w:space="0" w:color="6E6E6E"/>
              <w:bottom w:val="none" w:sz="4" w:space="0" w:color="6E6E6E"/>
            </w:tcBorders>
          </w:tcPr>
          <w:p w:rsidR="007A331F" w:rsidRDefault="008B3B0C">
            <w:pPr>
              <w:pStyle w:val="ProductList-TableBody"/>
            </w:pPr>
            <w:r>
              <w:t>SQL Server Standard (Core)</w:t>
            </w:r>
          </w:p>
        </w:tc>
        <w:tc>
          <w:tcPr>
            <w:tcW w:w="4280" w:type="dxa"/>
          </w:tcPr>
          <w:p w:rsidR="007A331F" w:rsidRDefault="008B3B0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bl>
    <w:p w:rsidR="007A331F" w:rsidRPr="008C3D63" w:rsidRDefault="008B3B0C">
      <w:pPr>
        <w:pStyle w:val="ProductList-BodyIndented"/>
        <w:rPr>
          <w:lang w:val="de-DE"/>
        </w:rPr>
      </w:pPr>
      <w:r w:rsidRPr="008C3D63">
        <w:rPr>
          <w:vertAlign w:val="superscript"/>
          <w:lang w:val="de-DE"/>
        </w:rPr>
        <w:t>1</w:t>
      </w:r>
      <w:r w:rsidRPr="008C3D63">
        <w:rPr>
          <w:i/>
          <w:lang w:val="de-DE"/>
        </w:rPr>
        <w:t>Voraussetzung sind mindestens vier Core-Lizenzen pro Virtueller Maschine.</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2.3.2 Failoverrechte</w:t>
      </w:r>
    </w:p>
    <w:p w:rsidR="007A331F" w:rsidRPr="008C3D63" w:rsidRDefault="008B3B0C">
      <w:pPr>
        <w:pStyle w:val="ProductList-BodyIndented"/>
        <w:rPr>
          <w:lang w:val="de-DE"/>
        </w:rPr>
      </w:pPr>
      <w:r w:rsidRPr="008C3D63">
        <w:rPr>
          <w:lang w:val="de-DE"/>
        </w:rP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2.3.3 Einsatz der Software auf Servern des Kunden</w:t>
      </w:r>
    </w:p>
    <w:p w:rsidR="007A331F" w:rsidRPr="008C3D63" w:rsidRDefault="008B3B0C">
      <w:pPr>
        <w:pStyle w:val="ProductList-BodyIndented"/>
        <w:rPr>
          <w:lang w:val="de-DE"/>
        </w:rPr>
      </w:pPr>
      <w:r w:rsidRPr="008C3D63">
        <w:rPr>
          <w:lang w:val="de-DE"/>
        </w:rP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rsidR="007A331F" w:rsidRPr="008C3D63" w:rsidRDefault="008B3B0C">
      <w:pPr>
        <w:pStyle w:val="ProductList-BodyIndented"/>
        <w:rPr>
          <w:lang w:val="de-DE"/>
        </w:rPr>
      </w:pPr>
      <w:r w:rsidRPr="008C3D63">
        <w:rPr>
          <w:lang w:val="de-DE"/>
        </w:rPr>
        <w:t>* Rechte gelten nur für SQL Server Enterprise Core-Kunden.</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2.3.4 Verschieben von Server-Workloads nach Azure</w:t>
      </w:r>
    </w:p>
    <w:p w:rsidR="007A331F" w:rsidRPr="008C3D63" w:rsidRDefault="008B3B0C">
      <w:pPr>
        <w:pStyle w:val="ProductList-BodyIndented"/>
        <w:rPr>
          <w:lang w:val="de-DE"/>
        </w:rPr>
      </w:pPr>
      <w:r w:rsidRPr="008C3D63">
        <w:rPr>
          <w:lang w:val="de-DE"/>
        </w:rP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2.3.5 Neuzuweisung von Lizenzen</w:t>
      </w:r>
    </w:p>
    <w:p w:rsidR="007A331F" w:rsidRPr="008C3D63" w:rsidRDefault="008B3B0C">
      <w:pPr>
        <w:pStyle w:val="ProductList-BodyIndented"/>
        <w:rPr>
          <w:lang w:val="de-DE"/>
        </w:rPr>
      </w:pPr>
      <w:r w:rsidRPr="008C3D63">
        <w:rPr>
          <w:lang w:val="de-DE"/>
        </w:rP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520794622"/>
      <w:r>
        <w:instrText>Microsoft Dynamics 365-Dienste</w:instrText>
      </w:r>
      <w:bookmarkEnd w:id="245"/>
      <w:r>
        <w:instrText>" \l 2</w:instrText>
      </w:r>
      <w:r>
        <w:fldChar w:fldCharType="end"/>
      </w:r>
    </w:p>
    <w:p w:rsidR="007A331F" w:rsidRDefault="008B3B0C">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Dynamics 365 Customer Engagement Plan</w:t>
            </w:r>
            <w:r>
              <w:fldChar w:fldCharType="begin"/>
            </w:r>
            <w:r w:rsidRPr="008C3D63">
              <w:rPr>
                <w:lang w:val="de-DE"/>
              </w:rPr>
              <w:instrText xml:space="preserve"> XE "Dynamics 365 Customer Engagement Plan" </w:instrText>
            </w:r>
            <w:r>
              <w:fldChar w:fldCharType="end"/>
            </w:r>
            <w:r w:rsidRPr="008C3D63">
              <w:rPr>
                <w:lang w:val="de-DE"/>
              </w:rP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w:t>
            </w:r>
            <w:r>
              <w:fldChar w:fldCharType="begin"/>
            </w:r>
            <w:r>
              <w:instrText xml:space="preserve"> XE "Dynamics 365 for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 Add-on</w:t>
            </w:r>
            <w:r>
              <w:fldChar w:fldCharType="begin"/>
            </w:r>
            <w:r>
              <w:instrText xml:space="preserve"> XE "Dynamics 365 for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Operations Device From SA </w:t>
            </w:r>
            <w:r>
              <w:fldChar w:fldCharType="begin"/>
            </w:r>
            <w:r>
              <w:instrText xml:space="preserve"> XE "Dynamics 365 for Operations Device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Alle außer Microsoft Relationship Sales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 außer Microsoft Relationship Sales</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2.1 Unified Service Desk (USD)</w:t>
      </w:r>
    </w:p>
    <w:p w:rsidR="007A331F" w:rsidRPr="008C3D63" w:rsidRDefault="008B3B0C">
      <w:pPr>
        <w:pStyle w:val="ProductList-Body"/>
        <w:rPr>
          <w:lang w:val="de-DE"/>
        </w:rPr>
      </w:pPr>
      <w:r w:rsidRPr="008C3D63">
        <w:rPr>
          <w:lang w:val="de-DE"/>
        </w:rPr>
        <w:t>Kunden mit aktivem Dynamics 365 Customer Engagement Plan, Dynamics 365 Unified Operations Plan oder Dynamics 365 Plan Abonnements können USD-Software für jeden Benutzer installieren und verwenden.</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2.2 Dynamics CustomerSource</w:t>
      </w:r>
    </w:p>
    <w:p w:rsidR="007A331F" w:rsidRPr="008C3D63" w:rsidRDefault="008B3B0C">
      <w:pPr>
        <w:pStyle w:val="ProductList-Body"/>
        <w:rPr>
          <w:lang w:val="de-DE"/>
        </w:rPr>
      </w:pPr>
      <w:r w:rsidRPr="008C3D63">
        <w:rPr>
          <w:lang w:val="de-DE"/>
        </w:rPr>
        <w:t xml:space="preserve">Kunden mit aktiven Dynamics 365 Abonnements können auf CustomerSource zugreifen und diese nutzen. </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2.3 Berechtigung für qualifizierte Angebote</w:t>
      </w:r>
    </w:p>
    <w:p w:rsidR="007A331F" w:rsidRPr="008C3D63" w:rsidRDefault="008B3B0C">
      <w:pPr>
        <w:pStyle w:val="ProductList-Body"/>
        <w:rPr>
          <w:lang w:val="de-DE"/>
        </w:rPr>
      </w:pPr>
      <w:r w:rsidRPr="008C3D63">
        <w:rPr>
          <w:lang w:val="de-DE"/>
        </w:rP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339"/>
        <w:gridCol w:w="5451"/>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Entsprechendes Dynamics 365 Online Services Qualified Offer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Qualified Offer</w:t>
            </w:r>
            <w:r>
              <w:br/>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Qualified Offer From SA*</w:t>
            </w:r>
            <w:r>
              <w:br/>
              <w:t>Dynamics 365 Qualified Offer Add-on*</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w:t>
            </w:r>
          </w:p>
          <w:p w:rsidR="007A331F" w:rsidRDefault="008B3B0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Business Central Qualified Offer</w:t>
            </w:r>
            <w:r>
              <w:br/>
            </w:r>
          </w:p>
        </w:tc>
      </w:tr>
    </w:tbl>
    <w:p w:rsidR="007A331F" w:rsidRPr="008C3D63" w:rsidRDefault="008B3B0C">
      <w:pPr>
        <w:pStyle w:val="ProductList-Body"/>
        <w:rPr>
          <w:lang w:val="de-DE"/>
        </w:rPr>
      </w:pPr>
      <w:r w:rsidRPr="008C3D63">
        <w:rPr>
          <w:i/>
          <w:lang w:val="de-DE"/>
        </w:rPr>
        <w:t xml:space="preserve">*Qualifizierende Lizenzen und entsprechende Von-SA-Nutzer-ALs und Add-On-Nutzer-ALs sind im </w:t>
      </w:r>
      <w:hyperlink w:anchor="_Sec1237">
        <w:r w:rsidRPr="008C3D63">
          <w:rPr>
            <w:i/>
            <w:color w:val="00467F"/>
            <w:u w:val="single"/>
            <w:lang w:val="de-DE"/>
          </w:rPr>
          <w:t>Anhang C – Add-Ons und andere Übergangslizenzen</w:t>
        </w:r>
      </w:hyperlink>
      <w:r w:rsidRPr="008C3D63">
        <w:rPr>
          <w:i/>
          <w:lang w:val="de-DE"/>
        </w:rPr>
        <w:t xml:space="preserve"> aufgeführt. </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2.4 Dynamics 365-Plan für Behörden</w:t>
      </w:r>
    </w:p>
    <w:p w:rsidR="007A331F" w:rsidRPr="008C3D63" w:rsidRDefault="008B3B0C">
      <w:pPr>
        <w:pStyle w:val="ProductList-Body"/>
        <w:rPr>
          <w:lang w:val="de-DE"/>
        </w:rPr>
      </w:pPr>
      <w:r w:rsidRPr="008C3D63">
        <w:rPr>
          <w:lang w:val="de-DE"/>
        </w:rPr>
        <w:t>Dynamics 365 Unified Operations Plan, Dynamics 365 for Retail und Dynamics 365 for Talent sind im Microsoft 365-Plan für Behörden nicht verfügbar.</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2.5 Dynamics 365-Kundenbindungsplan und Kundenbindungsanwendungen für Behörden und Hochschulen</w:t>
      </w:r>
    </w:p>
    <w:p w:rsidR="007A331F" w:rsidRPr="008C3D63" w:rsidRDefault="008B3B0C">
      <w:pPr>
        <w:pStyle w:val="ProductList-Body"/>
        <w:rPr>
          <w:lang w:val="de-DE"/>
        </w:rPr>
      </w:pPr>
      <w:r w:rsidRPr="008C3D63">
        <w:rPr>
          <w:lang w:val="de-DE"/>
        </w:rPr>
        <w:t xml:space="preserve">Der Dynamics 365-Kundenbindungsplan und seine einzelnen Dienste, wie in der Anlage 2 – Subscription License Suites – der Unterlage </w:t>
      </w:r>
      <w:hyperlink r:id="rId121">
        <w:r w:rsidRPr="008C3D63">
          <w:rPr>
            <w:color w:val="00467F"/>
            <w:u w:val="single"/>
            <w:lang w:val="de-DE"/>
          </w:rPr>
          <w:t>Onlinedienst-Bestimmungen</w:t>
        </w:r>
      </w:hyperlink>
      <w:r w:rsidRPr="008C3D63">
        <w:rPr>
          <w:lang w:val="de-DE"/>
        </w:rPr>
        <w:t xml:space="preserve"> definiert, sind für Behörden und Hochschulen in den Programmen Open License, Open Value und Open Value Subscription verfügbar.</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2.6 Integrierte Editionen von Dynamics 365-Dienste</w:t>
      </w:r>
    </w:p>
    <w:p w:rsidR="007A331F" w:rsidRPr="008C3D63" w:rsidRDefault="008B3B0C">
      <w:pPr>
        <w:pStyle w:val="ProductList-Body"/>
        <w:rPr>
          <w:lang w:val="de-DE"/>
        </w:rPr>
      </w:pPr>
      <w:r w:rsidRPr="008C3D63">
        <w:rPr>
          <w:lang w:val="de-DE"/>
        </w:rPr>
        <w:t xml:space="preserve">Integrierte Editionen bestimmter Dynamics 365-Dienste sind über das Microsoft Cloud Agreement verfügbar. Wenn Kunden Eingebettete Editionen als Teil einer </w:t>
      </w:r>
      <w:r>
        <w:fldChar w:fldCharType="begin"/>
      </w:r>
      <w:r w:rsidRPr="008C3D63">
        <w:rPr>
          <w:lang w:val="de-DE"/>
        </w:rP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sidRPr="008C3D63">
        <w:rPr>
          <w:color w:val="0563C1"/>
          <w:lang w:val="de-DE"/>
        </w:rPr>
        <w:t>Eingebetteten Vereinheitlichten Lösung</w:t>
      </w:r>
      <w:r>
        <w:fldChar w:fldCharType="end"/>
      </w:r>
      <w:r w:rsidRPr="008C3D63">
        <w:rPr>
          <w:lang w:val="de-DE"/>
        </w:rPr>
        <w:t xml:space="preserve"> erwerben und nutzen, sind sie nicht berechtigt, das Eingebettete SL-Produkt von der </w:t>
      </w:r>
      <w:r>
        <w:fldChar w:fldCharType="begin"/>
      </w:r>
      <w:r w:rsidRPr="008C3D63">
        <w:rPr>
          <w:lang w:val="de-DE"/>
        </w:rP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sidRPr="008C3D63">
        <w:rPr>
          <w:color w:val="0563C1"/>
          <w:lang w:val="de-DE"/>
        </w:rPr>
        <w:t>Eingebetteten Vereinheitlichten Lösung</w:t>
      </w:r>
      <w:r>
        <w:fldChar w:fldCharType="end"/>
      </w:r>
      <w:r w:rsidRPr="008C3D63">
        <w:rPr>
          <w:lang w:val="de-DE"/>
        </w:rPr>
        <w:t xml:space="preserve"> zu trennen oder mit anderen Anwendungen zu nutzen.</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2.7 Voraussetzungen für Team Member-ALs für Dynamics 365</w:t>
      </w:r>
    </w:p>
    <w:p w:rsidR="007A331F" w:rsidRPr="008C3D63" w:rsidRDefault="008B3B0C">
      <w:pPr>
        <w:pStyle w:val="ProductList-Body"/>
        <w:rPr>
          <w:lang w:val="de-DE"/>
        </w:rPr>
      </w:pPr>
      <w:r w:rsidRPr="008C3D63">
        <w:rPr>
          <w:lang w:val="de-DE"/>
        </w:rPr>
        <w:t>Nur Kunden, die für Dynamics 365 Plan, Dynamics 365 Customer Engagement Plan, Dynamics 365 Unified Operations Plan oder die Komponentenanwendungen der Pläne lizenziert sind, sind zum Erwerb von Dynamics 365 Team Members SLs berechtigt.</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2.8 Voraussetzungen für Dynamics 365 for Marketing Attach</w:t>
      </w:r>
    </w:p>
    <w:p w:rsidR="007A331F" w:rsidRPr="008C3D63" w:rsidRDefault="008B3B0C">
      <w:pPr>
        <w:pStyle w:val="ProductList-Body"/>
        <w:rPr>
          <w:lang w:val="de-DE"/>
        </w:rPr>
      </w:pPr>
      <w:r w:rsidRPr="008C3D63">
        <w:rPr>
          <w:lang w:val="de-DE"/>
        </w:rPr>
        <w:t>Nur Kunden, die für die Komponentenanwendungen von Microsoft Relationship Sales, Dynamics 365 Customer Engagement Plan oder Dynamics 365 Customer Engagement Plan lizenziert sind, sind zum Erwerb einer Dynamics 365 for Marketing Attach-Lizenz berechtigt.</w:t>
      </w:r>
    </w:p>
    <w:p w:rsidR="007A331F" w:rsidRPr="008C3D63" w:rsidRDefault="007A331F">
      <w:pPr>
        <w:pStyle w:val="ProductList-Body"/>
        <w:rPr>
          <w:lang w:val="de-DE"/>
        </w:rPr>
      </w:pP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48" w:name="_Sec632"/>
      <w:r>
        <w:t>Office 365 Services</w:t>
      </w:r>
      <w:bookmarkEnd w:id="248"/>
      <w:r>
        <w:fldChar w:fldCharType="begin"/>
      </w:r>
      <w:r>
        <w:instrText xml:space="preserve"> TC "</w:instrText>
      </w:r>
      <w:bookmarkStart w:id="249" w:name="_Toc520794623"/>
      <w:r>
        <w:instrText>Office 365 Services</w:instrText>
      </w:r>
      <w:bookmarkEnd w:id="249"/>
      <w:r>
        <w:instrText>" \l 2</w:instrText>
      </w:r>
      <w:r>
        <w:fldChar w:fldCharType="end"/>
      </w:r>
    </w:p>
    <w:p w:rsidR="007A331F" w:rsidRDefault="008B3B0C">
      <w:pPr>
        <w:pStyle w:val="ProductList-Offering2HeadingNoBorder"/>
        <w:outlineLvl w:val="2"/>
      </w:pPr>
      <w:bookmarkStart w:id="250" w:name="_Sec633"/>
      <w:r>
        <w:t>Office 365-Anwendungen</w:t>
      </w:r>
      <w:bookmarkEnd w:id="250"/>
      <w:r>
        <w:fldChar w:fldCharType="begin"/>
      </w:r>
      <w:r>
        <w:instrText xml:space="preserve"> TC "</w:instrText>
      </w:r>
      <w:bookmarkStart w:id="251" w:name="_Toc520794624"/>
      <w:r>
        <w:instrText>Office 365-Anwendungen</w:instrText>
      </w:r>
      <w:bookmarkEnd w:id="251"/>
      <w:r>
        <w:instrText>" \l 3</w:instrText>
      </w:r>
      <w:r>
        <w:fldChar w:fldCharType="end"/>
      </w:r>
    </w:p>
    <w:p w:rsidR="007A331F" w:rsidRDefault="008B3B0C">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135"/>
        <w:gridCol w:w="704"/>
        <w:gridCol w:w="685"/>
        <w:gridCol w:w="794"/>
        <w:gridCol w:w="705"/>
        <w:gridCol w:w="725"/>
        <w:gridCol w:w="820"/>
        <w:gridCol w:w="696"/>
        <w:gridCol w:w="732"/>
        <w:gridCol w:w="78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ProPlus aus SA</w:t>
            </w:r>
            <w:r>
              <w:fldChar w:fldCharType="begin"/>
            </w:r>
            <w:r w:rsidRPr="008C3D63">
              <w:rPr>
                <w:lang w:val="de-DE"/>
              </w:rPr>
              <w:instrText xml:space="preserve"> XE "Office 365 ProPlus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"Konzernprodukt" </w:instrText>
            </w:r>
            <w:r>
              <w:fldChar w:fldCharType="separate"/>
            </w:r>
            <w:r w:rsidRPr="008C3D63">
              <w:rPr>
                <w:color w:val="000000"/>
                <w:lang w:val="de-DE"/>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Visio Online Plan 2</w:t>
            </w:r>
            <w:r>
              <w:fldChar w:fldCharType="begin"/>
            </w:r>
            <w:r w:rsidRPr="008C3D63">
              <w:rPr>
                <w:lang w:val="de-DE"/>
              </w:rPr>
              <w:instrText xml:space="preserve"> XE "Add-On für Visio Online Plan 2"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Pr="008C3D63" w:rsidRDefault="008B3B0C">
            <w:pPr>
              <w:pStyle w:val="ProductList-TableBody"/>
              <w:rPr>
                <w:lang w:val="de-DE"/>
              </w:rPr>
            </w:pPr>
            <w:r w:rsidRPr="008C3D63">
              <w:rPr>
                <w:lang w:val="de-DE"/>
              </w:rPr>
              <w:t>Visio Online Plan 1 und 2 aus SA</w:t>
            </w:r>
            <w:r>
              <w:fldChar w:fldCharType="begin"/>
            </w:r>
            <w:r w:rsidRPr="008C3D63">
              <w:rPr>
                <w:lang w:val="de-DE"/>
              </w:rPr>
              <w:instrText xml:space="preserve"> XE "Visio Online Plan 1 und 2 aus SA" </w:instrText>
            </w:r>
            <w:r>
              <w:fldChar w:fldCharType="end"/>
            </w:r>
            <w:r w:rsidRPr="008C3D63">
              <w:rPr>
                <w:lang w:val="de-DE"/>
              </w:rP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Visio Online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Visio Online</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Medienberechtigung für Office 365 Pro Plus mit Windows To Go-Rechten</w:t>
      </w:r>
    </w:p>
    <w:p w:rsidR="007A331F" w:rsidRPr="008C3D63" w:rsidRDefault="008B3B0C">
      <w:pPr>
        <w:pStyle w:val="ProductList-Body"/>
        <w:rPr>
          <w:lang w:val="de-DE"/>
        </w:rPr>
      </w:pPr>
      <w:r w:rsidRPr="008C3D63">
        <w:rPr>
          <w:lang w:val="de-DE"/>
        </w:rPr>
        <w:t>Wenn ein Nutzer, dem der Kunde eine Office 365 ProPlus-Lizenz zugewiesen hat, Software unter Windows To Go-Rechten nutzt, ist dieser Nutzer berechtigt, 1) eine Kopie der Office Professional Plus 2013</w:t>
      </w:r>
      <w:r>
        <w:fldChar w:fldCharType="begin"/>
      </w:r>
      <w:r w:rsidRPr="008C3D63">
        <w:rPr>
          <w:lang w:val="de-DE"/>
        </w:rPr>
        <w:instrText xml:space="preserve"> XE "Office Professional Plus 2013" </w:instrText>
      </w:r>
      <w:r>
        <w:fldChar w:fldCharType="end"/>
      </w:r>
      <w:r w:rsidRPr="008C3D63">
        <w:rPr>
          <w:lang w:val="de-DE"/>
        </w:rP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Office Multi Language Pack</w:t>
      </w:r>
    </w:p>
    <w:p w:rsidR="007A331F" w:rsidRPr="008C3D63" w:rsidRDefault="008B3B0C">
      <w:pPr>
        <w:pStyle w:val="ProductList-Body"/>
        <w:rPr>
          <w:lang w:val="de-DE"/>
        </w:rPr>
      </w:pPr>
      <w:r w:rsidRPr="008C3D63">
        <w:rPr>
          <w:lang w:val="de-DE"/>
        </w:rPr>
        <w:t>Kunden mit einem Abonnement für die Office 365-Anwendung haben die Möglichkeit, die neueste Version des Office Multi Language Pack</w:t>
      </w:r>
      <w:r>
        <w:fldChar w:fldCharType="begin"/>
      </w:r>
      <w:r w:rsidRPr="008C3D63">
        <w:rPr>
          <w:lang w:val="de-DE"/>
        </w:rPr>
        <w:instrText xml:space="preserve"> XE "Office Multi Language Pack" </w:instrText>
      </w:r>
      <w:r>
        <w:fldChar w:fldCharType="end"/>
      </w:r>
      <w:r w:rsidRPr="008C3D63">
        <w:rPr>
          <w:lang w:val="de-DE"/>
        </w:rP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2.3 Office Online</w:t>
      </w:r>
    </w:p>
    <w:p w:rsidR="007A331F" w:rsidRPr="008C3D63" w:rsidRDefault="008B3B0C">
      <w:pPr>
        <w:pStyle w:val="ProductList-Body"/>
        <w:rPr>
          <w:lang w:val="de-DE"/>
        </w:rPr>
      </w:pPr>
      <w:r w:rsidRPr="008C3D63">
        <w:rPr>
          <w:lang w:val="de-DE"/>
        </w:rPr>
        <w:t xml:space="preserve">Wenn ein Kunde über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Office 365 ProPlus verfügt, ist der Kunde berechtigt, Office Online</w:t>
      </w:r>
      <w:r>
        <w:fldChar w:fldCharType="begin"/>
      </w:r>
      <w:r w:rsidRPr="008C3D63">
        <w:rPr>
          <w:lang w:val="de-DE"/>
        </w:rPr>
        <w:instrText xml:space="preserve"> XE "Office Online" </w:instrText>
      </w:r>
      <w:r>
        <w:fldChar w:fldCharType="end"/>
      </w:r>
      <w:r w:rsidRPr="008C3D63">
        <w:rPr>
          <w:lang w:val="de-DE"/>
        </w:rPr>
        <w:t xml:space="preserve">-Dienste zu verwenden. Jeder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des Kunden von Office 365 ProPlus ist berechtigt, auf Office Online-Dienste zuzugreifen und Dokumente anzuzeigen und zu bearbeiten, wenn er ebenfalls eine Lizenz für SharePoint Online oder OneDrive for Business besitzt.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2.4 Open Value Subscription-Migrationszeitraum</w:t>
      </w:r>
    </w:p>
    <w:p w:rsidR="007A331F" w:rsidRPr="008C3D63" w:rsidRDefault="008B3B0C">
      <w:pPr>
        <w:pStyle w:val="ProductList-Body"/>
        <w:rPr>
          <w:lang w:val="de-DE"/>
        </w:rPr>
      </w:pPr>
      <w:r w:rsidRPr="008C3D63">
        <w:rPr>
          <w:lang w:val="de-DE"/>
        </w:rP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rsidRPr="008C3D63">
        <w:rPr>
          <w:lang w:val="de-DE"/>
        </w:rPr>
        <w:instrText xml:space="preserve"> XE "Office Standard" </w:instrText>
      </w:r>
      <w:r>
        <w:fldChar w:fldCharType="end"/>
      </w:r>
      <w:r w:rsidRPr="008C3D63">
        <w:rPr>
          <w:lang w:val="de-DE"/>
        </w:rPr>
        <w:t xml:space="preserve"> oder Office Professional Plus</w:t>
      </w:r>
      <w:r>
        <w:fldChar w:fldCharType="begin"/>
      </w:r>
      <w:r w:rsidRPr="008C3D63">
        <w:rPr>
          <w:lang w:val="de-DE"/>
        </w:rPr>
        <w:instrText xml:space="preserve"> XE "Office Professional Plus" </w:instrText>
      </w:r>
      <w:r>
        <w:fldChar w:fldCharType="end"/>
      </w:r>
      <w:r w:rsidRPr="008C3D63">
        <w:rPr>
          <w:lang w:val="de-DE"/>
        </w:rPr>
        <w:t xml:space="preserve"> während dieses Zeitraums unterliegt den am Datum des Ablaufs geltenden Nutzungsrechten.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2.5 Bereitstellungsrechte für Visio Professional</w:t>
      </w:r>
    </w:p>
    <w:p w:rsidR="007A331F" w:rsidRPr="008C3D63" w:rsidRDefault="008B3B0C">
      <w:pPr>
        <w:pStyle w:val="ProductList-Body"/>
        <w:rPr>
          <w:lang w:val="de-DE"/>
        </w:rPr>
      </w:pPr>
      <w:r w:rsidRPr="008C3D63">
        <w:rPr>
          <w:lang w:val="de-DE"/>
        </w:rPr>
        <w:t>Nutzer von Visio Online Plan 2 sind berechtigt, eine einzelne Kopie entweder der Visio Standard- oder der Visio Professional-Software wie folgt zu installieren und einzusetzen:</w:t>
      </w:r>
    </w:p>
    <w:p w:rsidR="007A331F" w:rsidRPr="008C3D63" w:rsidRDefault="008B3B0C" w:rsidP="008B3B0C">
      <w:pPr>
        <w:pStyle w:val="ProductList-Bullet"/>
        <w:numPr>
          <w:ilvl w:val="0"/>
          <w:numId w:val="39"/>
        </w:numPr>
        <w:rPr>
          <w:lang w:val="de-DE"/>
        </w:rPr>
      </w:pPr>
      <w:r w:rsidRPr="008C3D63">
        <w:rPr>
          <w:lang w:val="de-DE"/>
        </w:rPr>
        <w:t>Wenn der Nutzer für Office Standard oder Office Professional Plus</w:t>
      </w:r>
      <w:r w:rsidRPr="008C3D63">
        <w:rPr>
          <w:vertAlign w:val="superscript"/>
          <w:lang w:val="de-DE"/>
        </w:rPr>
        <w:t>1</w:t>
      </w:r>
      <w:r w:rsidRPr="008C3D63">
        <w:rPr>
          <w:lang w:val="de-DE"/>
        </w:rPr>
        <w:t xml:space="preserve"> lizenziert ist, und </w:t>
      </w:r>
    </w:p>
    <w:p w:rsidR="007A331F" w:rsidRPr="008C3D63" w:rsidRDefault="008B3B0C" w:rsidP="008B3B0C">
      <w:pPr>
        <w:pStyle w:val="ProductList-Bullet"/>
        <w:numPr>
          <w:ilvl w:val="0"/>
          <w:numId w:val="39"/>
        </w:numPr>
        <w:rPr>
          <w:lang w:val="de-DE"/>
        </w:rPr>
      </w:pPr>
      <w:r w:rsidRPr="008C3D63">
        <w:rPr>
          <w:lang w:val="de-DE"/>
        </w:rPr>
        <w:t>nur auf dem Gerät, auf dem Office installiert ist.</w:t>
      </w:r>
    </w:p>
    <w:p w:rsidR="007A331F" w:rsidRPr="00875BB0" w:rsidRDefault="008B3B0C">
      <w:pPr>
        <w:pStyle w:val="ProductList-Body"/>
        <w:rPr>
          <w:lang w:val="de-DE"/>
        </w:rPr>
      </w:pPr>
      <w:r w:rsidRPr="00875BB0">
        <w:rPr>
          <w:vertAlign w:val="superscript"/>
          <w:lang w:val="de-DE"/>
        </w:rPr>
        <w:t>1</w:t>
      </w:r>
      <w:r w:rsidRPr="00875BB0">
        <w:rPr>
          <w:lang w:val="de-DE"/>
        </w:rPr>
        <w:t>Das Recht steht Nutzern von Office Professional Plus zu, die unter der Microsoft 365-Von-SA-Nutzer-AL lizenziert sind.</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2.6 Programme für Forschung &amp; Lehre</w:t>
      </w:r>
    </w:p>
    <w:p w:rsidR="007A331F" w:rsidRPr="00875BB0" w:rsidRDefault="008B3B0C">
      <w:pPr>
        <w:pStyle w:val="ProductList-Body"/>
        <w:rPr>
          <w:lang w:val="de-DE"/>
        </w:rPr>
      </w:pPr>
      <w:r w:rsidRPr="00875BB0">
        <w:rPr>
          <w:lang w:val="de-DE"/>
        </w:rPr>
        <w:t>Die folgende Tabelle gilt für Kunden in Volumenlizenz-Programmen für Forschung &amp; Lehre:</w:t>
      </w:r>
    </w:p>
    <w:p w:rsidR="007A331F" w:rsidRPr="00875BB0"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2.6.1 Erweiterte Nutzungsrechte</w:t>
      </w:r>
    </w:p>
    <w:p w:rsidR="007A331F" w:rsidRPr="00875BB0" w:rsidRDefault="008B3B0C" w:rsidP="00875BB0">
      <w:pPr>
        <w:pStyle w:val="ProductList-BodyIndented"/>
        <w:ind w:left="720"/>
        <w:rPr>
          <w:color w:val="4668C5"/>
          <w:lang w:val="de-DE"/>
        </w:rPr>
      </w:pPr>
      <w:r w:rsidRPr="00875BB0">
        <w:rPr>
          <w:b/>
          <w:color w:val="4668C5"/>
          <w:lang w:val="de-DE"/>
        </w:rPr>
        <w:t>2.6.1.1 Office Professional Plus</w:t>
      </w:r>
    </w:p>
    <w:p w:rsidR="007A331F" w:rsidRPr="00875BB0" w:rsidRDefault="008B3B0C" w:rsidP="00875BB0">
      <w:pPr>
        <w:pStyle w:val="ProductList-BodyIndented"/>
        <w:ind w:left="720"/>
        <w:rPr>
          <w:lang w:val="de-DE"/>
        </w:rPr>
      </w:pPr>
      <w:r w:rsidRPr="00875BB0">
        <w:rPr>
          <w:lang w:val="de-DE"/>
        </w:rPr>
        <w:t xml:space="preserve">Einrichtungen, in denen allen wissenschaftlichen und sonstigen Mitarbeitern oder </w:t>
      </w:r>
      <w:r>
        <w:fldChar w:fldCharType="begin"/>
      </w:r>
      <w:r w:rsidRPr="00875BB0">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75BB0">
        <w:rPr>
          <w:color w:val="0563C1"/>
          <w:lang w:val="de-DE"/>
        </w:rPr>
        <w:t>Wissensarbeitern</w:t>
      </w:r>
      <w:r>
        <w:fldChar w:fldCharType="end"/>
      </w:r>
      <w:r w:rsidRPr="00875BB0">
        <w:rPr>
          <w:lang w:val="de-DE"/>
        </w:rP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75BB0">
        <w:rPr>
          <w:color w:val="0563C1"/>
          <w:lang w:val="de-DE"/>
        </w:rPr>
        <w:t>Vergünstigung für Nutzung durch Studenten</w:t>
      </w:r>
      <w:r>
        <w:fldChar w:fldCharType="end"/>
      </w:r>
      <w:r w:rsidRPr="00875BB0">
        <w:rPr>
          <w:lang w:val="de-DE"/>
        </w:rPr>
        <w:t xml:space="preserve"> erworben werden. </w:t>
      </w:r>
    </w:p>
    <w:p w:rsidR="007A331F" w:rsidRPr="00875BB0" w:rsidRDefault="007A331F" w:rsidP="00875BB0">
      <w:pPr>
        <w:pStyle w:val="ProductList-BodyIndented"/>
        <w:ind w:left="720"/>
        <w:rPr>
          <w:lang w:val="de-DE"/>
        </w:rPr>
      </w:pPr>
    </w:p>
    <w:p w:rsidR="007A331F" w:rsidRPr="00875BB0" w:rsidRDefault="008B3B0C" w:rsidP="00875BB0">
      <w:pPr>
        <w:pStyle w:val="ProductList-BodyIndented"/>
        <w:ind w:left="720"/>
        <w:rPr>
          <w:color w:val="4668C5"/>
          <w:lang w:val="de-DE"/>
        </w:rPr>
      </w:pPr>
      <w:r w:rsidRPr="00875BB0">
        <w:rPr>
          <w:b/>
          <w:color w:val="4668C5"/>
          <w:lang w:val="de-DE"/>
        </w:rPr>
        <w:t xml:space="preserve">2.6.1.2 Office 365 ProPlus </w:t>
      </w:r>
    </w:p>
    <w:p w:rsidR="007A331F" w:rsidRPr="00875BB0" w:rsidRDefault="008B3B0C" w:rsidP="00875BB0">
      <w:pPr>
        <w:pStyle w:val="ProductList-BodyIndented"/>
        <w:ind w:left="720"/>
        <w:rPr>
          <w:lang w:val="de-DE"/>
        </w:rPr>
      </w:pPr>
      <w:r w:rsidRPr="00875BB0">
        <w:rPr>
          <w:lang w:val="de-DE"/>
        </w:rP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7A331F" w:rsidRPr="00875BB0"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2.6.2 Verwendung in frei zugänglichen Räumlichkeiten oder Bibliotheken</w:t>
      </w:r>
    </w:p>
    <w:p w:rsidR="007A331F" w:rsidRPr="008C3D63" w:rsidRDefault="008B3B0C">
      <w:pPr>
        <w:pStyle w:val="ProductList-BodyIndented"/>
        <w:rPr>
          <w:lang w:val="de-DE"/>
        </w:rPr>
      </w:pPr>
      <w:r w:rsidRPr="008C3D63">
        <w:rPr>
          <w:lang w:val="de-DE"/>
        </w:rPr>
        <w:t>Einrichtungen, in denen allen wissenschaftlichen und sonstigen Mitarbeitern oder 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7A331F" w:rsidRPr="008C3D63" w:rsidRDefault="007A331F">
      <w:pPr>
        <w:pStyle w:val="ProductList-BodyIndented"/>
        <w:rPr>
          <w:lang w:val="de-DE"/>
        </w:rPr>
      </w:pPr>
    </w:p>
    <w:p w:rsidR="007A331F" w:rsidRPr="008C3D63" w:rsidRDefault="007A331F">
      <w:pPr>
        <w:pStyle w:val="ProductList-BodyIndented"/>
        <w:rPr>
          <w:lang w:val="de-DE"/>
        </w:rPr>
      </w:pPr>
    </w:p>
    <w:p w:rsidR="007A331F" w:rsidRDefault="008B3B0C">
      <w:pPr>
        <w:pStyle w:val="ProductList-ClauseHeading"/>
        <w:outlineLvl w:val="4"/>
      </w:pPr>
      <w:r>
        <w:t>2.7 Multi-Geo Capabilities in Office 365</w:t>
      </w:r>
    </w:p>
    <w:p w:rsidR="007A331F" w:rsidRPr="008C3D63" w:rsidRDefault="008B3B0C">
      <w:pPr>
        <w:pStyle w:val="ProductList-Body"/>
        <w:rPr>
          <w:lang w:val="de-DE"/>
        </w:rPr>
      </w:pPr>
      <w:r w:rsidRPr="008C3D63">
        <w:rPr>
          <w:lang w:val="de-DE"/>
        </w:rPr>
        <w:t>Für Multi-Geo Capabilities in Office 365-Abonnements gelten die folgenden Bestimmungen:</w:t>
      </w:r>
    </w:p>
    <w:p w:rsidR="007A331F" w:rsidRDefault="008B3B0C" w:rsidP="008B3B0C">
      <w:pPr>
        <w:pStyle w:val="ProductList-Bullet"/>
        <w:numPr>
          <w:ilvl w:val="0"/>
          <w:numId w:val="40"/>
        </w:numPr>
      </w:pPr>
      <w:r>
        <w:t>Mindestens 5 000 Office 365 Services-Abonnements pro Kunde;</w:t>
      </w:r>
    </w:p>
    <w:p w:rsidR="007A331F" w:rsidRPr="008C3D63" w:rsidRDefault="008B3B0C" w:rsidP="008B3B0C">
      <w:pPr>
        <w:pStyle w:val="ProductList-Bullet"/>
        <w:numPr>
          <w:ilvl w:val="0"/>
          <w:numId w:val="40"/>
        </w:numPr>
        <w:rPr>
          <w:lang w:val="de-DE"/>
        </w:rPr>
      </w:pPr>
      <w:r w:rsidRPr="008C3D63">
        <w:rPr>
          <w:lang w:val="de-DE"/>
        </w:rPr>
        <w:t>Mindestens 5% der Office 365 Services-Abonnements des Kunden verfügen über entsprechende Multi-Geo Capabilities im Office 365-Abonnement;</w:t>
      </w:r>
    </w:p>
    <w:p w:rsidR="007A331F" w:rsidRPr="008C3D63" w:rsidRDefault="008B3B0C" w:rsidP="008B3B0C">
      <w:pPr>
        <w:pStyle w:val="ProductList-Bullet"/>
        <w:numPr>
          <w:ilvl w:val="0"/>
          <w:numId w:val="40"/>
        </w:numPr>
        <w:rPr>
          <w:lang w:val="de-DE"/>
        </w:rPr>
      </w:pPr>
      <w:r w:rsidRPr="008C3D63">
        <w:rPr>
          <w:lang w:val="de-DE"/>
        </w:rPr>
        <w:t>Abgesehen von der anfänglichen Bereitstellung von Multi-Geo Capabilities im Office 365-Abonnement sind Geo-Moves pro Monat auf eine Zahl kleiner als (i) 4 000 oder (ii) 5 % der Multi-Geo Capabilities des Kunden im Office 365-Abonnement beschränkt;</w:t>
      </w:r>
    </w:p>
    <w:p w:rsidR="007A331F" w:rsidRPr="008C3D63" w:rsidRDefault="008B3B0C" w:rsidP="008B3B0C">
      <w:pPr>
        <w:pStyle w:val="ProductList-Bullet"/>
        <w:numPr>
          <w:ilvl w:val="0"/>
          <w:numId w:val="40"/>
        </w:numPr>
        <w:rPr>
          <w:lang w:val="de-DE"/>
        </w:rPr>
      </w:pPr>
      <w:r w:rsidRPr="008C3D63">
        <w:rPr>
          <w:lang w:val="de-DE"/>
        </w:rPr>
        <w:t>Der Kunde muss eine Rechnungsadresse in Indien haben, um Nutzern in Indien Multi-Geo Capabilities in Office 365-Abonnements zuweisen zu können.</w:t>
      </w:r>
    </w:p>
    <w:p w:rsidR="007A331F" w:rsidRPr="008C3D63" w:rsidRDefault="008B3B0C">
      <w:pPr>
        <w:pStyle w:val="ProductList-Body"/>
        <w:rPr>
          <w:lang w:val="de-DE"/>
        </w:rPr>
      </w:pPr>
      <w:r w:rsidRPr="008C3D63">
        <w:rPr>
          <w:lang w:val="de-DE"/>
        </w:rPr>
        <w:t>Für diese Klausel bedeutet Office 365 Services Onlinedienste, die eine der folgenden Versionen enthalten: F1-, E1-, E3- und E5-Versionen von Office 365 oder Microsoft 365 oder Pläne 1 oder 2 von Exchange Online, OneDrive for Business oder SharePoint Online.</w:t>
      </w:r>
    </w:p>
    <w:p w:rsidR="007A331F" w:rsidRPr="008C3D63" w:rsidRDefault="007A331F">
      <w:pPr>
        <w:pStyle w:val="ProductList-Body"/>
        <w:rPr>
          <w:lang w:val="de-DE"/>
        </w:rPr>
      </w:pP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54" w:name="_Sec634"/>
      <w:r>
        <w:t>Office 365 Suites</w:t>
      </w:r>
      <w:bookmarkEnd w:id="254"/>
      <w:r>
        <w:fldChar w:fldCharType="begin"/>
      </w:r>
      <w:r>
        <w:instrText xml:space="preserve"> TC "</w:instrText>
      </w:r>
      <w:bookmarkStart w:id="255" w:name="_Toc520794625"/>
      <w:r>
        <w:instrText>Office 365 Suites</w:instrText>
      </w:r>
      <w:bookmarkEnd w:id="255"/>
      <w:r>
        <w:instrText>" \l 3</w:instrText>
      </w:r>
      <w:r>
        <w:fldChar w:fldCharType="end"/>
      </w:r>
    </w:p>
    <w:p w:rsidR="007A331F" w:rsidRDefault="008B3B0C">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023"/>
        <w:gridCol w:w="696"/>
        <w:gridCol w:w="673"/>
        <w:gridCol w:w="780"/>
        <w:gridCol w:w="697"/>
        <w:gridCol w:w="721"/>
        <w:gridCol w:w="812"/>
        <w:gridCol w:w="686"/>
        <w:gridCol w:w="924"/>
        <w:gridCol w:w="77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E1</w:t>
            </w:r>
            <w:r>
              <w:fldChar w:fldCharType="begin"/>
            </w:r>
            <w:r w:rsidRPr="008C3D63">
              <w:rPr>
                <w:lang w:val="de-DE"/>
              </w:rPr>
              <w:instrText xml:space="preserve"> XE "Office 365 Enterprise E1"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E1 aus SA</w:t>
            </w:r>
            <w:r>
              <w:fldChar w:fldCharType="begin"/>
            </w:r>
            <w:r w:rsidRPr="008C3D63">
              <w:rPr>
                <w:lang w:val="de-DE"/>
              </w:rPr>
              <w:instrText xml:space="preserve"> XE "Office 365 Enterprise E1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E3</w:t>
            </w:r>
            <w:r>
              <w:fldChar w:fldCharType="begin"/>
            </w:r>
            <w:r w:rsidRPr="008C3D63">
              <w:rPr>
                <w:lang w:val="de-DE"/>
              </w:rPr>
              <w:instrText xml:space="preserve"> XE "Office 365 Enterprise E3"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E3 aus SA</w:t>
            </w:r>
            <w:r>
              <w:fldChar w:fldCharType="begin"/>
            </w:r>
            <w:r w:rsidRPr="008C3D63">
              <w:rPr>
                <w:lang w:val="de-DE"/>
              </w:rPr>
              <w:instrText xml:space="preserve"> XE "Office 365 Enterprise E3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E4</w:t>
            </w:r>
            <w:r>
              <w:fldChar w:fldCharType="begin"/>
            </w:r>
            <w:r w:rsidRPr="008C3D63">
              <w:rPr>
                <w:lang w:val="de-DE"/>
              </w:rPr>
              <w:instrText xml:space="preserve"> XE "Office 365 Enterprise E4"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E4 aus SA</w:t>
            </w:r>
            <w:r>
              <w:fldChar w:fldCharType="begin"/>
            </w:r>
            <w:r w:rsidRPr="008C3D63">
              <w:rPr>
                <w:lang w:val="de-DE"/>
              </w:rPr>
              <w:instrText xml:space="preserve"> XE "Office 365 Enterprise E4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E5 (Nutzer-AL)</w:t>
            </w:r>
            <w:r>
              <w:fldChar w:fldCharType="begin"/>
            </w:r>
            <w:r w:rsidRPr="008C3D63">
              <w:rPr>
                <w:lang w:val="de-DE"/>
              </w:rP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E5 aus SA</w:t>
            </w:r>
            <w:r>
              <w:fldChar w:fldCharType="begin"/>
            </w:r>
            <w:r w:rsidRPr="008C3D63">
              <w:rPr>
                <w:lang w:val="de-DE"/>
              </w:rPr>
              <w:instrText xml:space="preserve"> XE "Office 365 Enterprise E5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8C3D63">
              <w:rPr>
                <w:color w:val="0563C1"/>
                <w:lang w:val="de-DE"/>
              </w:rPr>
              <w:t>Produkt-Pool</w:t>
            </w:r>
            <w:r>
              <w:fldChar w:fldCharType="end"/>
            </w:r>
            <w:r w:rsidRPr="008C3D63">
              <w:rPr>
                <w:lang w:val="de-DE"/>
              </w:rP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Enterprise, A3/A5, Government, F</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nur F</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F1</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Default="008B3B0C">
      <w:pPr>
        <w:pStyle w:val="ProductList-ClauseHeading"/>
        <w:outlineLvl w:val="4"/>
      </w:pPr>
      <w:r>
        <w:t>2.1 United States Government Community Cloud-Dienst</w:t>
      </w:r>
    </w:p>
    <w:p w:rsidR="007A331F" w:rsidRPr="008C3D63" w:rsidRDefault="008B3B0C">
      <w:pPr>
        <w:pStyle w:val="ProductList-Body"/>
        <w:rPr>
          <w:lang w:val="de-DE"/>
        </w:rPr>
      </w:pPr>
      <w:r w:rsidRPr="008C3D63">
        <w:rPr>
          <w:color w:val="000000"/>
          <w:lang w:val="de-DE"/>
        </w:rPr>
        <w:t xml:space="preserve">Für in der Programmverfügbarkeit oben mit </w:t>
      </w:r>
      <w:r>
        <w:fldChar w:fldCharType="begin"/>
      </w:r>
      <w:r w:rsidRPr="008C3D63">
        <w:rPr>
          <w:lang w:val="de-DE"/>
        </w:rPr>
        <w:instrText xml:space="preserve"> AutoTextList   \s NoStyle \t "United States Government Community Cloud-Dienst" </w:instrText>
      </w:r>
      <w:r>
        <w:fldChar w:fldCharType="separate"/>
      </w:r>
      <w:r w:rsidRPr="008C3D63">
        <w:rPr>
          <w:color w:val="0563C1"/>
          <w:lang w:val="de-DE"/>
        </w:rPr>
        <w:t>UC</w:t>
      </w:r>
      <w:r>
        <w:fldChar w:fldCharType="end"/>
      </w:r>
      <w:r w:rsidRPr="008C3D63">
        <w:rPr>
          <w:lang w:val="de-DE"/>
        </w:rPr>
        <w:t xml:space="preserve"> gekennzeichneten Office 365 Suites ist in der Tabelle zur Programmverfügbarkeit angegeben, bei welchen Komponenten der Suites es sich um </w:t>
      </w:r>
      <w:r>
        <w:fldChar w:fldCharType="begin"/>
      </w:r>
      <w:r w:rsidRPr="008C3D63">
        <w:rPr>
          <w:lang w:val="de-DE"/>
        </w:rPr>
        <w:instrText xml:space="preserve"> AutoTextList   \s NoStyle \t "United States Government Community Cloud-Dienst" </w:instrText>
      </w:r>
      <w:r>
        <w:fldChar w:fldCharType="separate"/>
      </w:r>
      <w:r w:rsidRPr="008C3D63">
        <w:rPr>
          <w:color w:val="0563C1"/>
          <w:lang w:val="de-DE"/>
        </w:rPr>
        <w:t>UC</w:t>
      </w:r>
      <w:r>
        <w:fldChar w:fldCharType="end"/>
      </w:r>
      <w:r w:rsidRPr="008C3D63">
        <w:rPr>
          <w:lang w:val="de-DE"/>
        </w:rPr>
        <w:t>-Dienste handelt.</w:t>
      </w:r>
    </w:p>
    <w:p w:rsidR="007A331F" w:rsidRPr="008C3D63" w:rsidRDefault="007A331F">
      <w:pPr>
        <w:pStyle w:val="ProductList-Body"/>
        <w:rPr>
          <w:lang w:val="de-DE"/>
        </w:rPr>
      </w:pPr>
    </w:p>
    <w:p w:rsidR="007A331F" w:rsidRDefault="008B3B0C">
      <w:pPr>
        <w:pStyle w:val="ProductList-ClauseHeading"/>
        <w:outlineLvl w:val="4"/>
      </w:pPr>
      <w:r>
        <w:t>2.2 Office 365 Enterprise F1</w:t>
      </w:r>
    </w:p>
    <w:p w:rsidR="007A331F" w:rsidRPr="008C3D63" w:rsidRDefault="008B3B0C">
      <w:pPr>
        <w:pStyle w:val="ProductList-Body"/>
        <w:rPr>
          <w:lang w:val="de-DE"/>
        </w:rPr>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w:t>
      </w:r>
      <w:r w:rsidRPr="008C3D63">
        <w:rPr>
          <w:lang w:val="de-DE"/>
        </w:rPr>
        <w:t>Kunden in Brasilien und Chile, die Office 365 Enterprise F1 erwerben, werden für BPOS Deskless freigeschaltet. Diese Kunden sind berechtigt, auf Office 365 Enterprise F1 zu migrieren.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2.3 Office Multi Language Pack</w:t>
      </w:r>
    </w:p>
    <w:p w:rsidR="007A331F" w:rsidRPr="008C3D63" w:rsidRDefault="008B3B0C">
      <w:pPr>
        <w:pStyle w:val="ProductList-Body"/>
        <w:rPr>
          <w:lang w:val="de-DE"/>
        </w:rPr>
      </w:pPr>
      <w:r w:rsidRPr="008C3D63">
        <w:rPr>
          <w:lang w:val="de-DE"/>
        </w:rPr>
        <w:t>Kunden mit einer Office 365 ProPlus umfassenden Office 365 Suite haben die Möglichkeit, die neueste Version des Office Multi Language Pack</w:t>
      </w:r>
      <w:r>
        <w:fldChar w:fldCharType="begin"/>
      </w:r>
      <w:r w:rsidRPr="008C3D63">
        <w:rPr>
          <w:lang w:val="de-DE"/>
        </w:rPr>
        <w:instrText xml:space="preserve"> XE "Office Multi Language Pack" </w:instrText>
      </w:r>
      <w:r>
        <w:fldChar w:fldCharType="end"/>
      </w:r>
      <w:r w:rsidRPr="008C3D63">
        <w:rPr>
          <w:lang w:val="de-DE"/>
        </w:rPr>
        <w:t xml:space="preserve"> mit Kopien von Desktop-Anwendungssoftware zu verwenden, die sie unter ihrer qualifizierenden Office 365 Suite verwenden dürfen.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2.4 Einlösung des Product Keys für Office 365 Midsize Business</w:t>
      </w:r>
    </w:p>
    <w:p w:rsidR="007A331F" w:rsidRPr="008C3D63" w:rsidRDefault="008B3B0C">
      <w:pPr>
        <w:pStyle w:val="ProductList-Body"/>
        <w:rPr>
          <w:lang w:val="de-DE"/>
        </w:rPr>
      </w:pPr>
      <w:r w:rsidRPr="008C3D63">
        <w:rPr>
          <w:lang w:val="de-DE"/>
        </w:rPr>
        <w:t>Office 365 Midsize Business</w:t>
      </w:r>
      <w:r>
        <w:fldChar w:fldCharType="begin"/>
      </w:r>
      <w:r w:rsidRPr="008C3D63">
        <w:rPr>
          <w:lang w:val="de-DE"/>
        </w:rPr>
        <w:instrText xml:space="preserve"> XE "Office 365 Midsize Business" </w:instrText>
      </w:r>
      <w:r>
        <w:fldChar w:fldCharType="end"/>
      </w:r>
      <w:r w:rsidRPr="008C3D63">
        <w:rPr>
          <w:lang w:val="de-DE"/>
        </w:rPr>
        <w:t xml:space="preserve"> ist bis zum 30. September 2015 erhältlich. Danach können nicht eingelöste Abonnements für ein Nachfolgeprodukt genutzt werden.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2.5 Programme für Forschung &amp; Lehre</w:t>
      </w:r>
    </w:p>
    <w:p w:rsidR="007A331F" w:rsidRPr="008C3D63" w:rsidRDefault="008B3B0C">
      <w:pPr>
        <w:pStyle w:val="ProductList-Body"/>
        <w:rPr>
          <w:lang w:val="de-DE"/>
        </w:rPr>
      </w:pPr>
      <w:r w:rsidRPr="008C3D63">
        <w:rPr>
          <w:lang w:val="de-DE"/>
        </w:rPr>
        <w:t>Die folgende Tabelle gilt für Kunden in Volumenlizenz-Programmen für Forschung &amp; Lehre.</w:t>
      </w:r>
    </w:p>
    <w:p w:rsidR="007A331F" w:rsidRPr="008C3D63"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2.5.1. Erweiterte Nutzungsrechte für Office Professional Plus</w:t>
      </w:r>
    </w:p>
    <w:p w:rsidR="007A331F" w:rsidRPr="008C3D63" w:rsidRDefault="008B3B0C">
      <w:pPr>
        <w:pStyle w:val="ProductList-BodyIndented"/>
        <w:rPr>
          <w:lang w:val="de-DE"/>
        </w:rPr>
      </w:pPr>
      <w:r w:rsidRPr="008C3D63">
        <w:rPr>
          <w:lang w:val="de-DE"/>
        </w:rPr>
        <w:t xml:space="preserve">Jeder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erworben werden.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2.5.2 Erweiterte Nutzungsrechte für Office 365 ProPlus</w:t>
      </w:r>
    </w:p>
    <w:p w:rsidR="007A331F" w:rsidRPr="008C3D63" w:rsidRDefault="008B3B0C">
      <w:pPr>
        <w:pStyle w:val="ProductList-BodyIndented"/>
        <w:rPr>
          <w:lang w:val="de-DE"/>
        </w:rPr>
      </w:pPr>
      <w:r w:rsidRPr="008C3D63">
        <w:rPr>
          <w:lang w:val="de-DE"/>
        </w:rPr>
        <w:t xml:space="preserve">Einrichtungen, in denen allen wissenschaftlichen und sonstigen Mitarbeitern Office Professional Plus-Software Assurance zugewiesen wurde, sind berechtigt, ohne zusätzliche Kosten für die Einrichtung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für Office 365 ProPlus für alle wissenschaftlichen und sonstigen Mitarbeiter zu erwerben. Im Rahmen dieses Angebots kostenlos erworbene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zählen nicht für die Erfüllung der Mindestbestellanforderungen der Einrichtung. </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2.5.3 Verwendung in frei zugänglichen Räumlichkeiten oder Bibliotheken</w:t>
      </w:r>
    </w:p>
    <w:p w:rsidR="007A331F" w:rsidRPr="008C3D63" w:rsidRDefault="008B3B0C">
      <w:pPr>
        <w:pStyle w:val="ProductList-BodyIndented"/>
        <w:rPr>
          <w:lang w:val="de-DE"/>
        </w:rPr>
      </w:pPr>
      <w:r w:rsidRPr="008C3D63">
        <w:rPr>
          <w:lang w:val="de-DE"/>
        </w:rPr>
        <w:t>Einrichtungen, in denen allen wissenschaftlichen und sonstigen Mitarbeitern oder Wissensarbeitern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4626"/>
      <w:r>
        <w:instrText>Office 365 Cloud App Security</w:instrText>
      </w:r>
      <w:bookmarkEnd w:id="259"/>
      <w:r>
        <w:instrText>" \l 3</w:instrText>
      </w:r>
      <w:r>
        <w:fldChar w:fldCharType="end"/>
      </w:r>
    </w:p>
    <w:p w:rsidR="007A331F" w:rsidRDefault="008B3B0C">
      <w:pPr>
        <w:pStyle w:val="ProductList-Offering1SubSection"/>
        <w:outlineLvl w:val="3"/>
      </w:pPr>
      <w:bookmarkStart w:id="260" w:name="_Sec919"/>
      <w:r>
        <w:t>1. Programmverfügbarkeit</w:t>
      </w:r>
      <w:bookmarkEnd w:id="26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A5A5A5"/>
              <w:right w:val="none" w:sz="4" w:space="0" w:color="6E6E6E"/>
            </w:tcBorders>
          </w:tcPr>
          <w:p w:rsidR="007A331F" w:rsidRDefault="008B3B0C">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61" w:name="_Sec920"/>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4627"/>
      <w:r>
        <w:instrText>Microsoft MyAnalytics</w:instrText>
      </w:r>
      <w:bookmarkEnd w:id="263"/>
      <w:r>
        <w:instrText>" \l 3</w:instrText>
      </w:r>
      <w:r>
        <w:fldChar w:fldCharType="end"/>
      </w:r>
    </w:p>
    <w:p w:rsidR="007A331F" w:rsidRDefault="008B3B0C">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4628"/>
      <w:r>
        <w:instrText>Office 365 Advanced Compliance</w:instrText>
      </w:r>
      <w:bookmarkEnd w:id="267"/>
      <w:r>
        <w:instrText>" \l 3</w:instrText>
      </w:r>
      <w:r>
        <w:fldChar w:fldCharType="end"/>
      </w:r>
    </w:p>
    <w:p w:rsidR="007A331F" w:rsidRDefault="008B3B0C">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0" w:name="_Sec665"/>
      <w:r>
        <w:t>Exchange Online</w:t>
      </w:r>
      <w:bookmarkEnd w:id="270"/>
      <w:r>
        <w:fldChar w:fldCharType="begin"/>
      </w:r>
      <w:r>
        <w:instrText xml:space="preserve"> TC "</w:instrText>
      </w:r>
      <w:bookmarkStart w:id="271" w:name="_Toc520794629"/>
      <w:r>
        <w:instrText>Exchange Online</w:instrText>
      </w:r>
      <w:bookmarkEnd w:id="271"/>
      <w:r>
        <w:instrText>" \l 3</w:instrText>
      </w:r>
      <w:r>
        <w:fldChar w:fldCharType="end"/>
      </w:r>
    </w:p>
    <w:p w:rsidR="007A331F" w:rsidRDefault="008B3B0C">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Plan 1</w:t>
            </w:r>
            <w:r>
              <w:fldChar w:fldCharType="begin"/>
            </w:r>
            <w:r w:rsidRPr="008C3D63">
              <w:rPr>
                <w:lang w:val="de-DE"/>
              </w:rPr>
              <w:instrText xml:space="preserve"> XE "Exchange Online Plan 1" </w:instrText>
            </w:r>
            <w:r>
              <w:fldChar w:fldCharType="end"/>
            </w:r>
            <w:r w:rsidRPr="008C3D63">
              <w:rPr>
                <w:lang w:val="de-DE"/>
              </w:rP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Exchange Online Plan 1</w:t>
            </w:r>
            <w:r>
              <w:fldChar w:fldCharType="begin"/>
            </w:r>
            <w:r w:rsidRPr="008C3D63">
              <w:rPr>
                <w:lang w:val="de-DE"/>
              </w:rPr>
              <w:instrText xml:space="preserve"> XE "Add-On für Exchange Online Plan 1"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Plan 1A für Alumni</w:t>
            </w:r>
            <w:r>
              <w:fldChar w:fldCharType="begin"/>
            </w:r>
            <w:r w:rsidRPr="008C3D63">
              <w:rPr>
                <w:lang w:val="de-DE"/>
              </w:rPr>
              <w:instrText xml:space="preserve"> XE "Exchange Online Plan 1A für Alumni"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Plan 2</w:t>
            </w:r>
            <w:r>
              <w:fldChar w:fldCharType="begin"/>
            </w:r>
            <w:r w:rsidRPr="008C3D63">
              <w:rPr>
                <w:lang w:val="de-DE"/>
              </w:rPr>
              <w:instrText xml:space="preserve"> XE "Exchange Online Plan 2"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Kiosk</w:t>
            </w:r>
            <w:r>
              <w:fldChar w:fldCharType="begin"/>
            </w:r>
            <w:r w:rsidRPr="008C3D63">
              <w:rPr>
                <w:lang w:val="de-DE"/>
              </w:rPr>
              <w:instrText xml:space="preserve"> XE "Exchange Online Kiosk"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Online-Archivierung für Exchange Online</w:t>
            </w:r>
            <w:r>
              <w:fldChar w:fldCharType="begin"/>
            </w:r>
            <w:r w:rsidRPr="008C3D63">
              <w:rPr>
                <w:lang w:val="de-DE"/>
              </w:rPr>
              <w:instrText xml:space="preserve"> XE "Exchange Online-Archivierung für Exchange Online"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Online-Archivierung für Exchange Server</w:t>
            </w:r>
            <w:r>
              <w:fldChar w:fldCharType="begin"/>
            </w:r>
            <w:r w:rsidRPr="008C3D63">
              <w:rPr>
                <w:lang w:val="de-DE"/>
              </w:rPr>
              <w:instrText xml:space="preserve"> XE "Exchange Online-Archivierung für Exchange Server"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Protection</w:t>
            </w:r>
            <w:r>
              <w:fldChar w:fldCharType="begin"/>
            </w:r>
            <w:r w:rsidRPr="008C3D63">
              <w:rPr>
                <w:lang w:val="de-DE"/>
              </w:rPr>
              <w:instrText xml:space="preserve"> XE "Exchange Online Protection"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8C3D63">
              <w:rPr>
                <w:color w:val="0563C1"/>
                <w:lang w:val="de-DE"/>
              </w:rPr>
              <w:t>Migrationsrechte</w:t>
            </w:r>
            <w:r>
              <w:fldChar w:fldCharType="end"/>
            </w:r>
            <w:r w:rsidRPr="008C3D63">
              <w:rPr>
                <w:lang w:val="de-DE"/>
              </w:rPr>
              <w:t xml:space="preserve">: </w:t>
            </w:r>
            <w:hyperlink r:id="rId128">
              <w:r w:rsidRPr="008C3D63">
                <w:rPr>
                  <w:color w:val="00467F"/>
                  <w:u w:val="single"/>
                  <w:lang w:val="de-DE"/>
                </w:rPr>
                <w:t>Produktliste – März 2014</w:t>
              </w:r>
            </w:hyperlink>
            <w:r w:rsidRPr="008C3D63">
              <w:rPr>
                <w:lang w:val="de-DE"/>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nur 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Exchange Online-Archivierung für Exchange Server</w:t>
      </w:r>
    </w:p>
    <w:p w:rsidR="007A331F" w:rsidRPr="008C3D63" w:rsidRDefault="008B3B0C">
      <w:pPr>
        <w:pStyle w:val="ProductList-Body"/>
        <w:rPr>
          <w:lang w:val="de-DE"/>
        </w:rPr>
      </w:pPr>
      <w:r w:rsidRPr="008C3D63">
        <w:rPr>
          <w:lang w:val="de-DE"/>
        </w:rPr>
        <w:t>Exchange Online-Archivierung für Exchange Server ist ein Folge-Onlinedienst für Exchange Hosted Archive</w:t>
      </w:r>
      <w:r>
        <w:fldChar w:fldCharType="begin"/>
      </w:r>
      <w:r w:rsidRPr="008C3D63">
        <w:rPr>
          <w:lang w:val="de-DE"/>
        </w:rPr>
        <w:instrText xml:space="preserve"> XE "Exchange Hosted Archive" </w:instrText>
      </w:r>
      <w:r>
        <w:fldChar w:fldCharType="end"/>
      </w:r>
      <w:r w:rsidRPr="008C3D63">
        <w:rPr>
          <w:lang w:val="de-DE"/>
        </w:rPr>
        <w: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Exchange Online-Archivierung für Exchange Server A</w:t>
      </w:r>
    </w:p>
    <w:p w:rsidR="007A331F" w:rsidRPr="008C3D63" w:rsidRDefault="008B3B0C">
      <w:pPr>
        <w:pStyle w:val="ProductList-Body"/>
        <w:rPr>
          <w:lang w:val="de-DE"/>
        </w:rPr>
      </w:pPr>
      <w:r w:rsidRPr="008C3D63">
        <w:rPr>
          <w:lang w:val="de-DE"/>
        </w:rPr>
        <w:t>Akademische Einrichtungen mit Beitritt für Bildungslösungen oder Open Value-Abonnement-Vertrag für Bildungslösungen, die für ihre organisationsweite Anzahl und Anzahl für Studenten für Enterprise CAL</w:t>
      </w:r>
      <w:r>
        <w:fldChar w:fldCharType="begin"/>
      </w:r>
      <w:r w:rsidRPr="008C3D63">
        <w:rPr>
          <w:lang w:val="de-DE"/>
        </w:rPr>
        <w:instrText xml:space="preserve"> XE "Enterprise CAL" </w:instrText>
      </w:r>
      <w:r>
        <w:fldChar w:fldCharType="end"/>
      </w:r>
      <w:r w:rsidRPr="008C3D63">
        <w:rPr>
          <w:lang w:val="de-DE"/>
        </w:rPr>
        <w:t xml:space="preserve"> Suite lizenziert sind, haben Anspruch auf eine entsprechende Anzahl Nutzer-ALs für Exchange Online-Archivierung für Exchange Server A für alle Nutzer, die durch ihre organisationsweite Anzahl und die Anzahl für Studenten abgedeckt sind. </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4" w:name="_Sec666"/>
      <w:r>
        <w:t>OneDrive for Business</w:t>
      </w:r>
      <w:bookmarkEnd w:id="274"/>
      <w:r>
        <w:fldChar w:fldCharType="begin"/>
      </w:r>
      <w:r>
        <w:instrText xml:space="preserve"> TC "</w:instrText>
      </w:r>
      <w:bookmarkStart w:id="275" w:name="_Toc520794630"/>
      <w:r>
        <w:instrText>OneDrive for Business</w:instrText>
      </w:r>
      <w:bookmarkEnd w:id="275"/>
      <w:r>
        <w:instrText>" \l 3</w:instrText>
      </w:r>
      <w:r>
        <w:fldChar w:fldCharType="end"/>
      </w:r>
    </w:p>
    <w:p w:rsidR="007A331F" w:rsidRDefault="008B3B0C">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163"/>
        <w:gridCol w:w="706"/>
        <w:gridCol w:w="688"/>
        <w:gridCol w:w="797"/>
        <w:gridCol w:w="707"/>
        <w:gridCol w:w="726"/>
        <w:gridCol w:w="822"/>
        <w:gridCol w:w="698"/>
        <w:gridCol w:w="686"/>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7F7F7F"/>
              <w:right w:val="none" w:sz="4" w:space="0" w:color="6E6E6E"/>
            </w:tcBorders>
          </w:tcPr>
          <w:p w:rsidR="007A331F" w:rsidRDefault="008B3B0C">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none" w:sz="4" w:space="0" w:color="BFBFBF"/>
              <w:right w:val="none" w:sz="4" w:space="0" w:color="6E6E6E"/>
            </w:tcBorders>
          </w:tcPr>
          <w:p w:rsidR="007A331F" w:rsidRDefault="008B3B0C">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8" w:name="_Sec667"/>
      <w:r>
        <w:t>Project Online</w:t>
      </w:r>
      <w:bookmarkEnd w:id="278"/>
      <w:r>
        <w:fldChar w:fldCharType="begin"/>
      </w:r>
      <w:r>
        <w:instrText xml:space="preserve"> TC "</w:instrText>
      </w:r>
      <w:bookmarkStart w:id="279" w:name="_Toc520794631"/>
      <w:r>
        <w:instrText>Project Online</w:instrText>
      </w:r>
      <w:bookmarkEnd w:id="279"/>
      <w:r>
        <w:instrText>" \l 3</w:instrText>
      </w:r>
      <w:r>
        <w:fldChar w:fldCharType="end"/>
      </w:r>
    </w:p>
    <w:p w:rsidR="007A331F" w:rsidRDefault="008B3B0C">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Project Online Essentials</w:t>
            </w:r>
            <w:r>
              <w:fldChar w:fldCharType="begin"/>
            </w:r>
            <w:r w:rsidRPr="008C3D63">
              <w:rPr>
                <w:lang w:val="de-DE"/>
              </w:rPr>
              <w:instrText xml:space="preserve"> XE "Project Online Essentials" </w:instrText>
            </w:r>
            <w:r>
              <w:fldChar w:fldCharType="end"/>
            </w:r>
            <w:r w:rsidRPr="008C3D63">
              <w:rPr>
                <w:lang w:val="de-DE"/>
              </w:rP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Project Online Professional aus SA</w:t>
            </w:r>
            <w:r>
              <w:fldChar w:fldCharType="begin"/>
            </w:r>
            <w:r w:rsidRPr="008C3D63">
              <w:rPr>
                <w:lang w:val="de-DE"/>
              </w:rPr>
              <w:instrText xml:space="preserve"> XE "Project Online Professional aus SA" </w:instrText>
            </w:r>
            <w:r>
              <w:fldChar w:fldCharType="end"/>
            </w:r>
            <w:r w:rsidRPr="008C3D63">
              <w:rPr>
                <w:lang w:val="de-DE"/>
              </w:rP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Project Online Premium</w:t>
            </w:r>
            <w:r>
              <w:fldChar w:fldCharType="begin"/>
            </w:r>
            <w:r w:rsidRPr="008C3D63">
              <w:rPr>
                <w:lang w:val="de-DE"/>
              </w:rPr>
              <w:instrText xml:space="preserve"> XE "Project Online Premium" </w:instrText>
            </w:r>
            <w:r>
              <w:fldChar w:fldCharType="end"/>
            </w:r>
            <w:r w:rsidRPr="008C3D63">
              <w:rPr>
                <w:lang w:val="de-DE"/>
              </w:rP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Pr="008C3D63" w:rsidRDefault="008B3B0C">
            <w:pPr>
              <w:pStyle w:val="ProductList-TableBody"/>
              <w:rPr>
                <w:lang w:val="de-DE"/>
              </w:rPr>
            </w:pPr>
            <w:r w:rsidRPr="008C3D63">
              <w:rPr>
                <w:lang w:val="de-DE"/>
              </w:rPr>
              <w:t>Project Online Premium aus SA</w:t>
            </w:r>
            <w:r>
              <w:fldChar w:fldCharType="begin"/>
            </w:r>
            <w:r w:rsidRPr="008C3D63">
              <w:rPr>
                <w:lang w:val="de-DE"/>
              </w:rPr>
              <w:instrText xml:space="preserve"> XE "Project Online Premium aus SA" </w:instrText>
            </w:r>
            <w:r>
              <w:fldChar w:fldCharType="end"/>
            </w:r>
            <w:r w:rsidRPr="008C3D63">
              <w:rPr>
                <w:lang w:val="de-DE"/>
              </w:rP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8C3D63">
              <w:rPr>
                <w:color w:val="0563C1"/>
                <w:lang w:val="de-DE"/>
              </w:rPr>
              <w:t>Produkt-Pool</w:t>
            </w:r>
            <w:r>
              <w:fldChar w:fldCharType="end"/>
            </w:r>
            <w:r w:rsidRPr="008C3D63">
              <w:rPr>
                <w:lang w:val="de-DE"/>
              </w:rP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jc w:val="right"/>
        <w:rPr>
          <w:lang w:val="de-DE"/>
        </w:rPr>
      </w:pPr>
    </w:p>
    <w:p w:rsidR="007A331F" w:rsidRPr="008C3D63" w:rsidRDefault="008B3B0C">
      <w:pPr>
        <w:pStyle w:val="ProductList-ClauseHeading"/>
        <w:outlineLvl w:val="4"/>
        <w:rPr>
          <w:lang w:val="de-DE"/>
        </w:rPr>
      </w:pPr>
      <w:r w:rsidRPr="008C3D63">
        <w:rPr>
          <w:lang w:val="de-DE"/>
        </w:rPr>
        <w:t>2.1 Office Multi Language Pack</w:t>
      </w:r>
    </w:p>
    <w:p w:rsidR="007A331F" w:rsidRPr="008C3D63" w:rsidRDefault="008B3B0C">
      <w:pPr>
        <w:pStyle w:val="ProductList-Body"/>
        <w:rPr>
          <w:lang w:val="de-DE"/>
        </w:rPr>
      </w:pPr>
      <w:r w:rsidRPr="008C3D63">
        <w:rPr>
          <w:lang w:val="de-DE"/>
        </w:rP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Bereitstellungsrechte für Project Professional</w:t>
      </w:r>
    </w:p>
    <w:p w:rsidR="007A331F" w:rsidRPr="008C3D63" w:rsidRDefault="008B3B0C">
      <w:pPr>
        <w:pStyle w:val="ProductList-Body"/>
        <w:rPr>
          <w:lang w:val="de-DE"/>
        </w:rPr>
      </w:pPr>
      <w:r w:rsidRPr="008C3D63">
        <w:rPr>
          <w:lang w:val="de-DE"/>
        </w:rPr>
        <w:t>Nutzer von Project Online Professional oder Project Online Premium sind berechtigt, eine einzelne Kopie entweder der Project Standard- oder Project Professional-Software wie folgt zu installieren und einzusetzen:</w:t>
      </w:r>
    </w:p>
    <w:p w:rsidR="007A331F" w:rsidRPr="008C3D63" w:rsidRDefault="008B3B0C" w:rsidP="008B3B0C">
      <w:pPr>
        <w:pStyle w:val="ProductList-Bullet"/>
        <w:numPr>
          <w:ilvl w:val="0"/>
          <w:numId w:val="41"/>
        </w:numPr>
        <w:rPr>
          <w:lang w:val="de-DE"/>
        </w:rPr>
      </w:pPr>
      <w:r w:rsidRPr="008C3D63">
        <w:rPr>
          <w:lang w:val="de-DE"/>
        </w:rPr>
        <w:t>Wenn der Nutzer für Office Standard oder Office Professional Plus</w:t>
      </w:r>
      <w:r w:rsidRPr="008C3D63">
        <w:rPr>
          <w:vertAlign w:val="superscript"/>
          <w:lang w:val="de-DE"/>
        </w:rPr>
        <w:t>1</w:t>
      </w:r>
      <w:r w:rsidRPr="008C3D63">
        <w:rPr>
          <w:lang w:val="de-DE"/>
        </w:rPr>
        <w:t xml:space="preserve"> lizenziert ist, und</w:t>
      </w:r>
    </w:p>
    <w:p w:rsidR="007A331F" w:rsidRPr="008C3D63" w:rsidRDefault="008B3B0C" w:rsidP="008B3B0C">
      <w:pPr>
        <w:pStyle w:val="ProductList-Bullet"/>
        <w:numPr>
          <w:ilvl w:val="0"/>
          <w:numId w:val="41"/>
        </w:numPr>
        <w:rPr>
          <w:lang w:val="de-DE"/>
        </w:rPr>
      </w:pPr>
      <w:r w:rsidRPr="008C3D63">
        <w:rPr>
          <w:lang w:val="de-DE"/>
        </w:rPr>
        <w:t>nur auf dem Gerät, auf dem Office installiert ist.</w:t>
      </w:r>
    </w:p>
    <w:p w:rsidR="007A331F" w:rsidRPr="008C3D63" w:rsidRDefault="008B3B0C">
      <w:pPr>
        <w:pStyle w:val="ProductList-Body"/>
        <w:rPr>
          <w:lang w:val="de-DE"/>
        </w:rPr>
      </w:pPr>
      <w:r w:rsidRPr="008C3D63">
        <w:rPr>
          <w:vertAlign w:val="superscript"/>
          <w:lang w:val="de-DE"/>
        </w:rPr>
        <w:t>1</w:t>
      </w:r>
      <w:r w:rsidRPr="008C3D63">
        <w:rPr>
          <w:lang w:val="de-DE"/>
        </w:rPr>
        <w:t>Das Recht steht Nutzern von Office Professional Plus zu, die unter der Microsoft 365-Von-SA-Nutzer-AL lizenziert sind.</w:t>
      </w:r>
    </w:p>
    <w:p w:rsidR="007A331F" w:rsidRPr="008C3D63" w:rsidRDefault="007A331F">
      <w:pPr>
        <w:pStyle w:val="ProductList-Body"/>
        <w:rPr>
          <w:lang w:val="de-DE"/>
        </w:rPr>
      </w:pPr>
    </w:p>
    <w:p w:rsidR="007A331F" w:rsidRDefault="008B3B0C">
      <w:pPr>
        <w:pStyle w:val="ProductList-ClauseHeading"/>
        <w:outlineLvl w:val="4"/>
      </w:pPr>
      <w:r>
        <w:t>2.3 Project Online und Project Pro für Office 365 Product Key Redemption</w:t>
      </w:r>
    </w:p>
    <w:p w:rsidR="007A331F" w:rsidRPr="008C3D63" w:rsidRDefault="008B3B0C">
      <w:pPr>
        <w:pStyle w:val="ProductList-Body"/>
        <w:rPr>
          <w:lang w:val="de-DE"/>
        </w:rPr>
      </w:pPr>
      <w:r w:rsidRPr="008C3D63">
        <w:rPr>
          <w:lang w:val="de-DE"/>
        </w:rP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82" w:name="_Sec668"/>
      <w:r>
        <w:t>SharePoint Online</w:t>
      </w:r>
      <w:bookmarkEnd w:id="282"/>
      <w:r>
        <w:fldChar w:fldCharType="begin"/>
      </w:r>
      <w:r>
        <w:instrText xml:space="preserve"> TC "</w:instrText>
      </w:r>
      <w:bookmarkStart w:id="283" w:name="_Toc520794632"/>
      <w:r>
        <w:instrText>SharePoint Online</w:instrText>
      </w:r>
      <w:bookmarkEnd w:id="283"/>
      <w:r>
        <w:instrText>" \l 3</w:instrText>
      </w:r>
      <w:r>
        <w:fldChar w:fldCharType="end"/>
      </w:r>
    </w:p>
    <w:p w:rsidR="007A331F" w:rsidRDefault="008B3B0C">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7F7F7F"/>
              <w:right w:val="none" w:sz="4" w:space="0" w:color="6E6E6E"/>
            </w:tcBorders>
          </w:tcPr>
          <w:p w:rsidR="007A331F" w:rsidRDefault="008B3B0C">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dashed" w:sz="4" w:space="0" w:color="7F7F7F"/>
              <w:right w:val="none" w:sz="4" w:space="0" w:color="6E6E6E"/>
            </w:tcBorders>
          </w:tcPr>
          <w:p w:rsidR="007A331F" w:rsidRDefault="008B3B0C">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7F7F7F"/>
              <w:left w:val="none" w:sz="4" w:space="0" w:color="6E6E6E"/>
              <w:bottom w:val="dashed" w:sz="4" w:space="0" w:color="7F7F7F"/>
              <w:right w:val="none" w:sz="4" w:space="0" w:color="6E6E6E"/>
            </w:tcBorders>
          </w:tcPr>
          <w:p w:rsidR="007A331F" w:rsidRDefault="008B3B0C">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none" w:sz="4" w:space="0" w:color="BFBFBF"/>
              <w:right w:val="none" w:sz="4" w:space="0" w:color="6E6E6E"/>
            </w:tcBorders>
          </w:tcPr>
          <w:p w:rsidR="007A331F" w:rsidRDefault="008B3B0C">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nur 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SharePoint Online Plan 1 mit Yammer und SharePoint Online Plan 2 mit Einlösung des Produktschlüssels für Yammer</w:t>
      </w:r>
    </w:p>
    <w:p w:rsidR="007A331F" w:rsidRPr="008C3D63" w:rsidRDefault="008B3B0C">
      <w:pPr>
        <w:pStyle w:val="ProductList-Body"/>
        <w:rPr>
          <w:lang w:val="de-DE"/>
        </w:rPr>
      </w:pPr>
      <w:r w:rsidRPr="008C3D63">
        <w:rPr>
          <w:lang w:val="de-DE"/>
        </w:rP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794633"/>
      <w:r>
        <w:instrText>Skype for Business Online</w:instrText>
      </w:r>
      <w:bookmarkEnd w:id="287"/>
      <w:r>
        <w:instrText>" \l 3</w:instrText>
      </w:r>
      <w:r>
        <w:fldChar w:fldCharType="end"/>
      </w:r>
    </w:p>
    <w:p w:rsidR="007A331F" w:rsidRDefault="008B3B0C">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167"/>
        <w:gridCol w:w="705"/>
        <w:gridCol w:w="686"/>
        <w:gridCol w:w="796"/>
        <w:gridCol w:w="706"/>
        <w:gridCol w:w="725"/>
        <w:gridCol w:w="821"/>
        <w:gridCol w:w="697"/>
        <w:gridCol w:w="692"/>
        <w:gridCol w:w="78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A5A5A5"/>
              <w:right w:val="none" w:sz="4" w:space="0" w:color="6E6E6E"/>
            </w:tcBorders>
          </w:tcPr>
          <w:p w:rsidR="007A331F" w:rsidRDefault="008B3B0C">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Pr="008C3D63" w:rsidRDefault="008B3B0C">
            <w:pPr>
              <w:pStyle w:val="ProductList-TableBody"/>
              <w:rPr>
                <w:lang w:val="de-DE"/>
              </w:rPr>
            </w:pPr>
            <w:r w:rsidRPr="008C3D63">
              <w:rPr>
                <w:lang w:val="de-DE"/>
              </w:rPr>
              <w:t>Telefon für gemeinsame Bereiche</w:t>
            </w:r>
            <w:r>
              <w:fldChar w:fldCharType="begin"/>
            </w:r>
            <w:r w:rsidRPr="008C3D63">
              <w:rPr>
                <w:lang w:val="de-DE"/>
              </w:rPr>
              <w:instrText xml:space="preserve"> XE "Telefon für gemeinsame Bereiche" </w:instrText>
            </w:r>
            <w:r>
              <w:fldChar w:fldCharType="end"/>
            </w:r>
            <w:r w:rsidRPr="008C3D63">
              <w:rPr>
                <w:lang w:val="de-DE"/>
              </w:rP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none" w:sz="4" w:space="0" w:color="A5A5A5"/>
              <w:right w:val="none" w:sz="4" w:space="0" w:color="6E6E6E"/>
            </w:tcBorders>
          </w:tcPr>
          <w:p w:rsidR="007A331F" w:rsidRDefault="008B3B0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44"/>
        <w:gridCol w:w="3541"/>
        <w:gridCol w:w="360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 (mit Ausnahme von Communication Credits)</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sidRPr="008C3D63">
              <w:rPr>
                <w:color w:val="0563C1"/>
                <w:lang w:val="de-DE"/>
              </w:rPr>
              <w:t>True-up-berechtigt</w:t>
            </w:r>
            <w:r>
              <w:fldChar w:fldCharType="end"/>
            </w:r>
            <w:r w:rsidRPr="008C3D63">
              <w:rPr>
                <w:lang w:val="de-DE"/>
              </w:rP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Lync für Mac 2011</w:t>
      </w:r>
    </w:p>
    <w:p w:rsidR="007A331F" w:rsidRPr="008C3D63" w:rsidRDefault="008B3B0C">
      <w:pPr>
        <w:pStyle w:val="ProductList-Body"/>
        <w:rPr>
          <w:lang w:val="de-DE"/>
        </w:rPr>
      </w:pPr>
      <w:r w:rsidRPr="008C3D63">
        <w:rPr>
          <w:lang w:val="de-DE"/>
        </w:rPr>
        <w:t>Für Skype for Business Online Plan 1 und Plan 2 muss Skype for Business 2015 (oder Lync für Mac 2011</w:t>
      </w:r>
      <w:r>
        <w:fldChar w:fldCharType="begin"/>
      </w:r>
      <w:r w:rsidRPr="008C3D63">
        <w:rPr>
          <w:lang w:val="de-DE"/>
        </w:rPr>
        <w:instrText xml:space="preserve"> XE "Lync für Mac 2011" </w:instrText>
      </w:r>
      <w:r>
        <w:fldChar w:fldCharType="end"/>
      </w:r>
      <w:r w:rsidRPr="008C3D63">
        <w:rPr>
          <w:lang w:val="de-DE"/>
        </w:rPr>
        <w:t>) separat erworben und installiert werden, damit alle Features von Skype for Business Online Plan 1 und Plan 2 zur Verfügung stehen. Als zeitlich beschränktes Angebot erhalten Kunden, die für Skype for Business Online lizenziert sind, mit jeder Testversion oder bezahlten Abonnement</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Skype for Business Online eine lizenzierte Kopie von Lync für Mac 2011 kostenlos. Die Software darf nur mit Skype for Business Online genutzt werden, und alle Rechte zur Nutzung der Software enden bei Ablauf der zugrunde liegende Abonnement</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Communication Credits</w:t>
      </w:r>
    </w:p>
    <w:p w:rsidR="007A331F" w:rsidRPr="008C3D63" w:rsidRDefault="008B3B0C">
      <w:pPr>
        <w:pStyle w:val="ProductList-Body"/>
        <w:rPr>
          <w:lang w:val="de-DE"/>
        </w:rPr>
      </w:pPr>
      <w:r w:rsidRPr="008C3D63">
        <w:rPr>
          <w:lang w:val="de-DE"/>
        </w:rP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4634"/>
      <w:r>
        <w:instrText>Workplace Analytics</w:instrText>
      </w:r>
      <w:bookmarkEnd w:id="291"/>
      <w:r>
        <w:instrText>" \l 3</w:instrText>
      </w:r>
      <w:r>
        <w:fldChar w:fldCharType="end"/>
      </w:r>
    </w:p>
    <w:p w:rsidR="007A331F" w:rsidRDefault="008B3B0C">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056"/>
        <w:gridCol w:w="811"/>
        <w:gridCol w:w="680"/>
        <w:gridCol w:w="799"/>
        <w:gridCol w:w="708"/>
        <w:gridCol w:w="726"/>
        <w:gridCol w:w="824"/>
        <w:gridCol w:w="699"/>
        <w:gridCol w:w="688"/>
        <w:gridCol w:w="793"/>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none" w:sz="4" w:space="0" w:color="7F7F7F"/>
              <w:right w:val="none" w:sz="4" w:space="0" w:color="000000"/>
            </w:tcBorders>
          </w:tcPr>
          <w:p w:rsidR="007A331F" w:rsidRDefault="008B3B0C">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94" w:name="_Sec635"/>
      <w:r>
        <w:t>Sonstige Onlinedienste</w:t>
      </w:r>
      <w:bookmarkEnd w:id="294"/>
      <w:r>
        <w:fldChar w:fldCharType="begin"/>
      </w:r>
      <w:r>
        <w:instrText xml:space="preserve"> TC "</w:instrText>
      </w:r>
      <w:bookmarkStart w:id="295" w:name="_Toc520794635"/>
      <w:r>
        <w:instrText>Sonstige Onlinedienste</w:instrText>
      </w:r>
      <w:bookmarkEnd w:id="295"/>
      <w:r>
        <w:instrText>" \l 2</w:instrText>
      </w:r>
      <w:r>
        <w:fldChar w:fldCharType="end"/>
      </w:r>
    </w:p>
    <w:p w:rsidR="007A331F" w:rsidRDefault="008B3B0C">
      <w:pPr>
        <w:pStyle w:val="ProductList-Offering2HeadingNoBorder"/>
        <w:outlineLvl w:val="2"/>
      </w:pPr>
      <w:bookmarkStart w:id="296" w:name="_Sec670"/>
      <w:r>
        <w:t>Bing Maps</w:t>
      </w:r>
      <w:bookmarkEnd w:id="296"/>
      <w:r>
        <w:fldChar w:fldCharType="begin"/>
      </w:r>
      <w:r>
        <w:instrText xml:space="preserve"> TC "</w:instrText>
      </w:r>
      <w:bookmarkStart w:id="297" w:name="_Toc520794636"/>
      <w:r>
        <w:instrText>Bing Maps</w:instrText>
      </w:r>
      <w:bookmarkEnd w:id="297"/>
      <w:r>
        <w:instrText>" \l 3</w:instrText>
      </w:r>
      <w:r>
        <w:fldChar w:fldCharType="end"/>
      </w:r>
    </w:p>
    <w:p w:rsidR="007A331F" w:rsidRDefault="008B3B0C">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Bing Maps Internal Website Usage 500K (und höher) Transactions (AL)</w:t>
            </w:r>
            <w:r>
              <w:fldChar w:fldCharType="begin"/>
            </w:r>
            <w:r w:rsidRPr="008C3D63">
              <w:rPr>
                <w:lang w:val="de-DE"/>
              </w:rP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Abrechenbare Transaktionen</w:t>
      </w:r>
    </w:p>
    <w:p w:rsidR="007A331F" w:rsidRPr="008C3D63" w:rsidRDefault="008B3B0C">
      <w:pPr>
        <w:pStyle w:val="ProductList-Body"/>
        <w:rPr>
          <w:lang w:val="de-DE"/>
        </w:rPr>
      </w:pPr>
      <w:r w:rsidRPr="008C3D63">
        <w:rPr>
          <w:lang w:val="de-DE"/>
        </w:rP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Anforderungen für Mobile Asset Management Per Asset</w:t>
      </w:r>
    </w:p>
    <w:p w:rsidR="007A331F" w:rsidRPr="008C3D63" w:rsidRDefault="008B3B0C">
      <w:pPr>
        <w:pStyle w:val="ProductList-Body"/>
        <w:rPr>
          <w:lang w:val="de-DE"/>
        </w:rPr>
      </w:pPr>
      <w:r w:rsidRPr="008C3D63">
        <w:rPr>
          <w:lang w:val="de-DE"/>
        </w:rPr>
        <w:t xml:space="preserve">Für die folgenden Angebote ist eine Lizenz für Mobile Asset Management Per Asset-Monatsabonnements erforderlich: </w:t>
      </w:r>
    </w:p>
    <w:p w:rsidR="007A331F" w:rsidRDefault="008B3B0C" w:rsidP="008B3B0C">
      <w:pPr>
        <w:pStyle w:val="ProductList-Bullet"/>
        <w:numPr>
          <w:ilvl w:val="0"/>
          <w:numId w:val="42"/>
        </w:numPr>
      </w:pPr>
      <w:r>
        <w:t>Distance Matrix Per Asset Automatic</w:t>
      </w:r>
    </w:p>
    <w:p w:rsidR="007A331F" w:rsidRDefault="008B3B0C" w:rsidP="008B3B0C">
      <w:pPr>
        <w:pStyle w:val="ProductList-Bullet"/>
        <w:numPr>
          <w:ilvl w:val="0"/>
          <w:numId w:val="42"/>
        </w:numPr>
      </w:pPr>
      <w:r>
        <w:t>Distance Matrix Per Asset Manual</w:t>
      </w:r>
    </w:p>
    <w:p w:rsidR="007A331F" w:rsidRDefault="008B3B0C" w:rsidP="008B3B0C">
      <w:pPr>
        <w:pStyle w:val="ProductList-Bullet"/>
        <w:numPr>
          <w:ilvl w:val="0"/>
          <w:numId w:val="42"/>
        </w:numPr>
      </w:pPr>
      <w:r>
        <w:t>Truck Routing Per Asset</w:t>
      </w:r>
    </w:p>
    <w:p w:rsidR="007A331F" w:rsidRDefault="008B3B0C" w:rsidP="008B3B0C">
      <w:pPr>
        <w:pStyle w:val="ProductList-Bullet"/>
        <w:numPr>
          <w:ilvl w:val="0"/>
          <w:numId w:val="42"/>
        </w:numPr>
      </w:pPr>
      <w:r>
        <w:t>Drive Analytics Per Asset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0" w:name="_Sec674"/>
      <w:r>
        <w:t>Geschäftsanwendungsplattform</w:t>
      </w:r>
      <w:bookmarkEnd w:id="300"/>
      <w:r>
        <w:fldChar w:fldCharType="begin"/>
      </w:r>
      <w:r>
        <w:instrText xml:space="preserve"> TC "</w:instrText>
      </w:r>
      <w:bookmarkStart w:id="301" w:name="_Toc520794637"/>
      <w:r>
        <w:instrText>Geschäftsanwendungsplattform</w:instrText>
      </w:r>
      <w:bookmarkEnd w:id="301"/>
      <w:r>
        <w:instrText>" \l 3</w:instrText>
      </w:r>
      <w:r>
        <w:fldChar w:fldCharType="end"/>
      </w:r>
    </w:p>
    <w:p w:rsidR="007A331F" w:rsidRDefault="008B3B0C">
      <w:pPr>
        <w:pStyle w:val="ProductList-Offering1SubSection"/>
        <w:outlineLvl w:val="3"/>
      </w:pPr>
      <w:bookmarkStart w:id="302" w:name="_Sec730"/>
      <w:r>
        <w:t>1. Programmverfügbarkeit</w:t>
      </w:r>
      <w:bookmarkEnd w:id="302"/>
    </w:p>
    <w:tbl>
      <w:tblPr>
        <w:tblStyle w:val="PURTable"/>
        <w:tblW w:w="10784"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rsidTr="008C3D63">
        <w:trPr>
          <w:cnfStyle w:val="100000000000" w:firstRow="1" w:lastRow="0" w:firstColumn="0" w:lastColumn="0" w:oddVBand="0" w:evenVBand="0" w:oddHBand="0" w:evenHBand="0" w:firstRowFirstColumn="0" w:firstRowLastColumn="0" w:lastRowFirstColumn="0" w:lastRowLastColumn="0"/>
        </w:trPr>
        <w:tc>
          <w:tcPr>
            <w:tcW w:w="41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05"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rPr>
                <w:color w:val="FFFFFF"/>
              </w:rPr>
              <w:t>Punkt</w:t>
            </w:r>
          </w:p>
        </w:tc>
        <w:tc>
          <w:tcPr>
            <w:tcW w:w="687"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rsidTr="008C3D63">
        <w:tc>
          <w:tcPr>
            <w:tcW w:w="4160" w:type="dxa"/>
            <w:tcBorders>
              <w:top w:val="single" w:sz="6" w:space="0" w:color="FFFFFF"/>
              <w:left w:val="none" w:sz="4" w:space="0" w:color="6E6E6E"/>
              <w:bottom w:val="dashed" w:sz="4" w:space="0" w:color="B2B2B2"/>
              <w:right w:val="none" w:sz="4" w:space="0" w:color="6E6E6E"/>
            </w:tcBorders>
          </w:tcPr>
          <w:p w:rsidR="007A331F" w:rsidRPr="008C3D63" w:rsidRDefault="008B3B0C">
            <w:pPr>
              <w:pStyle w:val="ProductList-TableBody"/>
              <w:rPr>
                <w:lang w:val="de-DE"/>
              </w:rPr>
            </w:pPr>
            <w:r w:rsidRPr="008C3D63">
              <w:rPr>
                <w:lang w:val="de-DE"/>
              </w:rPr>
              <w:t>Microsoft Flow Plan 1</w:t>
            </w:r>
            <w:r>
              <w:fldChar w:fldCharType="begin"/>
            </w:r>
            <w:r w:rsidRPr="008C3D63">
              <w:rPr>
                <w:lang w:val="de-DE"/>
              </w:rPr>
              <w:instrText xml:space="preserve"> XE "Microsoft Flow Plan 1" </w:instrText>
            </w:r>
            <w:r>
              <w:fldChar w:fldCharType="end"/>
            </w:r>
            <w:r w:rsidRPr="008C3D63">
              <w:rPr>
                <w:lang w:val="de-DE"/>
              </w:rPr>
              <w:t xml:space="preserve"> (Nutzer-AL)</w:t>
            </w:r>
          </w:p>
        </w:tc>
        <w:tc>
          <w:tcPr>
            <w:tcW w:w="705" w:type="dxa"/>
            <w:tcBorders>
              <w:top w:val="single" w:sz="6" w:space="0" w:color="FFFFFF"/>
              <w:left w:val="none" w:sz="4" w:space="0" w:color="6E6E6E"/>
              <w:bottom w:val="dashed" w:sz="4" w:space="0" w:color="B2B2B2"/>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de-DE"/>
              </w:rPr>
            </w:pPr>
            <w:r w:rsidRPr="008C3D63">
              <w:rPr>
                <w:lang w:val="de-DE"/>
              </w:rPr>
              <w:t>Microsoft Flow Plan 2</w:t>
            </w:r>
            <w:r>
              <w:fldChar w:fldCharType="begin"/>
            </w:r>
            <w:r w:rsidRPr="008C3D63">
              <w:rPr>
                <w:lang w:val="de-DE"/>
              </w:rPr>
              <w:instrText xml:space="preserve"> XE "Microsoft Flow Plan 2" </w:instrText>
            </w:r>
            <w:r>
              <w:fldChar w:fldCharType="end"/>
            </w:r>
            <w:r w:rsidRPr="008C3D63">
              <w:rPr>
                <w:lang w:val="de-DE"/>
              </w:rPr>
              <w:t xml:space="preserve"> (Nutzer-AL)</w:t>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de-DE"/>
              </w:rPr>
            </w:pPr>
            <w:r w:rsidRPr="008C3D63">
              <w:rPr>
                <w:lang w:val="de-DE"/>
              </w:rPr>
              <w:t>Microsoft PowerApps Plan 1</w:t>
            </w:r>
            <w:r>
              <w:fldChar w:fldCharType="begin"/>
            </w:r>
            <w:r w:rsidRPr="008C3D63">
              <w:rPr>
                <w:lang w:val="de-DE"/>
              </w:rPr>
              <w:instrText xml:space="preserve"> XE "Microsoft PowerApps Plan 1" </w:instrText>
            </w:r>
            <w:r>
              <w:fldChar w:fldCharType="end"/>
            </w:r>
            <w:r w:rsidRPr="008C3D63">
              <w:rPr>
                <w:lang w:val="de-DE"/>
              </w:rPr>
              <w:t xml:space="preserve"> (Gerät- und Nutzer-SL)</w:t>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de-DE"/>
              </w:rPr>
            </w:pPr>
            <w:r w:rsidRPr="008C3D63">
              <w:rPr>
                <w:lang w:val="de-DE"/>
              </w:rPr>
              <w:t>Microsoft PowerApps Plan 2</w:t>
            </w:r>
            <w:r>
              <w:fldChar w:fldCharType="begin"/>
            </w:r>
            <w:r w:rsidRPr="008C3D63">
              <w:rPr>
                <w:lang w:val="de-DE"/>
              </w:rPr>
              <w:instrText xml:space="preserve"> XE "Microsoft PowerApps Plan 2" </w:instrText>
            </w:r>
            <w:r>
              <w:fldChar w:fldCharType="end"/>
            </w:r>
            <w:r w:rsidRPr="008C3D63">
              <w:rPr>
                <w:lang w:val="de-DE"/>
              </w:rPr>
              <w:t xml:space="preserve"> (Nutzer-SL)</w:t>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1</w:t>
            </w:r>
            <w:r>
              <w:fldChar w:fldCharType="begin"/>
            </w:r>
            <w:r>
              <w:instrText xml:space="preserve"> XE "Microsoft Stream Plan 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2</w:t>
            </w:r>
            <w:r>
              <w:fldChar w:fldCharType="begin"/>
            </w:r>
            <w:r>
              <w:instrText xml:space="preserve"> XE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2 Add-on</w:t>
            </w:r>
            <w:r>
              <w:fldChar w:fldCharType="begin"/>
            </w:r>
            <w:r>
              <w:instrText xml:space="preserve"> XE "Microsoft Stream Plan 2 Add-on"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Add-On für Microsoft Stream Storage (500GB)</w:t>
            </w:r>
            <w:r>
              <w:fldChar w:fldCharType="begin"/>
            </w:r>
            <w:r>
              <w:instrText xml:space="preserve"> XE "Add-On für Microsoft Stream Storage (500GB)"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EM1</w:t>
            </w:r>
            <w:r>
              <w:fldChar w:fldCharType="begin"/>
            </w:r>
            <w:r>
              <w:instrText xml:space="preserve"> XE "Power BI Premium EM1"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pt-BR"/>
              </w:rPr>
            </w:pPr>
            <w:r w:rsidRPr="008C3D63">
              <w:rPr>
                <w:lang w:val="pt-BR"/>
              </w:rPr>
              <w:t>Power BI Premium EM1 A</w:t>
            </w:r>
            <w:r>
              <w:fldChar w:fldCharType="begin"/>
            </w:r>
            <w:r w:rsidRPr="008C3D63">
              <w:rPr>
                <w:lang w:val="pt-BR"/>
              </w:rPr>
              <w:instrText xml:space="preserve"> XE "Power BI Premium EM1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pt-BR"/>
              </w:rPr>
              <w:instrText xml:space="preserve"> AutoTextList   \s NoStyle \t "Zusätzliches Produkt" </w:instrText>
            </w:r>
            <w:r>
              <w:fldChar w:fldCharType="separate"/>
            </w:r>
            <w:r w:rsidRPr="008C3D63">
              <w:rPr>
                <w:color w:val="000000"/>
                <w:lang w:val="pt-BR"/>
              </w:rPr>
              <w:t xml:space="preserve"> </w:t>
            </w:r>
            <w:r>
              <w:rPr>
                <w:color w:val="000000"/>
              </w:rPr>
              <w:t>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EM2</w:t>
            </w:r>
            <w:r>
              <w:fldChar w:fldCharType="begin"/>
            </w:r>
            <w:r>
              <w:instrText xml:space="preserve"> XE "Power BI Premium EM2"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pt-BR"/>
              </w:rPr>
            </w:pPr>
            <w:r w:rsidRPr="008C3D63">
              <w:rPr>
                <w:lang w:val="pt-BR"/>
              </w:rPr>
              <w:t>Power BI Premium EM2 A</w:t>
            </w:r>
            <w:r>
              <w:fldChar w:fldCharType="begin"/>
            </w:r>
            <w:r w:rsidRPr="008C3D63">
              <w:rPr>
                <w:lang w:val="pt-BR"/>
              </w:rPr>
              <w:instrText xml:space="preserve"> XE "Power BI Premium EM2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pt-BR"/>
              </w:rPr>
              <w:instrText xml:space="preserve"> AutoTextList   \s NoStyle \t "Zusätzliches Produkt" </w:instrText>
            </w:r>
            <w:r>
              <w:fldChar w:fldCharType="separate"/>
            </w:r>
            <w:r w:rsidRPr="008C3D63">
              <w:rPr>
                <w:color w:val="000000"/>
                <w:lang w:val="pt-BR"/>
              </w:rPr>
              <w:t xml:space="preserve"> </w:t>
            </w:r>
            <w:r>
              <w:rPr>
                <w:color w:val="000000"/>
              </w:rPr>
              <w:t>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EM3</w:t>
            </w:r>
            <w:r>
              <w:fldChar w:fldCharType="begin"/>
            </w:r>
            <w:r>
              <w:instrText xml:space="preserve"> XE "Power BI Premium EM3"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pt-BR"/>
              </w:rPr>
            </w:pPr>
            <w:r w:rsidRPr="008C3D63">
              <w:rPr>
                <w:lang w:val="pt-BR"/>
              </w:rPr>
              <w:t>Power BI Premium EM3 A</w:t>
            </w:r>
            <w:r>
              <w:fldChar w:fldCharType="begin"/>
            </w:r>
            <w:r w:rsidRPr="008C3D63">
              <w:rPr>
                <w:lang w:val="pt-BR"/>
              </w:rPr>
              <w:instrText xml:space="preserve"> XE "Power BI Premium EM3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pt-BR"/>
              </w:rPr>
              <w:instrText xml:space="preserve"> AutoTextList   \s NoStyle \t "Zusätzliches Produkt" </w:instrText>
            </w:r>
            <w:r>
              <w:fldChar w:fldCharType="separate"/>
            </w:r>
            <w:r w:rsidRPr="008C3D63">
              <w:rPr>
                <w:color w:val="000000"/>
                <w:lang w:val="pt-BR"/>
              </w:rPr>
              <w:t xml:space="preserve"> </w:t>
            </w:r>
            <w:r>
              <w:rPr>
                <w:color w:val="000000"/>
              </w:rPr>
              <w:t>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P1</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P2</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P3</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P4</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P5</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Default="008C3D63" w:rsidP="008C3D63">
            <w:pPr>
              <w:pStyle w:val="ProductList-TableBody"/>
            </w:pPr>
            <w:r>
              <w:t>Power BI Premium Promo</w:t>
            </w:r>
            <w:r>
              <w:fldChar w:fldCharType="begin"/>
            </w:r>
            <w:r>
              <w:instrText xml:space="preserve"> XE "Power BI Premium Promo"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FBFBF"/>
              <w:right w:val="none" w:sz="4" w:space="0" w:color="6E6E6E"/>
            </w:tcBorders>
          </w:tcPr>
          <w:p w:rsidR="008C3D63" w:rsidRDefault="008C3D63" w:rsidP="008C3D63">
            <w:pPr>
              <w:pStyle w:val="ProductList-TableBody"/>
            </w:pPr>
            <w:r>
              <w:rPr>
                <w:color w:val="000000"/>
              </w:rPr>
              <w:t>Power BI Pro</w:t>
            </w:r>
            <w:r>
              <w:fldChar w:fldCharType="begin"/>
            </w:r>
            <w:r>
              <w:instrText xml:space="preserve"> XE "Power BI Pro" </w:instrText>
            </w:r>
            <w:r>
              <w:fldChar w:fldCharType="end"/>
            </w:r>
          </w:p>
        </w:tc>
        <w:tc>
          <w:tcPr>
            <w:tcW w:w="705" w:type="dxa"/>
            <w:tcBorders>
              <w:top w:val="dashed" w:sz="4" w:space="0" w:color="B2B2B2"/>
              <w:left w:val="none" w:sz="4" w:space="0" w:color="6E6E6E"/>
              <w:bottom w:val="dashed" w:sz="4" w:space="0" w:color="BFBFBF"/>
              <w:right w:val="single" w:sz="6" w:space="0" w:color="FFFFFF"/>
            </w:tcBorders>
          </w:tcPr>
          <w:p w:rsidR="008C3D63" w:rsidRDefault="008C3D63" w:rsidP="008C3D63">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FBFBF"/>
              <w:left w:val="none" w:sz="4" w:space="0" w:color="6E6E6E"/>
              <w:bottom w:val="none" w:sz="4" w:space="0" w:color="BFBFBF"/>
              <w:right w:val="none" w:sz="4" w:space="0" w:color="6E6E6E"/>
            </w:tcBorders>
          </w:tcPr>
          <w:p w:rsidR="008C3D63" w:rsidRDefault="008C3D63" w:rsidP="008C3D63">
            <w:pPr>
              <w:pStyle w:val="ProductList-TableBody"/>
            </w:pPr>
            <w:r>
              <w:rPr>
                <w:color w:val="000000"/>
              </w:rPr>
              <w:t>Power BI Pro A</w:t>
            </w:r>
            <w:r>
              <w:fldChar w:fldCharType="begin"/>
            </w:r>
            <w:r>
              <w:instrText xml:space="preserve"> XE "Power BI Pro A"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8C3D63" w:rsidRDefault="008C3D63" w:rsidP="008C3D63">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r>
    </w:tbl>
    <w:p w:rsidR="007A331F" w:rsidRDefault="008B3B0C">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Flow, PowerApps, Stream</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Power BI Pro</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8C3D63" w:rsidRDefault="008B3B0C">
      <w:pPr>
        <w:pStyle w:val="ProductList-ClauseHeading"/>
        <w:outlineLvl w:val="4"/>
        <w:rPr>
          <w:lang w:val="de-DE"/>
        </w:rPr>
      </w:pPr>
      <w:r w:rsidRPr="008C3D63">
        <w:rPr>
          <w:lang w:val="de-DE"/>
        </w:rPr>
        <w:t>2.1 Power BI-Berichtsserver - Ausführen von Instanzen</w:t>
      </w:r>
    </w:p>
    <w:p w:rsidR="007A331F" w:rsidRPr="008C3D63" w:rsidRDefault="008B3B0C">
      <w:pPr>
        <w:pStyle w:val="ProductList-Body"/>
        <w:rPr>
          <w:lang w:val="de-DE"/>
        </w:rPr>
      </w:pPr>
      <w:r w:rsidRPr="008C3D63">
        <w:rPr>
          <w:lang w:val="de-DE"/>
        </w:rPr>
        <w:t>Der Kunde ist berechtigt, für jede Microsoft Power BI Premium</w:t>
      </w:r>
      <w:r w:rsidR="008C3D63">
        <w:rPr>
          <w:lang w:val="de-DE"/>
        </w:rPr>
        <w:t xml:space="preserve"> P</w:t>
      </w:r>
      <w:r w:rsidRPr="008C3D63">
        <w:rPr>
          <w:lang w:val="de-DE"/>
        </w:rPr>
        <w:t xml:space="preserve">-Abonnementlizenz eine beliebige Anzahl von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der Power BI Report Server-Software in einem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oder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auf einem für die Verwendung durch Nutzer des Kunden vorgesehenen Server bzw. nur in Microsoft Azure-Diensten in einem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auf gemeinsam genutzten Servern auszuführen. Der Kunde kann die Power BI Report Server-Software in einem Physischen oder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bis zur Höchstanzahl der in seinem Power BI Premium</w:t>
      </w:r>
      <w:r w:rsidR="008C3D63">
        <w:rPr>
          <w:lang w:val="de-DE"/>
        </w:rPr>
        <w:t xml:space="preserve"> P</w:t>
      </w:r>
      <w:r w:rsidRPr="008C3D63">
        <w:rPr>
          <w:lang w:val="de-DE"/>
        </w:rPr>
        <w:t xml:space="preserve">-Plan inbegriffenen Kerne ausführen. Wenn ein </w:t>
      </w:r>
      <w:r>
        <w:fldChar w:fldCharType="begin"/>
      </w:r>
      <w:r w:rsidRPr="008C3D63">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C3D63">
        <w:rPr>
          <w:color w:val="0563C1"/>
          <w:lang w:val="de-DE"/>
        </w:rPr>
        <w:t>virtueller Kern</w:t>
      </w:r>
      <w:r>
        <w:fldChar w:fldCharType="end"/>
      </w:r>
      <w:r w:rsidRPr="008C3D63">
        <w:rPr>
          <w:lang w:val="de-DE"/>
        </w:rPr>
        <w:t xml:space="preserve"> jederzeit mehr als einem </w:t>
      </w:r>
      <w:r>
        <w:fldChar w:fldCharType="begin"/>
      </w:r>
      <w:r w:rsidRPr="008C3D63">
        <w:rPr>
          <w:lang w:val="de-DE"/>
        </w:rPr>
        <w:instrText xml:space="preserve"> AutoTextList   \s NoStyle \t "Hardwarethread ist entweder ein Physischer Core oder ein Hyperthread in einem Physischen Prozessor." </w:instrText>
      </w:r>
      <w:r>
        <w:fldChar w:fldCharType="separate"/>
      </w:r>
      <w:r w:rsidRPr="008C3D63">
        <w:rPr>
          <w:color w:val="0563C1"/>
          <w:lang w:val="de-DE"/>
        </w:rPr>
        <w:t>Hardware Thread</w:t>
      </w:r>
      <w:r>
        <w:fldChar w:fldCharType="end"/>
      </w:r>
      <w:r w:rsidRPr="008C3D63">
        <w:rPr>
          <w:lang w:val="de-DE"/>
        </w:rPr>
        <w:t xml:space="preserve">, zugeordnet ist, benötigt der Kunde eine zusätzliche Abonnementlizenz für jeden weiteren </w:t>
      </w:r>
      <w:r>
        <w:fldChar w:fldCharType="begin"/>
      </w:r>
      <w:r w:rsidRPr="008C3D63">
        <w:rPr>
          <w:lang w:val="de-DE"/>
        </w:rPr>
        <w:instrText xml:space="preserve"> AutoTextList   \s NoStyle \t "Hardwarethread ist entweder ein Physischer Core oder ein Hyperthread in einem Physischen Prozessor." </w:instrText>
      </w:r>
      <w:r>
        <w:fldChar w:fldCharType="separate"/>
      </w:r>
      <w:r w:rsidRPr="008C3D63">
        <w:rPr>
          <w:color w:val="0563C1"/>
          <w:lang w:val="de-DE"/>
        </w:rPr>
        <w:t>Hardware Thread</w:t>
      </w:r>
      <w:r>
        <w:fldChar w:fldCharType="end"/>
      </w:r>
      <w:r w:rsidRPr="008C3D63">
        <w:rPr>
          <w:lang w:val="de-DE"/>
        </w:rPr>
        <w:t xml:space="preserve">, der dem </w:t>
      </w:r>
      <w:r>
        <w:fldChar w:fldCharType="begin"/>
      </w:r>
      <w:r w:rsidRPr="008C3D63">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C3D63">
        <w:rPr>
          <w:color w:val="0563C1"/>
          <w:lang w:val="de-DE"/>
        </w:rPr>
        <w:t>virtuellen Kern</w:t>
      </w:r>
      <w:r>
        <w:fldChar w:fldCharType="end"/>
      </w:r>
      <w:r w:rsidRPr="008C3D63">
        <w:rPr>
          <w:lang w:val="de-DE"/>
        </w:rPr>
        <w:t xml:space="preserve"> zugeordnet ist.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Power BI-Berichtsserver - Inhalte teilen</w:t>
      </w:r>
    </w:p>
    <w:p w:rsidR="007A331F" w:rsidRPr="008C3D63" w:rsidRDefault="008B3B0C">
      <w:pPr>
        <w:pStyle w:val="ProductList-Body"/>
        <w:rPr>
          <w:lang w:val="de-DE"/>
        </w:rPr>
      </w:pPr>
      <w:r w:rsidRPr="008C3D63">
        <w:rPr>
          <w:lang w:val="de-DE"/>
        </w:rPr>
        <w:t xml:space="preserve">Eine Power BI Pro User SL ist erforderlich, um gemeinsam genutzte Power BI-Berichte zu veröffentlichen, die den Power BI-Berichtsserver in Anspruch nehmen.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2.3 SQL Server-Technologie</w:t>
      </w:r>
    </w:p>
    <w:p w:rsidR="007A331F" w:rsidRPr="008C3D63" w:rsidRDefault="008B3B0C">
      <w:pPr>
        <w:pStyle w:val="ProductList-Body"/>
        <w:rPr>
          <w:lang w:val="de-DE"/>
        </w:rPr>
      </w:pPr>
      <w:r w:rsidRPr="008C3D63">
        <w:rPr>
          <w:lang w:val="de-DE"/>
        </w:rPr>
        <w:t xml:space="preserve">Der Kunde ist berechtigt, eine beliebige Zahl von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einer in Power BI-Berichtsserver enthaltenen SQL Server-Datenbanksoftware (SQL Server Standard) in einer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zu dem beschränkten Zweck auszuführen, den Power BI-Berichtsserver und andere Produkte, die SQL Server-Datenbanksoftware enthalten, zu unterstützen.  </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4638"/>
      <w:r>
        <w:instrText>Microsoft Kaizala Pro</w:instrText>
      </w:r>
      <w:bookmarkEnd w:id="305"/>
      <w:r>
        <w:instrText>" \l 3</w:instrText>
      </w:r>
      <w:r>
        <w:fldChar w:fldCharType="end"/>
      </w:r>
    </w:p>
    <w:p w:rsidR="007A331F" w:rsidRDefault="008B3B0C">
      <w:pPr>
        <w:pStyle w:val="ProductList-Offering1SubSection"/>
        <w:outlineLvl w:val="3"/>
      </w:pPr>
      <w:bookmarkStart w:id="306" w:name="_Sec1210"/>
      <w:r>
        <w:t>1. Programmverfügbarkeit</w:t>
      </w:r>
      <w:bookmarkEnd w:id="306"/>
    </w:p>
    <w:tbl>
      <w:tblPr>
        <w:tblStyle w:val="PURTable"/>
        <w:tblW w:w="0" w:type="dxa"/>
        <w:tblLook w:val="04A0" w:firstRow="1" w:lastRow="0" w:firstColumn="1" w:lastColumn="0" w:noHBand="0" w:noVBand="1"/>
      </w:tblPr>
      <w:tblGrid>
        <w:gridCol w:w="4053"/>
        <w:gridCol w:w="810"/>
        <w:gridCol w:w="680"/>
        <w:gridCol w:w="799"/>
        <w:gridCol w:w="707"/>
        <w:gridCol w:w="726"/>
        <w:gridCol w:w="823"/>
        <w:gridCol w:w="699"/>
        <w:gridCol w:w="694"/>
        <w:gridCol w:w="793"/>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none" w:sz="4" w:space="0" w:color="7F7F7F"/>
              <w:right w:val="none" w:sz="4" w:space="0" w:color="000000"/>
            </w:tcBorders>
          </w:tcPr>
          <w:p w:rsidR="007A331F" w:rsidRPr="008C3D63" w:rsidRDefault="008B3B0C">
            <w:pPr>
              <w:pStyle w:val="ProductList-TableBody"/>
              <w:rPr>
                <w:lang w:val="de-DE"/>
              </w:rPr>
            </w:pPr>
            <w:r w:rsidRPr="008C3D63">
              <w:rPr>
                <w:lang w:val="de-DE"/>
              </w:rPr>
              <w:t>Microsoft Kaizala Pro</w:t>
            </w:r>
            <w:r>
              <w:fldChar w:fldCharType="begin"/>
            </w:r>
            <w:r w:rsidRPr="008C3D63">
              <w:rPr>
                <w:lang w:val="de-DE"/>
              </w:rPr>
              <w:instrText xml:space="preserve"> XE "Microsoft Kaizala Pro" </w:instrText>
            </w:r>
            <w:r>
              <w:fldChar w:fldCharType="end"/>
            </w:r>
            <w:r w:rsidRPr="008C3D63">
              <w:rPr>
                <w:lang w:val="de-DE"/>
              </w:rP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307" w:name="_Sec1211"/>
      <w:r>
        <w:t>2. Produktbedingungen</w:t>
      </w:r>
      <w:bookmarkEnd w:id="307"/>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Geografische Verfügbarkeit</w:t>
      </w:r>
    </w:p>
    <w:p w:rsidR="007A331F" w:rsidRPr="008C3D63" w:rsidRDefault="008B3B0C">
      <w:pPr>
        <w:pStyle w:val="ProductList-Body"/>
        <w:rPr>
          <w:lang w:val="de-DE"/>
        </w:rPr>
      </w:pPr>
      <w:r w:rsidRPr="008C3D63">
        <w:rPr>
          <w:lang w:val="de-DE"/>
        </w:rPr>
        <w:t>Kaizala ist nur in Brasilien, Indien, Kenia und auf den Philippinen erhältlich.</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4639"/>
      <w:r>
        <w:instrText>Microsoft Cloud App Security</w:instrText>
      </w:r>
      <w:bookmarkEnd w:id="309"/>
      <w:r>
        <w:instrText>" \l 3</w:instrText>
      </w:r>
      <w:r>
        <w:fldChar w:fldCharType="end"/>
      </w:r>
    </w:p>
    <w:p w:rsidR="007A331F" w:rsidRDefault="008B3B0C">
      <w:pPr>
        <w:pStyle w:val="ProductList-Offering1SubSection"/>
        <w:outlineLvl w:val="3"/>
      </w:pPr>
      <w:bookmarkStart w:id="310" w:name="_Sec1207"/>
      <w:r>
        <w:t>1. Programmverfügbarkeit</w:t>
      </w:r>
      <w:bookmarkEnd w:id="310"/>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dashed" w:sz="4" w:space="0" w:color="7F7F7F"/>
              <w:right w:val="none" w:sz="4" w:space="0" w:color="000000"/>
            </w:tcBorders>
          </w:tcPr>
          <w:p w:rsidR="007A331F" w:rsidRDefault="008B3B0C">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3"/>
      </w:pPr>
      <w:bookmarkStart w:id="311" w:name="_Sec1208"/>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12" w:name="_Sec630"/>
      <w:r>
        <w:t>Microsoft Intune</w:t>
      </w:r>
      <w:bookmarkEnd w:id="312"/>
      <w:r>
        <w:fldChar w:fldCharType="begin"/>
      </w:r>
      <w:r>
        <w:instrText xml:space="preserve"> TC "</w:instrText>
      </w:r>
      <w:bookmarkStart w:id="313" w:name="_Toc520794640"/>
      <w:r>
        <w:instrText>Microsoft Intune</w:instrText>
      </w:r>
      <w:bookmarkEnd w:id="313"/>
      <w:r>
        <w:instrText>" \l 3</w:instrText>
      </w:r>
      <w:r>
        <w:fldChar w:fldCharType="end"/>
      </w:r>
    </w:p>
    <w:p w:rsidR="007A331F" w:rsidRDefault="008B3B0C">
      <w:pPr>
        <w:pStyle w:val="ProductList-Offering1SubSection"/>
        <w:outlineLvl w:val="3"/>
      </w:pPr>
      <w:bookmarkStart w:id="314" w:name="_Sec714"/>
      <w:r>
        <w:t>1. Programmverfügbarkeit</w:t>
      </w:r>
      <w:bookmarkEnd w:id="314"/>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dashed" w:sz="4" w:space="0" w:color="7F7F7F"/>
              <w:right w:val="none" w:sz="4" w:space="0" w:color="000000"/>
            </w:tcBorders>
          </w:tcPr>
          <w:p w:rsidR="007A331F" w:rsidRPr="008C3D63" w:rsidRDefault="008B3B0C">
            <w:pPr>
              <w:pStyle w:val="ProductList-TableBody"/>
              <w:rPr>
                <w:lang w:val="de-DE"/>
              </w:rPr>
            </w:pPr>
            <w:r w:rsidRPr="008C3D63">
              <w:rPr>
                <w:lang w:val="de-DE"/>
              </w:rPr>
              <w:t>Microsoft Intune</w:t>
            </w:r>
            <w:r>
              <w:fldChar w:fldCharType="begin"/>
            </w:r>
            <w:r w:rsidRPr="008C3D63">
              <w:rPr>
                <w:lang w:val="de-DE"/>
              </w:rPr>
              <w:instrText xml:space="preserve"> XE "Microsoft Intune" </w:instrText>
            </w:r>
            <w:r>
              <w:fldChar w:fldCharType="end"/>
            </w:r>
            <w:r w:rsidRPr="008C3D63">
              <w:rPr>
                <w:lang w:val="de-DE"/>
              </w:rP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7F7F7F"/>
              <w:left w:val="none" w:sz="4" w:space="0" w:color="6E6E6E"/>
              <w:bottom w:val="dashed" w:sz="4" w:space="0" w:color="7F7F7F"/>
              <w:right w:val="none" w:sz="4" w:space="0" w:color="6E6E6E"/>
            </w:tcBorders>
          </w:tcPr>
          <w:p w:rsidR="007A331F" w:rsidRPr="008C3D63" w:rsidRDefault="008B3B0C">
            <w:pPr>
              <w:pStyle w:val="ProductList-TableBody"/>
              <w:rPr>
                <w:lang w:val="de-DE"/>
              </w:rPr>
            </w:pPr>
            <w:r w:rsidRPr="008C3D63">
              <w:rPr>
                <w:lang w:val="de-DE"/>
              </w:rPr>
              <w:t>Add-On für Microsoft Intune</w:t>
            </w:r>
            <w:r>
              <w:fldChar w:fldCharType="begin"/>
            </w:r>
            <w:r w:rsidRPr="008C3D63">
              <w:rPr>
                <w:lang w:val="de-DE"/>
              </w:rPr>
              <w:instrText xml:space="preserve"> XE "Add-On für Microsoft Intune" </w:instrText>
            </w:r>
            <w:r>
              <w:fldChar w:fldCharType="end"/>
            </w:r>
            <w:r w:rsidRPr="008C3D63">
              <w:rPr>
                <w:lang w:val="de-DE"/>
              </w:rP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520" w:type="dxa"/>
            <w:tcBorders>
              <w:top w:val="dashed" w:sz="4" w:space="0" w:color="7F7F7F"/>
              <w:left w:val="none" w:sz="4" w:space="0" w:color="6E6E6E"/>
              <w:bottom w:val="dashed" w:sz="4" w:space="0" w:color="949494"/>
              <w:right w:val="none" w:sz="4" w:space="0" w:color="6E6E6E"/>
            </w:tcBorders>
          </w:tcPr>
          <w:p w:rsidR="007A331F" w:rsidRDefault="008B3B0C">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949494"/>
              <w:left w:val="none" w:sz="4" w:space="0" w:color="6E6E6E"/>
              <w:bottom w:val="dashed" w:sz="4" w:space="0" w:color="949494"/>
              <w:right w:val="none" w:sz="4" w:space="0" w:color="6E6E6E"/>
            </w:tcBorders>
          </w:tcPr>
          <w:p w:rsidR="007A331F" w:rsidRPr="008C3D63" w:rsidRDefault="008B3B0C">
            <w:pPr>
              <w:pStyle w:val="ProductList-TableBody"/>
              <w:rPr>
                <w:lang w:val="de-DE"/>
              </w:rPr>
            </w:pPr>
            <w:r w:rsidRPr="008C3D63">
              <w:rPr>
                <w:lang w:val="de-DE"/>
              </w:rP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949494"/>
              <w:left w:val="none" w:sz="4" w:space="0" w:color="6E6E6E"/>
              <w:bottom w:val="dashed" w:sz="4" w:space="0" w:color="B7B7B7"/>
              <w:right w:val="none" w:sz="4" w:space="0" w:color="6E6E6E"/>
            </w:tcBorders>
          </w:tcPr>
          <w:p w:rsidR="007A331F" w:rsidRPr="008C3D63" w:rsidRDefault="008B3B0C">
            <w:pPr>
              <w:pStyle w:val="ProductList-TableBody"/>
              <w:rPr>
                <w:lang w:val="de-DE"/>
              </w:rPr>
            </w:pPr>
            <w:r w:rsidRPr="008C3D63">
              <w:rPr>
                <w:lang w:val="de-DE"/>
              </w:rPr>
              <w:t>Microsoft Intune für EDU</w:t>
            </w:r>
            <w:r>
              <w:fldChar w:fldCharType="begin"/>
            </w:r>
            <w:r w:rsidRPr="008C3D63">
              <w:rPr>
                <w:lang w:val="de-DE"/>
              </w:rPr>
              <w:instrText xml:space="preserve"> XE "Microsoft Intune für EDU" </w:instrText>
            </w:r>
            <w:r>
              <w:fldChar w:fldCharType="end"/>
            </w:r>
            <w:r w:rsidRPr="008C3D63">
              <w:rPr>
                <w:lang w:val="de-DE"/>
              </w:rP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B7B7B7"/>
              <w:left w:val="none" w:sz="4" w:space="0" w:color="6E6E6E"/>
              <w:bottom w:val="none" w:sz="4" w:space="0" w:color="BFBFBF"/>
              <w:right w:val="none" w:sz="4" w:space="0" w:color="6E6E6E"/>
            </w:tcBorders>
          </w:tcPr>
          <w:p w:rsidR="007A331F" w:rsidRPr="008C3D63" w:rsidRDefault="008B3B0C">
            <w:pPr>
              <w:pStyle w:val="ProductList-TableBody"/>
              <w:rPr>
                <w:lang w:val="de-DE"/>
              </w:rPr>
            </w:pPr>
            <w:r w:rsidRPr="008C3D63">
              <w:rPr>
                <w:lang w:val="de-DE"/>
              </w:rPr>
              <w:t>Microsoft Intune für EDU Add-on</w:t>
            </w:r>
            <w:r>
              <w:fldChar w:fldCharType="begin"/>
            </w:r>
            <w:r w:rsidRPr="008C3D63">
              <w:rPr>
                <w:lang w:val="de-DE"/>
              </w:rPr>
              <w:instrText xml:space="preserve"> XE "Microsoft Intune für EDU Add-on" </w:instrText>
            </w:r>
            <w:r>
              <w:fldChar w:fldCharType="end"/>
            </w:r>
            <w:r w:rsidRPr="008C3D63">
              <w:rPr>
                <w:lang w:val="de-DE"/>
              </w:rP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315" w:name="_Sec769"/>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Microsoft Intune für EDU (Gerät-AL)</w:t>
      </w:r>
    </w:p>
    <w:p w:rsidR="007A331F" w:rsidRPr="008C3D63" w:rsidRDefault="008B3B0C">
      <w:pPr>
        <w:pStyle w:val="ProductList-SubClauseHeading"/>
        <w:outlineLvl w:val="5"/>
        <w:rPr>
          <w:lang w:val="de-DE"/>
        </w:rPr>
      </w:pPr>
      <w:r w:rsidRPr="008C3D63">
        <w:rPr>
          <w:lang w:val="de-DE"/>
        </w:rPr>
        <w:t>2.1.1 Laufzeit</w:t>
      </w:r>
    </w:p>
    <w:p w:rsidR="007A331F" w:rsidRPr="008C3D63" w:rsidRDefault="008B3B0C">
      <w:pPr>
        <w:pStyle w:val="ProductList-BodyIndented"/>
        <w:rPr>
          <w:lang w:val="de-DE"/>
        </w:rPr>
      </w:pPr>
      <w:r w:rsidRPr="008C3D63">
        <w:rPr>
          <w:lang w:val="de-DE"/>
        </w:rP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2.1.2 Stornierung und Neuzuweisung</w:t>
      </w:r>
    </w:p>
    <w:p w:rsidR="007A331F" w:rsidRPr="008C3D63" w:rsidRDefault="008B3B0C">
      <w:pPr>
        <w:pStyle w:val="ProductList-BodyIndented"/>
        <w:rPr>
          <w:lang w:val="de-DE"/>
        </w:rPr>
      </w:pPr>
      <w:r w:rsidRPr="008C3D63">
        <w:rPr>
          <w:lang w:val="de-DE"/>
        </w:rP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2HeadingNoBorder"/>
        <w:outlineLvl w:val="2"/>
      </w:pPr>
      <w:bookmarkStart w:id="316" w:name="_Sec672"/>
      <w:r>
        <w:t>Microsoft Learning</w:t>
      </w:r>
      <w:bookmarkEnd w:id="316"/>
      <w:r>
        <w:fldChar w:fldCharType="begin"/>
      </w:r>
      <w:r>
        <w:instrText xml:space="preserve"> TC "</w:instrText>
      </w:r>
      <w:bookmarkStart w:id="317" w:name="_Toc520794641"/>
      <w:r>
        <w:instrText>Microsoft Learning</w:instrText>
      </w:r>
      <w:bookmarkEnd w:id="317"/>
      <w:r>
        <w:instrText>" \l 3</w:instrText>
      </w:r>
      <w:r>
        <w:fldChar w:fldCharType="end"/>
      </w:r>
    </w:p>
    <w:p w:rsidR="007A331F" w:rsidRDefault="008B3B0C">
      <w:pPr>
        <w:pStyle w:val="ProductList-Offering1SubSection"/>
        <w:outlineLvl w:val="3"/>
      </w:pPr>
      <w:bookmarkStart w:id="318" w:name="_Sec728"/>
      <w:r>
        <w:t>1. Programmverfügbarkeit</w:t>
      </w:r>
      <w:bookmarkEnd w:id="318"/>
    </w:p>
    <w:tbl>
      <w:tblPr>
        <w:tblStyle w:val="PURTable"/>
        <w:tblW w:w="0" w:type="dxa"/>
        <w:tblLook w:val="04A0" w:firstRow="1" w:lastRow="0" w:firstColumn="1" w:lastColumn="0" w:noHBand="0" w:noVBand="1"/>
      </w:tblPr>
      <w:tblGrid>
        <w:gridCol w:w="4192"/>
        <w:gridCol w:w="704"/>
        <w:gridCol w:w="675"/>
        <w:gridCol w:w="794"/>
        <w:gridCol w:w="705"/>
        <w:gridCol w:w="725"/>
        <w:gridCol w:w="821"/>
        <w:gridCol w:w="696"/>
        <w:gridCol w:w="684"/>
        <w:gridCol w:w="78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Prüfungsgutscheine für Microsoft Learning MCP 1</w:t>
            </w:r>
            <w:r>
              <w:fldChar w:fldCharType="begin"/>
            </w:r>
            <w:r w:rsidRPr="008C3D63">
              <w:rPr>
                <w:lang w:val="de-DE"/>
              </w:rPr>
              <w:instrText xml:space="preserve"> XE "Prüfungsgutscheine für Microsoft Learning MCP 1" </w:instrText>
            </w:r>
            <w:r>
              <w:fldChar w:fldCharType="end"/>
            </w:r>
            <w:r w:rsidRPr="008C3D63">
              <w:rPr>
                <w:lang w:val="de-DE"/>
              </w:rP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Prüfungsgutscheine für Microsoft Learning MCP 30</w:t>
            </w:r>
            <w:r>
              <w:fldChar w:fldCharType="begin"/>
            </w:r>
            <w:r w:rsidRPr="008C3D63">
              <w:rPr>
                <w:lang w:val="de-DE"/>
              </w:rPr>
              <w:instrText xml:space="preserve"> XE "Prüfungsgutscheine für Microsoft Learning MCP 30"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319" w:name="_Sec783"/>
      <w:r>
        <w:t>2. Produktbedingungen</w:t>
      </w:r>
      <w:bookmarkEnd w:id="319"/>
    </w:p>
    <w:tbl>
      <w:tblPr>
        <w:tblStyle w:val="PURTable"/>
        <w:tblW w:w="0" w:type="dxa"/>
        <w:tblLook w:val="04A0" w:firstRow="1" w:lastRow="0" w:firstColumn="1" w:lastColumn="0" w:noHBand="0" w:noVBand="1"/>
      </w:tblPr>
      <w:tblGrid>
        <w:gridCol w:w="3646"/>
        <w:gridCol w:w="3537"/>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Gutscheine</w:t>
      </w:r>
    </w:p>
    <w:p w:rsidR="007A331F" w:rsidRPr="008C3D63" w:rsidRDefault="008B3B0C">
      <w:pPr>
        <w:pStyle w:val="ProductList-Body"/>
        <w:rPr>
          <w:lang w:val="de-DE"/>
        </w:rPr>
      </w:pPr>
      <w:r w:rsidRPr="008C3D63">
        <w:rPr>
          <w:lang w:val="de-DE"/>
        </w:rPr>
        <w:t xml:space="preserve">Gutscheine werden bei Erwerb bereitgestellt und sind ab dem Kaufdatum 12 Monate lang gültig. </w:t>
      </w:r>
    </w:p>
    <w:p w:rsidR="007A331F" w:rsidRPr="008C3D63" w:rsidRDefault="007A331F">
      <w:pPr>
        <w:pStyle w:val="ProductList-Body"/>
        <w:rPr>
          <w:lang w:val="de-DE"/>
        </w:rPr>
      </w:pPr>
    </w:p>
    <w:p w:rsidR="007A331F" w:rsidRDefault="008B3B0C">
      <w:pPr>
        <w:pStyle w:val="ProductList-ClauseHeading"/>
        <w:outlineLvl w:val="4"/>
      </w:pPr>
      <w:r>
        <w:t>2.2 Microsoft Office Specialist (MOS), Microsoft Technology Associate (MTA) und Microsoft Certification Educator (MCE) Exam Site-Lizenz</w:t>
      </w:r>
    </w:p>
    <w:p w:rsidR="007A331F" w:rsidRPr="008C3D63" w:rsidRDefault="008B3B0C">
      <w:pPr>
        <w:pStyle w:val="ProductList-Body"/>
        <w:rPr>
          <w:lang w:val="de-DE"/>
        </w:rPr>
      </w:pPr>
      <w:r w:rsidRPr="008C3D63">
        <w:rPr>
          <w:lang w:val="de-DE"/>
        </w:rPr>
        <w:t xml:space="preserve">Der Kunde muss ein Certiport/Pearson VUE-Testzentrum sein, das zur Ausstellung von Zeugnissen über MOS- oder MTA-Prüfungen unter einer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Standortlizenz</w:t>
      </w:r>
      <w:r>
        <w:fldChar w:fldCharType="end"/>
      </w:r>
      <w:r w:rsidRPr="008C3D63">
        <w:rPr>
          <w:lang w:val="de-DE"/>
        </w:rPr>
        <w:t xml:space="preserve"> berechtigt ist. Die Website</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4642"/>
      <w:r>
        <w:instrText>Minecraft: Education Edition</w:instrText>
      </w:r>
      <w:bookmarkEnd w:id="321"/>
      <w:r>
        <w:instrText>" \l 3</w:instrText>
      </w:r>
      <w:r>
        <w:fldChar w:fldCharType="end"/>
      </w:r>
    </w:p>
    <w:p w:rsidR="007A331F" w:rsidRDefault="008B3B0C">
      <w:pPr>
        <w:pStyle w:val="ProductList-Offering1SubSection"/>
        <w:outlineLvl w:val="3"/>
      </w:pPr>
      <w:bookmarkStart w:id="322" w:name="_Sec1149"/>
      <w:r>
        <w:t>1. Programmverfügbarkeit</w:t>
      </w:r>
      <w:bookmarkEnd w:id="322"/>
    </w:p>
    <w:tbl>
      <w:tblPr>
        <w:tblStyle w:val="PURTable"/>
        <w:tblW w:w="0" w:type="dxa"/>
        <w:tblLook w:val="04A0" w:firstRow="1" w:lastRow="0" w:firstColumn="1" w:lastColumn="0" w:noHBand="0" w:noVBand="1"/>
      </w:tblPr>
      <w:tblGrid>
        <w:gridCol w:w="4158"/>
        <w:gridCol w:w="705"/>
        <w:gridCol w:w="678"/>
        <w:gridCol w:w="796"/>
        <w:gridCol w:w="706"/>
        <w:gridCol w:w="725"/>
        <w:gridCol w:w="822"/>
        <w:gridCol w:w="697"/>
        <w:gridCol w:w="707"/>
        <w:gridCol w:w="790"/>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323" w:name="_Sec1150"/>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41"/>
          <w:footerReference w:type="default" r:id="rId142"/>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324" w:name="_Sec549"/>
      <w:bookmarkEnd w:id="206"/>
      <w:r>
        <w:t>Glossar</w:t>
      </w:r>
      <w:r>
        <w:fldChar w:fldCharType="begin"/>
      </w:r>
      <w:r>
        <w:instrText xml:space="preserve"> TC "</w:instrText>
      </w:r>
      <w:bookmarkStart w:id="325" w:name="_Toc520794643"/>
      <w:r>
        <w:instrText>Glossar</w:instrText>
      </w:r>
      <w:bookmarkEnd w:id="325"/>
      <w:r>
        <w:instrText>" \l 1</w:instrText>
      </w:r>
      <w:r>
        <w:fldChar w:fldCharType="end"/>
      </w:r>
    </w:p>
    <w:p w:rsidR="007A331F" w:rsidRDefault="008B3B0C">
      <w:pPr>
        <w:pStyle w:val="ProductList-Offering1Heading"/>
        <w:outlineLvl w:val="1"/>
      </w:pPr>
      <w:bookmarkStart w:id="326" w:name="_Sec550"/>
      <w:r>
        <w:t>Eigenschaften</w:t>
      </w:r>
      <w:bookmarkEnd w:id="326"/>
      <w:r>
        <w:fldChar w:fldCharType="begin"/>
      </w:r>
      <w:r>
        <w:instrText xml:space="preserve"> TC "</w:instrText>
      </w:r>
      <w:bookmarkStart w:id="327" w:name="_Toc520794644"/>
      <w:r>
        <w:instrText>Eigenschaften</w:instrText>
      </w:r>
      <w:bookmarkEnd w:id="327"/>
      <w:r>
        <w:instrText>" \l 2</w:instrText>
      </w:r>
      <w:r>
        <w:fldChar w:fldCharType="end"/>
      </w:r>
    </w:p>
    <w:p w:rsidR="007A331F" w:rsidRPr="008C3D63" w:rsidRDefault="008B3B0C">
      <w:pPr>
        <w:pStyle w:val="ProductList-BodySpaced"/>
        <w:rPr>
          <w:lang w:val="de-DE"/>
        </w:rPr>
      </w:pPr>
      <w:r w:rsidRPr="008C3D63">
        <w:rPr>
          <w:lang w:val="de-DE"/>
        </w:rPr>
        <w:t>In den Tabellen in den Produkteinträgen werden Eigenschaften angegeben, die Aufschluss über für die Produkte geltenden Rechte und Bedingungen geben.</w:t>
      </w:r>
    </w:p>
    <w:p w:rsidR="007A331F" w:rsidRPr="008C3D63" w:rsidRDefault="007A331F">
      <w:pPr>
        <w:pStyle w:val="ProductList-BodySpaced"/>
        <w:rPr>
          <w:lang w:val="de-DE"/>
        </w:rPr>
      </w:pPr>
    </w:p>
    <w:p w:rsidR="007A331F" w:rsidRPr="008C3D63" w:rsidRDefault="008B3B0C">
      <w:pPr>
        <w:pStyle w:val="ProductList-BodySpaced"/>
        <w:rPr>
          <w:lang w:val="de-DE"/>
        </w:rPr>
      </w:pPr>
      <w:r w:rsidRPr="008C3D63">
        <w:rPr>
          <w:b/>
          <w:color w:val="00188F"/>
          <w:lang w:val="de-DE"/>
        </w:rPr>
        <w:t>Zusätzliche Software</w:t>
      </w:r>
      <w:r w:rsidRPr="008C3D63">
        <w:rPr>
          <w:lang w:val="de-DE"/>
        </w:rPr>
        <w:t>: In den Nutzungsrechten für Serverprodukte angegebene Software, die der Kunde in Verbindung mit seiner Nutzung der Serversoftware auf einem Gerät nutzen darf.</w:t>
      </w:r>
    </w:p>
    <w:p w:rsidR="007A331F" w:rsidRPr="008C3D63" w:rsidRDefault="008B3B0C">
      <w:pPr>
        <w:pStyle w:val="ProductList-BodySpaced"/>
        <w:rPr>
          <w:lang w:val="de-DE"/>
        </w:rPr>
      </w:pPr>
      <w:r w:rsidRPr="008C3D63">
        <w:rPr>
          <w:b/>
          <w:color w:val="00188F"/>
          <w:lang w:val="de-DE"/>
        </w:rPr>
        <w:t>Add-Ons und Von SA</w:t>
      </w:r>
      <w:r w:rsidRPr="008C3D63">
        <w:rPr>
          <w:lang w:val="de-DE"/>
        </w:rPr>
        <w:t xml:space="preserve">: Gibt an, dass das Produkt als Add-On und/oder Von SA angeboten wird. Nähere Informationen erhalten Sie in </w:t>
      </w:r>
      <w:hyperlink w:anchor="_Sec1237">
        <w:r w:rsidRPr="008C3D63">
          <w:rPr>
            <w:color w:val="00467F"/>
            <w:u w:val="single"/>
            <w:lang w:val="de-DE"/>
          </w:rPr>
          <w:t>Anhang C – Add-Ons und andere Übergangslizenzen für Onlinedienste</w:t>
        </w:r>
      </w:hyperlink>
      <w:r w:rsidRPr="008C3D63">
        <w:rPr>
          <w:lang w:val="de-DE"/>
        </w:rPr>
        <w:t>.</w:t>
      </w:r>
    </w:p>
    <w:p w:rsidR="007A331F" w:rsidRPr="008C3D63" w:rsidRDefault="008B3B0C">
      <w:pPr>
        <w:pStyle w:val="ProductList-BodySpaced"/>
        <w:rPr>
          <w:lang w:val="de-DE"/>
        </w:rPr>
      </w:pPr>
      <w:r w:rsidRPr="008C3D63">
        <w:rPr>
          <w:b/>
          <w:color w:val="00188F"/>
          <w:lang w:val="de-DE"/>
        </w:rPr>
        <w:t>Clientzugriffsvoraussetzungen</w:t>
      </w:r>
      <w:r w:rsidRPr="008C3D63">
        <w:rPr>
          <w:lang w:val="de-DE"/>
        </w:rPr>
        <w:t>: gibt an, ob bei einem Serverprodukt CALs für den Zugriff durch Nutzer und Geräte erforderlich sind.</w:t>
      </w:r>
    </w:p>
    <w:p w:rsidR="007A331F" w:rsidRPr="008C3D63" w:rsidRDefault="008B3B0C">
      <w:pPr>
        <w:pStyle w:val="ProductList-BodySpaced"/>
        <w:rPr>
          <w:lang w:val="de-DE"/>
        </w:rPr>
      </w:pPr>
      <w:r w:rsidRPr="008C3D63">
        <w:rPr>
          <w:b/>
          <w:color w:val="00188F"/>
          <w:lang w:val="de-DE"/>
        </w:rPr>
        <w:t>Notfallwiederherstellung</w:t>
      </w:r>
      <w:r w:rsidRPr="008C3D63">
        <w:rPr>
          <w:lang w:val="de-DE"/>
        </w:rPr>
        <w:t>: Rechte, die Software Assurance-Kunden zur Nutzung von Software für bedingte Notfallwiederherstellungszwecke zur Verfügung stehen – Näheres dazu finden Sie im Abschnitt „</w:t>
      </w:r>
      <w:hyperlink w:anchor="_Sec588">
        <w:r w:rsidRPr="008C3D63">
          <w:rPr>
            <w:color w:val="00467F"/>
            <w:u w:val="single"/>
            <w:lang w:val="de-DE"/>
          </w:rPr>
          <w:t>Server – Wiederherstellungsrechte bei Notfällen</w:t>
        </w:r>
      </w:hyperlink>
      <w:r w:rsidRPr="008C3D63">
        <w:rPr>
          <w:lang w:val="de-DE"/>
        </w:rPr>
        <w:t xml:space="preserve">“ in </w:t>
      </w:r>
      <w:hyperlink w:anchor="_Sec564">
        <w:r w:rsidRPr="008C3D63">
          <w:rPr>
            <w:color w:val="00467F"/>
            <w:u w:val="single"/>
            <w:lang w:val="de-DE"/>
          </w:rPr>
          <w:t>Anhang B</w:t>
        </w:r>
      </w:hyperlink>
      <w:r w:rsidRPr="008C3D63">
        <w:rPr>
          <w:lang w:val="de-DE"/>
        </w:rPr>
        <w:t xml:space="preserve"> – „Software Assurance“.</w:t>
      </w:r>
    </w:p>
    <w:p w:rsidR="007A331F" w:rsidRPr="008C3D63" w:rsidRDefault="008B3B0C">
      <w:pPr>
        <w:pStyle w:val="ProductList-BodySpaced"/>
        <w:rPr>
          <w:lang w:val="de-DE"/>
        </w:rPr>
      </w:pPr>
      <w:r w:rsidRPr="008C3D63">
        <w:rPr>
          <w:b/>
          <w:color w:val="00188F"/>
          <w:lang w:val="de-DE"/>
        </w:rPr>
        <w:t>Down-Editionen</w:t>
      </w:r>
      <w:r w:rsidRPr="008C3D63">
        <w:rPr>
          <w:lang w:val="de-DE"/>
        </w:rPr>
        <w:t>: Zulässige niedrigere Editionen, die bestimmten höheren Editionen entsprechen. Der Kunde ist wie jeweils in den Universellen Lizenzbestimmungen festgelegt berechtigt, die zulässige niedrigere Edition anstelle einer lizenzierten höheren Edition zu nutzen.</w:t>
      </w:r>
    </w:p>
    <w:p w:rsidR="007A331F" w:rsidRPr="008C3D63" w:rsidRDefault="008B3B0C">
      <w:pPr>
        <w:pStyle w:val="ProductList-BodySpaced"/>
        <w:rPr>
          <w:lang w:val="de-DE"/>
        </w:rPr>
      </w:pPr>
      <w:r w:rsidRPr="008C3D63">
        <w:rPr>
          <w:b/>
          <w:color w:val="00188F"/>
          <w:lang w:val="de-DE"/>
        </w:rPr>
        <w:t>Berechtigung zur Laufzeitverlängerung</w:t>
      </w:r>
      <w:r w:rsidRPr="008C3D63">
        <w:rPr>
          <w:lang w:val="de-DE"/>
        </w:rPr>
        <w:t>: Onlinedienste, bei denen eine Laufzeitverlängerung möglich ist, wie im Konzern- und Konzern-Abonnement-Lizenzvertrag beschrieben.</w:t>
      </w:r>
    </w:p>
    <w:p w:rsidR="007A331F" w:rsidRPr="008C3D63" w:rsidRDefault="008B3B0C">
      <w:pPr>
        <w:pStyle w:val="ProductList-BodySpaced"/>
        <w:rPr>
          <w:lang w:val="de-DE"/>
        </w:rPr>
      </w:pPr>
      <w:r w:rsidRPr="008C3D63">
        <w:rPr>
          <w:b/>
          <w:color w:val="00188F"/>
          <w:lang w:val="de-DE"/>
        </w:rPr>
        <w:t>Voraussetzung für Externen Nutzerzugriff</w:t>
      </w:r>
      <w:r w:rsidRPr="008C3D63">
        <w:rPr>
          <w:lang w:val="de-DE"/>
        </w:rPr>
        <w:t xml:space="preserve">: weist darauf hin, dass spezifische Lizenzvoraussetzungen oder Optionen für den Zugriff durch </w:t>
      </w:r>
      <w:r>
        <w:fldChar w:fldCharType="begin"/>
      </w:r>
      <w:r w:rsidRPr="008C3D63">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8C3D63">
        <w:rPr>
          <w:color w:val="0563C1"/>
          <w:lang w:val="de-DE"/>
        </w:rPr>
        <w:t>Externe Nutzer</w:t>
      </w:r>
      <w:r>
        <w:fldChar w:fldCharType="end"/>
      </w:r>
      <w:r w:rsidRPr="008C3D63">
        <w:rPr>
          <w:lang w:val="de-DE"/>
        </w:rPr>
        <w:t xml:space="preserve"> bestehen.</w:t>
      </w:r>
    </w:p>
    <w:p w:rsidR="007A331F" w:rsidRPr="008C3D63" w:rsidRDefault="008B3B0C">
      <w:pPr>
        <w:pStyle w:val="ProductList-BodySpaced"/>
        <w:rPr>
          <w:lang w:val="de-DE"/>
        </w:rPr>
      </w:pPr>
      <w:r w:rsidRPr="008C3D63">
        <w:rPr>
          <w:b/>
          <w:color w:val="00188F"/>
          <w:lang w:val="de-DE"/>
        </w:rPr>
        <w:t>Failoverrechte</w:t>
      </w:r>
      <w:r w:rsidRPr="008C3D63">
        <w:rPr>
          <w:lang w:val="de-DE"/>
        </w:rPr>
        <w:t xml:space="preserve">: Eine Software Assurance-Vergünstigung, die Kunden ermöglicht, passive Failoverinstanzen des Produkts in Kombination mit Software auszuführen, die auf dem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ausgeführt wird, wenn ein Failover-Ereignis erwartet wird. Passive Failoverinstanzen können entweder in einer separaten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auf dem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oder auf einem anderen zur Nutzung durch den Kunden vorgesehenen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7A331F" w:rsidRPr="008C3D63" w:rsidRDefault="008B3B0C">
      <w:pPr>
        <w:pStyle w:val="ProductList-BodySpaced"/>
        <w:rPr>
          <w:lang w:val="de-DE"/>
        </w:rPr>
      </w:pPr>
      <w:r w:rsidRPr="008C3D63">
        <w:rPr>
          <w:b/>
          <w:color w:val="00188F"/>
          <w:lang w:val="de-DE"/>
        </w:rPr>
        <w:t>Government Community Cloud (nur USA)</w:t>
      </w:r>
      <w:r w:rsidRPr="008C3D63">
        <w:rPr>
          <w:lang w:val="de-DE"/>
        </w:rP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7A331F" w:rsidRPr="008C3D63" w:rsidRDefault="008B3B0C">
      <w:pPr>
        <w:pStyle w:val="ProductList-BodySpaced"/>
        <w:rPr>
          <w:lang w:val="de-DE"/>
        </w:rPr>
      </w:pPr>
      <w:r w:rsidRPr="008C3D63">
        <w:rPr>
          <w:b/>
          <w:color w:val="00188F"/>
          <w:lang w:val="de-DE"/>
        </w:rPr>
        <w:t>Enthaltene Technologien</w:t>
      </w:r>
      <w:r w:rsidRPr="008C3D63">
        <w:rPr>
          <w:lang w:val="de-DE"/>
        </w:rPr>
        <w:t>: gibt an, dass in einem Produkt weitere Microsoft-Komponenten enthalten sind; Näheres dazu finden Sie im Abschnitt „Enthaltene Technologien“ der Universellen Lizenzbestimmungen.</w:t>
      </w:r>
    </w:p>
    <w:p w:rsidR="007A331F" w:rsidRPr="008C3D63" w:rsidRDefault="008B3B0C">
      <w:pPr>
        <w:pStyle w:val="ProductList-BodySpaced"/>
        <w:rPr>
          <w:lang w:val="de-DE"/>
        </w:rPr>
      </w:pPr>
      <w:r w:rsidRPr="008C3D63">
        <w:rPr>
          <w:b/>
          <w:color w:val="00188F"/>
          <w:lang w:val="de-DE"/>
        </w:rPr>
        <w:t>Lizenzmobilität</w:t>
      </w:r>
      <w:r w:rsidRPr="008C3D63">
        <w:rPr>
          <w:lang w:val="de-DE"/>
        </w:rP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sidRPr="008C3D63">
          <w:rPr>
            <w:color w:val="00467F"/>
            <w:u w:val="single"/>
            <w:lang w:val="de-DE"/>
          </w:rPr>
          <w:t>Anhang B</w:t>
        </w:r>
      </w:hyperlink>
      <w:r w:rsidRPr="008C3D63">
        <w:rPr>
          <w:lang w:val="de-DE"/>
        </w:rPr>
        <w:t xml:space="preserve"> – Software Assurance für weitere Informationen.</w:t>
      </w:r>
    </w:p>
    <w:p w:rsidR="007A331F" w:rsidRPr="008C3D63" w:rsidRDefault="008B3B0C">
      <w:pPr>
        <w:pStyle w:val="ProductList-BodySpaced"/>
        <w:rPr>
          <w:lang w:val="de-DE"/>
        </w:rPr>
      </w:pPr>
      <w:r w:rsidRPr="008C3D63">
        <w:rPr>
          <w:b/>
          <w:color w:val="00188F"/>
          <w:lang w:val="de-DE"/>
        </w:rPr>
        <w:t>Lizenzbestimmungen</w:t>
      </w:r>
      <w:r w:rsidRPr="008C3D63">
        <w:rPr>
          <w:lang w:val="de-DE"/>
        </w:rPr>
        <w:t>: Geschäftsbedingungen zur Bereitstellung und Nutzung eines Produkts.</w:t>
      </w:r>
    </w:p>
    <w:p w:rsidR="007A331F" w:rsidRPr="008C3D63" w:rsidRDefault="008B3B0C">
      <w:pPr>
        <w:pStyle w:val="ProductList-BodySpaced"/>
        <w:rPr>
          <w:lang w:val="de-DE"/>
        </w:rPr>
      </w:pPr>
      <w:r w:rsidRPr="008C3D63">
        <w:rPr>
          <w:b/>
          <w:color w:val="00188F"/>
          <w:lang w:val="de-DE"/>
        </w:rPr>
        <w:t>Migrationsrechte</w:t>
      </w:r>
      <w:r w:rsidRPr="008C3D63">
        <w:rPr>
          <w:lang w:val="de-DE"/>
        </w:rP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7A331F" w:rsidRPr="008C3D63" w:rsidRDefault="008B3B0C">
      <w:pPr>
        <w:pStyle w:val="ProductList-BodySpaced"/>
        <w:rPr>
          <w:lang w:val="de-DE"/>
        </w:rPr>
      </w:pPr>
      <w:r w:rsidRPr="008C3D63">
        <w:rPr>
          <w:b/>
          <w:color w:val="00188F"/>
          <w:lang w:val="de-DE"/>
        </w:rPr>
        <w:t>Voraussetzung</w:t>
      </w:r>
      <w:r w:rsidRPr="008C3D63">
        <w:rPr>
          <w:lang w:val="de-DE"/>
        </w:rPr>
        <w:t>: weist darauf hin, dass bestimmte zusätzliche Bedingungen erfüllt werden müssen, damit Lizenzen für das Produkt erworben werden können.</w:t>
      </w:r>
    </w:p>
    <w:p w:rsidR="007A331F" w:rsidRPr="008C3D63" w:rsidRDefault="008B3B0C">
      <w:pPr>
        <w:pStyle w:val="ProductList-BodySpaced"/>
        <w:rPr>
          <w:lang w:val="de-DE"/>
        </w:rPr>
      </w:pPr>
      <w:r w:rsidRPr="008C3D63">
        <w:rPr>
          <w:b/>
          <w:color w:val="00188F"/>
          <w:lang w:val="de-DE"/>
        </w:rPr>
        <w:t>Voraussetzung (Software Assurance)</w:t>
      </w:r>
      <w:r w:rsidRPr="008C3D63">
        <w:rPr>
          <w:lang w:val="de-DE"/>
        </w:rPr>
        <w:t>:weist darauf hin, dass bestimmte zusätzliche Bedingungen erfüllt werden müssen, damit Software Assurance für das Produkt erworben werden kann.</w:t>
      </w:r>
    </w:p>
    <w:p w:rsidR="007A331F" w:rsidRPr="008C3D63" w:rsidRDefault="008B3B0C">
      <w:pPr>
        <w:pStyle w:val="ProductList-BodySpaced"/>
        <w:rPr>
          <w:lang w:val="de-DE"/>
        </w:rPr>
      </w:pPr>
      <w:r w:rsidRPr="008C3D63">
        <w:rPr>
          <w:b/>
          <w:color w:val="00188F"/>
          <w:lang w:val="de-DE"/>
        </w:rPr>
        <w:t>Frühere Version</w:t>
      </w:r>
      <w:r w:rsidRPr="008C3D63">
        <w:rPr>
          <w:lang w:val="de-DE"/>
        </w:rPr>
        <w:t>: frühere Versionen des Produktes und deren Verfügbarkeitsdatum.</w:t>
      </w:r>
    </w:p>
    <w:p w:rsidR="007A331F" w:rsidRPr="008C3D63" w:rsidRDefault="008B3B0C">
      <w:pPr>
        <w:pStyle w:val="ProductList-BodySpaced"/>
        <w:rPr>
          <w:lang w:val="de-DE"/>
        </w:rPr>
      </w:pPr>
      <w:r w:rsidRPr="008C3D63">
        <w:rPr>
          <w:b/>
          <w:color w:val="00188F"/>
          <w:lang w:val="de-DE"/>
        </w:rPr>
        <w:t>Mitteilungen</w:t>
      </w:r>
      <w:r w:rsidRPr="008C3D63">
        <w:rPr>
          <w:lang w:val="de-DE"/>
        </w:rPr>
        <w:t xml:space="preserve">: enthält Mitteilungen zu einem Produkt; Näheres dazu finden Sie im Abschnitt „Mitteilungen“ der </w:t>
      </w:r>
      <w:hyperlink w:anchor="_Sec537">
        <w:r w:rsidRPr="008C3D63">
          <w:rPr>
            <w:color w:val="00467F"/>
            <w:u w:val="single"/>
            <w:lang w:val="de-DE"/>
          </w:rPr>
          <w:t>Universellen Lizenzbestimmungen</w:t>
        </w:r>
      </w:hyperlink>
      <w:r w:rsidRPr="008C3D63">
        <w:rPr>
          <w:lang w:val="de-DE"/>
        </w:rPr>
        <w:t>.</w:t>
      </w:r>
    </w:p>
    <w:p w:rsidR="007A331F" w:rsidRPr="008C3D63" w:rsidRDefault="008B3B0C">
      <w:pPr>
        <w:pStyle w:val="ProductList-BodySpaced"/>
        <w:rPr>
          <w:lang w:val="de-DE"/>
        </w:rPr>
      </w:pPr>
      <w:r w:rsidRPr="008C3D63">
        <w:rPr>
          <w:b/>
          <w:color w:val="00188F"/>
          <w:lang w:val="de-DE"/>
        </w:rPr>
        <w:t>Online Subscription-Programm (OSP)</w:t>
      </w:r>
      <w:r w:rsidRPr="008C3D63">
        <w:rPr>
          <w:lang w:val="de-DE"/>
        </w:rPr>
        <w:t>: Das Produkt ist im Rahmen eines Online Subscription-Programms verfügbar.</w:t>
      </w:r>
    </w:p>
    <w:p w:rsidR="007A331F" w:rsidRPr="008C3D63" w:rsidRDefault="008B3B0C">
      <w:pPr>
        <w:pStyle w:val="ProductList-BodySpaced"/>
        <w:rPr>
          <w:lang w:val="de-DE"/>
        </w:rPr>
      </w:pPr>
      <w:r w:rsidRPr="008C3D63">
        <w:rPr>
          <w:b/>
          <w:color w:val="00188F"/>
          <w:lang w:val="de-DE"/>
        </w:rPr>
        <w:t>Produkt-Pool</w:t>
      </w:r>
      <w:r w:rsidRPr="008C3D63">
        <w:rPr>
          <w:lang w:val="de-DE"/>
        </w:rPr>
        <w:t>: gibt die Produktgruppierung an, die bei der Bestimmung von Preisrabatten herangezogen wird. Es gibt drei Produkt-Pool-Kategorien: Anwendung, Server und System.</w:t>
      </w:r>
    </w:p>
    <w:p w:rsidR="007A331F" w:rsidRPr="008C3D63" w:rsidRDefault="008B3B0C">
      <w:pPr>
        <w:pStyle w:val="ProductList-BodySpaced"/>
        <w:rPr>
          <w:lang w:val="de-DE"/>
        </w:rPr>
      </w:pPr>
      <w:r w:rsidRPr="008C3D63">
        <w:rPr>
          <w:b/>
          <w:color w:val="00188F"/>
          <w:lang w:val="de-DE"/>
        </w:rPr>
        <w:t>Produktspezifische Lizenzbestimmungen</w:t>
      </w:r>
      <w:r w:rsidRPr="008C3D63">
        <w:rPr>
          <w:lang w:val="de-DE"/>
        </w:rPr>
        <w:t>: gibt an, dass unter der Tabelle „Nutzungsrechte“ Produktspezifische Geschäftsbedingungen zur Bereitstellung und Nutzung des Produkts angegeben werden.</w:t>
      </w:r>
    </w:p>
    <w:p w:rsidR="007A331F" w:rsidRPr="008C3D63" w:rsidRDefault="008B3B0C">
      <w:pPr>
        <w:pStyle w:val="ProductList-BodySpaced"/>
        <w:rPr>
          <w:lang w:val="de-DE"/>
        </w:rPr>
      </w:pPr>
      <w:r w:rsidRPr="008C3D63">
        <w:rPr>
          <w:b/>
          <w:color w:val="00188F"/>
          <w:lang w:val="de-DE"/>
        </w:rPr>
        <w:t>Promotions</w:t>
      </w:r>
      <w:r w:rsidRPr="008C3D63">
        <w:rPr>
          <w:lang w:val="de-DE"/>
        </w:rPr>
        <w:t xml:space="preserve">: gibt an, dass für das Produkt zeitlich begrenzte Angebote gemäß </w:t>
      </w:r>
      <w:hyperlink w:anchor="_Sec572">
        <w:r w:rsidRPr="008C3D63">
          <w:rPr>
            <w:color w:val="00467F"/>
            <w:u w:val="single"/>
            <w:lang w:val="de-DE"/>
          </w:rPr>
          <w:t>Anhang F</w:t>
        </w:r>
      </w:hyperlink>
      <w:r w:rsidRPr="008C3D63">
        <w:rPr>
          <w:lang w:val="de-DE"/>
        </w:rPr>
        <w:t xml:space="preserve"> – Promotions gelten.</w:t>
      </w:r>
    </w:p>
    <w:p w:rsidR="007A331F" w:rsidRPr="008C3D63" w:rsidRDefault="008B3B0C">
      <w:pPr>
        <w:pStyle w:val="ProductList-BodySpaced"/>
        <w:rPr>
          <w:lang w:val="de-DE"/>
        </w:rPr>
      </w:pPr>
      <w:r w:rsidRPr="008C3D63">
        <w:rPr>
          <w:b/>
          <w:color w:val="00188F"/>
          <w:lang w:val="de-DE"/>
        </w:rPr>
        <w:t>Ausnahme Qualifizierter Nutzer</w:t>
      </w:r>
      <w:r w:rsidRPr="008C3D63">
        <w:rPr>
          <w:lang w:val="de-DE"/>
        </w:rP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7A331F" w:rsidRPr="008C3D63" w:rsidRDefault="008B3B0C">
      <w:pPr>
        <w:pStyle w:val="ProductList-BodySpaced"/>
        <w:rPr>
          <w:lang w:val="de-DE"/>
        </w:rPr>
      </w:pPr>
      <w:r w:rsidRPr="008C3D63">
        <w:rPr>
          <w:b/>
          <w:color w:val="00188F"/>
          <w:lang w:val="de-DE"/>
        </w:rPr>
        <w:t>Zur Verringerung berechtigt</w:t>
      </w:r>
      <w:r w:rsidRPr="008C3D63">
        <w:rPr>
          <w:lang w:val="de-DE"/>
        </w:rP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7A331F" w:rsidRPr="008C3D63" w:rsidRDefault="008B3B0C">
      <w:pPr>
        <w:pStyle w:val="ProductList-BodySpaced"/>
        <w:rPr>
          <w:lang w:val="de-DE"/>
        </w:rPr>
      </w:pPr>
      <w:r w:rsidRPr="008C3D63">
        <w:rPr>
          <w:b/>
          <w:color w:val="00188F"/>
          <w:lang w:val="de-DE"/>
        </w:rPr>
        <w:t>Zur Verringerung berechtigt (SCE)</w:t>
      </w:r>
      <w:r w:rsidRPr="008C3D63">
        <w:rPr>
          <w:lang w:val="de-DE"/>
        </w:rPr>
        <w:t>: Produkte, bei denen ein Kunde mit Server- und Cloud-Beitritt nach 12 zusammenhängenden Monaten berechtigt ist, eine Verringerung der Abonnementlizenzen oder der Zugewiesenen Jährlichen Verpflichtung einzureichen.</w:t>
      </w:r>
    </w:p>
    <w:p w:rsidR="007A331F" w:rsidRPr="008C3D63" w:rsidRDefault="008B3B0C">
      <w:pPr>
        <w:pStyle w:val="ProductList-BodySpaced"/>
        <w:rPr>
          <w:lang w:val="de-DE"/>
        </w:rPr>
      </w:pPr>
      <w:r w:rsidRPr="008C3D63">
        <w:rPr>
          <w:b/>
          <w:color w:val="00188F"/>
          <w:lang w:val="de-DE"/>
        </w:rPr>
        <w:t>Roamingrechte</w:t>
      </w:r>
      <w:r w:rsidRPr="008C3D63">
        <w:rPr>
          <w:lang w:val="de-DE"/>
        </w:rPr>
        <w:t xml:space="preserve">: Eine SA-Vergünstigung, die dem </w:t>
      </w:r>
      <w:r>
        <w:fldChar w:fldCharType="begin"/>
      </w:r>
      <w:r w:rsidRPr="008C3D63">
        <w:rPr>
          <w:lang w:val="de-DE"/>
        </w:rPr>
        <w:instrText xml:space="preserve"> AutoTextList   \s NoStyle \t "Primärer Nutzer ist der Nutzer, der ein lizenziertes Gerät in einem Zeitraum von 90 Tagen mehr als 50 % der Zeit nutzt." </w:instrText>
      </w:r>
      <w:r>
        <w:fldChar w:fldCharType="separate"/>
      </w:r>
      <w:r w:rsidRPr="008C3D63">
        <w:rPr>
          <w:color w:val="0563C1"/>
          <w:lang w:val="de-DE"/>
        </w:rPr>
        <w:t>Hauptnutzer</w:t>
      </w:r>
      <w:r>
        <w:fldChar w:fldCharType="end"/>
      </w:r>
      <w:r w:rsidRPr="008C3D63">
        <w:rPr>
          <w:lang w:val="de-DE"/>
        </w:rPr>
        <w:t xml:space="preserve"> eines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Geräts</w:t>
      </w:r>
      <w:r>
        <w:fldChar w:fldCharType="end"/>
      </w:r>
      <w:r w:rsidRPr="008C3D63">
        <w:rPr>
          <w:lang w:val="de-DE"/>
        </w:rPr>
        <w:t xml:space="preserve"> bestimmte Zugriffs- und Nutzungsrechte einräumt. Der </w:t>
      </w:r>
      <w:r>
        <w:fldChar w:fldCharType="begin"/>
      </w:r>
      <w:r w:rsidRPr="008C3D63">
        <w:rPr>
          <w:lang w:val="de-DE"/>
        </w:rPr>
        <w:instrText xml:space="preserve"> AutoTextList   \s NoStyle \t "Primärer Nutzer ist der Nutzer, der ein lizenziertes Gerät in einem Zeitraum von 90 Tagen mehr als 50 % der Zeit nutzt." </w:instrText>
      </w:r>
      <w:r>
        <w:fldChar w:fldCharType="separate"/>
      </w:r>
      <w:r w:rsidRPr="008C3D63">
        <w:rPr>
          <w:color w:val="0563C1"/>
          <w:lang w:val="de-DE"/>
        </w:rPr>
        <w:t>Hauptnutzer</w:t>
      </w:r>
      <w:r>
        <w:fldChar w:fldCharType="end"/>
      </w:r>
      <w:r w:rsidRPr="008C3D63">
        <w:rPr>
          <w:lang w:val="de-DE"/>
        </w:rPr>
        <w:t xml:space="preserve"> darf ein </w:t>
      </w:r>
      <w:r>
        <w:fldChar w:fldCharType="begin"/>
      </w:r>
      <w:r w:rsidRPr="008C3D63">
        <w:rPr>
          <w:lang w:val="de-DE"/>
        </w:rP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sidRPr="008C3D63">
        <w:rPr>
          <w:color w:val="0563C1"/>
          <w:lang w:val="de-DE"/>
        </w:rPr>
        <w:t>Berechtigendes Drittgerät</w:t>
      </w:r>
      <w:r>
        <w:fldChar w:fldCharType="end"/>
      </w:r>
      <w:r w:rsidRPr="008C3D63">
        <w:rPr>
          <w:lang w:val="de-DE"/>
        </w:rPr>
        <w:t xml:space="preserve"> nutzen, um (i) zulässige Instanzen oder Kopien der Software zu nutzen, die auf für die Nutzung durch den Kunden vorgesehenen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Servern</w:t>
      </w:r>
      <w:r>
        <w:fldChar w:fldCharType="end"/>
      </w:r>
      <w:r w:rsidRPr="008C3D63">
        <w:rPr>
          <w:lang w:val="de-DE"/>
        </w:rPr>
        <w:t xml:space="preserve"> ausgeführt werden, (ii) eine zulässige Instanz oder Kopie in einer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7A331F" w:rsidRPr="008C3D63" w:rsidRDefault="008B3B0C">
      <w:pPr>
        <w:pStyle w:val="ProductList-BodySpaced"/>
        <w:rPr>
          <w:lang w:val="de-DE"/>
        </w:rPr>
      </w:pPr>
      <w:r w:rsidRPr="008C3D63">
        <w:rPr>
          <w:b/>
          <w:color w:val="00188F"/>
          <w:lang w:val="de-DE"/>
        </w:rPr>
        <w:t>SA-Äquivalente Rechte</w:t>
      </w:r>
      <w:r w:rsidRPr="008C3D63">
        <w:rPr>
          <w:lang w:val="de-DE"/>
        </w:rPr>
        <w:t>: Software-</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s, die unter einem Server- und Cloud-Beitritt oder einem Microsoft Produkt- und Servicevertrag erworben wurden, bieten dieselben SA-Rechte und -Vergünstigungen während der Abonnementlaufzeit wie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mit Software Assurance.</w:t>
      </w:r>
    </w:p>
    <w:p w:rsidR="007A331F" w:rsidRPr="008C3D63" w:rsidRDefault="008B3B0C">
      <w:pPr>
        <w:pStyle w:val="ProductList-BodySpaced"/>
        <w:rPr>
          <w:lang w:val="de-DE"/>
        </w:rPr>
      </w:pPr>
      <w:r w:rsidRPr="008C3D63">
        <w:rPr>
          <w:b/>
          <w:color w:val="00188F"/>
          <w:lang w:val="de-DE"/>
        </w:rPr>
        <w:t>Selbsthosten</w:t>
      </w:r>
      <w:r w:rsidRPr="008C3D63">
        <w:rPr>
          <w:lang w:val="de-DE"/>
        </w:rPr>
        <w:t xml:space="preserve">: Eine Software Assurance-Vergünstigung, die die Nutzung von Produkten für bedingte Hosting-Zwecke gestattet – Näheres finden Sie im Abschnitt „Selbst gehostete Anwendungen“ in </w:t>
      </w:r>
      <w:hyperlink w:anchor="_Sec564">
        <w:r w:rsidRPr="008C3D63">
          <w:rPr>
            <w:color w:val="00467F"/>
            <w:u w:val="single"/>
            <w:lang w:val="de-DE"/>
          </w:rPr>
          <w:t>Anhang B</w:t>
        </w:r>
      </w:hyperlink>
      <w:r w:rsidRPr="008C3D63">
        <w:rPr>
          <w:lang w:val="de-DE"/>
        </w:rPr>
        <w:t xml:space="preserve"> – Software Assurance.</w:t>
      </w:r>
    </w:p>
    <w:p w:rsidR="007A331F" w:rsidRPr="008C3D63" w:rsidRDefault="008B3B0C">
      <w:pPr>
        <w:pStyle w:val="ProductList-BodySpaced"/>
        <w:rPr>
          <w:lang w:val="de-DE"/>
        </w:rPr>
      </w:pPr>
      <w:r w:rsidRPr="008C3D63">
        <w:rPr>
          <w:b/>
          <w:color w:val="00188F"/>
          <w:lang w:val="de-DE"/>
        </w:rPr>
        <w:t>Software Assurance-Vergünstigungspool</w:t>
      </w:r>
      <w:r w:rsidRPr="008C3D63">
        <w:rPr>
          <w:lang w:val="de-DE"/>
        </w:rPr>
        <w:t xml:space="preserve">: gibt die Produktkategorie an, die zur Bestimmung von Software Assurance-Vergünstigungen herangezogen wird, die, wie in </w:t>
      </w:r>
      <w:hyperlink w:anchor="_Sec564">
        <w:r w:rsidRPr="008C3D63">
          <w:rPr>
            <w:color w:val="00467F"/>
            <w:u w:val="single"/>
            <w:lang w:val="de-DE"/>
          </w:rPr>
          <w:t>Anhang B</w:t>
        </w:r>
      </w:hyperlink>
      <w:r w:rsidRPr="008C3D63">
        <w:rPr>
          <w:lang w:val="de-DE"/>
        </w:rPr>
        <w:t xml:space="preserve"> – Software Assurance angegeben, in der Regel für diesen Produktpool gelten.</w:t>
      </w:r>
    </w:p>
    <w:p w:rsidR="007A331F" w:rsidRPr="008C3D63" w:rsidRDefault="008B3B0C">
      <w:pPr>
        <w:pStyle w:val="ProductList-BodySpaced"/>
        <w:rPr>
          <w:lang w:val="de-DE"/>
        </w:rPr>
      </w:pPr>
      <w:r w:rsidRPr="008C3D63">
        <w:rPr>
          <w:b/>
          <w:color w:val="00188F"/>
          <w:lang w:val="de-DE"/>
        </w:rPr>
        <w:t>Vergünstigung für Nutzung durch Studenten</w:t>
      </w:r>
      <w:r w:rsidRPr="008C3D63">
        <w:rPr>
          <w:lang w:val="de-DE"/>
        </w:rPr>
        <w:t xml:space="preserve">: Die Option für Lehreinrichtungen, die ein qualifiziertes Produkt in Organisationsweiter Zahl lizenzieren, um ein Produkt für die Nutzung durch ihre Studenten in einem Verhältnis von 1:15 oder 1:40 Studenten pro </w:t>
      </w:r>
      <w:r>
        <w:fldChar w:fldCharType="begin"/>
      </w:r>
      <w:r w:rsidRPr="008C3D63">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C3D63">
        <w:rPr>
          <w:color w:val="0563C1"/>
          <w:lang w:val="de-DE"/>
        </w:rPr>
        <w:t>Wissensarbeiter</w:t>
      </w:r>
      <w:r>
        <w:fldChar w:fldCharType="end"/>
      </w:r>
      <w:r w:rsidRPr="008C3D63">
        <w:rPr>
          <w:lang w:val="de-DE"/>
        </w:rP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sidRPr="008C3D63">
          <w:rPr>
            <w:color w:val="00467F"/>
            <w:u w:val="single"/>
            <w:lang w:val="de-DE"/>
          </w:rPr>
          <w:t>Anhang H – Studentenvergünstigungen und Programme für Forschung &amp; Lehre</w:t>
        </w:r>
      </w:hyperlink>
      <w:r w:rsidRPr="008C3D63">
        <w:rPr>
          <w:lang w:val="de-DE"/>
        </w:rP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7A331F" w:rsidRPr="008C3D63" w:rsidRDefault="008B3B0C">
      <w:pPr>
        <w:pStyle w:val="ProductList-BodySpaced"/>
        <w:rPr>
          <w:lang w:val="de-DE"/>
        </w:rPr>
      </w:pPr>
      <w:r w:rsidRPr="008C3D63">
        <w:rPr>
          <w:b/>
          <w:color w:val="00188F"/>
          <w:lang w:val="de-DE"/>
        </w:rPr>
        <w:t>Suite</w:t>
      </w:r>
      <w:r w:rsidRPr="008C3D63">
        <w:rPr>
          <w:lang w:val="de-DE"/>
        </w:rPr>
        <w:t xml:space="preserve">: Hierbei handelt es sich um ein aus Komponenten zusammengestelltes Produkt. Diese Komponenten können auch separat lizenziert werden. Eine Suite wird unter einer einzelnen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7A331F" w:rsidRPr="008C3D63" w:rsidRDefault="008B3B0C">
      <w:pPr>
        <w:pStyle w:val="ProductList-BodySpaced"/>
        <w:rPr>
          <w:lang w:val="de-DE"/>
        </w:rPr>
      </w:pPr>
      <w:r w:rsidRPr="008C3D63">
        <w:rPr>
          <w:b/>
          <w:color w:val="00188F"/>
          <w:lang w:val="de-DE"/>
        </w:rPr>
        <w:t>True Up-berechtigt</w:t>
      </w:r>
      <w:r w:rsidRPr="008C3D63">
        <w:rPr>
          <w:lang w:val="de-DE"/>
        </w:rPr>
        <w:t>: Hierunter fallen Abonnementlizenzen für einen Onlinedienst, die ein Konzern- oder Konzern-Abonnement-Kunde anstatt monatlich über den Prozess für True-up- oder jährliche Bestellungen bestellen kann.</w:t>
      </w:r>
    </w:p>
    <w:p w:rsidR="007A331F" w:rsidRPr="008C3D63" w:rsidRDefault="008B3B0C">
      <w:pPr>
        <w:pStyle w:val="ProductList-BodySpaced"/>
        <w:rPr>
          <w:lang w:val="de-DE"/>
        </w:rPr>
      </w:pPr>
      <w:r w:rsidRPr="008C3D63">
        <w:rPr>
          <w:b/>
          <w:color w:val="00188F"/>
          <w:lang w:val="de-DE"/>
        </w:rPr>
        <w:t>UTD-Nachlass</w:t>
      </w:r>
      <w:r w:rsidRPr="008C3D63">
        <w:rPr>
          <w:lang w:val="de-DE"/>
        </w:rPr>
        <w:t xml:space="preserve">: Hierbei handelt es sich um einen für Open Value Subscription-Kunden verfügbaren Nachlass, der greift, wenn Kunden im Laufe des ersten Jahres ihres Vertrags Lizenzen für ein Produkt bestellen, sofern sie über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das entsprechende qualifizierende Produkt verfügen.</w:t>
      </w:r>
    </w:p>
    <w:p w:rsidR="007A331F" w:rsidRPr="008C3D63" w:rsidRDefault="007A331F">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28" w:name="_Sec551"/>
      <w:r>
        <w:t>Zellenwerte</w:t>
      </w:r>
      <w:bookmarkEnd w:id="328"/>
      <w:r>
        <w:fldChar w:fldCharType="begin"/>
      </w:r>
      <w:r>
        <w:instrText xml:space="preserve"> TC "</w:instrText>
      </w:r>
      <w:bookmarkStart w:id="329" w:name="_Toc520794645"/>
      <w:r>
        <w:instrText>Zellenwerte</w:instrText>
      </w:r>
      <w:bookmarkEnd w:id="329"/>
      <w:r>
        <w:instrText>" \l 2</w:instrText>
      </w:r>
      <w:r>
        <w:fldChar w:fldCharType="end"/>
      </w:r>
    </w:p>
    <w:p w:rsidR="007A331F" w:rsidRPr="008C3D63" w:rsidRDefault="008B3B0C">
      <w:pPr>
        <w:pStyle w:val="ProductList-BodySpaced"/>
        <w:rPr>
          <w:lang w:val="de-DE"/>
        </w:rPr>
      </w:pPr>
      <w:r w:rsidRPr="008C3D63">
        <w:rPr>
          <w:lang w:val="de-DE"/>
        </w:rP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7A331F" w:rsidRPr="008C3D63" w:rsidRDefault="007A331F">
      <w:pPr>
        <w:pStyle w:val="ProductList-BodySpaced"/>
        <w:rPr>
          <w:lang w:val="de-DE"/>
        </w:rPr>
      </w:pPr>
    </w:p>
    <w:p w:rsidR="007A331F" w:rsidRPr="008C3D63" w:rsidRDefault="008B3B0C">
      <w:pPr>
        <w:pStyle w:val="ProductList-BodySpaced"/>
        <w:rPr>
          <w:lang w:val="de-DE"/>
        </w:rPr>
      </w:pPr>
      <w:r w:rsidRPr="008C3D63">
        <w:rPr>
          <w:b/>
          <w:color w:val="00188F"/>
          <w:lang w:val="de-DE"/>
        </w:rPr>
        <w:t>A</w:t>
      </w:r>
      <w:r w:rsidRPr="008C3D63">
        <w:rPr>
          <w:lang w:val="de-DE"/>
        </w:rPr>
        <w:t xml:space="preserve">= </w:t>
      </w:r>
      <w:r w:rsidRPr="008C3D63">
        <w:rPr>
          <w:color w:val="00188F"/>
          <w:lang w:val="de-DE"/>
        </w:rPr>
        <w:t>Zusätzliches Produkt</w:t>
      </w:r>
      <w:r w:rsidRPr="008C3D63">
        <w:rPr>
          <w:lang w:val="de-DE"/>
        </w:rPr>
        <w:t>: Das Produkt wird als Zusätzliches Produkt angeboten.</w:t>
      </w:r>
    </w:p>
    <w:p w:rsidR="007A331F" w:rsidRPr="008C3D63" w:rsidRDefault="008B3B0C">
      <w:pPr>
        <w:pStyle w:val="ProductList-BodySpaced"/>
        <w:rPr>
          <w:lang w:val="de-DE"/>
        </w:rPr>
      </w:pPr>
      <w:r w:rsidRPr="008C3D63">
        <w:rPr>
          <w:b/>
          <w:color w:val="00188F"/>
          <w:lang w:val="de-DE"/>
        </w:rPr>
        <w:t xml:space="preserve">AO </w:t>
      </w:r>
      <w:r w:rsidRPr="008C3D63">
        <w:rPr>
          <w:lang w:val="de-DE"/>
        </w:rPr>
        <w:t xml:space="preserve">= </w:t>
      </w:r>
      <w:r w:rsidRPr="008C3D63">
        <w:rPr>
          <w:color w:val="00188F"/>
          <w:lang w:val="de-DE"/>
        </w:rPr>
        <w:t>Organisationsweites Zusätzliches Produkt</w:t>
      </w:r>
      <w:r w:rsidRPr="008C3D63">
        <w:rPr>
          <w:lang w:val="de-DE"/>
        </w:rPr>
        <w:t>: Das Produkt wird als Zusätzliches Produkt angeboten und muss organisationsweit bestellt werden.</w:t>
      </w:r>
    </w:p>
    <w:p w:rsidR="007A331F" w:rsidRPr="008C3D63" w:rsidRDefault="008B3B0C">
      <w:pPr>
        <w:pStyle w:val="ProductList-BodySpaced"/>
        <w:rPr>
          <w:lang w:val="de-DE"/>
        </w:rPr>
      </w:pPr>
      <w:r w:rsidRPr="008C3D63">
        <w:rPr>
          <w:b/>
          <w:lang w:val="de-DE"/>
        </w:rPr>
        <w:t>AF</w:t>
      </w:r>
      <w:r w:rsidRPr="008C3D63">
        <w:rPr>
          <w:lang w:val="de-DE"/>
        </w:rPr>
        <w:t xml:space="preserve"> = Zusätzliches Produkt-Lehrpersonal: Dieses Produkt wird als zusätzliches Produkt für das School-Programm angeboten und ist auf Organisationsweiter Basis für alle Wissenschaftlichen und Sonstigen Mitarbeiter zu lizenzieren. </w:t>
      </w:r>
    </w:p>
    <w:p w:rsidR="007A331F" w:rsidRPr="008C3D63" w:rsidRDefault="008B3B0C">
      <w:pPr>
        <w:pStyle w:val="ProductList-BodySpaced"/>
        <w:rPr>
          <w:lang w:val="de-DE"/>
        </w:rPr>
      </w:pPr>
      <w:r w:rsidRPr="008C3D63">
        <w:rPr>
          <w:b/>
          <w:lang w:val="de-DE"/>
        </w:rPr>
        <w:t>AP</w:t>
      </w:r>
      <w:r w:rsidRPr="008C3D63">
        <w:rPr>
          <w:lang w:val="de-DE"/>
        </w:rPr>
        <w:t xml:space="preserve"> = Zusätzliches Produkt in EES 2017: Das Produkt wird im Rahmen des Beitritts für Bildungslösungen als Zusätzliches Produkt angeboten (mit Veröffentlichungsdatum im oder nach Oktober 2017). </w:t>
      </w:r>
    </w:p>
    <w:p w:rsidR="007A331F" w:rsidRPr="008C3D63" w:rsidRDefault="008B3B0C">
      <w:pPr>
        <w:pStyle w:val="ProductList-BodySpaced"/>
        <w:rPr>
          <w:lang w:val="de-DE"/>
        </w:rPr>
      </w:pPr>
      <w:r w:rsidRPr="008C3D63">
        <w:rPr>
          <w:b/>
          <w:lang w:val="de-DE"/>
        </w:rPr>
        <w:t>AS</w:t>
      </w:r>
      <w:r w:rsidRPr="008C3D63">
        <w:rPr>
          <w:lang w:val="de-DE"/>
        </w:rPr>
        <w:t xml:space="preserve"> = Zusätzliches School-Produkt: Das Produkt wird nur im Rahmen des School-Programms als Zusätzliches Produkt angeboten.  </w:t>
      </w:r>
    </w:p>
    <w:p w:rsidR="007A331F" w:rsidRPr="008C3D63" w:rsidRDefault="008B3B0C">
      <w:pPr>
        <w:pStyle w:val="ProductList-BodySpaced"/>
        <w:rPr>
          <w:lang w:val="de-DE"/>
        </w:rPr>
      </w:pPr>
      <w:r w:rsidRPr="008C3D63">
        <w:rPr>
          <w:b/>
          <w:color w:val="00188F"/>
          <w:lang w:val="de-DE"/>
        </w:rPr>
        <w:t>E</w:t>
      </w:r>
      <w:r w:rsidRPr="008C3D63">
        <w:rPr>
          <w:lang w:val="de-DE"/>
        </w:rPr>
        <w:t xml:space="preserve"> = </w:t>
      </w:r>
      <w:r w:rsidRPr="008C3D63">
        <w:rPr>
          <w:color w:val="00188F"/>
          <w:lang w:val="de-DE"/>
        </w:rPr>
        <w:t>Konzernprodukt</w:t>
      </w:r>
      <w:r w:rsidRPr="008C3D63">
        <w:rPr>
          <w:lang w:val="de-DE"/>
        </w:rPr>
        <w:t>: Das Produkt wird als Konzernprodukt, aber nicht als Desktop-Produkt angeboten.</w:t>
      </w:r>
    </w:p>
    <w:p w:rsidR="007A331F" w:rsidRPr="008C3D63" w:rsidRDefault="008B3B0C">
      <w:pPr>
        <w:pStyle w:val="ProductList-BodySpaced"/>
        <w:rPr>
          <w:lang w:val="de-DE"/>
        </w:rPr>
      </w:pPr>
      <w:r w:rsidRPr="008C3D63">
        <w:rPr>
          <w:b/>
          <w:color w:val="00188F"/>
          <w:lang w:val="de-DE"/>
        </w:rPr>
        <w:t>ED</w:t>
      </w:r>
      <w:r w:rsidRPr="008C3D63">
        <w:rPr>
          <w:lang w:val="de-DE"/>
        </w:rPr>
        <w:t xml:space="preserve"> = </w:t>
      </w:r>
      <w:r w:rsidRPr="008C3D63">
        <w:rPr>
          <w:color w:val="00188F"/>
          <w:lang w:val="de-DE"/>
        </w:rPr>
        <w:t>Education Desktop</w:t>
      </w:r>
      <w:r w:rsidRPr="008C3D63">
        <w:rPr>
          <w:lang w:val="de-DE"/>
        </w:rP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7A331F" w:rsidRPr="008C3D63" w:rsidRDefault="008B3B0C">
      <w:pPr>
        <w:pStyle w:val="ProductList-BodySpaced"/>
        <w:rPr>
          <w:lang w:val="de-DE"/>
        </w:rPr>
      </w:pPr>
      <w:r w:rsidRPr="008C3D63">
        <w:rPr>
          <w:b/>
          <w:color w:val="00188F"/>
          <w:lang w:val="de-DE"/>
        </w:rPr>
        <w:t>EO</w:t>
      </w:r>
      <w:r w:rsidRPr="008C3D63">
        <w:rPr>
          <w:lang w:val="de-DE"/>
        </w:rPr>
        <w:t xml:space="preserve"> = </w:t>
      </w:r>
      <w:r w:rsidRPr="008C3D63">
        <w:rPr>
          <w:color w:val="00188F"/>
          <w:lang w:val="de-DE"/>
        </w:rPr>
        <w:t>Konzern-Onlinedienst</w:t>
      </w:r>
      <w:r w:rsidRPr="008C3D63">
        <w:rPr>
          <w:lang w:val="de-DE"/>
        </w:rPr>
        <w:t>: Der Onlinedienst wird als Konzern-Onlinedienst oder Plattform-Onlinedienst angeboten und entspricht den Anforderungen für Konzernprodukte. EO für Core CAL und Enterprise CAL Suite erfordert die entsprechende CAL Suite Bridge.</w:t>
      </w:r>
    </w:p>
    <w:p w:rsidR="007A331F" w:rsidRPr="008C3D63" w:rsidRDefault="008B3B0C">
      <w:pPr>
        <w:pStyle w:val="ProductList-BodySpaced"/>
        <w:rPr>
          <w:lang w:val="de-DE"/>
        </w:rPr>
      </w:pPr>
      <w:r w:rsidRPr="008C3D63">
        <w:rPr>
          <w:b/>
          <w:color w:val="00188F"/>
          <w:lang w:val="de-DE"/>
        </w:rPr>
        <w:t>EP</w:t>
      </w:r>
      <w:r w:rsidRPr="008C3D63">
        <w:rPr>
          <w:color w:val="000000"/>
          <w:lang w:val="de-DE"/>
        </w:rPr>
        <w:t xml:space="preserve"> = </w:t>
      </w:r>
      <w:r w:rsidRPr="008C3D63">
        <w:rPr>
          <w:color w:val="00188F"/>
          <w:lang w:val="de-DE"/>
        </w:rPr>
        <w:t>Bildungsplattformprodukt</w:t>
      </w:r>
      <w:r w:rsidRPr="008C3D63">
        <w:rPr>
          <w:lang w:val="de-DE"/>
        </w:rPr>
        <w:t xml:space="preserve">: Das Produkt wird als Bildungsplattform-Produkt im Rahmen des Beitritts für Bildungslösungen (mit Veröffentlichungsdatum im oder nach Oktober 2017) angeboten und muss auf Organisationsweiter Basis für alle </w:t>
      </w:r>
      <w:r>
        <w:fldChar w:fldCharType="begin"/>
      </w:r>
      <w:r w:rsidRPr="008C3D63">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C3D63">
        <w:rPr>
          <w:color w:val="0563C1"/>
          <w:lang w:val="de-DE"/>
        </w:rPr>
        <w:t>Wissensarbeiter</w:t>
      </w:r>
      <w:r>
        <w:fldChar w:fldCharType="end"/>
      </w:r>
      <w:r w:rsidRPr="008C3D63">
        <w:rPr>
          <w:lang w:val="de-DE"/>
        </w:rPr>
        <w:t xml:space="preserve"> oder die Studentenanzahl insgesamt lizenziert werden.</w:t>
      </w:r>
    </w:p>
    <w:p w:rsidR="007A331F" w:rsidRPr="008C3D63" w:rsidRDefault="008B3B0C">
      <w:pPr>
        <w:pStyle w:val="ProductList-BodySpaced"/>
        <w:rPr>
          <w:lang w:val="de-DE"/>
        </w:rPr>
      </w:pPr>
      <w:r w:rsidRPr="008C3D63">
        <w:rPr>
          <w:b/>
          <w:color w:val="00188F"/>
          <w:lang w:val="de-DE"/>
        </w:rPr>
        <w:t>OM</w:t>
      </w:r>
      <w:r w:rsidRPr="008C3D63">
        <w:rPr>
          <w:lang w:val="de-DE"/>
        </w:rPr>
        <w:t xml:space="preserve"> = </w:t>
      </w:r>
      <w:r w:rsidRPr="008C3D63">
        <w:rPr>
          <w:color w:val="00188F"/>
          <w:lang w:val="de-DE"/>
        </w:rPr>
        <w:t>Mindestmenge bei Open-Programmen</w:t>
      </w:r>
      <w:r w:rsidRPr="008C3D63">
        <w:rPr>
          <w:lang w:val="de-DE"/>
        </w:rPr>
        <w:t>: Jede Lizenz zählt nur als 5 Lizenzen für den Zweck der Mindestmenge der Anfangsbestellung in Open-Lizenz und Open Value.</w:t>
      </w:r>
    </w:p>
    <w:p w:rsidR="007A331F" w:rsidRPr="008C3D63" w:rsidRDefault="008B3B0C">
      <w:pPr>
        <w:pStyle w:val="ProductList-BodySpaced"/>
        <w:rPr>
          <w:lang w:val="de-DE"/>
        </w:rPr>
      </w:pPr>
      <w:r w:rsidRPr="008C3D63">
        <w:rPr>
          <w:b/>
          <w:color w:val="00188F"/>
          <w:lang w:val="de-DE"/>
        </w:rPr>
        <w:t>OW</w:t>
      </w:r>
      <w:r w:rsidRPr="008C3D63">
        <w:rPr>
          <w:lang w:val="de-DE"/>
        </w:rPr>
        <w:t xml:space="preserve"> = </w:t>
      </w:r>
      <w:r w:rsidRPr="008C3D63">
        <w:rPr>
          <w:color w:val="00188F"/>
          <w:lang w:val="de-DE"/>
        </w:rPr>
        <w:t>Organisationsweit</w:t>
      </w:r>
      <w:r w:rsidRPr="008C3D63">
        <w:rPr>
          <w:lang w:val="de-DE"/>
        </w:rPr>
        <w:t>: Unter der organisationsweiten Option verfügbar.</w:t>
      </w:r>
    </w:p>
    <w:p w:rsidR="007A331F" w:rsidRPr="008C3D63" w:rsidRDefault="008B3B0C">
      <w:pPr>
        <w:pStyle w:val="ProductList-BodySpaced"/>
        <w:rPr>
          <w:lang w:val="de-DE"/>
        </w:rPr>
      </w:pPr>
      <w:r w:rsidRPr="008C3D63">
        <w:rPr>
          <w:b/>
          <w:color w:val="00188F"/>
          <w:lang w:val="de-DE"/>
        </w:rPr>
        <w:t>P</w:t>
      </w:r>
      <w:r w:rsidRPr="008C3D63">
        <w:rPr>
          <w:lang w:val="de-DE"/>
        </w:rPr>
        <w:t xml:space="preserve"> = </w:t>
      </w:r>
      <w:r w:rsidRPr="008C3D63">
        <w:rPr>
          <w:color w:val="00188F"/>
          <w:lang w:val="de-DE"/>
        </w:rPr>
        <w:t>Nicht organisationsweite Produkte in Open Value</w:t>
      </w:r>
      <w:r w:rsidRPr="008C3D63">
        <w:rPr>
          <w:lang w:val="de-DE"/>
        </w:rPr>
        <w:t>: Das Produkt wird auf nicht organisationsweiter Basis im Rahmen von Open Value angeboten.</w:t>
      </w:r>
    </w:p>
    <w:p w:rsidR="007A331F" w:rsidRPr="008C3D63" w:rsidRDefault="008B3B0C">
      <w:pPr>
        <w:pStyle w:val="ProductList-BodySpaced"/>
        <w:rPr>
          <w:lang w:val="de-DE"/>
        </w:rPr>
      </w:pPr>
      <w:r w:rsidRPr="008C3D63">
        <w:rPr>
          <w:b/>
          <w:color w:val="00188F"/>
          <w:lang w:val="de-DE"/>
        </w:rPr>
        <w:t>S</w:t>
      </w:r>
      <w:r w:rsidRPr="008C3D63">
        <w:rPr>
          <w:color w:val="000000"/>
          <w:lang w:val="de-DE"/>
        </w:rPr>
        <w:t xml:space="preserve"> = </w:t>
      </w:r>
      <w:r w:rsidRPr="008C3D63">
        <w:rPr>
          <w:color w:val="00188F"/>
          <w:lang w:val="de-DE"/>
        </w:rPr>
        <w:t>Studentenangebot (nur School)</w:t>
      </w:r>
      <w:r w:rsidRPr="008C3D63">
        <w:rPr>
          <w:lang w:val="de-DE"/>
        </w:rPr>
        <w:t>: Das Produkt wird nur als School-Angebot unter demSchool-Programm angeboten und muss für die volle Studentenanzahl bestellt werden.</w:t>
      </w:r>
    </w:p>
    <w:p w:rsidR="007A331F" w:rsidRPr="008C3D63" w:rsidRDefault="008B3B0C">
      <w:pPr>
        <w:pStyle w:val="ProductList-BodySpaced"/>
        <w:rPr>
          <w:lang w:val="de-DE"/>
        </w:rPr>
      </w:pPr>
      <w:r w:rsidRPr="008C3D63">
        <w:rPr>
          <w:b/>
          <w:color w:val="00188F"/>
          <w:lang w:val="de-DE"/>
        </w:rPr>
        <w:t xml:space="preserve">SD </w:t>
      </w:r>
      <w:r w:rsidRPr="008C3D63">
        <w:rPr>
          <w:lang w:val="de-DE"/>
        </w:rPr>
        <w:t xml:space="preserve">= </w:t>
      </w:r>
      <w:r w:rsidRPr="008C3D63">
        <w:rPr>
          <w:color w:val="00188F"/>
          <w:lang w:val="de-DE"/>
        </w:rPr>
        <w:t>Produkt der School-Desktopplattform</w:t>
      </w:r>
      <w:r w:rsidRPr="008C3D63">
        <w:rPr>
          <w:lang w:val="de-DE"/>
        </w:rPr>
        <w:t>: Das Produkt wird als Produkt der School-Desktopplattform mit entweder einer Enterprise CAL Suite oder einer Core CAL Suite im Rahmen des School-Programms angeboten. Ein SD wird als drei Einheiten gezählt.</w:t>
      </w:r>
    </w:p>
    <w:p w:rsidR="007A331F" w:rsidRPr="008C3D63" w:rsidRDefault="008B3B0C">
      <w:pPr>
        <w:pStyle w:val="ProductList-BodySpaced"/>
        <w:rPr>
          <w:lang w:val="de-DE"/>
        </w:rPr>
      </w:pPr>
      <w:r w:rsidRPr="008C3D63">
        <w:rPr>
          <w:b/>
          <w:color w:val="00188F"/>
          <w:lang w:val="de-DE"/>
        </w:rPr>
        <w:t>ST</w:t>
      </w:r>
      <w:r w:rsidRPr="008C3D63">
        <w:rPr>
          <w:lang w:val="de-DE"/>
        </w:rPr>
        <w:t xml:space="preserve"> = </w:t>
      </w:r>
      <w:r w:rsidRPr="008C3D63">
        <w:rPr>
          <w:color w:val="00188F"/>
          <w:lang w:val="de-DE"/>
        </w:rPr>
        <w:t>Studentenangebot</w:t>
      </w:r>
      <w:r w:rsidRPr="008C3D63">
        <w:rPr>
          <w:lang w:val="de-DE"/>
        </w:rPr>
        <w:t>: Das Produkt wird als Studentenangebot angeboten und muss für die volle Studentenanzahl bestellt werden.</w:t>
      </w:r>
    </w:p>
    <w:p w:rsidR="007A331F" w:rsidRPr="008C3D63" w:rsidRDefault="008B3B0C">
      <w:pPr>
        <w:pStyle w:val="ProductList-BodySpaced"/>
        <w:rPr>
          <w:lang w:val="de-DE"/>
        </w:rPr>
      </w:pPr>
      <w:r w:rsidRPr="008C3D63">
        <w:rPr>
          <w:b/>
          <w:color w:val="00188F"/>
          <w:lang w:val="de-DE"/>
        </w:rPr>
        <w:t>SP</w:t>
      </w:r>
      <w:r w:rsidRPr="008C3D63">
        <w:rPr>
          <w:lang w:val="de-DE"/>
        </w:rPr>
        <w:t xml:space="preserve"> = </w:t>
      </w:r>
      <w:r w:rsidRPr="008C3D63">
        <w:rPr>
          <w:color w:val="00188F"/>
          <w:lang w:val="de-DE"/>
        </w:rPr>
        <w:t>Server and Tools-Produkt</w:t>
      </w:r>
      <w:r w:rsidRPr="008C3D63">
        <w:rPr>
          <w:lang w:val="de-DE"/>
        </w:rPr>
        <w:t>: Bei dem Produkt handelt es sich um ein Server and Tools-Produkt, das unter dem Server- und Cloud-Beitritt angeboten wird.</w:t>
      </w:r>
    </w:p>
    <w:p w:rsidR="007A331F" w:rsidRDefault="008B3B0C">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7A331F" w:rsidRDefault="007A331F">
      <w:pPr>
        <w:pStyle w:val="ProductList-BodySpaced"/>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30" w:name="_Sec552"/>
      <w:r>
        <w:t>Spaltenüberschriften</w:t>
      </w:r>
      <w:bookmarkEnd w:id="330"/>
      <w:r>
        <w:fldChar w:fldCharType="begin"/>
      </w:r>
      <w:r>
        <w:instrText xml:space="preserve"> TC "</w:instrText>
      </w:r>
      <w:bookmarkStart w:id="331" w:name="_Toc520794646"/>
      <w:r>
        <w:instrText>Spaltenüberschriften</w:instrText>
      </w:r>
      <w:bookmarkEnd w:id="331"/>
      <w:r>
        <w:instrText>" \l 2</w:instrText>
      </w:r>
      <w:r>
        <w:fldChar w:fldCharType="end"/>
      </w:r>
    </w:p>
    <w:p w:rsidR="007A331F" w:rsidRPr="008C3D63" w:rsidRDefault="008B3B0C">
      <w:pPr>
        <w:pStyle w:val="ProductList-BodySpaced"/>
        <w:rPr>
          <w:lang w:val="de-DE"/>
        </w:rPr>
      </w:pPr>
      <w:r w:rsidRPr="008C3D63">
        <w:rPr>
          <w:lang w:val="de-DE"/>
        </w:rPr>
        <w:t>In den Tabellen zur Programmverfügbarkeit in jedem Produkteintrag sind Spaltenüberschriften enthalten, mit denen die Informationen zur Programmverfügbarkeit nach Programm, Angebotstyp, Punkten und Verfügbarkeitsdaten geordnet werden.</w:t>
      </w:r>
    </w:p>
    <w:p w:rsidR="007A331F" w:rsidRPr="008C3D63" w:rsidRDefault="007A331F">
      <w:pPr>
        <w:pStyle w:val="ProductList-BodySpaced"/>
        <w:rPr>
          <w:lang w:val="de-DE"/>
        </w:rPr>
      </w:pPr>
    </w:p>
    <w:p w:rsidR="007A331F" w:rsidRPr="008C3D63" w:rsidRDefault="008B3B0C">
      <w:pPr>
        <w:pStyle w:val="ProductList-BodySpaced"/>
        <w:rPr>
          <w:lang w:val="de-DE"/>
        </w:rPr>
      </w:pPr>
      <w:r w:rsidRPr="008C3D63">
        <w:rPr>
          <w:b/>
          <w:color w:val="00188F"/>
          <w:lang w:val="de-DE"/>
        </w:rPr>
        <w:t>CSP</w:t>
      </w:r>
      <w:r w:rsidRPr="008C3D63">
        <w:rPr>
          <w:color w:val="000000"/>
          <w:lang w:val="de-DE"/>
        </w:rPr>
        <w:t xml:space="preserve">= </w:t>
      </w:r>
      <w:r w:rsidRPr="008C3D63">
        <w:rPr>
          <w:color w:val="00188F"/>
          <w:lang w:val="de-DE"/>
        </w:rPr>
        <w:t>Microsoft Cloud-Vertrag</w:t>
      </w:r>
      <w:r w:rsidRPr="008C3D63">
        <w:rPr>
          <w:lang w:val="de-DE"/>
        </w:rPr>
        <w:t>:</w:t>
      </w:r>
      <w:r w:rsidRPr="008C3D63">
        <w:rPr>
          <w:color w:val="000000"/>
          <w:lang w:val="de-DE"/>
        </w:rPr>
        <w:t xml:space="preserve"> Der Microsoft Cloud-Vertrag wird im Rahmen des Cloud-Lösungsanbieter-Programms genutzt.</w:t>
      </w:r>
    </w:p>
    <w:p w:rsidR="007A331F" w:rsidRPr="008C3D63" w:rsidRDefault="008B3B0C">
      <w:pPr>
        <w:pStyle w:val="ProductList-BodySpaced"/>
        <w:rPr>
          <w:lang w:val="de-DE"/>
        </w:rPr>
      </w:pPr>
      <w:r w:rsidRPr="008C3D63">
        <w:rPr>
          <w:b/>
          <w:color w:val="00188F"/>
          <w:lang w:val="de-DE"/>
        </w:rPr>
        <w:t xml:space="preserve">DA </w:t>
      </w:r>
      <w:r w:rsidRPr="008C3D63">
        <w:rPr>
          <w:lang w:val="de-DE"/>
        </w:rPr>
        <w:t xml:space="preserve">= </w:t>
      </w:r>
      <w:r w:rsidRPr="008C3D63">
        <w:rPr>
          <w:color w:val="00188F"/>
          <w:lang w:val="de-DE"/>
        </w:rPr>
        <w:t>Verfügbarkeitsdatum</w:t>
      </w:r>
      <w:r w:rsidRPr="008C3D63">
        <w:rPr>
          <w:lang w:val="de-DE"/>
        </w:rP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7A331F" w:rsidRPr="008C3D63" w:rsidRDefault="008B3B0C">
      <w:pPr>
        <w:pStyle w:val="ProductList-BodySpaced"/>
        <w:rPr>
          <w:lang w:val="de-DE"/>
        </w:rPr>
      </w:pPr>
      <w:r w:rsidRPr="008C3D63">
        <w:rPr>
          <w:b/>
          <w:color w:val="00188F"/>
          <w:lang w:val="de-DE"/>
        </w:rPr>
        <w:t>EA/EAS</w:t>
      </w:r>
      <w:r w:rsidRPr="008C3D63">
        <w:rPr>
          <w:lang w:val="de-DE"/>
        </w:rPr>
        <w:t xml:space="preserve"> = </w:t>
      </w:r>
      <w:r w:rsidRPr="008C3D63">
        <w:rPr>
          <w:color w:val="00188F"/>
          <w:lang w:val="de-DE"/>
        </w:rPr>
        <w:t>Konzernvertrag und Konzern-Abonnement-Vertrag</w:t>
      </w:r>
      <w:r w:rsidRPr="008C3D63">
        <w:rPr>
          <w:lang w:val="de-DE"/>
        </w:rPr>
        <w:t>: umfasst Konzernbeitritte und Konzern-Abonnement-Beitritte einschließlich des Server- und Cloud-Beitritts.</w:t>
      </w:r>
    </w:p>
    <w:p w:rsidR="007A331F" w:rsidRPr="008C3D63" w:rsidRDefault="008B3B0C">
      <w:pPr>
        <w:pStyle w:val="ProductList-BodySpaced"/>
        <w:rPr>
          <w:lang w:val="de-DE"/>
        </w:rPr>
      </w:pPr>
      <w:r w:rsidRPr="008C3D63">
        <w:rPr>
          <w:b/>
          <w:color w:val="00188F"/>
          <w:lang w:val="de-DE"/>
        </w:rPr>
        <w:t>EES</w:t>
      </w:r>
      <w:r w:rsidRPr="008C3D63">
        <w:rPr>
          <w:lang w:val="de-DE"/>
        </w:rPr>
        <w:t xml:space="preserve"> = </w:t>
      </w:r>
      <w:r w:rsidRPr="008C3D63">
        <w:rPr>
          <w:color w:val="00188F"/>
          <w:lang w:val="de-DE"/>
        </w:rPr>
        <w:t>Beitritt für Bildungslösungen</w:t>
      </w:r>
      <w:r w:rsidRPr="008C3D63">
        <w:rPr>
          <w:lang w:val="de-DE"/>
        </w:rPr>
        <w:t>: umfasst den Beitritt für Bildungslösungen und den School-Beitritt unter dem Campus- und School-Vertrag (CASA).</w:t>
      </w:r>
    </w:p>
    <w:p w:rsidR="007A331F" w:rsidRPr="008C3D63" w:rsidRDefault="008B3B0C">
      <w:pPr>
        <w:pStyle w:val="ProductList-BodySpaced"/>
        <w:rPr>
          <w:lang w:val="de-DE"/>
        </w:rPr>
      </w:pPr>
      <w:r w:rsidRPr="008C3D63">
        <w:rPr>
          <w:b/>
          <w:color w:val="00188F"/>
          <w:lang w:val="de-DE"/>
        </w:rPr>
        <w:t>L</w:t>
      </w:r>
      <w:r w:rsidRPr="008C3D63">
        <w:rPr>
          <w:lang w:val="de-DE"/>
        </w:rPr>
        <w:t xml:space="preserve"> = </w:t>
      </w:r>
      <w:r w:rsidRPr="008C3D63">
        <w:rPr>
          <w:color w:val="00188F"/>
          <w:lang w:val="de-DE"/>
        </w:rPr>
        <w:t>Lizenz</w:t>
      </w:r>
      <w:r w:rsidRPr="008C3D63">
        <w:rPr>
          <w:lang w:val="de-DE"/>
        </w:rPr>
        <w:t>: Hierbei handelt es sich um den vorgesehenen Punktwert für die angegebene Softwarelizenz. Wenn der Punktwert eine Klammer ist, ist die der Wert für CASA.</w:t>
      </w:r>
    </w:p>
    <w:p w:rsidR="007A331F" w:rsidRPr="008C3D63" w:rsidRDefault="008B3B0C">
      <w:pPr>
        <w:pStyle w:val="ProductList-BodySpaced"/>
        <w:rPr>
          <w:lang w:val="de-DE"/>
        </w:rPr>
      </w:pPr>
      <w:r w:rsidRPr="008C3D63">
        <w:rPr>
          <w:b/>
          <w:color w:val="00188F"/>
          <w:lang w:val="de-DE"/>
        </w:rPr>
        <w:t xml:space="preserve">L/SA </w:t>
      </w:r>
      <w:r w:rsidRPr="008C3D63">
        <w:rPr>
          <w:lang w:val="de-DE"/>
        </w:rPr>
        <w:t xml:space="preserve">= </w:t>
      </w:r>
      <w:r w:rsidRPr="008C3D63">
        <w:rPr>
          <w:color w:val="00188F"/>
          <w:lang w:val="de-DE"/>
        </w:rPr>
        <w:t>Lizenz und SA</w:t>
      </w:r>
      <w:r w:rsidRPr="008C3D63">
        <w:rPr>
          <w:lang w:val="de-DE"/>
        </w:rPr>
        <w:t>: Vorgesehener Punktwert, wenn zur gleichen Zeit eine Lizenz und Software Assurance zum Kauf angeboten wird.</w:t>
      </w:r>
    </w:p>
    <w:p w:rsidR="007A331F" w:rsidRPr="008C3D63" w:rsidRDefault="008B3B0C">
      <w:pPr>
        <w:pStyle w:val="ProductList-BodySpaced"/>
        <w:rPr>
          <w:lang w:val="de-DE"/>
        </w:rPr>
      </w:pPr>
      <w:r w:rsidRPr="008C3D63">
        <w:rPr>
          <w:b/>
          <w:color w:val="00188F"/>
          <w:lang w:val="de-DE"/>
        </w:rPr>
        <w:t>MPSA</w:t>
      </w:r>
      <w:r w:rsidRPr="008C3D63">
        <w:rPr>
          <w:lang w:val="de-DE"/>
        </w:rPr>
        <w:t xml:space="preserve"> = </w:t>
      </w:r>
      <w:r w:rsidRPr="008C3D63">
        <w:rPr>
          <w:color w:val="00188F"/>
          <w:lang w:val="de-DE"/>
        </w:rPr>
        <w:t>Microsoft Produkt- und Service-Vertrag</w:t>
      </w:r>
      <w:r w:rsidRPr="008C3D63">
        <w:rPr>
          <w:lang w:val="de-DE"/>
        </w:rPr>
        <w:t>.</w:t>
      </w:r>
    </w:p>
    <w:p w:rsidR="007A331F" w:rsidRPr="008C3D63" w:rsidRDefault="008B3B0C">
      <w:pPr>
        <w:pStyle w:val="ProductList-BodySpaced"/>
        <w:rPr>
          <w:lang w:val="de-DE"/>
        </w:rPr>
      </w:pPr>
      <w:r w:rsidRPr="008C3D63">
        <w:rPr>
          <w:b/>
          <w:color w:val="00188F"/>
          <w:lang w:val="de-DE"/>
        </w:rPr>
        <w:t>OL</w:t>
      </w:r>
      <w:r w:rsidRPr="008C3D63">
        <w:rPr>
          <w:lang w:val="de-DE"/>
        </w:rPr>
        <w:t xml:space="preserve"> = </w:t>
      </w:r>
      <w:r w:rsidRPr="008C3D63">
        <w:rPr>
          <w:color w:val="00188F"/>
          <w:lang w:val="de-DE"/>
        </w:rPr>
        <w:t>Open-Lizenz</w:t>
      </w:r>
      <w:r w:rsidRPr="008C3D63">
        <w:rPr>
          <w:lang w:val="de-DE"/>
        </w:rPr>
        <w:t>: Zu Open-Lizenz gehören, sofern verfügbar, Open-Lizenz, Open-Lizenz für Forschung &amp; Lehre, Open-Lizenz für Verwaltung und Charity Open-Lizenz.</w:t>
      </w:r>
    </w:p>
    <w:p w:rsidR="007A331F" w:rsidRPr="008C3D63" w:rsidRDefault="008B3B0C">
      <w:pPr>
        <w:pStyle w:val="ProductList-BodySpaced"/>
        <w:rPr>
          <w:lang w:val="de-DE"/>
        </w:rPr>
      </w:pPr>
      <w:r w:rsidRPr="008C3D63">
        <w:rPr>
          <w:b/>
          <w:color w:val="00188F"/>
          <w:lang w:val="de-DE"/>
        </w:rPr>
        <w:t xml:space="preserve">OV/OVS </w:t>
      </w:r>
      <w:r w:rsidRPr="008C3D63">
        <w:rPr>
          <w:lang w:val="de-DE"/>
        </w:rPr>
        <w:t xml:space="preserve"> = </w:t>
      </w:r>
      <w:r w:rsidRPr="008C3D63">
        <w:rPr>
          <w:color w:val="00188F"/>
          <w:lang w:val="de-DE"/>
        </w:rPr>
        <w:t>Open Value und Open Value Subscription:</w:t>
      </w:r>
      <w:r w:rsidRPr="008C3D63">
        <w:rPr>
          <w:lang w:val="de-DE"/>
        </w:rPr>
        <w:t xml:space="preserve"> Dazu gehören Open Value, Open Value Subscription, Open Value für Verwaltung und Open Value Subscription für Verwaltung.</w:t>
      </w:r>
    </w:p>
    <w:p w:rsidR="007A331F" w:rsidRPr="008C3D63" w:rsidRDefault="008B3B0C">
      <w:pPr>
        <w:pStyle w:val="ProductList-BodySpaced"/>
        <w:rPr>
          <w:lang w:val="de-DE"/>
        </w:rPr>
      </w:pPr>
      <w:r w:rsidRPr="008C3D63">
        <w:rPr>
          <w:b/>
          <w:color w:val="00188F"/>
          <w:lang w:val="de-DE"/>
        </w:rPr>
        <w:t xml:space="preserve">OVS-ES </w:t>
      </w:r>
      <w:r w:rsidRPr="008C3D63">
        <w:rPr>
          <w:lang w:val="de-DE"/>
        </w:rPr>
        <w:t xml:space="preserve"> = </w:t>
      </w:r>
      <w:r w:rsidRPr="008C3D63">
        <w:rPr>
          <w:color w:val="00188F"/>
          <w:lang w:val="de-DE"/>
        </w:rPr>
        <w:t>Open Value Subscription – Bildungslösungen</w:t>
      </w:r>
      <w:r w:rsidRPr="008C3D63">
        <w:rPr>
          <w:lang w:val="de-DE"/>
        </w:rPr>
        <w:t>.</w:t>
      </w:r>
    </w:p>
    <w:p w:rsidR="007A331F" w:rsidRPr="008C3D63" w:rsidRDefault="008B3B0C">
      <w:pPr>
        <w:pStyle w:val="ProductList-BodySpaced"/>
        <w:rPr>
          <w:lang w:val="de-DE"/>
        </w:rPr>
      </w:pPr>
      <w:r w:rsidRPr="008C3D63">
        <w:rPr>
          <w:b/>
          <w:color w:val="00188F"/>
          <w:lang w:val="de-DE"/>
        </w:rPr>
        <w:t>Point</w:t>
      </w:r>
      <w:r w:rsidRPr="008C3D63">
        <w:rPr>
          <w:lang w:val="de-DE"/>
        </w:rPr>
        <w:t xml:space="preserve"> = Mit diesem einem Produkt zugewiesenen Wert wird das Volumenpreislevel für den Volumenlizenzvertrag des Kunden berechnet.</w:t>
      </w:r>
    </w:p>
    <w:p w:rsidR="007A331F" w:rsidRPr="008C3D63" w:rsidRDefault="008B3B0C">
      <w:pPr>
        <w:pStyle w:val="ProductList-BodySpaced"/>
        <w:rPr>
          <w:lang w:val="de-DE"/>
        </w:rPr>
      </w:pPr>
      <w:r w:rsidRPr="008C3D63">
        <w:rPr>
          <w:b/>
          <w:color w:val="00188F"/>
          <w:lang w:val="de-DE"/>
        </w:rPr>
        <w:t>SA</w:t>
      </w:r>
      <w:r w:rsidRPr="008C3D63">
        <w:rPr>
          <w:lang w:val="de-DE"/>
        </w:rPr>
        <w:t xml:space="preserve"> = </w:t>
      </w:r>
      <w:r w:rsidRPr="008C3D63">
        <w:rPr>
          <w:color w:val="00188F"/>
          <w:lang w:val="de-DE"/>
        </w:rPr>
        <w:t>Software Assurance</w:t>
      </w:r>
      <w:r w:rsidRPr="008C3D63">
        <w:rPr>
          <w:lang w:val="de-DE"/>
        </w:rPr>
        <w:t>: vorgesehener Punktwert, wenn für die angegebene Software Assurance angeboten wird.</w:t>
      </w:r>
    </w:p>
    <w:p w:rsidR="007A331F" w:rsidRPr="008C3D63" w:rsidRDefault="008B3B0C">
      <w:pPr>
        <w:pStyle w:val="ProductList-BodySpaced"/>
        <w:rPr>
          <w:lang w:val="de-DE"/>
        </w:rPr>
      </w:pPr>
      <w:r w:rsidRPr="008C3D63">
        <w:rPr>
          <w:b/>
          <w:color w:val="00188F"/>
          <w:lang w:val="de-DE"/>
        </w:rPr>
        <w:t>S/S+</w:t>
      </w:r>
      <w:r w:rsidRPr="008C3D63">
        <w:rPr>
          <w:lang w:val="de-DE"/>
        </w:rPr>
        <w:t xml:space="preserve"> = </w:t>
      </w:r>
      <w:r w:rsidRPr="008C3D63">
        <w:rPr>
          <w:color w:val="00188F"/>
          <w:lang w:val="de-DE"/>
        </w:rPr>
        <w:t>Select und Select Plus</w:t>
      </w:r>
      <w:r w:rsidRPr="008C3D63">
        <w:rPr>
          <w:lang w:val="de-DE"/>
        </w:rPr>
        <w:t>: Hierzu zählen auch Select für Forschung &amp; Lehre, Select Plus für Forschung &amp; Lehre, Select für Verwaltung und Select Plus für Verwaltung.</w:t>
      </w:r>
    </w:p>
    <w:p w:rsidR="007A331F" w:rsidRPr="008C3D63" w:rsidRDefault="007A331F">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32" w:name="_Sec553"/>
      <w:r>
        <w:t>Definitionen</w:t>
      </w:r>
      <w:bookmarkEnd w:id="332"/>
      <w:r>
        <w:fldChar w:fldCharType="begin"/>
      </w:r>
      <w:r>
        <w:instrText xml:space="preserve"> TC "</w:instrText>
      </w:r>
      <w:bookmarkStart w:id="333" w:name="_Toc520794647"/>
      <w:r>
        <w:instrText>Definitionen</w:instrText>
      </w:r>
      <w:bookmarkEnd w:id="333"/>
      <w:r>
        <w:instrText>" \l 2</w:instrText>
      </w:r>
      <w:r>
        <w:fldChar w:fldCharType="end"/>
      </w:r>
    </w:p>
    <w:p w:rsidR="007A331F" w:rsidRDefault="008B3B0C">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7A331F" w:rsidRPr="008C3D63" w:rsidRDefault="008B3B0C">
      <w:pPr>
        <w:pStyle w:val="ProductList-BodySpaced"/>
        <w:rPr>
          <w:lang w:val="de-DE"/>
        </w:rPr>
      </w:pPr>
      <w:r w:rsidRPr="008C3D63">
        <w:rPr>
          <w:b/>
          <w:color w:val="00188F"/>
          <w:lang w:val="de-DE"/>
        </w:rPr>
        <w:t xml:space="preserve">Add-on </w:t>
      </w:r>
      <w:r w:rsidRPr="008C3D63">
        <w:rPr>
          <w:lang w:val="de-DE"/>
        </w:rP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7A331F" w:rsidRPr="008C3D63" w:rsidRDefault="008B3B0C">
      <w:pPr>
        <w:pStyle w:val="ProductList-BodySpaced"/>
        <w:rPr>
          <w:lang w:val="de-DE"/>
        </w:rPr>
      </w:pPr>
      <w:r w:rsidRPr="008C3D63">
        <w:rPr>
          <w:b/>
          <w:color w:val="00188F"/>
          <w:lang w:val="de-DE"/>
        </w:rPr>
        <w:t>Zusätzliche CAL</w:t>
      </w:r>
      <w:r w:rsidRPr="008C3D63">
        <w:rPr>
          <w:lang w:val="de-DE"/>
        </w:rPr>
        <w:t xml:space="preserve"> ist 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 die in Verbindung mit einer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Basis-CAL</w:t>
      </w:r>
      <w:r>
        <w:fldChar w:fldCharType="end"/>
      </w:r>
      <w:r w:rsidRPr="008C3D63">
        <w:rPr>
          <w:lang w:val="de-DE"/>
        </w:rPr>
        <w:t xml:space="preserve"> verwendet werden muss.</w:t>
      </w:r>
    </w:p>
    <w:p w:rsidR="007A331F" w:rsidRPr="008C3D63" w:rsidRDefault="008B3B0C">
      <w:pPr>
        <w:pStyle w:val="ProductList-BodySpaced"/>
        <w:rPr>
          <w:lang w:val="de-DE"/>
        </w:rPr>
      </w:pPr>
      <w:r w:rsidRPr="008C3D63">
        <w:rPr>
          <w:b/>
          <w:color w:val="00188F"/>
          <w:lang w:val="de-DE"/>
        </w:rPr>
        <w:t>Zusätzliche Externe Connector-Lizenz</w:t>
      </w:r>
      <w:r w:rsidRPr="008C3D63">
        <w:rPr>
          <w:lang w:val="de-DE"/>
        </w:rPr>
        <w:t xml:space="preserve"> ist eine </w:t>
      </w:r>
      <w:r>
        <w:fldChar w:fldCharType="begin"/>
      </w:r>
      <w:r w:rsidRPr="008C3D63">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8C3D63">
        <w:rPr>
          <w:color w:val="0563C1"/>
          <w:lang w:val="de-DE"/>
        </w:rPr>
        <w:t>Externe Connector-Lizenz</w:t>
      </w:r>
      <w:r>
        <w:fldChar w:fldCharType="end"/>
      </w:r>
      <w:r w:rsidRPr="008C3D63">
        <w:rPr>
          <w:lang w:val="de-DE"/>
        </w:rPr>
        <w:t xml:space="preserve">, die in Verbindung mit einer </w:t>
      </w:r>
      <w:r>
        <w:fldChar w:fldCharType="begin"/>
      </w:r>
      <w:r w:rsidRPr="008C3D63">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8C3D63">
        <w:rPr>
          <w:color w:val="0563C1"/>
          <w:lang w:val="de-DE"/>
        </w:rPr>
        <w:t>Externen Connector-Basislizenz</w:t>
      </w:r>
      <w:r>
        <w:fldChar w:fldCharType="end"/>
      </w:r>
      <w:r w:rsidRPr="008C3D63">
        <w:rPr>
          <w:lang w:val="de-DE"/>
        </w:rPr>
        <w:t xml:space="preserve"> verwendet werden muss.</w:t>
      </w:r>
    </w:p>
    <w:p w:rsidR="007A331F" w:rsidRPr="008C3D63" w:rsidRDefault="008B3B0C">
      <w:pPr>
        <w:pStyle w:val="ProductList-BodySpaced"/>
        <w:rPr>
          <w:lang w:val="de-DE"/>
        </w:rPr>
      </w:pPr>
      <w:r w:rsidRPr="008C3D63">
        <w:rPr>
          <w:b/>
          <w:color w:val="00188F"/>
          <w:lang w:val="de-DE"/>
        </w:rPr>
        <w:t>CAL</w:t>
      </w:r>
      <w:r w:rsidRPr="008C3D63">
        <w:rPr>
          <w:lang w:val="de-DE"/>
        </w:rP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7A331F" w:rsidRPr="008C3D63" w:rsidRDefault="008B3B0C">
      <w:pPr>
        <w:pStyle w:val="ProductList-BodySpaced"/>
        <w:rPr>
          <w:lang w:val="de-DE"/>
        </w:rPr>
      </w:pPr>
      <w:r w:rsidRPr="008C3D63">
        <w:rPr>
          <w:b/>
          <w:color w:val="00188F"/>
          <w:lang w:val="de-DE"/>
        </w:rPr>
        <w:t>CAL-äquivalente Lizenz</w:t>
      </w:r>
      <w:r w:rsidRPr="008C3D63">
        <w:rPr>
          <w:lang w:val="de-DE"/>
        </w:rPr>
        <w:t xml:space="preserve"> bezeichnet eine Nutzer-</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 oder eine </w:t>
      </w:r>
      <w:r>
        <w:fldChar w:fldCharType="begin"/>
      </w:r>
      <w:r w:rsidRPr="008C3D63">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8C3D63">
        <w:rPr>
          <w:color w:val="0563C1"/>
          <w:lang w:val="de-DE"/>
        </w:rPr>
        <w:t>Externe Connector-Lizenz</w:t>
      </w:r>
      <w:r>
        <w:fldChar w:fldCharType="end"/>
      </w:r>
      <w:r w:rsidRPr="008C3D63">
        <w:rPr>
          <w:lang w:val="de-DE"/>
        </w:rPr>
        <w:t xml:space="preserve">, die in der Tabelle „Serversoftwarezugriff“ eines Produkts angegeben wird, oder 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-Suite oder </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 die in der Tabelle „CAL-äquivalente Lizenzen“, </w:t>
      </w:r>
      <w:hyperlink w:anchor="_Sec591">
        <w:r w:rsidRPr="008C3D63">
          <w:rPr>
            <w:color w:val="00467F"/>
            <w:u w:val="single"/>
            <w:lang w:val="de-DE"/>
          </w:rPr>
          <w:t>Anhang A</w:t>
        </w:r>
      </w:hyperlink>
      <w:r w:rsidRPr="008C3D63">
        <w:rPr>
          <w:lang w:val="de-DE"/>
        </w:rPr>
        <w:t xml:space="preserve">, angegebenen wird. Eine CAL-Suite ist nur dann eine CAL-äquivalente Lizenz, wenn der Kunde die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nach dem Verfügbarkeitsdatum des Serverprodukts erworben hat oder wenn der Kunde am Verfügbarkeitsdatum über aktive Software Assurance verfügte.</w:t>
      </w:r>
    </w:p>
    <w:p w:rsidR="007A331F" w:rsidRPr="008C3D63" w:rsidRDefault="008B3B0C">
      <w:pPr>
        <w:pStyle w:val="ProductList-BodySpaced"/>
        <w:rPr>
          <w:lang w:val="de-DE"/>
        </w:rPr>
      </w:pPr>
      <w:r w:rsidRPr="008C3D63">
        <w:rPr>
          <w:b/>
          <w:color w:val="00188F"/>
          <w:lang w:val="de-DE"/>
        </w:rPr>
        <w:t>Client-OSE</w:t>
      </w:r>
      <w:r w:rsidRPr="008C3D63">
        <w:rPr>
          <w:lang w:val="de-DE"/>
        </w:rPr>
        <w:t xml:space="preserve"> ist 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die ein Client-Betriebssystem ausführt.</w:t>
      </w:r>
    </w:p>
    <w:p w:rsidR="007A331F" w:rsidRPr="008C3D63" w:rsidRDefault="008B3B0C">
      <w:pPr>
        <w:pStyle w:val="ProductList-BodySpaced"/>
        <w:rPr>
          <w:lang w:val="de-DE"/>
        </w:rPr>
      </w:pPr>
      <w:r w:rsidRPr="008C3D63">
        <w:rPr>
          <w:b/>
          <w:color w:val="00188F"/>
          <w:lang w:val="de-DE"/>
        </w:rPr>
        <w:t>Geclusterte HPC-Anwendung</w:t>
      </w:r>
      <w:r w:rsidRPr="008C3D63">
        <w:rPr>
          <w:lang w:val="de-DE"/>
        </w:rP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7A331F" w:rsidRPr="008C3D63" w:rsidRDefault="008B3B0C">
      <w:pPr>
        <w:pStyle w:val="ProductList-BodySpaced"/>
        <w:rPr>
          <w:lang w:val="de-DE"/>
        </w:rPr>
      </w:pPr>
      <w:r w:rsidRPr="008C3D63">
        <w:rPr>
          <w:b/>
          <w:color w:val="00188F"/>
          <w:lang w:val="de-DE"/>
        </w:rPr>
        <w:t>Clusterknoten</w:t>
      </w:r>
      <w:r w:rsidRPr="008C3D63">
        <w:rPr>
          <w:lang w:val="de-DE"/>
        </w:rPr>
        <w:t xml:space="preserve"> ist Gerät, das für die Ausführung von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Geclusterten HPC-Anwendungen</w:t>
      </w:r>
      <w:r>
        <w:fldChar w:fldCharType="end"/>
      </w:r>
      <w:r w:rsidRPr="008C3D63">
        <w:rPr>
          <w:lang w:val="de-DE"/>
        </w:rPr>
        <w:t xml:space="preserve"> oder die Übernahme von Auftragsplanungsdiensten für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 HPC-Anwendungen</w:t>
      </w:r>
      <w:r>
        <w:fldChar w:fldCharType="end"/>
      </w:r>
      <w:r w:rsidRPr="008C3D63">
        <w:rPr>
          <w:lang w:val="de-DE"/>
        </w:rPr>
        <w:t xml:space="preserve"> bestimmt ist.</w:t>
      </w:r>
    </w:p>
    <w:p w:rsidR="007A331F" w:rsidRPr="008C3D63" w:rsidRDefault="008B3B0C">
      <w:pPr>
        <w:pStyle w:val="ProductList-BodySpaced"/>
        <w:rPr>
          <w:lang w:val="de-DE"/>
        </w:rPr>
      </w:pPr>
      <w:r w:rsidRPr="008C3D63">
        <w:rPr>
          <w:b/>
          <w:color w:val="00188F"/>
          <w:lang w:val="de-DE"/>
        </w:rPr>
        <w:t>Core-Faktor</w:t>
      </w:r>
      <w:r w:rsidRPr="008C3D63">
        <w:rPr>
          <w:lang w:val="de-DE"/>
        </w:rPr>
        <w:t xml:space="preserve"> ist ein numerischer Wert, der mit einem bestimmten </w:t>
      </w:r>
      <w:r>
        <w:fldChar w:fldCharType="begin"/>
      </w:r>
      <w:r w:rsidRPr="008C3D63">
        <w:rPr>
          <w:lang w:val="de-DE"/>
        </w:rPr>
        <w:instrText xml:space="preserve"> AutoTextList   \s NoStyle \t "Physischer Prozessor ist ein Prozessor in einem physischen Hardwaresystem." </w:instrText>
      </w:r>
      <w:r>
        <w:fldChar w:fldCharType="separate"/>
      </w:r>
      <w:r w:rsidRPr="008C3D63">
        <w:rPr>
          <w:color w:val="0563C1"/>
          <w:lang w:val="de-DE"/>
        </w:rPr>
        <w:t>Physischen Prozessor</w:t>
      </w:r>
      <w:r>
        <w:fldChar w:fldCharType="end"/>
      </w:r>
      <w:r w:rsidRPr="008C3D63">
        <w:rPr>
          <w:lang w:val="de-DE"/>
        </w:rPr>
        <w:t xml:space="preserve"> verbunden ist und dazu dient, die Anzahl der zur Lizenzierung aller </w:t>
      </w:r>
      <w:r>
        <w:fldChar w:fldCharType="begin"/>
      </w:r>
      <w:r w:rsidRPr="008C3D63">
        <w:rPr>
          <w:lang w:val="de-DE"/>
        </w:rPr>
        <w:instrText xml:space="preserve"> AutoTextList   \s NoStyle \t "Physischer Core ist ein Core in einem Physischen Prozessor." </w:instrText>
      </w:r>
      <w:r>
        <w:fldChar w:fldCharType="separate"/>
      </w:r>
      <w:r w:rsidRPr="008C3D63">
        <w:rPr>
          <w:color w:val="0563C1"/>
          <w:lang w:val="de-DE"/>
        </w:rPr>
        <w:t>Physischen Cores</w:t>
      </w:r>
      <w:r>
        <w:fldChar w:fldCharType="end"/>
      </w:r>
      <w:r w:rsidRPr="008C3D63">
        <w:rPr>
          <w:lang w:val="de-DE"/>
        </w:rPr>
        <w:t xml:space="preserve"> auf einem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erforderlichen Lizenzen zu bestimmen.</w:t>
      </w:r>
    </w:p>
    <w:p w:rsidR="007A331F" w:rsidRPr="008C3D63" w:rsidRDefault="008B3B0C">
      <w:pPr>
        <w:pStyle w:val="ProductList-BodySpaced"/>
        <w:rPr>
          <w:lang w:val="de-DE"/>
        </w:rPr>
      </w:pPr>
      <w:r w:rsidRPr="008C3D63">
        <w:rPr>
          <w:b/>
          <w:color w:val="00188F"/>
          <w:lang w:val="de-DE"/>
        </w:rPr>
        <w:t>Cycle Harvesting-Knoten</w:t>
      </w:r>
      <w:r w:rsidRPr="008C3D63">
        <w:rPr>
          <w:lang w:val="de-DE"/>
        </w:rPr>
        <w:t xml:space="preserve"> ist ein Gerät, das nicht für die Ausführung von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Geclusterten HPC-Anwendungen</w:t>
      </w:r>
      <w:r>
        <w:fldChar w:fldCharType="end"/>
      </w:r>
      <w:r w:rsidRPr="008C3D63">
        <w:rPr>
          <w:lang w:val="de-DE"/>
        </w:rPr>
        <w:t xml:space="preserve"> oder Auftragsplanungsdienste für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 HPC-Anwendungen</w:t>
      </w:r>
      <w:r>
        <w:fldChar w:fldCharType="end"/>
      </w:r>
      <w:r w:rsidRPr="008C3D63">
        <w:rPr>
          <w:lang w:val="de-DE"/>
        </w:rPr>
        <w:t xml:space="preserve"> bestimmt ist.</w:t>
      </w:r>
    </w:p>
    <w:p w:rsidR="007A331F" w:rsidRPr="008C3D63" w:rsidRDefault="008B3B0C">
      <w:pPr>
        <w:pStyle w:val="ProductList-BodySpaced"/>
        <w:rPr>
          <w:lang w:val="de-DE"/>
        </w:rPr>
      </w:pPr>
      <w:r w:rsidRPr="008C3D63">
        <w:rPr>
          <w:b/>
          <w:color w:val="00188F"/>
          <w:lang w:val="de-DE"/>
        </w:rPr>
        <w:t>„Eingebettete Vereinheitlichte Lösung“</w:t>
      </w:r>
      <w:r w:rsidRPr="008C3D63">
        <w:rPr>
          <w:lang w:val="de-DE"/>
        </w:rPr>
        <w:t xml:space="preserve"> ist eine Geschäftsanwendung, die vom Handelspartner des Kunden entwickelt wurde, die der Handelspartner an den Kunden lizenziert und die wesentliche und primäre Funktionen zum Eingebetteten SL-Produkt hinzufügt.</w:t>
      </w:r>
    </w:p>
    <w:p w:rsidR="007A331F" w:rsidRPr="008C3D63" w:rsidRDefault="008B3B0C">
      <w:pPr>
        <w:pStyle w:val="ProductList-BodySpaced"/>
        <w:rPr>
          <w:lang w:val="de-DE"/>
        </w:rPr>
      </w:pPr>
      <w:r w:rsidRPr="008C3D63">
        <w:rPr>
          <w:b/>
          <w:color w:val="00188F"/>
          <w:lang w:val="de-DE"/>
        </w:rPr>
        <w:t>Externe Connector-Lizenz</w:t>
      </w:r>
      <w:r w:rsidRPr="008C3D63">
        <w:rPr>
          <w:lang w:val="de-DE"/>
        </w:rPr>
        <w:t xml:space="preserve"> bezeichnet eine Lizenz, die einem für die Nutzung durch den Kunden vorgesehenen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zugewiesen ist, die den Zugriff auf die entsprechende Version der Serversoftware oder frühere Versionen der Serversoftware durch </w:t>
      </w:r>
      <w:r>
        <w:fldChar w:fldCharType="begin"/>
      </w:r>
      <w:r w:rsidRPr="008C3D63">
        <w:rPr>
          <w:lang w:val="de-DE"/>
        </w:rP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sidRPr="008C3D63">
        <w:rPr>
          <w:color w:val="0563C1"/>
          <w:lang w:val="de-DE"/>
        </w:rPr>
        <w:t>Externe Nutzer</w:t>
      </w:r>
      <w:r>
        <w:fldChar w:fldCharType="end"/>
      </w:r>
      <w:r w:rsidRPr="008C3D63">
        <w:rPr>
          <w:lang w:val="de-DE"/>
        </w:rPr>
        <w:t xml:space="preserve"> ermöglicht.</w:t>
      </w:r>
    </w:p>
    <w:p w:rsidR="007A331F" w:rsidRPr="008C3D63" w:rsidRDefault="008B3B0C">
      <w:pPr>
        <w:pStyle w:val="ProductList-BodySpaced"/>
        <w:rPr>
          <w:lang w:val="de-DE"/>
        </w:rPr>
      </w:pPr>
      <w:r w:rsidRPr="008C3D63">
        <w:rPr>
          <w:b/>
          <w:color w:val="00188F"/>
          <w:lang w:val="de-DE"/>
        </w:rPr>
        <w:t>Externe Nutzer</w:t>
      </w:r>
      <w:r w:rsidRPr="008C3D63">
        <w:rPr>
          <w:lang w:val="de-DE"/>
        </w:rPr>
        <w:t xml:space="preserve"> sind Nutzer, die weder Angestellte des Kunden oder von dessen Verbundenen Unternehmen sind noch Vertragspartner oder Erfüllungsgehilfen vor Ort des Kunden oder dessen Verbundenen Unternehmen.</w:t>
      </w:r>
    </w:p>
    <w:p w:rsidR="007A331F" w:rsidRPr="008C3D63" w:rsidRDefault="008B3B0C">
      <w:pPr>
        <w:pStyle w:val="ProductList-BodySpaced"/>
        <w:rPr>
          <w:lang w:val="de-DE"/>
        </w:rPr>
      </w:pPr>
      <w:r w:rsidRPr="008C3D63">
        <w:rPr>
          <w:b/>
          <w:lang w:val="de-DE"/>
        </w:rPr>
        <w:t>Absolvent</w:t>
      </w:r>
      <w:r w:rsidRPr="008C3D63">
        <w:rPr>
          <w:lang w:val="de-DE"/>
        </w:rP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rsidR="007A331F" w:rsidRPr="008C3D63" w:rsidRDefault="008B3B0C">
      <w:pPr>
        <w:pStyle w:val="ProductList-BodySpaced"/>
        <w:rPr>
          <w:lang w:val="de-DE"/>
        </w:rPr>
      </w:pPr>
      <w:r w:rsidRPr="008C3D63">
        <w:rPr>
          <w:b/>
          <w:color w:val="00188F"/>
          <w:lang w:val="de-DE"/>
        </w:rPr>
        <w:t>Hardware-Thread</w:t>
      </w:r>
      <w:r w:rsidRPr="008C3D63">
        <w:rPr>
          <w:lang w:val="de-DE"/>
        </w:rPr>
        <w:t xml:space="preserve"> ist entweder ein </w:t>
      </w:r>
      <w:r>
        <w:fldChar w:fldCharType="begin"/>
      </w:r>
      <w:r w:rsidRPr="008C3D63">
        <w:rPr>
          <w:lang w:val="de-DE"/>
        </w:rPr>
        <w:instrText xml:space="preserve"> AutoTextList   \s NoStyle \t "Physischer Core ist ein Core in einem Physischen Prozessor." </w:instrText>
      </w:r>
      <w:r>
        <w:fldChar w:fldCharType="separate"/>
      </w:r>
      <w:r w:rsidRPr="008C3D63">
        <w:rPr>
          <w:color w:val="0563C1"/>
          <w:lang w:val="de-DE"/>
        </w:rPr>
        <w:t>Physischer Core</w:t>
      </w:r>
      <w:r>
        <w:fldChar w:fldCharType="end"/>
      </w:r>
      <w:r w:rsidRPr="008C3D63">
        <w:rPr>
          <w:lang w:val="de-DE"/>
        </w:rPr>
        <w:t xml:space="preserve"> oder ein Hyperthread in einem </w:t>
      </w:r>
      <w:r>
        <w:fldChar w:fldCharType="begin"/>
      </w:r>
      <w:r w:rsidRPr="008C3D63">
        <w:rPr>
          <w:lang w:val="de-DE"/>
        </w:rPr>
        <w:instrText xml:space="preserve"> AutoTextList   \s NoStyle \t "Physischer Prozessor ist ein Prozessor in einem physischen Hardwaresystem." </w:instrText>
      </w:r>
      <w:r>
        <w:fldChar w:fldCharType="separate"/>
      </w:r>
      <w:r w:rsidRPr="008C3D63">
        <w:rPr>
          <w:color w:val="0563C1"/>
          <w:lang w:val="de-DE"/>
        </w:rPr>
        <w:t>Physischen Prozessor</w:t>
      </w:r>
      <w:r>
        <w:fldChar w:fldCharType="end"/>
      </w:r>
      <w:r w:rsidRPr="008C3D63">
        <w:rPr>
          <w:lang w:val="de-DE"/>
        </w:rPr>
        <w:t>.</w:t>
      </w:r>
    </w:p>
    <w:p w:rsidR="007A331F" w:rsidRPr="008C3D63" w:rsidRDefault="008B3B0C">
      <w:pPr>
        <w:pStyle w:val="ProductList-BodySpaced"/>
        <w:rPr>
          <w:lang w:val="de-DE"/>
        </w:rPr>
      </w:pPr>
      <w:r w:rsidRPr="008C3D63">
        <w:rPr>
          <w:b/>
          <w:color w:val="00188F"/>
          <w:lang w:val="de-DE"/>
        </w:rPr>
        <w:t>High Performance Computing (HPC) Workload</w:t>
      </w:r>
      <w:r w:rsidRPr="008C3D63">
        <w:rPr>
          <w:lang w:val="de-DE"/>
        </w:rPr>
        <w:t xml:space="preserve"> ist eine Workload, bei der die Serversoftware zur Ausführung eines </w:t>
      </w:r>
      <w:r>
        <w:fldChar w:fldCharType="begin"/>
      </w:r>
      <w:r w:rsidRPr="008C3D63">
        <w:rPr>
          <w:lang w:val="de-DE"/>
        </w:rP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sidRPr="008C3D63">
        <w:rPr>
          <w:color w:val="0563C1"/>
          <w:lang w:val="de-DE"/>
        </w:rPr>
        <w:t>Clusterknotens</w:t>
      </w:r>
      <w:r>
        <w:fldChar w:fldCharType="end"/>
      </w:r>
      <w:r w:rsidRPr="008C3D63">
        <w:rPr>
          <w:lang w:val="de-DE"/>
        </w:rPr>
        <w:t xml:space="preserve"> verwendet wird und in Verbindung mit anderer Software genutzt wird, sofern dies notwendig ist, um die Sicherheits-, Speicher-, Leistungsverbesserungs- und Systemverwaltung auf einem </w:t>
      </w:r>
      <w:r>
        <w:fldChar w:fldCharType="begin"/>
      </w:r>
      <w:r w:rsidRPr="008C3D63">
        <w:rPr>
          <w:lang w:val="de-DE"/>
        </w:rP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sidRPr="008C3D63">
        <w:rPr>
          <w:color w:val="0563C1"/>
          <w:lang w:val="de-DE"/>
        </w:rPr>
        <w:t>Clusterknoten</w:t>
      </w:r>
      <w:r>
        <w:fldChar w:fldCharType="end"/>
      </w:r>
      <w:r w:rsidRPr="008C3D63">
        <w:rPr>
          <w:lang w:val="de-DE"/>
        </w:rPr>
        <w:t xml:space="preserve"> zur Unterstützung der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geclusterten HPC-Anwendungen</w:t>
      </w:r>
      <w:r>
        <w:fldChar w:fldCharType="end"/>
      </w:r>
      <w:r w:rsidRPr="008C3D63">
        <w:rPr>
          <w:lang w:val="de-DE"/>
        </w:rPr>
        <w:t xml:space="preserve"> zu ermöglichen.</w:t>
      </w:r>
    </w:p>
    <w:p w:rsidR="007A331F" w:rsidRPr="008C3D63" w:rsidRDefault="008B3B0C">
      <w:pPr>
        <w:pStyle w:val="ProductList-BodySpaced"/>
        <w:rPr>
          <w:lang w:val="de-DE"/>
        </w:rPr>
      </w:pPr>
      <w:r w:rsidRPr="008C3D63">
        <w:rPr>
          <w:b/>
          <w:color w:val="00188F"/>
          <w:lang w:val="de-DE"/>
        </w:rPr>
        <w:t>Instanz</w:t>
      </w:r>
      <w:r w:rsidRPr="008C3D63">
        <w:rPr>
          <w:lang w:val="de-DE"/>
        </w:rPr>
        <w:t xml:space="preserve"> ist ein Software-Image, das durch die Ausführung der Setup- oder Installationsprozedur der Software oder durch Duplizieren einer vorhandenen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erstellt wird.</w:t>
      </w:r>
    </w:p>
    <w:p w:rsidR="007A331F" w:rsidRPr="008C3D63" w:rsidRDefault="008B3B0C">
      <w:pPr>
        <w:pStyle w:val="ProductList-BodySpaced"/>
        <w:rPr>
          <w:lang w:val="de-DE"/>
        </w:rPr>
      </w:pPr>
      <w:r w:rsidRPr="008C3D63">
        <w:rPr>
          <w:b/>
          <w:color w:val="00188F"/>
          <w:lang w:val="de-DE"/>
        </w:rPr>
        <w:t>Wissensarbeiter</w:t>
      </w:r>
      <w:r w:rsidRPr="008C3D63">
        <w:rPr>
          <w:lang w:val="de-DE"/>
        </w:rP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rsidR="007A331F" w:rsidRPr="008C3D63" w:rsidRDefault="008B3B0C">
      <w:pPr>
        <w:pStyle w:val="ProductList-BodySpaced"/>
        <w:rPr>
          <w:lang w:val="de-DE"/>
        </w:rPr>
      </w:pPr>
      <w:r w:rsidRPr="008C3D63">
        <w:rPr>
          <w:b/>
          <w:color w:val="00188F"/>
          <w:lang w:val="de-DE"/>
        </w:rPr>
        <w:t xml:space="preserve">Lizenz </w:t>
      </w:r>
      <w:r w:rsidRPr="008C3D63">
        <w:rPr>
          <w:lang w:val="de-DE"/>
        </w:rPr>
        <w:t>bedeutet das Recht, ein Produkt herunterzuladen, zu installieren, darauf zuzugreifen und es zu verwenden.</w:t>
      </w:r>
    </w:p>
    <w:p w:rsidR="007A331F" w:rsidRPr="008C3D63" w:rsidRDefault="008B3B0C">
      <w:pPr>
        <w:pStyle w:val="ProductList-BodySpaced"/>
        <w:rPr>
          <w:lang w:val="de-DE"/>
        </w:rPr>
      </w:pPr>
      <w:r w:rsidRPr="008C3D63">
        <w:rPr>
          <w:b/>
          <w:color w:val="00188F"/>
          <w:lang w:val="de-DE"/>
        </w:rPr>
        <w:t>Lizenziertes Gerät</w:t>
      </w:r>
      <w:r w:rsidRPr="008C3D63">
        <w:rPr>
          <w:lang w:val="de-DE"/>
        </w:rPr>
        <w:t xml:space="preserve"> ist ein einzelnes physisches Hardwaresystem, dem eine Lizenz zugewiesen wird. Im Sinne dieser Definition wird eine Hardwarepartition oder ein Blade als separates Gerät betrachtet.</w:t>
      </w:r>
    </w:p>
    <w:p w:rsidR="007A331F" w:rsidRPr="008C3D63" w:rsidRDefault="008B3B0C">
      <w:pPr>
        <w:pStyle w:val="ProductList-BodySpaced"/>
        <w:rPr>
          <w:lang w:val="de-DE"/>
        </w:rPr>
      </w:pPr>
      <w:r w:rsidRPr="008C3D63">
        <w:rPr>
          <w:b/>
          <w:color w:val="00188F"/>
          <w:lang w:val="de-DE"/>
        </w:rPr>
        <w:t xml:space="preserve">Partner für Lizenzmobilität durch Software Assurance </w:t>
      </w:r>
      <w:r w:rsidRPr="008C3D63">
        <w:rPr>
          <w:lang w:val="de-DE"/>
        </w:rPr>
        <w:t xml:space="preserve">ist eine unter </w:t>
      </w:r>
      <w:hyperlink r:id="rId143">
        <w:r w:rsidRPr="008C3D63">
          <w:rPr>
            <w:color w:val="00467F"/>
            <w:u w:val="single"/>
            <w:lang w:val="de-DE"/>
          </w:rPr>
          <w:t>http://www.microsoft.com/licensing/software-assurance/license-mobility.aspx</w:t>
        </w:r>
      </w:hyperlink>
      <w:r w:rsidRPr="008C3D63">
        <w:rPr>
          <w:lang w:val="de-DE"/>
        </w:rPr>
        <w:t xml:space="preserve"> angegebene juristische Person, die von Microsoft dazu befugt wird, Software von Kunden auf gemeinsam genutzten Servern zu hosten. </w:t>
      </w:r>
    </w:p>
    <w:p w:rsidR="007A331F" w:rsidRPr="008C3D63" w:rsidRDefault="008B3B0C">
      <w:pPr>
        <w:pStyle w:val="ProductList-BodySpaced"/>
        <w:rPr>
          <w:lang w:val="de-DE"/>
        </w:rPr>
      </w:pPr>
      <w:r w:rsidRPr="008C3D63">
        <w:rPr>
          <w:b/>
          <w:color w:val="00188F"/>
          <w:lang w:val="de-DE"/>
        </w:rPr>
        <w:t xml:space="preserve">Lizenzierter Server </w:t>
      </w:r>
      <w:r w:rsidRPr="008C3D63">
        <w:rPr>
          <w:lang w:val="de-DE"/>
        </w:rPr>
        <w:t xml:space="preserve">ist ein einzelner, für die Nutzung durch den Kunden vorgesehener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dem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zugewiesen wird. Im Sinne dieser Definition wird eine Hardwarepartition oder ein Blade als separater Server betrachtet.</w:t>
      </w:r>
    </w:p>
    <w:p w:rsidR="007A331F" w:rsidRPr="008C3D63" w:rsidRDefault="008B3B0C">
      <w:pPr>
        <w:pStyle w:val="ProductList-BodySpaced"/>
        <w:rPr>
          <w:lang w:val="de-DE"/>
        </w:rPr>
      </w:pPr>
      <w:r w:rsidRPr="008C3D63">
        <w:rPr>
          <w:b/>
          <w:color w:val="00188F"/>
          <w:lang w:val="de-DE"/>
        </w:rPr>
        <w:t>Lizenzierter Nutzer</w:t>
      </w:r>
      <w:r w:rsidRPr="008C3D63">
        <w:rPr>
          <w:lang w:val="de-DE"/>
        </w:rPr>
        <w:t xml:space="preserve"> ist die jeweilige Person, der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zugewiesen wird.</w:t>
      </w:r>
    </w:p>
    <w:p w:rsidR="007A331F" w:rsidRPr="008C3D63" w:rsidRDefault="008B3B0C">
      <w:pPr>
        <w:pStyle w:val="ProductList-BodySpaced"/>
        <w:rPr>
          <w:lang w:val="de-DE"/>
        </w:rPr>
      </w:pPr>
      <w:r w:rsidRPr="008C3D63">
        <w:rPr>
          <w:b/>
          <w:color w:val="00188F"/>
          <w:lang w:val="de-DE"/>
        </w:rPr>
        <w:t>Management-Lizenz (ML)</w:t>
      </w:r>
      <w:r w:rsidRPr="008C3D63">
        <w:rPr>
          <w:lang w:val="de-DE"/>
        </w:rPr>
        <w:t xml:space="preserve"> ist eine Lizenz, die die Verwaltung von einer oder mehrerer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auf die von einem Nutzer zugegriffen wird, eine OSE-Management-Lizenz erlaubt die Verwaltung einer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auf die von beliebig vielen Nutzern zugegriffen wird, eine Geräte-Management-Lizenz (Core-CAL oder Enterprise-CAL für Suite) erlaubt die Verwaltung von beliebig vielen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auf einem Gerät.</w:t>
      </w:r>
    </w:p>
    <w:p w:rsidR="007A331F" w:rsidRPr="008C3D63" w:rsidRDefault="008B3B0C">
      <w:pPr>
        <w:pStyle w:val="ProductList-BodySpaced"/>
        <w:rPr>
          <w:lang w:val="de-DE"/>
        </w:rPr>
      </w:pPr>
      <w:r w:rsidRPr="008C3D63">
        <w:rPr>
          <w:b/>
          <w:color w:val="00188F"/>
          <w:lang w:val="de-DE"/>
        </w:rPr>
        <w:t>Managementlizenz-äquivalente Lizenz</w:t>
      </w:r>
      <w:r w:rsidRPr="008C3D63">
        <w:rPr>
          <w:lang w:val="de-DE"/>
        </w:rPr>
        <w:t xml:space="preserve"> bezeichnet eine Nutzer-AL, die in der Tabelle „Managementlizenz“ eines Produkts angegeben wird, oder 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-Suite oder </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 die in </w:t>
      </w:r>
      <w:hyperlink w:anchor="_Sec591">
        <w:r w:rsidRPr="008C3D63">
          <w:rPr>
            <w:color w:val="00467F"/>
            <w:u w:val="single"/>
            <w:lang w:val="de-DE"/>
          </w:rPr>
          <w:t>Anhang A</w:t>
        </w:r>
      </w:hyperlink>
      <w:r w:rsidRPr="008C3D63">
        <w:rPr>
          <w:lang w:val="de-DE"/>
        </w:rPr>
        <w:t xml:space="preserve"> der Tabelle „Managementlizenz-äquivalente Lizenzen“ angegebenen wird. 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-Suite ist nur dann eine Management-Lizenz-äquivalente Lizenz, wenn der Kunde die Lizenz nach dem Verfügbarkeitsdatum des Serverprodukts erworben hat oder wenn der Kunde am Verfügbarkeitsdatum über aktive Software Assurance verfügte.</w:t>
      </w:r>
    </w:p>
    <w:p w:rsidR="007A331F" w:rsidRPr="008C3D63" w:rsidRDefault="008B3B0C">
      <w:pPr>
        <w:pStyle w:val="ProductList-BodySpaced"/>
        <w:rPr>
          <w:lang w:val="de-DE"/>
        </w:rPr>
      </w:pPr>
      <w:r w:rsidRPr="008C3D63">
        <w:rPr>
          <w:b/>
          <w:color w:val="00188F"/>
          <w:lang w:val="de-DE"/>
        </w:rPr>
        <w:t xml:space="preserve">Verwalten einer OSE </w:t>
      </w:r>
      <w:r w:rsidRPr="008C3D63">
        <w:rPr>
          <w:lang w:val="de-DE"/>
        </w:rPr>
        <w:t xml:space="preserve">bedeutet, Daten über die Hardware und Software, die direkt oder indirekt mit der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im Zusammenhang steht, anzufordern und zu erhalten, sie zu konfigurieren oder Anweisungen zu geben. Das Feststellen des Vorhandenseins eines Geräts oder einer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fällt nicht unter diese Definition.</w:t>
      </w:r>
    </w:p>
    <w:p w:rsidR="007A331F" w:rsidRPr="008C3D63" w:rsidRDefault="008B3B0C">
      <w:pPr>
        <w:pStyle w:val="ProductList-BodySpaced"/>
        <w:rPr>
          <w:lang w:val="de-DE"/>
        </w:rPr>
      </w:pPr>
      <w:r w:rsidRPr="008C3D63">
        <w:rPr>
          <w:b/>
          <w:color w:val="00188F"/>
          <w:lang w:val="de-DE"/>
        </w:rPr>
        <w:t>Betriebssystemumgebung (OSE)</w:t>
      </w:r>
      <w:r w:rsidRPr="008C3D63">
        <w:rPr>
          <w:lang w:val="de-DE"/>
        </w:rP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 OSE</w:t>
      </w:r>
      <w:r>
        <w:fldChar w:fldCharType="end"/>
      </w:r>
      <w:r w:rsidRPr="008C3D63">
        <w:rPr>
          <w:lang w:val="de-DE"/>
        </w:rPr>
        <w:t xml:space="preserve"> und/oder eine oder mehrere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 OSEs</w:t>
      </w:r>
      <w:r>
        <w:fldChar w:fldCharType="end"/>
      </w:r>
      <w:r w:rsidRPr="008C3D63">
        <w:rPr>
          <w:lang w:val="de-DE"/>
        </w:rPr>
        <w:t xml:space="preserve"> verfügen.</w:t>
      </w:r>
    </w:p>
    <w:p w:rsidR="007A331F" w:rsidRPr="008C3D63" w:rsidRDefault="008B3B0C">
      <w:pPr>
        <w:pStyle w:val="ProductList-BodySpaced"/>
        <w:rPr>
          <w:lang w:val="de-DE"/>
        </w:rPr>
      </w:pPr>
      <w:r w:rsidRPr="008C3D63">
        <w:rPr>
          <w:b/>
          <w:color w:val="00188F"/>
          <w:lang w:val="de-DE"/>
        </w:rPr>
        <w:t>Physischer Core</w:t>
      </w:r>
      <w:r w:rsidRPr="008C3D63">
        <w:rPr>
          <w:lang w:val="de-DE"/>
        </w:rPr>
        <w:t xml:space="preserve"> ist ein Core in einem </w:t>
      </w:r>
      <w:r>
        <w:fldChar w:fldCharType="begin"/>
      </w:r>
      <w:r w:rsidRPr="008C3D63">
        <w:rPr>
          <w:lang w:val="de-DE"/>
        </w:rPr>
        <w:instrText xml:space="preserve"> AutoTextList   \s NoStyle \t "Physischer Prozessor ist ein Prozessor in einem physischen Hardwaresystem." </w:instrText>
      </w:r>
      <w:r>
        <w:fldChar w:fldCharType="separate"/>
      </w:r>
      <w:r w:rsidRPr="008C3D63">
        <w:rPr>
          <w:color w:val="0563C1"/>
          <w:lang w:val="de-DE"/>
        </w:rPr>
        <w:t>Physischen Prozessor</w:t>
      </w:r>
      <w:r>
        <w:fldChar w:fldCharType="end"/>
      </w:r>
      <w:r w:rsidRPr="008C3D63">
        <w:rPr>
          <w:lang w:val="de-DE"/>
        </w:rPr>
        <w:t>.</w:t>
      </w:r>
    </w:p>
    <w:p w:rsidR="007A331F" w:rsidRPr="008C3D63" w:rsidRDefault="008B3B0C">
      <w:pPr>
        <w:pStyle w:val="ProductList-BodySpaced"/>
        <w:rPr>
          <w:lang w:val="de-DE"/>
        </w:rPr>
      </w:pPr>
      <w:r w:rsidRPr="008C3D63">
        <w:rPr>
          <w:b/>
          <w:color w:val="00188F"/>
          <w:lang w:val="de-DE"/>
        </w:rPr>
        <w:t>Physische OSE</w:t>
      </w:r>
      <w:r w:rsidRPr="008C3D63">
        <w:rPr>
          <w:lang w:val="de-DE"/>
        </w:rPr>
        <w:t xml:space="preserve"> ist 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w:t>
      </w:r>
    </w:p>
    <w:p w:rsidR="007A331F" w:rsidRPr="008C3D63" w:rsidRDefault="008B3B0C">
      <w:pPr>
        <w:pStyle w:val="ProductList-BodySpaced"/>
        <w:rPr>
          <w:lang w:val="de-DE"/>
        </w:rPr>
      </w:pPr>
      <w:r w:rsidRPr="008C3D63">
        <w:rPr>
          <w:b/>
          <w:color w:val="00188F"/>
          <w:lang w:val="de-DE"/>
        </w:rPr>
        <w:t xml:space="preserve">Physischer Prozessor </w:t>
      </w:r>
      <w:r w:rsidRPr="008C3D63">
        <w:rPr>
          <w:lang w:val="de-DE"/>
        </w:rPr>
        <w:t>ist ein Prozessor in einem physischen Hardwaresystem.</w:t>
      </w:r>
    </w:p>
    <w:p w:rsidR="007A331F" w:rsidRPr="008C3D63" w:rsidRDefault="008B3B0C">
      <w:pPr>
        <w:pStyle w:val="ProductList-BodySpaced"/>
        <w:rPr>
          <w:lang w:val="de-DE"/>
        </w:rPr>
      </w:pPr>
      <w:r w:rsidRPr="008C3D63">
        <w:rPr>
          <w:b/>
          <w:color w:val="00188F"/>
          <w:lang w:val="de-DE"/>
        </w:rPr>
        <w:t>Hauptnutzer</w:t>
      </w:r>
      <w:r w:rsidRPr="008C3D63">
        <w:rPr>
          <w:lang w:val="de-DE"/>
        </w:rPr>
        <w:t xml:space="preserve"> ist der Nutzer, der ein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Lizenziertes Gerät</w:t>
      </w:r>
      <w:r>
        <w:fldChar w:fldCharType="end"/>
      </w:r>
      <w:r w:rsidRPr="008C3D63">
        <w:rPr>
          <w:lang w:val="de-DE"/>
        </w:rPr>
        <w:t xml:space="preserve"> in einem Zeitraum von 90 Tagen mehr als 50 % der Zeit nutzt.</w:t>
      </w:r>
    </w:p>
    <w:p w:rsidR="007A331F" w:rsidRPr="008C3D63" w:rsidRDefault="008B3B0C">
      <w:pPr>
        <w:pStyle w:val="ProductList-BodySpaced"/>
        <w:rPr>
          <w:lang w:val="de-DE"/>
        </w:rPr>
      </w:pPr>
      <w:r w:rsidRPr="008C3D63">
        <w:rPr>
          <w:b/>
          <w:color w:val="00188F"/>
          <w:lang w:val="de-DE"/>
        </w:rPr>
        <w:t>Produktionsumgebung</w:t>
      </w:r>
      <w:r w:rsidRPr="008C3D63">
        <w:rPr>
          <w:lang w:val="de-DE"/>
        </w:rPr>
        <w:t xml:space="preserve"> steht für jede Virtuelle oder Physische OSE, die eine Arbeitslast der Produktion ausführt oder auf Produktionsdaten zugreift, oder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 OSE</w:t>
      </w:r>
      <w:r>
        <w:fldChar w:fldCharType="end"/>
      </w:r>
      <w:r w:rsidRPr="008C3D63">
        <w:rPr>
          <w:lang w:val="de-DE"/>
        </w:rPr>
        <w:t xml:space="preserve">, die eine oder mehrere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 OSEs</w:t>
      </w:r>
      <w:r>
        <w:fldChar w:fldCharType="end"/>
      </w:r>
      <w:r w:rsidRPr="008C3D63">
        <w:rPr>
          <w:lang w:val="de-DE"/>
        </w:rPr>
        <w:t xml:space="preserve"> bedient, die eine Arbeitslast der Produktion ausführt oder auf Produktionsdaten zugreift.</w:t>
      </w:r>
    </w:p>
    <w:p w:rsidR="007A331F" w:rsidRPr="008C3D63" w:rsidRDefault="008B3B0C">
      <w:pPr>
        <w:pStyle w:val="ProductList-BodySpaced"/>
        <w:rPr>
          <w:lang w:val="de-DE"/>
        </w:rPr>
      </w:pPr>
      <w:r w:rsidRPr="008C3D63">
        <w:rPr>
          <w:b/>
          <w:color w:val="00188F"/>
          <w:lang w:val="de-DE"/>
        </w:rPr>
        <w:t>Berechtigendes Drittgerät</w:t>
      </w:r>
      <w:r w:rsidRPr="008C3D63">
        <w:rPr>
          <w:lang w:val="de-DE"/>
        </w:rPr>
        <w:t xml:space="preserve"> ist ein Gerät, das weder direkt noch indirekt vom Kunden oder dessen Verbundenen Unternehmen kontrolliert wird (z. B. ein öffentlicher Kiosk eines Dritten).</w:t>
      </w:r>
    </w:p>
    <w:p w:rsidR="007A331F" w:rsidRPr="008C3D63" w:rsidRDefault="008B3B0C">
      <w:pPr>
        <w:pStyle w:val="ProductList-BodySpaced"/>
        <w:rPr>
          <w:lang w:val="de-DE"/>
        </w:rPr>
      </w:pPr>
      <w:r w:rsidRPr="008C3D63">
        <w:rPr>
          <w:b/>
          <w:color w:val="00188F"/>
          <w:lang w:val="de-DE"/>
        </w:rPr>
        <w:t>Ausgeführte Instanz</w:t>
      </w:r>
      <w:r w:rsidRPr="008C3D63">
        <w:rPr>
          <w:lang w:val="de-DE"/>
        </w:rPr>
        <w:t xml:space="preserve"> ist eine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7A331F" w:rsidRPr="008C3D63" w:rsidRDefault="008B3B0C">
      <w:pPr>
        <w:pStyle w:val="ProductList-BodySpaced"/>
        <w:rPr>
          <w:lang w:val="de-DE"/>
        </w:rPr>
      </w:pPr>
      <w:r w:rsidRPr="008C3D63">
        <w:rPr>
          <w:b/>
          <w:color w:val="00188F"/>
          <w:lang w:val="de-DE"/>
        </w:rPr>
        <w:t>AL</w:t>
      </w:r>
      <w:r w:rsidRPr="008C3D63">
        <w:rPr>
          <w:lang w:val="de-DE"/>
        </w:rPr>
        <w:t xml:space="preserve"> ist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Abonnementlizenz</w:t>
      </w:r>
      <w:r>
        <w:fldChar w:fldCharType="end"/>
      </w:r>
      <w:r w:rsidRPr="008C3D63">
        <w:rPr>
          <w:lang w:val="de-DE"/>
        </w:rPr>
        <w:t>, die den Zugriff auf Software oder einen gehosteten Dienst für einen bestimmten Zeitraum ermöglicht.</w:t>
      </w:r>
    </w:p>
    <w:p w:rsidR="007A331F" w:rsidRPr="008C3D63" w:rsidRDefault="008B3B0C">
      <w:pPr>
        <w:pStyle w:val="ProductList-BodySpaced"/>
        <w:rPr>
          <w:lang w:val="de-DE"/>
        </w:rPr>
      </w:pPr>
      <w:r w:rsidRPr="008C3D63">
        <w:rPr>
          <w:b/>
          <w:color w:val="00188F"/>
          <w:lang w:val="de-DE"/>
        </w:rPr>
        <w:t>Server</w:t>
      </w:r>
      <w:r w:rsidRPr="008C3D63">
        <w:rPr>
          <w:lang w:val="de-DE"/>
        </w:rPr>
        <w:t xml:space="preserve"> ist ein physisches Hardwaresystem, das fähig ist, Serversoftware auszuführen.</w:t>
      </w:r>
    </w:p>
    <w:p w:rsidR="007A331F" w:rsidRPr="008C3D63" w:rsidRDefault="008B3B0C">
      <w:pPr>
        <w:pStyle w:val="ProductList-BodySpaced"/>
        <w:rPr>
          <w:lang w:val="de-DE"/>
        </w:rPr>
      </w:pPr>
      <w:r w:rsidRPr="008C3D63">
        <w:rPr>
          <w:b/>
          <w:color w:val="00188F"/>
          <w:lang w:val="de-DE"/>
        </w:rPr>
        <w:t>Serverfarm</w:t>
      </w:r>
      <w:r w:rsidRPr="008C3D63">
        <w:rPr>
          <w:lang w:val="de-DE"/>
        </w:rP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7A331F" w:rsidRPr="008C3D63" w:rsidRDefault="008B3B0C">
      <w:pPr>
        <w:pStyle w:val="ProductList-BodySpaced"/>
        <w:rPr>
          <w:lang w:val="de-DE"/>
        </w:rPr>
      </w:pPr>
      <w:r w:rsidRPr="008C3D63">
        <w:rPr>
          <w:b/>
          <w:color w:val="00188F"/>
          <w:lang w:val="de-DE"/>
        </w:rPr>
        <w:t>Step-Up</w:t>
      </w:r>
      <w:r w:rsidRPr="008C3D63">
        <w:rPr>
          <w:lang w:val="de-DE"/>
        </w:rP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7A331F" w:rsidRPr="008C3D63" w:rsidRDefault="008B3B0C">
      <w:pPr>
        <w:pStyle w:val="ProductList-BodySpaced"/>
        <w:rPr>
          <w:lang w:val="de-DE"/>
        </w:rPr>
      </w:pPr>
      <w:r w:rsidRPr="008C3D63">
        <w:rPr>
          <w:b/>
          <w:color w:val="00188F"/>
          <w:lang w:val="de-DE"/>
        </w:rPr>
        <w:t>Student</w:t>
      </w:r>
      <w:r w:rsidRPr="008C3D63">
        <w:rPr>
          <w:lang w:val="de-DE"/>
        </w:rPr>
        <w:t xml:space="preserve"> bezieht sich auf jede Einzelperson, die in irgendeiner Bildungseinrichtung, die zur Organisation der Einrichtung gehört, eingeschrieben ist, ganz gleich, ob auf Vollzeit- oder Teilzeitbasis.</w:t>
      </w:r>
    </w:p>
    <w:p w:rsidR="007A331F" w:rsidRPr="008C3D63" w:rsidRDefault="008B3B0C">
      <w:pPr>
        <w:pStyle w:val="ProductList-BodySpaced"/>
        <w:rPr>
          <w:lang w:val="de-DE"/>
        </w:rPr>
      </w:pPr>
      <w:r w:rsidRPr="008C3D63">
        <w:rPr>
          <w:b/>
          <w:color w:val="00188F"/>
          <w:lang w:val="de-DE"/>
        </w:rPr>
        <w:t>Qualifiziertes Studentengerät</w:t>
      </w:r>
      <w:r w:rsidRPr="008C3D63">
        <w:rPr>
          <w:lang w:val="de-DE"/>
        </w:rP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7A331F" w:rsidRPr="008C3D63" w:rsidRDefault="008B3B0C">
      <w:pPr>
        <w:pStyle w:val="ProductList-BodySpaced"/>
        <w:rPr>
          <w:lang w:val="de-DE"/>
        </w:rPr>
      </w:pPr>
      <w:r w:rsidRPr="008C3D63">
        <w:rPr>
          <w:b/>
          <w:color w:val="00188F"/>
          <w:lang w:val="de-DE"/>
        </w:rPr>
        <w:t>Virtueller Core</w:t>
      </w:r>
      <w:r w:rsidRPr="008C3D63">
        <w:rPr>
          <w:lang w:val="de-DE"/>
        </w:rPr>
        <w:t xml:space="preserve"> ist die Einheit der Verarbeitungsleistung in einem virtuellen Hardwaresystem. Ein Virtueller Core ist die virtuelle Darstellung von einem oder mehreren Hardware-Threads.</w:t>
      </w:r>
    </w:p>
    <w:p w:rsidR="007A331F" w:rsidRPr="008C3D63" w:rsidRDefault="008B3B0C">
      <w:pPr>
        <w:pStyle w:val="ProductList-BodySpaced"/>
        <w:rPr>
          <w:lang w:val="de-DE"/>
        </w:rPr>
      </w:pPr>
      <w:r w:rsidRPr="008C3D63">
        <w:rPr>
          <w:b/>
          <w:color w:val="00188F"/>
          <w:lang w:val="de-DE"/>
        </w:rPr>
        <w:t>Virtuelle OSE</w:t>
      </w:r>
      <w:r w:rsidRPr="008C3D63">
        <w:rPr>
          <w:lang w:val="de-DE"/>
        </w:rPr>
        <w:t xml:space="preserve"> ist 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die so konfiguriert ist, dass sie direkt auf einem virtuellen Hardwaresystem ausgeführt wird.</w:t>
      </w:r>
    </w:p>
    <w:p w:rsidR="007A331F" w:rsidRPr="008C3D63" w:rsidRDefault="008B3B0C">
      <w:pPr>
        <w:pStyle w:val="ProductList-BodySpaced"/>
        <w:rPr>
          <w:lang w:val="de-DE"/>
        </w:rPr>
      </w:pPr>
      <w:r w:rsidRPr="008C3D63">
        <w:rPr>
          <w:b/>
          <w:color w:val="00188F"/>
          <w:lang w:val="de-DE"/>
        </w:rPr>
        <w:t>Web Workload</w:t>
      </w:r>
      <w:r w:rsidRPr="008C3D63">
        <w:rPr>
          <w:lang w:val="de-DE"/>
        </w:rPr>
        <w:t xml:space="preserve"> (auch als „</w:t>
      </w:r>
      <w:r w:rsidRPr="008C3D63">
        <w:rPr>
          <w:color w:val="00188F"/>
          <w:lang w:val="de-DE"/>
        </w:rPr>
        <w:t>Internet-Weblösungen</w:t>
      </w:r>
      <w:r w:rsidRPr="008C3D63">
        <w:rPr>
          <w:lang w:val="de-DE"/>
        </w:rP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7A331F" w:rsidRPr="008C3D63" w:rsidRDefault="008B3B0C">
      <w:pPr>
        <w:pStyle w:val="ProductList-BodySpaced"/>
        <w:rPr>
          <w:lang w:val="de-DE"/>
        </w:rPr>
      </w:pPr>
      <w:r w:rsidRPr="008C3D63">
        <w:rPr>
          <w:lang w:val="de-DE"/>
        </w:rPr>
        <w:t>Software in Internet-Weblösungen wird zur Ausführung von Folgendem verwendet:</w:t>
      </w:r>
    </w:p>
    <w:p w:rsidR="007A331F" w:rsidRPr="008C3D63" w:rsidRDefault="008B3B0C" w:rsidP="008B3B0C">
      <w:pPr>
        <w:pStyle w:val="ProductList-Bullet"/>
        <w:numPr>
          <w:ilvl w:val="0"/>
          <w:numId w:val="43"/>
        </w:numPr>
        <w:rPr>
          <w:lang w:val="de-DE"/>
        </w:rPr>
      </w:pPr>
      <w:r w:rsidRPr="008C3D63">
        <w:rPr>
          <w:lang w:val="de-DE"/>
        </w:rPr>
        <w:t>Webserver-Software (z. B. Microsoft-Internetinformationsdienste) und Management oder Security Agents (z. B. den System Center Operations Manager-Agent),</w:t>
      </w:r>
    </w:p>
    <w:p w:rsidR="007A331F" w:rsidRPr="008C3D63" w:rsidRDefault="008B3B0C" w:rsidP="008B3B0C">
      <w:pPr>
        <w:pStyle w:val="ProductList-Bullet"/>
        <w:numPr>
          <w:ilvl w:val="0"/>
          <w:numId w:val="43"/>
        </w:numPr>
        <w:rPr>
          <w:lang w:val="de-DE"/>
        </w:rPr>
      </w:pPr>
      <w:r w:rsidRPr="008C3D63">
        <w:rPr>
          <w:lang w:val="de-DE"/>
        </w:rPr>
        <w:t>Datenbankmodulsoftware (z. B. Microsoft SQL Server) ausschließlich zur Unterstützung von Internet-Weblösungen oder</w:t>
      </w:r>
    </w:p>
    <w:p w:rsidR="007A331F" w:rsidRPr="008C3D63" w:rsidRDefault="008B3B0C" w:rsidP="008B3B0C">
      <w:pPr>
        <w:pStyle w:val="ProductList-Bullet"/>
        <w:numPr>
          <w:ilvl w:val="0"/>
          <w:numId w:val="43"/>
        </w:numPr>
        <w:rPr>
          <w:lang w:val="de-DE"/>
        </w:rPr>
      </w:pPr>
      <w:r w:rsidRPr="008C3D63">
        <w:rPr>
          <w:lang w:val="de-DE"/>
        </w:rPr>
        <w:t>der Domain Name System (DNS)-Dienst zur Auflösung von Internetnamen in IP-Adressen, sofern es sich hierbei nicht um die einzige Funktion dieser Instanz der Software handelt.</w:t>
      </w:r>
    </w:p>
    <w:p w:rsidR="007A331F" w:rsidRPr="008C3D63" w:rsidRDefault="008B3B0C">
      <w:pPr>
        <w:pStyle w:val="ProductList-BodySpaced"/>
        <w:rPr>
          <w:lang w:val="de-DE"/>
        </w:rPr>
      </w:pPr>
      <w:r w:rsidRPr="008C3D63">
        <w:rPr>
          <w:b/>
          <w:color w:val="00188F"/>
          <w:lang w:val="de-DE"/>
        </w:rPr>
        <w:t>Windows Server Container mit Hyper-V-Isolierung</w:t>
      </w:r>
      <w:r w:rsidRPr="008C3D63">
        <w:rPr>
          <w:color w:val="000000"/>
          <w:lang w:val="de-DE"/>
        </w:rPr>
        <w:t xml:space="preserve">(ehemals </w:t>
      </w:r>
      <w:r w:rsidRPr="008C3D63">
        <w:rPr>
          <w:lang w:val="de-DE"/>
        </w:rPr>
        <w:t>Hyper-V-Container</w:t>
      </w:r>
      <w:r>
        <w:fldChar w:fldCharType="begin"/>
      </w:r>
      <w:r w:rsidRPr="008C3D63">
        <w:rPr>
          <w:lang w:val="de-DE"/>
        </w:rPr>
        <w:instrText xml:space="preserve"> XE "Hyper-V-Container" </w:instrText>
      </w:r>
      <w:r>
        <w:fldChar w:fldCharType="end"/>
      </w:r>
      <w:r w:rsidRPr="008C3D63">
        <w:rPr>
          <w:lang w:val="de-DE"/>
        </w:rPr>
        <w:t xml:space="preserve">) ist eine Funktion von Windows Server, die eine virtuelle Betriebssystemumgebung nutzt. Jeder Windows Server Container mit Hyper-V-Isolierung wird als eine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 OSE</w:t>
      </w:r>
      <w:r>
        <w:fldChar w:fldCharType="end"/>
      </w:r>
      <w:r w:rsidRPr="008C3D63">
        <w:rPr>
          <w:lang w:val="de-DE"/>
        </w:rPr>
        <w:t xml:space="preserve"> betrachtet.</w:t>
      </w:r>
    </w:p>
    <w:p w:rsidR="007A331F" w:rsidRPr="008C3D63" w:rsidRDefault="008B3B0C">
      <w:pPr>
        <w:pStyle w:val="ProductList-BodySpaced"/>
        <w:rPr>
          <w:lang w:val="de-DE"/>
        </w:rPr>
      </w:pPr>
      <w:r w:rsidRPr="008C3D63">
        <w:rPr>
          <w:b/>
          <w:color w:val="00188F"/>
          <w:lang w:val="de-DE"/>
        </w:rPr>
        <w:t xml:space="preserve">Windows Server Container ohne Hyper-V-Isolierung </w:t>
      </w:r>
      <w:r w:rsidRPr="008C3D63">
        <w:rPr>
          <w:lang w:val="de-DE"/>
        </w:rPr>
        <w:t>(ehemals Windows Server Container</w:t>
      </w:r>
      <w:r>
        <w:fldChar w:fldCharType="begin"/>
      </w:r>
      <w:r w:rsidRPr="008C3D63">
        <w:rPr>
          <w:lang w:val="de-DE"/>
        </w:rPr>
        <w:instrText xml:space="preserve"> XE "Windows Server Container" </w:instrText>
      </w:r>
      <w:r>
        <w:fldChar w:fldCharType="end"/>
      </w:r>
      <w:r w:rsidRPr="008C3D63">
        <w:rPr>
          <w:lang w:val="de-DE"/>
        </w:rPr>
        <w:t>) ist eine Funktion von Windows Server-Software.</w:t>
      </w:r>
    </w:p>
    <w:p w:rsidR="007A331F" w:rsidRPr="008C3D63" w:rsidRDefault="008B3B0C">
      <w:pPr>
        <w:pStyle w:val="ProductList-BodySpaced"/>
        <w:rPr>
          <w:lang w:val="de-DE"/>
        </w:rPr>
      </w:pPr>
      <w:r w:rsidRPr="008C3D63">
        <w:rPr>
          <w:b/>
          <w:color w:val="00188F"/>
          <w:lang w:val="de-DE"/>
        </w:rPr>
        <w:t>Windows-Softwarekomponenten</w:t>
      </w:r>
      <w:r w:rsidRPr="008C3D63">
        <w:rPr>
          <w:lang w:val="de-DE"/>
        </w:rP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7A331F" w:rsidRPr="008C3D63" w:rsidRDefault="007A331F">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7A331F">
      <w:pPr>
        <w:sectPr w:rsidR="007A331F">
          <w:headerReference w:type="default" r:id="rId144"/>
          <w:footerReference w:type="default" r:id="rId145"/>
          <w:type w:val="continuous"/>
          <w:pgSz w:w="12240" w:h="15840" w:code="1"/>
          <w:pgMar w:top="1170" w:right="720" w:bottom="720" w:left="720" w:header="432" w:footer="288" w:gutter="0"/>
          <w:cols w:space="360"/>
        </w:sectPr>
      </w:pPr>
    </w:p>
    <w:p w:rsidR="007A331F" w:rsidRPr="008C3D63" w:rsidRDefault="008B3B0C">
      <w:pPr>
        <w:pStyle w:val="ProductList-SectionHeading"/>
        <w:pageBreakBefore/>
        <w:outlineLvl w:val="0"/>
        <w:rPr>
          <w:lang w:val="pt-BR"/>
        </w:rPr>
      </w:pPr>
      <w:bookmarkStart w:id="334" w:name="_Sec591"/>
      <w:bookmarkEnd w:id="324"/>
      <w:r w:rsidRPr="008C3D63">
        <w:rPr>
          <w:lang w:val="pt-BR"/>
        </w:rPr>
        <w:t>Anhang A – CAL-/ML-äquivalente Lizenzen</w:t>
      </w:r>
      <w:r>
        <w:fldChar w:fldCharType="begin"/>
      </w:r>
      <w:r w:rsidRPr="008C3D63">
        <w:rPr>
          <w:lang w:val="pt-BR"/>
        </w:rPr>
        <w:instrText xml:space="preserve"> TC "</w:instrText>
      </w:r>
      <w:bookmarkStart w:id="335" w:name="_Toc520794648"/>
      <w:r w:rsidRPr="008C3D63">
        <w:rPr>
          <w:lang w:val="pt-BR"/>
        </w:rPr>
        <w:instrText>Anhang A – CAL-/ML-äquivalente Lizenzen</w:instrText>
      </w:r>
      <w:bookmarkEnd w:id="335"/>
      <w:r w:rsidRPr="008C3D63">
        <w:rPr>
          <w:lang w:val="pt-BR"/>
        </w:rPr>
        <w:instrText>" \l 1</w:instrText>
      </w:r>
      <w:r>
        <w:fldChar w:fldCharType="end"/>
      </w:r>
    </w:p>
    <w:p w:rsidR="007A331F" w:rsidRPr="008C3D63" w:rsidRDefault="008B3B0C">
      <w:pPr>
        <w:pStyle w:val="ProductList-Body"/>
        <w:rPr>
          <w:lang w:val="de-DE"/>
        </w:rPr>
      </w:pPr>
      <w:r w:rsidRPr="00875BB0">
        <w:rPr>
          <w:lang w:val="de-DE"/>
        </w:rPr>
        <w:t xml:space="preserve">Rechte zum Zugriff auf Serversoftware, die auf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Servern</w:t>
      </w:r>
      <w:r>
        <w:fldChar w:fldCharType="end"/>
      </w:r>
      <w:r w:rsidRPr="00875BB0">
        <w:rPr>
          <w:lang w:val="de-DE"/>
        </w:rPr>
        <w:t xml:space="preserve"> des Kunden ausgeführt oder zum </w:t>
      </w:r>
      <w:r>
        <w:fldChar w:fldCharType="begin"/>
      </w:r>
      <w:r w:rsidRPr="00875BB0">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875BB0">
        <w:rPr>
          <w:color w:val="0563C1"/>
          <w:lang w:val="de-DE"/>
        </w:rPr>
        <w:t>Verwalten von OSEs</w:t>
      </w:r>
      <w:r>
        <w:fldChar w:fldCharType="end"/>
      </w:r>
      <w:r w:rsidRPr="00875BB0">
        <w:rPr>
          <w:lang w:val="de-DE"/>
        </w:rPr>
        <w:t xml:space="preserve"> genutzt werden, sind unter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w:t>
      </w:r>
      <w:r>
        <w:fldChar w:fldCharType="end"/>
      </w:r>
      <w:r w:rsidRPr="00875BB0">
        <w:rPr>
          <w:lang w:val="de-DE"/>
        </w:rPr>
        <w:t>-Suites und Onlinedienste-</w:t>
      </w:r>
      <w:r>
        <w:fldChar w:fldCharType="begin"/>
      </w:r>
      <w:r w:rsidRPr="00875BB0">
        <w:rPr>
          <w:lang w:val="de-DE"/>
        </w:rPr>
        <w:instrText xml:space="preserve"> AutoTextList   \s NoStyle \t "AL ist eine Abonnementlizenz, die den Zugriff auf Software oder einen gehosteten Dienst für einen bestimmten Zeitraum ermöglicht." </w:instrText>
      </w:r>
      <w:r>
        <w:fldChar w:fldCharType="separate"/>
      </w:r>
      <w:r w:rsidRPr="00875BB0">
        <w:rPr>
          <w:color w:val="0563C1"/>
          <w:lang w:val="de-DE"/>
        </w:rPr>
        <w:t>ALs</w:t>
      </w:r>
      <w:r>
        <w:fldChar w:fldCharType="end"/>
      </w:r>
      <w:r w:rsidRPr="00875BB0">
        <w:rPr>
          <w:lang w:val="de-DE"/>
        </w:rPr>
        <w:t xml:space="preserve"> verfügbar. </w:t>
      </w:r>
      <w:r w:rsidRPr="008C3D63">
        <w:rPr>
          <w:lang w:val="de-DE"/>
        </w:rPr>
        <w:t xml:space="preserve">Wenn eine Zelle in einer Serverzeile blau unterlegt ist, entspricht die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 oder </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 in dieser Spalte der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anforderung für den Zugriff auf die (oder die Verwaltung von den) Basis- oder Zusatzfunktionen des betroffenen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produkts.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-Suites müssen nach dem Verfügbarkeitsdatum erworben werden oder an diesen Tag über aktive Software Assurance verfügen, damit die Zugriffsanforderungen für die aktuelle Version des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produkts erfüllt sind.</w:t>
      </w:r>
    </w:p>
    <w:p w:rsidR="007A331F" w:rsidRPr="008C3D63" w:rsidRDefault="007A331F">
      <w:pPr>
        <w:pStyle w:val="ProductList-Body"/>
        <w:rPr>
          <w:lang w:val="de-DE"/>
        </w:rPr>
      </w:pPr>
    </w:p>
    <w:tbl>
      <w:tblPr>
        <w:tblStyle w:val="PURTable"/>
        <w:tblW w:w="10792" w:type="dxa"/>
        <w:tblLook w:val="04A0" w:firstRow="1" w:lastRow="0" w:firstColumn="1" w:lastColumn="0" w:noHBand="0" w:noVBand="1"/>
      </w:tblPr>
      <w:tblGrid>
        <w:gridCol w:w="994"/>
        <w:gridCol w:w="290"/>
        <w:gridCol w:w="418"/>
        <w:gridCol w:w="285"/>
        <w:gridCol w:w="418"/>
        <w:gridCol w:w="417"/>
        <w:gridCol w:w="502"/>
        <w:gridCol w:w="508"/>
        <w:gridCol w:w="515"/>
        <w:gridCol w:w="502"/>
        <w:gridCol w:w="417"/>
        <w:gridCol w:w="502"/>
        <w:gridCol w:w="508"/>
        <w:gridCol w:w="515"/>
        <w:gridCol w:w="502"/>
        <w:gridCol w:w="355"/>
        <w:gridCol w:w="386"/>
        <w:gridCol w:w="399"/>
        <w:gridCol w:w="276"/>
        <w:gridCol w:w="276"/>
        <w:gridCol w:w="364"/>
        <w:gridCol w:w="341"/>
        <w:gridCol w:w="381"/>
        <w:gridCol w:w="349"/>
        <w:gridCol w:w="372"/>
      </w:tblGrid>
      <w:tr w:rsidR="007A331F" w:rsidTr="008C3D63">
        <w:trPr>
          <w:cnfStyle w:val="100000000000" w:firstRow="1" w:lastRow="0" w:firstColumn="0" w:lastColumn="0" w:oddVBand="0" w:evenVBand="0" w:oddHBand="0" w:evenHBand="0" w:firstRowFirstColumn="0" w:firstRowLastColumn="0" w:lastRowFirstColumn="0" w:lastRowLastColumn="0"/>
        </w:trPr>
        <w:tc>
          <w:tcPr>
            <w:tcW w:w="995" w:type="dxa"/>
            <w:tcBorders>
              <w:top w:val="none" w:sz="4" w:space="0" w:color="6E6E6E"/>
              <w:left w:val="none" w:sz="24" w:space="0" w:color="808080"/>
              <w:bottom w:val="none" w:sz="4" w:space="0" w:color="BFBFBF"/>
              <w:right w:val="single" w:sz="6" w:space="0" w:color="FFFFFF"/>
            </w:tcBorders>
          </w:tcPr>
          <w:p w:rsidR="007A331F" w:rsidRPr="008C3D63" w:rsidRDefault="007A331F">
            <w:pPr>
              <w:pStyle w:val="ProductList-TableBody"/>
              <w:rPr>
                <w:lang w:val="de-DE"/>
              </w:rPr>
            </w:pPr>
          </w:p>
        </w:tc>
        <w:tc>
          <w:tcPr>
            <w:tcW w:w="1410" w:type="dxa"/>
            <w:gridSpan w:val="4"/>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sidRPr="008C3D63">
              <w:rPr>
                <w:color w:val="FFFFFF"/>
                <w:lang w:val="de-DE"/>
              </w:rPr>
              <w:t xml:space="preserve"> </w:t>
            </w:r>
            <w:r>
              <w:rPr>
                <w:color w:val="FFFFFF"/>
              </w:rPr>
              <w:t>Office 365 Enterprise/Education</w:t>
            </w:r>
          </w:p>
        </w:tc>
        <w:tc>
          <w:tcPr>
            <w:tcW w:w="2444" w:type="dxa"/>
            <w:gridSpan w:val="5"/>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Core CAL</w:t>
            </w:r>
          </w:p>
        </w:tc>
        <w:tc>
          <w:tcPr>
            <w:tcW w:w="2444" w:type="dxa"/>
            <w:gridSpan w:val="5"/>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Enterprise CAL</w:t>
            </w:r>
          </w:p>
        </w:tc>
        <w:tc>
          <w:tcPr>
            <w:tcW w:w="741" w:type="dxa"/>
            <w:gridSpan w:val="2"/>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Enterprise Mobility + Security</w:t>
            </w:r>
          </w:p>
        </w:tc>
        <w:tc>
          <w:tcPr>
            <w:tcW w:w="951" w:type="dxa"/>
            <w:gridSpan w:val="3"/>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Microsoft 365 Education</w:t>
            </w:r>
          </w:p>
        </w:tc>
        <w:tc>
          <w:tcPr>
            <w:tcW w:w="705" w:type="dxa"/>
            <w:gridSpan w:val="2"/>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Microsoft 365</w:t>
            </w:r>
          </w:p>
        </w:tc>
        <w:tc>
          <w:tcPr>
            <w:tcW w:w="1102" w:type="dxa"/>
            <w:gridSpan w:val="3"/>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Dynamics 365 Enterprise</w:t>
            </w:r>
          </w:p>
        </w:tc>
      </w:tr>
      <w:tr w:rsidR="008C3D63" w:rsidTr="008C3D63">
        <w:tc>
          <w:tcPr>
            <w:tcW w:w="995" w:type="dxa"/>
            <w:tcBorders>
              <w:top w:val="none" w:sz="4" w:space="0" w:color="BFBFBF"/>
              <w:left w:val="none" w:sz="24" w:space="0" w:color="808080"/>
              <w:bottom w:val="single" w:sz="4" w:space="0" w:color="FFFFFF"/>
              <w:right w:val="single" w:sz="6" w:space="0" w:color="FFFFFF"/>
            </w:tcBorders>
          </w:tcPr>
          <w:p w:rsidR="007A331F" w:rsidRDefault="008B3B0C">
            <w:pPr>
              <w:pStyle w:val="ProductList-TableBody"/>
            </w:pPr>
            <w:r>
              <w:t>Server</w:t>
            </w:r>
          </w:p>
        </w:tc>
        <w:tc>
          <w:tcPr>
            <w:tcW w:w="308"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E1</w:t>
            </w:r>
          </w:p>
        </w:tc>
        <w:tc>
          <w:tcPr>
            <w:tcW w:w="403"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E/A3</w:t>
            </w:r>
          </w:p>
        </w:tc>
        <w:tc>
          <w:tcPr>
            <w:tcW w:w="296"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E4</w:t>
            </w:r>
          </w:p>
        </w:tc>
        <w:tc>
          <w:tcPr>
            <w:tcW w:w="403"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E/A5</w:t>
            </w:r>
          </w:p>
        </w:tc>
        <w:tc>
          <w:tcPr>
            <w:tcW w:w="417"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Suite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p>
        </w:tc>
        <w:tc>
          <w:tcPr>
            <w:tcW w:w="508"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Intune</w:t>
            </w:r>
          </w:p>
        </w:tc>
        <w:tc>
          <w:tcPr>
            <w:tcW w:w="515"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r>
              <w:rPr>
                <w:color w:val="FFFFFF"/>
              </w:rPr>
              <w:br/>
              <w:t>Intune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EMS</w:t>
            </w:r>
          </w:p>
        </w:tc>
        <w:tc>
          <w:tcPr>
            <w:tcW w:w="417"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Suite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p>
        </w:tc>
        <w:tc>
          <w:tcPr>
            <w:tcW w:w="508"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Intune</w:t>
            </w:r>
          </w:p>
        </w:tc>
        <w:tc>
          <w:tcPr>
            <w:tcW w:w="515"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r>
              <w:rPr>
                <w:color w:val="FFFFFF"/>
              </w:rPr>
              <w:br/>
              <w:t>Intune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EMS</w:t>
            </w:r>
          </w:p>
        </w:tc>
        <w:tc>
          <w:tcPr>
            <w:tcW w:w="343"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E3</w:t>
            </w:r>
          </w:p>
        </w:tc>
        <w:tc>
          <w:tcPr>
            <w:tcW w:w="398"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E5</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A3 mit Core CAL</w:t>
            </w:r>
          </w:p>
        </w:tc>
        <w:tc>
          <w:tcPr>
            <w:tcW w:w="276"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A3</w:t>
            </w:r>
          </w:p>
        </w:tc>
        <w:tc>
          <w:tcPr>
            <w:tcW w:w="276"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A5</w:t>
            </w:r>
          </w:p>
        </w:tc>
        <w:tc>
          <w:tcPr>
            <w:tcW w:w="374"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E3</w:t>
            </w:r>
          </w:p>
        </w:tc>
        <w:tc>
          <w:tcPr>
            <w:tcW w:w="331"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E5</w:t>
            </w:r>
          </w:p>
        </w:tc>
        <w:tc>
          <w:tcPr>
            <w:tcW w:w="381"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Cust</w:t>
            </w:r>
            <w:r>
              <w:rPr>
                <w:color w:val="FFFFFF"/>
              </w:rPr>
              <w:br/>
              <w:t>Eng</w:t>
            </w:r>
          </w:p>
        </w:tc>
        <w:tc>
          <w:tcPr>
            <w:tcW w:w="349"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Uni</w:t>
            </w:r>
            <w:r>
              <w:rPr>
                <w:color w:val="FFFFFF"/>
              </w:rPr>
              <w:br/>
              <w:t>Ops</w:t>
            </w:r>
          </w:p>
        </w:tc>
        <w:tc>
          <w:tcPr>
            <w:tcW w:w="37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Plan</w:t>
            </w: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Exchange Server 2016 Standard</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793">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644CDF">
            <w:pPr>
              <w:pStyle w:val="ProductList-TableBody"/>
            </w:pPr>
            <w:hyperlink w:anchor="_Sec793">
              <w:r w:rsidR="008B3B0C">
                <w:rPr>
                  <w:color w:val="00467F"/>
                  <w:u w:val="single"/>
                </w:rPr>
                <w:t>Zusätzlich</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Exchange Server 2016 Enterprise</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793">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644CDF">
            <w:pPr>
              <w:pStyle w:val="ProductList-TableBody"/>
            </w:pPr>
            <w:hyperlink w:anchor="_Sec793">
              <w:r w:rsidR="008B3B0C">
                <w:rPr>
                  <w:color w:val="00467F"/>
                  <w:u w:val="single"/>
                </w:rPr>
                <w:t>Zusätzlich</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SharePoint Server 2016</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798">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644CDF">
            <w:pPr>
              <w:pStyle w:val="ProductList-TableBody"/>
            </w:pPr>
            <w:hyperlink w:anchor="_Sec798">
              <w:r w:rsidR="008B3B0C">
                <w:rPr>
                  <w:color w:val="00467F"/>
                  <w:u w:val="single"/>
                </w:rPr>
                <w:t>Zusätzlich</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Microsoft Audit and Control Management Server 2013</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644CDF">
            <w:pPr>
              <w:pStyle w:val="ProductList-TableBody"/>
            </w:pPr>
            <w:hyperlink w:anchor="_Sec798">
              <w:r w:rsidR="008B3B0C">
                <w:rPr>
                  <w:color w:val="00467F"/>
                  <w:u w:val="single"/>
                </w:rPr>
                <w:t>Basis</w:t>
              </w:r>
            </w:hyperlink>
          </w:p>
        </w:tc>
        <w:tc>
          <w:tcPr>
            <w:tcW w:w="308"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Skype for Business Server 2015</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799">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799">
              <w:r w:rsidR="008B3B0C">
                <w:rPr>
                  <w:color w:val="00467F"/>
                  <w:u w:val="single"/>
                </w:rPr>
                <w:t>Zusätzlich</w:t>
              </w:r>
            </w:hyperlink>
            <w:r w:rsidR="008B3B0C">
              <w:t xml:space="preserve"> (Ent)</w:t>
            </w: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644CDF">
            <w:pPr>
              <w:pStyle w:val="ProductList-TableBody"/>
            </w:pPr>
            <w:hyperlink w:anchor="_Sec799">
              <w:r w:rsidR="008B3B0C">
                <w:rPr>
                  <w:color w:val="00467F"/>
                  <w:u w:val="single"/>
                </w:rPr>
                <w:t>Zusätzlich</w:t>
              </w:r>
            </w:hyperlink>
            <w:r w:rsidR="008B3B0C">
              <w:t xml:space="preserve"> (Pls)</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RPr="008C3D63"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Pr="008C3D63" w:rsidRDefault="008B3B0C">
            <w:pPr>
              <w:pStyle w:val="ProductList-TableBody"/>
              <w:rPr>
                <w:lang w:val="de-DE"/>
              </w:rPr>
            </w:pPr>
            <w:r w:rsidRPr="008C3D63">
              <w:rPr>
                <w:b/>
                <w:lang w:val="de-DE"/>
              </w:rPr>
              <w:t>Windows MultiPoint Server 2016 Premium (nur Forschung &amp; Lehre)</w:t>
            </w:r>
          </w:p>
        </w:tc>
        <w:tc>
          <w:tcPr>
            <w:tcW w:w="398"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99"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276"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276"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74"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31"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81"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49"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72"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800">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644CDF">
            <w:pPr>
              <w:pStyle w:val="ProductList-TableBody"/>
            </w:pPr>
            <w:hyperlink w:anchor="_Sec800">
              <w:r w:rsidR="008B3B0C">
                <w:rPr>
                  <w:color w:val="00467F"/>
                  <w:u w:val="single"/>
                </w:rPr>
                <w:t>Zusätzlich</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Windows Server 2016 Standard</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807">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807">
              <w:r w:rsidR="008B3B0C">
                <w:rPr>
                  <w:color w:val="00467F"/>
                  <w:u w:val="single"/>
                </w:rPr>
                <w:t>Zusätzlich</w:t>
              </w:r>
            </w:hyperlink>
            <w:r w:rsidR="008B3B0C">
              <w:t xml:space="preserve"> (RMS)</w:t>
            </w: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644CDF">
            <w:pPr>
              <w:pStyle w:val="ProductList-TableBody"/>
            </w:pPr>
            <w:hyperlink w:anchor="_Sec807">
              <w:r w:rsidR="008B3B0C">
                <w:rPr>
                  <w:color w:val="00467F"/>
                  <w:u w:val="single"/>
                </w:rPr>
                <w:t>Zusätzlich</w:t>
              </w:r>
            </w:hyperlink>
            <w:r w:rsidR="008B3B0C">
              <w:t xml:space="preserve"> (MIM)</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Windows Server 2016 Data Center</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807">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807">
              <w:r w:rsidR="008B3B0C">
                <w:rPr>
                  <w:color w:val="00467F"/>
                  <w:u w:val="single"/>
                </w:rPr>
                <w:t>Zusätzlich</w:t>
              </w:r>
            </w:hyperlink>
            <w:r w:rsidR="008B3B0C">
              <w:t xml:space="preserve"> (RMS)</w:t>
            </w: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644CDF">
            <w:pPr>
              <w:pStyle w:val="ProductList-TableBody"/>
            </w:pPr>
            <w:hyperlink w:anchor="_Sec807">
              <w:r w:rsidR="008B3B0C">
                <w:rPr>
                  <w:color w:val="00467F"/>
                  <w:u w:val="single"/>
                </w:rPr>
                <w:t>Zusätzlich</w:t>
              </w:r>
            </w:hyperlink>
            <w:r w:rsidR="008B3B0C">
              <w:t xml:space="preserve"> (MIM)</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none" w:sz="24" w:space="0" w:color="808080"/>
              <w:right w:val="single" w:sz="6" w:space="0" w:color="FFFFFF"/>
            </w:tcBorders>
          </w:tcPr>
          <w:p w:rsidR="007A331F" w:rsidRDefault="008B3B0C">
            <w:pPr>
              <w:pStyle w:val="ProductList-TableBody"/>
            </w:pPr>
            <w:r>
              <w:rPr>
                <w:b/>
              </w:rPr>
              <w:t>Advanced Threat Analytics 2016</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none" w:sz="24" w:space="0" w:color="808080"/>
              <w:left w:val="none" w:sz="24" w:space="0" w:color="808080"/>
              <w:bottom w:val="single" w:sz="4" w:space="0" w:color="FFFFFF"/>
              <w:right w:val="single" w:sz="6" w:space="0" w:color="FFFFFF"/>
            </w:tcBorders>
          </w:tcPr>
          <w:p w:rsidR="007A331F" w:rsidRDefault="00644CDF">
            <w:pPr>
              <w:pStyle w:val="ProductList-TableBody"/>
            </w:pPr>
            <w:hyperlink w:anchor="_Sec801">
              <w:r w:rsidR="008B3B0C">
                <w:rPr>
                  <w:color w:val="00467F"/>
                  <w:u w:val="single"/>
                </w:rPr>
                <w:t>Verwaltung</w:t>
              </w:r>
            </w:hyperlink>
          </w:p>
        </w:tc>
        <w:tc>
          <w:tcPr>
            <w:tcW w:w="308"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8"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none" w:sz="24" w:space="0" w:color="808080"/>
              <w:right w:val="single" w:sz="6" w:space="0" w:color="FFFFFF"/>
            </w:tcBorders>
          </w:tcPr>
          <w:p w:rsidR="007A331F" w:rsidRDefault="008B3B0C">
            <w:pPr>
              <w:pStyle w:val="ProductList-TableBody"/>
            </w:pPr>
            <w:r>
              <w:rPr>
                <w:b/>
              </w:rPr>
              <w:t>System Center Configuration Manager 1606</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none" w:sz="24" w:space="0" w:color="808080"/>
              <w:left w:val="none" w:sz="24" w:space="0" w:color="808080"/>
              <w:bottom w:val="none" w:sz="4" w:space="0" w:color="6E6E6E"/>
              <w:right w:val="single" w:sz="6" w:space="0" w:color="FFFFFF"/>
            </w:tcBorders>
          </w:tcPr>
          <w:p w:rsidR="007A331F" w:rsidRDefault="00644CDF">
            <w:pPr>
              <w:pStyle w:val="ProductList-TableBody"/>
            </w:pPr>
            <w:hyperlink w:anchor="_Sec802">
              <w:r w:rsidR="008B3B0C">
                <w:rPr>
                  <w:color w:val="00467F"/>
                  <w:u w:val="single"/>
                </w:rPr>
                <w:t>Verwaltung</w:t>
              </w:r>
            </w:hyperlink>
          </w:p>
        </w:tc>
        <w:tc>
          <w:tcPr>
            <w:tcW w:w="308"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03"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296"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03"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17"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15"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17"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15"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43" w:type="dxa"/>
            <w:tcBorders>
              <w:top w:val="none" w:sz="24" w:space="0" w:color="808080"/>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7636" w:type="dxa"/>
            <w:gridSpan w:val="16"/>
            <w:tcBorders>
              <w:top w:val="single" w:sz="4" w:space="0" w:color="FFFFFF"/>
              <w:left w:val="single" w:sz="6" w:space="0" w:color="FFFFFF"/>
              <w:bottom w:val="none" w:sz="24" w:space="0" w:color="808080"/>
              <w:right w:val="single" w:sz="6" w:space="0" w:color="FFFFFF"/>
            </w:tcBorders>
          </w:tcPr>
          <w:p w:rsidR="008C3D63" w:rsidRDefault="008C3D63" w:rsidP="001E5F9E">
            <w:pPr>
              <w:pStyle w:val="ProductList-TableBody"/>
            </w:pPr>
            <w:r>
              <w:rPr>
                <w:b/>
              </w:rPr>
              <w:t>System Center Endpoint Protection 1606</w:t>
            </w:r>
          </w:p>
        </w:tc>
        <w:tc>
          <w:tcPr>
            <w:tcW w:w="398"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r>
      <w:tr w:rsidR="008C3D63" w:rsidTr="008C3D63">
        <w:tc>
          <w:tcPr>
            <w:tcW w:w="995" w:type="dxa"/>
            <w:tcBorders>
              <w:top w:val="none" w:sz="24" w:space="0" w:color="808080"/>
              <w:left w:val="none" w:sz="24" w:space="0" w:color="808080"/>
              <w:bottom w:val="none" w:sz="4" w:space="0" w:color="6E6E6E"/>
              <w:right w:val="single" w:sz="6" w:space="0" w:color="FFFFFF"/>
            </w:tcBorders>
          </w:tcPr>
          <w:p w:rsidR="008C3D63" w:rsidRDefault="00644CDF" w:rsidP="001E5F9E">
            <w:pPr>
              <w:pStyle w:val="ProductList-TableBody"/>
            </w:pPr>
            <w:hyperlink w:anchor="_Sec802">
              <w:r w:rsidR="008C3D63">
                <w:rPr>
                  <w:color w:val="00467F"/>
                  <w:u w:val="single"/>
                </w:rPr>
                <w:t>Verwaltung</w:t>
              </w:r>
            </w:hyperlink>
          </w:p>
        </w:tc>
        <w:tc>
          <w:tcPr>
            <w:tcW w:w="308"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403"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296"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403"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417" w:type="dxa"/>
            <w:tcBorders>
              <w:top w:val="none" w:sz="24" w:space="0" w:color="808080"/>
              <w:left w:val="single" w:sz="6" w:space="0" w:color="FFFFFF"/>
              <w:bottom w:val="none" w:sz="4" w:space="0" w:color="6E6E6E"/>
              <w:right w:val="single" w:sz="6" w:space="0" w:color="FFFFFF"/>
            </w:tcBorders>
            <w:shd w:val="clear" w:color="auto" w:fill="4668C5"/>
          </w:tcPr>
          <w:p w:rsidR="008C3D63" w:rsidRDefault="008C3D63"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4668C5"/>
          </w:tcPr>
          <w:p w:rsidR="008C3D63" w:rsidRDefault="008C3D63" w:rsidP="001E5F9E">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515"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417" w:type="dxa"/>
            <w:tcBorders>
              <w:top w:val="none" w:sz="24" w:space="0" w:color="808080"/>
              <w:left w:val="single" w:sz="6" w:space="0" w:color="FFFFFF"/>
              <w:bottom w:val="none" w:sz="4" w:space="0" w:color="6E6E6E"/>
              <w:right w:val="single" w:sz="6" w:space="0" w:color="FFFFFF"/>
            </w:tcBorders>
            <w:shd w:val="clear" w:color="auto" w:fill="4668C5"/>
          </w:tcPr>
          <w:p w:rsidR="008C3D63" w:rsidRDefault="008C3D63"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4668C5"/>
          </w:tcPr>
          <w:p w:rsidR="008C3D63" w:rsidRDefault="008C3D63" w:rsidP="001E5F9E">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515"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343" w:type="dxa"/>
            <w:tcBorders>
              <w:top w:val="none" w:sz="24" w:space="0" w:color="808080"/>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8C3D63" w:rsidRDefault="008C3D63" w:rsidP="001E5F9E">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8C3D63" w:rsidRDefault="008C3D63" w:rsidP="001E5F9E">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8C3D63" w:rsidRDefault="008C3D63" w:rsidP="001E5F9E">
            <w:pPr>
              <w:pStyle w:val="ProductList-TableBody"/>
              <w:jc w:val="center"/>
            </w:pPr>
          </w:p>
        </w:tc>
      </w:tr>
      <w:tr w:rsidR="007A331F" w:rsidTr="008C3D63">
        <w:tc>
          <w:tcPr>
            <w:tcW w:w="7293" w:type="dxa"/>
            <w:gridSpan w:val="15"/>
            <w:tcBorders>
              <w:top w:val="none" w:sz="4" w:space="0" w:color="6E6E6E"/>
              <w:left w:val="none" w:sz="24" w:space="0" w:color="808080"/>
              <w:bottom w:val="none" w:sz="4" w:space="0" w:color="BFBFBF"/>
              <w:right w:val="single" w:sz="6" w:space="0" w:color="FFFFFF"/>
            </w:tcBorders>
          </w:tcPr>
          <w:p w:rsidR="007A331F" w:rsidRDefault="008B3B0C">
            <w:pPr>
              <w:pStyle w:val="ProductList-TableBody"/>
            </w:pPr>
            <w:r>
              <w:rPr>
                <w:b/>
              </w:rPr>
              <w:t>Microsoft Dynamics 365 On-Premises Server</w:t>
            </w:r>
          </w:p>
        </w:tc>
        <w:tc>
          <w:tcPr>
            <w:tcW w:w="343"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r>
      <w:tr w:rsidR="008C3D63" w:rsidTr="008C3D63">
        <w:tc>
          <w:tcPr>
            <w:tcW w:w="995" w:type="dxa"/>
            <w:tcBorders>
              <w:top w:val="none" w:sz="4" w:space="0" w:color="BFBFBF"/>
              <w:left w:val="none" w:sz="24" w:space="0" w:color="808080"/>
              <w:bottom w:val="dashed" w:sz="4" w:space="0" w:color="BFBFBF"/>
              <w:right w:val="single" w:sz="6" w:space="0" w:color="FFFFFF"/>
            </w:tcBorders>
          </w:tcPr>
          <w:p w:rsidR="007A331F" w:rsidRDefault="00644CDF">
            <w:pPr>
              <w:pStyle w:val="ProductList-TableBody"/>
            </w:pPr>
            <w:hyperlink w:anchor="_Sec790">
              <w:r w:rsidR="008B3B0C">
                <w:rPr>
                  <w:color w:val="00467F"/>
                  <w:u w:val="single"/>
                </w:rPr>
                <w:t>Vertrieb</w:t>
              </w:r>
            </w:hyperlink>
          </w:p>
        </w:tc>
        <w:tc>
          <w:tcPr>
            <w:tcW w:w="308"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none" w:sz="4" w:space="0" w:color="6E6E6E"/>
              <w:right w:val="single" w:sz="6" w:space="0" w:color="FFFFFF"/>
            </w:tcBorders>
          </w:tcPr>
          <w:p w:rsidR="007A331F" w:rsidRDefault="00644CDF">
            <w:pPr>
              <w:pStyle w:val="ProductList-TableBody"/>
            </w:pPr>
            <w:hyperlink w:anchor="_Sec790">
              <w:r w:rsidR="008B3B0C">
                <w:rPr>
                  <w:color w:val="00467F"/>
                  <w:u w:val="single"/>
                </w:rPr>
                <w:t>Kundenservice</w:t>
              </w:r>
            </w:hyperlink>
          </w:p>
        </w:tc>
        <w:tc>
          <w:tcPr>
            <w:tcW w:w="308"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r w:rsidR="007A331F" w:rsidTr="008C3D63">
        <w:tc>
          <w:tcPr>
            <w:tcW w:w="7293" w:type="dxa"/>
            <w:gridSpan w:val="15"/>
            <w:tcBorders>
              <w:top w:val="none" w:sz="4" w:space="0" w:color="6E6E6E"/>
              <w:left w:val="none" w:sz="24" w:space="0" w:color="808080"/>
              <w:bottom w:val="none" w:sz="4" w:space="0" w:color="6E6E6E"/>
              <w:right w:val="single" w:sz="6" w:space="0" w:color="FFFFFF"/>
            </w:tcBorders>
          </w:tcPr>
          <w:p w:rsidR="007A331F" w:rsidRDefault="008B3B0C">
            <w:pPr>
              <w:pStyle w:val="ProductList-TableBody"/>
            </w:pPr>
            <w:r>
              <w:rPr>
                <w:b/>
              </w:rPr>
              <w:t>Microsoft Dynamics 365 On-Premises Operations Server</w:t>
            </w:r>
          </w:p>
        </w:tc>
        <w:tc>
          <w:tcPr>
            <w:tcW w:w="343"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r>
      <w:tr w:rsidR="008C3D63" w:rsidTr="008C3D63">
        <w:tc>
          <w:tcPr>
            <w:tcW w:w="995" w:type="dxa"/>
            <w:tcBorders>
              <w:top w:val="none" w:sz="4" w:space="0" w:color="6E6E6E"/>
              <w:left w:val="none" w:sz="24" w:space="0" w:color="808080"/>
              <w:bottom w:val="none" w:sz="4" w:space="0" w:color="6E6E6E"/>
              <w:right w:val="single" w:sz="6" w:space="0" w:color="FFFFFF"/>
            </w:tcBorders>
          </w:tcPr>
          <w:p w:rsidR="007A331F" w:rsidRDefault="00644CDF">
            <w:pPr>
              <w:pStyle w:val="ProductList-TableBody"/>
            </w:pPr>
            <w:hyperlink w:anchor="_Sec790">
              <w:r w:rsidR="008B3B0C">
                <w:rPr>
                  <w:color w:val="00467F"/>
                  <w:u w:val="single"/>
                </w:rPr>
                <w:t>Betrieb</w:t>
              </w:r>
            </w:hyperlink>
          </w:p>
        </w:tc>
        <w:tc>
          <w:tcPr>
            <w:tcW w:w="308"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bl>
    <w:p w:rsidR="007A331F" w:rsidRPr="008C3D63" w:rsidRDefault="008B3B0C">
      <w:pPr>
        <w:pStyle w:val="ProductList-Body"/>
        <w:rPr>
          <w:lang w:val="de-DE"/>
        </w:rPr>
      </w:pPr>
      <w:r w:rsidRPr="00875BB0">
        <w:rPr>
          <w:b/>
          <w:i/>
          <w:lang w:val="de-DE"/>
        </w:rPr>
        <w:t>Hinweis</w:t>
      </w:r>
      <w:r w:rsidRPr="00875BB0">
        <w:rPr>
          <w:i/>
          <w:lang w:val="de-DE"/>
        </w:rPr>
        <w:t xml:space="preserve">: Office 365 A1, Microsoft 365 A1 und Office 365 Nonprofit E1 erfüllen nicht die Lizenzanforderung für den Zugriff auf (oder die Verwaltung der) Produkte in dieser Tabelle. </w:t>
      </w:r>
      <w:r w:rsidRPr="008C3D63">
        <w:rPr>
          <w:i/>
          <w:lang w:val="de-DE"/>
        </w:rPr>
        <w:t>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rsidR="007A331F" w:rsidRPr="00875BB0" w:rsidRDefault="008B3B0C">
      <w:pPr>
        <w:pStyle w:val="ProductList-SectionHeading"/>
        <w:pageBreakBefore/>
        <w:outlineLvl w:val="0"/>
        <w:rPr>
          <w:lang w:val="de-DE"/>
        </w:rPr>
      </w:pPr>
      <w:bookmarkStart w:id="336" w:name="_Sec564"/>
      <w:bookmarkEnd w:id="334"/>
      <w:r w:rsidRPr="00875BB0">
        <w:rPr>
          <w:lang w:val="de-DE"/>
        </w:rPr>
        <w:t>Anhang B – Software Assurance</w:t>
      </w:r>
      <w:r>
        <w:fldChar w:fldCharType="begin"/>
      </w:r>
      <w:r w:rsidRPr="00875BB0">
        <w:rPr>
          <w:lang w:val="de-DE"/>
        </w:rPr>
        <w:instrText xml:space="preserve"> TC "</w:instrText>
      </w:r>
      <w:bookmarkStart w:id="337" w:name="_Toc520794649"/>
      <w:r w:rsidRPr="00875BB0">
        <w:rPr>
          <w:lang w:val="de-DE"/>
        </w:rPr>
        <w:instrText>Anhang B – Software Assurance</w:instrText>
      </w:r>
      <w:bookmarkEnd w:id="337"/>
      <w:r w:rsidRPr="00875BB0">
        <w:rPr>
          <w:lang w:val="de-DE"/>
        </w:rPr>
        <w:instrText>" \l 1</w:instrText>
      </w:r>
      <w:r>
        <w:fldChar w:fldCharType="end"/>
      </w:r>
    </w:p>
    <w:p w:rsidR="007A331F" w:rsidRPr="00875BB0" w:rsidRDefault="008B3B0C">
      <w:pPr>
        <w:pStyle w:val="ProductList-Offering1Heading"/>
        <w:outlineLvl w:val="1"/>
        <w:rPr>
          <w:lang w:val="de-DE"/>
        </w:rPr>
      </w:pPr>
      <w:bookmarkStart w:id="338" w:name="_Sec573"/>
      <w:r w:rsidRPr="00875BB0">
        <w:rPr>
          <w:lang w:val="de-DE"/>
        </w:rPr>
        <w:t>Erwerb von Software Assurance</w:t>
      </w:r>
      <w:bookmarkEnd w:id="338"/>
      <w:r>
        <w:fldChar w:fldCharType="begin"/>
      </w:r>
      <w:r w:rsidRPr="00875BB0">
        <w:rPr>
          <w:lang w:val="de-DE"/>
        </w:rPr>
        <w:instrText xml:space="preserve"> TC "</w:instrText>
      </w:r>
      <w:bookmarkStart w:id="339" w:name="_Toc520794650"/>
      <w:r w:rsidRPr="00875BB0">
        <w:rPr>
          <w:lang w:val="de-DE"/>
        </w:rPr>
        <w:instrText>Erwerb von Software Assurance</w:instrText>
      </w:r>
      <w:bookmarkEnd w:id="339"/>
      <w:r w:rsidRPr="00875BB0">
        <w:rPr>
          <w:lang w:val="de-DE"/>
        </w:rPr>
        <w:instrText>" \l 2</w:instrText>
      </w:r>
      <w:r>
        <w:fldChar w:fldCharType="end"/>
      </w:r>
    </w:p>
    <w:p w:rsidR="007A331F" w:rsidRDefault="008B3B0C">
      <w:pPr>
        <w:pStyle w:val="ProductList-Body"/>
      </w:pPr>
      <w:r w:rsidRPr="00875BB0">
        <w:rPr>
          <w:lang w:val="de-DE"/>
        </w:rPr>
        <w:t xml:space="preserve">Es gibt drei verschiedene Abnahmestufen, die der Kunde beim Erwerb von Software Assurance auswählen kann. </w:t>
      </w:r>
      <w:r>
        <w:t xml:space="preserve">Diese können nach Programm variieren. Der Kunde kann: </w:t>
      </w:r>
    </w:p>
    <w:p w:rsidR="007A331F" w:rsidRPr="008C3D63" w:rsidRDefault="008B3B0C" w:rsidP="008B3B0C">
      <w:pPr>
        <w:pStyle w:val="ProductList-Bullet"/>
        <w:numPr>
          <w:ilvl w:val="0"/>
          <w:numId w:val="44"/>
        </w:numPr>
        <w:rPr>
          <w:lang w:val="de-DE"/>
        </w:rPr>
      </w:pPr>
      <w:r w:rsidRPr="008C3D63">
        <w:rPr>
          <w:lang w:val="de-DE"/>
        </w:rPr>
        <w:t xml:space="preserve">sich verpflichten, Software Assurance für alle Plattformprodukte zu erwerben. </w:t>
      </w:r>
    </w:p>
    <w:p w:rsidR="007A331F" w:rsidRPr="008C3D63" w:rsidRDefault="008B3B0C" w:rsidP="008B3B0C">
      <w:pPr>
        <w:pStyle w:val="ProductList-Bullet"/>
        <w:numPr>
          <w:ilvl w:val="0"/>
          <w:numId w:val="44"/>
        </w:numPr>
        <w:rPr>
          <w:lang w:val="de-DE"/>
        </w:rPr>
      </w:pPr>
      <w:r w:rsidRPr="008C3D63">
        <w:rPr>
          <w:lang w:val="de-DE"/>
        </w:rPr>
        <w:t xml:space="preserve">sich verpflichten, Software Assurance für alle Erwerbe unter einem bestimmten Produkt-Pool (Anwendungen, Systeme oder Server) zu erwerben. Dies wird als Mitgliedschaft bei Software Assurance (Software Assurance Membership, SAM) bezeichnet. </w:t>
      </w:r>
    </w:p>
    <w:p w:rsidR="007A331F" w:rsidRPr="008C3D63" w:rsidRDefault="008B3B0C" w:rsidP="008B3B0C">
      <w:pPr>
        <w:pStyle w:val="ProductList-Bullet"/>
        <w:numPr>
          <w:ilvl w:val="0"/>
          <w:numId w:val="44"/>
        </w:numPr>
        <w:rPr>
          <w:lang w:val="de-DE"/>
        </w:rPr>
      </w:pPr>
      <w:r w:rsidRPr="008C3D63">
        <w:rPr>
          <w:lang w:val="de-DE"/>
        </w:rPr>
        <w:t>Software Assurance für einzelne Produkte erwerben, ohne sich zur Ausweitung von Software Assurance auf andere Produkte zu verpflichten.</w:t>
      </w:r>
    </w:p>
    <w:p w:rsidR="007A331F" w:rsidRPr="008C3D63" w:rsidRDefault="007A331F">
      <w:pPr>
        <w:pStyle w:val="ProductList-Body"/>
        <w:rPr>
          <w:lang w:val="de-DE"/>
        </w:rPr>
      </w:pPr>
    </w:p>
    <w:p w:rsidR="007A331F" w:rsidRPr="008C3D63" w:rsidRDefault="008B3B0C">
      <w:pPr>
        <w:pStyle w:val="ProductList-Body"/>
        <w:rPr>
          <w:lang w:val="de-DE"/>
        </w:rPr>
      </w:pPr>
      <w:r w:rsidRPr="00875BB0">
        <w:rPr>
          <w:lang w:val="de-DE"/>
        </w:rPr>
        <w:t xml:space="preserve">SA muss zeitgleich mit der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oder bei Verlängerung einer bestehenden SA-Laufzeit erworben werden. Sofern nicht anders angegeben, sind nur Lizenzen für die neueste Version eines Produkts für SA berechtigt. </w:t>
      </w:r>
      <w:r w:rsidRPr="008C3D63">
        <w:rPr>
          <w:lang w:val="de-DE"/>
        </w:rPr>
        <w:t xml:space="preserve">Bei einer Übertragung von zeitlich unbeschränkten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ist der Übertragungsempfänger berechtigt, innerhalb von 30 Tagen ab dem Übertragungsdatum Software Assurance für diese übertragenen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zu erwerben, sofern der Übertragende für die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bis zum Übertragungsdatum aktive Software Assurance aufrechterhalten hat.</w:t>
      </w:r>
    </w:p>
    <w:p w:rsidR="007A331F" w:rsidRPr="008C3D63" w:rsidRDefault="007A331F">
      <w:pPr>
        <w:pStyle w:val="ProductList-Body"/>
        <w:rPr>
          <w:lang w:val="de-DE"/>
        </w:rPr>
      </w:pPr>
    </w:p>
    <w:p w:rsidR="007A331F" w:rsidRPr="00875BB0" w:rsidRDefault="008B3B0C">
      <w:pPr>
        <w:pStyle w:val="ProductList-Body"/>
        <w:rPr>
          <w:lang w:val="de-DE"/>
        </w:rPr>
      </w:pPr>
      <w:r w:rsidRPr="00875BB0">
        <w:rPr>
          <w:lang w:val="de-DE"/>
        </w:rP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186"/>
        <w:gridCol w:w="2217"/>
        <w:gridCol w:w="4163"/>
      </w:tblGrid>
      <w:tr w:rsidR="007A331F" w:rsidTr="00875BB0">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A331F" w:rsidRDefault="008B3B0C">
            <w:pPr>
              <w:pStyle w:val="ProductList-TableBody"/>
              <w:jc w:val="center"/>
            </w:pPr>
            <w:r>
              <w:rPr>
                <w:color w:val="FFFFFF"/>
              </w:rPr>
              <w:t>Pool</w:t>
            </w:r>
          </w:p>
        </w:tc>
        <w:tc>
          <w:tcPr>
            <w:tcW w:w="2440" w:type="dxa"/>
            <w:shd w:val="clear" w:color="auto" w:fill="0072C6"/>
          </w:tcPr>
          <w:p w:rsidR="007A331F" w:rsidRDefault="008B3B0C">
            <w:pPr>
              <w:pStyle w:val="ProductList-TableBody"/>
              <w:jc w:val="center"/>
            </w:pPr>
            <w:r>
              <w:rPr>
                <w:color w:val="FFFFFF"/>
              </w:rPr>
              <w:t>Full Packaged Products</w:t>
            </w:r>
          </w:p>
        </w:tc>
        <w:tc>
          <w:tcPr>
            <w:tcW w:w="2440" w:type="dxa"/>
            <w:shd w:val="clear" w:color="auto" w:fill="0072C6"/>
          </w:tcPr>
          <w:p w:rsidR="007A331F" w:rsidRDefault="008B3B0C">
            <w:pPr>
              <w:pStyle w:val="ProductList-TableBody"/>
              <w:jc w:val="center"/>
            </w:pPr>
            <w:r>
              <w:rPr>
                <w:color w:val="FFFFFF"/>
              </w:rPr>
              <w:t>OEM</w:t>
            </w:r>
          </w:p>
        </w:tc>
        <w:tc>
          <w:tcPr>
            <w:tcW w:w="4660" w:type="dxa"/>
            <w:shd w:val="clear" w:color="auto" w:fill="0072C6"/>
          </w:tcPr>
          <w:p w:rsidR="007A331F" w:rsidRDefault="008B3B0C">
            <w:pPr>
              <w:pStyle w:val="ProductList-TableBody"/>
              <w:jc w:val="center"/>
            </w:pPr>
            <w:r>
              <w:rPr>
                <w:color w:val="FFFFFF"/>
              </w:rPr>
              <w:t>Programme</w:t>
            </w:r>
          </w:p>
        </w:tc>
      </w:tr>
      <w:tr w:rsidR="007A331F" w:rsidTr="00875BB0">
        <w:tc>
          <w:tcPr>
            <w:tcW w:w="2440" w:type="dxa"/>
          </w:tcPr>
          <w:p w:rsidR="007A331F" w:rsidRDefault="008B3B0C">
            <w:pPr>
              <w:pStyle w:val="ProductList-TableBody"/>
            </w:pPr>
            <w:r>
              <w:t>Anwendungs-Pool</w:t>
            </w:r>
          </w:p>
        </w:tc>
        <w:tc>
          <w:tcPr>
            <w:tcW w:w="2440" w:type="dxa"/>
          </w:tcPr>
          <w:p w:rsidR="007A331F" w:rsidRDefault="008B3B0C">
            <w:pPr>
              <w:pStyle w:val="ProductList-TableBody"/>
            </w:pPr>
            <w:r>
              <w:t>n. z.</w:t>
            </w:r>
          </w:p>
        </w:tc>
        <w:tc>
          <w:tcPr>
            <w:tcW w:w="2440" w:type="dxa"/>
          </w:tcPr>
          <w:p w:rsidR="007A331F" w:rsidRPr="00875BB0" w:rsidRDefault="008B3B0C">
            <w:pPr>
              <w:pStyle w:val="ProductList-TableBody"/>
              <w:rPr>
                <w:lang w:val="de-DE"/>
              </w:rPr>
            </w:pPr>
            <w:r w:rsidRPr="00875BB0">
              <w:rPr>
                <w:lang w:val="de-DE"/>
              </w:rPr>
              <w:t>SA nur wie nachstehend aufgeführt verfügbar</w:t>
            </w:r>
          </w:p>
        </w:tc>
        <w:tc>
          <w:tcPr>
            <w:tcW w:w="4660" w:type="dxa"/>
            <w:vMerge w:val="restart"/>
          </w:tcPr>
          <w:p w:rsidR="007A331F" w:rsidRDefault="008B3B0C">
            <w:pPr>
              <w:pStyle w:val="ProductList-TableBody"/>
            </w:pPr>
            <w:r w:rsidRPr="00875BB0">
              <w:rPr>
                <w:lang w:val="de-DE"/>
              </w:rPr>
              <w:t xml:space="preserve">Das gilt für die Open-Lizenz, MPSA, Select, Select Plus und die nicht organisationsweite Option unter Open-Value-Verträgen sowie zusätzliche Produkte unter Konzernverträgen. </w:t>
            </w:r>
            <w:r>
              <w:t>Gilt nicht für Konzernprodukte unter Open Value- und Konzernverträgen.</w:t>
            </w:r>
          </w:p>
        </w:tc>
      </w:tr>
      <w:tr w:rsidR="007A331F" w:rsidTr="00875BB0">
        <w:tc>
          <w:tcPr>
            <w:tcW w:w="2440" w:type="dxa"/>
          </w:tcPr>
          <w:p w:rsidR="007A331F" w:rsidRDefault="008B3B0C">
            <w:pPr>
              <w:pStyle w:val="ProductList-TableBody"/>
            </w:pPr>
            <w:r>
              <w:t>Server-Pool</w:t>
            </w:r>
          </w:p>
        </w:tc>
        <w:tc>
          <w:tcPr>
            <w:tcW w:w="2440" w:type="dxa"/>
          </w:tcPr>
          <w:p w:rsidR="007A331F" w:rsidRDefault="008B3B0C">
            <w:pPr>
              <w:pStyle w:val="ProductList-TableBody"/>
            </w:pPr>
            <w:r>
              <w:t>SA verfügbar</w:t>
            </w:r>
          </w:p>
        </w:tc>
        <w:tc>
          <w:tcPr>
            <w:tcW w:w="2440" w:type="dxa"/>
          </w:tcPr>
          <w:p w:rsidR="007A331F" w:rsidRDefault="008B3B0C">
            <w:pPr>
              <w:pStyle w:val="ProductList-TableBody"/>
            </w:pPr>
            <w:r>
              <w:t>SA verfügbar</w:t>
            </w:r>
          </w:p>
        </w:tc>
        <w:tc>
          <w:tcPr>
            <w:tcW w:w="0" w:type="auto"/>
            <w:vMerge/>
          </w:tcPr>
          <w:p w:rsidR="007A331F" w:rsidRDefault="007A331F"/>
        </w:tc>
      </w:tr>
    </w:tbl>
    <w:p w:rsidR="007A331F" w:rsidRDefault="007A331F">
      <w:pPr>
        <w:pStyle w:val="ProductList-Body"/>
      </w:pPr>
    </w:p>
    <w:p w:rsidR="007A331F" w:rsidRPr="008C3D63" w:rsidRDefault="008B3B0C">
      <w:pPr>
        <w:pStyle w:val="ProductList-Body"/>
        <w:rPr>
          <w:lang w:val="de-DE"/>
        </w:rPr>
      </w:pPr>
      <w:r w:rsidRPr="008C3D63">
        <w:rPr>
          <w:lang w:val="de-DE"/>
        </w:rP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340" w:name="_Sec574"/>
      <w:r>
        <w:t>Verlängerung von Software Assurance</w:t>
      </w:r>
      <w:bookmarkEnd w:id="340"/>
      <w:r>
        <w:fldChar w:fldCharType="begin"/>
      </w:r>
      <w:r>
        <w:instrText xml:space="preserve"> TC "</w:instrText>
      </w:r>
      <w:bookmarkStart w:id="341" w:name="_Toc520794651"/>
      <w:r>
        <w:instrText>Verlängerung von Software Assurance</w:instrText>
      </w:r>
      <w:bookmarkEnd w:id="341"/>
      <w:r>
        <w:instrText>" \l 2</w:instrText>
      </w:r>
      <w:r>
        <w:fldChar w:fldCharType="end"/>
      </w:r>
    </w:p>
    <w:p w:rsidR="007A331F" w:rsidRPr="008C3D63" w:rsidRDefault="008B3B0C">
      <w:pPr>
        <w:pStyle w:val="ProductList-ClauseHeading"/>
        <w:outlineLvl w:val="2"/>
        <w:rPr>
          <w:lang w:val="de-DE"/>
        </w:rPr>
      </w:pPr>
      <w:r w:rsidRPr="008C3D63">
        <w:rPr>
          <w:lang w:val="de-DE"/>
        </w:rPr>
        <w:t>Verlängerung im Rahmen des gleichen Vertrages</w:t>
      </w:r>
    </w:p>
    <w:p w:rsidR="007A331F" w:rsidRPr="008C3D63" w:rsidRDefault="008B3B0C">
      <w:pPr>
        <w:pStyle w:val="ProductList-Body"/>
        <w:rPr>
          <w:lang w:val="de-DE"/>
        </w:rPr>
      </w:pPr>
      <w:r w:rsidRPr="008C3D63">
        <w:rPr>
          <w:lang w:val="de-DE"/>
        </w:rP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Open-Lizenz</w:t>
      </w:r>
    </w:p>
    <w:p w:rsidR="007A331F" w:rsidRPr="008C3D63" w:rsidRDefault="008B3B0C">
      <w:pPr>
        <w:pStyle w:val="ProductList-BodyIndented"/>
        <w:rPr>
          <w:lang w:val="de-DE"/>
        </w:rPr>
      </w:pPr>
      <w:r w:rsidRPr="008C3D63">
        <w:rPr>
          <w:lang w:val="de-DE"/>
        </w:rP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Konzernvertrag</w:t>
      </w:r>
    </w:p>
    <w:p w:rsidR="007A331F" w:rsidRPr="008C3D63" w:rsidRDefault="008B3B0C">
      <w:pPr>
        <w:pStyle w:val="ProductList-BodyIndented"/>
        <w:rPr>
          <w:lang w:val="de-DE"/>
        </w:rPr>
      </w:pPr>
      <w:r w:rsidRPr="008C3D63">
        <w:rPr>
          <w:lang w:val="de-DE"/>
        </w:rP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Beitritt zur Anwendungsplattform</w:t>
      </w:r>
    </w:p>
    <w:p w:rsidR="007A331F" w:rsidRPr="008C3D63" w:rsidRDefault="008B3B0C">
      <w:pPr>
        <w:pStyle w:val="ProductList-BodyIndented"/>
        <w:rPr>
          <w:lang w:val="de-DE"/>
        </w:rPr>
      </w:pPr>
      <w:r w:rsidRPr="008C3D63">
        <w:rPr>
          <w:lang w:val="de-DE"/>
        </w:rPr>
        <w:t xml:space="preserve">EAP-Kunden, die zuvor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über SA prior L-SKUs zurückgestellt haben, müssen ein Buy-Out ihrer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durchführen, bevor sie Software Assurance verlängern können.</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Verlängerung aus einem separaten Vertrag</w:t>
      </w:r>
    </w:p>
    <w:p w:rsidR="007A331F" w:rsidRPr="008C3D63" w:rsidRDefault="008B3B0C">
      <w:pPr>
        <w:pStyle w:val="ProductList-Body"/>
        <w:rPr>
          <w:lang w:val="de-DE"/>
        </w:rPr>
      </w:pPr>
      <w:r w:rsidRPr="008C3D63">
        <w:rPr>
          <w:lang w:val="de-DE"/>
        </w:rPr>
        <w:t xml:space="preserve">Der Kunde kann Software Assurance für jedes Produkt verlängern, wenn der Kunde eine zeitlich unbeschränkte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Verlängerung von Software Assurance für Clientzugriffslizenzen (CALs) und Client-Management-Lizenzen (MLs)</w:t>
      </w:r>
    </w:p>
    <w:p w:rsidR="007A331F" w:rsidRPr="008C3D63" w:rsidRDefault="008B3B0C">
      <w:pPr>
        <w:pStyle w:val="ProductList-Body"/>
        <w:rPr>
          <w:lang w:val="de-DE"/>
        </w:rPr>
      </w:pPr>
      <w:r w:rsidRPr="008C3D63">
        <w:rPr>
          <w:b/>
          <w:color w:val="00188F"/>
          <w:lang w:val="de-DE"/>
        </w:rPr>
        <w:t>Wechsel zwischen Nutzer- und Geräte-CALs</w:t>
      </w:r>
      <w:r w:rsidRPr="008C3D63">
        <w:rPr>
          <w:lang w:val="de-DE"/>
        </w:rPr>
        <w:t xml:space="preserve">: Kunden, die SA für CALs verlängern, können zwischen Nutzer und Gerät wechseln. Durch diesen Wechsel ändert sich die CAL-Edition (also Standard zu Enterprise) nicht. </w:t>
      </w:r>
    </w:p>
    <w:p w:rsidR="007A331F" w:rsidRPr="008C3D63" w:rsidRDefault="008B3B0C">
      <w:pPr>
        <w:pStyle w:val="ProductList-Body"/>
        <w:rPr>
          <w:lang w:val="de-DE"/>
        </w:rPr>
      </w:pPr>
      <w:r w:rsidRPr="008C3D63">
        <w:rPr>
          <w:b/>
          <w:color w:val="00188F"/>
          <w:lang w:val="de-DE"/>
        </w:rPr>
        <w:t>Wechsel zwischen Nutzer- und OSE-Client-MLs</w:t>
      </w:r>
      <w:r w:rsidRPr="008C3D63">
        <w:rPr>
          <w:lang w:val="de-DE"/>
        </w:rPr>
        <w:t>: Kunden, die SA für Client-MLs verlängern, können zwischen Nutzer und Betriebssystemumgebung wechseln.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Pr="008C3D63" w:rsidRDefault="008B3B0C">
      <w:pPr>
        <w:pStyle w:val="ProductList-Offering1Heading"/>
        <w:outlineLvl w:val="1"/>
        <w:rPr>
          <w:lang w:val="de-DE"/>
        </w:rPr>
      </w:pPr>
      <w:bookmarkStart w:id="342" w:name="_Sec575"/>
      <w:r w:rsidRPr="008C3D63">
        <w:rPr>
          <w:lang w:val="de-DE"/>
        </w:rPr>
        <w:t>Migrationslizenz für Eingestellte Produkte oder Produkte mit Status End-Of-Life</w:t>
      </w:r>
      <w:bookmarkEnd w:id="342"/>
      <w:r>
        <w:fldChar w:fldCharType="begin"/>
      </w:r>
      <w:r w:rsidRPr="008C3D63">
        <w:rPr>
          <w:lang w:val="de-DE"/>
        </w:rPr>
        <w:instrText xml:space="preserve"> TC "</w:instrText>
      </w:r>
      <w:bookmarkStart w:id="343" w:name="_Toc520794652"/>
      <w:r w:rsidRPr="008C3D63">
        <w:rPr>
          <w:lang w:val="de-DE"/>
        </w:rPr>
        <w:instrText>Migrationslizenz für Eingestellte Produkte oder Produkte mit Status End-Of-Life</w:instrText>
      </w:r>
      <w:bookmarkEnd w:id="343"/>
      <w:r w:rsidRPr="008C3D63">
        <w:rPr>
          <w:lang w:val="de-DE"/>
        </w:rPr>
        <w:instrText>" \l 2</w:instrText>
      </w:r>
      <w:r>
        <w:fldChar w:fldCharType="end"/>
      </w:r>
    </w:p>
    <w:p w:rsidR="007A331F" w:rsidRPr="008C3D63" w:rsidRDefault="008B3B0C">
      <w:pPr>
        <w:pStyle w:val="ProductList-Body"/>
        <w:rPr>
          <w:lang w:val="de-DE"/>
        </w:rPr>
      </w:pPr>
      <w:r w:rsidRPr="008C3D63">
        <w:rPr>
          <w:lang w:val="de-DE"/>
        </w:rPr>
        <w:t>Eine „</w:t>
      </w:r>
      <w:r w:rsidRPr="008C3D63">
        <w:rPr>
          <w:b/>
          <w:color w:val="00188F"/>
          <w:lang w:val="de-DE"/>
        </w:rPr>
        <w:t>Qualifizierende Lizenz</w:t>
      </w:r>
      <w:r w:rsidRPr="008C3D63">
        <w:rPr>
          <w:lang w:val="de-DE"/>
        </w:rPr>
        <w:t xml:space="preserve">“ in der hierin verwendeten Bedeutung bezieht sich auf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mit SA zum angegebenen Datum und für das im Produkteintrag, der auf diesen Abschnitt Bezug nimmt, angegebene Produkt.</w:t>
      </w:r>
    </w:p>
    <w:p w:rsidR="007A331F" w:rsidRPr="008C3D63" w:rsidRDefault="008B3B0C">
      <w:pPr>
        <w:pStyle w:val="ProductList-Body"/>
        <w:rPr>
          <w:lang w:val="de-DE"/>
        </w:rPr>
      </w:pPr>
      <w:r w:rsidRPr="008C3D63">
        <w:rPr>
          <w:lang w:val="de-DE"/>
        </w:rPr>
        <w:t>Eine „</w:t>
      </w:r>
      <w:r w:rsidRPr="008C3D63">
        <w:rPr>
          <w:b/>
          <w:color w:val="00188F"/>
          <w:lang w:val="de-DE"/>
        </w:rPr>
        <w:t>Migrationslizenz</w:t>
      </w:r>
      <w:r w:rsidRPr="008C3D63">
        <w:rPr>
          <w:lang w:val="de-DE"/>
        </w:rPr>
        <w:t>“ in der hierin verwendeten Bedeutung bezieht sich auf im Produkteintrag, der auf diesen Abschnitt Bezug nimmt, gewährte Rechte.</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Sofern nichts anderes im Produkteintrag angegeben ist, gilt Folgendes:</w:t>
      </w:r>
    </w:p>
    <w:p w:rsidR="007A331F" w:rsidRPr="008C3D63" w:rsidRDefault="008B3B0C" w:rsidP="008B3B0C">
      <w:pPr>
        <w:pStyle w:val="ProductList-Bullet"/>
        <w:numPr>
          <w:ilvl w:val="0"/>
          <w:numId w:val="45"/>
        </w:numPr>
        <w:rPr>
          <w:lang w:val="de-DE"/>
        </w:rPr>
      </w:pPr>
      <w:r w:rsidRPr="008C3D63">
        <w:rPr>
          <w:lang w:val="de-DE"/>
        </w:rPr>
        <w:t>Der Kunde ist berechtigt, Software anstelle von durch eine Qualifizierende Lizenz abgedeckte Software unter einer Migrationslizenz upzugraden und zu nutzen. Der Kunde ist nicht berechtigt, die Software unter beiden Lizenzen gleichzeitig zu verwenden.</w:t>
      </w:r>
    </w:p>
    <w:p w:rsidR="007A331F" w:rsidRPr="008C3D63" w:rsidRDefault="008B3B0C" w:rsidP="008B3B0C">
      <w:pPr>
        <w:pStyle w:val="ProductList-Bullet"/>
        <w:numPr>
          <w:ilvl w:val="0"/>
          <w:numId w:val="45"/>
        </w:numPr>
        <w:rPr>
          <w:lang w:val="de-DE"/>
        </w:rPr>
      </w:pPr>
      <w:r w:rsidRPr="008C3D63">
        <w:rPr>
          <w:lang w:val="de-DE"/>
        </w:rPr>
        <w:t>Migrationslizenzen werden eins zu eins für jede Qualifizierende Lizenz des Kunden gewährt.</w:t>
      </w:r>
    </w:p>
    <w:p w:rsidR="007A331F" w:rsidRPr="008C3D63" w:rsidRDefault="008B3B0C" w:rsidP="008B3B0C">
      <w:pPr>
        <w:pStyle w:val="ProductList-Bullet"/>
        <w:numPr>
          <w:ilvl w:val="0"/>
          <w:numId w:val="45"/>
        </w:numPr>
        <w:rPr>
          <w:lang w:val="de-DE"/>
        </w:rPr>
      </w:pPr>
      <w:r w:rsidRPr="008C3D63">
        <w:rPr>
          <w:lang w:val="de-DE"/>
        </w:rP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7A331F" w:rsidRPr="008C3D63" w:rsidRDefault="008B3B0C" w:rsidP="008B3B0C">
      <w:pPr>
        <w:pStyle w:val="ProductList-Bullet"/>
        <w:numPr>
          <w:ilvl w:val="0"/>
          <w:numId w:val="45"/>
        </w:numPr>
        <w:rPr>
          <w:lang w:val="de-DE"/>
        </w:rPr>
      </w:pPr>
      <w:r w:rsidRPr="008C3D63">
        <w:rPr>
          <w:lang w:val="de-DE"/>
        </w:rP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7A331F" w:rsidRPr="008C3D63" w:rsidRDefault="008B3B0C" w:rsidP="008B3B0C">
      <w:pPr>
        <w:pStyle w:val="ProductList-Bullet"/>
        <w:numPr>
          <w:ilvl w:val="0"/>
          <w:numId w:val="45"/>
        </w:numPr>
        <w:rPr>
          <w:lang w:val="de-DE"/>
        </w:rPr>
      </w:pPr>
      <w:r w:rsidRPr="008C3D63">
        <w:rPr>
          <w:lang w:val="de-DE"/>
        </w:rPr>
        <w:t>Der Kunde ist nicht berechtigt, Migrationslizenzen getrennt von Qualifizierenden Lizenzen zu übertragen.</w:t>
      </w:r>
    </w:p>
    <w:p w:rsidR="007A331F" w:rsidRPr="008C3D63" w:rsidRDefault="008B3B0C" w:rsidP="008B3B0C">
      <w:pPr>
        <w:pStyle w:val="ProductList-Bullet"/>
        <w:numPr>
          <w:ilvl w:val="0"/>
          <w:numId w:val="45"/>
        </w:numPr>
        <w:rPr>
          <w:lang w:val="de-DE"/>
        </w:rPr>
      </w:pPr>
      <w:r w:rsidRPr="008C3D63">
        <w:rPr>
          <w:lang w:val="de-DE"/>
        </w:rP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344" w:name="_Sec576"/>
      <w:r>
        <w:t>Software Assurance-Vergünstigungen</w:t>
      </w:r>
      <w:bookmarkEnd w:id="344"/>
      <w:r>
        <w:fldChar w:fldCharType="begin"/>
      </w:r>
      <w:r>
        <w:instrText xml:space="preserve"> TC "</w:instrText>
      </w:r>
      <w:bookmarkStart w:id="345" w:name="_Toc520794653"/>
      <w:r>
        <w:instrText>Software Assurance-Vergünstigungen</w:instrText>
      </w:r>
      <w:bookmarkEnd w:id="345"/>
      <w:r>
        <w:instrText>" \l 2</w:instrText>
      </w:r>
      <w:r>
        <w:fldChar w:fldCharType="end"/>
      </w:r>
    </w:p>
    <w:p w:rsidR="007A331F" w:rsidRPr="008C3D63" w:rsidRDefault="008B3B0C">
      <w:pPr>
        <w:pStyle w:val="ProductList-Body"/>
        <w:rPr>
          <w:lang w:val="de-DE"/>
        </w:rPr>
      </w:pPr>
      <w:r w:rsidRPr="008C3D63">
        <w:rPr>
          <w:lang w:val="de-DE"/>
        </w:rP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Server-Pool</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77">
              <w:r w:rsidR="008B3B0C">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79">
              <w:r w:rsidR="008B3B0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0">
              <w:r w:rsidR="008B3B0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1">
              <w:r w:rsidR="008B3B0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755">
              <w:r w:rsidR="008B3B0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841">
              <w:r w:rsidR="008B3B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651">
              <w:r w:rsidR="008B3B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841">
              <w:r w:rsidR="008B3B0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2">
              <w:r w:rsidR="008B3B0C">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3">
              <w:r w:rsidR="008B3B0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4">
              <w:r w:rsidR="008B3B0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5">
              <w:r w:rsidR="008B3B0C">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818">
              <w:r w:rsidR="008B3B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7">
              <w:r w:rsidR="008B3B0C">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838">
              <w:r w:rsidR="008B3B0C">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8">
              <w:r w:rsidR="008B3B0C">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89">
              <w:r w:rsidR="008B3B0C">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590">
              <w:r w:rsidR="008B3B0C">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Pr="008C3D63" w:rsidRDefault="00644CDF">
            <w:pPr>
              <w:pStyle w:val="ProductList-TableBody"/>
              <w:rPr>
                <w:lang w:val="de-DE"/>
              </w:rPr>
            </w:pPr>
            <w:hyperlink w:anchor="_Sec841">
              <w:r w:rsidR="008B3B0C" w:rsidRPr="008C3D63">
                <w:rPr>
                  <w:color w:val="00467F"/>
                  <w:u w:val="single"/>
                  <w:lang w:val="de-D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Pr="008C3D63" w:rsidRDefault="007A331F">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644CDF">
            <w:pPr>
              <w:pStyle w:val="ProductList-TableBody"/>
            </w:pPr>
            <w:hyperlink w:anchor="_Sec841">
              <w:r w:rsidR="008B3B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Pr="008C3D63" w:rsidRDefault="00644CDF">
            <w:pPr>
              <w:pStyle w:val="ProductList-TableBody"/>
              <w:rPr>
                <w:lang w:val="de-DE"/>
              </w:rPr>
            </w:pPr>
            <w:hyperlink w:anchor="_Sec652">
              <w:r w:rsidR="008B3B0C" w:rsidRPr="008C3D63">
                <w:rPr>
                  <w:color w:val="00467F"/>
                  <w:u w:val="single"/>
                  <w:lang w:val="de-D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Pr="008C3D63" w:rsidRDefault="007A331F">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bl>
    <w:p w:rsidR="007A331F" w:rsidRDefault="007A331F">
      <w:pPr>
        <w:pStyle w:val="ProductList-Body"/>
      </w:pPr>
    </w:p>
    <w:p w:rsidR="007A331F" w:rsidRDefault="008B3B0C">
      <w:pPr>
        <w:pStyle w:val="ProductList-ClauseHeading"/>
        <w:outlineLvl w:val="2"/>
      </w:pPr>
      <w:bookmarkStart w:id="346" w:name="_Sec577"/>
      <w:r>
        <w:t>Rechte für neue Versionen</w:t>
      </w:r>
      <w:bookmarkEnd w:id="346"/>
    </w:p>
    <w:p w:rsidR="007A331F" w:rsidRPr="008C3D63" w:rsidRDefault="008B3B0C">
      <w:pPr>
        <w:pStyle w:val="ProductList-Body"/>
        <w:rPr>
          <w:lang w:val="de-DE"/>
        </w:rPr>
      </w:pPr>
      <w:r w:rsidRPr="008C3D63">
        <w:rPr>
          <w:lang w:val="de-DE"/>
        </w:rP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47" w:name="_Sec931"/>
      <w:r w:rsidRPr="008C3D63">
        <w:rPr>
          <w:lang w:val="de-DE"/>
        </w:rPr>
        <w:t>Berechnung von SA-Vorteilspunkten</w:t>
      </w:r>
      <w:bookmarkEnd w:id="347"/>
    </w:p>
    <w:p w:rsidR="007A331F" w:rsidRPr="008C3D63" w:rsidRDefault="008B3B0C">
      <w:pPr>
        <w:pStyle w:val="ProductList-Body"/>
        <w:rPr>
          <w:lang w:val="de-DE"/>
        </w:rPr>
      </w:pPr>
      <w:r w:rsidRPr="008C3D63">
        <w:rPr>
          <w:lang w:val="de-DE"/>
        </w:rPr>
        <w:t>Berechtigungen werden für die folgenden Vorteile auf der Grundlage eines punktebasierten Systems berechnet.</w:t>
      </w:r>
    </w:p>
    <w:p w:rsidR="007A331F" w:rsidRDefault="008B3B0C" w:rsidP="008B3B0C">
      <w:pPr>
        <w:pStyle w:val="ProductList-Bullet"/>
        <w:numPr>
          <w:ilvl w:val="0"/>
          <w:numId w:val="46"/>
        </w:numPr>
      </w:pPr>
      <w:r>
        <w:t>Planning Services</w:t>
      </w:r>
    </w:p>
    <w:p w:rsidR="007A331F" w:rsidRDefault="008B3B0C" w:rsidP="008B3B0C">
      <w:pPr>
        <w:pStyle w:val="ProductList-Bullet"/>
        <w:numPr>
          <w:ilvl w:val="0"/>
          <w:numId w:val="46"/>
        </w:numPr>
      </w:pPr>
      <w:r>
        <w:t>Trainingsgutscheine</w:t>
      </w:r>
    </w:p>
    <w:p w:rsidR="007A331F" w:rsidRPr="008C3D63" w:rsidRDefault="008B3B0C" w:rsidP="008B3B0C">
      <w:pPr>
        <w:pStyle w:val="ProductList-Bullet"/>
        <w:numPr>
          <w:ilvl w:val="0"/>
          <w:numId w:val="46"/>
        </w:numPr>
        <w:rPr>
          <w:lang w:val="de-DE"/>
        </w:rPr>
      </w:pPr>
      <w:r w:rsidRPr="008C3D63">
        <w:rPr>
          <w:lang w:val="de-DE"/>
        </w:rPr>
        <w:t>Problemlösungssupport rund um die Uhr (Telefon) nur in MPSA</w:t>
      </w:r>
    </w:p>
    <w:p w:rsidR="007A331F" w:rsidRPr="008C3D63" w:rsidRDefault="008B3B0C">
      <w:pPr>
        <w:pStyle w:val="ProductList-Body"/>
        <w:rPr>
          <w:lang w:val="de-DE"/>
        </w:rPr>
      </w:pPr>
      <w:r w:rsidRPr="008C3D63">
        <w:rPr>
          <w:lang w:val="de-DE"/>
        </w:rP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7A331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Punkte</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2</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5</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10</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25</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50</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75</w:t>
            </w:r>
          </w:p>
        </w:tc>
      </w:tr>
    </w:tbl>
    <w:p w:rsidR="007A331F" w:rsidRPr="008C3D63" w:rsidRDefault="008B3B0C">
      <w:pPr>
        <w:pStyle w:val="ProductList-Body"/>
        <w:rPr>
          <w:lang w:val="de-DE"/>
        </w:rPr>
      </w:pPr>
      <w:r w:rsidRPr="008C3D63">
        <w:rPr>
          <w:b/>
          <w:i/>
          <w:lang w:val="de-DE"/>
        </w:rPr>
        <w:t>Hinweis:</w:t>
      </w:r>
      <w:r w:rsidRPr="008C3D63">
        <w:rPr>
          <w:i/>
          <w:lang w:val="de-DE"/>
        </w:rPr>
        <w:t xml:space="preserve"> Weitere Informationen zu SQL-CALs finden Sie in der Tabelle zu CAL-Suites in diesem Abschnitt.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48" w:name="_Sec579"/>
      <w:r w:rsidRPr="008C3D63">
        <w:rPr>
          <w:lang w:val="de-DE"/>
        </w:rPr>
        <w:t>Office Online-Dienste und Office Online Server</w:t>
      </w:r>
      <w:bookmarkEnd w:id="348"/>
    </w:p>
    <w:p w:rsidR="007A331F" w:rsidRPr="008C3D63" w:rsidRDefault="008B3B0C">
      <w:pPr>
        <w:pStyle w:val="ProductList-Body"/>
        <w:rPr>
          <w:lang w:val="de-DE"/>
        </w:rPr>
      </w:pPr>
      <w:r w:rsidRPr="008C3D63">
        <w:rPr>
          <w:lang w:val="de-DE"/>
        </w:rPr>
        <w:t xml:space="preserve">Nutzer eines mit den qualifizierenden Anwendungen lizenzierten Geräts sind berechtigt, auf Office Online-Dienste und Office Online Server zuzugreifen, um Dokumente vom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w:t>
      </w:r>
      <w:r>
        <w:fldChar w:fldCharType="end"/>
      </w:r>
      <w:r w:rsidRPr="008C3D63">
        <w:rPr>
          <w:lang w:val="de-DE"/>
        </w:rPr>
        <w:t xml:space="preserve"> zu bearbeiten. Der Hauptnutzer des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Geräts</w:t>
      </w:r>
      <w:r>
        <w:fldChar w:fldCharType="end"/>
      </w:r>
      <w:r w:rsidRPr="008C3D63">
        <w:rPr>
          <w:lang w:val="de-DE"/>
        </w:rP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Office Online-Rechte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w:t>
            </w:r>
            <w:r>
              <w:fldChar w:fldCharType="begin"/>
            </w:r>
            <w:r>
              <w:instrText xml:space="preserve"> XE "Office Standard" </w:instrText>
            </w:r>
            <w:r>
              <w:fldChar w:fldCharType="end"/>
            </w:r>
          </w:p>
          <w:p w:rsidR="007A331F" w:rsidRDefault="008B3B0C">
            <w:pPr>
              <w:pStyle w:val="ProductList-TableBody"/>
            </w:pPr>
            <w:r>
              <w:t>Office Professional Plus</w:t>
            </w:r>
            <w:r>
              <w:fldChar w:fldCharType="begin"/>
            </w:r>
            <w:r>
              <w:instrText xml:space="preserve"> XE "Office Professional Plus" </w:instrText>
            </w:r>
            <w:r>
              <w:fldChar w:fldCharType="end"/>
            </w:r>
          </w:p>
          <w:p w:rsidR="007A331F" w:rsidRDefault="008B3B0C">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Online für Office 365</w:t>
            </w:r>
            <w:r>
              <w:fldChar w:fldCharType="begin"/>
            </w:r>
            <w:r>
              <w:instrText xml:space="preserve"> XE "Office Online für Office 365" </w:instrText>
            </w:r>
            <w:r>
              <w:fldChar w:fldCharType="end"/>
            </w:r>
          </w:p>
          <w:p w:rsidR="007A331F" w:rsidRDefault="008B3B0C">
            <w:pPr>
              <w:pStyle w:val="ProductList-TableBody"/>
            </w:pPr>
            <w:r>
              <w:t>Office Online Server</w:t>
            </w:r>
          </w:p>
        </w:tc>
      </w:tr>
    </w:tbl>
    <w:p w:rsidR="007A331F" w:rsidRPr="008C3D63" w:rsidRDefault="008B3B0C">
      <w:pPr>
        <w:pStyle w:val="ProductList-Body"/>
        <w:rPr>
          <w:lang w:val="de-DE"/>
        </w:rPr>
      </w:pPr>
      <w:r w:rsidRPr="008C3D63">
        <w:rPr>
          <w:i/>
          <w:lang w:val="de-DE"/>
        </w:rPr>
        <w:t>Nutzer müssen auch über eine Lizenz für SharePoint Online</w:t>
      </w:r>
      <w:r>
        <w:fldChar w:fldCharType="begin"/>
      </w:r>
      <w:r w:rsidRPr="008C3D63">
        <w:rPr>
          <w:lang w:val="de-DE"/>
        </w:rPr>
        <w:instrText xml:space="preserve"> XE "SharePoint Online" </w:instrText>
      </w:r>
      <w:r>
        <w:fldChar w:fldCharType="end"/>
      </w:r>
      <w:r w:rsidRPr="008C3D63">
        <w:rPr>
          <w:i/>
          <w:lang w:val="de-DE"/>
        </w:rPr>
        <w:t>- oder OneDrive for Businesspläne verfügen, um auf den Office Online-Dienst zugreifen zu können.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49" w:name="_Sec580"/>
      <w:r w:rsidRPr="008C3D63">
        <w:rPr>
          <w:lang w:val="de-DE"/>
        </w:rPr>
        <w:t>Planning Services</w:t>
      </w:r>
      <w:bookmarkEnd w:id="349"/>
    </w:p>
    <w:p w:rsidR="007A331F" w:rsidRPr="008C3D63" w:rsidRDefault="008B3B0C">
      <w:pPr>
        <w:pStyle w:val="ProductList-Body"/>
        <w:rPr>
          <w:lang w:val="de-DE"/>
        </w:rPr>
      </w:pPr>
      <w:r w:rsidRPr="008C3D63">
        <w:rPr>
          <w:lang w:val="de-DE"/>
        </w:rP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7A331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Punkte</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1</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2</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25</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50</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75</w:t>
            </w:r>
          </w:p>
        </w:tc>
      </w:tr>
    </w:tbl>
    <w:p w:rsidR="007A331F" w:rsidRPr="008C3D63" w:rsidRDefault="008B3B0C">
      <w:pPr>
        <w:pStyle w:val="ProductList-Body"/>
        <w:rPr>
          <w:lang w:val="de-DE"/>
        </w:rPr>
      </w:pPr>
      <w:r w:rsidRPr="008C3D63">
        <w:rPr>
          <w:b/>
          <w:i/>
          <w:lang w:val="de-DE"/>
        </w:rPr>
        <w:t>Hinweis:</w:t>
      </w:r>
      <w:r w:rsidRPr="008C3D63">
        <w:rPr>
          <w:i/>
          <w:lang w:val="de-DE"/>
        </w:rPr>
        <w:t xml:space="preserve"> Weitere Informationen zu SQL-CALs finden Sie in der Tabelle zu CAL-Suites in diesem Abschnitt.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7A33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A331F" w:rsidRPr="008C3D63" w:rsidRDefault="008B3B0C">
            <w:pPr>
              <w:pStyle w:val="ProductList-TableBody"/>
              <w:rPr>
                <w:lang w:val="de-DE"/>
              </w:rPr>
            </w:pPr>
            <w:r w:rsidRPr="008C3D63">
              <w:rPr>
                <w:lang w:val="de-DE"/>
              </w:rP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600,000+</w:t>
            </w:r>
          </w:p>
        </w:tc>
      </w:tr>
      <w:tr w:rsidR="007A331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A331F" w:rsidRDefault="008B3B0C">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75</w:t>
            </w:r>
          </w:p>
        </w:tc>
      </w:tr>
    </w:tbl>
    <w:p w:rsidR="007A331F" w:rsidRDefault="007A331F">
      <w:pPr>
        <w:pStyle w:val="ProductList-Body"/>
      </w:pPr>
    </w:p>
    <w:p w:rsidR="007A331F" w:rsidRPr="008C3D63" w:rsidRDefault="008B3B0C">
      <w:pPr>
        <w:pStyle w:val="ProductList-Body"/>
        <w:rPr>
          <w:lang w:val="de-DE"/>
        </w:rPr>
      </w:pPr>
      <w:r w:rsidRPr="008C3D63">
        <w:rPr>
          <w:lang w:val="de-DE"/>
        </w:rPr>
        <w:t>Software Assurance für Core CAL</w:t>
      </w:r>
      <w:r>
        <w:fldChar w:fldCharType="begin"/>
      </w:r>
      <w:r w:rsidRPr="008C3D63">
        <w:rPr>
          <w:lang w:val="de-DE"/>
        </w:rPr>
        <w:instrText xml:space="preserve"> XE "Core CAL" </w:instrText>
      </w:r>
      <w:r>
        <w:fldChar w:fldCharType="end"/>
      </w:r>
      <w:r w:rsidRPr="008C3D63">
        <w:rPr>
          <w:lang w:val="de-DE"/>
        </w:rPr>
        <w:t xml:space="preserve"> Suites und SQL CAL zählt bei den Schwellenwerten in der ersten Spalte unten jeweils als ein (1) Punkt, Software Assurance für Enterprise CAL</w:t>
      </w:r>
      <w:r>
        <w:fldChar w:fldCharType="begin"/>
      </w:r>
      <w:r w:rsidRPr="008C3D63">
        <w:rPr>
          <w:lang w:val="de-DE"/>
        </w:rPr>
        <w:instrText xml:space="preserve"> XE "Enterprise CAL" </w:instrText>
      </w:r>
      <w:r>
        <w:fldChar w:fldCharType="end"/>
      </w:r>
      <w:r w:rsidRPr="008C3D63">
        <w:rPr>
          <w:lang w:val="de-DE"/>
        </w:rP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A331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→600,000+</w:t>
            </w:r>
          </w:p>
        </w:tc>
      </w:tr>
      <w:tr w:rsidR="007A331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A331F" w:rsidRDefault="008B3B0C">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w:t>
            </w:r>
          </w:p>
        </w:tc>
      </w:tr>
    </w:tbl>
    <w:p w:rsidR="007A331F" w:rsidRPr="008C3D63" w:rsidRDefault="008B3B0C">
      <w:pPr>
        <w:pStyle w:val="ProductList-Body"/>
        <w:rPr>
          <w:lang w:val="de-DE"/>
        </w:rPr>
      </w:pPr>
      <w:r w:rsidRPr="008C3D63">
        <w:rPr>
          <w:lang w:val="de-DE"/>
        </w:rP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6">
        <w:r w:rsidRPr="008C3D63">
          <w:rPr>
            <w:color w:val="00467F"/>
            <w:u w:val="single"/>
            <w:lang w:val="de-DE"/>
          </w:rPr>
          <w:t>http://www.microsoft.com/licensing/software-assurance/planning-services-overview.aspx</w:t>
        </w:r>
      </w:hyperlink>
      <w:r w:rsidRPr="008C3D63">
        <w:rPr>
          <w:lang w:val="de-DE"/>
        </w:rPr>
        <w:t xml:space="preserve">.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7A331F" w:rsidRPr="008C3D63" w:rsidRDefault="008B3B0C" w:rsidP="008B3B0C">
      <w:pPr>
        <w:pStyle w:val="ProductList-Bullet"/>
        <w:numPr>
          <w:ilvl w:val="0"/>
          <w:numId w:val="47"/>
        </w:numPr>
        <w:rPr>
          <w:lang w:val="de-DE"/>
        </w:rPr>
      </w:pPr>
      <w:r w:rsidRPr="008C3D63">
        <w:rPr>
          <w:lang w:val="de-DE"/>
        </w:rP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7">
        <w:r w:rsidRPr="008C3D63">
          <w:rPr>
            <w:color w:val="00467F"/>
            <w:u w:val="single"/>
            <w:lang w:val="de-DE"/>
          </w:rPr>
          <w:t>http://directory.partners.extranet.microsoft.com/psbproviders</w:t>
        </w:r>
      </w:hyperlink>
    </w:p>
    <w:p w:rsidR="007A331F" w:rsidRPr="008C3D63" w:rsidRDefault="008B3B0C" w:rsidP="008B3B0C">
      <w:pPr>
        <w:pStyle w:val="ProductList-Bullet"/>
        <w:numPr>
          <w:ilvl w:val="0"/>
          <w:numId w:val="47"/>
        </w:numPr>
        <w:rPr>
          <w:lang w:val="de-DE"/>
        </w:rPr>
      </w:pPr>
      <w:r w:rsidRPr="008C3D63">
        <w:rPr>
          <w:lang w:val="de-DE"/>
        </w:rPr>
        <w:t>Planning Services-Einsätze umfassen Dienste mit einem vorab festgelegten Leistungsumfang, aus denen ein allgemeiner Bereitstellungsplan hervorgeht; die eigentliche Bereitstellung der Software kann nicht im Leistungsumfang berücksichtigt werden.</w:t>
      </w:r>
    </w:p>
    <w:p w:rsidR="007A331F" w:rsidRPr="008C3D63" w:rsidRDefault="008B3B0C" w:rsidP="008B3B0C">
      <w:pPr>
        <w:pStyle w:val="ProductList-Bullet"/>
        <w:numPr>
          <w:ilvl w:val="0"/>
          <w:numId w:val="47"/>
        </w:numPr>
        <w:rPr>
          <w:lang w:val="de-DE"/>
        </w:rPr>
      </w:pPr>
      <w:r w:rsidRPr="008C3D63">
        <w:rPr>
          <w:lang w:val="de-DE"/>
        </w:rPr>
        <w:t>Planning Services-Gutscheine können nur von dem Kunden eingelöst werden, der sich für die Vergünstigung qualifiziert hat.</w:t>
      </w:r>
    </w:p>
    <w:p w:rsidR="007A331F" w:rsidRPr="008C3D63" w:rsidRDefault="008B3B0C" w:rsidP="008B3B0C">
      <w:pPr>
        <w:pStyle w:val="ProductList-Bullet"/>
        <w:numPr>
          <w:ilvl w:val="0"/>
          <w:numId w:val="47"/>
        </w:numPr>
        <w:rPr>
          <w:lang w:val="de-DE"/>
        </w:rPr>
      </w:pPr>
      <w:r w:rsidRPr="008C3D63">
        <w:rPr>
          <w:lang w:val="de-DE"/>
        </w:rPr>
        <w:t>Planning Services-Gutscheine können nicht gegen Bargeld, Zahlungen oder andere entgeltliche Gegenleistungen eingetauscht werden.</w:t>
      </w:r>
    </w:p>
    <w:p w:rsidR="007A331F" w:rsidRPr="008C3D63" w:rsidRDefault="008B3B0C" w:rsidP="008B3B0C">
      <w:pPr>
        <w:pStyle w:val="ProductList-Bullet"/>
        <w:numPr>
          <w:ilvl w:val="0"/>
          <w:numId w:val="47"/>
        </w:numPr>
        <w:rPr>
          <w:lang w:val="de-DE"/>
        </w:rPr>
      </w:pPr>
      <w:r w:rsidRPr="008C3D63">
        <w:rPr>
          <w:lang w:val="de-DE"/>
        </w:rPr>
        <w:t>Durch Verringerung des qualifizierenden SA-Umfangs aufgrund von Rückgaben und anderen Abrechnungsanpassungen, sofern zulässig, kann die Anzahl der Tage des Planning Services-Anspruchs des Kunden verringert werden.</w:t>
      </w:r>
    </w:p>
    <w:p w:rsidR="007A331F" w:rsidRPr="008C3D63" w:rsidRDefault="008B3B0C" w:rsidP="008B3B0C">
      <w:pPr>
        <w:pStyle w:val="ProductList-Bullet"/>
        <w:numPr>
          <w:ilvl w:val="0"/>
          <w:numId w:val="47"/>
        </w:numPr>
        <w:rPr>
          <w:lang w:val="de-DE"/>
        </w:rPr>
      </w:pPr>
      <w:r w:rsidRPr="008C3D63">
        <w:rPr>
          <w:lang w:val="de-DE"/>
        </w:rPr>
        <w:t>Gutscheintypen dürfen nicht kombiniert werden. Der Einsatz von Planning Services darf die angegebene Höchstdauer pro Einsatzart nicht überschreiten.</w:t>
      </w:r>
    </w:p>
    <w:p w:rsidR="007A331F" w:rsidRPr="008C3D63" w:rsidRDefault="008B3B0C" w:rsidP="008B3B0C">
      <w:pPr>
        <w:pStyle w:val="ProductList-Bullet"/>
        <w:numPr>
          <w:ilvl w:val="0"/>
          <w:numId w:val="47"/>
        </w:numPr>
        <w:rPr>
          <w:lang w:val="de-DE"/>
        </w:rPr>
      </w:pPr>
      <w:r w:rsidRPr="008C3D63">
        <w:rPr>
          <w:lang w:val="de-DE"/>
        </w:rPr>
        <w:t>Gutscheine sind nur mit qualifizierten Anbietern für den jeweiligen Servicetyp gültig, für den der Gutschein eingelöst wird.</w:t>
      </w:r>
    </w:p>
    <w:p w:rsidR="007A331F" w:rsidRPr="008C3D63" w:rsidRDefault="008B3B0C" w:rsidP="008B3B0C">
      <w:pPr>
        <w:pStyle w:val="ProductList-Bullet"/>
        <w:numPr>
          <w:ilvl w:val="0"/>
          <w:numId w:val="47"/>
        </w:numPr>
        <w:rPr>
          <w:lang w:val="de-DE"/>
        </w:rPr>
      </w:pPr>
      <w:r w:rsidRPr="008C3D63">
        <w:rPr>
          <w:lang w:val="de-DE"/>
        </w:rPr>
        <w:t>Gutscheine müssen während der Software Assurance-Laufzeit zugewiesen werden.</w:t>
      </w:r>
    </w:p>
    <w:p w:rsidR="007A331F" w:rsidRPr="008C3D63" w:rsidRDefault="008B3B0C" w:rsidP="008B3B0C">
      <w:pPr>
        <w:pStyle w:val="ProductList-Bullet"/>
        <w:numPr>
          <w:ilvl w:val="0"/>
          <w:numId w:val="47"/>
        </w:numPr>
        <w:rPr>
          <w:lang w:val="de-DE"/>
        </w:rPr>
      </w:pPr>
      <w:r w:rsidRPr="008C3D63">
        <w:rPr>
          <w:lang w:val="de-DE"/>
        </w:rP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50" w:name="_Sec581"/>
      <w:r w:rsidRPr="008C3D63">
        <w:rPr>
          <w:lang w:val="de-DE"/>
        </w:rPr>
        <w:t>Enterprise Source Licensing Program</w:t>
      </w:r>
      <w:bookmarkEnd w:id="350"/>
    </w:p>
    <w:p w:rsidR="007A331F" w:rsidRPr="008C3D63" w:rsidRDefault="008B3B0C">
      <w:pPr>
        <w:pStyle w:val="ProductList-Body"/>
        <w:rPr>
          <w:lang w:val="de-DE"/>
        </w:rPr>
      </w:pPr>
      <w:r w:rsidRPr="008C3D63">
        <w:rPr>
          <w:lang w:val="de-DE"/>
        </w:rP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51" w:name="_Sec582"/>
      <w:r w:rsidRPr="008C3D63">
        <w:rPr>
          <w:lang w:val="de-DE"/>
        </w:rPr>
        <w:t>Trainingsgutscheine</w:t>
      </w:r>
      <w:bookmarkEnd w:id="351"/>
    </w:p>
    <w:p w:rsidR="007A331F" w:rsidRPr="008C3D63" w:rsidRDefault="008B3B0C">
      <w:pPr>
        <w:pStyle w:val="ProductList-Body"/>
        <w:rPr>
          <w:lang w:val="de-DE"/>
        </w:rPr>
      </w:pPr>
      <w:r w:rsidRPr="008C3D63">
        <w:rPr>
          <w:lang w:val="de-DE"/>
        </w:rP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6"/>
        <w:gridCol w:w="360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System-Pool</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Tag pro 50 Lizenzen (maximal 10 Tage)</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Tag pro 50 Lizenzen oder Punkte</w:t>
            </w:r>
          </w:p>
        </w:tc>
      </w:tr>
      <w:tr w:rsidR="007A331F" w:rsidRPr="008C3D63">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10 Tage pro berechtigtem Beitritt oder Erwerbskonto</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700 Tage*</w:t>
            </w:r>
          </w:p>
        </w:tc>
      </w:tr>
    </w:tbl>
    <w:p w:rsidR="007A331F" w:rsidRPr="008C3D63" w:rsidRDefault="008B3B0C">
      <w:pPr>
        <w:pStyle w:val="ProductList-Body"/>
        <w:rPr>
          <w:lang w:val="de-DE"/>
        </w:rPr>
      </w:pPr>
      <w:r w:rsidRPr="008C3D63">
        <w:rPr>
          <w:lang w:val="de-DE"/>
        </w:rPr>
        <w:t>*</w:t>
      </w:r>
      <w:r w:rsidRPr="008C3D63">
        <w:rPr>
          <w:i/>
          <w:lang w:val="de-DE"/>
        </w:rPr>
        <w:t>Anzahl von Tagen pro berechtigtem Beitritt, Vertrag oder Erwerbskonto</w:t>
      </w:r>
    </w:p>
    <w:p w:rsidR="007A331F" w:rsidRPr="008C3D63" w:rsidRDefault="007A331F">
      <w:pPr>
        <w:pStyle w:val="ProductList-Body"/>
        <w:rPr>
          <w:lang w:val="de-DE"/>
        </w:rPr>
      </w:pPr>
    </w:p>
    <w:p w:rsidR="007A331F" w:rsidRPr="008C3D63" w:rsidRDefault="008B3B0C" w:rsidP="008B3B0C">
      <w:pPr>
        <w:pStyle w:val="ProductList-Bullet"/>
        <w:numPr>
          <w:ilvl w:val="0"/>
          <w:numId w:val="48"/>
        </w:numPr>
        <w:rPr>
          <w:lang w:val="de-DE"/>
        </w:rPr>
      </w:pPr>
      <w:r w:rsidRPr="008C3D63">
        <w:rPr>
          <w:lang w:val="de-DE"/>
        </w:rP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7A331F" w:rsidRPr="008C3D63" w:rsidRDefault="008B3B0C" w:rsidP="008B3B0C">
      <w:pPr>
        <w:pStyle w:val="ProductList-Bullet"/>
        <w:numPr>
          <w:ilvl w:val="0"/>
          <w:numId w:val="48"/>
        </w:numPr>
        <w:rPr>
          <w:lang w:val="de-DE"/>
        </w:rPr>
      </w:pPr>
      <w:r w:rsidRPr="008C3D63">
        <w:rPr>
          <w:lang w:val="de-DE"/>
        </w:rPr>
        <w:t xml:space="preserve">Durch Partner von Microsoft innerhalb des Learning Programms erbrachte Services werden unter einem Vertrag zwischen dem Kunden und dem qualifizierten Microsoft Learning Partner erbracht. </w:t>
      </w:r>
    </w:p>
    <w:p w:rsidR="007A331F" w:rsidRPr="008C3D63" w:rsidRDefault="008B3B0C" w:rsidP="008B3B0C">
      <w:pPr>
        <w:pStyle w:val="ProductList-Bullet"/>
        <w:numPr>
          <w:ilvl w:val="0"/>
          <w:numId w:val="48"/>
        </w:numPr>
        <w:rPr>
          <w:lang w:val="de-DE"/>
        </w:rPr>
      </w:pPr>
      <w:r w:rsidRPr="008C3D63">
        <w:rPr>
          <w:lang w:val="de-DE"/>
        </w:rP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7A331F" w:rsidRPr="008C3D63" w:rsidRDefault="008B3B0C" w:rsidP="008B3B0C">
      <w:pPr>
        <w:pStyle w:val="ProductList-Bullet"/>
        <w:numPr>
          <w:ilvl w:val="0"/>
          <w:numId w:val="48"/>
        </w:numPr>
        <w:rPr>
          <w:lang w:val="de-DE"/>
        </w:rPr>
      </w:pPr>
      <w:r w:rsidRPr="008C3D63">
        <w:rPr>
          <w:lang w:val="de-DE"/>
        </w:rPr>
        <w:t>Gutscheine können nicht für Gebühren im Zusammenhang mit einem reservierten Kurs verwendet werden, zu dem ein Kunde nicht erschienen ist.</w:t>
      </w:r>
    </w:p>
    <w:p w:rsidR="007A331F" w:rsidRPr="008C3D63" w:rsidRDefault="008B3B0C" w:rsidP="008B3B0C">
      <w:pPr>
        <w:pStyle w:val="ProductList-Bullet"/>
        <w:numPr>
          <w:ilvl w:val="0"/>
          <w:numId w:val="48"/>
        </w:numPr>
        <w:rPr>
          <w:lang w:val="de-DE"/>
        </w:rPr>
      </w:pPr>
      <w:r w:rsidRPr="008C3D63">
        <w:rPr>
          <w:lang w:val="de-DE"/>
        </w:rPr>
        <w:t>Gutscheine können nur von der Person eingelöst werden, die vom Kunden zur Nutzung des Gutscheins genehmigt wurde.</w:t>
      </w:r>
    </w:p>
    <w:p w:rsidR="007A331F" w:rsidRPr="008C3D63" w:rsidRDefault="008B3B0C" w:rsidP="008B3B0C">
      <w:pPr>
        <w:pStyle w:val="ProductList-Bullet"/>
        <w:numPr>
          <w:ilvl w:val="0"/>
          <w:numId w:val="48"/>
        </w:numPr>
        <w:rPr>
          <w:lang w:val="de-DE"/>
        </w:rPr>
      </w:pPr>
      <w:r w:rsidRPr="008C3D63">
        <w:rPr>
          <w:lang w:val="de-DE"/>
        </w:rPr>
        <w:t xml:space="preserve">Gutscheine können nicht gegen Bargeld, Zahlungen oder andere entgeltliche Gegenleistungen eingetauscht werden. </w:t>
      </w:r>
    </w:p>
    <w:p w:rsidR="007A331F" w:rsidRPr="008C3D63" w:rsidRDefault="008B3B0C" w:rsidP="008B3B0C">
      <w:pPr>
        <w:pStyle w:val="ProductList-Bullet"/>
        <w:numPr>
          <w:ilvl w:val="0"/>
          <w:numId w:val="48"/>
        </w:numPr>
        <w:rPr>
          <w:lang w:val="de-DE"/>
        </w:rPr>
      </w:pPr>
      <w:r w:rsidRPr="008C3D63">
        <w:rPr>
          <w:lang w:val="de-DE"/>
        </w:rPr>
        <w:t xml:space="preserve">Gutscheine müssen während der Software Assurance-Laufzeit zugewiesen werden. </w:t>
      </w:r>
    </w:p>
    <w:p w:rsidR="007A331F" w:rsidRPr="008C3D63" w:rsidRDefault="008B3B0C" w:rsidP="008B3B0C">
      <w:pPr>
        <w:pStyle w:val="ProductList-Bullet"/>
        <w:numPr>
          <w:ilvl w:val="0"/>
          <w:numId w:val="48"/>
        </w:numPr>
        <w:rPr>
          <w:lang w:val="de-DE"/>
        </w:rPr>
      </w:pPr>
      <w:r w:rsidRPr="008C3D63">
        <w:rPr>
          <w:lang w:val="de-DE"/>
        </w:rPr>
        <w:t xml:space="preserve">Gutscheine laufen 180 Tage ab dem Datum der Gutscheinzuweisung ab. Gutscheine, die vor Ablauf von Software Assurance ablaufen, fließen in den Pool der verfügbaren Trainingsgutschein-Tage zurück. </w:t>
      </w:r>
    </w:p>
    <w:p w:rsidR="007A331F" w:rsidRPr="008C3D63" w:rsidRDefault="008B3B0C" w:rsidP="008B3B0C">
      <w:pPr>
        <w:pStyle w:val="ProductList-Bullet"/>
        <w:numPr>
          <w:ilvl w:val="0"/>
          <w:numId w:val="48"/>
        </w:numPr>
        <w:rPr>
          <w:lang w:val="de-DE"/>
        </w:rPr>
      </w:pPr>
      <w:r w:rsidRPr="008C3D63">
        <w:rPr>
          <w:lang w:val="de-DE"/>
        </w:rPr>
        <w:t>Gutscheine können jeweils nur bei einem qualifizierten Microsoft Learning Partner zum Reservieren von Schulungen verwendet werden.</w:t>
      </w:r>
    </w:p>
    <w:p w:rsidR="007A331F" w:rsidRPr="008C3D63" w:rsidRDefault="008B3B0C" w:rsidP="008B3B0C">
      <w:pPr>
        <w:pStyle w:val="ProductList-Bullet"/>
        <w:numPr>
          <w:ilvl w:val="0"/>
          <w:numId w:val="48"/>
        </w:numPr>
        <w:rPr>
          <w:lang w:val="de-DE"/>
        </w:rPr>
      </w:pPr>
      <w:r w:rsidRPr="008C3D63">
        <w:rPr>
          <w:lang w:val="de-DE"/>
        </w:rPr>
        <w:t xml:space="preserve">Gutscheine zum Erwerb von Microsoft Official Learning Produkten dürfen nicht übertragen oder verkauft werden. </w:t>
      </w:r>
    </w:p>
    <w:p w:rsidR="007A331F" w:rsidRPr="008C3D63" w:rsidRDefault="008B3B0C" w:rsidP="008B3B0C">
      <w:pPr>
        <w:pStyle w:val="ProductList-Bullet"/>
        <w:numPr>
          <w:ilvl w:val="0"/>
          <w:numId w:val="48"/>
        </w:numPr>
        <w:rPr>
          <w:lang w:val="de-DE"/>
        </w:rPr>
      </w:pPr>
      <w:r w:rsidRPr="008C3D63">
        <w:rPr>
          <w:lang w:val="de-DE"/>
        </w:rP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7A331F" w:rsidRPr="008C3D63" w:rsidRDefault="008B3B0C" w:rsidP="008B3B0C">
      <w:pPr>
        <w:pStyle w:val="ProductList-Bullet"/>
        <w:numPr>
          <w:ilvl w:val="0"/>
          <w:numId w:val="48"/>
        </w:numPr>
        <w:rPr>
          <w:lang w:val="de-DE"/>
        </w:rPr>
      </w:pPr>
      <w:r w:rsidRPr="008C3D63">
        <w:rPr>
          <w:lang w:val="de-DE"/>
        </w:rP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7A331F" w:rsidRPr="008C3D63" w:rsidRDefault="008B3B0C" w:rsidP="008B3B0C">
      <w:pPr>
        <w:pStyle w:val="ProductList-Bullet"/>
        <w:numPr>
          <w:ilvl w:val="0"/>
          <w:numId w:val="48"/>
        </w:numPr>
        <w:rPr>
          <w:lang w:val="de-DE"/>
        </w:rPr>
      </w:pPr>
      <w:r w:rsidRPr="008C3D63">
        <w:rPr>
          <w:lang w:val="de-DE"/>
        </w:rPr>
        <w:t>Microsoft ist berechtigt, verfügbare Microsoft Official Learning Produkte jederzeit ohne Benachrichtigung zu ändern.</w:t>
      </w:r>
    </w:p>
    <w:p w:rsidR="007A331F" w:rsidRPr="008C3D63" w:rsidRDefault="008B3B0C" w:rsidP="008B3B0C">
      <w:pPr>
        <w:pStyle w:val="ProductList-Bullet"/>
        <w:numPr>
          <w:ilvl w:val="0"/>
          <w:numId w:val="48"/>
        </w:numPr>
        <w:rPr>
          <w:lang w:val="de-DE"/>
        </w:rPr>
      </w:pPr>
      <w:r w:rsidRPr="008C3D63">
        <w:rPr>
          <w:lang w:val="de-DE"/>
        </w:rPr>
        <w:t>Microsoft ist berechtigt, die zum Erwerb eines Microsoft Official Learning Produktes benötigte Anzahl von Tagen jederzeit zu ändern.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52" w:name="_Sec583"/>
      <w:r w:rsidRPr="008C3D63">
        <w:rPr>
          <w:lang w:val="de-DE"/>
        </w:rPr>
        <w:t>E-Learning</w:t>
      </w:r>
      <w:bookmarkEnd w:id="352"/>
    </w:p>
    <w:p w:rsidR="007A331F" w:rsidRPr="008C3D63" w:rsidRDefault="008B3B0C">
      <w:pPr>
        <w:pStyle w:val="ProductList-Body"/>
        <w:rPr>
          <w:lang w:val="de-DE"/>
        </w:rPr>
      </w:pPr>
      <w:r w:rsidRPr="008C3D63">
        <w:rPr>
          <w:lang w:val="de-DE"/>
        </w:rPr>
        <w:t xml:space="preserve">Diese Vergünstigung variiert nach Anwendung, System und Server. Berechtigte Kunden erhalten pro qualifizierendem Beitritt/Vertrag Zugriff auf Onlinelerninhalte/E-Learning-Kurse (für Anwendungen, Systeme und/oder Server).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53" w:name="_Sec584"/>
      <w:r w:rsidRPr="008C3D63">
        <w:rPr>
          <w:lang w:val="de-DE"/>
        </w:rPr>
        <w:t>Home Use Program</w:t>
      </w:r>
      <w:bookmarkEnd w:id="353"/>
    </w:p>
    <w:p w:rsidR="007A331F" w:rsidRPr="008C3D63" w:rsidRDefault="008B3B0C">
      <w:pPr>
        <w:pStyle w:val="ProductList-Body"/>
        <w:rPr>
          <w:lang w:val="de-DE"/>
        </w:rPr>
      </w:pPr>
      <w:r w:rsidRPr="008C3D63">
        <w:rPr>
          <w:lang w:val="de-DE"/>
        </w:rPr>
        <w:t xml:space="preserve">Mitarbeiter des Kunden, die Nutzer der in der Tabelle unten genannten lizenzierten qualifizierenden Anwendungen sind, können eine einzelne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die entsprechende Home Use Program-Software zur Installation auf einem Gerät erwerben (je nach erworbener Software entweder ein PC oder Mac). Select für Foschung &amp; Lehre (ohne SAM), Select Plus für Foschung &amp; Lehre (ohne SAM) und Open für Foschung &amp; Lehre-Programme kommen für diese Vergünstigung nicht infrage.</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Nutzungsbestimmungen für die Home Use Program-Software werden zwischen Microsoft und dem Mitarbeiter des Kunden vereinbart und können über die Home Use Program-Website aufgerufen werden.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Entsprechende Home UseProgram-Lizenz</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 2010/2013/2016</w:t>
            </w:r>
          </w:p>
          <w:p w:rsidR="007A331F" w:rsidRDefault="008B3B0C">
            <w:pPr>
              <w:pStyle w:val="ProductList-TableBody"/>
            </w:pPr>
            <w:r>
              <w:t xml:space="preserve">Office Professional Plus 2010/2013/2016 </w:t>
            </w:r>
          </w:p>
          <w:p w:rsidR="007A331F" w:rsidRDefault="008B3B0C">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Professional Plus 2016 HUP und Office 2016 für Mac Home &amp; Business mit Skype for Business DL HUP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Access 2010/2013/2016</w:t>
            </w:r>
          </w:p>
          <w:p w:rsidR="007A331F" w:rsidRDefault="008B3B0C">
            <w:pPr>
              <w:pStyle w:val="ProductList-TableBody"/>
            </w:pPr>
            <w:r>
              <w:t>Excel 2010/2013/2016</w:t>
            </w:r>
          </w:p>
          <w:p w:rsidR="007A331F" w:rsidRDefault="008B3B0C">
            <w:pPr>
              <w:pStyle w:val="ProductList-TableBody"/>
            </w:pPr>
            <w:r>
              <w:t>PowerPoint 2010/2013/2016</w:t>
            </w:r>
          </w:p>
          <w:p w:rsidR="007A331F" w:rsidRDefault="008B3B0C">
            <w:pPr>
              <w:pStyle w:val="ProductList-TableBody"/>
            </w:pPr>
            <w:r>
              <w:t>InfoPath 2010/2013/2016</w:t>
            </w:r>
          </w:p>
          <w:p w:rsidR="007A331F" w:rsidRDefault="008B3B0C">
            <w:pPr>
              <w:pStyle w:val="ProductList-TableBody"/>
            </w:pPr>
            <w:r>
              <w:t>Lync 2010/2013/2015</w:t>
            </w:r>
          </w:p>
          <w:p w:rsidR="007A331F" w:rsidRDefault="008B3B0C">
            <w:pPr>
              <w:pStyle w:val="ProductList-TableBody"/>
            </w:pPr>
            <w:r>
              <w:t>OneNote 2010/2013/2016</w:t>
            </w:r>
          </w:p>
          <w:p w:rsidR="007A331F" w:rsidRDefault="008B3B0C">
            <w:pPr>
              <w:pStyle w:val="ProductList-TableBody"/>
            </w:pPr>
            <w:r>
              <w:t>Outlook 2010/2013/2016</w:t>
            </w:r>
          </w:p>
          <w:p w:rsidR="007A331F" w:rsidRDefault="008B3B0C">
            <w:pPr>
              <w:pStyle w:val="ProductList-TableBody"/>
            </w:pPr>
            <w:r>
              <w:t>Publisher 2010/2013/2016</w:t>
            </w:r>
          </w:p>
          <w:p w:rsidR="007A331F" w:rsidRDefault="008B3B0C">
            <w:pPr>
              <w:pStyle w:val="ProductList-TableBody"/>
            </w:pPr>
            <w:r>
              <w:t>Skype für Business 2015</w:t>
            </w:r>
          </w:p>
          <w:p w:rsidR="007A331F" w:rsidRDefault="008B3B0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Office Professional Plus 2016 HUP und Office 2016 für Mac Home &amp; Business mit Skype for Business DL HUP </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Visio Standard 2010/2013/2016 </w:t>
            </w:r>
          </w:p>
          <w:p w:rsidR="007A331F" w:rsidRDefault="008B3B0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Professional 2016 HUP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Standard 2010/2013/2016</w:t>
            </w:r>
          </w:p>
          <w:p w:rsidR="007A331F" w:rsidRDefault="008B3B0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Professional 2016 HUP</w:t>
            </w:r>
          </w:p>
        </w:tc>
      </w:tr>
    </w:tbl>
    <w:p w:rsidR="007A331F" w:rsidRPr="008C3D63" w:rsidRDefault="008B3B0C">
      <w:pPr>
        <w:pStyle w:val="ProductList-Body"/>
        <w:rPr>
          <w:lang w:val="de-DE"/>
        </w:rPr>
      </w:pPr>
      <w:r w:rsidRPr="008C3D63">
        <w:rPr>
          <w:i/>
          <w:lang w:val="de-DE"/>
        </w:rPr>
        <w:t xml:space="preserve">Weitere Informationen, auch zur künftigen Verfügbarkeit von zusätzlicher Home Use Program-Software, finden Sie unter </w:t>
      </w:r>
      <w:hyperlink r:id="rId148">
        <w:r w:rsidRPr="008C3D63">
          <w:rPr>
            <w:i/>
            <w:color w:val="00467F"/>
            <w:u w:val="single"/>
            <w:lang w:val="de-DE"/>
          </w:rPr>
          <w:t>http://www.microsoft.com/licensing</w:t>
        </w:r>
      </w:hyperlink>
      <w:r w:rsidRPr="008C3D63">
        <w:rPr>
          <w:i/>
          <w:lang w:val="de-DE"/>
        </w:rPr>
        <w: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7A331F" w:rsidRPr="008C3D63" w:rsidRDefault="007A331F">
      <w:pPr>
        <w:pStyle w:val="ProductList-Body"/>
        <w:jc w:val="right"/>
        <w:rPr>
          <w:lang w:val="de-DE"/>
        </w:rPr>
      </w:pPr>
    </w:p>
    <w:p w:rsidR="007A331F" w:rsidRPr="008C3D63" w:rsidRDefault="008B3B0C">
      <w:pPr>
        <w:pStyle w:val="ProductList-ClauseHeading"/>
        <w:outlineLvl w:val="2"/>
        <w:rPr>
          <w:lang w:val="de-DE"/>
        </w:rPr>
      </w:pPr>
      <w:bookmarkStart w:id="354" w:name="_Sec585"/>
      <w:r w:rsidRPr="008C3D63">
        <w:rPr>
          <w:lang w:val="de-DE"/>
        </w:rPr>
        <w:t>24x7-Problembehebungssupport</w:t>
      </w:r>
      <w:bookmarkEnd w:id="354"/>
    </w:p>
    <w:p w:rsidR="007A331F" w:rsidRPr="008C3D63" w:rsidRDefault="008B3B0C">
      <w:pPr>
        <w:pStyle w:val="ProductList-Body"/>
        <w:rPr>
          <w:lang w:val="de-DE"/>
        </w:rPr>
      </w:pPr>
      <w:r w:rsidRPr="008C3D63">
        <w:rPr>
          <w:lang w:val="de-DE"/>
        </w:rPr>
        <w:t>Kunden (außer denen, die Käufe über Academic Programs tätigen) mit einer SA-Abdeckung sind zu einem Resolution Support rund um die Uhr berechtigt.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Gewährung von telefonischen Supportanfragen für alle Programme außer MPSA</w:t>
      </w:r>
    </w:p>
    <w:p w:rsidR="007A331F" w:rsidRDefault="008B3B0C">
      <w:pPr>
        <w:pStyle w:val="ProductList-BodyIndented"/>
      </w:pPr>
      <w:r w:rsidRPr="008C3D63">
        <w:rPr>
          <w:lang w:val="de-DE"/>
        </w:rPr>
        <w:t xml:space="preserve">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w:t>
      </w:r>
      <w:r>
        <w:t>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IW/Client – Stufen für gewährte Anfragen</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270,000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 Fr. 330,000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CRC 1.650.000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215,000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£135,000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 24.000.000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KWD 240.000.000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2.000.000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NTD 7.000.000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 10.000.000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 6.600.000</w:t>
            </w:r>
          </w:p>
        </w:tc>
      </w:tr>
    </w:tbl>
    <w:p w:rsidR="007A331F" w:rsidRDefault="007A331F">
      <w:pPr>
        <w:pStyle w:val="ProductList-BodyIndented"/>
        <w:ind w:left="720"/>
      </w:pPr>
    </w:p>
    <w:p w:rsidR="007A331F" w:rsidRPr="008C3D63" w:rsidRDefault="008B3B0C">
      <w:pPr>
        <w:pStyle w:val="ProductList-BodyIndented"/>
        <w:rPr>
          <w:lang w:val="de-DE"/>
        </w:rPr>
      </w:pPr>
      <w:r w:rsidRPr="008C3D63">
        <w:rPr>
          <w:lang w:val="de-DE"/>
        </w:rPr>
        <w:t>Nicht in Anspruch genommene telefonische Supportanfragen verlieren mit Ablauf von Software Assurance ihre Gültigkeit. Telefonische Supportanfragen können nicht von einem Beitritt oder Vertrag auf einen anderen übertragen werden.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Zugang zum lokalen telefonischen Support steht während der Geschäftszeiten zur Verfügung, die auf der Website </w:t>
      </w:r>
      <w:hyperlink r:id="rId149">
        <w:r w:rsidRPr="008C3D63">
          <w:rPr>
            <w:color w:val="00467F"/>
            <w:u w:val="single"/>
            <w:lang w:val="de-DE"/>
          </w:rPr>
          <w:t>http://support.microsoft.com/gp/saphone</w:t>
        </w:r>
      </w:hyperlink>
      <w:r w:rsidRPr="008C3D63">
        <w:rPr>
          <w:lang w:val="de-DE"/>
        </w:rP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Gewährung von telefonischen Supportanfragen für MPSA</w:t>
      </w:r>
    </w:p>
    <w:p w:rsidR="007A331F" w:rsidRPr="008C3D63" w:rsidRDefault="008B3B0C">
      <w:pPr>
        <w:pStyle w:val="ProductList-BodyIndented"/>
        <w:rPr>
          <w:lang w:val="de-DE"/>
        </w:rPr>
      </w:pPr>
      <w:r w:rsidRPr="008C3D63">
        <w:rPr>
          <w:lang w:val="de-DE"/>
        </w:rP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59"/>
        <w:gridCol w:w="517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7A331F" w:rsidRDefault="008B3B0C">
            <w:pPr>
              <w:pStyle w:val="ProductList-TableBody"/>
            </w:pPr>
            <w:r>
              <w:rPr>
                <w:color w:val="FFFFFF"/>
              </w:rPr>
              <w:t>Punkte pro telefonischer Supportanfrage</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Anwendungen und Systeme (kombiniert)</w:t>
            </w:r>
          </w:p>
        </w:tc>
        <w:tc>
          <w:tcPr>
            <w:tcW w:w="6000" w:type="dxa"/>
            <w:tcBorders>
              <w:left w:val="single" w:sz="4" w:space="0" w:color="000000"/>
              <w:right w:val="single" w:sz="4" w:space="0" w:color="000000"/>
            </w:tcBorders>
          </w:tcPr>
          <w:p w:rsidR="007A331F" w:rsidRDefault="008B3B0C">
            <w:pPr>
              <w:pStyle w:val="ProductList-TableBody"/>
            </w:pPr>
            <w:r>
              <w:t>2,000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Server</w:t>
            </w:r>
          </w:p>
        </w:tc>
        <w:tc>
          <w:tcPr>
            <w:tcW w:w="6000" w:type="dxa"/>
            <w:tcBorders>
              <w:left w:val="single" w:sz="4" w:space="0" w:color="000000"/>
              <w:right w:val="single" w:sz="4" w:space="0" w:color="000000"/>
            </w:tcBorders>
          </w:tcPr>
          <w:p w:rsidR="007A331F" w:rsidRDefault="008B3B0C">
            <w:pPr>
              <w:pStyle w:val="ProductList-TableBody"/>
            </w:pPr>
            <w:r>
              <w:t>400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CAL</w:t>
            </w:r>
          </w:p>
        </w:tc>
        <w:tc>
          <w:tcPr>
            <w:tcW w:w="6000" w:type="dxa"/>
            <w:tcBorders>
              <w:left w:val="single" w:sz="4" w:space="0" w:color="000000"/>
              <w:right w:val="single" w:sz="4" w:space="0" w:color="000000"/>
            </w:tcBorders>
          </w:tcPr>
          <w:p w:rsidR="007A331F" w:rsidRDefault="008B3B0C">
            <w:pPr>
              <w:pStyle w:val="ProductList-TableBody"/>
            </w:pPr>
            <w:r>
              <w:t>400</w:t>
            </w:r>
          </w:p>
        </w:tc>
      </w:tr>
    </w:tbl>
    <w:p w:rsidR="007A331F" w:rsidRDefault="007A331F">
      <w:pPr>
        <w:pStyle w:val="ProductList-BodyIndented"/>
      </w:pPr>
    </w:p>
    <w:p w:rsidR="007A331F" w:rsidRPr="008C3D63" w:rsidRDefault="008B3B0C">
      <w:pPr>
        <w:pStyle w:val="ProductList-BodyIndented"/>
        <w:rPr>
          <w:lang w:val="de-DE"/>
        </w:rPr>
      </w:pPr>
      <w:r w:rsidRPr="008C3D63">
        <w:rPr>
          <w:lang w:val="de-DE"/>
        </w:rP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A331F" w:rsidRPr="008C3D63" w:rsidRDefault="007A331F">
      <w:pPr>
        <w:pStyle w:val="ProductList-SubClauseHeading"/>
        <w:outlineLvl w:val="3"/>
        <w:rPr>
          <w:lang w:val="de-DE"/>
        </w:rPr>
      </w:pPr>
    </w:p>
    <w:p w:rsidR="007A331F" w:rsidRPr="008C3D63" w:rsidRDefault="008B3B0C">
      <w:pPr>
        <w:pStyle w:val="ProductList-SubClauseHeading"/>
        <w:outlineLvl w:val="3"/>
        <w:rPr>
          <w:lang w:val="de-DE"/>
        </w:rPr>
      </w:pPr>
      <w:r w:rsidRPr="008C3D63">
        <w:rPr>
          <w:lang w:val="de-DE"/>
        </w:rPr>
        <w:t>Web-basierte Anfragen</w:t>
      </w:r>
    </w:p>
    <w:p w:rsidR="007A331F" w:rsidRPr="008C3D63" w:rsidRDefault="008B3B0C">
      <w:pPr>
        <w:pStyle w:val="ProductList-BodyIndented"/>
        <w:rPr>
          <w:lang w:val="de-DE"/>
        </w:rPr>
      </w:pPr>
      <w:r w:rsidRPr="008C3D63">
        <w:rPr>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Software Assurance ist für Serversoftware und dazugehörige </w:t>
      </w:r>
      <w:r>
        <w:fldChar w:fldCharType="begin"/>
      </w:r>
      <w:r w:rsidRPr="008C3D63">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8C3D63">
        <w:rPr>
          <w:color w:val="0563C1"/>
          <w:lang w:val="de-DE"/>
        </w:rPr>
        <w:t>CALs</w:t>
      </w:r>
      <w:r>
        <w:fldChar w:fldCharType="end"/>
      </w:r>
      <w:r w:rsidRPr="008C3D63">
        <w:rPr>
          <w:lang w:val="de-DE"/>
        </w:rPr>
        <w:t xml:space="preserve"> für Web-basierte Supportanfragen erforderlich. Kunden können nur für die lizenzierten Kopien von Server-Software Web-basierte Problembehebungssupportanfragen stellen, für die Software Assurance vorhanden ist.</w:t>
      </w:r>
    </w:p>
    <w:p w:rsidR="007A331F" w:rsidRPr="008C3D63" w:rsidRDefault="007A331F">
      <w:pPr>
        <w:pStyle w:val="ProductList-BodyIndented"/>
        <w:ind w:left="720"/>
        <w:rPr>
          <w:lang w:val="de-DE"/>
        </w:rPr>
      </w:pPr>
    </w:p>
    <w:p w:rsidR="007A331F" w:rsidRPr="008C3D63" w:rsidRDefault="008B3B0C">
      <w:pPr>
        <w:pStyle w:val="ProductList-SubClauseHeading"/>
        <w:outlineLvl w:val="3"/>
        <w:rPr>
          <w:lang w:val="de-DE"/>
        </w:rPr>
      </w:pPr>
      <w:r w:rsidRPr="008C3D63">
        <w:rPr>
          <w:lang w:val="de-DE"/>
        </w:rPr>
        <w:t>Supportkontakte</w:t>
      </w:r>
    </w:p>
    <w:p w:rsidR="007A331F" w:rsidRPr="008C3D63" w:rsidRDefault="008B3B0C">
      <w:pPr>
        <w:pStyle w:val="ProductList-BodyIndented"/>
        <w:rPr>
          <w:lang w:val="de-DE"/>
        </w:rPr>
      </w:pPr>
      <w:r w:rsidRPr="008C3D63">
        <w:rPr>
          <w:lang w:val="de-DE"/>
        </w:rP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7A33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D</w:t>
            </w:r>
          </w:p>
        </w:tc>
      </w:tr>
      <w:tr w:rsidR="007A331F">
        <w:tc>
          <w:tcPr>
            <w:tcW w:w="172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r>
      <w:tr w:rsidR="007A331F">
        <w:tc>
          <w:tcPr>
            <w:tcW w:w="172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w:t>
            </w:r>
          </w:p>
        </w:tc>
      </w:tr>
    </w:tbl>
    <w:p w:rsidR="007A331F" w:rsidRDefault="007A331F">
      <w:pPr>
        <w:pStyle w:val="ProductList-BodyIndented"/>
      </w:pPr>
    </w:p>
    <w:p w:rsidR="007A331F" w:rsidRPr="008C3D63" w:rsidRDefault="008B3B0C">
      <w:pPr>
        <w:pStyle w:val="ProductList-SubClauseHeading"/>
        <w:outlineLvl w:val="3"/>
        <w:rPr>
          <w:lang w:val="de-DE"/>
        </w:rPr>
      </w:pPr>
      <w:r w:rsidRPr="008C3D63">
        <w:rPr>
          <w:lang w:val="de-DE"/>
        </w:rPr>
        <w:t>Dringlichkeitsstufe für die Kunden von Software Assurance</w:t>
      </w:r>
    </w:p>
    <w:p w:rsidR="007A331F" w:rsidRPr="008C3D63" w:rsidRDefault="008B3B0C">
      <w:pPr>
        <w:pStyle w:val="ProductList-BodyIndented"/>
        <w:rPr>
          <w:lang w:val="de-DE"/>
        </w:rPr>
      </w:pPr>
      <w:r w:rsidRPr="008C3D63">
        <w:rPr>
          <w:lang w:val="de-DE"/>
        </w:rP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7A33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Vom Kunden erwartete Reaktion</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Kritische Auswirkungen auf das Geschäft: </w:t>
            </w:r>
          </w:p>
          <w:p w:rsidR="007A331F" w:rsidRPr="008C3D63" w:rsidRDefault="008B3B0C">
            <w:pPr>
              <w:pStyle w:val="ProductList-TableBody"/>
              <w:rPr>
                <w:lang w:val="de-DE"/>
              </w:rPr>
            </w:pPr>
            <w:r w:rsidRPr="008C3D63">
              <w:rPr>
                <w:lang w:val="de-DE"/>
              </w:rP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2 Stunden oder weniger, basierend auf dem Supportangebot</w:t>
            </w:r>
          </w:p>
          <w:p w:rsidR="007A331F" w:rsidRPr="008C3D63" w:rsidRDefault="008B3B0C">
            <w:pPr>
              <w:pStyle w:val="ProductList-TableBody"/>
              <w:rPr>
                <w:lang w:val="de-DE"/>
              </w:rPr>
            </w:pPr>
            <w:r w:rsidRPr="008C3D63">
              <w:rPr>
                <w:lang w:val="de-DE"/>
              </w:rP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Zuweisung geeigneter Ressourcen zur Aufrechterhaltung durchgehender Bemühungen rund um die Uhr2</w:t>
            </w:r>
          </w:p>
          <w:p w:rsidR="007A331F" w:rsidRPr="008C3D63" w:rsidRDefault="008B3B0C">
            <w:pPr>
              <w:pStyle w:val="ProductList-TableBody"/>
              <w:rPr>
                <w:lang w:val="de-DE"/>
              </w:rPr>
            </w:pPr>
            <w:r w:rsidRPr="008C3D63">
              <w:rPr>
                <w:lang w:val="de-DE"/>
              </w:rPr>
              <w:t>Schneller Zugriff und schnelle Reaktion durch Änderungskontrollautorität</w:t>
            </w:r>
          </w:p>
          <w:p w:rsidR="007A331F" w:rsidRDefault="008B3B0C">
            <w:pPr>
              <w:pStyle w:val="ProductList-TableBody"/>
            </w:pPr>
            <w:r>
              <w:t>Benachrichtigung des Managements</w:t>
            </w:r>
          </w:p>
        </w:tc>
      </w:tr>
      <w:tr w:rsidR="007A331F" w:rsidRPr="008C3D63">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Mittelschwere Auswirkungen auf das Geschäft: </w:t>
            </w:r>
          </w:p>
          <w:p w:rsidR="007A331F" w:rsidRPr="008C3D63" w:rsidRDefault="008B3B0C">
            <w:pPr>
              <w:pStyle w:val="ProductList-TableBody"/>
              <w:rPr>
                <w:lang w:val="de-DE"/>
              </w:rPr>
            </w:pPr>
            <w:r w:rsidRPr="008C3D63">
              <w:rPr>
                <w:lang w:val="de-DE"/>
              </w:rP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4 Stunden oder weniger, basierend auf dem Supportangebot</w:t>
            </w:r>
          </w:p>
          <w:p w:rsidR="007A331F" w:rsidRPr="008C3D63" w:rsidRDefault="008B3B0C">
            <w:pPr>
              <w:pStyle w:val="ProductList-TableBody"/>
              <w:rPr>
                <w:lang w:val="de-DE"/>
              </w:rPr>
            </w:pPr>
            <w:r w:rsidRPr="008C3D63">
              <w:rPr>
                <w:lang w:val="de-DE"/>
              </w:rP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Zuweisung geeigneter Ressourcen zur Aufrechterhaltung durchgehender Bemühungen während der Geschäftszeiten</w:t>
            </w:r>
          </w:p>
          <w:p w:rsidR="007A331F" w:rsidRPr="008C3D63" w:rsidRDefault="008B3B0C">
            <w:pPr>
              <w:pStyle w:val="ProductList-TableBody"/>
              <w:rPr>
                <w:lang w:val="de-DE"/>
              </w:rPr>
            </w:pPr>
            <w:r w:rsidRPr="008C3D63">
              <w:rPr>
                <w:lang w:val="de-DE"/>
              </w:rPr>
              <w:t>Zugriff und Reaktion von Änderungskontrollautorität innerhalb von 4 Geschäftsstunden</w:t>
            </w:r>
          </w:p>
        </w:tc>
      </w:tr>
      <w:tr w:rsidR="007A331F" w:rsidRPr="008C3D63">
        <w:tc>
          <w:tcPr>
            <w:tcW w:w="29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Minimale Auswirkungen auf das Geschäft: </w:t>
            </w:r>
          </w:p>
          <w:p w:rsidR="007A331F" w:rsidRPr="008C3D63" w:rsidRDefault="008B3B0C">
            <w:pPr>
              <w:pStyle w:val="ProductList-TableBody"/>
              <w:rPr>
                <w:lang w:val="de-DE"/>
              </w:rPr>
            </w:pPr>
            <w:r w:rsidRPr="008C3D63">
              <w:rPr>
                <w:lang w:val="de-DE"/>
              </w:rP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innerhalb von einem Geschäftstag oder weniger, basierend auf dem Supportangebot</w:t>
            </w:r>
          </w:p>
          <w:p w:rsidR="007A331F" w:rsidRPr="008C3D63" w:rsidRDefault="008B3B0C">
            <w:pPr>
              <w:pStyle w:val="ProductList-TableBody"/>
              <w:rPr>
                <w:lang w:val="de-DE"/>
              </w:rPr>
            </w:pPr>
            <w:r w:rsidRPr="008C3D63">
              <w:rPr>
                <w:lang w:val="de-DE"/>
              </w:rP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Genaue Kontaktinformationen zum Fallinhaber</w:t>
            </w:r>
          </w:p>
          <w:p w:rsidR="007A331F" w:rsidRPr="008C3D63" w:rsidRDefault="008B3B0C">
            <w:pPr>
              <w:pStyle w:val="ProductList-TableBody"/>
              <w:rPr>
                <w:lang w:val="de-DE"/>
              </w:rPr>
            </w:pPr>
            <w:r w:rsidRPr="008C3D63">
              <w:rPr>
                <w:lang w:val="de-DE"/>
              </w:rPr>
              <w:t>Reaktion innerhalb eines Geschäftstages</w:t>
            </w:r>
          </w:p>
        </w:tc>
      </w:tr>
    </w:tbl>
    <w:p w:rsidR="007A331F" w:rsidRPr="008C3D63" w:rsidRDefault="008B3B0C">
      <w:pPr>
        <w:pStyle w:val="ProductList-BodyIndented"/>
        <w:rPr>
          <w:lang w:val="de-DE"/>
        </w:rPr>
      </w:pPr>
      <w:r w:rsidRPr="008C3D63">
        <w:rPr>
          <w:i/>
          <w:lang w:val="de-DE"/>
        </w:rPr>
        <w:t>1 Wenden Sie sich bezüglich der örtlichen Geschäftszeiten an Ihren Microsoft-Vertreter.</w:t>
      </w:r>
    </w:p>
    <w:p w:rsidR="007A331F" w:rsidRPr="008C3D63" w:rsidRDefault="008B3B0C">
      <w:pPr>
        <w:pStyle w:val="ProductList-BodyIndented"/>
        <w:rPr>
          <w:lang w:val="de-DE"/>
        </w:rPr>
      </w:pPr>
      <w:r w:rsidRPr="008C3D63">
        <w:rPr>
          <w:i/>
          <w:lang w:val="de-DE"/>
        </w:rPr>
        <w:t>2 Möglicherweise muss Microsoft den Schweregrad herunterstufen, falls der Kunde nicht in der Lage ist, angemessene Ressourcen oder Reaktionen bereitzustellen, um Microsoft die Fortsetzung der Bemühungen zur Problembehebung zu ermöglichen.</w:t>
      </w:r>
    </w:p>
    <w:p w:rsidR="007A331F" w:rsidRPr="008C3D63" w:rsidRDefault="007A331F">
      <w:pPr>
        <w:pStyle w:val="ProductList-BodyIndented"/>
        <w:ind w:left="720"/>
        <w:rPr>
          <w:lang w:val="de-DE"/>
        </w:rPr>
      </w:pPr>
    </w:p>
    <w:p w:rsidR="007A331F" w:rsidRPr="008C3D63" w:rsidRDefault="008B3B0C">
      <w:pPr>
        <w:pStyle w:val="ProductList-SubClauseHeading"/>
        <w:outlineLvl w:val="3"/>
        <w:rPr>
          <w:lang w:val="de-DE"/>
        </w:rPr>
      </w:pPr>
      <w:r w:rsidRPr="008C3D63">
        <w:rPr>
          <w:lang w:val="de-DE"/>
        </w:rPr>
        <w:t>Umwandlung von Software Assurance-24x7-Problembehebungssupport-Anfragen in Premier Supportleistungen</w:t>
      </w:r>
    </w:p>
    <w:p w:rsidR="007A331F" w:rsidRPr="008C3D63" w:rsidRDefault="008B3B0C">
      <w:pPr>
        <w:pStyle w:val="ProductList-BodyIndented"/>
        <w:rPr>
          <w:lang w:val="de-DE"/>
        </w:rPr>
      </w:pPr>
      <w:r w:rsidRPr="008C3D63">
        <w:rPr>
          <w:lang w:val="de-DE"/>
        </w:rP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7A331F" w:rsidRPr="008C3D63" w:rsidRDefault="007A331F">
      <w:pPr>
        <w:pStyle w:val="ProductList-BodyIndented"/>
        <w:ind w:left="720"/>
        <w:rPr>
          <w:lang w:val="de-DE"/>
        </w:rPr>
      </w:pPr>
    </w:p>
    <w:p w:rsidR="007A331F" w:rsidRPr="008C3D63" w:rsidRDefault="008B3B0C">
      <w:pPr>
        <w:pStyle w:val="ProductList-SubClauseHeading"/>
        <w:outlineLvl w:val="3"/>
        <w:rPr>
          <w:lang w:val="de-DE"/>
        </w:rPr>
      </w:pPr>
      <w:r w:rsidRPr="008C3D63">
        <w:rPr>
          <w:lang w:val="de-DE"/>
        </w:rPr>
        <w:t>Zusätzliche Geschäftsbestimmungen</w:t>
      </w:r>
    </w:p>
    <w:p w:rsidR="007A331F" w:rsidRPr="008C3D63" w:rsidRDefault="008B3B0C">
      <w:pPr>
        <w:pStyle w:val="ProductList-BodyIndented"/>
        <w:rPr>
          <w:lang w:val="de-DE"/>
        </w:rPr>
      </w:pPr>
      <w:r w:rsidRPr="008C3D63">
        <w:rPr>
          <w:lang w:val="de-DE"/>
        </w:rP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SCE-Berechtigung</w:t>
      </w:r>
    </w:p>
    <w:p w:rsidR="007A331F" w:rsidRPr="008C3D63" w:rsidRDefault="008B3B0C">
      <w:pPr>
        <w:pStyle w:val="ProductList-BodyIndented"/>
        <w:rPr>
          <w:lang w:val="de-DE"/>
        </w:rPr>
      </w:pPr>
      <w:r w:rsidRPr="008C3D63">
        <w:rPr>
          <w:lang w:val="de-DE"/>
        </w:rP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Die qualifizierenden Anwendungsplattform-Produkte sind:</w:t>
      </w:r>
    </w:p>
    <w:p w:rsidR="007A331F" w:rsidRDefault="008B3B0C" w:rsidP="008B3B0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7A331F" w:rsidRPr="008C3D63" w:rsidRDefault="008B3B0C" w:rsidP="008B3B0C">
      <w:pPr>
        <w:pStyle w:val="ProductList-Bullet"/>
        <w:numPr>
          <w:ilvl w:val="1"/>
          <w:numId w:val="49"/>
        </w:numPr>
        <w:rPr>
          <w:lang w:val="de-DE"/>
        </w:rPr>
      </w:pPr>
      <w:r w:rsidRPr="008C3D63">
        <w:rPr>
          <w:lang w:val="de-DE"/>
        </w:rPr>
        <w:t>BizTalk Server</w:t>
      </w:r>
      <w:r>
        <w:fldChar w:fldCharType="begin"/>
      </w:r>
      <w:r w:rsidRPr="008C3D63">
        <w:rPr>
          <w:lang w:val="de-DE"/>
        </w:rPr>
        <w:instrText xml:space="preserve"> XE "BizTalk Server" </w:instrText>
      </w:r>
      <w:r>
        <w:fldChar w:fldCharType="end"/>
      </w:r>
      <w:r w:rsidRPr="008C3D63">
        <w:rPr>
          <w:lang w:val="de-DE"/>
        </w:rPr>
        <w:t xml:space="preserve"> (Standard, Enterprise und Branch)</w:t>
      </w:r>
    </w:p>
    <w:p w:rsidR="007A331F" w:rsidRDefault="008B3B0C" w:rsidP="008B3B0C">
      <w:pPr>
        <w:pStyle w:val="ProductList-Bullet"/>
        <w:numPr>
          <w:ilvl w:val="1"/>
          <w:numId w:val="49"/>
        </w:numPr>
      </w:pPr>
      <w:r>
        <w:t>Office SharePoint Server</w:t>
      </w:r>
      <w:r>
        <w:fldChar w:fldCharType="begin"/>
      </w:r>
      <w:r>
        <w:instrText xml:space="preserve"> XE "SharePoint Server" </w:instrText>
      </w:r>
      <w:r>
        <w:fldChar w:fldCharType="end"/>
      </w:r>
    </w:p>
    <w:p w:rsidR="007A331F" w:rsidRPr="008C3D63" w:rsidRDefault="008B3B0C">
      <w:pPr>
        <w:pStyle w:val="ProductList-BodyIndented"/>
        <w:rPr>
          <w:lang w:val="de-DE"/>
        </w:rPr>
      </w:pPr>
      <w:r w:rsidRPr="008C3D63">
        <w:rPr>
          <w:lang w:val="de-DE"/>
        </w:rPr>
        <w:t>Die qualifizierenden Produkte aus der Core Infrastructure-Komponente sind folgende:</w:t>
      </w:r>
    </w:p>
    <w:p w:rsidR="007A331F" w:rsidRPr="008C3D63" w:rsidRDefault="008B3B0C" w:rsidP="008B3B0C">
      <w:pPr>
        <w:pStyle w:val="ProductList-Bullet"/>
        <w:numPr>
          <w:ilvl w:val="1"/>
          <w:numId w:val="50"/>
        </w:numPr>
        <w:rPr>
          <w:lang w:val="pt-BR"/>
        </w:rPr>
      </w:pPr>
      <w:r w:rsidRPr="008C3D63">
        <w:rPr>
          <w:lang w:val="pt-BR"/>
        </w:rPr>
        <w:t>CIS Suite Datacenter</w:t>
      </w:r>
      <w:r>
        <w:fldChar w:fldCharType="begin"/>
      </w:r>
      <w:r w:rsidRPr="008C3D63">
        <w:rPr>
          <w:lang w:val="pt-BR"/>
        </w:rPr>
        <w:instrText xml:space="preserve"> XE "CIS Suite Datacenter" </w:instrText>
      </w:r>
      <w:r>
        <w:fldChar w:fldCharType="end"/>
      </w:r>
      <w:r w:rsidRPr="008C3D63">
        <w:rPr>
          <w:lang w:val="pt-BR"/>
        </w:rPr>
        <w:t xml:space="preserve"> (Windows Server Datacenter</w:t>
      </w:r>
      <w:r>
        <w:fldChar w:fldCharType="begin"/>
      </w:r>
      <w:r w:rsidRPr="008C3D63">
        <w:rPr>
          <w:lang w:val="pt-BR"/>
        </w:rPr>
        <w:instrText xml:space="preserve"> XE "Windows Server Datacenter" </w:instrText>
      </w:r>
      <w:r>
        <w:fldChar w:fldCharType="end"/>
      </w:r>
      <w:r w:rsidRPr="008C3D63">
        <w:rPr>
          <w:lang w:val="pt-BR"/>
        </w:rPr>
        <w:t xml:space="preserve"> und System Center Datacenter</w:t>
      </w:r>
      <w:r>
        <w:fldChar w:fldCharType="begin"/>
      </w:r>
      <w:r w:rsidRPr="008C3D63">
        <w:rPr>
          <w:lang w:val="pt-BR"/>
        </w:rPr>
        <w:instrText xml:space="preserve"> XE "System Center Datacenter" </w:instrText>
      </w:r>
      <w:r>
        <w:fldChar w:fldCharType="end"/>
      </w:r>
      <w:r w:rsidRPr="008C3D63">
        <w:rPr>
          <w:lang w:val="pt-BR"/>
        </w:rPr>
        <w:t>)</w:t>
      </w:r>
    </w:p>
    <w:p w:rsidR="007A331F" w:rsidRDefault="008B3B0C" w:rsidP="008B3B0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7A331F" w:rsidRDefault="007A331F">
      <w:pPr>
        <w:pStyle w:val="ProductList-BodyIndented"/>
      </w:pPr>
    </w:p>
    <w:p w:rsidR="007A331F" w:rsidRPr="008C3D63" w:rsidRDefault="008B3B0C">
      <w:pPr>
        <w:pStyle w:val="ProductList-BodyIndented"/>
        <w:rPr>
          <w:lang w:val="de-DE"/>
        </w:rPr>
      </w:pPr>
      <w:r w:rsidRPr="008C3D63">
        <w:rPr>
          <w:lang w:val="de-DE"/>
        </w:rP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Durchschnittliche Mindestausgaben für SA pro Jahr zur Qualifizierung für unbegrenzten 24x7-Problembehebungssupport</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375,000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337,500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412,500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2,062,500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268,750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168,750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2,062,500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437,500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8,750,000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12,500,000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8,250,000</w:t>
            </w:r>
          </w:p>
        </w:tc>
      </w:tr>
    </w:tbl>
    <w:p w:rsidR="007A331F" w:rsidRDefault="007A331F">
      <w:pPr>
        <w:pStyle w:val="ProductList-BodyIndented"/>
        <w:ind w:left="720"/>
      </w:pPr>
    </w:p>
    <w:p w:rsidR="007A331F" w:rsidRPr="008C3D63" w:rsidRDefault="008B3B0C">
      <w:pPr>
        <w:pStyle w:val="ProductList-BodyIndented"/>
        <w:rPr>
          <w:lang w:val="de-DE"/>
        </w:rPr>
      </w:pPr>
      <w:r w:rsidRPr="008C3D63">
        <w:rPr>
          <w:lang w:val="de-DE"/>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7A331F" w:rsidRPr="008C3D63" w:rsidRDefault="007A331F">
      <w:pPr>
        <w:pStyle w:val="ProductList-BodyIndented"/>
        <w:ind w:left="720"/>
        <w:rPr>
          <w:lang w:val="de-DE"/>
        </w:rPr>
      </w:pPr>
    </w:p>
    <w:p w:rsidR="007A331F" w:rsidRPr="008C3D63" w:rsidRDefault="008B3B0C">
      <w:pPr>
        <w:pStyle w:val="ProductList-SubClauseHeading"/>
        <w:outlineLvl w:val="3"/>
        <w:rPr>
          <w:lang w:val="de-DE"/>
        </w:rPr>
      </w:pPr>
      <w:r w:rsidRPr="008C3D63">
        <w:rPr>
          <w:lang w:val="de-DE"/>
        </w:rPr>
        <w:t>Berechtigung für Parallel Data Warehouse</w:t>
      </w:r>
    </w:p>
    <w:p w:rsidR="007A331F" w:rsidRPr="008C3D63" w:rsidRDefault="008B3B0C">
      <w:pPr>
        <w:pStyle w:val="ProductList-BodyIndented"/>
        <w:rPr>
          <w:lang w:val="de-DE"/>
        </w:rPr>
      </w:pPr>
      <w:r w:rsidRPr="008C3D63">
        <w:rPr>
          <w:lang w:val="de-DE"/>
        </w:rP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Zulässige Supportkontaktpersonen</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w:t>
            </w:r>
          </w:p>
        </w:tc>
      </w:tr>
    </w:tbl>
    <w:p w:rsidR="007A331F" w:rsidRDefault="007A331F">
      <w:pPr>
        <w:pStyle w:val="ProductList-BodyIndented"/>
      </w:pPr>
    </w:p>
    <w:p w:rsidR="007A331F" w:rsidRPr="008C3D63" w:rsidRDefault="008B3B0C">
      <w:pPr>
        <w:pStyle w:val="ProductList-BodyIndented"/>
        <w:rPr>
          <w:lang w:val="de-DE"/>
        </w:rPr>
      </w:pPr>
      <w:r w:rsidRPr="008C3D63">
        <w:rPr>
          <w:lang w:val="de-DE"/>
        </w:rP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7A331F" w:rsidRPr="008C3D63" w:rsidRDefault="008B3B0C">
      <w:pPr>
        <w:pStyle w:val="ProductList-BodyIndented"/>
        <w:rPr>
          <w:lang w:val="de-DE"/>
        </w:rPr>
      </w:pPr>
      <w:r w:rsidRPr="008C3D63">
        <w:rPr>
          <w:lang w:val="de-DE"/>
        </w:rPr>
        <w:t xml:space="preserve">Hinweis: Kunden, die derzeit eine PDW-Lizenz haben, behalten diesen Vorteil, wie es in den </w:t>
      </w:r>
      <w:hyperlink r:id="rId150">
        <w:r w:rsidRPr="008C3D63">
          <w:rPr>
            <w:color w:val="00467F"/>
            <w:u w:val="single"/>
            <w:lang w:val="de-DE"/>
          </w:rPr>
          <w:t>Produktbedingungen vom Juni 2016</w:t>
        </w:r>
      </w:hyperlink>
      <w:r w:rsidRPr="008C3D63">
        <w:rPr>
          <w:lang w:val="de-DE"/>
        </w:rPr>
        <w:t>angegeben ist.</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bookmarkStart w:id="355" w:name="_Sec587"/>
      <w:r w:rsidRPr="008C3D63">
        <w:rPr>
          <w:lang w:val="de-DE"/>
        </w:rPr>
        <w:t>Step-up-Lizenzverfügbarkeit</w:t>
      </w:r>
      <w:bookmarkEnd w:id="355"/>
    </w:p>
    <w:p w:rsidR="007A331F" w:rsidRPr="008C3D63" w:rsidRDefault="008B3B0C">
      <w:pPr>
        <w:pStyle w:val="ProductList-Body"/>
        <w:rPr>
          <w:lang w:val="de-DE"/>
        </w:rPr>
      </w:pPr>
      <w:r w:rsidRPr="008C3D63">
        <w:rPr>
          <w:lang w:val="de-DE"/>
        </w:rP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sidRPr="008C3D63">
        <w:rPr>
          <w:u w:val="single"/>
          <w:lang w:val="de-DE"/>
        </w:rPr>
        <w:t>Step-up-Lizenzen für Enterprise Edition</w:t>
      </w:r>
      <w:r w:rsidRPr="008C3D63">
        <w:rPr>
          <w:lang w:val="de-DE"/>
        </w:rPr>
        <w:t xml:space="preserve">: </w:t>
      </w:r>
      <w:hyperlink r:id="rId151">
        <w:r w:rsidRPr="008C3D63">
          <w:rPr>
            <w:color w:val="00467F"/>
            <w:u w:val="single"/>
            <w:lang w:val="de-DE"/>
          </w:rPr>
          <w:t>http://www.microsoft.com/licensing</w:t>
        </w:r>
      </w:hyperlink>
    </w:p>
    <w:tbl>
      <w:tblPr>
        <w:tblStyle w:val="PURTable"/>
        <w:tblW w:w="0" w:type="dxa"/>
        <w:tblLook w:val="04A0" w:firstRow="1" w:lastRow="0" w:firstColumn="1" w:lastColumn="0" w:noHBand="0" w:noVBand="1"/>
      </w:tblPr>
      <w:tblGrid>
        <w:gridCol w:w="5343"/>
        <w:gridCol w:w="5447"/>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Step-up zu</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Standard</w:t>
            </w:r>
            <w:r>
              <w:fldChar w:fldCharType="begin"/>
            </w:r>
            <w:r>
              <w:instrText xml:space="preserve"> XE "BizTalk Server Standard"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Enterprise</w:t>
            </w:r>
            <w:r>
              <w:fldChar w:fldCharType="begin"/>
            </w:r>
            <w:r>
              <w:instrText xml:space="preserve"> XE "BizTalk Server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Enterprise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w:t>
            </w:r>
            <w:r>
              <w:fldChar w:fldCharType="begin"/>
            </w:r>
            <w:r>
              <w:instrText xml:space="preserve"> XE "Enterprise CAL" </w:instrText>
            </w:r>
            <w:r>
              <w:fldChar w:fldCharType="end"/>
            </w:r>
            <w:r>
              <w:t xml:space="preserve">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w:t>
            </w:r>
            <w:r>
              <w:fldChar w:fldCharType="begin"/>
            </w:r>
            <w:r>
              <w:instrText xml:space="preserve"> XE "Core Infrastructure Server Suite Datacenter"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Education mit Enterprise CAL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School mit Enterprise CAL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Exchange Server Enterprise</w:t>
            </w:r>
            <w:r>
              <w:fldChar w:fldCharType="begin"/>
            </w:r>
            <w:r>
              <w:instrText xml:space="preserve"> XE "Exchange Server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Forefront TMG Enterprise</w:t>
            </w:r>
            <w:r>
              <w:fldChar w:fldCharType="begin"/>
            </w:r>
            <w:r>
              <w:instrText xml:space="preserve"> XE "Forefront TMG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Professional Plus</w:t>
            </w:r>
            <w:r>
              <w:fldChar w:fldCharType="begin"/>
            </w:r>
            <w:r>
              <w:instrText xml:space="preserve"> XE "Office Professional Plus"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Desktop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Professional</w:t>
            </w:r>
            <w:r>
              <w:fldChar w:fldCharType="begin"/>
            </w:r>
            <w:r>
              <w:instrText xml:space="preserve"> XE "Project Professional"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Enterprise Core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Business Intelligence</w:t>
            </w:r>
            <w:r>
              <w:fldChar w:fldCharType="begin"/>
            </w:r>
            <w:r>
              <w:instrText xml:space="preserve"> XE "SQL Server Business Intelligence"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w:t>
            </w:r>
            <w:r>
              <w:fldChar w:fldCharType="begin"/>
            </w:r>
            <w:r>
              <w:instrText xml:space="preserve"> XE "System Center Datacenter"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Professional</w:t>
            </w:r>
            <w:r>
              <w:fldChar w:fldCharType="begin"/>
            </w:r>
            <w:r>
              <w:instrText xml:space="preserve"> XE "Visio Professional"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Enterprise-Abonnement</w:t>
            </w:r>
            <w:r>
              <w:fldChar w:fldCharType="begin"/>
            </w:r>
            <w:r>
              <w:instrText xml:space="preserve"> XE "Visual Studio Enterprise-Abonnement"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Enterprise-Abonnement</w:t>
            </w:r>
            <w:r>
              <w:fldChar w:fldCharType="begin"/>
            </w:r>
            <w:r>
              <w:instrText xml:space="preserve"> XE "Visual Studio Enterprise-Abonnement"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Datacenter</w:t>
            </w:r>
            <w:r>
              <w:fldChar w:fldCharType="begin"/>
            </w:r>
            <w:r>
              <w:instrText xml:space="preserve"> XE "Windows Server Datacenter" </w:instrText>
            </w:r>
            <w:r>
              <w:fldChar w:fldCharType="end"/>
            </w:r>
          </w:p>
        </w:tc>
      </w:tr>
    </w:tbl>
    <w:p w:rsidR="007A331F" w:rsidRDefault="007A331F">
      <w:pPr>
        <w:pStyle w:val="ProductList-Body"/>
      </w:pPr>
    </w:p>
    <w:p w:rsidR="007A331F" w:rsidRDefault="008B3B0C">
      <w:pPr>
        <w:pStyle w:val="ProductList-ClauseHeading"/>
        <w:outlineLvl w:val="2"/>
      </w:pPr>
      <w:bookmarkStart w:id="356" w:name="_Sec588"/>
      <w:r>
        <w:t>Server – Wiederherstellungsrechte bei Notfällen</w:t>
      </w:r>
      <w:bookmarkEnd w:id="356"/>
    </w:p>
    <w:p w:rsidR="007A331F" w:rsidRPr="008C3D63" w:rsidRDefault="008B3B0C">
      <w:pPr>
        <w:pStyle w:val="ProductList-Body"/>
        <w:rPr>
          <w:lang w:val="de-DE"/>
        </w:rPr>
      </w:pPr>
      <w:r w:rsidRPr="008C3D63">
        <w:rPr>
          <w:lang w:val="de-DE"/>
        </w:rPr>
        <w:t xml:space="preserve">Für jede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berechtigter Serversoftware, die der Kunde auf einer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oder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auf einem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ausführt, darf er vorübergehend eine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in einer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oder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ausführen, und zwar entweder auf einem anderen seiner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die für die Notfallwiederherstellung bestimmt sind, oder, im Falle von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berechtigter Software, bei denen es sich nicht um Windows Server</w:t>
      </w:r>
      <w:r>
        <w:fldChar w:fldCharType="begin"/>
      </w:r>
      <w:r w:rsidRPr="008C3D63">
        <w:rPr>
          <w:lang w:val="de-DE"/>
        </w:rPr>
        <w:instrText xml:space="preserve"> XE "Windows Server" </w:instrText>
      </w:r>
      <w:r>
        <w:fldChar w:fldCharType="end"/>
      </w:r>
      <w:r w:rsidRPr="008C3D63">
        <w:rPr>
          <w:lang w:val="de-DE"/>
        </w:rPr>
        <w:t xml:space="preserve"> handelt, auf Microsoft Azure-Diensten</w:t>
      </w:r>
      <w:r>
        <w:fldChar w:fldCharType="begin"/>
      </w:r>
      <w:r w:rsidRPr="008C3D63">
        <w:rPr>
          <w:lang w:val="de-DE"/>
        </w:rPr>
        <w:instrText xml:space="preserve"> XE "Microsoft Azure-Diensten" </w:instrText>
      </w:r>
      <w:r>
        <w:fldChar w:fldCharType="end"/>
      </w:r>
      <w:r w:rsidRPr="008C3D63">
        <w:rPr>
          <w:lang w:val="de-DE"/>
        </w:rPr>
        <w:t>, vorausgesetzt, dass die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von Azure-Standortwiederherstellung</w:t>
      </w:r>
      <w:r>
        <w:fldChar w:fldCharType="begin"/>
      </w:r>
      <w:r w:rsidRPr="008C3D63">
        <w:rPr>
          <w:lang w:val="de-DE"/>
        </w:rPr>
        <w:instrText xml:space="preserve"> XE "Azure-Standortwiederherstellung" </w:instrText>
      </w:r>
      <w:r>
        <w:fldChar w:fldCharType="end"/>
      </w:r>
      <w:r w:rsidRPr="008C3D63">
        <w:rPr>
          <w:lang w:val="de-DE"/>
        </w:rPr>
        <w:t xml:space="preserve"> an Azure verwaltet wird. Die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für die Software sowie die folgenden Einschränkungen gelten für die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w:t>
      </w:r>
    </w:p>
    <w:p w:rsidR="007A331F" w:rsidRPr="008C3D63" w:rsidRDefault="007A331F">
      <w:pPr>
        <w:pStyle w:val="ProductList-Body"/>
        <w:rPr>
          <w:lang w:val="de-DE"/>
        </w:rPr>
      </w:pPr>
    </w:p>
    <w:p w:rsidR="007A331F" w:rsidRPr="008C3D63" w:rsidRDefault="008B3B0C">
      <w:pPr>
        <w:pStyle w:val="ProductList-SubSubClauseHeading"/>
        <w:outlineLvl w:val="4"/>
        <w:rPr>
          <w:lang w:val="de-DE"/>
        </w:rPr>
      </w:pPr>
      <w:r w:rsidRPr="008C3D63">
        <w:rPr>
          <w:lang w:val="de-DE"/>
        </w:rPr>
        <w:t>Zulässige Verwendung von Sicherungsinstanzen</w:t>
      </w:r>
    </w:p>
    <w:p w:rsidR="007A331F" w:rsidRPr="008C3D63" w:rsidRDefault="008B3B0C">
      <w:pPr>
        <w:pStyle w:val="ProductList-BodyIndented2"/>
        <w:rPr>
          <w:lang w:val="de-DE"/>
        </w:rPr>
      </w:pPr>
      <w:r w:rsidRPr="008C3D63">
        <w:rPr>
          <w:lang w:val="de-DE"/>
        </w:rPr>
        <w:t>Die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kann nur während der folgenden Ausnahmezeiträume ausgeführt werden:</w:t>
      </w:r>
    </w:p>
    <w:p w:rsidR="007A331F" w:rsidRPr="008C3D63" w:rsidRDefault="008B3B0C" w:rsidP="008B3B0C">
      <w:pPr>
        <w:pStyle w:val="ProductList-Bullet"/>
        <w:numPr>
          <w:ilvl w:val="2"/>
          <w:numId w:val="51"/>
        </w:numPr>
        <w:rPr>
          <w:lang w:val="de-DE"/>
        </w:rPr>
      </w:pPr>
      <w:r w:rsidRPr="008C3D63">
        <w:rPr>
          <w:lang w:val="de-DE"/>
        </w:rPr>
        <w:t xml:space="preserve">für kurze Zeit während des Wiederherstellungstests bei Notfällen innerhalb einer Woche alle 90 Tage, </w:t>
      </w:r>
    </w:p>
    <w:p w:rsidR="007A331F" w:rsidRPr="008C3D63" w:rsidRDefault="008B3B0C" w:rsidP="008B3B0C">
      <w:pPr>
        <w:pStyle w:val="ProductList-Bullet"/>
        <w:numPr>
          <w:ilvl w:val="2"/>
          <w:numId w:val="51"/>
        </w:numPr>
        <w:rPr>
          <w:lang w:val="de-DE"/>
        </w:rPr>
      </w:pPr>
      <w:r w:rsidRPr="008C3D63">
        <w:rPr>
          <w:lang w:val="de-DE"/>
        </w:rPr>
        <w:t>während eines Notfalls, wenn der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aufgrund der Wiederherstellung nicht verfügbar ist, und </w:t>
      </w:r>
    </w:p>
    <w:p w:rsidR="007A331F" w:rsidRPr="008C3D63" w:rsidRDefault="008B3B0C" w:rsidP="008B3B0C">
      <w:pPr>
        <w:pStyle w:val="ProductList-Bullet"/>
        <w:numPr>
          <w:ilvl w:val="2"/>
          <w:numId w:val="51"/>
        </w:numPr>
        <w:rPr>
          <w:lang w:val="de-DE"/>
        </w:rPr>
      </w:pPr>
      <w:r w:rsidRPr="008C3D63">
        <w:rPr>
          <w:lang w:val="de-DE"/>
        </w:rPr>
        <w:t xml:space="preserve">für die Zeit eines Notfalls während eines kurzen Zeitraums zur Erleichterung der Übertragung zwischen dem primären Produktionsserver und dem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für die Wiederherstellung bei Notfällen.</w:t>
      </w:r>
    </w:p>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Verwendung der Azure Hybrid Use-Vergünstigung für Notfallwiederherstellungen</w:t>
      </w:r>
    </w:p>
    <w:p w:rsidR="007A331F" w:rsidRPr="008C3D63" w:rsidRDefault="008B3B0C">
      <w:pPr>
        <w:pStyle w:val="ProductList-BodyIndented2"/>
        <w:rPr>
          <w:lang w:val="de-DE"/>
        </w:rPr>
      </w:pPr>
      <w:r w:rsidRPr="008C3D63">
        <w:rPr>
          <w:lang w:val="de-DE"/>
        </w:rP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Voraussetzungen für die Nutzung der Wiederherstellung im Notfall</w:t>
      </w:r>
    </w:p>
    <w:p w:rsidR="007A331F" w:rsidRPr="008C3D63" w:rsidRDefault="008B3B0C">
      <w:pPr>
        <w:pStyle w:val="ProductList-BodyIndented2"/>
        <w:rPr>
          <w:lang w:val="de-DE"/>
        </w:rPr>
      </w:pPr>
      <w:r w:rsidRPr="008C3D63">
        <w:rPr>
          <w:lang w:val="de-DE"/>
        </w:rPr>
        <w:t>Um die Software unter Wiederherstellungsrechten bei Notfällen verwenden zu dürfen, muss der Kunde die folgenden Bestimmungen einhalten:</w:t>
      </w:r>
    </w:p>
    <w:p w:rsidR="007A331F" w:rsidRPr="008C3D63" w:rsidRDefault="008B3B0C" w:rsidP="008B3B0C">
      <w:pPr>
        <w:pStyle w:val="ProductList-Bullet"/>
        <w:numPr>
          <w:ilvl w:val="2"/>
          <w:numId w:val="52"/>
        </w:numPr>
        <w:rPr>
          <w:lang w:val="de-DE"/>
        </w:rPr>
      </w:pPr>
      <w:r w:rsidRPr="008C3D63">
        <w:rPr>
          <w:lang w:val="de-DE"/>
        </w:rPr>
        <w:t xml:space="preserve">Die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des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Servers</w:t>
      </w:r>
      <w:r>
        <w:fldChar w:fldCharType="end"/>
      </w:r>
      <w:r w:rsidRPr="008C3D63">
        <w:rPr>
          <w:lang w:val="de-DE"/>
        </w:rPr>
        <w:t xml:space="preserve"> für die Wiederherstellung bei Notfällen darf nicht zu anderen als den oben genannten Zeiten ausgeführt werden.</w:t>
      </w:r>
    </w:p>
    <w:p w:rsidR="007A331F" w:rsidRPr="008C3D63" w:rsidRDefault="008B3B0C" w:rsidP="008B3B0C">
      <w:pPr>
        <w:pStyle w:val="ProductList-Bullet"/>
        <w:numPr>
          <w:ilvl w:val="2"/>
          <w:numId w:val="52"/>
        </w:numPr>
        <w:rPr>
          <w:lang w:val="de-DE"/>
        </w:rPr>
      </w:pPr>
      <w:r w:rsidRPr="008C3D63">
        <w:rPr>
          <w:lang w:val="de-DE"/>
        </w:rPr>
        <w:t xml:space="preserve">Die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des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Servers</w:t>
      </w:r>
      <w:r>
        <w:fldChar w:fldCharType="end"/>
      </w:r>
      <w:r w:rsidRPr="008C3D63">
        <w:rPr>
          <w:lang w:val="de-DE"/>
        </w:rPr>
        <w:t xml:space="preserve"> für die Wiederherstellung bei Notfällen darf sich nicht im selben Cluster wie der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befinden.</w:t>
      </w:r>
    </w:p>
    <w:p w:rsidR="007A331F" w:rsidRPr="008C3D63" w:rsidRDefault="008B3B0C" w:rsidP="008B3B0C">
      <w:pPr>
        <w:pStyle w:val="ProductList-Bullet"/>
        <w:numPr>
          <w:ilvl w:val="2"/>
          <w:numId w:val="52"/>
        </w:numPr>
        <w:rPr>
          <w:lang w:val="de-DE"/>
        </w:rPr>
      </w:pPr>
      <w:r w:rsidRPr="008C3D63">
        <w:rPr>
          <w:lang w:val="de-DE"/>
        </w:rPr>
        <w:t>Bei Verwendung der Software-Backup-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müssen die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für die Software eingehalten werden.</w:t>
      </w:r>
    </w:p>
    <w:p w:rsidR="007A331F" w:rsidRPr="008C3D63" w:rsidRDefault="008B3B0C" w:rsidP="008B3B0C">
      <w:pPr>
        <w:pStyle w:val="ProductList-Bullet"/>
        <w:numPr>
          <w:ilvl w:val="2"/>
          <w:numId w:val="52"/>
        </w:numPr>
        <w:rPr>
          <w:lang w:val="de-DE"/>
        </w:rPr>
      </w:pPr>
      <w:r w:rsidRPr="008C3D63">
        <w:rPr>
          <w:lang w:val="de-DE"/>
        </w:rPr>
        <w:t>Sobald die Notfallwiederherstellung abgeschlossen und der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wiederhergestellt wurde, darf die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nur noch zu den hier genehmigten Zeiten ausgeführt werden.</w:t>
      </w:r>
    </w:p>
    <w:p w:rsidR="007A331F" w:rsidRPr="008C3D63" w:rsidRDefault="008B3B0C" w:rsidP="008B3B0C">
      <w:pPr>
        <w:pStyle w:val="ProductList-Bullet"/>
        <w:numPr>
          <w:ilvl w:val="2"/>
          <w:numId w:val="52"/>
        </w:numPr>
        <w:rPr>
          <w:lang w:val="de-DE"/>
        </w:rPr>
      </w:pPr>
      <w:r w:rsidRPr="008C3D63">
        <w:rPr>
          <w:lang w:val="de-DE"/>
        </w:rPr>
        <w:t xml:space="preserve">Für alle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CALs</w:t>
      </w:r>
      <w:r>
        <w:fldChar w:fldCharType="end"/>
      </w:r>
      <w:r w:rsidRPr="008C3D63">
        <w:rPr>
          <w:lang w:val="de-DE"/>
        </w:rPr>
        <w:t>, externe Connector-Lizenzen und Server-</w:t>
      </w:r>
      <w:r>
        <w:fldChar w:fldCharType="begin"/>
      </w:r>
      <w:r w:rsidRPr="008C3D63">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8C3D63">
        <w:rPr>
          <w:color w:val="0563C1"/>
          <w:lang w:val="de-DE"/>
        </w:rPr>
        <w:t>Management-Lizenzen</w:t>
      </w:r>
      <w:r>
        <w:fldChar w:fldCharType="end"/>
      </w:r>
      <w:r w:rsidRPr="008C3D63">
        <w:rPr>
          <w:lang w:val="de-DE"/>
        </w:rPr>
        <w:t xml:space="preserve"> muss Software Assurance beibehalten werden, unter denen auf die Sicherungsinstanz zugegriffen und unter denen die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verwaltet werden, in denen die Software ausgeführt wird.</w:t>
      </w:r>
    </w:p>
    <w:p w:rsidR="007A331F" w:rsidRPr="008C3D63" w:rsidRDefault="008B3B0C" w:rsidP="008B3B0C">
      <w:pPr>
        <w:pStyle w:val="ProductList-Bullet"/>
        <w:numPr>
          <w:ilvl w:val="2"/>
          <w:numId w:val="52"/>
        </w:numPr>
        <w:rPr>
          <w:lang w:val="de-DE"/>
        </w:rPr>
      </w:pPr>
      <w:r w:rsidRPr="008C3D63">
        <w:rPr>
          <w:lang w:val="de-DE"/>
        </w:rPr>
        <w:t>Das Recht des Kunden zur Nutzung der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endet, wenn seine Software Assurance endet.</w:t>
      </w:r>
    </w:p>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Zusätzliche zulässige Nutzung von Windows Server</w:t>
      </w:r>
    </w:p>
    <w:p w:rsidR="007A331F" w:rsidRPr="008C3D63" w:rsidRDefault="008B3B0C" w:rsidP="008B3B0C">
      <w:pPr>
        <w:pStyle w:val="ProductList-Bullet"/>
        <w:numPr>
          <w:ilvl w:val="2"/>
          <w:numId w:val="53"/>
        </w:numPr>
        <w:rPr>
          <w:lang w:val="de-DE"/>
        </w:rPr>
      </w:pPr>
      <w:r w:rsidRPr="008C3D63">
        <w:rPr>
          <w:lang w:val="de-DE"/>
        </w:rPr>
        <w:t>Mit Ausnahme von Sicherungsinstanzen, die auf Microsoft Azure-Diensten</w:t>
      </w:r>
      <w:r>
        <w:fldChar w:fldCharType="begin"/>
      </w:r>
      <w:r w:rsidRPr="008C3D63">
        <w:rPr>
          <w:lang w:val="de-DE"/>
        </w:rPr>
        <w:instrText xml:space="preserve"> XE "Microsoft Azure-Diensten" </w:instrText>
      </w:r>
      <w:r>
        <w:fldChar w:fldCharType="end"/>
      </w:r>
      <w:r w:rsidRPr="008C3D63">
        <w:rPr>
          <w:lang w:val="de-DE"/>
        </w:rPr>
        <w:t xml:space="preserve"> ausgeführt werden, ist keine Windows Server-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den Notfallwiederherstellungs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notwendig, wenn die folgenden Bedingungen erfüllt sind:</w:t>
      </w:r>
    </w:p>
    <w:p w:rsidR="007A331F" w:rsidRPr="008C3D63" w:rsidRDefault="008B3B0C" w:rsidP="008B3B0C">
      <w:pPr>
        <w:pStyle w:val="ProductList-Bullet"/>
        <w:numPr>
          <w:ilvl w:val="3"/>
          <w:numId w:val="53"/>
        </w:numPr>
        <w:rPr>
          <w:lang w:val="de-DE"/>
        </w:rPr>
      </w:pPr>
      <w:r w:rsidRPr="008C3D63">
        <w:rPr>
          <w:lang w:val="de-DE"/>
        </w:rPr>
        <w:t xml:space="preserve">Die Hyper-V-Rolle in Windows Server wird zur Replikation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Virtueller OSEs</w:t>
      </w:r>
      <w:r>
        <w:fldChar w:fldCharType="end"/>
      </w:r>
      <w:r w:rsidRPr="008C3D63">
        <w:rPr>
          <w:lang w:val="de-DE"/>
        </w:rPr>
        <w:t xml:space="preserve"> vom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an einem Primärstandort auf einen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für die Wiederherstellung bei Notfällen verwendet.</w:t>
      </w:r>
    </w:p>
    <w:p w:rsidR="007A331F" w:rsidRPr="008C3D63" w:rsidRDefault="008B3B0C" w:rsidP="008B3B0C">
      <w:pPr>
        <w:pStyle w:val="ProductList-Bullet"/>
        <w:numPr>
          <w:ilvl w:val="3"/>
          <w:numId w:val="53"/>
        </w:numPr>
        <w:rPr>
          <w:lang w:val="de-DE"/>
        </w:rPr>
      </w:pPr>
      <w:r w:rsidRPr="008C3D63">
        <w:rPr>
          <w:lang w:val="de-DE"/>
        </w:rPr>
        <w:t xml:space="preserve">Der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für die Wiederherstellung bei Notfällen darf nur zu folgenden Zwecken verwendet werden:</w:t>
      </w:r>
    </w:p>
    <w:p w:rsidR="007A331F" w:rsidRPr="008C3D63" w:rsidRDefault="008B3B0C">
      <w:pPr>
        <w:pStyle w:val="ProductList-BodyIndented2"/>
        <w:ind w:left="1440"/>
        <w:rPr>
          <w:lang w:val="de-DE"/>
        </w:rPr>
      </w:pPr>
      <w:r w:rsidRPr="008C3D63">
        <w:rPr>
          <w:lang w:val="de-DE"/>
        </w:rPr>
        <w:t>– Ausführung der Hardware-Virtualisierungssoftware wie z. B. Hyper-V,</w:t>
      </w:r>
    </w:p>
    <w:p w:rsidR="007A331F" w:rsidRPr="008C3D63" w:rsidRDefault="008B3B0C">
      <w:pPr>
        <w:pStyle w:val="ProductList-BodyIndented2"/>
        <w:ind w:left="1440"/>
        <w:rPr>
          <w:lang w:val="de-DE"/>
        </w:rPr>
      </w:pPr>
      <w:r w:rsidRPr="008C3D63">
        <w:rPr>
          <w:lang w:val="de-DE"/>
        </w:rPr>
        <w:t>– Bereitstellung von Hardware-Virtualisierungsdiensten,</w:t>
      </w:r>
    </w:p>
    <w:p w:rsidR="007A331F" w:rsidRPr="008C3D63" w:rsidRDefault="008B3B0C">
      <w:pPr>
        <w:pStyle w:val="ProductList-BodyIndented2"/>
        <w:ind w:left="1440"/>
        <w:rPr>
          <w:lang w:val="de-DE"/>
        </w:rPr>
      </w:pPr>
      <w:r w:rsidRPr="008C3D63">
        <w:rPr>
          <w:lang w:val="de-DE"/>
        </w:rPr>
        <w:t>– Ausführung von Software-Agents zur Verwaltung der Hardware-Virtualisierungssoftware,</w:t>
      </w:r>
    </w:p>
    <w:p w:rsidR="007A331F" w:rsidRPr="008C3D63" w:rsidRDefault="008B3B0C">
      <w:pPr>
        <w:pStyle w:val="ProductList-BodyIndented2"/>
        <w:ind w:left="1440"/>
        <w:rPr>
          <w:lang w:val="de-DE"/>
        </w:rPr>
      </w:pPr>
      <w:r w:rsidRPr="008C3D63">
        <w:rPr>
          <w:lang w:val="de-DE"/>
        </w:rPr>
        <w:t>– als Zielort für die Replikation,</w:t>
      </w:r>
    </w:p>
    <w:p w:rsidR="007A331F" w:rsidRPr="008C3D63" w:rsidRDefault="008B3B0C">
      <w:pPr>
        <w:pStyle w:val="ProductList-BodyIndented2"/>
        <w:ind w:left="1440"/>
        <w:rPr>
          <w:lang w:val="de-DE"/>
        </w:rPr>
      </w:pPr>
      <w:r w:rsidRPr="008C3D63">
        <w:rPr>
          <w:lang w:val="de-DE"/>
        </w:rPr>
        <w:t xml:space="preserve">– Empfang replizierter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Virtueller OSEs</w:t>
      </w:r>
      <w:r>
        <w:fldChar w:fldCharType="end"/>
      </w:r>
      <w:r w:rsidRPr="008C3D63">
        <w:rPr>
          <w:lang w:val="de-DE"/>
        </w:rPr>
        <w:t>, Failover-Tests,</w:t>
      </w:r>
    </w:p>
    <w:p w:rsidR="007A331F" w:rsidRPr="008C3D63" w:rsidRDefault="008B3B0C">
      <w:pPr>
        <w:pStyle w:val="ProductList-BodyIndented2"/>
        <w:ind w:left="1440"/>
        <w:rPr>
          <w:lang w:val="de-DE"/>
        </w:rPr>
      </w:pPr>
      <w:r w:rsidRPr="008C3D63">
        <w:rPr>
          <w:lang w:val="de-DE"/>
        </w:rPr>
        <w:t xml:space="preserve">– Erwarten eines Failovers 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und </w:t>
      </w:r>
    </w:p>
    <w:p w:rsidR="007A331F" w:rsidRPr="008C3D63" w:rsidRDefault="008B3B0C">
      <w:pPr>
        <w:pStyle w:val="ProductList-BodyIndented2"/>
        <w:ind w:left="1440"/>
        <w:rPr>
          <w:lang w:val="de-DE"/>
        </w:rPr>
      </w:pPr>
      <w:r w:rsidRPr="008C3D63">
        <w:rPr>
          <w:lang w:val="de-DE"/>
        </w:rPr>
        <w:t xml:space="preserve">– Ausführung von oben beschriebenen Arbeitsauslastungen zur Wiederherstellung bei Notfällen. </w:t>
      </w:r>
    </w:p>
    <w:p w:rsidR="007A331F" w:rsidRPr="008C3D63" w:rsidRDefault="008B3B0C" w:rsidP="008B3B0C">
      <w:pPr>
        <w:pStyle w:val="ProductList-Bullet"/>
        <w:numPr>
          <w:ilvl w:val="3"/>
          <w:numId w:val="54"/>
        </w:numPr>
        <w:rPr>
          <w:lang w:val="de-DE"/>
        </w:rPr>
      </w:pPr>
      <w:r w:rsidRPr="008C3D63">
        <w:rPr>
          <w:lang w:val="de-DE"/>
        </w:rPr>
        <w:t xml:space="preserve">Der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für die Wiederherstellung bei Notfällen darf nicht als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verwendet werden.</w:t>
      </w:r>
    </w:p>
    <w:p w:rsidR="007A331F" w:rsidRPr="008C3D63" w:rsidRDefault="007A331F">
      <w:pPr>
        <w:pStyle w:val="ProductList-BodyIndented2"/>
        <w:rPr>
          <w:lang w:val="de-DE"/>
        </w:rPr>
      </w:pPr>
    </w:p>
    <w:p w:rsidR="007A331F" w:rsidRPr="008C3D63" w:rsidRDefault="007A331F">
      <w:pPr>
        <w:pStyle w:val="ProductList-BodyIndented2"/>
        <w:rPr>
          <w:lang w:val="de-DE"/>
        </w:rPr>
      </w:pPr>
    </w:p>
    <w:p w:rsidR="007A331F" w:rsidRPr="008C3D63" w:rsidRDefault="008B3B0C">
      <w:pPr>
        <w:pStyle w:val="ProductList-ClauseHeading"/>
        <w:outlineLvl w:val="2"/>
        <w:rPr>
          <w:lang w:val="de-DE"/>
        </w:rPr>
      </w:pPr>
      <w:bookmarkStart w:id="357" w:name="_Sec589"/>
      <w:r w:rsidRPr="008C3D63">
        <w:rPr>
          <w:lang w:val="de-DE"/>
        </w:rPr>
        <w:t>Lizenzmobilität</w:t>
      </w:r>
      <w:bookmarkEnd w:id="357"/>
    </w:p>
    <w:p w:rsidR="007A331F" w:rsidRPr="008C3D63" w:rsidRDefault="008B3B0C">
      <w:pPr>
        <w:pStyle w:val="ProductList-SubClauseHeading"/>
        <w:outlineLvl w:val="3"/>
        <w:rPr>
          <w:lang w:val="de-DE"/>
        </w:rPr>
      </w:pPr>
      <w:r w:rsidRPr="008C3D63">
        <w:rPr>
          <w:lang w:val="de-DE"/>
        </w:rPr>
        <w:t>Lizenzmobilität über mehrere Serverfarmen hinweg</w:t>
      </w:r>
    </w:p>
    <w:p w:rsidR="007A331F" w:rsidRPr="008C3D63" w:rsidRDefault="008B3B0C">
      <w:pPr>
        <w:pStyle w:val="ProductList-BodyIndented"/>
        <w:rPr>
          <w:lang w:val="de-DE"/>
        </w:rPr>
      </w:pPr>
      <w:r w:rsidRPr="008C3D63">
        <w:rPr>
          <w:lang w:val="de-DE"/>
        </w:rPr>
        <w:t xml:space="preserve">Der Kunde kann im Rahmen der Lizenzmobilität über mehrere Serverfarmen hinweg seine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die den Angaben nach über Lizenzmobilität verfügen, neu zuweisen, und die Lizenzen, bei denen er über aktive Software Assurance verfügt, kann er jedem beliebigen seiner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in derselben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so oft wie nötig zuweisen. Der Kunde ist außerdem berechtigt, diese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von einer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Lizenzmobilität durch Software Assurance</w:t>
      </w:r>
    </w:p>
    <w:p w:rsidR="007A331F" w:rsidRPr="008C3D63" w:rsidRDefault="008B3B0C">
      <w:pPr>
        <w:pStyle w:val="ProductList-BodyIndented"/>
        <w:rPr>
          <w:lang w:val="de-DE"/>
        </w:rPr>
      </w:pPr>
      <w:r w:rsidRPr="008C3D63">
        <w:rPr>
          <w:lang w:val="de-DE"/>
        </w:rPr>
        <w:t xml:space="preserve">Im Rahmen von Lizenzmobilität durch Software Assurance (SA) kann der Kunde seine lizenzierte Software unter Lizenzen, die den Angaben nach über </w:t>
      </w:r>
      <w:r>
        <w:fldChar w:fldCharType="begin"/>
      </w:r>
      <w:r w:rsidRPr="008C3D63">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8C3D63">
        <w:rPr>
          <w:color w:val="0563C1"/>
          <w:lang w:val="de-DE"/>
        </w:rPr>
        <w:t>Lizenzmobilität</w:t>
      </w:r>
      <w:r>
        <w:fldChar w:fldCharType="end"/>
      </w:r>
      <w:r w:rsidRPr="008C3D63">
        <w:rPr>
          <w:lang w:val="de-DE"/>
        </w:rP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7A331F" w:rsidRPr="008C3D63" w:rsidRDefault="007A331F">
      <w:pPr>
        <w:pStyle w:val="ProductList-BodyIndented"/>
        <w:rPr>
          <w:lang w:val="de-DE"/>
        </w:rPr>
      </w:pPr>
    </w:p>
    <w:p w:rsidR="007A331F" w:rsidRPr="008C3D63" w:rsidRDefault="008B3B0C">
      <w:pPr>
        <w:pStyle w:val="ProductList-SubSubClauseHeading"/>
        <w:outlineLvl w:val="4"/>
        <w:rPr>
          <w:lang w:val="de-DE"/>
        </w:rPr>
      </w:pPr>
      <w:r w:rsidRPr="008C3D63">
        <w:rPr>
          <w:lang w:val="de-DE"/>
        </w:rPr>
        <w:t>Zulässige Nutzung:</w:t>
      </w:r>
    </w:p>
    <w:p w:rsidR="007A331F" w:rsidRPr="008C3D63" w:rsidRDefault="008B3B0C">
      <w:pPr>
        <w:pStyle w:val="ProductList-BodyIndented2"/>
        <w:rPr>
          <w:lang w:val="de-DE"/>
        </w:rPr>
      </w:pPr>
      <w:r w:rsidRPr="008C3D63">
        <w:rPr>
          <w:lang w:val="de-DE"/>
        </w:rPr>
        <w:t>Mit Lizenzmobilität durch SA ist der Kunde zu Folgendem berechtigt:</w:t>
      </w:r>
    </w:p>
    <w:p w:rsidR="007A331F" w:rsidRPr="008C3D63" w:rsidRDefault="008B3B0C" w:rsidP="008B3B0C">
      <w:pPr>
        <w:pStyle w:val="ProductList-Bullet"/>
        <w:numPr>
          <w:ilvl w:val="2"/>
          <w:numId w:val="55"/>
        </w:numPr>
        <w:rPr>
          <w:lang w:val="de-DE"/>
        </w:rPr>
      </w:pPr>
      <w:r w:rsidRPr="008C3D63">
        <w:rPr>
          <w:lang w:val="de-DE"/>
        </w:rPr>
        <w:t xml:space="preserve">Er darf seine lizenzierte Software auf gemeinsam genutzten Servern ausführen. </w:t>
      </w:r>
    </w:p>
    <w:p w:rsidR="007A331F" w:rsidRPr="008C3D63" w:rsidRDefault="008B3B0C" w:rsidP="008B3B0C">
      <w:pPr>
        <w:pStyle w:val="ProductList-Bullet"/>
        <w:numPr>
          <w:ilvl w:val="2"/>
          <w:numId w:val="55"/>
        </w:numPr>
        <w:rPr>
          <w:lang w:val="de-DE"/>
        </w:rPr>
      </w:pPr>
      <w:r w:rsidRPr="008C3D63">
        <w:rPr>
          <w:lang w:val="de-DE"/>
        </w:rPr>
        <w:t xml:space="preserve">Er darf auf diese Software unter Zugriffslizenzen zugreifen, für die er über aktive Software Assurance verfügt, sowie unter seinen Nutzer- und Geräte-ALs, die Zugriff auf die Produkte erlauben. </w:t>
      </w:r>
    </w:p>
    <w:p w:rsidR="007A331F" w:rsidRPr="008C3D63" w:rsidRDefault="008B3B0C" w:rsidP="008B3B0C">
      <w:pPr>
        <w:pStyle w:val="ProductList-Bullet"/>
        <w:numPr>
          <w:ilvl w:val="2"/>
          <w:numId w:val="55"/>
        </w:numPr>
        <w:rPr>
          <w:lang w:val="de-DE"/>
        </w:rPr>
      </w:pPr>
      <w:r w:rsidRPr="008C3D63">
        <w:rPr>
          <w:lang w:val="de-DE"/>
        </w:rPr>
        <w:t xml:space="preserve">Er darf seine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die er auf den gemeinsam genutzten Servern nutzt, verwalten. </w:t>
      </w:r>
    </w:p>
    <w:p w:rsidR="007A331F" w:rsidRPr="008C3D63" w:rsidRDefault="008B3B0C" w:rsidP="008B3B0C">
      <w:pPr>
        <w:pStyle w:val="ProductList-Bullet"/>
        <w:numPr>
          <w:ilvl w:val="2"/>
          <w:numId w:val="55"/>
        </w:numPr>
        <w:rPr>
          <w:lang w:val="de-DE"/>
        </w:rPr>
      </w:pPr>
      <w:r w:rsidRPr="008C3D63">
        <w:rPr>
          <w:lang w:val="de-DE"/>
        </w:rPr>
        <w:t xml:space="preserve">Er darf seine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verwalten, die er auf seinen Servern nutzt, und Software nutzen, die er auf gemeinsam genutzten Servern ausführt.</w:t>
      </w:r>
    </w:p>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Voraussetzungen:</w:t>
      </w:r>
    </w:p>
    <w:p w:rsidR="007A331F" w:rsidRPr="008C3D63" w:rsidRDefault="008B3B0C">
      <w:pPr>
        <w:pStyle w:val="ProductList-BodyIndented2"/>
        <w:rPr>
          <w:lang w:val="de-DE"/>
        </w:rPr>
      </w:pPr>
      <w:r w:rsidRPr="008C3D63">
        <w:rPr>
          <w:lang w:val="de-DE"/>
        </w:rPr>
        <w:t>Um Lizenzmobilität durch SA zu verwenden, muss der Kunde folgende Anforderungen erfüllen:</w:t>
      </w:r>
    </w:p>
    <w:p w:rsidR="007A331F" w:rsidRPr="008C3D63" w:rsidRDefault="008B3B0C" w:rsidP="008B3B0C">
      <w:pPr>
        <w:pStyle w:val="ProductList-Bullet"/>
        <w:numPr>
          <w:ilvl w:val="2"/>
          <w:numId w:val="56"/>
        </w:numPr>
        <w:rPr>
          <w:lang w:val="de-DE"/>
        </w:rPr>
      </w:pPr>
      <w:r w:rsidRPr="008C3D63">
        <w:rPr>
          <w:lang w:val="de-DE"/>
        </w:rPr>
        <w:t xml:space="preserve">seine lizenzierte Software und seine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unter Einhaltung der Bestimmungen seines Volumenlizenzvertrages auf gemeinsam genutzten Servern ausführen bzw. verwalten, </w:t>
      </w:r>
    </w:p>
    <w:p w:rsidR="007A331F" w:rsidRPr="008C3D63" w:rsidRDefault="008B3B0C" w:rsidP="008B3B0C">
      <w:pPr>
        <w:pStyle w:val="ProductList-Bullet"/>
        <w:numPr>
          <w:ilvl w:val="2"/>
          <w:numId w:val="56"/>
        </w:numPr>
        <w:rPr>
          <w:lang w:val="de-DE"/>
        </w:rPr>
      </w:pPr>
      <w:r w:rsidRPr="008C3D63">
        <w:rPr>
          <w:lang w:val="de-DE"/>
        </w:rPr>
        <w:t xml:space="preserve">seine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nur mit Microsoft Azure Platform-Diensten</w:t>
      </w:r>
      <w:r>
        <w:fldChar w:fldCharType="begin"/>
      </w:r>
      <w:r w:rsidRPr="008C3D63">
        <w:rPr>
          <w:lang w:val="de-DE"/>
        </w:rPr>
        <w:instrText xml:space="preserve"> XE "Microsoft Azure Platform-Diensten" </w:instrText>
      </w:r>
      <w:r>
        <w:fldChar w:fldCharType="end"/>
      </w:r>
      <w:r w:rsidRPr="008C3D63">
        <w:rPr>
          <w:lang w:val="de-DE"/>
        </w:rPr>
        <w:t xml:space="preserve"> oder qualifizierten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Partnern für Lizenzmobilität durch Software Assurance</w:t>
      </w:r>
      <w:r>
        <w:fldChar w:fldCharType="end"/>
      </w:r>
      <w:r w:rsidRPr="008C3D63">
        <w:rPr>
          <w:lang w:val="de-DE"/>
        </w:rPr>
        <w:t xml:space="preserve"> bereitstellen und</w:t>
      </w:r>
    </w:p>
    <w:p w:rsidR="007A331F" w:rsidRPr="008C3D63" w:rsidRDefault="008B3B0C" w:rsidP="008B3B0C">
      <w:pPr>
        <w:pStyle w:val="ProductList-Bullet"/>
        <w:numPr>
          <w:ilvl w:val="2"/>
          <w:numId w:val="56"/>
        </w:numPr>
        <w:rPr>
          <w:lang w:val="de-DE"/>
        </w:rPr>
      </w:pPr>
      <w:r w:rsidRPr="008C3D63">
        <w:rPr>
          <w:lang w:val="de-DE"/>
        </w:rPr>
        <w:t xml:space="preserve">das Formblatt zur Validierung von Lizenzmobilität ausfüllen und bei jedem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 für Lizenzmobilität durch Software Assurance</w:t>
      </w:r>
      <w:r>
        <w:fldChar w:fldCharType="end"/>
      </w:r>
      <w:r w:rsidRPr="008C3D63">
        <w:rPr>
          <w:lang w:val="de-DE"/>
        </w:rPr>
        <w:t>, der seine lizenzierte Software auf seinen gemeinsam genutzten Servern ausführt, einreichen.</w:t>
      </w:r>
    </w:p>
    <w:p w:rsidR="007A331F" w:rsidRPr="008C3D63" w:rsidRDefault="007A331F">
      <w:pPr>
        <w:pStyle w:val="ProductList-BodyIndented2"/>
        <w:rPr>
          <w:lang w:val="de-DE"/>
        </w:rPr>
      </w:pPr>
    </w:p>
    <w:p w:rsidR="007A331F" w:rsidRPr="008C3D63" w:rsidRDefault="008B3B0C">
      <w:pPr>
        <w:pStyle w:val="ProductList-BodyIndented2"/>
        <w:rPr>
          <w:lang w:val="de-DE"/>
        </w:rPr>
      </w:pPr>
      <w:r w:rsidRPr="008C3D63">
        <w:rPr>
          <w:lang w:val="de-DE"/>
        </w:rPr>
        <w:t xml:space="preserve">Der Kunde ist berechtigt, seine lizenzierte Software von gemeinsam genutzten Servern zurück auf seine lizenzierten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oder auf gemeinsam genutzte Server eines anderen zu verschieben, jedoch nicht nur kurzzeitig (d. h. nicht innerhalb von 90 Tagen nach der letzten Zuweisung). Außerdem ist der Kunde berechtigt,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oder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die unter einer bestimmten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von gemeinsam genutzten Servern in einer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verwaltet werden, auf seine gemeinsam genutzten Server in einer anderen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zu verschieben, jedoch nicht nur kurzzeitig (d. h. nicht innerhalb von 90 Tagen nach der letzten Zuweisung). Unter derselben Lizenz verwaltete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müssen sich in derselben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96"/>
        <w:gridCol w:w="2522"/>
        <w:gridCol w:w="2403"/>
        <w:gridCol w:w="2649"/>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Zulässige Anzahl von:</w:t>
            </w:r>
          </w:p>
          <w:p w:rsidR="007A331F" w:rsidRPr="008C3D63" w:rsidRDefault="008B3B0C">
            <w:pPr>
              <w:pStyle w:val="ProductList-TableBody"/>
              <w:rPr>
                <w:lang w:val="de-DE"/>
              </w:rPr>
            </w:pPr>
            <w:r w:rsidRPr="008C3D63">
              <w:rPr>
                <w:color w:val="FFFFFF"/>
                <w:lang w:val="de-DE"/>
              </w:rPr>
              <w:t>OSEs oder Cores pro Lizenz</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Betriebssystemumgebung pro Lizenz</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Betriebssystemumgebung pro Lizenz</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Ein virtueller Core (vorbehaltlich der Produktbenutzungsrechte einschließlich der Mindestanforderung von 4 Cores pro OSE)</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 verwaltete OSEs pro Lizenziertem Server</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10 verwaltete OSEs pro Lizenziertem Server</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 verwaltete OSEs pro Lizenziertem Server</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10 verwaltete OSEs pro Lizenziertem Server</w:t>
            </w:r>
          </w:p>
        </w:tc>
      </w:tr>
    </w:tbl>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Failoverrechte</w:t>
      </w:r>
    </w:p>
    <w:p w:rsidR="007A331F" w:rsidRPr="008C3D63" w:rsidRDefault="008B3B0C">
      <w:pPr>
        <w:pStyle w:val="ProductList-BodyIndented2"/>
        <w:rPr>
          <w:lang w:val="de-DE"/>
        </w:rPr>
      </w:pPr>
      <w:r w:rsidRPr="008C3D63">
        <w:rPr>
          <w:lang w:val="de-DE"/>
        </w:rPr>
        <w:t xml:space="preserve">Für Produkte, denen auch </w:t>
      </w:r>
      <w:r>
        <w:fldChar w:fldCharType="begin"/>
      </w:r>
      <w:r w:rsidRPr="008C3D63">
        <w:rPr>
          <w:lang w:val="de-DE"/>
        </w:rP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sidRPr="008C3D63">
        <w:rPr>
          <w:color w:val="0563C1"/>
          <w:lang w:val="de-DE"/>
        </w:rPr>
        <w:t>Failoverrechte</w:t>
      </w:r>
      <w:r>
        <w:fldChar w:fldCharType="end"/>
      </w:r>
      <w:r w:rsidRPr="008C3D63">
        <w:rPr>
          <w:lang w:val="de-DE"/>
        </w:rPr>
        <w:t xml:space="preserve"> gewährt werden, ist der Kunde berechtigt, passive Failover</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auf den qualifizierten gemeinsam genutzten Servern auszuführen, wenn ein Failover-Ereignis erwartet wird. Die Anzahl der Lizenzen, die andernfalls zum Ausführen der passiven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Failoverinstanzen</w:t>
      </w:r>
      <w:r>
        <w:fldChar w:fldCharType="end"/>
      </w:r>
      <w:r w:rsidRPr="008C3D63">
        <w:rPr>
          <w:lang w:val="de-DE"/>
        </w:rPr>
        <w:t xml:space="preserve"> erforderlich wäre, darf die Anzahl der Lizenzen, die zum Ausführen der entsprechenden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Produktionsinstanzen</w:t>
      </w:r>
      <w:r>
        <w:fldChar w:fldCharType="end"/>
      </w:r>
      <w:r w:rsidRPr="008C3D63">
        <w:rPr>
          <w:lang w:val="de-DE"/>
        </w:rPr>
        <w:t xml:space="preserve"> auf den gemeinsamen Servern desselben Partners erforderlich sind, nicht überschreiten.</w:t>
      </w:r>
    </w:p>
    <w:p w:rsidR="007A331F" w:rsidRPr="008C3D63" w:rsidRDefault="007A331F">
      <w:pPr>
        <w:pStyle w:val="ProductList-BodyIndented2"/>
        <w:rPr>
          <w:lang w:val="de-DE"/>
        </w:rPr>
      </w:pPr>
    </w:p>
    <w:p w:rsidR="007A331F" w:rsidRPr="008C3D63" w:rsidRDefault="008B3B0C">
      <w:pPr>
        <w:pStyle w:val="ProductList-ClauseHeading"/>
        <w:outlineLvl w:val="2"/>
        <w:rPr>
          <w:lang w:val="de-DE"/>
        </w:rPr>
      </w:pPr>
      <w:bookmarkStart w:id="358" w:name="_Sec590"/>
      <w:r w:rsidRPr="008C3D63">
        <w:rPr>
          <w:lang w:val="de-DE"/>
        </w:rPr>
        <w:t>Server – Selbst Gehostete Anwendungen</w:t>
      </w:r>
      <w:bookmarkEnd w:id="358"/>
    </w:p>
    <w:p w:rsidR="007A331F" w:rsidRPr="008C3D63" w:rsidRDefault="008B3B0C">
      <w:pPr>
        <w:pStyle w:val="ProductList-Body"/>
        <w:rPr>
          <w:lang w:val="de-DE"/>
        </w:rPr>
      </w:pPr>
      <w:r w:rsidRPr="008C3D63">
        <w:rPr>
          <w:lang w:val="de-DE"/>
        </w:rPr>
        <w:t>Selbst Gehostete Anwendungen betreffen die Produkte, auf die Rechte für Selbst Gehostete Anwendungen anwendbar sind.</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Voraussetzungen</w:t>
      </w:r>
    </w:p>
    <w:p w:rsidR="007A331F" w:rsidRPr="008C3D63" w:rsidRDefault="008B3B0C">
      <w:pPr>
        <w:pStyle w:val="ProductList-BodyIndented"/>
        <w:rPr>
          <w:lang w:val="de-DE"/>
        </w:rPr>
      </w:pPr>
      <w:r w:rsidRPr="008C3D63">
        <w:rPr>
          <w:lang w:val="de-DE"/>
        </w:rPr>
        <w:t xml:space="preserve">Der Kunde muss über die erforderlichen Microsoft-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und SA verfügen für:</w:t>
      </w:r>
    </w:p>
    <w:p w:rsidR="007A331F" w:rsidRPr="008C3D63" w:rsidRDefault="008B3B0C" w:rsidP="008B3B0C">
      <w:pPr>
        <w:pStyle w:val="ProductList-Bullet"/>
        <w:numPr>
          <w:ilvl w:val="1"/>
          <w:numId w:val="57"/>
        </w:numPr>
        <w:rPr>
          <w:lang w:val="de-DE"/>
        </w:rPr>
      </w:pPr>
      <w:r w:rsidRPr="008C3D63">
        <w:rPr>
          <w:lang w:val="de-DE"/>
        </w:rPr>
        <w:t>die Selbst Gehosteten Anwendungen, die als Bestandteil der Vereinheitlichten Lösung ausgeführt werden, und</w:t>
      </w:r>
    </w:p>
    <w:p w:rsidR="007A331F" w:rsidRPr="008C3D63" w:rsidRDefault="008B3B0C" w:rsidP="008B3B0C">
      <w:pPr>
        <w:pStyle w:val="ProductList-Bullet"/>
        <w:numPr>
          <w:ilvl w:val="1"/>
          <w:numId w:val="57"/>
        </w:numPr>
        <w:rPr>
          <w:lang w:val="de-DE"/>
        </w:rPr>
      </w:pPr>
      <w:r w:rsidRPr="008C3D63">
        <w:rPr>
          <w:lang w:val="de-DE"/>
        </w:rPr>
        <w:t xml:space="preserve">alle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Zugriffslizenzen</w:t>
      </w:r>
      <w:r>
        <w:fldChar w:fldCharType="end"/>
      </w:r>
      <w:r w:rsidRPr="008C3D63">
        <w:rPr>
          <w:lang w:val="de-DE"/>
        </w:rPr>
        <w:t>, die verwendet werden, um die Vereinheitlichte Lösung externen Nutzern zur Verfügung zu stellen.</w:t>
      </w:r>
    </w:p>
    <w:p w:rsidR="007A331F" w:rsidRPr="008C3D63" w:rsidRDefault="008B3B0C">
      <w:pPr>
        <w:pStyle w:val="ProductList-BodyIndented"/>
        <w:rPr>
          <w:lang w:val="de-DE"/>
        </w:rPr>
      </w:pPr>
      <w:r w:rsidRPr="008C3D63">
        <w:rPr>
          <w:lang w:val="de-DE"/>
        </w:rPr>
        <w:t xml:space="preserve">Sämtliche Microsoft-Software, die zum Erstellen und Bereitstellen der Vereinheitlichten Lösung verwendet wird, muss: </w:t>
      </w:r>
    </w:p>
    <w:p w:rsidR="007A331F" w:rsidRPr="008C3D63" w:rsidRDefault="008B3B0C" w:rsidP="008B3B0C">
      <w:pPr>
        <w:pStyle w:val="ProductList-Bullet"/>
        <w:numPr>
          <w:ilvl w:val="1"/>
          <w:numId w:val="58"/>
        </w:numPr>
        <w:rPr>
          <w:lang w:val="de-DE"/>
        </w:rPr>
      </w:pPr>
      <w:r w:rsidRPr="008C3D63">
        <w:rPr>
          <w:lang w:val="de-DE"/>
        </w:rPr>
        <w:t>im Rahmen eines Volumenlizenzprogramms lizenziert sein und</w:t>
      </w:r>
    </w:p>
    <w:p w:rsidR="007A331F" w:rsidRPr="008C3D63" w:rsidRDefault="008B3B0C" w:rsidP="008B3B0C">
      <w:pPr>
        <w:pStyle w:val="ProductList-Bullet"/>
        <w:numPr>
          <w:ilvl w:val="1"/>
          <w:numId w:val="58"/>
        </w:numPr>
        <w:rPr>
          <w:lang w:val="de-DE"/>
        </w:rPr>
      </w:pPr>
      <w:r w:rsidRPr="008C3D63">
        <w:rPr>
          <w:lang w:val="de-DE"/>
        </w:rPr>
        <w:t xml:space="preserve">gemäß diesen Lizenzbestimmungen für das </w:t>
      </w:r>
      <w:r>
        <w:fldChar w:fldCharType="begin"/>
      </w:r>
      <w:r w:rsidRPr="008C3D63">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8C3D63">
        <w:rPr>
          <w:color w:val="0563C1"/>
          <w:lang w:val="de-DE"/>
        </w:rPr>
        <w:t>Selbsthosten</w:t>
      </w:r>
      <w:r>
        <w:fldChar w:fldCharType="end"/>
      </w:r>
      <w:r w:rsidRPr="008C3D63">
        <w:rPr>
          <w:lang w:val="de-DE"/>
        </w:rPr>
        <w:t xml:space="preserve"> berechtigt sein. </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Die Software des Kunden muss folgende Anforderungen erfüllen:</w:t>
      </w:r>
    </w:p>
    <w:p w:rsidR="007A331F" w:rsidRPr="008C3D63" w:rsidRDefault="008B3B0C" w:rsidP="008B3B0C">
      <w:pPr>
        <w:pStyle w:val="ProductList-Bullet"/>
        <w:numPr>
          <w:ilvl w:val="1"/>
          <w:numId w:val="59"/>
        </w:numPr>
        <w:rPr>
          <w:lang w:val="de-DE"/>
        </w:rPr>
      </w:pPr>
      <w:r w:rsidRPr="008C3D63">
        <w:rPr>
          <w:lang w:val="de-DE"/>
        </w:rP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7A331F" w:rsidRPr="008C3D63" w:rsidRDefault="008B3B0C" w:rsidP="008B3B0C">
      <w:pPr>
        <w:pStyle w:val="ProductList-Bullet"/>
        <w:numPr>
          <w:ilvl w:val="1"/>
          <w:numId w:val="59"/>
        </w:numPr>
        <w:rPr>
          <w:lang w:val="de-DE"/>
        </w:rPr>
      </w:pPr>
      <w:r w:rsidRPr="008C3D63">
        <w:rPr>
          <w:lang w:val="de-DE"/>
        </w:rPr>
        <w:t>Sie muss der Hauptdienst und/oder die Hauptanwendung der Vereinheitlichten Lösung sein und darf nicht den direkten Zugriff auf die Selbst gehosteten Anwendungen durch beliebige Endbenutzer der Vereinheitlichten Lösung ermöglichen.</w:t>
      </w:r>
    </w:p>
    <w:p w:rsidR="007A331F" w:rsidRPr="008C3D63" w:rsidRDefault="008B3B0C" w:rsidP="008B3B0C">
      <w:pPr>
        <w:pStyle w:val="ProductList-Bullet"/>
        <w:numPr>
          <w:ilvl w:val="1"/>
          <w:numId w:val="59"/>
        </w:numPr>
        <w:rPr>
          <w:lang w:val="de-DE"/>
        </w:rPr>
      </w:pPr>
      <w:r w:rsidRPr="008C3D63">
        <w:rPr>
          <w:lang w:val="de-DE"/>
        </w:rP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7A331F" w:rsidRPr="008C3D63" w:rsidRDefault="008B3B0C" w:rsidP="008B3B0C">
      <w:pPr>
        <w:pStyle w:val="ProductList-Bullet"/>
        <w:numPr>
          <w:ilvl w:val="1"/>
          <w:numId w:val="59"/>
        </w:numPr>
        <w:rPr>
          <w:lang w:val="de-DE"/>
        </w:rPr>
      </w:pPr>
      <w:r w:rsidRPr="008C3D63">
        <w:rPr>
          <w:lang w:val="de-DE"/>
        </w:rP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Jegliche Verwendung der Selbst Gehosteten Anwendungen wird weiterhin durch die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für diese Produkte geregelt. Der Kunde darf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die unter seinem Volumenlizenzvertrag erworben wurden, nur wie in diesem Vertrag zulässig übertragen.</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7A331F">
      <w:pPr>
        <w:pStyle w:val="PURBreadcrumb"/>
      </w:pPr>
    </w:p>
    <w:p w:rsidR="007A331F" w:rsidRPr="008C3D63" w:rsidRDefault="008B3B0C">
      <w:pPr>
        <w:pStyle w:val="ProductList-SectionHeading"/>
        <w:pageBreakBefore/>
        <w:outlineLvl w:val="0"/>
        <w:rPr>
          <w:lang w:val="de-DE"/>
        </w:rPr>
      </w:pPr>
      <w:bookmarkStart w:id="359" w:name="_Sec1237"/>
      <w:bookmarkEnd w:id="336"/>
      <w:r w:rsidRPr="008C3D63">
        <w:rPr>
          <w:lang w:val="de-DE"/>
        </w:rPr>
        <w:t>Anhang C – Add-Ons und andere Übergangslizenzen</w:t>
      </w:r>
      <w:r>
        <w:fldChar w:fldCharType="begin"/>
      </w:r>
      <w:r w:rsidRPr="008C3D63">
        <w:rPr>
          <w:lang w:val="de-DE"/>
        </w:rPr>
        <w:instrText xml:space="preserve"> TC "</w:instrText>
      </w:r>
      <w:bookmarkStart w:id="360" w:name="_Toc520794654"/>
      <w:r w:rsidRPr="008C3D63">
        <w:rPr>
          <w:lang w:val="de-DE"/>
        </w:rPr>
        <w:instrText>Anhang C – Add-Ons und andere Übergangslizenzen</w:instrText>
      </w:r>
      <w:bookmarkEnd w:id="360"/>
      <w:r w:rsidRPr="008C3D63">
        <w:rPr>
          <w:lang w:val="de-DE"/>
        </w:rPr>
        <w:instrText>" \l 1</w:instrText>
      </w:r>
      <w:r>
        <w:fldChar w:fldCharType="end"/>
      </w:r>
    </w:p>
    <w:p w:rsidR="007A331F" w:rsidRPr="008C3D63" w:rsidRDefault="007A331F">
      <w:pPr>
        <w:pStyle w:val="PURBreadcrumb"/>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361" w:name="_Sec1238"/>
      <w:r>
        <w:t>Add-Ons</w:t>
      </w:r>
      <w:bookmarkEnd w:id="361"/>
      <w:r>
        <w:fldChar w:fldCharType="begin"/>
      </w:r>
      <w:r>
        <w:instrText xml:space="preserve"> TC "</w:instrText>
      </w:r>
      <w:bookmarkStart w:id="362" w:name="_Toc520794655"/>
      <w:r>
        <w:instrText>Add-Ons</w:instrText>
      </w:r>
      <w:bookmarkEnd w:id="362"/>
      <w:r>
        <w:instrText>" \l 2</w:instrText>
      </w:r>
      <w:r>
        <w:fldChar w:fldCharType="end"/>
      </w:r>
    </w:p>
    <w:p w:rsidR="007A331F" w:rsidRPr="008C3D63" w:rsidRDefault="008B3B0C">
      <w:pPr>
        <w:pStyle w:val="ProductList-Body"/>
        <w:rPr>
          <w:lang w:val="de-DE"/>
        </w:rPr>
      </w:pPr>
      <w:r w:rsidRPr="008C3D63">
        <w:rPr>
          <w:lang w:val="de-DE"/>
        </w:rPr>
        <w:t>Der Kunde ist berechtigt, vorbehaltlich der folgenden Bedingungen Add-Ons zu erwerben:</w:t>
      </w:r>
    </w:p>
    <w:p w:rsidR="007A331F" w:rsidRPr="008C3D63" w:rsidRDefault="008B3B0C" w:rsidP="008B3B0C">
      <w:pPr>
        <w:pStyle w:val="ProductList-Bullet"/>
        <w:numPr>
          <w:ilvl w:val="0"/>
          <w:numId w:val="60"/>
        </w:numPr>
        <w:rPr>
          <w:lang w:val="de-DE"/>
        </w:rPr>
      </w:pPr>
      <w:r w:rsidRPr="008C3D63">
        <w:rPr>
          <w:lang w:val="de-DE"/>
        </w:rPr>
        <w:t>Der Kunde muss für die entsprechenden Qualifizierenden Lizenzen über eine aktive SA verfügen</w:t>
      </w:r>
    </w:p>
    <w:p w:rsidR="007A331F" w:rsidRPr="008C3D63" w:rsidRDefault="008B3B0C" w:rsidP="008B3B0C">
      <w:pPr>
        <w:pStyle w:val="ProductList-Bullet"/>
        <w:numPr>
          <w:ilvl w:val="0"/>
          <w:numId w:val="60"/>
        </w:numPr>
        <w:rPr>
          <w:lang w:val="de-DE"/>
        </w:rPr>
      </w:pPr>
      <w:r w:rsidRPr="008C3D63">
        <w:rPr>
          <w:lang w:val="de-DE"/>
        </w:rPr>
        <w:t xml:space="preserve">Der Kunde kann eine Add-On-AL pro Qualifizierender Lizenz erwerben, sofern in diesem Anhang nichts Gegenteiliges vorgeschrieben ist.  </w:t>
      </w:r>
    </w:p>
    <w:p w:rsidR="007A331F" w:rsidRPr="008C3D63" w:rsidRDefault="008B3B0C" w:rsidP="008B3B0C">
      <w:pPr>
        <w:pStyle w:val="ProductList-Bullet"/>
        <w:numPr>
          <w:ilvl w:val="0"/>
          <w:numId w:val="60"/>
        </w:numPr>
        <w:rPr>
          <w:lang w:val="de-DE"/>
        </w:rPr>
      </w:pPr>
      <w:r w:rsidRPr="008C3D63">
        <w:rPr>
          <w:lang w:val="de-DE"/>
        </w:rPr>
        <w:t>Der Kunde ist berechtigt, Add-On-ALs zwischen True Up-Daten vor dem Erwerb der Qualifizierenden Lizenzen zu kaufen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rsidR="007A331F" w:rsidRPr="008C3D63" w:rsidRDefault="007A331F">
      <w:pPr>
        <w:pStyle w:val="ProductList-Body"/>
        <w:rPr>
          <w:lang w:val="de-DE"/>
        </w:rPr>
      </w:pPr>
    </w:p>
    <w:p w:rsidR="007A331F" w:rsidRPr="008C3D63" w:rsidRDefault="008B3B0C">
      <w:pPr>
        <w:pStyle w:val="ProductList-Offering2HeadingNoBorder"/>
        <w:outlineLvl w:val="2"/>
        <w:rPr>
          <w:lang w:val="de-DE"/>
        </w:rPr>
      </w:pPr>
      <w:r w:rsidRPr="008C3D63">
        <w:rPr>
          <w:lang w:val="de-DE"/>
        </w:rPr>
        <w:t>Windows-Desktop-Betriebssystem</w:t>
      </w:r>
      <w:r>
        <w:fldChar w:fldCharType="begin"/>
      </w:r>
      <w:r w:rsidRPr="008C3D63">
        <w:rPr>
          <w:lang w:val="de-DE"/>
        </w:rPr>
        <w:instrText xml:space="preserve"> TC "</w:instrText>
      </w:r>
      <w:bookmarkStart w:id="363" w:name="_Toc520794656"/>
      <w:r w:rsidRPr="008C3D63">
        <w:rPr>
          <w:lang w:val="de-DE"/>
        </w:rPr>
        <w:instrText>Windows-Desktop-Betriebssystem</w:instrText>
      </w:r>
      <w:bookmarkEnd w:id="363"/>
      <w:r w:rsidRPr="008C3D63">
        <w:rPr>
          <w:lang w:val="de-DE"/>
        </w:rPr>
        <w:instrText>" \l 3</w:instrText>
      </w:r>
      <w:r>
        <w:fldChar w:fldCharType="end"/>
      </w:r>
    </w:p>
    <w:p w:rsidR="007A331F" w:rsidRPr="008C3D63" w:rsidRDefault="008B3B0C">
      <w:pPr>
        <w:pStyle w:val="ProductList-Body"/>
        <w:rPr>
          <w:lang w:val="de-DE"/>
        </w:rPr>
      </w:pPr>
      <w:r w:rsidRPr="008C3D63">
        <w:rPr>
          <w:lang w:val="de-DE"/>
        </w:rPr>
        <w:t>Der Lizenzierte Nutzer muss der Hauptnutzer eines Geräts mit entweder aktiver Software Assurance für das Windows-Desktop-Betriebssystem oder mit Windows VDA sein.</w:t>
      </w:r>
    </w:p>
    <w:tbl>
      <w:tblPr>
        <w:tblStyle w:val="PURTable"/>
        <w:tblW w:w="0" w:type="dxa"/>
        <w:tblLook w:val="04A0" w:firstRow="1" w:lastRow="0" w:firstColumn="1" w:lastColumn="0" w:noHBand="0" w:noVBand="1"/>
      </w:tblPr>
      <w:tblGrid>
        <w:gridCol w:w="5196"/>
        <w:gridCol w:w="5594"/>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rsidR="007A331F" w:rsidRDefault="007A331F">
            <w:pPr>
              <w:pStyle w:val="ProductList-TableBody"/>
            </w:pP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rsidR="007A331F" w:rsidRDefault="008B3B0C">
            <w:pPr>
              <w:pStyle w:val="ProductList-TableBody"/>
            </w:pPr>
            <w:r>
              <w:t>Windows 10 Enterprise/Education E3 pro Gerät</w:t>
            </w:r>
          </w:p>
        </w:tc>
      </w:tr>
      <w:tr w:rsidR="007A331F" w:rsidRPr="008C3D63">
        <w:tc>
          <w:tcPr>
            <w:tcW w:w="588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rsidR="007A331F" w:rsidRPr="008C3D63" w:rsidRDefault="007A331F">
            <w:pPr>
              <w:pStyle w:val="ProductList-TableBody"/>
              <w:rPr>
                <w:lang w:val="de-DE"/>
              </w:rPr>
            </w:pP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Pr="008C3D63" w:rsidRDefault="008B3B0C">
            <w:pPr>
              <w:pStyle w:val="ProductList-TableBody"/>
              <w:rPr>
                <w:lang w:val="de-DE"/>
              </w:rPr>
            </w:pPr>
            <w:r w:rsidRPr="008C3D63">
              <w:rPr>
                <w:lang w:val="de-DE"/>
              </w:rP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Enterprise E3/E5 pro Nutzer</w:t>
            </w:r>
          </w:p>
        </w:tc>
      </w:tr>
      <w:tr w:rsidR="007A331F" w:rsidRPr="008C3D63">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Windows VDA E3/E5 pro Nutzer</w:t>
            </w:r>
          </w:p>
        </w:tc>
      </w:tr>
    </w:tbl>
    <w:p w:rsidR="007A331F" w:rsidRPr="008C3D63" w:rsidRDefault="007A331F">
      <w:pPr>
        <w:pStyle w:val="ProductList-Body"/>
        <w:rPr>
          <w:lang w:val="de-DE"/>
        </w:rPr>
      </w:pPr>
    </w:p>
    <w:p w:rsidR="007A331F" w:rsidRDefault="008B3B0C">
      <w:pPr>
        <w:pStyle w:val="ProductList-Offering2HeadingNoBorder"/>
        <w:outlineLvl w:val="2"/>
      </w:pPr>
      <w:r>
        <w:t>Microsoft Operations Management und Security</w:t>
      </w:r>
      <w:r>
        <w:fldChar w:fldCharType="begin"/>
      </w:r>
      <w:r>
        <w:instrText xml:space="preserve"> TC "</w:instrText>
      </w:r>
      <w:bookmarkStart w:id="364" w:name="_Toc520794657"/>
      <w:r>
        <w:instrText>Microsoft Operations Management und Security</w:instrText>
      </w:r>
      <w:bookmarkEnd w:id="364"/>
      <w:r>
        <w:instrText>" \l 3</w:instrText>
      </w:r>
      <w:r>
        <w:fldChar w:fldCharType="end"/>
      </w:r>
    </w:p>
    <w:p w:rsidR="007A331F" w:rsidRDefault="007A331F">
      <w:pPr>
        <w:pStyle w:val="ProductList-Body"/>
      </w:pPr>
    </w:p>
    <w:p w:rsidR="007A331F" w:rsidRPr="008C3D63" w:rsidRDefault="008B3B0C">
      <w:pPr>
        <w:pStyle w:val="ProductList-Body"/>
        <w:rPr>
          <w:lang w:val="de-DE"/>
        </w:rPr>
      </w:pPr>
      <w:r w:rsidRPr="008C3D63">
        <w:rPr>
          <w:lang w:val="de-DE"/>
        </w:rPr>
        <w:t xml:space="preserve">Für jede Qualifizierende Lizenz ist der Kunde zum Kauf einer Kombination von E1- und E2-Add-Ons bis zur Berechtigten Menge berechtigt.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3834"/>
        <w:gridCol w:w="3746"/>
        <w:gridCol w:w="3210"/>
      </w:tblGrid>
      <w:tr w:rsidR="007A331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rsidR="007A331F" w:rsidRDefault="008B3B0C">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Berechtigte Menge</w:t>
            </w:r>
          </w:p>
        </w:tc>
      </w:tr>
      <w:tr w:rsidR="007A331F" w:rsidRPr="008C3D63">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rsidR="007A331F" w:rsidRPr="008C3D63" w:rsidRDefault="008B3B0C">
            <w:pPr>
              <w:pStyle w:val="ProductList-TableBody"/>
              <w:rPr>
                <w:lang w:val="de-DE"/>
              </w:rPr>
            </w:pPr>
            <w:r w:rsidRPr="008C3D63">
              <w:rPr>
                <w:lang w:val="de-DE"/>
              </w:rPr>
              <w:t>1/4 (mindestens vier Qualifizierende Lizenzen erforderlich)</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Pr="008C3D63" w:rsidRDefault="007A331F">
            <w:pPr>
              <w:pStyle w:val="ProductList-TableBody"/>
              <w:rPr>
                <w:lang w:val="de-DE"/>
              </w:rPr>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1</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2</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8</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Microsoft Azure User Plans</w:t>
      </w:r>
      <w:r>
        <w:fldChar w:fldCharType="begin"/>
      </w:r>
      <w:r>
        <w:instrText xml:space="preserve"> TC "</w:instrText>
      </w:r>
      <w:bookmarkStart w:id="365" w:name="_Toc520794658"/>
      <w:r>
        <w:instrText>Microsoft Azure User Plans</w:instrText>
      </w:r>
      <w:bookmarkEnd w:id="365"/>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282"/>
        <w:gridCol w:w="5508"/>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Client-Management-Lizenz für Advanced Threat Analytics 2016 pro Nutzer</w:t>
            </w:r>
          </w:p>
        </w:tc>
      </w:tr>
    </w:tbl>
    <w:p w:rsidR="007A331F" w:rsidRDefault="007A331F">
      <w:pPr>
        <w:pStyle w:val="ProductList-Body"/>
      </w:pPr>
    </w:p>
    <w:p w:rsidR="007A331F" w:rsidRDefault="008B3B0C">
      <w:pPr>
        <w:pStyle w:val="ProductList-Offering2HeadingNoBorder"/>
        <w:outlineLvl w:val="2"/>
      </w:pPr>
      <w:r>
        <w:t>Microsoft 365</w:t>
      </w:r>
      <w:r>
        <w:fldChar w:fldCharType="begin"/>
      </w:r>
      <w:r>
        <w:instrText xml:space="preserve"> TC "</w:instrText>
      </w:r>
      <w:bookmarkStart w:id="366" w:name="_Toc520794659"/>
      <w:r>
        <w:instrText>Microsoft 365</w:instrText>
      </w:r>
      <w:bookmarkEnd w:id="366"/>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179"/>
        <w:gridCol w:w="5611"/>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Pr="008C3D63" w:rsidRDefault="008B3B0C">
            <w:pPr>
              <w:pStyle w:val="ProductList-TableBody"/>
              <w:rPr>
                <w:lang w:val="de-DE"/>
              </w:rPr>
            </w:pPr>
            <w:r w:rsidRPr="008C3D63">
              <w:rPr>
                <w:lang w:val="de-DE"/>
              </w:rP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Windows 10 Enterprise/Education E3 pro Gerät und</w:t>
            </w:r>
          </w:p>
          <w:p w:rsidR="007A331F" w:rsidRDefault="008B3B0C">
            <w:pPr>
              <w:pStyle w:val="ProductList-TableBody"/>
            </w:pPr>
            <w:r>
              <w:t>Core/Enterprise CAL Suite und</w:t>
            </w:r>
          </w:p>
          <w:p w:rsidR="007A331F" w:rsidRDefault="008B3B0C">
            <w:pPr>
              <w:pStyle w:val="ProductList-TableBody"/>
            </w:pPr>
            <w:r>
              <w:t>Office Professional Plus</w:t>
            </w:r>
          </w:p>
        </w:tc>
      </w:tr>
      <w:tr w:rsidR="007A331F">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Windows 10 Enterprise E3 pro Nutzer mit SA - Aus SA und </w:t>
            </w:r>
          </w:p>
          <w:p w:rsidR="007A331F" w:rsidRDefault="008B3B0C">
            <w:pPr>
              <w:pStyle w:val="ProductList-TableBody"/>
            </w:pPr>
            <w:r>
              <w:t>Enterprise Mobility + Security E3 Aus SA und</w:t>
            </w:r>
          </w:p>
          <w:p w:rsidR="007A331F" w:rsidRDefault="008B3B0C">
            <w:pPr>
              <w:pStyle w:val="ProductList-TableBody"/>
            </w:pPr>
            <w:r>
              <w:t>Office 365 (Enterprise E3 &amp; Government E3) Aus SA</w:t>
            </w: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Pr="008C3D63" w:rsidRDefault="008B3B0C">
            <w:pPr>
              <w:pStyle w:val="ProductList-TableBody"/>
              <w:rPr>
                <w:lang w:val="de-DE"/>
              </w:rPr>
            </w:pPr>
            <w:r w:rsidRPr="008C3D63">
              <w:rPr>
                <w:lang w:val="de-DE"/>
              </w:rP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Software Assurance für das Windows-Desktopbetriebssystem und</w:t>
            </w:r>
          </w:p>
          <w:p w:rsidR="007A331F" w:rsidRDefault="008B3B0C">
            <w:pPr>
              <w:pStyle w:val="ProductList-TableBody"/>
            </w:pPr>
            <w:r>
              <w:t>Core/Enterprise CAL Suite und</w:t>
            </w:r>
          </w:p>
          <w:p w:rsidR="007A331F" w:rsidRDefault="008B3B0C">
            <w:pPr>
              <w:pStyle w:val="ProductList-TableBody"/>
            </w:pPr>
            <w:r>
              <w:t>Office Professional Plus</w:t>
            </w:r>
          </w:p>
        </w:tc>
      </w:tr>
      <w:tr w:rsidR="007A331F">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Windows 10 Enterprise E5 pro Nutzer mit SA - Aus SA und </w:t>
            </w:r>
          </w:p>
          <w:p w:rsidR="007A331F" w:rsidRDefault="008B3B0C">
            <w:pPr>
              <w:pStyle w:val="ProductList-TableBody"/>
            </w:pPr>
            <w:r>
              <w:t>Enterprise Mobility + Security E5 Aus SA und</w:t>
            </w:r>
          </w:p>
          <w:p w:rsidR="007A331F" w:rsidRDefault="008B3B0C">
            <w:pPr>
              <w:pStyle w:val="ProductList-TableBody"/>
            </w:pPr>
            <w:r>
              <w:t>Office 365 (Enterprise E5 &amp; Government E4) Aus SA</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E1/E3</w:t>
            </w:r>
          </w:p>
        </w:tc>
      </w:tr>
    </w:tbl>
    <w:p w:rsidR="007A331F" w:rsidRDefault="007A331F">
      <w:pPr>
        <w:pStyle w:val="ProductList-Body"/>
      </w:pPr>
    </w:p>
    <w:p w:rsidR="007A331F" w:rsidRDefault="008B3B0C">
      <w:pPr>
        <w:pStyle w:val="ProductList-Offering2HeadingNoBorder"/>
        <w:outlineLvl w:val="2"/>
      </w:pPr>
      <w:r>
        <w:t>Enterprise Mobility + Security</w:t>
      </w:r>
      <w:r>
        <w:fldChar w:fldCharType="begin"/>
      </w:r>
      <w:r>
        <w:instrText xml:space="preserve"> TC "</w:instrText>
      </w:r>
      <w:bookmarkStart w:id="367" w:name="_Toc520794660"/>
      <w:r>
        <w:instrText>Enterprise Mobility + Security</w:instrText>
      </w:r>
      <w:bookmarkEnd w:id="367"/>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322"/>
        <w:gridCol w:w="5468"/>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00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 Bridge für Office 365</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 Bridge für Office 365 und Microsoft Intune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Office 365</w:t>
            </w:r>
          </w:p>
        </w:tc>
      </w:tr>
      <w:tr w:rsidR="007A331F">
        <w:tc>
          <w:tcPr>
            <w:tcW w:w="600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Office 365 und Microsoft Intune</w:t>
            </w:r>
          </w:p>
        </w:tc>
      </w:tr>
    </w:tbl>
    <w:p w:rsidR="007A331F" w:rsidRDefault="007A331F">
      <w:pPr>
        <w:pStyle w:val="ProductList-Body"/>
      </w:pPr>
    </w:p>
    <w:p w:rsidR="007A331F" w:rsidRDefault="008B3B0C">
      <w:pPr>
        <w:pStyle w:val="ProductList-Offering2HeadingNoBorder"/>
        <w:outlineLvl w:val="2"/>
      </w:pPr>
      <w:r>
        <w:t>Microsoft Dynamics 365-Dienste</w:t>
      </w:r>
      <w:r>
        <w:fldChar w:fldCharType="begin"/>
      </w:r>
      <w:r>
        <w:instrText xml:space="preserve"> TC "</w:instrText>
      </w:r>
      <w:bookmarkStart w:id="368" w:name="_Toc520794661"/>
      <w:r>
        <w:instrText>Microsoft Dynamics 365-Dienste</w:instrText>
      </w:r>
      <w:bookmarkEnd w:id="368"/>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13"/>
        <w:gridCol w:w="5377"/>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w:t>
            </w:r>
          </w:p>
        </w:tc>
      </w:tr>
      <w:tr w:rsidR="007A331F">
        <w:tc>
          <w:tcPr>
            <w:tcW w:w="612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Self Serve CAL</w:t>
            </w:r>
          </w:p>
        </w:tc>
      </w:tr>
      <w:tr w:rsidR="007A331F">
        <w:tc>
          <w:tcPr>
            <w:tcW w:w="612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Essentials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Team Members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 (Gerät)</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Device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Enterprise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Professional CAL</w:t>
            </w:r>
          </w:p>
        </w:tc>
      </w:tr>
    </w:tbl>
    <w:p w:rsidR="007A331F" w:rsidRDefault="007A331F">
      <w:pPr>
        <w:pStyle w:val="ProductList-Body"/>
      </w:pPr>
    </w:p>
    <w:p w:rsidR="007A331F" w:rsidRDefault="008B3B0C">
      <w:pPr>
        <w:pStyle w:val="ProductList-Offering2HeadingNoBorder"/>
        <w:outlineLvl w:val="2"/>
      </w:pPr>
      <w:r>
        <w:t>Office 365-Anwendungen</w:t>
      </w:r>
      <w:r>
        <w:fldChar w:fldCharType="begin"/>
      </w:r>
      <w:r>
        <w:instrText xml:space="preserve"> TC "</w:instrText>
      </w:r>
      <w:bookmarkStart w:id="369" w:name="_Toc520794662"/>
      <w:r>
        <w:instrText>Office 365-Anwendungen</w:instrText>
      </w:r>
      <w:bookmarkEnd w:id="369"/>
      <w:r>
        <w:instrText>" \l 3</w:instrText>
      </w:r>
      <w:r>
        <w:fldChar w:fldCharType="end"/>
      </w:r>
    </w:p>
    <w:tbl>
      <w:tblPr>
        <w:tblStyle w:val="PURTable"/>
        <w:tblW w:w="0" w:type="dxa"/>
        <w:tblLook w:val="04A0" w:firstRow="1" w:lastRow="0" w:firstColumn="1" w:lastColumn="0" w:noHBand="0" w:noVBand="1"/>
      </w:tblPr>
      <w:tblGrid>
        <w:gridCol w:w="5539"/>
        <w:gridCol w:w="5251"/>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Professional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Standard</w:t>
            </w:r>
          </w:p>
        </w:tc>
      </w:tr>
    </w:tbl>
    <w:p w:rsidR="007A331F" w:rsidRDefault="007A331F">
      <w:pPr>
        <w:pStyle w:val="ProductList-Body"/>
      </w:pPr>
    </w:p>
    <w:p w:rsidR="007A331F" w:rsidRDefault="008B3B0C">
      <w:pPr>
        <w:pStyle w:val="ProductList-Offering2HeadingNoBorder"/>
        <w:outlineLvl w:val="2"/>
      </w:pPr>
      <w:r>
        <w:t>Office 365 Suites</w:t>
      </w:r>
      <w:r>
        <w:fldChar w:fldCharType="begin"/>
      </w:r>
      <w:r>
        <w:instrText xml:space="preserve"> TC "</w:instrText>
      </w:r>
      <w:bookmarkStart w:id="370" w:name="_Toc520794663"/>
      <w:r>
        <w:instrText>Office 365 Suites</w:instrText>
      </w:r>
      <w:bookmarkEnd w:id="370"/>
      <w:r>
        <w:instrText>" \l 3</w:instrText>
      </w:r>
      <w:r>
        <w:fldChar w:fldCharType="end"/>
      </w:r>
    </w:p>
    <w:p w:rsidR="007A331F" w:rsidRPr="008C3D63" w:rsidRDefault="008B3B0C">
      <w:pPr>
        <w:pStyle w:val="ProductList-Body"/>
        <w:rPr>
          <w:lang w:val="de-DE"/>
        </w:rPr>
      </w:pPr>
      <w:r w:rsidRPr="008C3D63">
        <w:rPr>
          <w:lang w:val="de-DE"/>
        </w:rPr>
        <w:t xml:space="preserve">Durch Add-On-Nutzer-ALs erhalten Lizenzierte Nutzer Serversoftwarezugriffsrechte, die der Qualifizierenden Lizenz eines beliebigen Geräts entsprechen. </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5589"/>
        <w:gridCol w:w="5201"/>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Core-CAL-Suite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für Enterprise Mobility + Security</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 CAL Suite oder Enterprise CAL Suite,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for Enterprise Mobility + Security,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Enterprise Mobility + Security</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 CAL Suite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for Enterprise Mobility + Security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Enterprise CAL Suite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for Enterprise Mobility+ Security und Office Professional Plus</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Professional Plus</w:t>
            </w:r>
          </w:p>
        </w:tc>
      </w:tr>
    </w:tbl>
    <w:p w:rsidR="007A331F" w:rsidRDefault="007A331F">
      <w:pPr>
        <w:pStyle w:val="ProductList-Body"/>
      </w:pPr>
    </w:p>
    <w:p w:rsidR="007A331F" w:rsidRDefault="008B3B0C">
      <w:pPr>
        <w:pStyle w:val="ProductList-Offering2HeadingNoBorder"/>
        <w:outlineLvl w:val="2"/>
      </w:pPr>
      <w:r>
        <w:t>Multi-Geo Capabilities in Office 365</w:t>
      </w:r>
      <w:r>
        <w:fldChar w:fldCharType="begin"/>
      </w:r>
      <w:r>
        <w:instrText xml:space="preserve"> TC "</w:instrText>
      </w:r>
      <w:bookmarkStart w:id="371" w:name="_Toc520794664"/>
      <w:r>
        <w:instrText>Multi-Geo Capabilities in Office 365</w:instrText>
      </w:r>
      <w:bookmarkEnd w:id="371"/>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536"/>
        <w:gridCol w:w="5254"/>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rsidRPr="008C3D63">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pt-BR"/>
              </w:rPr>
            </w:pPr>
            <w:r w:rsidRPr="008C3D63">
              <w:rPr>
                <w:lang w:val="pt-BR"/>
              </w:rPr>
              <w:t>Microsoft 365 F1, E1, E3 oder E5</w:t>
            </w:r>
          </w:p>
        </w:tc>
      </w:tr>
      <w:tr w:rsidR="007A331F" w:rsidRPr="008C3D63">
        <w:tc>
          <w:tcPr>
            <w:tcW w:w="6240" w:type="dxa"/>
            <w:tcBorders>
              <w:top w:val="none" w:sz="4" w:space="0" w:color="6E6E6E"/>
              <w:left w:val="single" w:sz="4" w:space="0" w:color="6E6E6E"/>
              <w:bottom w:val="none" w:sz="4" w:space="0" w:color="6E6E6E"/>
              <w:right w:val="single" w:sz="4" w:space="0" w:color="6E6E6E"/>
            </w:tcBorders>
          </w:tcPr>
          <w:p w:rsidR="007A331F" w:rsidRPr="008C3D63" w:rsidRDefault="007A331F">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pt-BR"/>
              </w:rPr>
            </w:pPr>
            <w:r w:rsidRPr="008C3D63">
              <w:rPr>
                <w:lang w:val="pt-BR"/>
              </w:rPr>
              <w:t>Office 365 F1, E1, E3 oder E5</w:t>
            </w:r>
          </w:p>
        </w:tc>
      </w:tr>
      <w:tr w:rsidR="007A331F" w:rsidRPr="008C3D63">
        <w:tc>
          <w:tcPr>
            <w:tcW w:w="6240" w:type="dxa"/>
            <w:tcBorders>
              <w:top w:val="none" w:sz="4" w:space="0" w:color="6E6E6E"/>
              <w:left w:val="single" w:sz="4" w:space="0" w:color="6E6E6E"/>
              <w:bottom w:val="none" w:sz="4" w:space="0" w:color="6E6E6E"/>
              <w:right w:val="single" w:sz="4" w:space="0" w:color="6E6E6E"/>
            </w:tcBorders>
          </w:tcPr>
          <w:p w:rsidR="007A331F" w:rsidRPr="008C3D63" w:rsidRDefault="007A331F">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Exchange Online Plan 1 oder Plan 2</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Pr="008C3D63" w:rsidRDefault="007A331F">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OneDrive for Business Plan 1 oder Plan 2</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SharePoint Online Plan 1 oder Plan 2</w:t>
            </w:r>
          </w:p>
        </w:tc>
      </w:tr>
    </w:tbl>
    <w:p w:rsidR="007A331F" w:rsidRDefault="007A331F">
      <w:pPr>
        <w:pStyle w:val="ProductList-Body"/>
      </w:pPr>
    </w:p>
    <w:p w:rsidR="007A331F" w:rsidRDefault="008B3B0C">
      <w:pPr>
        <w:pStyle w:val="ProductList-Offering2HeadingNoBorder"/>
        <w:outlineLvl w:val="2"/>
      </w:pPr>
      <w:r>
        <w:t>Exchange Online</w:t>
      </w:r>
      <w:r>
        <w:fldChar w:fldCharType="begin"/>
      </w:r>
      <w:r>
        <w:instrText xml:space="preserve"> TC "</w:instrText>
      </w:r>
      <w:bookmarkStart w:id="372" w:name="_Toc520794665"/>
      <w:r>
        <w:instrText>Exchange Online</w:instrText>
      </w:r>
      <w:bookmarkEnd w:id="372"/>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3"/>
        <w:gridCol w:w="515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Pr="008C3D63" w:rsidRDefault="008B3B0C">
            <w:pPr>
              <w:pStyle w:val="ProductList-TableBody"/>
              <w:rPr>
                <w:lang w:val="de-DE"/>
              </w:rPr>
            </w:pPr>
            <w:r w:rsidRPr="008C3D63">
              <w:rPr>
                <w:lang w:val="de-DE"/>
              </w:rP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Exchange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Project Online</w:t>
      </w:r>
      <w:r>
        <w:fldChar w:fldCharType="begin"/>
      </w:r>
      <w:r>
        <w:instrText xml:space="preserve"> TC "</w:instrText>
      </w:r>
      <w:bookmarkStart w:id="373" w:name="_Toc520794666"/>
      <w:r>
        <w:instrText>Project Online</w:instrText>
      </w:r>
      <w:bookmarkEnd w:id="373"/>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43"/>
        <w:gridCol w:w="514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Professional</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Standard</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Server CAL</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SharePoint Online</w:t>
      </w:r>
      <w:r>
        <w:fldChar w:fldCharType="begin"/>
      </w:r>
      <w:r>
        <w:instrText xml:space="preserve"> TC "</w:instrText>
      </w:r>
      <w:bookmarkStart w:id="374" w:name="_Toc520794667"/>
      <w:r>
        <w:instrText>SharePoint Online</w:instrText>
      </w:r>
      <w:bookmarkEnd w:id="374"/>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8"/>
        <w:gridCol w:w="5152"/>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SharePoint</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Skype for Business Online</w:t>
      </w:r>
      <w:r>
        <w:fldChar w:fldCharType="begin"/>
      </w:r>
      <w:r>
        <w:instrText xml:space="preserve"> TC "</w:instrText>
      </w:r>
      <w:bookmarkStart w:id="375" w:name="_Toc520794668"/>
      <w:r>
        <w:instrText>Skype for Business Online</w:instrText>
      </w:r>
      <w:bookmarkEnd w:id="375"/>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734"/>
        <w:gridCol w:w="5056"/>
      </w:tblGrid>
      <w:tr w:rsidR="007A331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4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Skype for Business</w:t>
            </w:r>
          </w:p>
        </w:tc>
      </w:tr>
      <w:tr w:rsidR="007A331F">
        <w:tc>
          <w:tcPr>
            <w:tcW w:w="648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Microsoft Intune</w:t>
      </w:r>
      <w:r>
        <w:fldChar w:fldCharType="begin"/>
      </w:r>
      <w:r>
        <w:instrText xml:space="preserve"> TC "</w:instrText>
      </w:r>
      <w:bookmarkStart w:id="376" w:name="_Toc520794669"/>
      <w:r>
        <w:instrText>Microsoft Intune</w:instrText>
      </w:r>
      <w:bookmarkEnd w:id="376"/>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3"/>
        <w:gridCol w:w="515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Pr="008C3D63" w:rsidRDefault="008B3B0C">
            <w:pPr>
              <w:pStyle w:val="ProductList-TableBody"/>
              <w:rPr>
                <w:lang w:val="de-DE"/>
              </w:rPr>
            </w:pPr>
            <w:r w:rsidRPr="008C3D63">
              <w:rPr>
                <w:lang w:val="de-DE"/>
              </w:rP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bl>
    <w:p w:rsidR="007A331F" w:rsidRDefault="007A331F">
      <w:pPr>
        <w:pStyle w:val="ProductList-Body"/>
      </w:pP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377" w:name="_Sec1240"/>
      <w:r>
        <w:t>Von SA</w:t>
      </w:r>
      <w:bookmarkEnd w:id="377"/>
      <w:r>
        <w:fldChar w:fldCharType="begin"/>
      </w:r>
      <w:r>
        <w:instrText xml:space="preserve"> TC "</w:instrText>
      </w:r>
      <w:bookmarkStart w:id="378" w:name="_Toc520794670"/>
      <w:r>
        <w:instrText>Von SA</w:instrText>
      </w:r>
      <w:bookmarkEnd w:id="378"/>
      <w:r>
        <w:instrText>" \l 2</w:instrText>
      </w:r>
      <w:r>
        <w:fldChar w:fldCharType="end"/>
      </w:r>
    </w:p>
    <w:p w:rsidR="007A331F" w:rsidRPr="008C3D63" w:rsidRDefault="008B3B0C">
      <w:pPr>
        <w:pStyle w:val="ProductList-Body"/>
        <w:rPr>
          <w:lang w:val="de-DE"/>
        </w:rPr>
      </w:pPr>
      <w:r w:rsidRPr="008C3D63">
        <w:rPr>
          <w:lang w:val="de-DE"/>
        </w:rPr>
        <w:t>Vorbehaltlich der folgenden Bedingungen ist der Kunde berechtigt, Aus SA-ALs anstelle von Software Assurance für vollständig bezahlte, zeitlich unbeschränkte Lizenzen zu erwerben.</w:t>
      </w:r>
    </w:p>
    <w:p w:rsidR="007A331F" w:rsidRPr="008C3D63" w:rsidRDefault="008B3B0C" w:rsidP="008B3B0C">
      <w:pPr>
        <w:pStyle w:val="ProductList-Bullet"/>
        <w:numPr>
          <w:ilvl w:val="0"/>
          <w:numId w:val="61"/>
        </w:numPr>
        <w:rPr>
          <w:lang w:val="de-DE"/>
        </w:rPr>
      </w:pPr>
      <w:r w:rsidRPr="008C3D63">
        <w:rPr>
          <w:lang w:val="de-DE"/>
        </w:rPr>
        <w:t xml:space="preserve">Der Kunde verfügt über eine aktive SA oder verlängert die Abdeckung der entsprechenden Qualifizierten Lizenzen </w:t>
      </w:r>
    </w:p>
    <w:p w:rsidR="007A331F" w:rsidRPr="008C3D63" w:rsidRDefault="008B3B0C" w:rsidP="008B3B0C">
      <w:pPr>
        <w:pStyle w:val="ProductList-Bullet"/>
        <w:numPr>
          <w:ilvl w:val="0"/>
          <w:numId w:val="61"/>
        </w:numPr>
        <w:rPr>
          <w:lang w:val="de-DE"/>
        </w:rPr>
      </w:pPr>
      <w:r w:rsidRPr="008C3D63">
        <w:rPr>
          <w:lang w:val="de-DE"/>
        </w:rPr>
        <w:t xml:space="preserve">Der Kunde erwirbt höchstens eine Aus SA-AL pro Qualifizierender Lizenz, sofern in diesem Anhang nichts Gegenteiliges vorgeschrieben ist </w:t>
      </w:r>
    </w:p>
    <w:p w:rsidR="007A331F" w:rsidRPr="008C3D63" w:rsidRDefault="008B3B0C" w:rsidP="008B3B0C">
      <w:pPr>
        <w:pStyle w:val="ProductList-Bullet"/>
        <w:numPr>
          <w:ilvl w:val="0"/>
          <w:numId w:val="61"/>
        </w:numPr>
        <w:rPr>
          <w:lang w:val="de-DE"/>
        </w:rPr>
      </w:pPr>
      <w:r w:rsidRPr="008C3D63">
        <w:rPr>
          <w:lang w:val="de-DE"/>
        </w:rPr>
        <w:t xml:space="preserve">Der Kunde erwirbt Aus SA-ALs am Jahrestag des Beitritts oder der Verlängerung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die Primären Nutzungsbedingungen im Abschnitt 2.1.1 </w:t>
      </w:r>
      <w:hyperlink w:anchor="_Sec652">
        <w:r w:rsidRPr="008C3D63">
          <w:rPr>
            <w:color w:val="00467F"/>
            <w:u w:val="single"/>
            <w:lang w:val="de-DE"/>
          </w:rPr>
          <w:t>Windows-Desktop-Betriebssystem</w:t>
        </w:r>
      </w:hyperlink>
      <w:r w:rsidRPr="008C3D63">
        <w:rPr>
          <w:lang w:val="de-DE"/>
        </w:rPr>
        <w:t xml:space="preserve"> zu erfüllen. </w:t>
      </w:r>
    </w:p>
    <w:p w:rsidR="007A331F" w:rsidRPr="008C3D63" w:rsidRDefault="007A331F">
      <w:pPr>
        <w:pStyle w:val="ProductList-Body"/>
        <w:rPr>
          <w:lang w:val="de-DE"/>
        </w:rPr>
      </w:pPr>
    </w:p>
    <w:p w:rsidR="007A331F" w:rsidRDefault="008B3B0C">
      <w:pPr>
        <w:pStyle w:val="ProductList-Offering2HeadingNoBorder"/>
        <w:outlineLvl w:val="2"/>
      </w:pPr>
      <w:r>
        <w:t>CAL-Suites</w:t>
      </w:r>
      <w:r>
        <w:fldChar w:fldCharType="begin"/>
      </w:r>
      <w:r>
        <w:instrText xml:space="preserve"> TC "</w:instrText>
      </w:r>
      <w:bookmarkStart w:id="379" w:name="_Toc520794671"/>
      <w:r>
        <w:instrText>CAL-Suites</w:instrText>
      </w:r>
      <w:bookmarkEnd w:id="379"/>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49"/>
        <w:gridCol w:w="534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rsidRPr="008C3D63">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SA für Übergeordnete CAL Suite</w:t>
            </w:r>
          </w:p>
        </w:tc>
      </w:tr>
      <w:tr w:rsidR="007A331F" w:rsidRPr="008C3D63">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SA für Übergeordnete CAL Suite</w:t>
            </w:r>
          </w:p>
        </w:tc>
      </w:tr>
    </w:tbl>
    <w:p w:rsidR="007A331F" w:rsidRPr="008C3D63" w:rsidRDefault="007A331F">
      <w:pPr>
        <w:pStyle w:val="ProductList-Body"/>
        <w:rPr>
          <w:lang w:val="de-DE"/>
        </w:rPr>
      </w:pPr>
    </w:p>
    <w:p w:rsidR="007A331F" w:rsidRDefault="008B3B0C">
      <w:pPr>
        <w:pStyle w:val="ProductList-Offering2HeadingNoBorder"/>
        <w:outlineLvl w:val="2"/>
      </w:pPr>
      <w:r>
        <w:t>Windows-Desktop-Betriebssystem</w:t>
      </w:r>
      <w:r>
        <w:fldChar w:fldCharType="begin"/>
      </w:r>
      <w:r>
        <w:instrText xml:space="preserve"> TC "</w:instrText>
      </w:r>
      <w:bookmarkStart w:id="380" w:name="_Toc520794672"/>
      <w:r>
        <w:instrText>Windows-Desktop-Betriebssystem</w:instrText>
      </w:r>
      <w:bookmarkEnd w:id="380"/>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389"/>
        <w:gridCol w:w="540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rsidRPr="008C3D63">
        <w:tc>
          <w:tcPr>
            <w:tcW w:w="612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Software Assurance für das Windows-Desktopbetriebssystem</w:t>
            </w:r>
          </w:p>
        </w:tc>
      </w:tr>
    </w:tbl>
    <w:p w:rsidR="007A331F" w:rsidRPr="008C3D63" w:rsidRDefault="007A331F">
      <w:pPr>
        <w:pStyle w:val="ProductList-Body"/>
        <w:rPr>
          <w:lang w:val="de-DE"/>
        </w:rPr>
      </w:pPr>
    </w:p>
    <w:p w:rsidR="007A331F" w:rsidRPr="008C3D63" w:rsidRDefault="007A331F">
      <w:pPr>
        <w:pStyle w:val="ProductList-Body"/>
        <w:rPr>
          <w:lang w:val="de-DE"/>
        </w:rPr>
      </w:pPr>
    </w:p>
    <w:p w:rsidR="007A331F" w:rsidRDefault="008B3B0C">
      <w:pPr>
        <w:pStyle w:val="ProductList-Offering2HeadingNoBorder"/>
        <w:outlineLvl w:val="2"/>
      </w:pPr>
      <w:r>
        <w:t>Microsoft Operations Management und Security</w:t>
      </w:r>
      <w:r>
        <w:fldChar w:fldCharType="begin"/>
      </w:r>
      <w:r>
        <w:instrText xml:space="preserve"> TC "</w:instrText>
      </w:r>
      <w:bookmarkStart w:id="381" w:name="_Toc520794673"/>
      <w:r>
        <w:instrText>Microsoft Operations Management und Security</w:instrText>
      </w:r>
      <w:bookmarkEnd w:id="381"/>
      <w:r>
        <w:instrText>" \l 3</w:instrText>
      </w:r>
      <w:r>
        <w:fldChar w:fldCharType="end"/>
      </w:r>
    </w:p>
    <w:p w:rsidR="007A331F" w:rsidRDefault="007A331F">
      <w:pPr>
        <w:pStyle w:val="ProductList-Body"/>
      </w:pPr>
    </w:p>
    <w:p w:rsidR="007A331F" w:rsidRPr="008C3D63" w:rsidRDefault="008B3B0C">
      <w:pPr>
        <w:pStyle w:val="ProductList-Body"/>
        <w:rPr>
          <w:lang w:val="de-DE"/>
        </w:rPr>
      </w:pPr>
      <w:r w:rsidRPr="008C3D63">
        <w:rPr>
          <w:lang w:val="de-DE"/>
        </w:rPr>
        <w:t>Für jede Qualifizierende Lizenz ist der Kunde zum Kauf einer Kombination von E1- und E2-Aus SA-ALs bis zur Berechtigten Menge berechtigt.</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3414"/>
        <w:gridCol w:w="3740"/>
        <w:gridCol w:w="3636"/>
      </w:tblGrid>
      <w:tr w:rsidR="007A331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4160" w:type="dxa"/>
            <w:tcBorders>
              <w:top w:val="single" w:sz="4" w:space="0" w:color="0070C0"/>
            </w:tcBorders>
            <w:shd w:val="clear" w:color="auto" w:fill="0070C0"/>
          </w:tcPr>
          <w:p w:rsidR="007A331F" w:rsidRDefault="008B3B0C">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Berechtigte Menge</w:t>
            </w:r>
          </w:p>
        </w:tc>
      </w:tr>
      <w:tr w:rsidR="007A331F" w:rsidRPr="008C3D63">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rsidR="007A331F" w:rsidRPr="008C3D63" w:rsidRDefault="008B3B0C">
            <w:pPr>
              <w:pStyle w:val="ProductList-TableBody"/>
              <w:rPr>
                <w:lang w:val="de-DE"/>
              </w:rPr>
            </w:pPr>
            <w:r w:rsidRPr="008C3D63">
              <w:rPr>
                <w:lang w:val="de-DE"/>
              </w:rPr>
              <w:t>1/4 (mindestens vier Qualifizierende Lizenzen erforderlich)</w:t>
            </w:r>
          </w:p>
        </w:tc>
      </w:tr>
      <w:tr w:rsidR="007A331F">
        <w:tc>
          <w:tcPr>
            <w:tcW w:w="3800" w:type="dxa"/>
            <w:tcBorders>
              <w:top w:val="none" w:sz="4" w:space="0" w:color="6E6E6E"/>
              <w:left w:val="single" w:sz="4" w:space="0" w:color="6E6E6E"/>
              <w:bottom w:val="single" w:sz="4" w:space="0" w:color="6E6E6E"/>
            </w:tcBorders>
          </w:tcPr>
          <w:p w:rsidR="007A331F" w:rsidRPr="008C3D63" w:rsidRDefault="007A331F">
            <w:pPr>
              <w:pStyle w:val="ProductList-TableBody"/>
              <w:rPr>
                <w:lang w:val="de-DE"/>
              </w:rPr>
            </w:pPr>
          </w:p>
        </w:tc>
        <w:tc>
          <w:tcPr>
            <w:tcW w:w="4160" w:type="dxa"/>
          </w:tcPr>
          <w:p w:rsidR="007A331F" w:rsidRDefault="008B3B0C">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rsidR="007A331F" w:rsidRDefault="008B3B0C">
            <w:pPr>
              <w:pStyle w:val="ProductList-TableBody"/>
            </w:pPr>
            <w:r>
              <w:t>1</w:t>
            </w:r>
          </w:p>
        </w:tc>
      </w:tr>
      <w:tr w:rsidR="007A331F">
        <w:tc>
          <w:tcPr>
            <w:tcW w:w="3800" w:type="dxa"/>
            <w:tcBorders>
              <w:top w:val="none" w:sz="4" w:space="0" w:color="6E6E6E"/>
              <w:left w:val="single" w:sz="4" w:space="0" w:color="6E6E6E"/>
              <w:bottom w:val="single" w:sz="4" w:space="0" w:color="6E6E6E"/>
            </w:tcBorders>
          </w:tcPr>
          <w:p w:rsidR="007A331F" w:rsidRDefault="007A331F">
            <w:pPr>
              <w:pStyle w:val="ProductList-TableBody"/>
            </w:pPr>
          </w:p>
        </w:tc>
        <w:tc>
          <w:tcPr>
            <w:tcW w:w="4160" w:type="dxa"/>
          </w:tcPr>
          <w:p w:rsidR="007A331F" w:rsidRDefault="008B3B0C">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rsidR="007A331F" w:rsidRDefault="008B3B0C">
            <w:pPr>
              <w:pStyle w:val="ProductList-TableBody"/>
            </w:pPr>
            <w:r>
              <w:t>2</w:t>
            </w:r>
          </w:p>
        </w:tc>
      </w:tr>
      <w:tr w:rsidR="007A331F">
        <w:tc>
          <w:tcPr>
            <w:tcW w:w="3800" w:type="dxa"/>
            <w:tcBorders>
              <w:top w:val="none" w:sz="4" w:space="0" w:color="6E6E6E"/>
              <w:left w:val="single" w:sz="4" w:space="0" w:color="6E6E6E"/>
              <w:bottom w:val="single" w:sz="4" w:space="0" w:color="6E6E6E"/>
            </w:tcBorders>
          </w:tcPr>
          <w:p w:rsidR="007A331F" w:rsidRDefault="007A331F">
            <w:pPr>
              <w:pStyle w:val="ProductList-TableBody"/>
            </w:pPr>
          </w:p>
        </w:tc>
        <w:tc>
          <w:tcPr>
            <w:tcW w:w="4160" w:type="dxa"/>
          </w:tcPr>
          <w:p w:rsidR="007A331F" w:rsidRDefault="008B3B0C">
            <w:pPr>
              <w:pStyle w:val="ProductList-TableBody"/>
            </w:pPr>
            <w:r>
              <w:t>System Center Standard (2 Prozessoren)</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Operations Management and Security E1/E2 aus Software Assurance („SA“)</w:t>
            </w:r>
          </w:p>
        </w:tc>
        <w:tc>
          <w:tcPr>
            <w:tcW w:w="4160" w:type="dxa"/>
            <w:tcBorders>
              <w:left w:val="single" w:sz="4" w:space="0" w:color="6E6E6E"/>
              <w:right w:val="single" w:sz="4" w:space="0" w:color="6E6E6E"/>
            </w:tcBorders>
          </w:tcPr>
          <w:p w:rsidR="007A331F" w:rsidRDefault="008B3B0C">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8</w:t>
            </w:r>
          </w:p>
        </w:tc>
      </w:tr>
      <w:tr w:rsidR="007A331F">
        <w:tc>
          <w:tcPr>
            <w:tcW w:w="380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Microsoft 365</w:t>
      </w:r>
      <w:r>
        <w:fldChar w:fldCharType="begin"/>
      </w:r>
      <w:r>
        <w:instrText xml:space="preserve"> TC "</w:instrText>
      </w:r>
      <w:bookmarkStart w:id="382" w:name="_Toc520794674"/>
      <w:r>
        <w:instrText>Microsoft 365</w:instrText>
      </w:r>
      <w:bookmarkEnd w:id="382"/>
      <w:r>
        <w:instrText xml:space="preserve"> " \l 3</w:instrText>
      </w:r>
      <w:r>
        <w:fldChar w:fldCharType="end"/>
      </w:r>
    </w:p>
    <w:p w:rsidR="007A331F" w:rsidRDefault="007A331F">
      <w:pPr>
        <w:pStyle w:val="ProductList-Body"/>
      </w:pPr>
    </w:p>
    <w:p w:rsidR="007A331F" w:rsidRPr="008C3D63" w:rsidRDefault="008B3B0C">
      <w:pPr>
        <w:pStyle w:val="ProductList-Body"/>
        <w:rPr>
          <w:lang w:val="de-DE"/>
        </w:rPr>
      </w:pPr>
      <w:r w:rsidRPr="008C3D63">
        <w:rPr>
          <w:lang w:val="de-DE"/>
        </w:rP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5490"/>
        <w:gridCol w:w="5300"/>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Software Assurance für das Windows-Desktopbetriebssystem und</w:t>
            </w:r>
          </w:p>
          <w:p w:rsidR="007A331F" w:rsidRDefault="008B3B0C">
            <w:pPr>
              <w:pStyle w:val="ProductList-TableBody"/>
            </w:pPr>
            <w:r>
              <w:t>Core/Enterprise CAL Suite und</w:t>
            </w:r>
          </w:p>
          <w:p w:rsidR="007A331F" w:rsidRDefault="008B3B0C">
            <w:pPr>
              <w:pStyle w:val="ProductList-TableBody"/>
            </w:pPr>
            <w:r>
              <w:t>Office Professional Plus</w:t>
            </w:r>
          </w:p>
        </w:tc>
      </w:tr>
    </w:tbl>
    <w:p w:rsidR="007A331F" w:rsidRDefault="007A331F">
      <w:pPr>
        <w:pStyle w:val="ProductList-Body"/>
      </w:pPr>
    </w:p>
    <w:p w:rsidR="007A331F" w:rsidRPr="008C3D63" w:rsidRDefault="008B3B0C">
      <w:pPr>
        <w:pStyle w:val="ProductList-Offering2HeadingNoBorder"/>
        <w:outlineLvl w:val="2"/>
        <w:rPr>
          <w:lang w:val="de-DE"/>
        </w:rPr>
      </w:pPr>
      <w:r w:rsidRPr="008C3D63">
        <w:rPr>
          <w:lang w:val="de-DE"/>
        </w:rPr>
        <w:t>Enterprise Mobility + Security</w:t>
      </w:r>
      <w:r>
        <w:fldChar w:fldCharType="begin"/>
      </w:r>
      <w:r w:rsidRPr="008C3D63">
        <w:rPr>
          <w:lang w:val="de-DE"/>
        </w:rPr>
        <w:instrText xml:space="preserve"> TC "</w:instrText>
      </w:r>
      <w:bookmarkStart w:id="383" w:name="_Toc520794675"/>
      <w:r w:rsidRPr="008C3D63">
        <w:rPr>
          <w:lang w:val="de-DE"/>
        </w:rPr>
        <w:instrText>Enterprise Mobility + Security</w:instrText>
      </w:r>
      <w:bookmarkEnd w:id="383"/>
      <w:r w:rsidRPr="008C3D63">
        <w:rPr>
          <w:lang w:val="de-DE"/>
        </w:rPr>
        <w:instrText xml:space="preserve"> " \l 3</w:instrText>
      </w:r>
      <w:r>
        <w:fldChar w:fldCharType="end"/>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Nutzer-ALs aus SA für Enterprise Mobility + Security berechtigen den Kunden zu Software Assurance-Vergünstigungen auf der Grundlage der Qualifizierenden Lizenzen.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Nutzer-ALs aus SA benötigen die entsprechenden CAL Suite Bridges oder die unten aufgeführten Nutzer-ALs.</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3678"/>
        <w:gridCol w:w="3722"/>
        <w:gridCol w:w="3390"/>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7A331F" w:rsidRDefault="008B3B0C">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7A331F" w:rsidRPr="008C3D63" w:rsidRDefault="008B3B0C">
            <w:pPr>
              <w:pStyle w:val="ProductList-TableBody"/>
              <w:rPr>
                <w:lang w:val="de-DE"/>
              </w:rPr>
            </w:pPr>
            <w:r w:rsidRPr="008C3D63">
              <w:rPr>
                <w:color w:val="FFFFFF"/>
                <w:lang w:val="de-DE"/>
              </w:rPr>
              <w:t>Erforderliche CAL Suite Bridge oder Nutzer-AL</w:t>
            </w:r>
          </w:p>
        </w:tc>
      </w:tr>
      <w:tr w:rsidR="007A331F">
        <w:tc>
          <w:tcPr>
            <w:tcW w:w="41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Bridge für Enterprise Mobility + Security oder Office 365 Enterprise/Government E1, E3, E5</w:t>
            </w:r>
          </w:p>
        </w:tc>
      </w:tr>
      <w:tr w:rsidR="007A331F">
        <w:tc>
          <w:tcPr>
            <w:tcW w:w="41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Bridge für Enterprise Mobility + Security oder Office 365 Enterprise/Government E3, E5</w:t>
            </w:r>
          </w:p>
        </w:tc>
      </w:tr>
    </w:tbl>
    <w:p w:rsidR="007A331F" w:rsidRDefault="007A331F">
      <w:pPr>
        <w:pStyle w:val="ProductList-Body"/>
      </w:pPr>
    </w:p>
    <w:p w:rsidR="007A331F" w:rsidRDefault="008B3B0C">
      <w:pPr>
        <w:pStyle w:val="ProductList-Offering2HeadingNoBorder"/>
        <w:outlineLvl w:val="2"/>
      </w:pPr>
      <w:r>
        <w:t>Microsoft Dynamics 365-Dienste</w:t>
      </w:r>
      <w:r>
        <w:fldChar w:fldCharType="begin"/>
      </w:r>
      <w:r>
        <w:instrText xml:space="preserve"> TC "</w:instrText>
      </w:r>
      <w:bookmarkStart w:id="384" w:name="_Toc520794676"/>
      <w:r>
        <w:instrText>Microsoft Dynamics 365-Dienste</w:instrText>
      </w:r>
      <w:bookmarkEnd w:id="384"/>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516"/>
        <w:gridCol w:w="5274"/>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Aus SA-Nutzer-SL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Self Serve CAL</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Essentials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Team Members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 (Gerät)</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Device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Enterprise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for Sales On-premises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Professional CAL</w:t>
            </w:r>
          </w:p>
        </w:tc>
      </w:tr>
    </w:tbl>
    <w:p w:rsidR="007A331F" w:rsidRDefault="007A331F">
      <w:pPr>
        <w:pStyle w:val="ProductList-Body"/>
      </w:pPr>
    </w:p>
    <w:p w:rsidR="007A331F" w:rsidRDefault="008B3B0C">
      <w:pPr>
        <w:pStyle w:val="ProductList-Offering2HeadingNoBorder"/>
        <w:outlineLvl w:val="2"/>
      </w:pPr>
      <w:r>
        <w:t>Office 365-Anwendungen</w:t>
      </w:r>
      <w:r>
        <w:fldChar w:fldCharType="begin"/>
      </w:r>
      <w:r>
        <w:instrText xml:space="preserve"> TC "</w:instrText>
      </w:r>
      <w:bookmarkStart w:id="385" w:name="_Toc520794677"/>
      <w:r>
        <w:instrText>Office 365-Anwendungen</w:instrText>
      </w:r>
      <w:bookmarkEnd w:id="385"/>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521"/>
        <w:gridCol w:w="5269"/>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Aus SA-Nutzer-SL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Professional Plus</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Professional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Standard</w:t>
            </w:r>
          </w:p>
        </w:tc>
      </w:tr>
    </w:tbl>
    <w:p w:rsidR="007A331F" w:rsidRDefault="007A331F">
      <w:pPr>
        <w:pStyle w:val="ProductList-Body"/>
      </w:pPr>
    </w:p>
    <w:p w:rsidR="007A331F" w:rsidRDefault="008B3B0C">
      <w:pPr>
        <w:pStyle w:val="ProductList-Offering2HeadingNoBorder"/>
        <w:outlineLvl w:val="2"/>
      </w:pPr>
      <w:r>
        <w:t>Office 365 Suites</w:t>
      </w:r>
      <w:r>
        <w:fldChar w:fldCharType="begin"/>
      </w:r>
      <w:r>
        <w:instrText xml:space="preserve"> TC "</w:instrText>
      </w:r>
      <w:bookmarkStart w:id="386" w:name="_Toc520794678"/>
      <w:r>
        <w:instrText>Office 365 Suites</w:instrText>
      </w:r>
      <w:bookmarkEnd w:id="386"/>
      <w:r>
        <w:instrText>" \l 3</w:instrText>
      </w:r>
      <w:r>
        <w:fldChar w:fldCharType="end"/>
      </w:r>
    </w:p>
    <w:p w:rsidR="007A331F" w:rsidRDefault="007A331F">
      <w:pPr>
        <w:pStyle w:val="ProductList-Body"/>
      </w:pPr>
    </w:p>
    <w:p w:rsidR="007A331F" w:rsidRPr="008C3D63" w:rsidRDefault="008B3B0C">
      <w:pPr>
        <w:pStyle w:val="ProductList-Body"/>
        <w:rPr>
          <w:lang w:val="de-DE"/>
        </w:rPr>
      </w:pPr>
      <w:r w:rsidRPr="008C3D63">
        <w:rPr>
          <w:lang w:val="de-DE"/>
        </w:rPr>
        <w:t>Nutzer-ALs aus SA für Office 365 (Enterprise E1, E3, E5 und Government E1, E3, E4) gewähren dieselben Software Assurance-Vergünstigungen wie die Qualifizierenden Lizenzen in Abschnitt 2.8 oben.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Nutzer-ALs aus SA benötigen die entsprechenden CAL Suite Bridges oder die unten aufgeführten Nutzer-ALs.</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3690"/>
        <w:gridCol w:w="3406"/>
        <w:gridCol w:w="3694"/>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3800" w:type="dxa"/>
            <w:tcBorders>
              <w:top w:val="single" w:sz="4" w:space="0" w:color="0070C0"/>
            </w:tcBorders>
            <w:shd w:val="clear" w:color="auto" w:fill="0070C0"/>
          </w:tcPr>
          <w:p w:rsidR="007A331F" w:rsidRDefault="008B3B0C">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7A331F" w:rsidRPr="008C3D63" w:rsidRDefault="008B3B0C">
            <w:pPr>
              <w:pStyle w:val="ProductList-TableBody"/>
              <w:rPr>
                <w:lang w:val="de-DE"/>
              </w:rPr>
            </w:pPr>
            <w:r w:rsidRPr="008C3D63">
              <w:rPr>
                <w:color w:val="FFFFFF"/>
                <w:lang w:val="de-DE"/>
              </w:rPr>
              <w:t>Erforderliche CAL Suite Bridge oder Nutzer-AL</w:t>
            </w: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E1 und Government E1 aus SA</w:t>
            </w:r>
          </w:p>
        </w:tc>
        <w:tc>
          <w:tcPr>
            <w:tcW w:w="3800" w:type="dxa"/>
          </w:tcPr>
          <w:p w:rsidR="007A331F" w:rsidRDefault="008B3B0C">
            <w:pPr>
              <w:pStyle w:val="ProductList-TableBody"/>
            </w:pPr>
            <w:r>
              <w:t>Core CAL Suite</w:t>
            </w:r>
          </w:p>
        </w:tc>
        <w:tc>
          <w:tcPr>
            <w:tcW w:w="4160" w:type="dxa"/>
            <w:tcBorders>
              <w:top w:val="single" w:sz="4" w:space="0" w:color="6E6E6E"/>
              <w:bottom w:val="none" w:sz="4" w:space="0" w:color="6E6E6E"/>
              <w:right w:val="single" w:sz="4" w:space="0" w:color="6E6E6E"/>
            </w:tcBorders>
          </w:tcPr>
          <w:p w:rsidR="007A331F" w:rsidRDefault="008B3B0C">
            <w:pPr>
              <w:pStyle w:val="ProductList-TableBody"/>
            </w:pPr>
            <w:r>
              <w:t>Core CAL Bridge für Office 365 oder</w:t>
            </w:r>
          </w:p>
          <w:p w:rsidR="007A331F" w:rsidRDefault="008B3B0C">
            <w:pPr>
              <w:pStyle w:val="ProductList-TableBody"/>
            </w:pPr>
            <w:r>
              <w:t>Enterprise Mobility + Security</w:t>
            </w: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E3, E5 und Government E3, E4) aus SA</w:t>
            </w:r>
          </w:p>
        </w:tc>
        <w:tc>
          <w:tcPr>
            <w:tcW w:w="3800" w:type="dxa"/>
          </w:tcPr>
          <w:p w:rsidR="007A331F" w:rsidRDefault="008B3B0C">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E3, E5 und Government E3, E4) aus SA</w:t>
            </w:r>
          </w:p>
        </w:tc>
        <w:tc>
          <w:tcPr>
            <w:tcW w:w="3800" w:type="dxa"/>
          </w:tcPr>
          <w:p w:rsidR="007A331F" w:rsidRDefault="008B3B0C">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Enterprise CAL Bridge für Office 365 oder</w:t>
            </w:r>
          </w:p>
          <w:p w:rsidR="007A331F" w:rsidRDefault="008B3B0C">
            <w:pPr>
              <w:pStyle w:val="ProductList-TableBody"/>
            </w:pPr>
            <w:r>
              <w:t>Enterprise Mobility + Security</w:t>
            </w:r>
          </w:p>
        </w:tc>
      </w:tr>
    </w:tbl>
    <w:p w:rsidR="007A331F" w:rsidRDefault="007A331F">
      <w:pPr>
        <w:pStyle w:val="ProductList-Body"/>
      </w:pPr>
    </w:p>
    <w:p w:rsidR="007A331F" w:rsidRDefault="008B3B0C">
      <w:pPr>
        <w:pStyle w:val="ProductList-Offering2HeadingNoBorder"/>
        <w:outlineLvl w:val="2"/>
      </w:pPr>
      <w:r>
        <w:t>Project Online</w:t>
      </w:r>
      <w:r>
        <w:fldChar w:fldCharType="begin"/>
      </w:r>
      <w:r>
        <w:instrText xml:space="preserve"> TC "</w:instrText>
      </w:r>
      <w:bookmarkStart w:id="387" w:name="_Toc520794679"/>
      <w:r>
        <w:instrText>Project Online</w:instrText>
      </w:r>
      <w:bookmarkEnd w:id="387"/>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34"/>
        <w:gridCol w:w="5356"/>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Professional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Server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Professional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Server CAL</w:t>
            </w:r>
          </w:p>
        </w:tc>
      </w:tr>
    </w:tbl>
    <w:p w:rsidR="007A331F" w:rsidRDefault="008B3B0C">
      <w:pPr>
        <w:pStyle w:val="ProductList-SectionHeading"/>
        <w:pageBreakBefore/>
        <w:outlineLvl w:val="0"/>
      </w:pPr>
      <w:bookmarkStart w:id="388" w:name="_Sec562"/>
      <w:bookmarkEnd w:id="359"/>
      <w:r>
        <w:t>Anhang D – Professional Services</w:t>
      </w:r>
      <w:r>
        <w:fldChar w:fldCharType="begin"/>
      </w:r>
      <w:r>
        <w:instrText xml:space="preserve"> TC "</w:instrText>
      </w:r>
      <w:bookmarkStart w:id="389" w:name="_Toc520794680"/>
      <w:r>
        <w:instrText>Anhang D – Professional Services</w:instrText>
      </w:r>
      <w:bookmarkEnd w:id="389"/>
      <w:r>
        <w:instrText>" \l 1</w:instrText>
      </w:r>
      <w:r>
        <w:fldChar w:fldCharType="end"/>
      </w:r>
    </w:p>
    <w:p w:rsidR="007A331F" w:rsidRPr="008C3D63" w:rsidRDefault="008B3B0C">
      <w:pPr>
        <w:pStyle w:val="ProductList-Body"/>
        <w:rPr>
          <w:lang w:val="de-DE"/>
        </w:rPr>
      </w:pPr>
      <w:r w:rsidRPr="008C3D63">
        <w:rPr>
          <w:lang w:val="de-DE"/>
        </w:rPr>
        <w:t>Die über Microsoft-Volumenlizenzierung verfügbaren Professional Services werden unten beschrieben.</w:t>
      </w:r>
    </w:p>
    <w:p w:rsidR="007A331F" w:rsidRDefault="008B3B0C">
      <w:pPr>
        <w:pStyle w:val="ProductList-Offering1Heading"/>
        <w:outlineLvl w:val="1"/>
      </w:pPr>
      <w:bookmarkStart w:id="390" w:name="_Sec565"/>
      <w:r>
        <w:t>Microsoft Premier Support-Angebote</w:t>
      </w:r>
      <w:bookmarkEnd w:id="390"/>
      <w:r>
        <w:fldChar w:fldCharType="begin"/>
      </w:r>
      <w:r>
        <w:instrText xml:space="preserve"> TC "</w:instrText>
      </w:r>
      <w:bookmarkStart w:id="391" w:name="_Toc520794681"/>
      <w:r>
        <w:instrText>Microsoft Premier Support-Angebote</w:instrText>
      </w:r>
      <w:bookmarkEnd w:id="391"/>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Plus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Bis zu 10 Stunden</w:t>
            </w:r>
          </w:p>
          <w:p w:rsidR="007A331F" w:rsidRPr="008C3D63" w:rsidRDefault="008B3B0C">
            <w:pPr>
              <w:pStyle w:val="ProductList-TableBody"/>
              <w:rPr>
                <w:lang w:val="de-DE"/>
              </w:rPr>
            </w:pPr>
            <w:r w:rsidRPr="008C3D63">
              <w:rPr>
                <w:lang w:val="de-DE"/>
              </w:rPr>
              <w:t>+1 Systemdiagnose</w:t>
            </w:r>
          </w:p>
          <w:p w:rsidR="007A331F" w:rsidRPr="008C3D63" w:rsidRDefault="008B3B0C">
            <w:pPr>
              <w:pStyle w:val="ProductList-TableBody"/>
              <w:rPr>
                <w:lang w:val="de-DE"/>
              </w:rPr>
            </w:pPr>
            <w:r w:rsidRPr="008C3D63">
              <w:rPr>
                <w:lang w:val="de-DE"/>
              </w:rPr>
              <w:t>+ 1 Workshop</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160 Stunden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140 Stunden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r>
    </w:tbl>
    <w:p w:rsidR="007A331F" w:rsidRPr="008C3D63" w:rsidRDefault="008B3B0C">
      <w:pPr>
        <w:pStyle w:val="ProductList-Body"/>
        <w:rPr>
          <w:lang w:val="de-DE"/>
        </w:rPr>
      </w:pPr>
      <w:r w:rsidRPr="008C3D63">
        <w:rPr>
          <w:vertAlign w:val="superscript"/>
          <w:lang w:val="de-DE"/>
        </w:rPr>
        <w:t xml:space="preserve">1 </w:t>
      </w:r>
      <w:r w:rsidRPr="008C3D63">
        <w:rPr>
          <w:i/>
          <w:lang w:val="de-DE"/>
        </w:rPr>
        <w:t>Die Geschäftszeiten sind lokal festgelegt.</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2607"/>
        <w:gridCol w:w="2711"/>
        <w:gridCol w:w="2667"/>
        <w:gridCol w:w="2805"/>
      </w:tblGrid>
      <w:tr w:rsidR="007A33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Vom Kunden erwartete Reaktion</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Katastrophale Auswirkungen auf das Geschäft: </w:t>
            </w:r>
          </w:p>
          <w:p w:rsidR="007A331F" w:rsidRPr="008C3D63" w:rsidRDefault="008B3B0C">
            <w:pPr>
              <w:pStyle w:val="ProductList-TableBody"/>
              <w:rPr>
                <w:lang w:val="de-DE"/>
              </w:rPr>
            </w:pPr>
            <w:r w:rsidRPr="008C3D63">
              <w:rPr>
                <w:lang w:val="de-DE"/>
              </w:rPr>
              <w:t>Vollständiger Verlust eines zentralen (geschäftskritischen) Geschäftsprozesses, Arbeit kann vernünftigerweise nicht fortgesetzt werden</w:t>
            </w:r>
          </w:p>
          <w:p w:rsidR="007A331F" w:rsidRDefault="008B3B0C">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1 Stunde oder weniger</w:t>
            </w:r>
          </w:p>
          <w:p w:rsidR="007A331F" w:rsidRPr="008C3D63" w:rsidRDefault="008B3B0C">
            <w:pPr>
              <w:pStyle w:val="ProductList-TableBody"/>
              <w:rPr>
                <w:lang w:val="de-DE"/>
              </w:rPr>
            </w:pPr>
            <w:r w:rsidRPr="008C3D63">
              <w:rPr>
                <w:lang w:val="de-DE"/>
              </w:rPr>
              <w:t>Die Ressourcen von Microsoft schnellstmöglich am Standort des Kunden</w:t>
            </w:r>
          </w:p>
          <w:p w:rsidR="007A331F" w:rsidRPr="008C3D63" w:rsidRDefault="008B3B0C">
            <w:pPr>
              <w:pStyle w:val="ProductList-TableBody"/>
              <w:rPr>
                <w:lang w:val="de-DE"/>
              </w:rPr>
            </w:pPr>
            <w:r w:rsidRPr="008C3D63">
              <w:rPr>
                <w:lang w:val="de-DE"/>
              </w:rPr>
              <w:t>Durchgehende Bemühungen rund um die Uhr</w:t>
            </w:r>
          </w:p>
          <w:p w:rsidR="007A331F" w:rsidRPr="008C3D63" w:rsidRDefault="008B3B0C">
            <w:pPr>
              <w:pStyle w:val="ProductList-TableBody"/>
              <w:rPr>
                <w:lang w:val="de-DE"/>
              </w:rPr>
            </w:pPr>
            <w:r w:rsidRPr="008C3D63">
              <w:rPr>
                <w:lang w:val="de-DE"/>
              </w:rPr>
              <w:t>Schnelle Eskalation innerhalb von Microsoft an Produktteams</w:t>
            </w:r>
          </w:p>
          <w:p w:rsidR="007A331F" w:rsidRPr="008C3D63" w:rsidRDefault="008B3B0C">
            <w:pPr>
              <w:pStyle w:val="ProductList-TableBody"/>
              <w:rPr>
                <w:lang w:val="de-DE"/>
              </w:rPr>
            </w:pPr>
            <w:r w:rsidRPr="008C3D63">
              <w:rPr>
                <w:lang w:val="de-DE"/>
              </w:rP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Benachrichtigung der leitenden Führungskräfte des Kunden </w:t>
            </w:r>
          </w:p>
          <w:p w:rsidR="007A331F" w:rsidRPr="008C3D63" w:rsidRDefault="008B3B0C">
            <w:pPr>
              <w:pStyle w:val="ProductList-TableBody"/>
              <w:rPr>
                <w:lang w:val="de-DE"/>
              </w:rPr>
            </w:pPr>
            <w:r w:rsidRPr="008C3D63">
              <w:rPr>
                <w:lang w:val="de-DE"/>
              </w:rPr>
              <w:t>Zuweisung geeigneter Ressourcen zur Aufrechterhaltung durchgehender Bemühungen rund um die Uhr</w:t>
            </w:r>
            <w:r w:rsidRPr="008C3D63">
              <w:rPr>
                <w:vertAlign w:val="superscript"/>
                <w:lang w:val="de-DE"/>
              </w:rPr>
              <w:t>2</w:t>
            </w:r>
          </w:p>
          <w:p w:rsidR="007A331F" w:rsidRPr="008C3D63" w:rsidRDefault="008B3B0C">
            <w:pPr>
              <w:pStyle w:val="ProductList-TableBody"/>
              <w:rPr>
                <w:lang w:val="de-DE"/>
              </w:rPr>
            </w:pPr>
            <w:r w:rsidRPr="008C3D63">
              <w:rPr>
                <w:lang w:val="de-DE"/>
              </w:rPr>
              <w:t>Schneller Zugriff und schnelle Reaktion durch Änderungskontrollautorität</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Kritische Auswirkungen auf das Geschäft: </w:t>
            </w:r>
          </w:p>
          <w:p w:rsidR="007A331F" w:rsidRPr="008C3D63" w:rsidRDefault="008B3B0C">
            <w:pPr>
              <w:pStyle w:val="ProductList-TableBody"/>
              <w:rPr>
                <w:lang w:val="de-DE"/>
              </w:rPr>
            </w:pPr>
            <w:r w:rsidRPr="008C3D63">
              <w:rPr>
                <w:lang w:val="de-DE"/>
              </w:rPr>
              <w:t>Erheblicher Verlust oder erhebliche Beeinträchtigung von Diensten</w:t>
            </w:r>
          </w:p>
          <w:p w:rsidR="007A331F" w:rsidRPr="008C3D63" w:rsidRDefault="008B3B0C">
            <w:pPr>
              <w:pStyle w:val="ProductList-TableBody"/>
              <w:rPr>
                <w:lang w:val="de-DE"/>
              </w:rPr>
            </w:pPr>
            <w:r w:rsidRPr="008C3D63">
              <w:rPr>
                <w:lang w:val="de-DE"/>
              </w:rP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1 Stunde oder weniger</w:t>
            </w:r>
          </w:p>
          <w:p w:rsidR="007A331F" w:rsidRPr="008C3D63" w:rsidRDefault="008B3B0C">
            <w:pPr>
              <w:pStyle w:val="ProductList-TableBody"/>
              <w:rPr>
                <w:lang w:val="de-DE"/>
              </w:rPr>
            </w:pPr>
            <w:r w:rsidRPr="008C3D63">
              <w:rPr>
                <w:lang w:val="de-DE"/>
              </w:rPr>
              <w:t>Microsoft-Ressourcen nach Bedarf am Standort des Kunden</w:t>
            </w:r>
          </w:p>
          <w:p w:rsidR="007A331F" w:rsidRPr="008C3D63" w:rsidRDefault="008B3B0C">
            <w:pPr>
              <w:pStyle w:val="ProductList-TableBody"/>
              <w:rPr>
                <w:lang w:val="de-DE"/>
              </w:rPr>
            </w:pPr>
            <w:r w:rsidRPr="008C3D63">
              <w:rPr>
                <w:lang w:val="de-DE"/>
              </w:rPr>
              <w:t>Durchgehende Bemühungen rund um die Uhr</w:t>
            </w:r>
          </w:p>
          <w:p w:rsidR="007A331F" w:rsidRPr="008C3D63" w:rsidRDefault="008B3B0C">
            <w:pPr>
              <w:pStyle w:val="ProductList-TableBody"/>
              <w:rPr>
                <w:lang w:val="de-DE"/>
              </w:rPr>
            </w:pPr>
            <w:r w:rsidRPr="008C3D63">
              <w:rPr>
                <w:lang w:val="de-DE"/>
              </w:rP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Zuweisung geeigneter Ressourcen zur Aufrechterhaltung durchgehender Bemühungen rund um die Uhr</w:t>
            </w:r>
            <w:r w:rsidRPr="008C3D63">
              <w:rPr>
                <w:vertAlign w:val="superscript"/>
                <w:lang w:val="de-DE"/>
              </w:rPr>
              <w:t>2</w:t>
            </w:r>
          </w:p>
          <w:p w:rsidR="007A331F" w:rsidRPr="008C3D63" w:rsidRDefault="008B3B0C">
            <w:pPr>
              <w:pStyle w:val="ProductList-TableBody"/>
              <w:rPr>
                <w:lang w:val="de-DE"/>
              </w:rPr>
            </w:pPr>
            <w:r w:rsidRPr="008C3D63">
              <w:rPr>
                <w:lang w:val="de-DE"/>
              </w:rPr>
              <w:t>Schneller Zugriff und schnelle Reaktion durch Änderungskontrollautorität</w:t>
            </w:r>
          </w:p>
          <w:p w:rsidR="007A331F" w:rsidRDefault="008B3B0C">
            <w:pPr>
              <w:pStyle w:val="ProductList-TableBody"/>
            </w:pPr>
            <w:r>
              <w:t>Benachrichtigung des Managements</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Mittelschwere Auswirkungen auf das Geschäft: </w:t>
            </w:r>
          </w:p>
          <w:p w:rsidR="007A331F" w:rsidRPr="008C3D63" w:rsidRDefault="008B3B0C">
            <w:pPr>
              <w:pStyle w:val="ProductList-TableBody"/>
              <w:rPr>
                <w:lang w:val="de-DE"/>
              </w:rPr>
            </w:pPr>
            <w:r w:rsidRPr="008C3D63">
              <w:rPr>
                <w:lang w:val="de-DE"/>
              </w:rPr>
              <w:t>Mittelmäßiger Verlust oder mittelmäßige Beeinträchtigung von Diensten, die Arbeit kann jedoch vernünftigerweise mit Beeinträchtigungen fortgesetzt werden.</w:t>
            </w:r>
          </w:p>
          <w:p w:rsidR="007A331F" w:rsidRPr="008C3D63" w:rsidRDefault="008B3B0C">
            <w:pPr>
              <w:pStyle w:val="ProductList-TableBody"/>
              <w:rPr>
                <w:lang w:val="de-DE"/>
              </w:rPr>
            </w:pPr>
            <w:r w:rsidRPr="008C3D63">
              <w:rPr>
                <w:lang w:val="de-DE"/>
              </w:rPr>
              <w:t>Bearbeitung innerhalb von 2 Geschäftsstunden</w:t>
            </w:r>
            <w:r w:rsidRPr="008C3D63">
              <w:rPr>
                <w:vertAlign w:val="superscript"/>
                <w:lang w:val="de-DE"/>
              </w:rPr>
              <w:t>1</w:t>
            </w:r>
            <w:r w:rsidRPr="008C3D63">
              <w:rPr>
                <w:lang w:val="de-DE"/>
              </w:rP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2 Stunden oder weniger</w:t>
            </w:r>
          </w:p>
          <w:p w:rsidR="007A331F" w:rsidRPr="008C3D63" w:rsidRDefault="008B3B0C">
            <w:pPr>
              <w:pStyle w:val="ProductList-TableBody"/>
              <w:rPr>
                <w:lang w:val="de-DE"/>
              </w:rPr>
            </w:pPr>
            <w:r w:rsidRPr="008C3D63">
              <w:rPr>
                <w:lang w:val="de-DE"/>
              </w:rPr>
              <w:t>Bemühungen nur während der Geschäftszeiten</w:t>
            </w:r>
            <w:r w:rsidRPr="008C3D63">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Zuweisung geeigneter Ressourcen zur Aufrechterhaltung durchgehender Bemühungen</w:t>
            </w:r>
            <w:r w:rsidRPr="008C3D63">
              <w:rPr>
                <w:vertAlign w:val="superscript"/>
                <w:lang w:val="de-DE"/>
              </w:rPr>
              <w:t>1</w:t>
            </w:r>
            <w:r w:rsidRPr="008C3D63">
              <w:rPr>
                <w:lang w:val="de-DE"/>
              </w:rPr>
              <w:t xml:space="preserve"> während der Geschäftszeiten</w:t>
            </w:r>
          </w:p>
          <w:p w:rsidR="007A331F" w:rsidRPr="008C3D63" w:rsidRDefault="008B3B0C">
            <w:pPr>
              <w:pStyle w:val="ProductList-TableBody"/>
              <w:rPr>
                <w:lang w:val="de-DE"/>
              </w:rPr>
            </w:pPr>
            <w:r w:rsidRPr="008C3D63">
              <w:rPr>
                <w:lang w:val="de-DE"/>
              </w:rPr>
              <w:t>Zugriff und Reaktion von Änderungskontrollautorität innerhalb von 4 Geschäftsstunden</w:t>
            </w:r>
            <w:r w:rsidRPr="008C3D63">
              <w:rPr>
                <w:vertAlign w:val="superscript"/>
                <w:lang w:val="de-DE"/>
              </w:rPr>
              <w:t>1</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Minimale Auswirkungen auf das Geschäft: </w:t>
            </w:r>
          </w:p>
          <w:p w:rsidR="007A331F" w:rsidRPr="008C3D63" w:rsidRDefault="008B3B0C">
            <w:pPr>
              <w:pStyle w:val="ProductList-TableBody"/>
              <w:rPr>
                <w:lang w:val="de-DE"/>
              </w:rPr>
            </w:pPr>
            <w:r w:rsidRPr="008C3D63">
              <w:rPr>
                <w:lang w:val="de-DE"/>
              </w:rPr>
              <w:t>Im Wesentlichen funktionsfähig, mit geringen oder keinen Beeinträchtigungen von Diensten.</w:t>
            </w:r>
          </w:p>
          <w:p w:rsidR="007A331F" w:rsidRPr="008C3D63" w:rsidRDefault="008B3B0C">
            <w:pPr>
              <w:pStyle w:val="ProductList-TableBody"/>
              <w:rPr>
                <w:lang w:val="de-DE"/>
              </w:rPr>
            </w:pPr>
            <w:r w:rsidRPr="008C3D63">
              <w:rPr>
                <w:lang w:val="de-DE"/>
              </w:rPr>
              <w:t>Bearbeitung innerhalb von 4 Geschäftsstunden</w:t>
            </w:r>
            <w:r w:rsidRPr="008C3D63">
              <w:rPr>
                <w:vertAlign w:val="superscript"/>
                <w:lang w:val="de-DE"/>
              </w:rPr>
              <w:t>1</w:t>
            </w:r>
            <w:r w:rsidRPr="008C3D63">
              <w:rPr>
                <w:lang w:val="de-DE"/>
              </w:rP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4 Stunden oder weniger</w:t>
            </w:r>
          </w:p>
          <w:p w:rsidR="007A331F" w:rsidRPr="008C3D63" w:rsidRDefault="008B3B0C">
            <w:pPr>
              <w:pStyle w:val="ProductList-TableBody"/>
              <w:rPr>
                <w:lang w:val="de-DE"/>
              </w:rPr>
            </w:pPr>
            <w:r w:rsidRPr="008C3D63">
              <w:rPr>
                <w:lang w:val="de-DE"/>
              </w:rPr>
              <w:t>Bemühungen nur während der Geschäftszeiten</w:t>
            </w:r>
            <w:r w:rsidRPr="008C3D63">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Genaue Kontaktinformationen zum Fallinhaber</w:t>
            </w:r>
          </w:p>
          <w:p w:rsidR="007A331F" w:rsidRPr="008C3D63" w:rsidRDefault="008B3B0C">
            <w:pPr>
              <w:pStyle w:val="ProductList-TableBody"/>
              <w:rPr>
                <w:lang w:val="de-DE"/>
              </w:rPr>
            </w:pPr>
            <w:r w:rsidRPr="008C3D63">
              <w:rPr>
                <w:lang w:val="de-DE"/>
              </w:rPr>
              <w:t>Reaktion innerhalb von 24 Stunden</w:t>
            </w:r>
          </w:p>
        </w:tc>
      </w:tr>
    </w:tbl>
    <w:p w:rsidR="007A331F" w:rsidRPr="008C3D63" w:rsidRDefault="008B3B0C">
      <w:pPr>
        <w:pStyle w:val="ProductList-Body"/>
        <w:rPr>
          <w:lang w:val="de-DE"/>
        </w:rPr>
      </w:pPr>
      <w:r w:rsidRPr="008C3D63">
        <w:rPr>
          <w:vertAlign w:val="superscript"/>
          <w:lang w:val="de-DE"/>
        </w:rPr>
        <w:t>1</w:t>
      </w:r>
      <w:r w:rsidRPr="008C3D63">
        <w:rPr>
          <w:i/>
          <w:lang w:val="de-DE"/>
        </w:rPr>
        <w:t>Die Geschäftszeiten sind lokal festgelegt.</w:t>
      </w:r>
    </w:p>
    <w:p w:rsidR="007A331F" w:rsidRPr="008C3D63" w:rsidRDefault="008B3B0C">
      <w:pPr>
        <w:pStyle w:val="ProductList-Body"/>
        <w:rPr>
          <w:lang w:val="de-DE"/>
        </w:rPr>
      </w:pPr>
      <w:r w:rsidRPr="008C3D63">
        <w:rPr>
          <w:vertAlign w:val="superscript"/>
          <w:lang w:val="de-DE"/>
        </w:rPr>
        <w:t>2</w:t>
      </w:r>
      <w:r w:rsidRPr="008C3D63">
        <w:rPr>
          <w:i/>
          <w:lang w:val="de-DE"/>
        </w:rPr>
        <w:t>Möglicherweise muss Microsoft den Schweregrad herunterstufen, falls der Kunde nicht in der Lage ist, angemessene Ressourcen oder Reaktionen bereitzustellen, um Microsoft die Fortsetzung der Bemühungen zur Problembehebung zu ermöglichen.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Weitere Geschäftsregeln</w:t>
      </w:r>
    </w:p>
    <w:p w:rsidR="007A331F" w:rsidRPr="008C3D63" w:rsidRDefault="008B3B0C">
      <w:pPr>
        <w:pStyle w:val="ProductList-Body"/>
        <w:rPr>
          <w:lang w:val="de-DE"/>
        </w:rPr>
      </w:pPr>
      <w:r w:rsidRPr="008C3D63">
        <w:rPr>
          <w:lang w:val="de-DE"/>
        </w:rP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7A331F" w:rsidRPr="008C3D63" w:rsidRDefault="008B3B0C">
      <w:pPr>
        <w:pStyle w:val="ProductList-Offering1Heading"/>
        <w:outlineLvl w:val="1"/>
        <w:rPr>
          <w:lang w:val="de-DE"/>
        </w:rPr>
      </w:pPr>
      <w:bookmarkStart w:id="392" w:name="_Sec566"/>
      <w:r w:rsidRPr="008C3D63">
        <w:rPr>
          <w:lang w:val="de-DE"/>
        </w:rPr>
        <w:t>Angebote von Microsoft Digital Advisory Services</w:t>
      </w:r>
      <w:bookmarkEnd w:id="392"/>
      <w:r>
        <w:fldChar w:fldCharType="begin"/>
      </w:r>
      <w:r w:rsidRPr="008C3D63">
        <w:rPr>
          <w:lang w:val="de-DE"/>
        </w:rPr>
        <w:instrText xml:space="preserve"> TC "</w:instrText>
      </w:r>
      <w:bookmarkStart w:id="393" w:name="_Toc520794682"/>
      <w:r w:rsidRPr="008C3D63">
        <w:rPr>
          <w:lang w:val="de-DE"/>
        </w:rPr>
        <w:instrText>Angebote von Microsoft Digital Advisory Services</w:instrText>
      </w:r>
      <w:bookmarkEnd w:id="393"/>
      <w:r w:rsidRPr="008C3D63">
        <w:rPr>
          <w:lang w:val="de-DE"/>
        </w:rPr>
        <w:instrText>" \l 2</w:instrText>
      </w:r>
      <w:r>
        <w:fldChar w:fldCharType="end"/>
      </w:r>
    </w:p>
    <w:p w:rsidR="007A331F" w:rsidRPr="008C3D63" w:rsidRDefault="008B3B0C">
      <w:pPr>
        <w:pStyle w:val="ProductList-Body"/>
        <w:rPr>
          <w:lang w:val="de-DE"/>
        </w:rPr>
      </w:pPr>
      <w:r w:rsidRPr="008C3D63">
        <w:rPr>
          <w:lang w:val="de-DE"/>
        </w:rP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7A33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Enterprise Strategy Portfolio</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9RO-xxxx</w:t>
            </w: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Insgesamt bis zu 1600 Einsatzstunden eines Microsoft Digital Advisors und des Enterprise Service Delivery Teams</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rsidRPr="008C3D63">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Digital-Advisory-Servicemodule</w:t>
      </w:r>
    </w:p>
    <w:p w:rsidR="007A331F" w:rsidRPr="008C3D63" w:rsidRDefault="008B3B0C">
      <w:pPr>
        <w:pStyle w:val="ProductList-Body"/>
        <w:rPr>
          <w:lang w:val="de-DE"/>
        </w:rPr>
      </w:pPr>
      <w:r w:rsidRPr="008C3D63">
        <w:rPr>
          <w:lang w:val="de-DE"/>
        </w:rPr>
        <w:t>Die Digital-Advisory-Verpflichtung beinhaltet, wie im Service Delivery Plan dokumentiert, eines oder mehrere Digital-Advisory-Servicemodule.</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Vertraglich nicht abgedeckte Services</w:t>
      </w:r>
    </w:p>
    <w:p w:rsidR="007A331F" w:rsidRPr="008C3D63" w:rsidRDefault="008B3B0C">
      <w:pPr>
        <w:pStyle w:val="ProductList-Body"/>
        <w:rPr>
          <w:lang w:val="de-DE"/>
        </w:rPr>
      </w:pPr>
      <w:r w:rsidRPr="008C3D63">
        <w:rPr>
          <w:lang w:val="de-DE"/>
        </w:rP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Zuständigkeitsbereiche des Kunden</w:t>
      </w:r>
    </w:p>
    <w:p w:rsidR="007A331F" w:rsidRPr="008C3D63" w:rsidRDefault="008B3B0C">
      <w:pPr>
        <w:pStyle w:val="ProductList-Body"/>
        <w:rPr>
          <w:lang w:val="de-DE"/>
        </w:rPr>
      </w:pPr>
      <w:r w:rsidRPr="008C3D63">
        <w:rPr>
          <w:lang w:val="de-DE"/>
        </w:rP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A331F" w:rsidRDefault="008B3B0C">
      <w:pPr>
        <w:pStyle w:val="ProductList-Offering1Heading"/>
        <w:outlineLvl w:val="1"/>
      </w:pPr>
      <w:bookmarkStart w:id="394" w:name="_Sec567"/>
      <w:r>
        <w:t>Sales Productivity Accelerator-Angebote</w:t>
      </w:r>
      <w:bookmarkEnd w:id="394"/>
      <w:r>
        <w:fldChar w:fldCharType="begin"/>
      </w:r>
      <w:r>
        <w:instrText xml:space="preserve"> TC "</w:instrText>
      </w:r>
      <w:bookmarkStart w:id="395" w:name="_Toc520794683"/>
      <w:r>
        <w:instrText>Sales Productivity Accelerator-Angebote</w:instrText>
      </w:r>
      <w:bookmarkEnd w:id="395"/>
      <w:r>
        <w:instrText>" \l 2</w:instrText>
      </w:r>
      <w:r>
        <w:fldChar w:fldCharType="end"/>
      </w:r>
    </w:p>
    <w:p w:rsidR="007A331F" w:rsidRDefault="008B3B0C">
      <w:pPr>
        <w:pStyle w:val="ProductList-ClauseHeading"/>
        <w:outlineLvl w:val="2"/>
      </w:pPr>
      <w:r>
        <w:t>Überblick über Sales Productivity Accelerator</w:t>
      </w:r>
    </w:p>
    <w:p w:rsidR="007A331F" w:rsidRPr="008C3D63" w:rsidRDefault="008B3B0C">
      <w:pPr>
        <w:pStyle w:val="ProductList-Body"/>
        <w:rPr>
          <w:lang w:val="de-DE"/>
        </w:rPr>
      </w:pPr>
      <w:r w:rsidRPr="008C3D63">
        <w:rPr>
          <w:lang w:val="de-DE"/>
        </w:rPr>
        <w:t>Beim Sales Productivity Accelerator handelt es sich um einen Service, der von Microsoft Services über einen Zeitraum von vier (4) Wochen erbracht wird und die Implementierung von Microsoft Dynamics 365 mit festem Leistungsumfang beinhaltet.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Der Sales Productivity Accelerator umfasst die folgenden Leistungen:</w:t>
      </w:r>
    </w:p>
    <w:p w:rsidR="007A331F" w:rsidRPr="008C3D63" w:rsidRDefault="008B3B0C" w:rsidP="008B3B0C">
      <w:pPr>
        <w:pStyle w:val="ProductList-Bullet"/>
        <w:numPr>
          <w:ilvl w:val="0"/>
          <w:numId w:val="62"/>
        </w:numPr>
        <w:rPr>
          <w:lang w:val="de-DE"/>
        </w:rPr>
      </w:pPr>
      <w:r w:rsidRPr="008C3D63">
        <w:rPr>
          <w:b/>
          <w:color w:val="00188F"/>
          <w:lang w:val="de-DE"/>
        </w:rPr>
        <w:t>Service Delivery Plan</w:t>
      </w:r>
      <w:r w:rsidRPr="008C3D63">
        <w:rPr>
          <w:lang w:val="de-DE"/>
        </w:rPr>
        <w:t>: wird von einem Microsoft-Berater erstellt, um die geschäftlichen Ziele und Vorgaben des Kunden einzuhalten.</w:t>
      </w:r>
    </w:p>
    <w:p w:rsidR="007A331F" w:rsidRPr="008C3D63" w:rsidRDefault="008B3B0C" w:rsidP="008B3B0C">
      <w:pPr>
        <w:pStyle w:val="ProductList-Bullet"/>
        <w:numPr>
          <w:ilvl w:val="0"/>
          <w:numId w:val="62"/>
        </w:numPr>
        <w:rPr>
          <w:lang w:val="de-DE"/>
        </w:rPr>
      </w:pPr>
      <w:r w:rsidRPr="008C3D63">
        <w:rPr>
          <w:b/>
          <w:color w:val="00188F"/>
          <w:lang w:val="de-DE"/>
        </w:rPr>
        <w:t>Workshops</w:t>
      </w:r>
      <w:r w:rsidRPr="008C3D63">
        <w:rPr>
          <w:lang w:val="de-DE"/>
        </w:rPr>
        <w:t>: Es werden maximal sechzehn (16) Stunden insgesamt für Workshops aufgewendet:</w:t>
      </w:r>
    </w:p>
    <w:p w:rsidR="007A331F" w:rsidRPr="008C3D63" w:rsidRDefault="008B3B0C" w:rsidP="008B3B0C">
      <w:pPr>
        <w:pStyle w:val="ProductList-Bullet"/>
        <w:numPr>
          <w:ilvl w:val="1"/>
          <w:numId w:val="62"/>
        </w:numPr>
        <w:rPr>
          <w:lang w:val="de-DE"/>
        </w:rPr>
      </w:pPr>
      <w:r w:rsidRPr="008C3D63">
        <w:rPr>
          <w:lang w:val="de-DE"/>
        </w:rPr>
        <w:t>Maximal zwei (2) Erkennungsworkshops zur Feststellung und Definition wichtiger Anwendungsfälle und Geschäftsanforderungen, wie vom Kunden angegeben, im Zusammenhang mit Konfigurationseinstellungen;</w:t>
      </w:r>
    </w:p>
    <w:p w:rsidR="007A331F" w:rsidRPr="008C3D63" w:rsidRDefault="008B3B0C" w:rsidP="008B3B0C">
      <w:pPr>
        <w:pStyle w:val="ProductList-Bullet"/>
        <w:numPr>
          <w:ilvl w:val="1"/>
          <w:numId w:val="62"/>
        </w:numPr>
        <w:rPr>
          <w:lang w:val="de-DE"/>
        </w:rPr>
      </w:pPr>
      <w:r w:rsidRPr="008C3D63">
        <w:rPr>
          <w:lang w:val="de-DE"/>
        </w:rPr>
        <w:t>Maximal vier (4) Workshops zur Designüberprüfung während der Erstellungsphase.</w:t>
      </w:r>
    </w:p>
    <w:p w:rsidR="007A331F" w:rsidRPr="008C3D63" w:rsidRDefault="008B3B0C" w:rsidP="008B3B0C">
      <w:pPr>
        <w:pStyle w:val="ProductList-Bullet"/>
        <w:numPr>
          <w:ilvl w:val="0"/>
          <w:numId w:val="62"/>
        </w:numPr>
        <w:rPr>
          <w:lang w:val="de-DE"/>
        </w:rPr>
      </w:pPr>
      <w:r w:rsidRPr="008C3D63">
        <w:rPr>
          <w:b/>
          <w:color w:val="00188F"/>
          <w:lang w:val="de-DE"/>
        </w:rPr>
        <w:t>Berichterstattung</w:t>
      </w:r>
      <w:r w:rsidRPr="008C3D63">
        <w:rPr>
          <w:lang w:val="de-DE"/>
        </w:rP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7A331F" w:rsidRPr="008C3D63" w:rsidRDefault="008B3B0C" w:rsidP="008B3B0C">
      <w:pPr>
        <w:pStyle w:val="ProductList-Bullet"/>
        <w:numPr>
          <w:ilvl w:val="0"/>
          <w:numId w:val="62"/>
        </w:numPr>
        <w:rPr>
          <w:lang w:val="de-DE"/>
        </w:rPr>
      </w:pPr>
      <w:r w:rsidRPr="008C3D63">
        <w:rPr>
          <w:b/>
          <w:color w:val="00188F"/>
          <w:lang w:val="de-DE"/>
        </w:rPr>
        <w:t>Konfiguration</w:t>
      </w:r>
      <w:r w:rsidRPr="008C3D63">
        <w:rPr>
          <w:lang w:val="de-DE"/>
        </w:rP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7A331F" w:rsidRPr="008C3D63" w:rsidRDefault="008B3B0C" w:rsidP="008B3B0C">
      <w:pPr>
        <w:pStyle w:val="ProductList-Bullet"/>
        <w:numPr>
          <w:ilvl w:val="0"/>
          <w:numId w:val="62"/>
        </w:numPr>
        <w:rPr>
          <w:lang w:val="de-DE"/>
        </w:rPr>
      </w:pPr>
      <w:r w:rsidRPr="008C3D63">
        <w:rPr>
          <w:b/>
          <w:color w:val="00188F"/>
          <w:lang w:val="de-DE"/>
        </w:rPr>
        <w:t>Tests</w:t>
      </w:r>
      <w:r w:rsidRPr="008C3D63">
        <w:rPr>
          <w:lang w:val="de-DE"/>
        </w:rPr>
        <w:t>: Es werden maximal sechsundzwanzig (26) Stunden für maximal zwei (2) Tests (z. B. Systemtest und Nutzerabnahmetest [UAT]) aufgewendet.</w:t>
      </w:r>
    </w:p>
    <w:p w:rsidR="007A331F" w:rsidRPr="008C3D63" w:rsidRDefault="008B3B0C" w:rsidP="008B3B0C">
      <w:pPr>
        <w:pStyle w:val="ProductList-Bullet"/>
        <w:numPr>
          <w:ilvl w:val="0"/>
          <w:numId w:val="62"/>
        </w:numPr>
        <w:rPr>
          <w:lang w:val="de-DE"/>
        </w:rPr>
      </w:pPr>
      <w:r w:rsidRPr="008C3D63">
        <w:rPr>
          <w:b/>
          <w:color w:val="00188F"/>
          <w:lang w:val="de-DE"/>
        </w:rPr>
        <w:t>Schulung und Wissenstransfer</w:t>
      </w:r>
      <w:r w:rsidRPr="008C3D63">
        <w:rPr>
          <w:lang w:val="de-DE"/>
        </w:rPr>
        <w:t>: Es wird eine (1) produktorientierte Schulung für die Nutzer des Kunden für insgesamt maximal vier (4) Stunden bereitgestellt.</w:t>
      </w:r>
    </w:p>
    <w:p w:rsidR="007A331F" w:rsidRPr="008C3D63" w:rsidRDefault="008B3B0C" w:rsidP="008B3B0C">
      <w:pPr>
        <w:pStyle w:val="ProductList-Bullet"/>
        <w:numPr>
          <w:ilvl w:val="0"/>
          <w:numId w:val="62"/>
        </w:numPr>
        <w:rPr>
          <w:lang w:val="de-DE"/>
        </w:rPr>
      </w:pPr>
      <w:r w:rsidRPr="008C3D63">
        <w:rPr>
          <w:b/>
          <w:color w:val="00188F"/>
          <w:lang w:val="de-DE"/>
        </w:rPr>
        <w:t>Bereitstellungsunterstützung</w:t>
      </w:r>
      <w:r w:rsidRPr="008C3D63">
        <w:rPr>
          <w:lang w:val="de-DE"/>
        </w:rPr>
        <w:t>: Es werden maximal vierzig (40) Stunden Bereitstellungs- und Aktivierungsunterstützung (4. Woche) bereitgestellt, vorbehaltlich des im Voraus festgelegten Projektumfangs und der Anforderungen.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Verantwortlichkeiten des Kunden</w:t>
      </w:r>
    </w:p>
    <w:p w:rsidR="007A331F" w:rsidRPr="008C3D63" w:rsidRDefault="008B3B0C">
      <w:pPr>
        <w:pStyle w:val="ProductList-Body"/>
        <w:rPr>
          <w:lang w:val="de-DE"/>
        </w:rPr>
      </w:pPr>
      <w:r w:rsidRPr="008C3D63">
        <w:rPr>
          <w:lang w:val="de-DE"/>
        </w:rP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Pr="008C3D63" w:rsidRDefault="008B3B0C">
      <w:pPr>
        <w:pStyle w:val="ProductList-SectionHeading"/>
        <w:pageBreakBefore/>
        <w:outlineLvl w:val="0"/>
        <w:rPr>
          <w:lang w:val="de-DE"/>
        </w:rPr>
      </w:pPr>
      <w:bookmarkStart w:id="396" w:name="_Sec563"/>
      <w:bookmarkEnd w:id="388"/>
      <w:r w:rsidRPr="008C3D63">
        <w:rPr>
          <w:lang w:val="de-DE"/>
        </w:rPr>
        <w:t>Anhang E – Ergänzende Geschäftsbedingungen zum Programmvertrag</w:t>
      </w:r>
      <w:r>
        <w:fldChar w:fldCharType="begin"/>
      </w:r>
      <w:r w:rsidRPr="008C3D63">
        <w:rPr>
          <w:lang w:val="de-DE"/>
        </w:rPr>
        <w:instrText xml:space="preserve"> TC "</w:instrText>
      </w:r>
      <w:bookmarkStart w:id="397" w:name="_Toc520794684"/>
      <w:r w:rsidRPr="008C3D63">
        <w:rPr>
          <w:lang w:val="de-DE"/>
        </w:rPr>
        <w:instrText>Anhang E – Ergänzende Geschäftsbedingungen zum Programmvertrag</w:instrText>
      </w:r>
      <w:bookmarkEnd w:id="397"/>
      <w:r w:rsidRPr="008C3D63">
        <w:rPr>
          <w:lang w:val="de-DE"/>
        </w:rPr>
        <w:instrText>" \l 1</w:instrText>
      </w:r>
      <w:r>
        <w:fldChar w:fldCharType="end"/>
      </w:r>
    </w:p>
    <w:p w:rsidR="007A331F" w:rsidRPr="008C3D63" w:rsidRDefault="008B3B0C">
      <w:pPr>
        <w:pStyle w:val="ProductList-Body"/>
        <w:rPr>
          <w:lang w:val="de-DE"/>
        </w:rPr>
      </w:pPr>
      <w:r w:rsidRPr="008C3D63">
        <w:rPr>
          <w:lang w:val="de-DE"/>
        </w:rPr>
        <w:t>Die nachstehenden Geschäftsbedingungen gelten für den Volumenlizenzvertrag des Kunden, wie angegeben.</w:t>
      </w:r>
    </w:p>
    <w:p w:rsidR="007A331F" w:rsidRPr="008C3D63" w:rsidRDefault="008B3B0C">
      <w:pPr>
        <w:pStyle w:val="ProductList-Offering1Heading"/>
        <w:outlineLvl w:val="1"/>
        <w:rPr>
          <w:lang w:val="de-DE"/>
        </w:rPr>
      </w:pPr>
      <w:bookmarkStart w:id="398" w:name="_Sec568"/>
      <w:r w:rsidRPr="008C3D63">
        <w:rPr>
          <w:lang w:val="de-DE"/>
        </w:rPr>
        <w:t>Ergänzende Geschäftsbedingungen zum Select Plus-Programm</w:t>
      </w:r>
      <w:bookmarkEnd w:id="398"/>
      <w:r>
        <w:fldChar w:fldCharType="begin"/>
      </w:r>
      <w:r w:rsidRPr="008C3D63">
        <w:rPr>
          <w:lang w:val="de-DE"/>
        </w:rPr>
        <w:instrText xml:space="preserve"> TC "</w:instrText>
      </w:r>
      <w:bookmarkStart w:id="399" w:name="_Toc520794685"/>
      <w:r w:rsidRPr="008C3D63">
        <w:rPr>
          <w:lang w:val="de-DE"/>
        </w:rPr>
        <w:instrText>Ergänzende Geschäftsbedingungen zum Select Plus-Programm</w:instrText>
      </w:r>
      <w:bookmarkEnd w:id="399"/>
      <w:r w:rsidRPr="008C3D63">
        <w:rPr>
          <w:lang w:val="de-DE"/>
        </w:rPr>
        <w:instrText>" \l 2</w:instrText>
      </w:r>
      <w:r>
        <w:fldChar w:fldCharType="end"/>
      </w:r>
    </w:p>
    <w:p w:rsidR="007A331F" w:rsidRPr="008C3D63" w:rsidRDefault="008B3B0C">
      <w:pPr>
        <w:pStyle w:val="ProductList-Body"/>
        <w:rPr>
          <w:lang w:val="de-DE"/>
        </w:rPr>
      </w:pPr>
      <w:r w:rsidRPr="008C3D63">
        <w:rPr>
          <w:lang w:val="de-DE"/>
        </w:rPr>
        <w:t>Für Select Plus ist während des ersten Jahres eine Mindestbestellmenge von 500 Punkten pro Pool erforderlich. Wenn ein Qualifizierender Vertrag bereitgestellt wird, kann auf diese Mindestbestellmenge verzichtet werden.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Preislevels für Select Plus</w:t>
      </w:r>
    </w:p>
    <w:p w:rsidR="007A331F" w:rsidRPr="008C3D63" w:rsidRDefault="008B3B0C">
      <w:pPr>
        <w:pStyle w:val="ProductList-Body"/>
        <w:rPr>
          <w:lang w:val="de-DE"/>
        </w:rPr>
      </w:pPr>
      <w:r w:rsidRPr="008C3D63">
        <w:rPr>
          <w:lang w:val="de-DE"/>
        </w:rP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Jährliche Mindestpunktanzahl pro Pool</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w:t>
            </w:r>
          </w:p>
        </w:tc>
      </w:tr>
    </w:tbl>
    <w:p w:rsidR="007A331F" w:rsidRPr="008C3D63" w:rsidRDefault="008B3B0C">
      <w:pPr>
        <w:pStyle w:val="ProductList-Offering1Heading"/>
        <w:outlineLvl w:val="1"/>
        <w:rPr>
          <w:lang w:val="de-DE"/>
        </w:rPr>
      </w:pPr>
      <w:bookmarkStart w:id="400" w:name="_Sec569"/>
      <w:r w:rsidRPr="008C3D63">
        <w:rPr>
          <w:lang w:val="de-DE"/>
        </w:rPr>
        <w:t>Definition von Verwaltung für Qualifizierte Geräte</w:t>
      </w:r>
      <w:bookmarkEnd w:id="400"/>
      <w:r>
        <w:fldChar w:fldCharType="begin"/>
      </w:r>
      <w:r w:rsidRPr="008C3D63">
        <w:rPr>
          <w:lang w:val="de-DE"/>
        </w:rPr>
        <w:instrText xml:space="preserve"> TC "</w:instrText>
      </w:r>
      <w:bookmarkStart w:id="401" w:name="_Toc520794686"/>
      <w:r w:rsidRPr="008C3D63">
        <w:rPr>
          <w:lang w:val="de-DE"/>
        </w:rPr>
        <w:instrText>Definition von Verwaltung für Qualifizierte Geräte</w:instrText>
      </w:r>
      <w:bookmarkEnd w:id="401"/>
      <w:r w:rsidRPr="008C3D63">
        <w:rPr>
          <w:lang w:val="de-DE"/>
        </w:rPr>
        <w:instrText>" \l 2</w:instrText>
      </w:r>
      <w:r>
        <w:fldChar w:fldCharType="end"/>
      </w:r>
    </w:p>
    <w:p w:rsidR="007A331F" w:rsidRDefault="008B3B0C">
      <w:pPr>
        <w:pStyle w:val="ProductList-Body"/>
      </w:pPr>
      <w:r w:rsidRPr="008C3D63">
        <w:rPr>
          <w:lang w:val="de-DE"/>
        </w:rP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w:t>
      </w:r>
      <w:r>
        <w:t xml:space="preserve">Beispielsweise verwaltet der Kunde Geräte: </w:t>
      </w:r>
    </w:p>
    <w:p w:rsidR="007A331F" w:rsidRPr="008C3D63" w:rsidRDefault="008B3B0C" w:rsidP="008B3B0C">
      <w:pPr>
        <w:pStyle w:val="ProductList-Bullet"/>
        <w:numPr>
          <w:ilvl w:val="0"/>
          <w:numId w:val="63"/>
        </w:numPr>
        <w:rPr>
          <w:lang w:val="de-DE"/>
        </w:rPr>
      </w:pPr>
      <w:r w:rsidRPr="008C3D63">
        <w:rPr>
          <w:lang w:val="de-DE"/>
        </w:rPr>
        <w:t>denen er den Beitritt zu seiner Domäne erlaubt oder</w:t>
      </w:r>
    </w:p>
    <w:p w:rsidR="007A331F" w:rsidRPr="008C3D63" w:rsidRDefault="008B3B0C" w:rsidP="008B3B0C">
      <w:pPr>
        <w:pStyle w:val="ProductList-Bullet"/>
        <w:numPr>
          <w:ilvl w:val="0"/>
          <w:numId w:val="63"/>
        </w:numPr>
        <w:rPr>
          <w:lang w:val="de-DE"/>
        </w:rPr>
      </w:pPr>
      <w:r w:rsidRPr="008C3D63">
        <w:rPr>
          <w:lang w:val="de-DE"/>
        </w:rPr>
        <w:t>die er als Voraussetzung für die Verwendung von Anwendungen in seinen Geschäftsräumen authentifiziert oder</w:t>
      </w:r>
    </w:p>
    <w:p w:rsidR="007A331F" w:rsidRPr="008C3D63" w:rsidRDefault="008B3B0C" w:rsidP="008B3B0C">
      <w:pPr>
        <w:pStyle w:val="ProductList-Bullet"/>
        <w:numPr>
          <w:ilvl w:val="0"/>
          <w:numId w:val="63"/>
        </w:numPr>
        <w:rPr>
          <w:lang w:val="de-DE"/>
        </w:rPr>
      </w:pPr>
      <w:r w:rsidRPr="008C3D63">
        <w:rPr>
          <w:lang w:val="de-DE"/>
        </w:rPr>
        <w:t>auf denen er Agents installiert (z. B. Antiviren-, Antimalware- oder sonstige Agents, die durch die Richtlinie des Kunden vorgeschrieben sind) oder</w:t>
      </w:r>
    </w:p>
    <w:p w:rsidR="007A331F" w:rsidRPr="008C3D63" w:rsidRDefault="008B3B0C" w:rsidP="008B3B0C">
      <w:pPr>
        <w:pStyle w:val="ProductList-Bullet"/>
        <w:numPr>
          <w:ilvl w:val="0"/>
          <w:numId w:val="63"/>
        </w:numPr>
        <w:rPr>
          <w:lang w:val="de-DE"/>
        </w:rPr>
      </w:pPr>
      <w:r w:rsidRPr="008C3D63">
        <w:rPr>
          <w:lang w:val="de-DE"/>
        </w:rPr>
        <w:t>auf die er direkt oder indirekt Gruppenrichtlinien anwendet oder auf denen er diese durchsetzt oder</w:t>
      </w:r>
    </w:p>
    <w:p w:rsidR="007A331F" w:rsidRPr="008C3D63" w:rsidRDefault="008B3B0C" w:rsidP="008B3B0C">
      <w:pPr>
        <w:pStyle w:val="ProductList-Bullet"/>
        <w:numPr>
          <w:ilvl w:val="0"/>
          <w:numId w:val="63"/>
        </w:numPr>
        <w:rPr>
          <w:lang w:val="de-DE"/>
        </w:rPr>
      </w:pPr>
      <w:r w:rsidRPr="008C3D63">
        <w:rPr>
          <w:lang w:val="de-DE"/>
        </w:rPr>
        <w:t>auf denen er Daten zu Hardware oder Software, die direkt oder indirekt mit einer Betriebssystemumgebung im Zusammenhang steht, anfordert oder erhält, diese Hardware oder Software konfiguriert oder Anweisungen dazu gibt oder</w:t>
      </w:r>
    </w:p>
    <w:p w:rsidR="007A331F" w:rsidRPr="008C3D63" w:rsidRDefault="008B3B0C" w:rsidP="008B3B0C">
      <w:pPr>
        <w:pStyle w:val="ProductList-Bullet"/>
        <w:numPr>
          <w:ilvl w:val="0"/>
          <w:numId w:val="63"/>
        </w:numPr>
        <w:rPr>
          <w:lang w:val="de-DE"/>
        </w:rPr>
      </w:pPr>
      <w:r w:rsidRPr="008C3D63">
        <w:rPr>
          <w:lang w:val="de-DE"/>
        </w:rPr>
        <w:t>denen er den Zugriff auf eine Virtual Desktop-Infrastruktur (VDI) außerhalb von Windows SA, Microsoft Intune (Gerät) oder Windows Virtual Desktop Access-Roamingrechten erlaubt.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7A331F" w:rsidRPr="008C3D63" w:rsidRDefault="008B3B0C">
      <w:pPr>
        <w:pStyle w:val="ProductList-Offering1Heading"/>
        <w:outlineLvl w:val="1"/>
        <w:rPr>
          <w:lang w:val="de-DE"/>
        </w:rPr>
      </w:pPr>
      <w:bookmarkStart w:id="402" w:name="_Sec570"/>
      <w:r w:rsidRPr="008C3D63">
        <w:rPr>
          <w:lang w:val="de-DE"/>
        </w:rPr>
        <w:t>Onlinedienste in den Open-Programmen</w:t>
      </w:r>
      <w:bookmarkEnd w:id="402"/>
      <w:r>
        <w:fldChar w:fldCharType="begin"/>
      </w:r>
      <w:r w:rsidRPr="008C3D63">
        <w:rPr>
          <w:lang w:val="de-DE"/>
        </w:rPr>
        <w:instrText xml:space="preserve"> TC "</w:instrText>
      </w:r>
      <w:bookmarkStart w:id="403" w:name="_Toc520794687"/>
      <w:r w:rsidRPr="008C3D63">
        <w:rPr>
          <w:lang w:val="de-DE"/>
        </w:rPr>
        <w:instrText>Onlinedienste in den Open-Programmen</w:instrText>
      </w:r>
      <w:bookmarkEnd w:id="403"/>
      <w:r w:rsidRPr="008C3D63">
        <w:rPr>
          <w:lang w:val="de-DE"/>
        </w:rPr>
        <w:instrText>" \l 2</w:instrText>
      </w:r>
      <w:r>
        <w:fldChar w:fldCharType="end"/>
      </w:r>
    </w:p>
    <w:p w:rsidR="007A331F" w:rsidRPr="008C3D63" w:rsidRDefault="008B3B0C">
      <w:pPr>
        <w:pStyle w:val="ProductList-Body"/>
        <w:rPr>
          <w:lang w:val="de-DE"/>
        </w:rPr>
      </w:pPr>
      <w:r w:rsidRPr="008C3D63">
        <w:rPr>
          <w:lang w:val="de-DE"/>
        </w:rP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7A331F" w:rsidRPr="008C3D63" w:rsidRDefault="008B3B0C">
      <w:pPr>
        <w:pStyle w:val="ProductList-Offering1Heading"/>
        <w:outlineLvl w:val="1"/>
        <w:rPr>
          <w:lang w:val="de-DE"/>
        </w:rPr>
      </w:pPr>
      <w:bookmarkStart w:id="404" w:name="_Sec571"/>
      <w:r w:rsidRPr="008C3D63">
        <w:rPr>
          <w:lang w:val="de-DE"/>
        </w:rPr>
        <w:t>Ergänzende Geschäftsbedingungen für Professional Services – Vorgängerverträge</w:t>
      </w:r>
      <w:bookmarkEnd w:id="404"/>
      <w:r>
        <w:fldChar w:fldCharType="begin"/>
      </w:r>
      <w:r w:rsidRPr="008C3D63">
        <w:rPr>
          <w:lang w:val="de-DE"/>
        </w:rPr>
        <w:instrText xml:space="preserve"> TC "</w:instrText>
      </w:r>
      <w:bookmarkStart w:id="405" w:name="_Toc520794688"/>
      <w:r w:rsidRPr="008C3D63">
        <w:rPr>
          <w:lang w:val="de-DE"/>
        </w:rPr>
        <w:instrText>Ergänzende Geschäftsbedingungen für Professional Services – Vorgängerverträge</w:instrText>
      </w:r>
      <w:bookmarkEnd w:id="405"/>
      <w:r w:rsidRPr="008C3D63">
        <w:rPr>
          <w:lang w:val="de-DE"/>
        </w:rPr>
        <w:instrText>" \l 2</w:instrText>
      </w:r>
      <w:r>
        <w:fldChar w:fldCharType="end"/>
      </w:r>
    </w:p>
    <w:p w:rsidR="007A331F" w:rsidRPr="008C3D63" w:rsidRDefault="008B3B0C">
      <w:pPr>
        <w:pStyle w:val="ProductList-Body"/>
        <w:rPr>
          <w:lang w:val="de-DE"/>
        </w:rPr>
      </w:pPr>
      <w:r w:rsidRPr="008C3D63">
        <w:rPr>
          <w:lang w:val="de-DE"/>
        </w:rP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Nutzungsrechte, Eigentum und Lizenzrechte</w:t>
      </w:r>
    </w:p>
    <w:p w:rsidR="007A331F" w:rsidRPr="008C3D63" w:rsidRDefault="008B3B0C">
      <w:pPr>
        <w:pStyle w:val="ProductList-SubClauseHeading"/>
        <w:outlineLvl w:val="3"/>
        <w:rPr>
          <w:lang w:val="de-DE"/>
        </w:rPr>
      </w:pPr>
      <w:r w:rsidRPr="008C3D63">
        <w:rPr>
          <w:lang w:val="de-DE"/>
        </w:rPr>
        <w:t>Fixes</w:t>
      </w:r>
    </w:p>
    <w:p w:rsidR="007A331F" w:rsidRPr="008C3D63" w:rsidRDefault="008B3B0C">
      <w:pPr>
        <w:pStyle w:val="ProductList-BodyIndented"/>
        <w:rPr>
          <w:lang w:val="de-DE"/>
        </w:rPr>
      </w:pPr>
      <w:r w:rsidRPr="008C3D63">
        <w:rPr>
          <w:lang w:val="de-DE"/>
        </w:rP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Vorbestehende Werke</w:t>
      </w:r>
    </w:p>
    <w:p w:rsidR="007A331F" w:rsidRPr="008C3D63" w:rsidRDefault="008B3B0C">
      <w:pPr>
        <w:pStyle w:val="ProductList-BodyIndented"/>
        <w:rPr>
          <w:lang w:val="de-DE"/>
        </w:rPr>
      </w:pPr>
      <w:r w:rsidRPr="008C3D63">
        <w:rPr>
          <w:lang w:val="de-DE"/>
        </w:rP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7A331F" w:rsidRPr="008C3D63" w:rsidRDefault="008B3B0C">
      <w:pPr>
        <w:pStyle w:val="ProductList-BodyIndented"/>
        <w:rPr>
          <w:lang w:val="de-DE"/>
        </w:rPr>
      </w:pPr>
      <w:r w:rsidRPr="008C3D63">
        <w:rPr>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Arbeitsergebnisse</w:t>
      </w:r>
    </w:p>
    <w:p w:rsidR="007A331F" w:rsidRPr="008C3D63" w:rsidRDefault="008B3B0C">
      <w:pPr>
        <w:pStyle w:val="ProductList-BodyIndented"/>
        <w:rPr>
          <w:lang w:val="de-DE"/>
        </w:rPr>
      </w:pPr>
      <w:r w:rsidRPr="008C3D63">
        <w:rPr>
          <w:lang w:val="de-DE"/>
        </w:rP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Verwendung technischer Informationen von Professional Services</w:t>
      </w:r>
    </w:p>
    <w:p w:rsidR="007A331F" w:rsidRPr="008C3D63" w:rsidRDefault="008B3B0C">
      <w:pPr>
        <w:pStyle w:val="ProductList-BodyIndented"/>
        <w:rPr>
          <w:lang w:val="de-DE"/>
        </w:rPr>
      </w:pPr>
      <w:r w:rsidRPr="008C3D63">
        <w:rPr>
          <w:lang w:val="de-DE"/>
        </w:rP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Open Source-Lizenzbeschränkungen</w:t>
      </w:r>
    </w:p>
    <w:p w:rsidR="007A331F" w:rsidRPr="008C3D63" w:rsidRDefault="008B3B0C">
      <w:pPr>
        <w:pStyle w:val="ProductList-BodyIndented"/>
        <w:rPr>
          <w:lang w:val="de-DE"/>
        </w:rPr>
      </w:pPr>
      <w:r w:rsidRPr="008C3D63">
        <w:rPr>
          <w:lang w:val="de-DE"/>
        </w:rP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Rechte von Verbundenen Unternehmen</w:t>
      </w:r>
    </w:p>
    <w:p w:rsidR="007A331F" w:rsidRPr="008C3D63" w:rsidRDefault="008B3B0C">
      <w:pPr>
        <w:pStyle w:val="ProductList-BodyIndented"/>
        <w:rPr>
          <w:lang w:val="de-DE"/>
        </w:rPr>
      </w:pPr>
      <w:r w:rsidRPr="008C3D63">
        <w:rPr>
          <w:lang w:val="de-DE"/>
        </w:rP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Gewährleistungen und Haftungsbeschränkung</w:t>
      </w:r>
    </w:p>
    <w:p w:rsidR="007A331F" w:rsidRPr="008C3D63" w:rsidRDefault="008B3B0C">
      <w:pPr>
        <w:pStyle w:val="ProductList-SubClauseHeading"/>
        <w:outlineLvl w:val="3"/>
        <w:rPr>
          <w:lang w:val="de-DE"/>
        </w:rPr>
      </w:pPr>
      <w:r w:rsidRPr="008C3D63">
        <w:rPr>
          <w:lang w:val="de-DE"/>
        </w:rPr>
        <w:t>Gewährleistung für Professional Services</w:t>
      </w:r>
    </w:p>
    <w:p w:rsidR="007A331F" w:rsidRPr="008C3D63" w:rsidRDefault="008B3B0C">
      <w:pPr>
        <w:pStyle w:val="ProductList-BodyIndented"/>
        <w:rPr>
          <w:lang w:val="de-DE"/>
        </w:rPr>
      </w:pPr>
      <w:r w:rsidRPr="008C3D63">
        <w:rPr>
          <w:lang w:val="de-DE"/>
        </w:rP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sidRPr="008C3D63">
        <w:rPr>
          <w:b/>
          <w:lang w:val="de-DE"/>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Haftungsbeschränkung</w:t>
      </w:r>
    </w:p>
    <w:p w:rsidR="007A331F" w:rsidRPr="008C3D63" w:rsidRDefault="008B3B0C">
      <w:pPr>
        <w:pStyle w:val="ProductList-BodyIndented"/>
        <w:rPr>
          <w:lang w:val="de-DE"/>
        </w:rPr>
      </w:pPr>
      <w:r w:rsidRPr="008C3D63">
        <w:rPr>
          <w:lang w:val="de-DE"/>
        </w:rP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sidRPr="008C3D63">
        <w:rPr>
          <w:b/>
          <w:lang w:val="de-DE"/>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SectionHeading"/>
        <w:pageBreakBefore/>
        <w:outlineLvl w:val="0"/>
      </w:pPr>
      <w:bookmarkStart w:id="406" w:name="_Sec572"/>
      <w:bookmarkEnd w:id="396"/>
      <w:r>
        <w:t>Anhang F – Promotions</w:t>
      </w:r>
      <w:r>
        <w:fldChar w:fldCharType="begin"/>
      </w:r>
      <w:r>
        <w:instrText xml:space="preserve"> TC "</w:instrText>
      </w:r>
      <w:bookmarkStart w:id="407" w:name="_Toc520794689"/>
      <w:r>
        <w:instrText>Anhang F – Promotions</w:instrText>
      </w:r>
      <w:bookmarkEnd w:id="407"/>
      <w:r>
        <w:instrText>" \l 1</w:instrText>
      </w:r>
      <w:r>
        <w:fldChar w:fldCharType="end"/>
      </w:r>
    </w:p>
    <w:p w:rsidR="007A331F" w:rsidRDefault="008B3B0C">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20794690"/>
      <w:r>
        <w:instrText>Azure Compute Capacity Promotion</w:instrText>
      </w:r>
      <w:bookmarkEnd w:id="409"/>
      <w:r>
        <w:instrText>" \l 2</w:instrText>
      </w:r>
      <w:r>
        <w:fldChar w:fldCharType="end"/>
      </w:r>
    </w:p>
    <w:p w:rsidR="007A331F" w:rsidRPr="008C3D63" w:rsidRDefault="008B3B0C">
      <w:pPr>
        <w:pStyle w:val="ProductList-Body"/>
        <w:rPr>
          <w:lang w:val="de-DE"/>
        </w:rPr>
      </w:pPr>
      <w:r w:rsidRPr="008C3D63">
        <w:rPr>
          <w:lang w:val="de-DE"/>
        </w:rPr>
        <w:t>Vom 1. November 2015 bis zum 31. Dezember 2017 erhält der Kunde mit der Azure Compute Capacity Promotion Preisnachlässe auf die Compute-Instanzen der Serien A, A_v2, D, D_v2, F, M, G, H und L als 12-monatige Abonnements mit nicht deckungsgleicher Laufzeit.</w:t>
      </w:r>
    </w:p>
    <w:p w:rsidR="007A331F" w:rsidRPr="008C3D63" w:rsidRDefault="008B3B0C">
      <w:pPr>
        <w:pStyle w:val="ProductList-OfferingGroupHeading"/>
        <w:outlineLvl w:val="1"/>
        <w:rPr>
          <w:lang w:val="de-DE"/>
        </w:rPr>
      </w:pPr>
      <w:bookmarkStart w:id="410" w:name="_Sec1224"/>
      <w:r w:rsidRPr="008C3D63">
        <w:rPr>
          <w:lang w:val="de-DE"/>
        </w:rPr>
        <w:t>Promotion für SQL Server 2017 für Linux</w:t>
      </w:r>
      <w:bookmarkEnd w:id="410"/>
      <w:r>
        <w:fldChar w:fldCharType="begin"/>
      </w:r>
      <w:r w:rsidRPr="008C3D63">
        <w:rPr>
          <w:lang w:val="de-DE"/>
        </w:rPr>
        <w:instrText xml:space="preserve"> TC "</w:instrText>
      </w:r>
      <w:bookmarkStart w:id="411" w:name="_Toc520794691"/>
      <w:r w:rsidRPr="008C3D63">
        <w:rPr>
          <w:lang w:val="de-DE"/>
        </w:rPr>
        <w:instrText>Promotion für SQL Server 2017 für Linux</w:instrText>
      </w:r>
      <w:bookmarkEnd w:id="411"/>
      <w:r w:rsidRPr="008C3D63">
        <w:rPr>
          <w:lang w:val="de-DE"/>
        </w:rPr>
        <w:instrText>" \l 2</w:instrText>
      </w:r>
      <w:r>
        <w:fldChar w:fldCharType="end"/>
      </w:r>
    </w:p>
    <w:p w:rsidR="007A331F" w:rsidRPr="008C3D63" w:rsidRDefault="008B3B0C">
      <w:pPr>
        <w:pStyle w:val="ProductList-Body"/>
        <w:rPr>
          <w:lang w:val="de-DE"/>
        </w:rPr>
      </w:pPr>
      <w:r w:rsidRPr="008C3D63">
        <w:rPr>
          <w:lang w:val="de-DE"/>
        </w:rP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rsidR="007A331F" w:rsidRPr="008C3D63" w:rsidRDefault="008B3B0C">
      <w:pPr>
        <w:pStyle w:val="ProductList-SectionHeading"/>
        <w:pageBreakBefore/>
        <w:outlineLvl w:val="0"/>
        <w:rPr>
          <w:lang w:val="de-DE"/>
        </w:rPr>
      </w:pPr>
      <w:bookmarkStart w:id="412" w:name="_Sec899"/>
      <w:bookmarkEnd w:id="406"/>
      <w:r w:rsidRPr="008C3D63">
        <w:rPr>
          <w:lang w:val="de-DE"/>
        </w:rPr>
        <w:t>Anhang G – Bestimmungen für Speicherarrays und Azure Data Box</w:t>
      </w:r>
      <w:r>
        <w:fldChar w:fldCharType="begin"/>
      </w:r>
      <w:r w:rsidRPr="008C3D63">
        <w:rPr>
          <w:lang w:val="de-DE"/>
        </w:rPr>
        <w:instrText xml:space="preserve"> TC "</w:instrText>
      </w:r>
      <w:bookmarkStart w:id="413" w:name="_Toc520794692"/>
      <w:r w:rsidRPr="008C3D63">
        <w:rPr>
          <w:lang w:val="de-DE"/>
        </w:rPr>
        <w:instrText>Anhang G – Bestimmungen für Speicherarrays und Azure Data Box</w:instrText>
      </w:r>
      <w:bookmarkEnd w:id="413"/>
      <w:r w:rsidRPr="008C3D63">
        <w:rPr>
          <w:lang w:val="de-DE"/>
        </w:rPr>
        <w:instrText>" \l 1</w:instrText>
      </w:r>
      <w:r>
        <w:fldChar w:fldCharType="end"/>
      </w:r>
    </w:p>
    <w:p w:rsidR="007A331F" w:rsidRPr="008C3D63" w:rsidRDefault="008B3B0C">
      <w:pPr>
        <w:pStyle w:val="ProductList-Body"/>
        <w:rPr>
          <w:lang w:val="de-DE"/>
        </w:rPr>
      </w:pPr>
      <w:r w:rsidRPr="008C3D63">
        <w:rPr>
          <w:lang w:val="de-DE"/>
        </w:rP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rsidR="007A331F" w:rsidRPr="008C3D63" w:rsidRDefault="008B3B0C">
      <w:pPr>
        <w:pStyle w:val="ProductList-Offering1Heading"/>
        <w:outlineLvl w:val="1"/>
        <w:rPr>
          <w:lang w:val="de-DE"/>
        </w:rPr>
      </w:pPr>
      <w:bookmarkStart w:id="414" w:name="_Sec900"/>
      <w:r w:rsidRPr="008C3D63">
        <w:rPr>
          <w:lang w:val="de-DE"/>
        </w:rPr>
        <w:t>Bestimmungen für Speicherarrays</w:t>
      </w:r>
      <w:bookmarkEnd w:id="414"/>
      <w:r>
        <w:fldChar w:fldCharType="begin"/>
      </w:r>
      <w:r w:rsidRPr="008C3D63">
        <w:rPr>
          <w:lang w:val="de-DE"/>
        </w:rPr>
        <w:instrText xml:space="preserve"> TC "</w:instrText>
      </w:r>
      <w:bookmarkStart w:id="415" w:name="_Toc520794693"/>
      <w:r w:rsidRPr="008C3D63">
        <w:rPr>
          <w:lang w:val="de-DE"/>
        </w:rPr>
        <w:instrText>Bestimmungen für Speicherarrays</w:instrText>
      </w:r>
      <w:bookmarkEnd w:id="415"/>
      <w:r w:rsidRPr="008C3D63">
        <w:rPr>
          <w:lang w:val="de-DE"/>
        </w:rPr>
        <w:instrText>" \l 2</w:instrText>
      </w:r>
      <w:r>
        <w:fldChar w:fldCharType="end"/>
      </w:r>
    </w:p>
    <w:p w:rsidR="007A331F" w:rsidRPr="008C3D63" w:rsidRDefault="008B3B0C">
      <w:pPr>
        <w:pStyle w:val="ProductList-ClauseHeading"/>
        <w:outlineLvl w:val="2"/>
        <w:rPr>
          <w:lang w:val="de-DE"/>
        </w:rPr>
      </w:pPr>
      <w:r w:rsidRPr="008C3D63">
        <w:rPr>
          <w:lang w:val="de-DE"/>
        </w:rPr>
        <w:t>Verfügbarkeit</w:t>
      </w:r>
    </w:p>
    <w:p w:rsidR="007A331F" w:rsidRPr="008C3D63" w:rsidRDefault="008B3B0C">
      <w:pPr>
        <w:pStyle w:val="ProductList-Body"/>
        <w:rPr>
          <w:lang w:val="de-DE"/>
        </w:rPr>
      </w:pPr>
      <w:r w:rsidRPr="008C3D63">
        <w:rPr>
          <w:lang w:val="de-DE"/>
        </w:rP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Lieferung und Eigentum</w:t>
      </w:r>
    </w:p>
    <w:p w:rsidR="007A331F" w:rsidRPr="008C3D63" w:rsidRDefault="008B3B0C">
      <w:pPr>
        <w:pStyle w:val="ProductList-Body"/>
        <w:rPr>
          <w:lang w:val="de-DE"/>
        </w:rPr>
      </w:pPr>
      <w:r w:rsidRPr="008C3D63">
        <w:rPr>
          <w:lang w:val="de-DE"/>
        </w:rP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Speicherarraysoftware</w:t>
      </w:r>
    </w:p>
    <w:p w:rsidR="007A331F" w:rsidRPr="008C3D63" w:rsidRDefault="008B3B0C">
      <w:pPr>
        <w:pStyle w:val="ProductList-Body"/>
        <w:rPr>
          <w:lang w:val="de-DE"/>
        </w:rPr>
      </w:pPr>
      <w:r w:rsidRPr="008C3D63">
        <w:rPr>
          <w:lang w:val="de-DE"/>
        </w:rP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Beschränkungen</w:t>
      </w:r>
    </w:p>
    <w:p w:rsidR="007A331F" w:rsidRPr="008C3D63" w:rsidRDefault="008B3B0C">
      <w:pPr>
        <w:pStyle w:val="ProductList-BodyIndented"/>
        <w:rPr>
          <w:lang w:val="de-DE"/>
        </w:rPr>
      </w:pPr>
      <w:r w:rsidRPr="008C3D63">
        <w:rPr>
          <w:lang w:val="de-DE"/>
        </w:rPr>
        <w:t>Der Kunde ist nicht berechtigt, die Speicherarraysoftware für Vergleiche oder ein „Benchmarking“ zu nutzen – außer zu internen Zwecken, in welchem Fall er jedoch die Ergebnisse nicht veröffentlichen oder offenlegen darf.</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Bestimmte fremde Open Source-Software</w:t>
      </w:r>
    </w:p>
    <w:p w:rsidR="007A331F" w:rsidRPr="008C3D63" w:rsidRDefault="008B3B0C">
      <w:pPr>
        <w:pStyle w:val="ProductList-BodyIndented"/>
        <w:rPr>
          <w:lang w:val="de-DE"/>
        </w:rPr>
      </w:pPr>
      <w:r w:rsidRPr="008C3D63">
        <w:rPr>
          <w:lang w:val="de-DE"/>
        </w:rP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Aktivierung von und Zustimmung zu internetbasierten Diensten</w:t>
      </w:r>
    </w:p>
    <w:p w:rsidR="007A331F" w:rsidRPr="008C3D63" w:rsidRDefault="008B3B0C">
      <w:pPr>
        <w:pStyle w:val="ProductList-BodyIndented"/>
        <w:rPr>
          <w:lang w:val="de-DE"/>
        </w:rPr>
      </w:pPr>
      <w:r w:rsidRPr="008C3D63">
        <w:rPr>
          <w:lang w:val="de-DE"/>
        </w:rP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Aktualisierungen der Speicherarraysoftware</w:t>
      </w:r>
    </w:p>
    <w:p w:rsidR="007A331F" w:rsidRPr="008C3D63" w:rsidRDefault="008B3B0C">
      <w:pPr>
        <w:pStyle w:val="ProductList-BodyIndented"/>
        <w:rPr>
          <w:lang w:val="de-DE"/>
        </w:rPr>
      </w:pPr>
      <w:r w:rsidRPr="008C3D63">
        <w:rPr>
          <w:lang w:val="de-DE"/>
        </w:rP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Beschränkte Gewährleistung auf die Hardware</w:t>
      </w:r>
    </w:p>
    <w:p w:rsidR="007A331F" w:rsidRPr="008C3D63" w:rsidRDefault="008B3B0C">
      <w:pPr>
        <w:pStyle w:val="ProductList-Body"/>
        <w:rPr>
          <w:lang w:val="de-DE"/>
        </w:rPr>
      </w:pPr>
      <w:r w:rsidRPr="008C3D63">
        <w:rPr>
          <w:lang w:val="de-DE"/>
        </w:rP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sidRPr="008C3D63">
        <w:rPr>
          <w:b/>
          <w:lang w:val="de-DE"/>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Freistellung. Verteidigung gegen Ansprüche Dritter</w:t>
      </w:r>
    </w:p>
    <w:p w:rsidR="007A331F" w:rsidRPr="008C3D63" w:rsidRDefault="008B3B0C">
      <w:pPr>
        <w:pStyle w:val="ProductList-Body"/>
        <w:rPr>
          <w:lang w:val="de-DE"/>
        </w:rPr>
      </w:pPr>
      <w:r w:rsidRPr="008C3D63">
        <w:rPr>
          <w:lang w:val="de-DE"/>
        </w:rP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Haftungsbeschränkung</w:t>
      </w:r>
    </w:p>
    <w:p w:rsidR="007A331F" w:rsidRPr="008C3D63" w:rsidRDefault="008B3B0C">
      <w:pPr>
        <w:pStyle w:val="ProductList-Body"/>
        <w:rPr>
          <w:lang w:val="de-DE"/>
        </w:rPr>
      </w:pPr>
      <w:r w:rsidRPr="008C3D63">
        <w:rPr>
          <w:lang w:val="de-DE"/>
        </w:rP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sidRPr="008C3D63">
        <w:rPr>
          <w:b/>
          <w:lang w:val="de-DE"/>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US-Ausfuhrkontrollgesetz</w:t>
      </w:r>
    </w:p>
    <w:p w:rsidR="007A331F" w:rsidRPr="008C3D63" w:rsidRDefault="008B3B0C">
      <w:pPr>
        <w:pStyle w:val="ProductList-Body"/>
        <w:rPr>
          <w:lang w:val="de-DE"/>
        </w:rPr>
      </w:pPr>
      <w:r w:rsidRPr="008C3D63">
        <w:rPr>
          <w:lang w:val="de-DE"/>
        </w:rPr>
        <w:t>Die Speicherarrays unterliegen den im Volumenlizenzvertrag des Kunden vorgesehenen Bestimmungen zum US-Exportrecht.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Erfassung von Informationen zur Diagnose</w:t>
      </w:r>
    </w:p>
    <w:p w:rsidR="007A331F" w:rsidRPr="008C3D63" w:rsidRDefault="008B3B0C">
      <w:pPr>
        <w:pStyle w:val="ProductList-Body"/>
        <w:rPr>
          <w:lang w:val="de-DE"/>
        </w:rPr>
      </w:pPr>
      <w:r w:rsidRPr="008C3D63">
        <w:rPr>
          <w:lang w:val="de-DE"/>
        </w:rP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2">
        <w:r w:rsidRPr="008C3D63">
          <w:rPr>
            <w:color w:val="00467F"/>
            <w:u w:val="single"/>
            <w:lang w:val="de-DE"/>
          </w:rPr>
          <w:t>https://www.microsoft.com/en-us/privacystatement</w:t>
        </w:r>
      </w:hyperlink>
      <w:r w:rsidRPr="008C3D63">
        <w:rPr>
          <w:lang w:val="de-DE"/>
        </w:rPr>
        <w: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Nutzung durch die öffentliche Verwaltung</w:t>
      </w:r>
    </w:p>
    <w:p w:rsidR="007A331F" w:rsidRPr="008C3D63" w:rsidRDefault="008B3B0C">
      <w:pPr>
        <w:pStyle w:val="ProductList-Body"/>
        <w:rPr>
          <w:lang w:val="de-DE"/>
        </w:rPr>
      </w:pPr>
      <w:r w:rsidRPr="008C3D63">
        <w:rPr>
          <w:lang w:val="de-DE"/>
        </w:rP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7A331F" w:rsidRPr="008C3D63" w:rsidRDefault="007A331F">
      <w:pPr>
        <w:pStyle w:val="ProductList-Body"/>
        <w:rPr>
          <w:lang w:val="de-DE"/>
        </w:rPr>
      </w:pPr>
    </w:p>
    <w:p w:rsidR="007A331F" w:rsidRPr="008C3D63" w:rsidRDefault="007A331F">
      <w:pPr>
        <w:pStyle w:val="ProductList-Body"/>
        <w:rPr>
          <w:lang w:val="de-DE"/>
        </w:rPr>
      </w:pPr>
    </w:p>
    <w:p w:rsidR="007A331F" w:rsidRPr="008C3D63" w:rsidRDefault="008B3B0C">
      <w:pPr>
        <w:pStyle w:val="ProductList-Offering1Heading"/>
        <w:outlineLvl w:val="1"/>
        <w:rPr>
          <w:lang w:val="de-DE"/>
        </w:rPr>
      </w:pPr>
      <w:bookmarkStart w:id="416" w:name="_Sec901"/>
      <w:r w:rsidRPr="008C3D63">
        <w:rPr>
          <w:lang w:val="de-DE"/>
        </w:rPr>
        <w:t>Bestimmungen für Azure Data Box</w:t>
      </w:r>
      <w:bookmarkEnd w:id="416"/>
      <w:r>
        <w:fldChar w:fldCharType="begin"/>
      </w:r>
      <w:r w:rsidRPr="008C3D63">
        <w:rPr>
          <w:lang w:val="de-DE"/>
        </w:rPr>
        <w:instrText xml:space="preserve"> TC "</w:instrText>
      </w:r>
      <w:bookmarkStart w:id="417" w:name="_Toc520794694"/>
      <w:r w:rsidRPr="008C3D63">
        <w:rPr>
          <w:lang w:val="de-DE"/>
        </w:rPr>
        <w:instrText>Bestimmungen für Azure Data Box</w:instrText>
      </w:r>
      <w:bookmarkEnd w:id="417"/>
      <w:r w:rsidRPr="008C3D63">
        <w:rPr>
          <w:lang w:val="de-DE"/>
        </w:rPr>
        <w:instrText>" \l 2</w:instrText>
      </w:r>
      <w:r>
        <w:fldChar w:fldCharType="end"/>
      </w:r>
    </w:p>
    <w:p w:rsidR="007A331F" w:rsidRPr="008C3D63" w:rsidRDefault="008B3B0C">
      <w:pPr>
        <w:pStyle w:val="ProductList-ClauseHeading"/>
        <w:outlineLvl w:val="2"/>
        <w:rPr>
          <w:lang w:val="de-DE"/>
        </w:rPr>
      </w:pPr>
      <w:r w:rsidRPr="008C3D63">
        <w:rPr>
          <w:lang w:val="de-DE"/>
        </w:rPr>
        <w:t>Definitionen</w:t>
      </w:r>
    </w:p>
    <w:p w:rsidR="007A331F" w:rsidRPr="008C3D63" w:rsidRDefault="008B3B0C">
      <w:pPr>
        <w:pStyle w:val="ProductList-Body"/>
        <w:ind w:left="720"/>
        <w:rPr>
          <w:lang w:val="de-DE"/>
        </w:rPr>
      </w:pPr>
      <w:r w:rsidRPr="008C3D63">
        <w:rPr>
          <w:b/>
          <w:color w:val="00188F"/>
          <w:lang w:val="de-DE"/>
        </w:rPr>
        <w:t>Azure-Speicher</w:t>
      </w:r>
      <w:r w:rsidRPr="008C3D63">
        <w:rPr>
          <w:lang w:val="de-DE"/>
        </w:rPr>
        <w:t xml:space="preserve"> bezeichnet den von Microsoft verwalteten Cloud-Dienst, der sicheren Speicher mit hoher Verfügbarkeit bereitstellt.  </w:t>
      </w:r>
    </w:p>
    <w:p w:rsidR="007A331F" w:rsidRPr="008C3D63" w:rsidRDefault="008B3B0C">
      <w:pPr>
        <w:pStyle w:val="ProductList-Body"/>
        <w:ind w:left="720"/>
        <w:rPr>
          <w:lang w:val="de-DE"/>
        </w:rPr>
      </w:pPr>
      <w:r w:rsidRPr="008C3D63">
        <w:rPr>
          <w:b/>
          <w:color w:val="00188F"/>
          <w:lang w:val="de-DE"/>
        </w:rPr>
        <w:t>Azure-Speicherkonto</w:t>
      </w:r>
      <w:r w:rsidRPr="008C3D63">
        <w:rPr>
          <w:lang w:val="de-DE"/>
        </w:rPr>
        <w:t xml:space="preserve"> bezeichnet ein sicheres Konto, über das der Kunde unter Verwendung des Azure-Speicherdiensts auf seine Daten zugreifen und diese speichern kann.</w:t>
      </w:r>
    </w:p>
    <w:p w:rsidR="007A331F" w:rsidRPr="008C3D63" w:rsidRDefault="008B3B0C">
      <w:pPr>
        <w:pStyle w:val="ProductList-Body"/>
        <w:ind w:left="720"/>
        <w:rPr>
          <w:lang w:val="de-DE"/>
        </w:rPr>
      </w:pPr>
      <w:r w:rsidRPr="008C3D63">
        <w:rPr>
          <w:b/>
          <w:color w:val="00188F"/>
          <w:lang w:val="de-DE"/>
        </w:rPr>
        <w:t>Data Box-Gerät</w:t>
      </w:r>
      <w:r w:rsidRPr="008C3D63">
        <w:rPr>
          <w:lang w:val="de-DE"/>
        </w:rPr>
        <w:t xml:space="preserve"> bezeichnet Hardware samt Data Box-Software, die Microsoft dem Kunden zur temporären Nutzung für das Speichern und Transportieren von Daten aus seinen Einrichtungen in ein Azure-Rechenzentrum überlässt, damit die Daten in das Azure-Speicherkonto des Kunden hochgeladen werden können.  </w:t>
      </w:r>
    </w:p>
    <w:p w:rsidR="007A331F" w:rsidRPr="008C3D63" w:rsidRDefault="008B3B0C">
      <w:pPr>
        <w:pStyle w:val="ProductList-Body"/>
        <w:ind w:left="720"/>
        <w:rPr>
          <w:lang w:val="de-DE"/>
        </w:rPr>
      </w:pPr>
      <w:r w:rsidRPr="008C3D63">
        <w:rPr>
          <w:b/>
          <w:color w:val="00188F"/>
          <w:lang w:val="de-DE"/>
        </w:rPr>
        <w:t>Data Box-Software</w:t>
      </w:r>
      <w:r w:rsidRPr="008C3D63">
        <w:rPr>
          <w:lang w:val="de-DE"/>
        </w:rPr>
        <w:t xml:space="preserve"> bezeichnet sämtliche Software in Objektcodeform, die auf oder in Verbindung mit einem Data Box-Gerät bereitgestellt wird, einschließlich aller Tools, Updates und der zugehörigen Dokumentation. </w:t>
      </w:r>
    </w:p>
    <w:p w:rsidR="007A331F" w:rsidRPr="008C3D63" w:rsidRDefault="008B3B0C">
      <w:pPr>
        <w:pStyle w:val="ProductList-Body"/>
        <w:ind w:left="720"/>
        <w:rPr>
          <w:lang w:val="de-DE"/>
        </w:rPr>
      </w:pPr>
      <w:r w:rsidRPr="008C3D63">
        <w:rPr>
          <w:b/>
          <w:color w:val="00188F"/>
          <w:lang w:val="de-DE"/>
        </w:rPr>
        <w:t>Benanntes Azure-Rechenzentrum</w:t>
      </w:r>
      <w:r w:rsidRPr="008C3D63">
        <w:rPr>
          <w:lang w:val="de-DE"/>
        </w:rP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rsidR="007A331F" w:rsidRPr="008C3D63" w:rsidRDefault="008B3B0C">
      <w:pPr>
        <w:pStyle w:val="ProductList-Body"/>
        <w:ind w:left="720"/>
        <w:rPr>
          <w:lang w:val="de-DE"/>
        </w:rPr>
      </w:pPr>
      <w:r w:rsidRPr="008C3D63">
        <w:rPr>
          <w:b/>
          <w:color w:val="00188F"/>
          <w:lang w:val="de-DE"/>
        </w:rPr>
        <w:t>Microsoft Azure Data Box-Dienst</w:t>
      </w:r>
      <w:r w:rsidRPr="008C3D63">
        <w:rPr>
          <w:lang w:val="de-DE"/>
        </w:rPr>
        <w:t xml:space="preserve"> oder </w:t>
      </w:r>
      <w:r w:rsidRPr="008C3D63">
        <w:rPr>
          <w:b/>
          <w:lang w:val="de-DE"/>
        </w:rPr>
        <w:t>Dienst</w:t>
      </w:r>
      <w:r w:rsidRPr="008C3D63">
        <w:rPr>
          <w:lang w:val="de-DE"/>
        </w:rP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Data Box-Software</w:t>
      </w:r>
    </w:p>
    <w:p w:rsidR="007A331F" w:rsidRPr="008C3D63" w:rsidRDefault="008B3B0C">
      <w:pPr>
        <w:pStyle w:val="ProductList-Body"/>
        <w:rPr>
          <w:lang w:val="de-DE"/>
        </w:rPr>
      </w:pPr>
      <w:r w:rsidRPr="008C3D63">
        <w:rPr>
          <w:lang w:val="de-DE"/>
        </w:rPr>
        <w:t>Die Data Box-Software wird lizenziert, nicht verkauft. Microsoft gewährt dem Kunden eine beschränkte, nicht ausschließliche, nicht übertragbare Lizenz, die auf dem Data Box-Gerät installierte oder in Verbindung mit diesem genutzte Data Box-Software (als Objektcode) ausschließlich zum Zweck des Transports von Daten mit dem Data Box-Gerät zu verwenden.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Beschränkungen</w:t>
      </w:r>
    </w:p>
    <w:p w:rsidR="007A331F" w:rsidRPr="008C3D63" w:rsidRDefault="008B3B0C">
      <w:pPr>
        <w:pStyle w:val="ProductList-BodyIndented"/>
        <w:rPr>
          <w:lang w:val="de-DE"/>
        </w:rPr>
      </w:pPr>
      <w:r w:rsidRPr="008C3D63">
        <w:rPr>
          <w:lang w:val="de-DE"/>
        </w:rPr>
        <w:t xml:space="preserve">Der Kunde darf die Data Box-Software nicht für Vergleiche oder ein „Benchmarking“ – außer zu internen Zwecken – nutzen und daraus resultierende Ergebnisse nicht veröffentlichen oder offenlegen. </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Aktivierung von und Zustimmung zu internetbasierten Diensten</w:t>
      </w:r>
    </w:p>
    <w:p w:rsidR="007A331F" w:rsidRPr="008C3D63" w:rsidRDefault="008B3B0C">
      <w:pPr>
        <w:pStyle w:val="ProductList-BodyIndented"/>
        <w:rPr>
          <w:lang w:val="de-DE"/>
        </w:rPr>
      </w:pPr>
      <w:r w:rsidRPr="008C3D63">
        <w:rPr>
          <w:lang w:val="de-DE"/>
        </w:rP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Softwareupdates</w:t>
      </w:r>
    </w:p>
    <w:p w:rsidR="007A331F" w:rsidRPr="008C3D63" w:rsidRDefault="008B3B0C">
      <w:pPr>
        <w:pStyle w:val="ProductList-BodyIndented"/>
        <w:rPr>
          <w:lang w:val="de-DE"/>
        </w:rPr>
      </w:pPr>
      <w:r w:rsidRPr="008C3D63">
        <w:rPr>
          <w:lang w:val="de-DE"/>
        </w:rPr>
        <w:t>Das Data Box-Gerät kann es dem Kunden gestatten, verfügbare Updates manuell herunterzuladen oder Updates wahlweise automatisch zu erhalten. Wenn Updates veröffentlicht werden, werden Microsoft-Updates von Microsoft lizenziert, Updates Dritter dagegen vom betreffenden Dritten.</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Beschränkungen</w:t>
      </w:r>
    </w:p>
    <w:p w:rsidR="007A331F" w:rsidRPr="008C3D63" w:rsidRDefault="008B3B0C">
      <w:pPr>
        <w:pStyle w:val="ProductList-Body"/>
        <w:rPr>
          <w:lang w:val="de-DE"/>
        </w:rPr>
      </w:pPr>
      <w:r w:rsidRPr="008C3D63">
        <w:rPr>
          <w:lang w:val="de-DE"/>
        </w:rP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jederzeit nach eigenem Ermessen aussetzen.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Bestimmungen für den Azure-Dienst</w:t>
      </w:r>
    </w:p>
    <w:p w:rsidR="007A331F" w:rsidRPr="008C3D63" w:rsidRDefault="008B3B0C">
      <w:pPr>
        <w:pStyle w:val="ProductList-Body"/>
        <w:rPr>
          <w:lang w:val="de-DE"/>
        </w:rPr>
      </w:pPr>
      <w:r w:rsidRPr="008C3D63">
        <w:rPr>
          <w:lang w:val="de-DE"/>
        </w:rPr>
        <w:t>Die ergänzenden Bestimmungen in diesem Anhang G gelten für Ihren Empfang und Ihre Nutzung des Data Box-Geräts als Teil des Dienstes insgesamt. Die Nutzung des Dienstes durch den Kunden unterliegt außerdem den Bestimmungen des Azure-Dienstes. Die Bestimmungen in diesem Anhang G gelten zusätzlich zu den Bestimmungen für den Azure-Dienst, ohne diese vorhandenen Bestimmungen zu ändern.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Ihrer Daten im Azure-Speicher regelmäßig die für Azure-Speicher festgelegten Gebühren anfallen.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Produktbenutzungsrechte</w:t>
      </w:r>
    </w:p>
    <w:p w:rsidR="007A331F" w:rsidRPr="008C3D63" w:rsidRDefault="008B3B0C">
      <w:pPr>
        <w:pStyle w:val="ProductList-Body"/>
        <w:rPr>
          <w:lang w:val="de-DE"/>
        </w:rPr>
      </w:pPr>
      <w:r w:rsidRPr="008C3D63">
        <w:rPr>
          <w:lang w:val="de-DE"/>
        </w:rPr>
        <w:t>Vorbehaltlich der Bezahlung der einschlägigen Gebühren gewährt Microsoft dem Kunden das Recht, das Data Box-Gerät zum Transportieren solcher Daten einzusetzen, sofern der Kunde bestimmte Sicherheitsvorkehrungen trifft:</w:t>
      </w:r>
    </w:p>
    <w:p w:rsidR="007A331F" w:rsidRPr="008C3D63" w:rsidRDefault="008B3B0C" w:rsidP="008B3B0C">
      <w:pPr>
        <w:pStyle w:val="ProductList-Bullet"/>
        <w:numPr>
          <w:ilvl w:val="0"/>
          <w:numId w:val="64"/>
        </w:numPr>
        <w:rPr>
          <w:lang w:val="de-DE"/>
        </w:rPr>
      </w:pPr>
      <w:r w:rsidRPr="008C3D63">
        <w:rPr>
          <w:lang w:val="de-DE"/>
        </w:rPr>
        <w:t>Daten werden vor der Übertragung in das Data Box-Gerät und vor dem Senden an den Azure-Speicher gesichert und geschützt.</w:t>
      </w:r>
    </w:p>
    <w:p w:rsidR="007A331F" w:rsidRPr="008C3D63" w:rsidRDefault="008B3B0C" w:rsidP="008B3B0C">
      <w:pPr>
        <w:pStyle w:val="ProductList-Bullet"/>
        <w:numPr>
          <w:ilvl w:val="0"/>
          <w:numId w:val="64"/>
        </w:numPr>
        <w:rPr>
          <w:lang w:val="de-DE"/>
        </w:rPr>
      </w:pPr>
      <w:r w:rsidRPr="008C3D63">
        <w:rPr>
          <w:lang w:val="de-DE"/>
        </w:rPr>
        <w:t>Daten werden in den Einrichtungen und Anlagen des Kunden erst gelöscht, nachdem der Kunde die betreffenden Daten erfolgreich aus dem Data Box-Gerät in ein Microsoft-Rechenzentrum übertragen hat.</w:t>
      </w:r>
    </w:p>
    <w:p w:rsidR="007A331F" w:rsidRPr="008C3D63" w:rsidRDefault="008B3B0C" w:rsidP="008B3B0C">
      <w:pPr>
        <w:pStyle w:val="ProductList-Bullet"/>
        <w:numPr>
          <w:ilvl w:val="0"/>
          <w:numId w:val="64"/>
        </w:numPr>
        <w:rPr>
          <w:lang w:val="de-DE"/>
        </w:rPr>
      </w:pPr>
      <w:r w:rsidRPr="008C3D63">
        <w:rPr>
          <w:lang w:val="de-DE"/>
        </w:rPr>
        <w:t>Auf entsprechende Anweisung von Microsoft hin ist die Verwendung des Data Box-Geräts zur Übertragung von Daten umgehend einzustellen.</w:t>
      </w:r>
    </w:p>
    <w:p w:rsidR="007A331F" w:rsidRPr="008C3D63" w:rsidRDefault="008B3B0C">
      <w:pPr>
        <w:pStyle w:val="ProductList-Body"/>
        <w:rPr>
          <w:lang w:val="de-DE"/>
        </w:rPr>
      </w:pPr>
      <w:r w:rsidRPr="008C3D63">
        <w:rPr>
          <w:lang w:val="de-DE"/>
        </w:rPr>
        <w:t xml:space="preserve">Der Kunde stimmt zu, (i) dass es ausschließlich in seiner Verantwortung liegt, die Eignung des Data Box-Geräts für die Verwendung gemäß diesen Bestimmungen zu ermitteln und (ii) dass Microsoft dem Kunden und Dritten gegenüber nicht für Datenverluste oder andere Schäden haftet.  </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Besitz und Rückgabe des Data Box-Geräts</w:t>
      </w:r>
    </w:p>
    <w:p w:rsidR="007A331F" w:rsidRPr="008C3D63" w:rsidRDefault="008B3B0C">
      <w:pPr>
        <w:pStyle w:val="ProductList-Body"/>
        <w:rPr>
          <w:lang w:val="de-DE"/>
        </w:rPr>
      </w:pPr>
      <w:r w:rsidRPr="008C3D63">
        <w:rPr>
          <w:lang w:val="de-DE"/>
        </w:rPr>
        <w:t>Im Rahmen des Dienstes überlässt Microsoft dem Kunden das Data Box-Gerät für einen festgelegten Zeitraum, der vom Typ des Data Box-Geräts abhängig ist. Der Zeitraum beginnt am Tag, nachdem das Data Box-Gerät an den Standort des Kunden oder einen vereinbarten Lieferort gesendet wurde, und endet an dem Tag, an dem das Data Box-Gerät bei der Abholung zur Rücksendung gescannt wird. Nach dem angegebenen Zeitraum kann Microsoft dem Kunden zusätzliche Tagesgebühren für den Besitz des Data Box-Geräts in Rechnung stellen. Die folgenden Bestimmungen legen die spezifischen Zeiträume und Gebühren für die Data Box-Gerätetypen fest.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Versand und Rechtsübergang, Gebühren</w:t>
      </w:r>
    </w:p>
    <w:p w:rsidR="007A331F" w:rsidRPr="008C3D63" w:rsidRDefault="008B3B0C">
      <w:pPr>
        <w:pStyle w:val="ProductList-Body"/>
        <w:rPr>
          <w:lang w:val="de-DE"/>
        </w:rPr>
      </w:pPr>
      <w:r w:rsidRPr="008C3D63">
        <w:rPr>
          <w:b/>
          <w:lang w:val="de-DE"/>
        </w:rPr>
        <w:t>Gefahr des Untergangs.</w:t>
      </w:r>
      <w:r w:rsidRPr="008C3D63">
        <w:rPr>
          <w:lang w:val="de-DE"/>
        </w:rPr>
        <w:t xml:space="preserve"> Alle Rechte an jedem Data Box-Gerät bleibt das Eigentum von Microsoft und – sofern nicht ausdrücklich anders in diesen Bestimmungen festgelegt – Microsoft gewährt keinerlei Rechte im Hinblick auf Data Box-Geräte (dies gilt einschließlich des einschlägigen Patentrechts, Urheberrechts, Geschäftsgeheimnissen, Markenrechts sowie anderer Eigentumsrechte). Der Kunde haftet Microsoft gegenüber für Verlust, Beschädigung oder Zerstörung eines Data Box-Geräts, während sich dieses in einer Einrichtung des Kunden befindet oder wenn dieser bzw. diese aufgrund von in diesen Bestimmungen beschriebenen Umständen eintritt. Der Kunde ist dafür verantwortlich, dass Data Box-Gerät bei Erhalt vom Frachtführer zu inspizieren und jegliche Schäden umgehend dem Microsoft-Support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rsidR="007A331F" w:rsidRPr="008C3D63" w:rsidRDefault="007A331F">
      <w:pPr>
        <w:pStyle w:val="ProductList-Body"/>
        <w:rPr>
          <w:lang w:val="de-DE"/>
        </w:rPr>
      </w:pPr>
    </w:p>
    <w:p w:rsidR="007A331F" w:rsidRPr="008C3D63" w:rsidRDefault="008B3B0C">
      <w:pPr>
        <w:pStyle w:val="ProductList-Body"/>
        <w:rPr>
          <w:lang w:val="de-DE"/>
        </w:rPr>
      </w:pPr>
      <w:r w:rsidRPr="008C3D63">
        <w:rPr>
          <w:b/>
          <w:lang w:val="de-DE"/>
        </w:rPr>
        <w:t>Gebühren.</w:t>
      </w:r>
      <w:r w:rsidRPr="008C3D63">
        <w:rPr>
          <w:lang w:val="de-DE"/>
        </w:rPr>
        <w:t xml:space="preserve">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der Kundendaten im Azure-Speicher regelmäßig die für Azure-Speicher festgelegten Gebühren anfallen. Für Data Box-Geräte kann Microsoft dem Kunden gemäß der Tabelle unten die Gebühr für ein verlorenes Gerät in Rechnung stellen, (i) wenn das Data Box-Gerät verloren geht oder materiellen Schaden nimmt, während es sich im Besitz des Kunden befindet, oder (ii) wenn der Kunde das Data Box-Gerät nicht innerhalb des Zeitraums nach dem Datum, an dem es dem Kunden geliefert wurde, gemäß der Tabelle unten dem von Microsoft benannten Frachtführer zur Rücksendung an das benannte Azure-Rechenzentrum übergibt. Microsoft behält sich das Recht vor, die für die unterschiedlichen Data Box-Gerätetypen berechneten Gebühren zu ändern, beispielsweise durch Berechnung unterschiedlicher Beträge für Geräte unterschiedlicher Baugrößen. </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1914"/>
        <w:gridCol w:w="2575"/>
        <w:gridCol w:w="2987"/>
        <w:gridCol w:w="3314"/>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Data Box-Gerätetyp</w:t>
            </w:r>
          </w:p>
        </w:tc>
        <w:tc>
          <w:tcPr>
            <w:tcW w:w="28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 xml:space="preserve">Standard-Besitzdauer </w:t>
            </w:r>
          </w:p>
        </w:tc>
        <w:tc>
          <w:tcPr>
            <w:tcW w:w="33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Gebühren für zusätzliche Tage</w:t>
            </w:r>
          </w:p>
        </w:tc>
        <w:tc>
          <w:tcPr>
            <w:tcW w:w="36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jc w:val="center"/>
              <w:rPr>
                <w:lang w:val="de-DE"/>
              </w:rPr>
            </w:pPr>
            <w:r w:rsidRPr="008C3D63">
              <w:rPr>
                <w:b/>
                <w:lang w:val="de-DE"/>
              </w:rPr>
              <w:t>Zeitraum und Beträge für Verlust und materielle Schäden</w:t>
            </w:r>
          </w:p>
        </w:tc>
      </w:tr>
      <w:tr w:rsidR="007A331F" w:rsidRPr="008C3D63">
        <w:tc>
          <w:tcPr>
            <w:tcW w:w="20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10 Tage</w:t>
            </w:r>
          </w:p>
        </w:tc>
        <w:tc>
          <w:tcPr>
            <w:tcW w:w="33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Zeitraum: Tag 11 – Tag 90</w:t>
            </w:r>
          </w:p>
          <w:p w:rsidR="007A331F" w:rsidRPr="008C3D63" w:rsidRDefault="008B3B0C">
            <w:pPr>
              <w:pStyle w:val="ProductList-TableBody"/>
              <w:rPr>
                <w:lang w:val="de-DE"/>
              </w:rPr>
            </w:pPr>
            <w:r w:rsidRPr="008C3D63">
              <w:rPr>
                <w:lang w:val="de-DE"/>
              </w:rPr>
              <w:t>Gebühr: 15,00 USD/Tag</w:t>
            </w:r>
          </w:p>
        </w:tc>
        <w:tc>
          <w:tcPr>
            <w:tcW w:w="36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Zeitraum: Nach 90 Tagen</w:t>
            </w:r>
          </w:p>
          <w:p w:rsidR="007A331F" w:rsidRPr="008C3D63" w:rsidRDefault="008B3B0C">
            <w:pPr>
              <w:pStyle w:val="ProductList-TableBody"/>
              <w:rPr>
                <w:lang w:val="de-DE"/>
              </w:rPr>
            </w:pPr>
            <w:r w:rsidRPr="008C3D63">
              <w:rPr>
                <w:lang w:val="de-DE"/>
              </w:rPr>
              <w:t>Betrag: 40.000,00 USD</w:t>
            </w:r>
          </w:p>
        </w:tc>
      </w:tr>
    </w:tbl>
    <w:p w:rsidR="007A331F" w:rsidRPr="008C3D63" w:rsidRDefault="007A331F">
      <w:pPr>
        <w:pStyle w:val="ProductList-Body"/>
        <w:rPr>
          <w:lang w:val="de-DE"/>
        </w:rPr>
      </w:pPr>
    </w:p>
    <w:p w:rsidR="007A331F" w:rsidRPr="008C3D63" w:rsidRDefault="008B3B0C">
      <w:pPr>
        <w:pStyle w:val="ProductList-Body"/>
        <w:rPr>
          <w:lang w:val="de-DE"/>
        </w:rPr>
      </w:pPr>
      <w:r w:rsidRPr="008C3D63">
        <w:rPr>
          <w:b/>
          <w:lang w:val="de-DE"/>
        </w:rPr>
        <w:t>Versand und Rückgabe des Data Box-Geräts.</w:t>
      </w:r>
      <w:r w:rsidRPr="008C3D63">
        <w:rPr>
          <w:lang w:val="de-DE"/>
        </w:rPr>
        <w:t xml:space="preserve"> Microsoft trägt die Kosten für den Versand eines Data Box-Geräts von Microsoft an den Kunden sowie für die Rücksendung eines Data Box-Geräts vom Kunden an ein benanntes Azure-Rechenzentrum.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rsidR="007A331F" w:rsidRPr="008C3D63" w:rsidRDefault="007A331F">
      <w:pPr>
        <w:pStyle w:val="ProductList-Body"/>
        <w:rPr>
          <w:lang w:val="de-DE"/>
        </w:rPr>
      </w:pPr>
    </w:p>
    <w:p w:rsidR="007A331F" w:rsidRPr="008C3D63" w:rsidRDefault="008B3B0C">
      <w:pPr>
        <w:pStyle w:val="ProductList-Body"/>
        <w:rPr>
          <w:lang w:val="de-DE"/>
        </w:rPr>
      </w:pPr>
      <w:r w:rsidRPr="008C3D63">
        <w:rPr>
          <w:b/>
          <w:lang w:val="de-DE"/>
        </w:rPr>
        <w:t>Transportgefahren.</w:t>
      </w:r>
      <w:r w:rsidRPr="008C3D63">
        <w:rPr>
          <w:lang w:val="de-DE"/>
        </w:rPr>
        <w:t xml:space="preserve"> Der Kunde erkennt an, dass trotz der Verschlüsselung der Daten in einem Data Box-Gerät eine inhärente Gefahr im Versand der Daten in einem Data Box-Gerät besteht und dass Microsoft dem Kunden gegenüber in keiner Weise für Beschädigung, Diebstahl oder Verlust eines Data Box-Geräts oder darin gespeicherter Daten auf dem Transportweg haftet.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Verantwortlichkeiten bei Transporten eines Data Box-Geräts durch den Kunden an andere Standorte</w:t>
      </w:r>
    </w:p>
    <w:p w:rsidR="007A331F" w:rsidRPr="008C3D63" w:rsidRDefault="008B3B0C">
      <w:pPr>
        <w:pStyle w:val="ProductList-Body"/>
        <w:rPr>
          <w:lang w:val="de-DE"/>
        </w:rPr>
      </w:pPr>
      <w:r w:rsidRPr="008C3D63">
        <w:rPr>
          <w:lang w:val="de-DE"/>
        </w:rPr>
        <w:t>Während sich ein Kunde im Besitz eines Data Box-Geräts befindet, darf der Kunde auf ausschließlich eigene Gefahr und Kosten das Data Box-Gerät an seine unterschiedlichen Standorte transportieren, um seine Daten nach Maßgabe dieses Abschnitts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Ungeachtet des Vorstehenden verpflichtet sich der Kunde, nach einem Transport des Data Box-Geräts gemäß diesem Abschnitt an einen anderen Ort die Rücksendung des Data Box-Geräts in das Land zu veranlassen, in dem der Kunde das Gerät ursprünglich entgegengenommen hat, bevor er das Data Box-Gerät an den ursprünglichen Absender oder ein benanntes Azure-Rechenzentrum 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Gewährleistungsausschluss</w:t>
      </w:r>
    </w:p>
    <w:p w:rsidR="007A331F" w:rsidRPr="008C3D63" w:rsidRDefault="008B3B0C">
      <w:pPr>
        <w:pStyle w:val="ProductList-Body"/>
        <w:rPr>
          <w:lang w:val="de-DE"/>
        </w:rPr>
      </w:pPr>
      <w:r w:rsidRPr="008C3D63">
        <w:rPr>
          <w:b/>
          <w:lang w:val="de-DE"/>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US-Ausfuhrkontrollgesetz</w:t>
      </w:r>
    </w:p>
    <w:p w:rsidR="007A331F" w:rsidRPr="008C3D63" w:rsidRDefault="008B3B0C">
      <w:pPr>
        <w:pStyle w:val="ProductList-Body"/>
        <w:rPr>
          <w:lang w:val="de-DE"/>
        </w:rPr>
      </w:pPr>
      <w:r w:rsidRPr="008C3D63">
        <w:rPr>
          <w:lang w:val="de-DE"/>
        </w:rPr>
        <w:t>Die Data Box-Geräte unterliegen den im Volumenlizenzvertrag des Kunden vorgesehenen Bestimmungen zum US-Exportrecht.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Datenschutz, Verarbeitung personenbezogener Daten</w:t>
      </w:r>
    </w:p>
    <w:p w:rsidR="007A331F" w:rsidRPr="008C3D63" w:rsidRDefault="008B3B0C">
      <w:pPr>
        <w:pStyle w:val="ProductList-Body"/>
        <w:rPr>
          <w:lang w:val="de-DE"/>
        </w:rPr>
      </w:pPr>
      <w:r w:rsidRPr="008C3D63">
        <w:rPr>
          <w:b/>
          <w:lang w:val="de-DE"/>
        </w:rPr>
        <w:t>Datenschutz.</w:t>
      </w:r>
      <w:r w:rsidRPr="008C3D63">
        <w:rPr>
          <w:lang w:val="de-DE"/>
        </w:rPr>
        <w:t xml:space="preserve"> Die Datenschutzerklärung von Microsoft gilt für den Dienst und das Data Box-Gerät. Der Kunde verpflichtet sich, alle Datenschutzgesetze einzuhalten, soweit sich diese auf seine Nutzung des Dienstes, seine Handhabung der Daten mit dem Data Box-Gerät oder im Azure-Speicher oder seinen Transport des Data Box-Geräts gemäß obiger Beschreibung beziehen.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b/>
          <w:lang w:val="de-DE"/>
        </w:rPr>
        <w:t>Verarbeitung Personenbezogener Daten.</w:t>
      </w:r>
      <w:r w:rsidRPr="008C3D63">
        <w:rPr>
          <w:lang w:val="de-DE"/>
        </w:rP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3">
        <w:r w:rsidRPr="008C3D63">
          <w:rPr>
            <w:color w:val="00467F"/>
            <w:u w:val="single"/>
            <w:lang w:val="de-DE"/>
          </w:rPr>
          <w:t>http://go.microsoft.com/?linkid=9840733</w:t>
        </w:r>
      </w:hyperlink>
      <w:r w:rsidRPr="008C3D63">
        <w:rPr>
          <w:lang w:val="de-DE"/>
        </w:rPr>
        <w: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pStyle w:val="ProductList-Body"/>
      </w:pPr>
    </w:p>
    <w:p w:rsidR="007A331F" w:rsidRPr="008C3D63" w:rsidRDefault="008B3B0C">
      <w:pPr>
        <w:pStyle w:val="ProductList-SectionHeading"/>
        <w:pageBreakBefore/>
        <w:outlineLvl w:val="0"/>
        <w:rPr>
          <w:lang w:val="de-DE"/>
        </w:rPr>
      </w:pPr>
      <w:bookmarkStart w:id="418" w:name="_Sec1230"/>
      <w:bookmarkEnd w:id="412"/>
      <w:r w:rsidRPr="008C3D63">
        <w:rPr>
          <w:lang w:val="de-DE"/>
        </w:rPr>
        <w:t>Anhang H – Studentenvergünstigungen und Programme für Forschung &amp; Lehre</w:t>
      </w:r>
      <w:r>
        <w:fldChar w:fldCharType="begin"/>
      </w:r>
      <w:r w:rsidRPr="008C3D63">
        <w:rPr>
          <w:lang w:val="de-DE"/>
        </w:rPr>
        <w:instrText xml:space="preserve"> TC "</w:instrText>
      </w:r>
      <w:bookmarkStart w:id="419" w:name="_Toc520794695"/>
      <w:r w:rsidRPr="008C3D63">
        <w:rPr>
          <w:lang w:val="de-DE"/>
        </w:rPr>
        <w:instrText>Anhang H – Studentenvergünstigungen und Programme für Forschung &amp; Lehre</w:instrText>
      </w:r>
      <w:bookmarkEnd w:id="419"/>
      <w:r w:rsidRPr="008C3D63">
        <w:rPr>
          <w:lang w:val="de-DE"/>
        </w:rPr>
        <w:instrText>" \l 1</w:instrText>
      </w:r>
      <w:r>
        <w:fldChar w:fldCharType="end"/>
      </w:r>
    </w:p>
    <w:p w:rsidR="007A331F" w:rsidRPr="008C3D63" w:rsidRDefault="008B3B0C">
      <w:pPr>
        <w:pStyle w:val="ProductList-Body"/>
        <w:rPr>
          <w:lang w:val="de-DE"/>
        </w:rPr>
      </w:pPr>
      <w:r w:rsidRPr="008C3D63">
        <w:rPr>
          <w:lang w:val="de-DE"/>
        </w:rPr>
        <w:t xml:space="preserve">Dieser Abschnitt hebt die spezifischen Vergünstigungen hervor, die Studenten in Open Value Subscription für Bildungslösungen, dem School-Vertrag, dem Beitritt für Bildungslösungen und den Cloud-Lösungsanbieter-Programmen bereitgestellt werden. </w:t>
      </w:r>
    </w:p>
    <w:p w:rsidR="007A331F" w:rsidRPr="008C3D63" w:rsidRDefault="008B3B0C">
      <w:pPr>
        <w:pStyle w:val="ProductList-Offering1Heading"/>
        <w:outlineLvl w:val="1"/>
        <w:rPr>
          <w:lang w:val="de-DE"/>
        </w:rPr>
      </w:pPr>
      <w:r w:rsidRPr="008C3D63">
        <w:rPr>
          <w:lang w:val="de-DE"/>
        </w:rPr>
        <w:t>Berechtigung zu Studentenvergünstigungen nach Qualifizierendem Programm</w:t>
      </w:r>
      <w:r>
        <w:fldChar w:fldCharType="begin"/>
      </w:r>
      <w:r w:rsidRPr="008C3D63">
        <w:rPr>
          <w:lang w:val="de-DE"/>
        </w:rPr>
        <w:instrText xml:space="preserve"> TC "</w:instrText>
      </w:r>
      <w:bookmarkStart w:id="420" w:name="_Toc520794696"/>
      <w:r w:rsidRPr="008C3D63">
        <w:rPr>
          <w:lang w:val="de-DE"/>
        </w:rPr>
        <w:instrText>Berechtigung zu Studentenvergünstigungen nach Qualifizierendem Programm</w:instrText>
      </w:r>
      <w:bookmarkEnd w:id="420"/>
      <w:r w:rsidRPr="008C3D63">
        <w:rPr>
          <w:lang w:val="de-DE"/>
        </w:rPr>
        <w:instrText>" \l 2</w:instrText>
      </w:r>
      <w:r>
        <w:fldChar w:fldCharType="end"/>
      </w:r>
    </w:p>
    <w:p w:rsidR="007A331F" w:rsidRPr="008C3D63" w:rsidRDefault="008B3B0C">
      <w:pPr>
        <w:pStyle w:val="ProductList-Body"/>
        <w:rPr>
          <w:lang w:val="de-DE"/>
        </w:rPr>
      </w:pPr>
      <w:r w:rsidRPr="008C3D63">
        <w:rPr>
          <w:lang w:val="de-DE"/>
        </w:rPr>
        <w:t xml:space="preserve">Die folgende Tabelle definiert die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Studentenvergünstigungen</w:t>
      </w:r>
      <w:r>
        <w:fldChar w:fldCharType="end"/>
      </w:r>
      <w:r w:rsidRPr="008C3D63">
        <w:rPr>
          <w:lang w:val="de-DE"/>
        </w:rPr>
        <w:t xml:space="preserve"> für spezifische über Programme für Forschung &amp; Lehre lizenzierte Produkte. Für jedes Produkt in der ersten Spalte werden die angemessenen</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Studentenvergünstigungs</w:t>
      </w:r>
      <w:r>
        <w:fldChar w:fldCharType="end"/>
      </w:r>
      <w:r w:rsidRPr="008C3D63">
        <w:rPr>
          <w:lang w:val="de-DE"/>
        </w:rPr>
        <w:t>produkte sowie die Anzahl der verfügbaren Lizenzen für Studenten pro bezahlter Lizenz für wissenschaftliche/sonstige Mitarbeiter oder</w:t>
      </w:r>
      <w:r>
        <w:fldChar w:fldCharType="begin"/>
      </w:r>
      <w:r w:rsidRPr="008C3D63">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C3D63">
        <w:rPr>
          <w:color w:val="0563C1"/>
          <w:lang w:val="de-DE"/>
        </w:rPr>
        <w:t>Wissensarbeiter</w:t>
      </w:r>
      <w:r>
        <w:fldChar w:fldCharType="end"/>
      </w:r>
      <w:r w:rsidRPr="008C3D63">
        <w:rPr>
          <w:lang w:val="de-DE"/>
        </w:rPr>
        <w:t xml:space="preserve"> aufgeführt.</w:t>
      </w:r>
    </w:p>
    <w:tbl>
      <w:tblPr>
        <w:tblStyle w:val="PURTable"/>
        <w:tblW w:w="0" w:type="dxa"/>
        <w:tblLook w:val="04A0" w:firstRow="1" w:lastRow="0" w:firstColumn="1" w:lastColumn="0" w:noHBand="0" w:noVBand="1"/>
      </w:tblPr>
      <w:tblGrid>
        <w:gridCol w:w="2070"/>
        <w:gridCol w:w="4077"/>
        <w:gridCol w:w="2570"/>
        <w:gridCol w:w="2083"/>
      </w:tblGrid>
      <w:tr w:rsidR="007A331F" w:rsidRPr="008C3D6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A331F" w:rsidRDefault="008B3B0C">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rsidR="007A331F" w:rsidRDefault="008B3B0C">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rsidR="007A331F" w:rsidRDefault="008B3B0C">
            <w:pPr>
              <w:pStyle w:val="ProductList-TableBody"/>
              <w:jc w:val="center"/>
            </w:pPr>
            <w:r>
              <w:rPr>
                <w:color w:val="FFFFFF"/>
              </w:rPr>
              <w:t>Programmverfügbarkeit</w:t>
            </w:r>
          </w:p>
        </w:tc>
        <w:tc>
          <w:tcPr>
            <w:tcW w:w="1600" w:type="dxa"/>
            <w:tcBorders>
              <w:left w:val="single" w:sz="4" w:space="0" w:color="FFFFFF"/>
            </w:tcBorders>
            <w:shd w:val="clear" w:color="auto" w:fill="0070C0"/>
          </w:tcPr>
          <w:p w:rsidR="007A331F" w:rsidRPr="008C3D63" w:rsidRDefault="008B3B0C">
            <w:pPr>
              <w:pStyle w:val="ProductList-TableBody"/>
              <w:jc w:val="center"/>
              <w:rPr>
                <w:lang w:val="de-DE"/>
              </w:rPr>
            </w:pPr>
            <w:r w:rsidRPr="008C3D63">
              <w:rPr>
                <w:color w:val="FFFFFF"/>
                <w:lang w:val="de-DE"/>
              </w:rPr>
              <w:t>Bereitgestellte Studenteninstanzen pro wissenschaftlichem/sonstigem Mitarbeiter oder Wissensarbeiter</w:t>
            </w:r>
          </w:p>
          <w:p w:rsidR="007A331F" w:rsidRPr="008C3D63" w:rsidRDefault="007A331F">
            <w:pPr>
              <w:pStyle w:val="ProductList-TableBody"/>
              <w:jc w:val="center"/>
              <w:rPr>
                <w:lang w:val="de-DE"/>
              </w:rPr>
            </w:pPr>
          </w:p>
        </w:tc>
      </w:tr>
      <w:tr w:rsidR="007A331F">
        <w:tc>
          <w:tcPr>
            <w:tcW w:w="2440" w:type="dxa"/>
            <w:tcBorders>
              <w:bottom w:val="dashed" w:sz="4" w:space="0" w:color="6E6E6E"/>
              <w:right w:val="single" w:sz="4" w:space="0" w:color="6E6E6E"/>
            </w:tcBorders>
          </w:tcPr>
          <w:p w:rsidR="007A331F" w:rsidRDefault="008B3B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A331F" w:rsidRDefault="008B3B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rsidR="007A331F" w:rsidRPr="008C3D63" w:rsidRDefault="008B3B0C">
            <w:pPr>
              <w:pStyle w:val="ProductList-TableBody"/>
              <w:rPr>
                <w:lang w:val="de-DE"/>
              </w:rPr>
            </w:pPr>
            <w:r w:rsidRPr="008C3D63">
              <w:rPr>
                <w:lang w:val="de-DE"/>
              </w:rP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left w:val="none" w:sz="4" w:space="0" w:color="6E6E6E"/>
              <w:bottom w:val="dashed" w:sz="4" w:space="0" w:color="6E6E6E"/>
              <w:right w:val="single" w:sz="4" w:space="0" w:color="6E6E6E"/>
            </w:tcBorders>
          </w:tcPr>
          <w:p w:rsidR="007A331F" w:rsidRDefault="008B3B0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left w:val="none" w:sz="4" w:space="0" w:color="6E6E6E"/>
              <w:bottom w:val="dashed" w:sz="4" w:space="0" w:color="6E6E6E"/>
              <w:right w:val="single" w:sz="4" w:space="0" w:color="6E6E6E"/>
            </w:tcBorders>
          </w:tcPr>
          <w:p w:rsidR="007A331F" w:rsidRDefault="008B3B0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A331F" w:rsidRPr="008C3D63" w:rsidRDefault="008B3B0C">
            <w:pPr>
              <w:pStyle w:val="ProductList-TableBody"/>
              <w:rPr>
                <w:lang w:val="de-DE"/>
              </w:rPr>
            </w:pPr>
            <w:r w:rsidRPr="008C3D63">
              <w:rPr>
                <w:lang w:val="de-DE"/>
              </w:rP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none" w:sz="4" w:space="0" w:color="6E6E6E"/>
              <w:right w:val="single" w:sz="4" w:space="0" w:color="6E6E6E"/>
            </w:tcBorders>
          </w:tcPr>
          <w:p w:rsidR="007A331F" w:rsidRDefault="008B3B0C">
            <w:pPr>
              <w:pStyle w:val="ProductList-TableBody"/>
            </w:pPr>
            <w:r>
              <w:t>Windows 10 Education-Upgrade (Pro Gerät)</w:t>
            </w:r>
          </w:p>
        </w:tc>
        <w:tc>
          <w:tcPr>
            <w:tcW w:w="5020" w:type="dxa"/>
            <w:tcBorders>
              <w:top w:val="dashed" w:sz="4" w:space="0" w:color="6E6E6E"/>
              <w:left w:val="single" w:sz="4" w:space="0" w:color="6E6E6E"/>
              <w:bottom w:val="none" w:sz="4" w:space="0" w:color="6E6E6E"/>
              <w:right w:val="single" w:sz="4" w:space="0" w:color="6E6E6E"/>
            </w:tcBorders>
          </w:tcPr>
          <w:p w:rsidR="007A331F" w:rsidRDefault="008B3B0C">
            <w:pPr>
              <w:pStyle w:val="ProductList-TableBody"/>
            </w:pPr>
            <w:r>
              <w:t>Windows 10 Education-Upgrade (Pro Gerät)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A331F" w:rsidRDefault="008B3B0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A331F" w:rsidRDefault="008B3B0C">
            <w:pPr>
              <w:pStyle w:val="ProductList-TableBody"/>
            </w:pPr>
            <w:r>
              <w:t>40</w:t>
            </w:r>
          </w:p>
        </w:tc>
      </w:tr>
    </w:tbl>
    <w:p w:rsidR="007A331F" w:rsidRPr="008C3D63" w:rsidRDefault="008B3B0C">
      <w:pPr>
        <w:pStyle w:val="ProductList-Body"/>
        <w:rPr>
          <w:lang w:val="de-DE"/>
        </w:rPr>
      </w:pPr>
      <w:r w:rsidRPr="008C3D63">
        <w:rPr>
          <w:i/>
          <w:vertAlign w:val="superscript"/>
          <w:lang w:val="de-DE"/>
        </w:rPr>
        <w:t>1</w:t>
      </w:r>
      <w:r w:rsidRPr="008C3D63">
        <w:rPr>
          <w:i/>
          <w:lang w:val="de-DE"/>
        </w:rPr>
        <w:t>Lizenzen, die über eine Studentenvergünstigung erworben wurden, sind nicht für Software Assurance-Vergünstigungen qualifiziert.</w:t>
      </w:r>
    </w:p>
    <w:p w:rsidR="007A331F" w:rsidRPr="008C3D63" w:rsidRDefault="008B3B0C">
      <w:pPr>
        <w:pStyle w:val="ProductList-Body"/>
        <w:rPr>
          <w:lang w:val="de-DE"/>
        </w:rPr>
      </w:pPr>
      <w:r w:rsidRPr="008C3D63">
        <w:rPr>
          <w:i/>
          <w:vertAlign w:val="superscript"/>
          <w:lang w:val="de-DE"/>
        </w:rPr>
        <w:t>2</w:t>
      </w:r>
      <w:r w:rsidRPr="008C3D63">
        <w:rPr>
          <w:i/>
          <w:lang w:val="de-DE"/>
        </w:rPr>
        <w:t>Azure Information Protection ist nicht in der Studentenvergünstigung inbegriffen.</w:t>
      </w:r>
    </w:p>
    <w:p w:rsidR="007A331F" w:rsidRPr="008C3D63" w:rsidRDefault="008B3B0C">
      <w:pPr>
        <w:pStyle w:val="ProductList-Body"/>
        <w:rPr>
          <w:lang w:val="de-DE"/>
        </w:rPr>
      </w:pPr>
      <w:r w:rsidRPr="008C3D63">
        <w:rPr>
          <w:i/>
          <w:vertAlign w:val="superscript"/>
          <w:lang w:val="de-DE"/>
        </w:rPr>
        <w:t>3</w:t>
      </w:r>
      <w:r w:rsidRPr="008C3D63">
        <w:rPr>
          <w:i/>
          <w:lang w:val="de-DE"/>
        </w:rPr>
        <w:t>Azure Information Protection und Microsoft Cloud App Security sind nicht in der Studentenvergünstigung inbegriffen.</w:t>
      </w:r>
    </w:p>
    <w:p w:rsidR="007A331F" w:rsidRPr="008C3D63" w:rsidRDefault="008B3B0C">
      <w:pPr>
        <w:pStyle w:val="ProductList-Body"/>
        <w:rPr>
          <w:lang w:val="de-DE"/>
        </w:rPr>
      </w:pPr>
      <w:r w:rsidRPr="008C3D63">
        <w:rPr>
          <w:i/>
          <w:vertAlign w:val="superscript"/>
          <w:lang w:val="de-DE"/>
        </w:rPr>
        <w:t>4</w:t>
      </w:r>
      <w:r w:rsidRPr="008C3D63">
        <w:rPr>
          <w:i/>
          <w:lang w:val="de-DE"/>
        </w:rPr>
        <w:t>Die Studentenvergünstigung umfasst nur die Rechte an Windows 10 E3/A3.</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Beschränkungen für Windows-Desktop-Betriebssystem</w:t>
      </w:r>
    </w:p>
    <w:p w:rsidR="007A331F" w:rsidRPr="008C3D63" w:rsidRDefault="008B3B0C">
      <w:pPr>
        <w:pStyle w:val="ProductList-Body"/>
        <w:rPr>
          <w:lang w:val="de-DE"/>
        </w:rPr>
      </w:pP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die über eine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Studentenvergünstigung</w:t>
      </w:r>
      <w:r>
        <w:fldChar w:fldCharType="end"/>
      </w:r>
      <w:r w:rsidRPr="008C3D63">
        <w:rPr>
          <w:lang w:val="de-DE"/>
        </w:rPr>
        <w:t xml:space="preserve"> erworben werden, schließen keine Windows-Virtualisierungsrechte ein.</w:t>
      </w:r>
    </w:p>
    <w:p w:rsidR="007A331F" w:rsidRPr="008C3D63" w:rsidRDefault="007A331F">
      <w:pPr>
        <w:pStyle w:val="ProductList-Body"/>
        <w:rPr>
          <w:lang w:val="de-DE"/>
        </w:rPr>
      </w:pPr>
    </w:p>
    <w:p w:rsidR="007A331F" w:rsidRPr="008C3D63" w:rsidRDefault="008B3B0C">
      <w:pPr>
        <w:pStyle w:val="ProductList-Offering1Heading"/>
        <w:outlineLvl w:val="1"/>
        <w:rPr>
          <w:lang w:val="de-DE"/>
        </w:rPr>
      </w:pPr>
      <w:r w:rsidRPr="008C3D63">
        <w:rPr>
          <w:lang w:val="de-DE"/>
        </w:rPr>
        <w:t>Beitritt für Bildungslösungen (Version vor 2017) – Programmverfügbarkeit</w:t>
      </w:r>
      <w:r>
        <w:fldChar w:fldCharType="begin"/>
      </w:r>
      <w:r w:rsidRPr="008C3D63">
        <w:rPr>
          <w:lang w:val="de-DE"/>
        </w:rPr>
        <w:instrText xml:space="preserve"> TC "</w:instrText>
      </w:r>
      <w:bookmarkStart w:id="421" w:name="_Toc520794697"/>
      <w:r w:rsidRPr="008C3D63">
        <w:rPr>
          <w:lang w:val="de-DE"/>
        </w:rPr>
        <w:instrText>Beitritt für Bildungslösungen (Version vor 2017) – Programmverfügbarkeit</w:instrText>
      </w:r>
      <w:bookmarkEnd w:id="421"/>
      <w:r w:rsidRPr="008C3D63">
        <w:rPr>
          <w:lang w:val="de-DE"/>
        </w:rPr>
        <w:instrText>" \l 2</w:instrText>
      </w:r>
      <w:r>
        <w:fldChar w:fldCharType="end"/>
      </w:r>
    </w:p>
    <w:p w:rsidR="007A331F" w:rsidRPr="008C3D63" w:rsidRDefault="008B3B0C">
      <w:pPr>
        <w:pStyle w:val="ProductList-Body"/>
        <w:rPr>
          <w:lang w:val="de-DE"/>
        </w:rPr>
      </w:pPr>
      <w:r w:rsidRPr="008C3D63">
        <w:rPr>
          <w:lang w:val="de-DE"/>
        </w:rPr>
        <w:t>Die qualifizierten Produkte und Voraussetzungen für den Beitritt für Bildungslösungen (Versionen vor 2017) sind in diesem Abschnitt definiert.</w:t>
      </w:r>
    </w:p>
    <w:p w:rsidR="007A331F" w:rsidRDefault="008B3B0C">
      <w:pPr>
        <w:pStyle w:val="ProductList-ClauseHeading"/>
        <w:outlineLvl w:val="2"/>
      </w:pPr>
      <w:r>
        <w:t>Qualifizierung</w:t>
      </w:r>
    </w:p>
    <w:tbl>
      <w:tblPr>
        <w:tblStyle w:val="PURTable"/>
        <w:tblW w:w="0" w:type="dxa"/>
        <w:tblLook w:val="04A0" w:firstRow="1" w:lastRow="0" w:firstColumn="1" w:lastColumn="0" w:noHBand="0" w:noVBand="1"/>
      </w:tblPr>
      <w:tblGrid>
        <w:gridCol w:w="7841"/>
        <w:gridCol w:w="2949"/>
      </w:tblGrid>
      <w:tr w:rsidR="007A331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 xml:space="preserve">EES </w:t>
            </w:r>
          </w:p>
        </w:tc>
      </w:tr>
      <w:tr w:rsidR="007A331F">
        <w:tc>
          <w:tcPr>
            <w:tcW w:w="8820" w:type="dxa"/>
            <w:tcBorders>
              <w:top w:val="single" w:sz="4" w:space="0" w:color="FFFFFF"/>
              <w:left w:val="single" w:sz="4" w:space="0" w:color="FFFFFF"/>
              <w:bottom w:val="dashed" w:sz="4" w:space="0" w:color="B2B2B2"/>
              <w:right w:val="single" w:sz="4" w:space="0" w:color="FFFFFF"/>
            </w:tcBorders>
          </w:tcPr>
          <w:p w:rsidR="007A331F" w:rsidRDefault="008B3B0C">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single" w:sz="4" w:space="0" w:color="FFFFFF"/>
              <w:right w:val="single" w:sz="4" w:space="0" w:color="FFFFFF"/>
            </w:tcBorders>
          </w:tcPr>
          <w:p w:rsidR="007A331F" w:rsidRDefault="008B3B0C">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7A331F" w:rsidRDefault="007A331F">
      <w:pPr>
        <w:pStyle w:val="ProductList-Body"/>
      </w:pPr>
    </w:p>
    <w:p w:rsidR="007A331F" w:rsidRDefault="008B3B0C">
      <w:pPr>
        <w:pStyle w:val="ProductList-ClauseHeading"/>
        <w:outlineLvl w:val="2"/>
      </w:pPr>
      <w:r>
        <w:t>Voraussetzungen</w:t>
      </w:r>
    </w:p>
    <w:p w:rsidR="007A331F" w:rsidRPr="008C3D63" w:rsidRDefault="008B3B0C" w:rsidP="008B3B0C">
      <w:pPr>
        <w:pStyle w:val="ProductList-Bullet"/>
        <w:numPr>
          <w:ilvl w:val="0"/>
          <w:numId w:val="65"/>
        </w:numPr>
        <w:rPr>
          <w:lang w:val="de-DE"/>
        </w:rPr>
      </w:pPr>
      <w:r w:rsidRPr="008C3D63">
        <w:rPr>
          <w:lang w:val="de-DE"/>
        </w:rPr>
        <w:t xml:space="preserve">Desktop-Plattformprodukte für Beitritte für Bildungslösungen (Versionen vor 2017) dürfen nur am Jahrestag durch Plattform-Onlinedienste ersetzt werden wie in der Tabelle „Voraussetzungen für Qualifizierende Onlinedienste“ beschrieben. </w:t>
      </w:r>
    </w:p>
    <w:p w:rsidR="007A331F" w:rsidRPr="008C3D63" w:rsidRDefault="008B3B0C" w:rsidP="008B3B0C">
      <w:pPr>
        <w:pStyle w:val="ProductList-Bullet"/>
        <w:numPr>
          <w:ilvl w:val="0"/>
          <w:numId w:val="65"/>
        </w:numPr>
        <w:rPr>
          <w:lang w:val="de-DE"/>
        </w:rPr>
      </w:pPr>
      <w:r w:rsidRPr="008C3D63">
        <w:rPr>
          <w:lang w:val="de-DE"/>
        </w:rPr>
        <w:t xml:space="preserve">Die Anzahl der von der Einrichtung lizenzierten Plattform-Onlinedienste muss mindestens der Anzahl der ersetzten Desktop-Plattformprodukte entsprechen. </w:t>
      </w:r>
    </w:p>
    <w:p w:rsidR="007A331F" w:rsidRPr="008C3D63" w:rsidRDefault="008B3B0C" w:rsidP="008B3B0C">
      <w:pPr>
        <w:pStyle w:val="ProductList-Bullet"/>
        <w:numPr>
          <w:ilvl w:val="0"/>
          <w:numId w:val="65"/>
        </w:numPr>
        <w:rPr>
          <w:lang w:val="de-DE"/>
        </w:rPr>
      </w:pPr>
      <w:r w:rsidRPr="008C3D63">
        <w:rPr>
          <w:lang w:val="de-DE"/>
        </w:rPr>
        <w:t xml:space="preserve">Plattform-Onlinedienste können jederzeit während der Laufzeit des Beitritts hinzugefügt werden. </w:t>
      </w:r>
    </w:p>
    <w:p w:rsidR="007A331F" w:rsidRPr="008C3D63" w:rsidRDefault="007A331F">
      <w:pPr>
        <w:pStyle w:val="ProductList-Body"/>
        <w:rPr>
          <w:lang w:val="de-DE"/>
        </w:rPr>
      </w:pPr>
    </w:p>
    <w:p w:rsidR="007A331F" w:rsidRDefault="008B3B0C">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360"/>
        <w:gridCol w:w="5440"/>
      </w:tblGrid>
      <w:tr w:rsidR="007A331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A331F" w:rsidRDefault="008B3B0C">
            <w:pPr>
              <w:pStyle w:val="ProductList-TableBody"/>
            </w:pPr>
            <w:r>
              <w:rPr>
                <w:color w:val="FFFFFF"/>
              </w:rPr>
              <w:t>Qualifizierende Desktop-Plattformprodukte</w:t>
            </w:r>
          </w:p>
        </w:tc>
        <w:tc>
          <w:tcPr>
            <w:tcW w:w="6120" w:type="dxa"/>
            <w:shd w:val="clear" w:color="auto" w:fill="0070C0"/>
          </w:tcPr>
          <w:p w:rsidR="007A331F" w:rsidRDefault="008B3B0C">
            <w:pPr>
              <w:pStyle w:val="ProductList-TableBody"/>
            </w:pPr>
            <w:r>
              <w:rPr>
                <w:color w:val="FFFFFF"/>
              </w:rPr>
              <w:t>Qualifizierender Onlinedienst</w:t>
            </w:r>
          </w:p>
        </w:tc>
      </w:tr>
      <w:tr w:rsidR="007A331F">
        <w:tc>
          <w:tcPr>
            <w:tcW w:w="6000" w:type="dxa"/>
          </w:tcPr>
          <w:p w:rsidR="007A331F" w:rsidRDefault="008B3B0C">
            <w:pPr>
              <w:pStyle w:val="ProductList-TableBody"/>
            </w:pPr>
            <w:r>
              <w:t xml:space="preserve">Office Professional Plus 2016 </w:t>
            </w:r>
            <w:r>
              <w:rPr>
                <w:b/>
              </w:rPr>
              <w:t>und</w:t>
            </w:r>
          </w:p>
          <w:p w:rsidR="007A331F" w:rsidRDefault="008B3B0C">
            <w:pPr>
              <w:pStyle w:val="ProductList-TableBody"/>
            </w:pPr>
            <w:r>
              <w:t xml:space="preserve">Desktop Core CAL- oder ECAL-Suite (Gerät) </w:t>
            </w:r>
            <w:r>
              <w:rPr>
                <w:b/>
              </w:rPr>
              <w:t>und</w:t>
            </w:r>
          </w:p>
          <w:p w:rsidR="007A331F" w:rsidRDefault="008B3B0C">
            <w:pPr>
              <w:pStyle w:val="ProductList-TableBody"/>
            </w:pPr>
            <w:r>
              <w:t xml:space="preserve">Windows 10 Education E5 (Pro Gerät) </w:t>
            </w:r>
          </w:p>
        </w:tc>
        <w:tc>
          <w:tcPr>
            <w:tcW w:w="6120" w:type="dxa"/>
          </w:tcPr>
          <w:p w:rsidR="007A331F" w:rsidRDefault="008B3B0C">
            <w:pPr>
              <w:pStyle w:val="ProductList-TableBody"/>
            </w:pPr>
            <w:r>
              <w:t>Microsoft 365 Education A3/A5 (Nutzer-AL)</w:t>
            </w:r>
          </w:p>
        </w:tc>
      </w:tr>
      <w:tr w:rsidR="007A331F">
        <w:tc>
          <w:tcPr>
            <w:tcW w:w="6000" w:type="dxa"/>
          </w:tcPr>
          <w:p w:rsidR="007A331F" w:rsidRDefault="008B3B0C">
            <w:pPr>
              <w:pStyle w:val="ProductList-TableBody"/>
            </w:pPr>
            <w:r>
              <w:t xml:space="preserve">Office Professional Plus 2016 </w:t>
            </w:r>
            <w:r>
              <w:rPr>
                <w:b/>
              </w:rPr>
              <w:t>und</w:t>
            </w:r>
          </w:p>
          <w:p w:rsidR="007A331F" w:rsidRDefault="008B3B0C">
            <w:pPr>
              <w:pStyle w:val="ProductList-TableBody"/>
            </w:pPr>
            <w:r>
              <w:t>Core CAL- oder ECAL-Suite (Gerät)</w:t>
            </w:r>
          </w:p>
        </w:tc>
        <w:tc>
          <w:tcPr>
            <w:tcW w:w="6120" w:type="dxa"/>
          </w:tcPr>
          <w:p w:rsidR="007A331F" w:rsidRDefault="008B3B0C">
            <w:pPr>
              <w:pStyle w:val="ProductList-TableBody"/>
            </w:pPr>
            <w:r>
              <w:t xml:space="preserve">Office 365 A3/A5 (Nutzer-AL) </w:t>
            </w:r>
            <w:r>
              <w:rPr>
                <w:b/>
              </w:rPr>
              <w:t>und</w:t>
            </w:r>
          </w:p>
          <w:p w:rsidR="007A331F" w:rsidRDefault="008B3B0C">
            <w:pPr>
              <w:pStyle w:val="ProductList-TableBody"/>
            </w:pPr>
            <w:r>
              <w:t>EMS E3/E5</w:t>
            </w:r>
          </w:p>
        </w:tc>
      </w:tr>
      <w:tr w:rsidR="007A331F">
        <w:tc>
          <w:tcPr>
            <w:tcW w:w="6000" w:type="dxa"/>
          </w:tcPr>
          <w:p w:rsidR="007A331F" w:rsidRDefault="008B3B0C">
            <w:pPr>
              <w:pStyle w:val="ProductList-TableBody"/>
            </w:pPr>
            <w:r>
              <w:t>Core CAL- oder ECAL-Suite (Gerät)</w:t>
            </w:r>
          </w:p>
        </w:tc>
        <w:tc>
          <w:tcPr>
            <w:tcW w:w="6120" w:type="dxa"/>
          </w:tcPr>
          <w:p w:rsidR="007A331F" w:rsidRDefault="008B3B0C">
            <w:pPr>
              <w:pStyle w:val="ProductList-TableBody"/>
            </w:pPr>
            <w:r>
              <w:t>Office 365 A3/A5</w:t>
            </w:r>
          </w:p>
        </w:tc>
      </w:tr>
      <w:tr w:rsidR="007A331F">
        <w:tc>
          <w:tcPr>
            <w:tcW w:w="6000" w:type="dxa"/>
          </w:tcPr>
          <w:p w:rsidR="007A331F" w:rsidRDefault="008B3B0C">
            <w:pPr>
              <w:pStyle w:val="ProductList-TableBody"/>
            </w:pPr>
            <w:r>
              <w:t>Office Professional Plus 2016</w:t>
            </w:r>
          </w:p>
        </w:tc>
        <w:tc>
          <w:tcPr>
            <w:tcW w:w="6120" w:type="dxa"/>
          </w:tcPr>
          <w:p w:rsidR="007A331F" w:rsidRDefault="008B3B0C">
            <w:pPr>
              <w:pStyle w:val="ProductList-TableBody"/>
            </w:pPr>
            <w:r>
              <w:t>Office 365 ProPlus</w:t>
            </w:r>
          </w:p>
        </w:tc>
      </w:tr>
    </w:tbl>
    <w:p w:rsidR="007A331F" w:rsidRDefault="007A331F">
      <w:pPr>
        <w:pStyle w:val="ProductList-Body"/>
      </w:pP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644CDF">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54"/>
          <w:footerReference w:type="default" r:id="rId155"/>
          <w:type w:val="continuous"/>
          <w:pgSz w:w="12240" w:h="15840" w:code="1"/>
          <w:pgMar w:top="1170" w:right="720" w:bottom="720" w:left="720" w:header="432" w:footer="288" w:gutter="0"/>
          <w:cols w:space="360"/>
        </w:sectPr>
      </w:pPr>
    </w:p>
    <w:bookmarkEnd w:id="418"/>
    <w:p w:rsidR="007A331F" w:rsidRDefault="008B3B0C">
      <w:pPr>
        <w:pStyle w:val="ProductList-SectionHeading"/>
        <w:pageBreakBefore/>
        <w:outlineLvl w:val="0"/>
      </w:pPr>
      <w:r>
        <w:t>Index</w:t>
      </w:r>
      <w:r>
        <w:fldChar w:fldCharType="begin"/>
      </w:r>
      <w:r>
        <w:instrText xml:space="preserve"> TC "</w:instrText>
      </w:r>
      <w:bookmarkStart w:id="422" w:name="_Toc520794698"/>
      <w:r>
        <w:instrText>Index</w:instrText>
      </w:r>
      <w:bookmarkEnd w:id="422"/>
      <w:r>
        <w:instrText>" \l 1</w:instrText>
      </w:r>
      <w:r>
        <w:fldChar w:fldCharType="end"/>
      </w:r>
    </w:p>
    <w:p w:rsidR="007A331F" w:rsidRDefault="007A331F">
      <w:pPr>
        <w:pStyle w:val="ProductList-Body"/>
      </w:pPr>
    </w:p>
    <w:p w:rsidR="007A331F" w:rsidRDefault="007A331F">
      <w:pPr>
        <w:sectPr w:rsidR="007A331F">
          <w:headerReference w:type="default" r:id="rId156"/>
          <w:footerReference w:type="default" r:id="rId157"/>
          <w:type w:val="continuous"/>
          <w:pgSz w:w="12240" w:h="15840" w:code="1"/>
          <w:pgMar w:top="1170" w:right="720" w:bottom="720" w:left="720" w:header="432" w:footer="288" w:gutter="0"/>
          <w:cols w:space="360"/>
        </w:sectPr>
      </w:pPr>
    </w:p>
    <w:p w:rsidR="008C3D63" w:rsidRDefault="008B3B0C">
      <w:pPr>
        <w:pStyle w:val="ProductList-Body"/>
        <w:rPr>
          <w:noProof/>
        </w:rPr>
        <w:sectPr w:rsidR="008C3D63" w:rsidSect="008C3D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C3D63" w:rsidRDefault="008C3D63">
      <w:pPr>
        <w:pStyle w:val="Index1"/>
        <w:tabs>
          <w:tab w:val="right" w:pos="5030"/>
        </w:tabs>
        <w:rPr>
          <w:noProof/>
        </w:rPr>
      </w:pPr>
      <w:r>
        <w:rPr>
          <w:noProof/>
        </w:rPr>
        <w:t>Access 2016, 22</w:t>
      </w:r>
    </w:p>
    <w:p w:rsidR="008C3D63" w:rsidRDefault="008C3D63">
      <w:pPr>
        <w:pStyle w:val="Index1"/>
        <w:tabs>
          <w:tab w:val="right" w:pos="5030"/>
        </w:tabs>
        <w:rPr>
          <w:noProof/>
        </w:rPr>
      </w:pPr>
      <w:r w:rsidRPr="00375EA5">
        <w:rPr>
          <w:noProof/>
          <w:lang w:val="de-DE"/>
        </w:rPr>
        <w:t>Add-On für Azure Information Protection Premium Plan 1</w:t>
      </w:r>
      <w:r>
        <w:rPr>
          <w:noProof/>
        </w:rPr>
        <w:t>, 56</w:t>
      </w:r>
    </w:p>
    <w:p w:rsidR="008C3D63" w:rsidRDefault="008C3D63">
      <w:pPr>
        <w:pStyle w:val="Index1"/>
        <w:tabs>
          <w:tab w:val="right" w:pos="5030"/>
        </w:tabs>
        <w:rPr>
          <w:noProof/>
        </w:rPr>
      </w:pPr>
      <w:r w:rsidRPr="00375EA5">
        <w:rPr>
          <w:noProof/>
          <w:lang w:val="de-DE"/>
        </w:rPr>
        <w:t>Add-On für Azure Information Protection Premium Plan 2</w:t>
      </w:r>
      <w:r>
        <w:rPr>
          <w:noProof/>
        </w:rPr>
        <w:t>, 56</w:t>
      </w:r>
    </w:p>
    <w:p w:rsidR="008C3D63" w:rsidRDefault="008C3D63">
      <w:pPr>
        <w:pStyle w:val="Index1"/>
        <w:tabs>
          <w:tab w:val="right" w:pos="5030"/>
        </w:tabs>
        <w:rPr>
          <w:noProof/>
        </w:rPr>
      </w:pPr>
      <w:r>
        <w:rPr>
          <w:noProof/>
        </w:rPr>
        <w:t>Add-On für Enterprise Mobility + Security E3, 59</w:t>
      </w:r>
    </w:p>
    <w:p w:rsidR="008C3D63" w:rsidRDefault="008C3D63">
      <w:pPr>
        <w:pStyle w:val="Index1"/>
        <w:tabs>
          <w:tab w:val="right" w:pos="5030"/>
        </w:tabs>
        <w:rPr>
          <w:noProof/>
        </w:rPr>
      </w:pPr>
      <w:r>
        <w:rPr>
          <w:noProof/>
        </w:rPr>
        <w:t>Add-On für Enterprise Mobility + Security E5, 59</w:t>
      </w:r>
    </w:p>
    <w:p w:rsidR="008C3D63" w:rsidRDefault="008C3D63">
      <w:pPr>
        <w:pStyle w:val="Index1"/>
        <w:tabs>
          <w:tab w:val="right" w:pos="5030"/>
        </w:tabs>
        <w:rPr>
          <w:noProof/>
        </w:rPr>
      </w:pPr>
      <w:r w:rsidRPr="00375EA5">
        <w:rPr>
          <w:noProof/>
          <w:lang w:val="de-DE"/>
        </w:rPr>
        <w:t>Add-On für Exchange Online Plan 1</w:t>
      </w:r>
      <w:r>
        <w:rPr>
          <w:noProof/>
        </w:rPr>
        <w:t>, 67</w:t>
      </w:r>
    </w:p>
    <w:p w:rsidR="008C3D63" w:rsidRDefault="008C3D63">
      <w:pPr>
        <w:pStyle w:val="Index1"/>
        <w:tabs>
          <w:tab w:val="right" w:pos="5030"/>
        </w:tabs>
        <w:rPr>
          <w:noProof/>
        </w:rPr>
      </w:pPr>
      <w:r w:rsidRPr="00375EA5">
        <w:rPr>
          <w:noProof/>
          <w:lang w:val="de-DE"/>
        </w:rPr>
        <w:t>Add-On für Microsoft 365 E3</w:t>
      </w:r>
      <w:r>
        <w:rPr>
          <w:noProof/>
        </w:rPr>
        <w:t>, 57</w:t>
      </w:r>
    </w:p>
    <w:p w:rsidR="008C3D63" w:rsidRDefault="008C3D63">
      <w:pPr>
        <w:pStyle w:val="Index1"/>
        <w:tabs>
          <w:tab w:val="right" w:pos="5030"/>
        </w:tabs>
        <w:rPr>
          <w:noProof/>
        </w:rPr>
      </w:pPr>
      <w:r w:rsidRPr="00375EA5">
        <w:rPr>
          <w:noProof/>
          <w:lang w:val="de-DE"/>
        </w:rPr>
        <w:t>Add-On für Microsoft 365 E5</w:t>
      </w:r>
      <w:r>
        <w:rPr>
          <w:noProof/>
        </w:rPr>
        <w:t>, 57</w:t>
      </w:r>
    </w:p>
    <w:p w:rsidR="008C3D63" w:rsidRDefault="008C3D63">
      <w:pPr>
        <w:pStyle w:val="Index1"/>
        <w:tabs>
          <w:tab w:val="right" w:pos="5030"/>
        </w:tabs>
        <w:rPr>
          <w:noProof/>
        </w:rPr>
      </w:pPr>
      <w:r w:rsidRPr="00375EA5">
        <w:rPr>
          <w:noProof/>
          <w:lang w:val="de-DE"/>
        </w:rPr>
        <w:t>Add-On für Microsoft Intune</w:t>
      </w:r>
      <w:r>
        <w:rPr>
          <w:noProof/>
        </w:rPr>
        <w:t>, 72</w:t>
      </w:r>
    </w:p>
    <w:p w:rsidR="008C3D63" w:rsidRDefault="008C3D63">
      <w:pPr>
        <w:pStyle w:val="Index1"/>
        <w:tabs>
          <w:tab w:val="right" w:pos="5030"/>
        </w:tabs>
        <w:rPr>
          <w:noProof/>
        </w:rPr>
      </w:pPr>
      <w:r>
        <w:rPr>
          <w:noProof/>
        </w:rPr>
        <w:t>Add-On für Microsoft Stream Storage (500GB), 71</w:t>
      </w:r>
    </w:p>
    <w:p w:rsidR="008C3D63" w:rsidRDefault="008C3D63">
      <w:pPr>
        <w:pStyle w:val="Index1"/>
        <w:tabs>
          <w:tab w:val="right" w:pos="5030"/>
        </w:tabs>
        <w:rPr>
          <w:noProof/>
        </w:rPr>
      </w:pPr>
      <w:r>
        <w:rPr>
          <w:noProof/>
        </w:rPr>
        <w:t>Add-On für Office 365 A5, 65</w:t>
      </w:r>
    </w:p>
    <w:p w:rsidR="008C3D63" w:rsidRDefault="008C3D63">
      <w:pPr>
        <w:pStyle w:val="Index1"/>
        <w:tabs>
          <w:tab w:val="right" w:pos="5030"/>
        </w:tabs>
        <w:rPr>
          <w:noProof/>
        </w:rPr>
      </w:pPr>
      <w:r>
        <w:rPr>
          <w:noProof/>
        </w:rPr>
        <w:t>Add-On für Office 365 Enterprise E1, E3 Add-on, 65</w:t>
      </w:r>
    </w:p>
    <w:p w:rsidR="008C3D63" w:rsidRDefault="008C3D63">
      <w:pPr>
        <w:pStyle w:val="Index1"/>
        <w:tabs>
          <w:tab w:val="right" w:pos="5030"/>
        </w:tabs>
        <w:rPr>
          <w:noProof/>
        </w:rPr>
      </w:pPr>
      <w:r>
        <w:rPr>
          <w:noProof/>
        </w:rPr>
        <w:t>Add-On für Office 365 Enterprise E4, 65</w:t>
      </w:r>
    </w:p>
    <w:p w:rsidR="008C3D63" w:rsidRDefault="008C3D63">
      <w:pPr>
        <w:pStyle w:val="Index1"/>
        <w:tabs>
          <w:tab w:val="right" w:pos="5030"/>
        </w:tabs>
        <w:rPr>
          <w:noProof/>
        </w:rPr>
      </w:pPr>
      <w:r>
        <w:rPr>
          <w:noProof/>
        </w:rPr>
        <w:t>Add-On für Office 365 Enterprise E5, 65</w:t>
      </w:r>
    </w:p>
    <w:p w:rsidR="008C3D63" w:rsidRDefault="008C3D63">
      <w:pPr>
        <w:pStyle w:val="Index1"/>
        <w:tabs>
          <w:tab w:val="right" w:pos="5030"/>
        </w:tabs>
        <w:rPr>
          <w:noProof/>
        </w:rPr>
      </w:pPr>
      <w:r>
        <w:rPr>
          <w:noProof/>
        </w:rPr>
        <w:t>Add-On für Project Online Essentials, 68</w:t>
      </w:r>
    </w:p>
    <w:p w:rsidR="008C3D63" w:rsidRDefault="008C3D63">
      <w:pPr>
        <w:pStyle w:val="Index1"/>
        <w:tabs>
          <w:tab w:val="right" w:pos="5030"/>
        </w:tabs>
        <w:rPr>
          <w:noProof/>
        </w:rPr>
      </w:pPr>
      <w:r>
        <w:rPr>
          <w:noProof/>
        </w:rPr>
        <w:t>Add-On für Project Online Premium, 68</w:t>
      </w:r>
    </w:p>
    <w:p w:rsidR="008C3D63" w:rsidRDefault="008C3D63">
      <w:pPr>
        <w:pStyle w:val="Index1"/>
        <w:tabs>
          <w:tab w:val="right" w:pos="5030"/>
        </w:tabs>
        <w:rPr>
          <w:noProof/>
        </w:rPr>
      </w:pPr>
      <w:r>
        <w:rPr>
          <w:noProof/>
        </w:rPr>
        <w:t>Add-On für Project Online Professional, 68</w:t>
      </w:r>
    </w:p>
    <w:p w:rsidR="008C3D63" w:rsidRDefault="008C3D63">
      <w:pPr>
        <w:pStyle w:val="Index1"/>
        <w:tabs>
          <w:tab w:val="right" w:pos="5030"/>
        </w:tabs>
        <w:rPr>
          <w:noProof/>
        </w:rPr>
      </w:pPr>
      <w:r>
        <w:rPr>
          <w:noProof/>
        </w:rPr>
        <w:t>Add-On für SharePoint Online Plan 1, 68</w:t>
      </w:r>
    </w:p>
    <w:p w:rsidR="008C3D63" w:rsidRDefault="008C3D63">
      <w:pPr>
        <w:pStyle w:val="Index1"/>
        <w:tabs>
          <w:tab w:val="right" w:pos="5030"/>
        </w:tabs>
        <w:rPr>
          <w:noProof/>
        </w:rPr>
      </w:pPr>
      <w:r>
        <w:rPr>
          <w:noProof/>
        </w:rPr>
        <w:t>Add-On für Skype for Business Online Plan 1, 69</w:t>
      </w:r>
    </w:p>
    <w:p w:rsidR="008C3D63" w:rsidRDefault="008C3D63">
      <w:pPr>
        <w:pStyle w:val="Index1"/>
        <w:tabs>
          <w:tab w:val="right" w:pos="5030"/>
        </w:tabs>
        <w:rPr>
          <w:noProof/>
        </w:rPr>
      </w:pPr>
      <w:r w:rsidRPr="00375EA5">
        <w:rPr>
          <w:noProof/>
          <w:lang w:val="de-DE"/>
        </w:rPr>
        <w:t>Add-On für Visio Online Plan 2</w:t>
      </w:r>
      <w:r>
        <w:rPr>
          <w:noProof/>
        </w:rPr>
        <w:t>, 63</w:t>
      </w:r>
    </w:p>
    <w:p w:rsidR="008C3D63" w:rsidRDefault="008C3D63">
      <w:pPr>
        <w:pStyle w:val="Index1"/>
        <w:tabs>
          <w:tab w:val="right" w:pos="5030"/>
        </w:tabs>
        <w:rPr>
          <w:noProof/>
        </w:rPr>
      </w:pPr>
      <w:r>
        <w:rPr>
          <w:noProof/>
        </w:rPr>
        <w:t>Add-On für Windows 10 Education E5 pro Gerät (für E3 pro Gerät), 40</w:t>
      </w:r>
    </w:p>
    <w:p w:rsidR="008C3D63" w:rsidRDefault="008C3D63">
      <w:pPr>
        <w:pStyle w:val="Index1"/>
        <w:tabs>
          <w:tab w:val="right" w:pos="5030"/>
        </w:tabs>
        <w:rPr>
          <w:noProof/>
        </w:rPr>
      </w:pPr>
      <w:r w:rsidRPr="00375EA5">
        <w:rPr>
          <w:noProof/>
          <w:lang w:val="de-DE"/>
        </w:rPr>
        <w:t>Add-On für Windows 10 Enterprise E3 pro Nutzer (für E3 pro Gerät)</w:t>
      </w:r>
      <w:r>
        <w:rPr>
          <w:noProof/>
        </w:rPr>
        <w:t>, 41</w:t>
      </w:r>
    </w:p>
    <w:p w:rsidR="008C3D63" w:rsidRDefault="008C3D63">
      <w:pPr>
        <w:pStyle w:val="Index1"/>
        <w:tabs>
          <w:tab w:val="right" w:pos="5030"/>
        </w:tabs>
        <w:rPr>
          <w:noProof/>
        </w:rPr>
      </w:pPr>
      <w:r w:rsidRPr="00375EA5">
        <w:rPr>
          <w:noProof/>
          <w:lang w:val="de-DE"/>
        </w:rPr>
        <w:t>Add-On für Windows 10 Enterprise E5 pro Gerät oder Nutzer (für E3 pro Gerät) (SL)</w:t>
      </w:r>
      <w:r>
        <w:rPr>
          <w:noProof/>
        </w:rPr>
        <w:t>, 41</w:t>
      </w:r>
    </w:p>
    <w:p w:rsidR="008C3D63" w:rsidRDefault="008C3D63">
      <w:pPr>
        <w:pStyle w:val="Index1"/>
        <w:tabs>
          <w:tab w:val="right" w:pos="5030"/>
        </w:tabs>
        <w:rPr>
          <w:noProof/>
        </w:rPr>
      </w:pPr>
      <w:r>
        <w:rPr>
          <w:noProof/>
        </w:rPr>
        <w:t>Anrufplan, 69</w:t>
      </w:r>
    </w:p>
    <w:p w:rsidR="008C3D63" w:rsidRDefault="008C3D63">
      <w:pPr>
        <w:pStyle w:val="Index1"/>
        <w:tabs>
          <w:tab w:val="right" w:pos="5030"/>
        </w:tabs>
        <w:rPr>
          <w:noProof/>
        </w:rPr>
      </w:pPr>
      <w:r>
        <w:rPr>
          <w:noProof/>
        </w:rPr>
        <w:t>Audiokonferenz, 69</w:t>
      </w:r>
    </w:p>
    <w:p w:rsidR="008C3D63" w:rsidRDefault="008C3D63">
      <w:pPr>
        <w:pStyle w:val="Index1"/>
        <w:tabs>
          <w:tab w:val="right" w:pos="5030"/>
        </w:tabs>
        <w:rPr>
          <w:noProof/>
        </w:rPr>
      </w:pPr>
      <w:r>
        <w:rPr>
          <w:noProof/>
        </w:rPr>
        <w:t>Azure Active Directory Basic, 56</w:t>
      </w:r>
    </w:p>
    <w:p w:rsidR="008C3D63" w:rsidRDefault="008C3D63">
      <w:pPr>
        <w:pStyle w:val="Index1"/>
        <w:tabs>
          <w:tab w:val="right" w:pos="5030"/>
        </w:tabs>
        <w:rPr>
          <w:noProof/>
        </w:rPr>
      </w:pPr>
      <w:r>
        <w:rPr>
          <w:noProof/>
        </w:rPr>
        <w:t>Azure Active Directory Premium Plan 1, 56</w:t>
      </w:r>
    </w:p>
    <w:p w:rsidR="008C3D63" w:rsidRDefault="008C3D63">
      <w:pPr>
        <w:pStyle w:val="Index1"/>
        <w:tabs>
          <w:tab w:val="right" w:pos="5030"/>
        </w:tabs>
        <w:rPr>
          <w:noProof/>
        </w:rPr>
      </w:pPr>
      <w:r>
        <w:rPr>
          <w:noProof/>
        </w:rPr>
        <w:t>Azure Active Directory Premium Plan 2, 56</w:t>
      </w:r>
    </w:p>
    <w:p w:rsidR="008C3D63" w:rsidRDefault="008C3D63">
      <w:pPr>
        <w:pStyle w:val="Index1"/>
        <w:tabs>
          <w:tab w:val="right" w:pos="5030"/>
        </w:tabs>
        <w:rPr>
          <w:noProof/>
        </w:rPr>
      </w:pPr>
      <w:r>
        <w:rPr>
          <w:noProof/>
        </w:rPr>
        <w:t>Azure Advanced Threat Protection für Nutzer, 56</w:t>
      </w:r>
    </w:p>
    <w:p w:rsidR="008C3D63" w:rsidRDefault="008C3D63">
      <w:pPr>
        <w:pStyle w:val="Index1"/>
        <w:tabs>
          <w:tab w:val="right" w:pos="5030"/>
        </w:tabs>
        <w:rPr>
          <w:noProof/>
        </w:rPr>
      </w:pPr>
      <w:r>
        <w:rPr>
          <w:noProof/>
        </w:rPr>
        <w:t>Azure Advanced Threat Protection für Nutzer, Clientverwaltungslizenz-Add-On, 56</w:t>
      </w:r>
    </w:p>
    <w:p w:rsidR="008C3D63" w:rsidRDefault="008C3D63">
      <w:pPr>
        <w:pStyle w:val="Index1"/>
        <w:tabs>
          <w:tab w:val="right" w:pos="5030"/>
        </w:tabs>
        <w:rPr>
          <w:noProof/>
        </w:rPr>
      </w:pPr>
      <w:r w:rsidRPr="00375EA5">
        <w:rPr>
          <w:noProof/>
          <w:lang w:val="de-DE"/>
        </w:rPr>
        <w:t>Azure Information Protection Premium Plan 1</w:t>
      </w:r>
      <w:r>
        <w:rPr>
          <w:noProof/>
        </w:rPr>
        <w:t>, 56</w:t>
      </w:r>
    </w:p>
    <w:p w:rsidR="008C3D63" w:rsidRDefault="008C3D63">
      <w:pPr>
        <w:pStyle w:val="Index1"/>
        <w:tabs>
          <w:tab w:val="right" w:pos="5030"/>
        </w:tabs>
        <w:rPr>
          <w:noProof/>
        </w:rPr>
      </w:pPr>
      <w:r w:rsidRPr="00375EA5">
        <w:rPr>
          <w:noProof/>
          <w:lang w:val="de-DE"/>
        </w:rPr>
        <w:t>Azure Information Protection Premium Plan 2</w:t>
      </w:r>
      <w:r>
        <w:rPr>
          <w:noProof/>
        </w:rPr>
        <w:t>, 56</w:t>
      </w:r>
    </w:p>
    <w:p w:rsidR="008C3D63" w:rsidRDefault="008C3D63">
      <w:pPr>
        <w:pStyle w:val="Index1"/>
        <w:tabs>
          <w:tab w:val="right" w:pos="5030"/>
        </w:tabs>
        <w:rPr>
          <w:noProof/>
        </w:rPr>
      </w:pPr>
      <w:r>
        <w:rPr>
          <w:noProof/>
        </w:rPr>
        <w:t>Azure-App Service-Plan, 54</w:t>
      </w:r>
    </w:p>
    <w:p w:rsidR="008C3D63" w:rsidRDefault="008C3D63">
      <w:pPr>
        <w:pStyle w:val="Index1"/>
        <w:tabs>
          <w:tab w:val="right" w:pos="5030"/>
        </w:tabs>
        <w:rPr>
          <w:noProof/>
        </w:rPr>
      </w:pPr>
      <w:r w:rsidRPr="00375EA5">
        <w:rPr>
          <w:noProof/>
          <w:lang w:val="de-DE"/>
        </w:rPr>
        <w:t>Azure-Standortwiederherstellung</w:t>
      </w:r>
      <w:r>
        <w:rPr>
          <w:noProof/>
        </w:rPr>
        <w:t>, 91</w:t>
      </w:r>
    </w:p>
    <w:p w:rsidR="008C3D63" w:rsidRDefault="008C3D63">
      <w:pPr>
        <w:pStyle w:val="Index1"/>
        <w:tabs>
          <w:tab w:val="right" w:pos="5030"/>
        </w:tabs>
        <w:rPr>
          <w:noProof/>
        </w:rPr>
      </w:pPr>
      <w:r>
        <w:rPr>
          <w:noProof/>
        </w:rPr>
        <w:t>Azure-Standortwiederherstellung (an Kundenstandort), 54</w:t>
      </w:r>
    </w:p>
    <w:p w:rsidR="008C3D63" w:rsidRDefault="008C3D63">
      <w:pPr>
        <w:pStyle w:val="Index1"/>
        <w:tabs>
          <w:tab w:val="right" w:pos="5030"/>
        </w:tabs>
        <w:rPr>
          <w:noProof/>
        </w:rPr>
      </w:pPr>
      <w:r>
        <w:rPr>
          <w:noProof/>
        </w:rPr>
        <w:t>Bing Maps Enterprise Platform (AL), 70</w:t>
      </w:r>
    </w:p>
    <w:p w:rsidR="008C3D63" w:rsidRDefault="008C3D63">
      <w:pPr>
        <w:pStyle w:val="Index1"/>
        <w:tabs>
          <w:tab w:val="right" w:pos="5030"/>
        </w:tabs>
        <w:rPr>
          <w:noProof/>
        </w:rPr>
      </w:pPr>
      <w:r>
        <w:rPr>
          <w:noProof/>
        </w:rPr>
        <w:t>Bing Maps Internal Website Usage 100K Transactions (AL), 70</w:t>
      </w:r>
    </w:p>
    <w:p w:rsidR="008C3D63" w:rsidRDefault="008C3D63">
      <w:pPr>
        <w:pStyle w:val="Index1"/>
        <w:tabs>
          <w:tab w:val="right" w:pos="5030"/>
        </w:tabs>
        <w:rPr>
          <w:noProof/>
        </w:rPr>
      </w:pPr>
      <w:r w:rsidRPr="00375EA5">
        <w:rPr>
          <w:noProof/>
          <w:lang w:val="de-DE"/>
        </w:rPr>
        <w:t>Bing Maps Internal Website Usage 500K (und höher) Transactions (AL)</w:t>
      </w:r>
      <w:r>
        <w:rPr>
          <w:noProof/>
        </w:rPr>
        <w:t>, 70</w:t>
      </w:r>
    </w:p>
    <w:p w:rsidR="008C3D63" w:rsidRDefault="008C3D63">
      <w:pPr>
        <w:pStyle w:val="Index1"/>
        <w:tabs>
          <w:tab w:val="right" w:pos="5030"/>
        </w:tabs>
        <w:rPr>
          <w:noProof/>
        </w:rPr>
      </w:pPr>
      <w:r>
        <w:rPr>
          <w:noProof/>
        </w:rPr>
        <w:t>Bing Maps Known 5K User (AL), 70</w:t>
      </w:r>
    </w:p>
    <w:p w:rsidR="008C3D63" w:rsidRDefault="008C3D63">
      <w:pPr>
        <w:pStyle w:val="Index1"/>
        <w:tabs>
          <w:tab w:val="right" w:pos="5030"/>
        </w:tabs>
        <w:rPr>
          <w:noProof/>
        </w:rPr>
      </w:pPr>
      <w:r>
        <w:rPr>
          <w:noProof/>
        </w:rPr>
        <w:t>Bing Maps Known Per User (AL), 70</w:t>
      </w:r>
    </w:p>
    <w:p w:rsidR="008C3D63" w:rsidRDefault="008C3D63">
      <w:pPr>
        <w:pStyle w:val="Index1"/>
        <w:tabs>
          <w:tab w:val="right" w:pos="5030"/>
        </w:tabs>
        <w:rPr>
          <w:noProof/>
        </w:rPr>
      </w:pPr>
      <w:r>
        <w:rPr>
          <w:noProof/>
        </w:rPr>
        <w:t>Bing Maps Light Known 500 User (AL), 70</w:t>
      </w:r>
    </w:p>
    <w:p w:rsidR="008C3D63" w:rsidRDefault="008C3D63">
      <w:pPr>
        <w:pStyle w:val="Index1"/>
        <w:tabs>
          <w:tab w:val="right" w:pos="5030"/>
        </w:tabs>
        <w:rPr>
          <w:noProof/>
        </w:rPr>
      </w:pPr>
      <w:r>
        <w:rPr>
          <w:noProof/>
        </w:rPr>
        <w:t>Bing Maps Light Known 5K User (AL), 70</w:t>
      </w:r>
    </w:p>
    <w:p w:rsidR="008C3D63" w:rsidRDefault="008C3D63">
      <w:pPr>
        <w:pStyle w:val="Index1"/>
        <w:tabs>
          <w:tab w:val="right" w:pos="5030"/>
        </w:tabs>
        <w:rPr>
          <w:noProof/>
        </w:rPr>
      </w:pPr>
      <w:r>
        <w:rPr>
          <w:noProof/>
        </w:rPr>
        <w:t>Bing Maps Public Website Usage 100K Transaction (AL), 70</w:t>
      </w:r>
    </w:p>
    <w:p w:rsidR="008C3D63" w:rsidRDefault="008C3D63">
      <w:pPr>
        <w:pStyle w:val="Index1"/>
        <w:tabs>
          <w:tab w:val="right" w:pos="5030"/>
        </w:tabs>
        <w:rPr>
          <w:noProof/>
        </w:rPr>
      </w:pPr>
      <w:r>
        <w:rPr>
          <w:noProof/>
        </w:rPr>
        <w:t>Bing Maps Public Website Usage 500K (und höher) Transactions (AL), 70</w:t>
      </w:r>
    </w:p>
    <w:p w:rsidR="008C3D63" w:rsidRDefault="008C3D63">
      <w:pPr>
        <w:pStyle w:val="Index1"/>
        <w:tabs>
          <w:tab w:val="right" w:pos="5030"/>
        </w:tabs>
        <w:rPr>
          <w:noProof/>
        </w:rPr>
      </w:pPr>
      <w:r w:rsidRPr="00375EA5">
        <w:rPr>
          <w:noProof/>
          <w:lang w:val="de-DE"/>
        </w:rPr>
        <w:t>BizTalk Server</w:t>
      </w:r>
      <w:r>
        <w:rPr>
          <w:noProof/>
        </w:rPr>
        <w:t>, 89</w:t>
      </w:r>
    </w:p>
    <w:p w:rsidR="008C3D63" w:rsidRDefault="008C3D63">
      <w:pPr>
        <w:pStyle w:val="Index1"/>
        <w:tabs>
          <w:tab w:val="right" w:pos="5030"/>
        </w:tabs>
        <w:rPr>
          <w:noProof/>
        </w:rPr>
      </w:pPr>
      <w:r w:rsidRPr="00375EA5">
        <w:rPr>
          <w:noProof/>
          <w:lang w:val="de-DE"/>
        </w:rPr>
        <w:t>BizTalk Server 2013 R2</w:t>
      </w:r>
      <w:r>
        <w:rPr>
          <w:noProof/>
        </w:rPr>
        <w:t>, 14</w:t>
      </w:r>
    </w:p>
    <w:p w:rsidR="008C3D63" w:rsidRDefault="008C3D63">
      <w:pPr>
        <w:pStyle w:val="Index1"/>
        <w:tabs>
          <w:tab w:val="right" w:pos="5030"/>
        </w:tabs>
        <w:rPr>
          <w:noProof/>
        </w:rPr>
      </w:pPr>
      <w:r>
        <w:rPr>
          <w:noProof/>
        </w:rPr>
        <w:t>BizTalk Server 2016 Branch Edition, 14</w:t>
      </w:r>
    </w:p>
    <w:p w:rsidR="008C3D63" w:rsidRDefault="008C3D63">
      <w:pPr>
        <w:pStyle w:val="Index1"/>
        <w:tabs>
          <w:tab w:val="right" w:pos="5030"/>
        </w:tabs>
        <w:rPr>
          <w:noProof/>
        </w:rPr>
      </w:pPr>
      <w:r>
        <w:rPr>
          <w:noProof/>
        </w:rPr>
        <w:t>BizTalk Server 2016 Branch IDC, 14</w:t>
      </w:r>
    </w:p>
    <w:p w:rsidR="008C3D63" w:rsidRDefault="008C3D63">
      <w:pPr>
        <w:pStyle w:val="Index1"/>
        <w:tabs>
          <w:tab w:val="right" w:pos="5030"/>
        </w:tabs>
        <w:rPr>
          <w:noProof/>
        </w:rPr>
      </w:pPr>
      <w:r>
        <w:rPr>
          <w:noProof/>
        </w:rPr>
        <w:t>BizTalk Server 2016 Enterprise Edition, 14</w:t>
      </w:r>
    </w:p>
    <w:p w:rsidR="008C3D63" w:rsidRDefault="008C3D63">
      <w:pPr>
        <w:pStyle w:val="Index1"/>
        <w:tabs>
          <w:tab w:val="right" w:pos="5030"/>
        </w:tabs>
        <w:rPr>
          <w:noProof/>
        </w:rPr>
      </w:pPr>
      <w:r>
        <w:rPr>
          <w:noProof/>
        </w:rPr>
        <w:t>BizTalk Server 2016 Standard Edition, 14</w:t>
      </w:r>
    </w:p>
    <w:p w:rsidR="008C3D63" w:rsidRDefault="008C3D63">
      <w:pPr>
        <w:pStyle w:val="Index1"/>
        <w:tabs>
          <w:tab w:val="right" w:pos="5030"/>
        </w:tabs>
        <w:rPr>
          <w:noProof/>
        </w:rPr>
      </w:pPr>
      <w:r>
        <w:rPr>
          <w:noProof/>
        </w:rPr>
        <w:t>BizTalk Server 2016 Standard Edition IDC, 14</w:t>
      </w:r>
    </w:p>
    <w:p w:rsidR="008C3D63" w:rsidRDefault="008C3D63">
      <w:pPr>
        <w:pStyle w:val="Index1"/>
        <w:tabs>
          <w:tab w:val="right" w:pos="5030"/>
        </w:tabs>
        <w:rPr>
          <w:noProof/>
        </w:rPr>
      </w:pPr>
      <w:r>
        <w:rPr>
          <w:noProof/>
        </w:rPr>
        <w:t>BizTalk Server Branch, 90</w:t>
      </w:r>
    </w:p>
    <w:p w:rsidR="008C3D63" w:rsidRDefault="008C3D63">
      <w:pPr>
        <w:pStyle w:val="Index1"/>
        <w:tabs>
          <w:tab w:val="right" w:pos="5030"/>
        </w:tabs>
        <w:rPr>
          <w:noProof/>
        </w:rPr>
      </w:pPr>
      <w:r>
        <w:rPr>
          <w:noProof/>
        </w:rPr>
        <w:t>BizTalk Server Enterprise, 90</w:t>
      </w:r>
    </w:p>
    <w:p w:rsidR="008C3D63" w:rsidRDefault="008C3D63">
      <w:pPr>
        <w:pStyle w:val="Index1"/>
        <w:tabs>
          <w:tab w:val="right" w:pos="5030"/>
        </w:tabs>
        <w:rPr>
          <w:noProof/>
        </w:rPr>
      </w:pPr>
      <w:r>
        <w:rPr>
          <w:noProof/>
        </w:rPr>
        <w:t>BizTalk Server Standard, 90</w:t>
      </w:r>
    </w:p>
    <w:p w:rsidR="008C3D63" w:rsidRDefault="008C3D63">
      <w:pPr>
        <w:pStyle w:val="Index1"/>
        <w:tabs>
          <w:tab w:val="right" w:pos="5030"/>
        </w:tabs>
        <w:rPr>
          <w:noProof/>
        </w:rPr>
      </w:pPr>
      <w:r>
        <w:rPr>
          <w:noProof/>
        </w:rPr>
        <w:t>Business Productivity Online Deskless Suite, 65</w:t>
      </w:r>
    </w:p>
    <w:p w:rsidR="008C3D63" w:rsidRDefault="008C3D63">
      <w:pPr>
        <w:pStyle w:val="Index1"/>
        <w:tabs>
          <w:tab w:val="right" w:pos="5030"/>
        </w:tabs>
        <w:rPr>
          <w:noProof/>
        </w:rPr>
      </w:pPr>
      <w:r>
        <w:rPr>
          <w:noProof/>
        </w:rPr>
        <w:t>CAL für Exchange Server Enterprise 2016, 25</w:t>
      </w:r>
    </w:p>
    <w:p w:rsidR="008C3D63" w:rsidRDefault="008C3D63">
      <w:pPr>
        <w:pStyle w:val="Index1"/>
        <w:tabs>
          <w:tab w:val="right" w:pos="5030"/>
        </w:tabs>
        <w:rPr>
          <w:noProof/>
        </w:rPr>
      </w:pPr>
      <w:r>
        <w:rPr>
          <w:noProof/>
        </w:rPr>
        <w:t>CAL für Exchange Server Standard 2016, 25</w:t>
      </w:r>
    </w:p>
    <w:p w:rsidR="008C3D63" w:rsidRDefault="008C3D63">
      <w:pPr>
        <w:pStyle w:val="Index1"/>
        <w:tabs>
          <w:tab w:val="right" w:pos="5030"/>
        </w:tabs>
        <w:rPr>
          <w:noProof/>
        </w:rPr>
      </w:pPr>
      <w:r>
        <w:rPr>
          <w:noProof/>
        </w:rPr>
        <w:t>CAL für Microsoft Identity Manager 2016, 21</w:t>
      </w:r>
    </w:p>
    <w:p w:rsidR="008C3D63" w:rsidRDefault="008C3D63">
      <w:pPr>
        <w:pStyle w:val="Index1"/>
        <w:tabs>
          <w:tab w:val="right" w:pos="5030"/>
        </w:tabs>
        <w:rPr>
          <w:noProof/>
        </w:rPr>
      </w:pPr>
      <w:r>
        <w:rPr>
          <w:noProof/>
        </w:rPr>
        <w:t>CAL für Project Server 2016, 26</w:t>
      </w:r>
    </w:p>
    <w:p w:rsidR="008C3D63" w:rsidRDefault="008C3D63">
      <w:pPr>
        <w:pStyle w:val="Index1"/>
        <w:tabs>
          <w:tab w:val="right" w:pos="5030"/>
        </w:tabs>
        <w:rPr>
          <w:noProof/>
        </w:rPr>
      </w:pPr>
      <w:r>
        <w:rPr>
          <w:noProof/>
        </w:rPr>
        <w:t>CAL für SharePoint Server 2016 Standard, 26</w:t>
      </w:r>
    </w:p>
    <w:p w:rsidR="008C3D63" w:rsidRDefault="008C3D63">
      <w:pPr>
        <w:pStyle w:val="Index1"/>
        <w:tabs>
          <w:tab w:val="right" w:pos="5030"/>
        </w:tabs>
        <w:rPr>
          <w:noProof/>
        </w:rPr>
      </w:pPr>
      <w:r>
        <w:rPr>
          <w:noProof/>
        </w:rPr>
        <w:t>CAL für Skype for Business Plus, 27</w:t>
      </w:r>
    </w:p>
    <w:p w:rsidR="008C3D63" w:rsidRDefault="008C3D63">
      <w:pPr>
        <w:pStyle w:val="Index1"/>
        <w:tabs>
          <w:tab w:val="right" w:pos="5030"/>
        </w:tabs>
        <w:rPr>
          <w:noProof/>
        </w:rPr>
      </w:pPr>
      <w:r>
        <w:rPr>
          <w:noProof/>
        </w:rPr>
        <w:t>CAL für Skype for Business Server 2015 Plus, 27</w:t>
      </w:r>
    </w:p>
    <w:p w:rsidR="008C3D63" w:rsidRDefault="008C3D63">
      <w:pPr>
        <w:pStyle w:val="Index1"/>
        <w:tabs>
          <w:tab w:val="right" w:pos="5030"/>
        </w:tabs>
        <w:rPr>
          <w:noProof/>
        </w:rPr>
      </w:pPr>
      <w:r>
        <w:rPr>
          <w:noProof/>
        </w:rPr>
        <w:t>CAL für Skype for Business Server 2015 Standard, 27</w:t>
      </w:r>
    </w:p>
    <w:p w:rsidR="008C3D63" w:rsidRDefault="008C3D63">
      <w:pPr>
        <w:pStyle w:val="Index1"/>
        <w:tabs>
          <w:tab w:val="right" w:pos="5030"/>
        </w:tabs>
        <w:rPr>
          <w:noProof/>
        </w:rPr>
      </w:pPr>
      <w:r>
        <w:rPr>
          <w:noProof/>
        </w:rPr>
        <w:t>CAL für SQL Server 2017, 29</w:t>
      </w:r>
    </w:p>
    <w:p w:rsidR="008C3D63" w:rsidRDefault="008C3D63">
      <w:pPr>
        <w:pStyle w:val="Index1"/>
        <w:tabs>
          <w:tab w:val="right" w:pos="5030"/>
        </w:tabs>
        <w:rPr>
          <w:noProof/>
        </w:rPr>
      </w:pPr>
      <w:r>
        <w:rPr>
          <w:noProof/>
        </w:rPr>
        <w:t>CAL für Visual Studio Team Foundation Server 2018, 39</w:t>
      </w:r>
    </w:p>
    <w:p w:rsidR="008C3D63" w:rsidRDefault="008C3D63">
      <w:pPr>
        <w:pStyle w:val="Index1"/>
        <w:tabs>
          <w:tab w:val="right" w:pos="5030"/>
        </w:tabs>
        <w:rPr>
          <w:noProof/>
        </w:rPr>
      </w:pPr>
      <w:r w:rsidRPr="00375EA5">
        <w:rPr>
          <w:noProof/>
          <w:lang w:val="de-DE"/>
        </w:rPr>
        <w:t>CAL für Windows Server 2016</w:t>
      </w:r>
      <w:r>
        <w:rPr>
          <w:noProof/>
        </w:rPr>
        <w:t>, 47, 48</w:t>
      </w:r>
    </w:p>
    <w:p w:rsidR="008C3D63" w:rsidRDefault="008C3D63">
      <w:pPr>
        <w:pStyle w:val="Index1"/>
        <w:tabs>
          <w:tab w:val="right" w:pos="5030"/>
        </w:tabs>
        <w:rPr>
          <w:noProof/>
        </w:rPr>
      </w:pPr>
      <w:r w:rsidRPr="00375EA5">
        <w:rPr>
          <w:noProof/>
          <w:lang w:val="de-DE"/>
        </w:rPr>
        <w:t>CAL für Windows Server 2016 Active Directory-Rechteverwaltungsdienste</w:t>
      </w:r>
      <w:r>
        <w:rPr>
          <w:noProof/>
        </w:rPr>
        <w:t>, 47, 48</w:t>
      </w:r>
    </w:p>
    <w:p w:rsidR="008C3D63" w:rsidRDefault="008C3D63">
      <w:pPr>
        <w:pStyle w:val="Index1"/>
        <w:tabs>
          <w:tab w:val="right" w:pos="5030"/>
        </w:tabs>
        <w:rPr>
          <w:noProof/>
        </w:rPr>
      </w:pPr>
      <w:r w:rsidRPr="00375EA5">
        <w:rPr>
          <w:noProof/>
          <w:lang w:val="de-DE"/>
        </w:rPr>
        <w:t>CAL für Windows Server 2016-Remotedesktopdienste</w:t>
      </w:r>
      <w:r>
        <w:rPr>
          <w:noProof/>
        </w:rPr>
        <w:t>, 48</w:t>
      </w:r>
    </w:p>
    <w:p w:rsidR="008C3D63" w:rsidRDefault="008C3D63">
      <w:pPr>
        <w:pStyle w:val="Index1"/>
        <w:tabs>
          <w:tab w:val="right" w:pos="5030"/>
        </w:tabs>
        <w:rPr>
          <w:noProof/>
        </w:rPr>
      </w:pPr>
      <w:r w:rsidRPr="00375EA5">
        <w:rPr>
          <w:noProof/>
          <w:lang w:val="pt-BR"/>
        </w:rPr>
        <w:t>CIS Suite Datacenter</w:t>
      </w:r>
      <w:r>
        <w:rPr>
          <w:noProof/>
        </w:rPr>
        <w:t>, 89</w:t>
      </w:r>
    </w:p>
    <w:p w:rsidR="008C3D63" w:rsidRDefault="008C3D63">
      <w:pPr>
        <w:pStyle w:val="Index1"/>
        <w:tabs>
          <w:tab w:val="right" w:pos="5030"/>
        </w:tabs>
        <w:rPr>
          <w:noProof/>
        </w:rPr>
      </w:pPr>
      <w:r>
        <w:rPr>
          <w:noProof/>
        </w:rPr>
        <w:t>CIS Suite Standard, 89</w:t>
      </w:r>
    </w:p>
    <w:p w:rsidR="008C3D63" w:rsidRDefault="008C3D63">
      <w:pPr>
        <w:pStyle w:val="Index1"/>
        <w:tabs>
          <w:tab w:val="right" w:pos="5030"/>
        </w:tabs>
        <w:rPr>
          <w:noProof/>
        </w:rPr>
      </w:pPr>
      <w:r>
        <w:rPr>
          <w:noProof/>
        </w:rPr>
        <w:t>Client-Management-Lizenz für Advanced Threat Analytics 2016 pro Nutzer, 13</w:t>
      </w:r>
    </w:p>
    <w:p w:rsidR="008C3D63" w:rsidRDefault="008C3D63">
      <w:pPr>
        <w:pStyle w:val="Index1"/>
        <w:tabs>
          <w:tab w:val="right" w:pos="5030"/>
        </w:tabs>
        <w:rPr>
          <w:noProof/>
        </w:rPr>
      </w:pPr>
      <w:r>
        <w:rPr>
          <w:noProof/>
        </w:rPr>
        <w:t>Client-Management-Lizenz für Advanced Threat Analytics 2016 pro OSE, 13</w:t>
      </w:r>
    </w:p>
    <w:p w:rsidR="008C3D63" w:rsidRDefault="008C3D63">
      <w:pPr>
        <w:pStyle w:val="Index1"/>
        <w:tabs>
          <w:tab w:val="right" w:pos="5030"/>
        </w:tabs>
        <w:rPr>
          <w:noProof/>
        </w:rPr>
      </w:pPr>
      <w:r>
        <w:rPr>
          <w:noProof/>
        </w:rPr>
        <w:t>Client-Management-Lizenz für System Center Configuration Manager 1606, 32</w:t>
      </w:r>
    </w:p>
    <w:p w:rsidR="008C3D63" w:rsidRDefault="008C3D63">
      <w:pPr>
        <w:pStyle w:val="Index1"/>
        <w:tabs>
          <w:tab w:val="right" w:pos="5030"/>
        </w:tabs>
        <w:rPr>
          <w:noProof/>
        </w:rPr>
      </w:pPr>
      <w:r>
        <w:rPr>
          <w:noProof/>
        </w:rPr>
        <w:t>Communication Credits, 69</w:t>
      </w:r>
    </w:p>
    <w:p w:rsidR="008C3D63" w:rsidRDefault="008C3D63">
      <w:pPr>
        <w:pStyle w:val="Index1"/>
        <w:tabs>
          <w:tab w:val="right" w:pos="5030"/>
        </w:tabs>
        <w:rPr>
          <w:noProof/>
        </w:rPr>
      </w:pPr>
      <w:r>
        <w:rPr>
          <w:noProof/>
        </w:rPr>
        <w:t>Communicator für Mac 2011, 24</w:t>
      </w:r>
    </w:p>
    <w:p w:rsidR="008C3D63" w:rsidRDefault="008C3D63">
      <w:pPr>
        <w:pStyle w:val="Index1"/>
        <w:tabs>
          <w:tab w:val="right" w:pos="5030"/>
        </w:tabs>
        <w:rPr>
          <w:noProof/>
        </w:rPr>
      </w:pPr>
      <w:r>
        <w:rPr>
          <w:noProof/>
        </w:rPr>
        <w:t>Core CAL, 33, 84, 90</w:t>
      </w:r>
    </w:p>
    <w:p w:rsidR="008C3D63" w:rsidRDefault="008C3D63">
      <w:pPr>
        <w:pStyle w:val="Index1"/>
        <w:tabs>
          <w:tab w:val="right" w:pos="5030"/>
        </w:tabs>
        <w:rPr>
          <w:noProof/>
        </w:rPr>
      </w:pPr>
      <w:r w:rsidRPr="00375EA5">
        <w:rPr>
          <w:noProof/>
          <w:lang w:val="de-DE"/>
        </w:rPr>
        <w:t>Core CAL Suite</w:t>
      </w:r>
      <w:r>
        <w:rPr>
          <w:noProof/>
        </w:rPr>
        <w:t>, 15</w:t>
      </w:r>
    </w:p>
    <w:p w:rsidR="008C3D63" w:rsidRDefault="008C3D63">
      <w:pPr>
        <w:pStyle w:val="Index1"/>
        <w:tabs>
          <w:tab w:val="right" w:pos="5030"/>
        </w:tabs>
        <w:rPr>
          <w:noProof/>
        </w:rPr>
      </w:pPr>
      <w:r>
        <w:rPr>
          <w:noProof/>
        </w:rPr>
        <w:t>Core CAL Suite Bridge für Enterprise Mobility+ Security, 15</w:t>
      </w:r>
    </w:p>
    <w:p w:rsidR="008C3D63" w:rsidRDefault="008C3D63">
      <w:pPr>
        <w:pStyle w:val="Index1"/>
        <w:tabs>
          <w:tab w:val="right" w:pos="5030"/>
        </w:tabs>
        <w:rPr>
          <w:noProof/>
        </w:rPr>
      </w:pPr>
      <w:r>
        <w:rPr>
          <w:noProof/>
        </w:rPr>
        <w:t>Core CAL Suite Bridge für Microsoft Intune, 15</w:t>
      </w:r>
    </w:p>
    <w:p w:rsidR="008C3D63" w:rsidRDefault="008C3D63">
      <w:pPr>
        <w:pStyle w:val="Index1"/>
        <w:tabs>
          <w:tab w:val="right" w:pos="5030"/>
        </w:tabs>
        <w:rPr>
          <w:noProof/>
        </w:rPr>
      </w:pPr>
      <w:r>
        <w:rPr>
          <w:noProof/>
        </w:rPr>
        <w:t>Core CAL Suite Bridge für Office 365, 15</w:t>
      </w:r>
    </w:p>
    <w:p w:rsidR="008C3D63" w:rsidRDefault="008C3D63">
      <w:pPr>
        <w:pStyle w:val="Index1"/>
        <w:tabs>
          <w:tab w:val="right" w:pos="5030"/>
        </w:tabs>
        <w:rPr>
          <w:noProof/>
        </w:rPr>
      </w:pPr>
      <w:r>
        <w:rPr>
          <w:noProof/>
        </w:rPr>
        <w:t>Core CAL Suite Bridge für Office 365 und Microsoft Intune, 15</w:t>
      </w:r>
    </w:p>
    <w:p w:rsidR="008C3D63" w:rsidRDefault="008C3D63">
      <w:pPr>
        <w:pStyle w:val="Index1"/>
        <w:tabs>
          <w:tab w:val="right" w:pos="5030"/>
        </w:tabs>
        <w:rPr>
          <w:noProof/>
        </w:rPr>
      </w:pPr>
      <w:r>
        <w:rPr>
          <w:noProof/>
        </w:rPr>
        <w:t>Core Infrastructure Server Suite Datacenter, 90</w:t>
      </w:r>
    </w:p>
    <w:p w:rsidR="008C3D63" w:rsidRDefault="008C3D63">
      <w:pPr>
        <w:pStyle w:val="Index1"/>
        <w:tabs>
          <w:tab w:val="right" w:pos="5030"/>
        </w:tabs>
        <w:rPr>
          <w:noProof/>
        </w:rPr>
      </w:pPr>
      <w:r>
        <w:rPr>
          <w:noProof/>
        </w:rPr>
        <w:t>Core Infrastructure Server Suite Datacenter (16 Core-Lizenzen im Pack), 17</w:t>
      </w:r>
    </w:p>
    <w:p w:rsidR="008C3D63" w:rsidRDefault="008C3D63">
      <w:pPr>
        <w:pStyle w:val="Index1"/>
        <w:tabs>
          <w:tab w:val="right" w:pos="5030"/>
        </w:tabs>
        <w:rPr>
          <w:noProof/>
        </w:rPr>
      </w:pPr>
      <w:r>
        <w:rPr>
          <w:noProof/>
        </w:rPr>
        <w:t>Core Infrastructure Server Suite Datacenter (2 Core-Lizenzen im Pack), 17</w:t>
      </w:r>
    </w:p>
    <w:p w:rsidR="008C3D63" w:rsidRDefault="008C3D63">
      <w:pPr>
        <w:pStyle w:val="Index1"/>
        <w:tabs>
          <w:tab w:val="right" w:pos="5030"/>
        </w:tabs>
        <w:rPr>
          <w:noProof/>
        </w:rPr>
      </w:pPr>
      <w:r>
        <w:rPr>
          <w:noProof/>
        </w:rPr>
        <w:t>Core Infrastructure Server Suite Standard, 90</w:t>
      </w:r>
    </w:p>
    <w:p w:rsidR="008C3D63" w:rsidRDefault="008C3D63">
      <w:pPr>
        <w:pStyle w:val="Index1"/>
        <w:tabs>
          <w:tab w:val="right" w:pos="5030"/>
        </w:tabs>
        <w:rPr>
          <w:noProof/>
        </w:rPr>
      </w:pPr>
      <w:r>
        <w:rPr>
          <w:noProof/>
        </w:rPr>
        <w:t>Core Infrastructure Server Suite Standard (16 Core-Lizenzen im Pack), 17</w:t>
      </w:r>
    </w:p>
    <w:p w:rsidR="008C3D63" w:rsidRDefault="008C3D63">
      <w:pPr>
        <w:pStyle w:val="Index1"/>
        <w:tabs>
          <w:tab w:val="right" w:pos="5030"/>
        </w:tabs>
        <w:rPr>
          <w:noProof/>
        </w:rPr>
      </w:pPr>
      <w:r>
        <w:rPr>
          <w:noProof/>
        </w:rPr>
        <w:t>Core Infrastructure Server Suite Standard (2 Core-Lizenzen im Pack), 16</w:t>
      </w:r>
    </w:p>
    <w:p w:rsidR="008C3D63" w:rsidRDefault="008C3D63">
      <w:pPr>
        <w:pStyle w:val="Index1"/>
        <w:tabs>
          <w:tab w:val="right" w:pos="5030"/>
        </w:tabs>
        <w:rPr>
          <w:noProof/>
        </w:rPr>
      </w:pPr>
      <w:r>
        <w:rPr>
          <w:noProof/>
        </w:rPr>
        <w:t>Dynamics 365 - Additional Customer Engagement Database Storage, 62</w:t>
      </w:r>
    </w:p>
    <w:p w:rsidR="008C3D63" w:rsidRDefault="008C3D63">
      <w:pPr>
        <w:pStyle w:val="Index1"/>
        <w:tabs>
          <w:tab w:val="right" w:pos="5030"/>
        </w:tabs>
        <w:rPr>
          <w:noProof/>
        </w:rPr>
      </w:pPr>
      <w:r>
        <w:rPr>
          <w:noProof/>
        </w:rPr>
        <w:t>Dynamics 365 - Additional Customer Engagement Portal, 61</w:t>
      </w:r>
    </w:p>
    <w:p w:rsidR="008C3D63" w:rsidRDefault="008C3D63">
      <w:pPr>
        <w:pStyle w:val="Index1"/>
        <w:tabs>
          <w:tab w:val="right" w:pos="5030"/>
        </w:tabs>
        <w:rPr>
          <w:noProof/>
        </w:rPr>
      </w:pPr>
      <w:r>
        <w:rPr>
          <w:noProof/>
        </w:rPr>
        <w:t>Dynamics 365 - Additional Customer Engagement Portal Page Views, 62</w:t>
      </w:r>
    </w:p>
    <w:p w:rsidR="008C3D63" w:rsidRDefault="008C3D63">
      <w:pPr>
        <w:pStyle w:val="Index1"/>
        <w:tabs>
          <w:tab w:val="right" w:pos="5030"/>
        </w:tabs>
        <w:rPr>
          <w:noProof/>
        </w:rPr>
      </w:pPr>
      <w:r>
        <w:rPr>
          <w:noProof/>
        </w:rPr>
        <w:t>Dynamics 365 - Additional Customer Engagement Production/Non-Production Instance, 62</w:t>
      </w:r>
    </w:p>
    <w:p w:rsidR="008C3D63" w:rsidRDefault="008C3D63">
      <w:pPr>
        <w:pStyle w:val="Index1"/>
        <w:tabs>
          <w:tab w:val="right" w:pos="5030"/>
        </w:tabs>
        <w:rPr>
          <w:noProof/>
        </w:rPr>
      </w:pPr>
      <w:r>
        <w:rPr>
          <w:noProof/>
        </w:rPr>
        <w:t>Dynamics 365 - Additional Customer Engagement Social Posts, 62</w:t>
      </w:r>
    </w:p>
    <w:p w:rsidR="008C3D63" w:rsidRDefault="008C3D63">
      <w:pPr>
        <w:pStyle w:val="Index1"/>
        <w:tabs>
          <w:tab w:val="right" w:pos="5030"/>
        </w:tabs>
        <w:rPr>
          <w:noProof/>
        </w:rPr>
      </w:pPr>
      <w:r>
        <w:rPr>
          <w:noProof/>
        </w:rPr>
        <w:t>Dynamics 365 Business Central Premium/Essentials/Team Member, 61</w:t>
      </w:r>
    </w:p>
    <w:p w:rsidR="008C3D63" w:rsidRDefault="008C3D63">
      <w:pPr>
        <w:pStyle w:val="Index1"/>
        <w:tabs>
          <w:tab w:val="right" w:pos="5030"/>
        </w:tabs>
        <w:rPr>
          <w:noProof/>
        </w:rPr>
      </w:pPr>
      <w:r w:rsidRPr="00375EA5">
        <w:rPr>
          <w:noProof/>
          <w:lang w:val="de-DE"/>
        </w:rPr>
        <w:t>Dynamics 365 Customer Engagement Plan</w:t>
      </w:r>
      <w:r>
        <w:rPr>
          <w:noProof/>
        </w:rPr>
        <w:t>, 61</w:t>
      </w:r>
    </w:p>
    <w:p w:rsidR="008C3D63" w:rsidRDefault="008C3D63">
      <w:pPr>
        <w:pStyle w:val="Index1"/>
        <w:tabs>
          <w:tab w:val="right" w:pos="5030"/>
        </w:tabs>
        <w:rPr>
          <w:noProof/>
        </w:rPr>
      </w:pPr>
      <w:r>
        <w:rPr>
          <w:noProof/>
        </w:rPr>
        <w:t>Dynamics 365 Customer Engagement Plan Add-on, 61</w:t>
      </w:r>
    </w:p>
    <w:p w:rsidR="008C3D63" w:rsidRDefault="008C3D63">
      <w:pPr>
        <w:pStyle w:val="Index1"/>
        <w:tabs>
          <w:tab w:val="right" w:pos="5030"/>
        </w:tabs>
        <w:rPr>
          <w:noProof/>
        </w:rPr>
      </w:pPr>
      <w:r>
        <w:rPr>
          <w:noProof/>
        </w:rPr>
        <w:t>Dynamics 365 Customer Engagement Plan From SA, 61</w:t>
      </w:r>
    </w:p>
    <w:p w:rsidR="008C3D63" w:rsidRDefault="008C3D63">
      <w:pPr>
        <w:pStyle w:val="Index1"/>
        <w:tabs>
          <w:tab w:val="right" w:pos="5030"/>
        </w:tabs>
        <w:rPr>
          <w:noProof/>
        </w:rPr>
      </w:pPr>
      <w:r>
        <w:rPr>
          <w:noProof/>
        </w:rPr>
        <w:t>Dynamics 365 Enhanced Support, 62</w:t>
      </w:r>
    </w:p>
    <w:p w:rsidR="008C3D63" w:rsidRDefault="008C3D63">
      <w:pPr>
        <w:pStyle w:val="Index1"/>
        <w:tabs>
          <w:tab w:val="right" w:pos="5030"/>
        </w:tabs>
        <w:rPr>
          <w:noProof/>
        </w:rPr>
      </w:pPr>
      <w:r>
        <w:rPr>
          <w:noProof/>
        </w:rPr>
        <w:t>Dynamics 365 for Customer Service, 20, 61</w:t>
      </w:r>
    </w:p>
    <w:p w:rsidR="008C3D63" w:rsidRDefault="008C3D63">
      <w:pPr>
        <w:pStyle w:val="Index1"/>
        <w:tabs>
          <w:tab w:val="right" w:pos="5030"/>
        </w:tabs>
        <w:rPr>
          <w:noProof/>
        </w:rPr>
      </w:pPr>
      <w:r>
        <w:rPr>
          <w:noProof/>
        </w:rPr>
        <w:t>Dynamics 365 for Customer Service On-premises CAL, 19</w:t>
      </w:r>
    </w:p>
    <w:p w:rsidR="008C3D63" w:rsidRDefault="008C3D63">
      <w:pPr>
        <w:pStyle w:val="Index1"/>
        <w:tabs>
          <w:tab w:val="right" w:pos="5030"/>
        </w:tabs>
        <w:rPr>
          <w:noProof/>
        </w:rPr>
      </w:pPr>
      <w:r>
        <w:rPr>
          <w:noProof/>
        </w:rPr>
        <w:t>Dynamics 365 for Field Service, 61</w:t>
      </w:r>
    </w:p>
    <w:p w:rsidR="008C3D63" w:rsidRDefault="008C3D63">
      <w:pPr>
        <w:pStyle w:val="Index1"/>
        <w:tabs>
          <w:tab w:val="right" w:pos="5030"/>
        </w:tabs>
        <w:rPr>
          <w:noProof/>
        </w:rPr>
      </w:pPr>
      <w:r>
        <w:rPr>
          <w:noProof/>
        </w:rPr>
        <w:t>Dynamics 365 for Field Service - Resource Scheduling Optimization, 62</w:t>
      </w:r>
    </w:p>
    <w:p w:rsidR="008C3D63" w:rsidRDefault="008C3D63">
      <w:pPr>
        <w:pStyle w:val="Index1"/>
        <w:tabs>
          <w:tab w:val="right" w:pos="5030"/>
        </w:tabs>
        <w:rPr>
          <w:noProof/>
        </w:rPr>
      </w:pPr>
      <w:r>
        <w:rPr>
          <w:noProof/>
        </w:rPr>
        <w:t>Dynamics 365 for Marketing, 61</w:t>
      </w:r>
    </w:p>
    <w:p w:rsidR="008C3D63" w:rsidRDefault="008C3D63">
      <w:pPr>
        <w:pStyle w:val="Index1"/>
        <w:tabs>
          <w:tab w:val="right" w:pos="5030"/>
        </w:tabs>
        <w:rPr>
          <w:noProof/>
        </w:rPr>
      </w:pPr>
      <w:r>
        <w:rPr>
          <w:noProof/>
        </w:rPr>
        <w:t>Dynamics 365 for Marketing Additional Contacts, 62</w:t>
      </w:r>
    </w:p>
    <w:p w:rsidR="008C3D63" w:rsidRDefault="008C3D63">
      <w:pPr>
        <w:pStyle w:val="Index1"/>
        <w:tabs>
          <w:tab w:val="right" w:pos="5030"/>
        </w:tabs>
        <w:rPr>
          <w:noProof/>
        </w:rPr>
      </w:pPr>
      <w:r>
        <w:rPr>
          <w:noProof/>
        </w:rPr>
        <w:t>Dynamics 365 for Operations Activity, 20</w:t>
      </w:r>
    </w:p>
    <w:p w:rsidR="008C3D63" w:rsidRDefault="008C3D63">
      <w:pPr>
        <w:pStyle w:val="Index1"/>
        <w:tabs>
          <w:tab w:val="right" w:pos="5030"/>
        </w:tabs>
        <w:rPr>
          <w:noProof/>
        </w:rPr>
      </w:pPr>
      <w:r>
        <w:rPr>
          <w:noProof/>
        </w:rPr>
        <w:t>Dynamics 365 for Operations Activity On-premises CAL, 19</w:t>
      </w:r>
    </w:p>
    <w:p w:rsidR="008C3D63" w:rsidRDefault="008C3D63">
      <w:pPr>
        <w:pStyle w:val="Index1"/>
        <w:tabs>
          <w:tab w:val="right" w:pos="5030"/>
        </w:tabs>
        <w:rPr>
          <w:noProof/>
        </w:rPr>
      </w:pPr>
      <w:r>
        <w:rPr>
          <w:noProof/>
        </w:rPr>
        <w:t>Dynamics 365 for Operations Device, 20, 61</w:t>
      </w:r>
    </w:p>
    <w:p w:rsidR="008C3D63" w:rsidRDefault="008C3D63">
      <w:pPr>
        <w:pStyle w:val="Index1"/>
        <w:tabs>
          <w:tab w:val="right" w:pos="5030"/>
        </w:tabs>
        <w:rPr>
          <w:noProof/>
        </w:rPr>
      </w:pPr>
      <w:r>
        <w:rPr>
          <w:noProof/>
        </w:rPr>
        <w:t>Dynamics 365 for Operations Device Add-on, 61</w:t>
      </w:r>
    </w:p>
    <w:p w:rsidR="008C3D63" w:rsidRDefault="008C3D63">
      <w:pPr>
        <w:pStyle w:val="Index1"/>
        <w:tabs>
          <w:tab w:val="right" w:pos="5030"/>
        </w:tabs>
        <w:rPr>
          <w:noProof/>
        </w:rPr>
      </w:pPr>
      <w:r>
        <w:rPr>
          <w:noProof/>
        </w:rPr>
        <w:t>Dynamics 365 for Operations Device From SA, 61</w:t>
      </w:r>
    </w:p>
    <w:p w:rsidR="008C3D63" w:rsidRDefault="008C3D63">
      <w:pPr>
        <w:pStyle w:val="Index1"/>
        <w:tabs>
          <w:tab w:val="right" w:pos="5030"/>
        </w:tabs>
        <w:rPr>
          <w:noProof/>
        </w:rPr>
      </w:pPr>
      <w:r>
        <w:rPr>
          <w:noProof/>
        </w:rPr>
        <w:t>Dynamics 365 for Operations Device On-premises CAL, 19</w:t>
      </w:r>
    </w:p>
    <w:p w:rsidR="008C3D63" w:rsidRDefault="008C3D63">
      <w:pPr>
        <w:pStyle w:val="Index1"/>
        <w:tabs>
          <w:tab w:val="right" w:pos="5030"/>
        </w:tabs>
        <w:rPr>
          <w:noProof/>
        </w:rPr>
      </w:pPr>
      <w:r>
        <w:rPr>
          <w:noProof/>
        </w:rPr>
        <w:t>Dynamics 365 for Operations On-premises CAL, 19</w:t>
      </w:r>
    </w:p>
    <w:p w:rsidR="008C3D63" w:rsidRDefault="008C3D63">
      <w:pPr>
        <w:pStyle w:val="Index1"/>
        <w:tabs>
          <w:tab w:val="right" w:pos="5030"/>
        </w:tabs>
        <w:rPr>
          <w:noProof/>
        </w:rPr>
      </w:pPr>
      <w:r>
        <w:rPr>
          <w:noProof/>
        </w:rPr>
        <w:t>Dynamics 365 for Operations Server, 19, 84</w:t>
      </w:r>
    </w:p>
    <w:p w:rsidR="008C3D63" w:rsidRDefault="008C3D63">
      <w:pPr>
        <w:pStyle w:val="Index1"/>
        <w:tabs>
          <w:tab w:val="right" w:pos="5030"/>
        </w:tabs>
        <w:rPr>
          <w:noProof/>
        </w:rPr>
      </w:pPr>
      <w:r>
        <w:rPr>
          <w:noProof/>
        </w:rPr>
        <w:t>Dynamics 365 for Project Service Automation, 61</w:t>
      </w:r>
    </w:p>
    <w:p w:rsidR="008C3D63" w:rsidRDefault="008C3D63">
      <w:pPr>
        <w:pStyle w:val="Index1"/>
        <w:tabs>
          <w:tab w:val="right" w:pos="5030"/>
        </w:tabs>
        <w:rPr>
          <w:noProof/>
        </w:rPr>
      </w:pPr>
      <w:r>
        <w:rPr>
          <w:noProof/>
        </w:rPr>
        <w:t>Dynamics 365 for Retail, 61</w:t>
      </w:r>
    </w:p>
    <w:p w:rsidR="008C3D63" w:rsidRDefault="008C3D63">
      <w:pPr>
        <w:pStyle w:val="Index1"/>
        <w:tabs>
          <w:tab w:val="right" w:pos="5030"/>
        </w:tabs>
        <w:rPr>
          <w:noProof/>
        </w:rPr>
      </w:pPr>
      <w:r>
        <w:rPr>
          <w:noProof/>
        </w:rPr>
        <w:t>Dynamics 365 for Retail Add-on, 61</w:t>
      </w:r>
    </w:p>
    <w:p w:rsidR="008C3D63" w:rsidRDefault="008C3D63">
      <w:pPr>
        <w:pStyle w:val="Index1"/>
        <w:tabs>
          <w:tab w:val="right" w:pos="5030"/>
        </w:tabs>
        <w:rPr>
          <w:noProof/>
        </w:rPr>
      </w:pPr>
      <w:r>
        <w:rPr>
          <w:noProof/>
        </w:rPr>
        <w:t>Dynamics 365 for Retail From SA, 61</w:t>
      </w:r>
    </w:p>
    <w:p w:rsidR="008C3D63" w:rsidRDefault="008C3D63">
      <w:pPr>
        <w:pStyle w:val="Index1"/>
        <w:tabs>
          <w:tab w:val="right" w:pos="5030"/>
        </w:tabs>
        <w:rPr>
          <w:noProof/>
        </w:rPr>
      </w:pPr>
      <w:r>
        <w:rPr>
          <w:noProof/>
        </w:rPr>
        <w:t>Dynamics 365 for Sales, 20, 61</w:t>
      </w:r>
    </w:p>
    <w:p w:rsidR="008C3D63" w:rsidRDefault="008C3D63">
      <w:pPr>
        <w:pStyle w:val="Index1"/>
        <w:tabs>
          <w:tab w:val="right" w:pos="5030"/>
        </w:tabs>
        <w:rPr>
          <w:noProof/>
        </w:rPr>
      </w:pPr>
      <w:r>
        <w:rPr>
          <w:noProof/>
        </w:rPr>
        <w:t>Dynamics 365 for Sales On-premises CAL, 19</w:t>
      </w:r>
    </w:p>
    <w:p w:rsidR="008C3D63" w:rsidRDefault="008C3D63">
      <w:pPr>
        <w:pStyle w:val="Index1"/>
        <w:tabs>
          <w:tab w:val="right" w:pos="5030"/>
        </w:tabs>
        <w:rPr>
          <w:noProof/>
        </w:rPr>
      </w:pPr>
      <w:r>
        <w:rPr>
          <w:noProof/>
        </w:rPr>
        <w:t>Dynamics 365 for Sales Professional, 61</w:t>
      </w:r>
    </w:p>
    <w:p w:rsidR="008C3D63" w:rsidRDefault="008C3D63">
      <w:pPr>
        <w:pStyle w:val="Index1"/>
        <w:tabs>
          <w:tab w:val="right" w:pos="5030"/>
        </w:tabs>
        <w:rPr>
          <w:noProof/>
        </w:rPr>
      </w:pPr>
      <w:r>
        <w:rPr>
          <w:noProof/>
        </w:rPr>
        <w:t>Dynamics 365 for Talent, 61</w:t>
      </w:r>
    </w:p>
    <w:p w:rsidR="008C3D63" w:rsidRDefault="008C3D63">
      <w:pPr>
        <w:pStyle w:val="Index1"/>
        <w:tabs>
          <w:tab w:val="right" w:pos="5030"/>
        </w:tabs>
        <w:rPr>
          <w:noProof/>
        </w:rPr>
      </w:pPr>
      <w:r>
        <w:rPr>
          <w:noProof/>
        </w:rPr>
        <w:t>Dynamics 365 for Talent Add-on, 61</w:t>
      </w:r>
    </w:p>
    <w:p w:rsidR="008C3D63" w:rsidRDefault="008C3D63">
      <w:pPr>
        <w:pStyle w:val="Index1"/>
        <w:tabs>
          <w:tab w:val="right" w:pos="5030"/>
        </w:tabs>
        <w:rPr>
          <w:noProof/>
        </w:rPr>
      </w:pPr>
      <w:r>
        <w:rPr>
          <w:noProof/>
        </w:rPr>
        <w:t>Dynamics 365 for Talent From-SA, 61</w:t>
      </w:r>
    </w:p>
    <w:p w:rsidR="008C3D63" w:rsidRDefault="008C3D63">
      <w:pPr>
        <w:pStyle w:val="Index1"/>
        <w:tabs>
          <w:tab w:val="right" w:pos="5030"/>
        </w:tabs>
        <w:rPr>
          <w:noProof/>
        </w:rPr>
      </w:pPr>
      <w:r>
        <w:rPr>
          <w:noProof/>
        </w:rPr>
        <w:t>Dynamics 365 for Team Members, 20, 61</w:t>
      </w:r>
    </w:p>
    <w:p w:rsidR="008C3D63" w:rsidRDefault="008C3D63">
      <w:pPr>
        <w:pStyle w:val="Index1"/>
        <w:tabs>
          <w:tab w:val="right" w:pos="5030"/>
        </w:tabs>
        <w:rPr>
          <w:noProof/>
        </w:rPr>
      </w:pPr>
      <w:r>
        <w:rPr>
          <w:noProof/>
        </w:rPr>
        <w:t>Dynamics 365 for Team Members Add-on, 61</w:t>
      </w:r>
    </w:p>
    <w:p w:rsidR="008C3D63" w:rsidRDefault="008C3D63">
      <w:pPr>
        <w:pStyle w:val="Index1"/>
        <w:tabs>
          <w:tab w:val="right" w:pos="5030"/>
        </w:tabs>
        <w:rPr>
          <w:noProof/>
        </w:rPr>
      </w:pPr>
      <w:r>
        <w:rPr>
          <w:noProof/>
        </w:rPr>
        <w:t>Dynamics 365 for Team Members From SA, 61</w:t>
      </w:r>
    </w:p>
    <w:p w:rsidR="008C3D63" w:rsidRDefault="008C3D63">
      <w:pPr>
        <w:pStyle w:val="Index1"/>
        <w:tabs>
          <w:tab w:val="right" w:pos="5030"/>
        </w:tabs>
        <w:rPr>
          <w:noProof/>
        </w:rPr>
      </w:pPr>
      <w:r>
        <w:rPr>
          <w:noProof/>
        </w:rPr>
        <w:t>Dynamics 365 for Team Members On-premises CAL, 19</w:t>
      </w:r>
    </w:p>
    <w:p w:rsidR="008C3D63" w:rsidRDefault="008C3D63">
      <w:pPr>
        <w:pStyle w:val="Index1"/>
        <w:tabs>
          <w:tab w:val="right" w:pos="5030"/>
        </w:tabs>
        <w:rPr>
          <w:noProof/>
        </w:rPr>
      </w:pPr>
      <w:r>
        <w:rPr>
          <w:noProof/>
        </w:rPr>
        <w:t>Dynamics 365 Plan, 61</w:t>
      </w:r>
    </w:p>
    <w:p w:rsidR="008C3D63" w:rsidRDefault="008C3D63">
      <w:pPr>
        <w:pStyle w:val="Index1"/>
        <w:tabs>
          <w:tab w:val="right" w:pos="5030"/>
        </w:tabs>
        <w:rPr>
          <w:noProof/>
        </w:rPr>
      </w:pPr>
      <w:r>
        <w:rPr>
          <w:noProof/>
        </w:rPr>
        <w:t>Dynamics 365 Plan Add-on, 61</w:t>
      </w:r>
    </w:p>
    <w:p w:rsidR="008C3D63" w:rsidRDefault="008C3D63">
      <w:pPr>
        <w:pStyle w:val="Index1"/>
        <w:tabs>
          <w:tab w:val="right" w:pos="5030"/>
        </w:tabs>
        <w:rPr>
          <w:noProof/>
        </w:rPr>
      </w:pPr>
      <w:r>
        <w:rPr>
          <w:noProof/>
        </w:rPr>
        <w:t>Dynamics 365 Plan From SA, 61</w:t>
      </w:r>
    </w:p>
    <w:p w:rsidR="008C3D63" w:rsidRDefault="008C3D63">
      <w:pPr>
        <w:pStyle w:val="Index1"/>
        <w:tabs>
          <w:tab w:val="right" w:pos="5030"/>
        </w:tabs>
        <w:rPr>
          <w:noProof/>
        </w:rPr>
      </w:pPr>
      <w:r>
        <w:rPr>
          <w:noProof/>
        </w:rPr>
        <w:t>Dynamics 365 Pro Direct Support, 62</w:t>
      </w:r>
    </w:p>
    <w:p w:rsidR="008C3D63" w:rsidRDefault="008C3D63">
      <w:pPr>
        <w:pStyle w:val="Index1"/>
        <w:tabs>
          <w:tab w:val="right" w:pos="5030"/>
        </w:tabs>
        <w:rPr>
          <w:noProof/>
        </w:rPr>
      </w:pPr>
      <w:r>
        <w:rPr>
          <w:noProof/>
        </w:rPr>
        <w:t>Dynamics 365 Unified Operations Plan, 61</w:t>
      </w:r>
    </w:p>
    <w:p w:rsidR="008C3D63" w:rsidRDefault="008C3D63">
      <w:pPr>
        <w:pStyle w:val="Index1"/>
        <w:tabs>
          <w:tab w:val="right" w:pos="5030"/>
        </w:tabs>
        <w:rPr>
          <w:noProof/>
        </w:rPr>
      </w:pPr>
      <w:r>
        <w:rPr>
          <w:noProof/>
        </w:rPr>
        <w:t>Dynamics 365 Unified Operations Plan - Additional Database Storage, 62</w:t>
      </w:r>
    </w:p>
    <w:p w:rsidR="008C3D63" w:rsidRDefault="008C3D63">
      <w:pPr>
        <w:pStyle w:val="Index1"/>
        <w:tabs>
          <w:tab w:val="right" w:pos="5030"/>
        </w:tabs>
        <w:rPr>
          <w:noProof/>
        </w:rPr>
      </w:pPr>
      <w:r>
        <w:rPr>
          <w:noProof/>
        </w:rPr>
        <w:t>Dynamics 365 Unified Operations Plan - Additional File Storage, 62</w:t>
      </w:r>
    </w:p>
    <w:p w:rsidR="008C3D63" w:rsidRDefault="008C3D63">
      <w:pPr>
        <w:pStyle w:val="Index1"/>
        <w:tabs>
          <w:tab w:val="right" w:pos="5030"/>
        </w:tabs>
        <w:rPr>
          <w:noProof/>
        </w:rPr>
      </w:pPr>
      <w:r>
        <w:rPr>
          <w:noProof/>
        </w:rPr>
        <w:t>Dynamics 365 Unified Operations Plan - Sandbox Tiers 1-5, 62</w:t>
      </w:r>
    </w:p>
    <w:p w:rsidR="008C3D63" w:rsidRDefault="008C3D63">
      <w:pPr>
        <w:pStyle w:val="Index1"/>
        <w:tabs>
          <w:tab w:val="right" w:pos="5030"/>
        </w:tabs>
        <w:rPr>
          <w:noProof/>
        </w:rPr>
      </w:pPr>
      <w:r>
        <w:rPr>
          <w:noProof/>
        </w:rPr>
        <w:t>Dynamics 365 Unified Operations Plan Add-on, 61</w:t>
      </w:r>
    </w:p>
    <w:p w:rsidR="008C3D63" w:rsidRDefault="008C3D63">
      <w:pPr>
        <w:pStyle w:val="Index1"/>
        <w:tabs>
          <w:tab w:val="right" w:pos="5030"/>
        </w:tabs>
        <w:rPr>
          <w:noProof/>
        </w:rPr>
      </w:pPr>
      <w:r>
        <w:rPr>
          <w:noProof/>
        </w:rPr>
        <w:t>Dynamics 365 Unified Operations Plan From SA, 61</w:t>
      </w:r>
    </w:p>
    <w:p w:rsidR="008C3D63" w:rsidRDefault="008C3D63">
      <w:pPr>
        <w:pStyle w:val="Index1"/>
        <w:tabs>
          <w:tab w:val="right" w:pos="5030"/>
        </w:tabs>
        <w:rPr>
          <w:noProof/>
        </w:rPr>
      </w:pPr>
      <w:r>
        <w:rPr>
          <w:noProof/>
        </w:rPr>
        <w:t>Dynamics AX 2012 R2, 19</w:t>
      </w:r>
    </w:p>
    <w:p w:rsidR="008C3D63" w:rsidRDefault="008C3D63">
      <w:pPr>
        <w:pStyle w:val="Index1"/>
        <w:tabs>
          <w:tab w:val="right" w:pos="5030"/>
        </w:tabs>
        <w:rPr>
          <w:noProof/>
        </w:rPr>
      </w:pPr>
      <w:r>
        <w:rPr>
          <w:noProof/>
        </w:rPr>
        <w:t>Dynamics AX 2012 R3, 19</w:t>
      </w:r>
    </w:p>
    <w:p w:rsidR="008C3D63" w:rsidRDefault="008C3D63">
      <w:pPr>
        <w:pStyle w:val="Index1"/>
        <w:tabs>
          <w:tab w:val="right" w:pos="5030"/>
        </w:tabs>
        <w:rPr>
          <w:noProof/>
        </w:rPr>
      </w:pPr>
      <w:r>
        <w:rPr>
          <w:noProof/>
        </w:rPr>
        <w:t>Dynamics CRM 2015, 19</w:t>
      </w:r>
    </w:p>
    <w:p w:rsidR="008C3D63" w:rsidRDefault="008C3D63">
      <w:pPr>
        <w:pStyle w:val="Index1"/>
        <w:tabs>
          <w:tab w:val="right" w:pos="5030"/>
        </w:tabs>
        <w:rPr>
          <w:noProof/>
        </w:rPr>
      </w:pPr>
      <w:r>
        <w:rPr>
          <w:noProof/>
        </w:rPr>
        <w:t>Dynamics CRM 2016, 19</w:t>
      </w:r>
    </w:p>
    <w:p w:rsidR="008C3D63" w:rsidRDefault="008C3D63">
      <w:pPr>
        <w:pStyle w:val="Index1"/>
        <w:tabs>
          <w:tab w:val="right" w:pos="5030"/>
        </w:tabs>
        <w:rPr>
          <w:noProof/>
        </w:rPr>
      </w:pPr>
      <w:r>
        <w:rPr>
          <w:noProof/>
        </w:rPr>
        <w:t>Enterprise CAL, 33, 67, 84, 90</w:t>
      </w:r>
    </w:p>
    <w:p w:rsidR="008C3D63" w:rsidRDefault="008C3D63">
      <w:pPr>
        <w:pStyle w:val="Index1"/>
        <w:tabs>
          <w:tab w:val="right" w:pos="5030"/>
        </w:tabs>
        <w:rPr>
          <w:noProof/>
        </w:rPr>
      </w:pPr>
      <w:r>
        <w:rPr>
          <w:noProof/>
        </w:rPr>
        <w:t>Enterprise CAL Bridge für Enterprise Mobility + Security, 15</w:t>
      </w:r>
    </w:p>
    <w:p w:rsidR="008C3D63" w:rsidRDefault="008C3D63">
      <w:pPr>
        <w:pStyle w:val="Index1"/>
        <w:tabs>
          <w:tab w:val="right" w:pos="5030"/>
        </w:tabs>
        <w:rPr>
          <w:noProof/>
        </w:rPr>
      </w:pPr>
      <w:r>
        <w:rPr>
          <w:noProof/>
        </w:rPr>
        <w:t>Enterprise CAL Bridge für Enterprise Mobility + Security aus SA, 15</w:t>
      </w:r>
    </w:p>
    <w:p w:rsidR="008C3D63" w:rsidRDefault="008C3D63">
      <w:pPr>
        <w:pStyle w:val="Index1"/>
        <w:tabs>
          <w:tab w:val="right" w:pos="5030"/>
        </w:tabs>
        <w:rPr>
          <w:noProof/>
        </w:rPr>
      </w:pPr>
      <w:r>
        <w:rPr>
          <w:noProof/>
        </w:rPr>
        <w:t>Enterprise CAL für SharePoint Server 2016, 26</w:t>
      </w:r>
    </w:p>
    <w:p w:rsidR="008C3D63" w:rsidRDefault="008C3D63">
      <w:pPr>
        <w:pStyle w:val="Index1"/>
        <w:tabs>
          <w:tab w:val="right" w:pos="5030"/>
        </w:tabs>
        <w:rPr>
          <w:noProof/>
        </w:rPr>
      </w:pPr>
      <w:r>
        <w:rPr>
          <w:noProof/>
        </w:rPr>
        <w:t>Enterprise CAL für Skype for Business Server 2015, 27</w:t>
      </w:r>
    </w:p>
    <w:p w:rsidR="008C3D63" w:rsidRDefault="008C3D63">
      <w:pPr>
        <w:pStyle w:val="Index1"/>
        <w:tabs>
          <w:tab w:val="right" w:pos="5030"/>
        </w:tabs>
        <w:rPr>
          <w:noProof/>
        </w:rPr>
      </w:pPr>
      <w:r w:rsidRPr="00375EA5">
        <w:rPr>
          <w:noProof/>
          <w:lang w:val="de-DE"/>
        </w:rPr>
        <w:t>Enterprise CAL Suite</w:t>
      </w:r>
      <w:r>
        <w:rPr>
          <w:noProof/>
        </w:rPr>
        <w:t>, 15</w:t>
      </w:r>
    </w:p>
    <w:p w:rsidR="008C3D63" w:rsidRDefault="008C3D63">
      <w:pPr>
        <w:pStyle w:val="Index1"/>
        <w:tabs>
          <w:tab w:val="right" w:pos="5030"/>
        </w:tabs>
        <w:rPr>
          <w:noProof/>
        </w:rPr>
      </w:pPr>
      <w:r>
        <w:rPr>
          <w:noProof/>
        </w:rPr>
        <w:t>Enterprise CAL Suite Bridge für Microsoft Intune, 15</w:t>
      </w:r>
    </w:p>
    <w:p w:rsidR="008C3D63" w:rsidRDefault="008C3D63">
      <w:pPr>
        <w:pStyle w:val="Index1"/>
        <w:tabs>
          <w:tab w:val="right" w:pos="5030"/>
        </w:tabs>
        <w:rPr>
          <w:noProof/>
        </w:rPr>
      </w:pPr>
      <w:r>
        <w:rPr>
          <w:noProof/>
        </w:rPr>
        <w:t>Enterprise CAL Suite Bridge für Office 365, 15</w:t>
      </w:r>
    </w:p>
    <w:p w:rsidR="008C3D63" w:rsidRDefault="008C3D63">
      <w:pPr>
        <w:pStyle w:val="Index1"/>
        <w:tabs>
          <w:tab w:val="right" w:pos="5030"/>
        </w:tabs>
        <w:rPr>
          <w:noProof/>
        </w:rPr>
      </w:pPr>
      <w:r>
        <w:rPr>
          <w:noProof/>
        </w:rPr>
        <w:t>Enterprise CAL Suite Bridge für Office 365 aus SA, 15</w:t>
      </w:r>
    </w:p>
    <w:p w:rsidR="008C3D63" w:rsidRDefault="008C3D63">
      <w:pPr>
        <w:pStyle w:val="Index1"/>
        <w:tabs>
          <w:tab w:val="right" w:pos="5030"/>
        </w:tabs>
        <w:rPr>
          <w:noProof/>
        </w:rPr>
      </w:pPr>
      <w:r>
        <w:rPr>
          <w:noProof/>
        </w:rPr>
        <w:t>Enterprise CAL Suite Bridge für Office 365 und Microsoft Intune, 15</w:t>
      </w:r>
    </w:p>
    <w:p w:rsidR="008C3D63" w:rsidRDefault="008C3D63">
      <w:pPr>
        <w:pStyle w:val="Index1"/>
        <w:tabs>
          <w:tab w:val="right" w:pos="5030"/>
        </w:tabs>
        <w:rPr>
          <w:noProof/>
        </w:rPr>
      </w:pPr>
      <w:r>
        <w:rPr>
          <w:noProof/>
        </w:rPr>
        <w:t>Enterprise Mobility + Security E3, 16, 59</w:t>
      </w:r>
    </w:p>
    <w:p w:rsidR="008C3D63" w:rsidRDefault="008C3D63">
      <w:pPr>
        <w:pStyle w:val="Index1"/>
        <w:tabs>
          <w:tab w:val="right" w:pos="5030"/>
        </w:tabs>
        <w:rPr>
          <w:noProof/>
        </w:rPr>
      </w:pPr>
      <w:r>
        <w:rPr>
          <w:noProof/>
        </w:rPr>
        <w:t>Enterprise Mobility + Security E3 aus SA, 59</w:t>
      </w:r>
    </w:p>
    <w:p w:rsidR="008C3D63" w:rsidRDefault="008C3D63">
      <w:pPr>
        <w:pStyle w:val="Index1"/>
        <w:tabs>
          <w:tab w:val="right" w:pos="5030"/>
        </w:tabs>
        <w:rPr>
          <w:noProof/>
        </w:rPr>
      </w:pPr>
      <w:r>
        <w:rPr>
          <w:noProof/>
        </w:rPr>
        <w:t>Enterprise Mobility + Security E5, 16</w:t>
      </w:r>
    </w:p>
    <w:p w:rsidR="008C3D63" w:rsidRDefault="008C3D63">
      <w:pPr>
        <w:pStyle w:val="Index1"/>
        <w:tabs>
          <w:tab w:val="right" w:pos="5030"/>
        </w:tabs>
        <w:rPr>
          <w:noProof/>
        </w:rPr>
      </w:pPr>
      <w:r>
        <w:rPr>
          <w:noProof/>
        </w:rPr>
        <w:t>Enterprise Mobility + Security E5, 59</w:t>
      </w:r>
    </w:p>
    <w:p w:rsidR="008C3D63" w:rsidRDefault="008C3D63">
      <w:pPr>
        <w:pStyle w:val="Index1"/>
        <w:tabs>
          <w:tab w:val="right" w:pos="5030"/>
        </w:tabs>
        <w:rPr>
          <w:noProof/>
        </w:rPr>
      </w:pPr>
      <w:r>
        <w:rPr>
          <w:noProof/>
        </w:rPr>
        <w:t>Enterprise Mobility + Security E5 aus SA, 59</w:t>
      </w:r>
    </w:p>
    <w:p w:rsidR="008C3D63" w:rsidRDefault="008C3D63">
      <w:pPr>
        <w:pStyle w:val="Index1"/>
        <w:tabs>
          <w:tab w:val="right" w:pos="5030"/>
        </w:tabs>
        <w:rPr>
          <w:noProof/>
        </w:rPr>
      </w:pPr>
      <w:r>
        <w:rPr>
          <w:noProof/>
        </w:rPr>
        <w:t>Excel 2016, 22</w:t>
      </w:r>
    </w:p>
    <w:p w:rsidR="008C3D63" w:rsidRDefault="008C3D63">
      <w:pPr>
        <w:pStyle w:val="Index1"/>
        <w:tabs>
          <w:tab w:val="right" w:pos="5030"/>
        </w:tabs>
        <w:rPr>
          <w:noProof/>
        </w:rPr>
      </w:pPr>
      <w:r>
        <w:rPr>
          <w:noProof/>
        </w:rPr>
        <w:t>Excel 2016 für Mac, 24</w:t>
      </w:r>
    </w:p>
    <w:p w:rsidR="008C3D63" w:rsidRDefault="008C3D63">
      <w:pPr>
        <w:pStyle w:val="Index1"/>
        <w:tabs>
          <w:tab w:val="right" w:pos="5030"/>
        </w:tabs>
        <w:rPr>
          <w:noProof/>
        </w:rPr>
      </w:pPr>
      <w:r w:rsidRPr="00375EA5">
        <w:rPr>
          <w:noProof/>
          <w:lang w:val="de-DE"/>
        </w:rPr>
        <w:t>Exchange Hosted Archive</w:t>
      </w:r>
      <w:r>
        <w:rPr>
          <w:noProof/>
        </w:rPr>
        <w:t>, 67</w:t>
      </w:r>
    </w:p>
    <w:p w:rsidR="008C3D63" w:rsidRDefault="008C3D63">
      <w:pPr>
        <w:pStyle w:val="Index1"/>
        <w:tabs>
          <w:tab w:val="right" w:pos="5030"/>
        </w:tabs>
        <w:rPr>
          <w:noProof/>
        </w:rPr>
      </w:pPr>
      <w:r w:rsidRPr="00375EA5">
        <w:rPr>
          <w:noProof/>
          <w:lang w:val="de-DE"/>
        </w:rPr>
        <w:t>Exchange Online Kiosk</w:t>
      </w:r>
      <w:r>
        <w:rPr>
          <w:noProof/>
        </w:rPr>
        <w:t>, 67</w:t>
      </w:r>
    </w:p>
    <w:p w:rsidR="008C3D63" w:rsidRDefault="008C3D63">
      <w:pPr>
        <w:pStyle w:val="Index1"/>
        <w:tabs>
          <w:tab w:val="right" w:pos="5030"/>
        </w:tabs>
        <w:rPr>
          <w:noProof/>
        </w:rPr>
      </w:pPr>
      <w:r>
        <w:rPr>
          <w:noProof/>
        </w:rPr>
        <w:t>Exchange Online Plan 1, 25, 67</w:t>
      </w:r>
    </w:p>
    <w:p w:rsidR="008C3D63" w:rsidRDefault="008C3D63">
      <w:pPr>
        <w:pStyle w:val="Index1"/>
        <w:tabs>
          <w:tab w:val="right" w:pos="5030"/>
        </w:tabs>
        <w:rPr>
          <w:noProof/>
        </w:rPr>
      </w:pPr>
      <w:r w:rsidRPr="00375EA5">
        <w:rPr>
          <w:noProof/>
          <w:lang w:val="de-DE"/>
        </w:rPr>
        <w:t>Exchange Online Plan 1A für Alumni</w:t>
      </w:r>
      <w:r>
        <w:rPr>
          <w:noProof/>
        </w:rPr>
        <w:t>, 67</w:t>
      </w:r>
    </w:p>
    <w:p w:rsidR="008C3D63" w:rsidRDefault="008C3D63">
      <w:pPr>
        <w:pStyle w:val="Index1"/>
        <w:tabs>
          <w:tab w:val="right" w:pos="5030"/>
        </w:tabs>
        <w:rPr>
          <w:noProof/>
        </w:rPr>
      </w:pPr>
      <w:r>
        <w:rPr>
          <w:noProof/>
        </w:rPr>
        <w:t>Exchange Online Plan 2, 25, 67</w:t>
      </w:r>
    </w:p>
    <w:p w:rsidR="008C3D63" w:rsidRDefault="008C3D63">
      <w:pPr>
        <w:pStyle w:val="Index1"/>
        <w:tabs>
          <w:tab w:val="right" w:pos="5030"/>
        </w:tabs>
        <w:rPr>
          <w:noProof/>
        </w:rPr>
      </w:pPr>
      <w:r>
        <w:rPr>
          <w:noProof/>
        </w:rPr>
        <w:t>Exchange Online Protection, 15, 67</w:t>
      </w:r>
    </w:p>
    <w:p w:rsidR="008C3D63" w:rsidRDefault="008C3D63">
      <w:pPr>
        <w:pStyle w:val="Index1"/>
        <w:tabs>
          <w:tab w:val="right" w:pos="5030"/>
        </w:tabs>
        <w:rPr>
          <w:noProof/>
        </w:rPr>
      </w:pPr>
      <w:r w:rsidRPr="00375EA5">
        <w:rPr>
          <w:noProof/>
          <w:lang w:val="de-DE"/>
        </w:rPr>
        <w:t>Exchange Online-Archivierung für Exchange Online</w:t>
      </w:r>
      <w:r>
        <w:rPr>
          <w:noProof/>
        </w:rPr>
        <w:t>, 67</w:t>
      </w:r>
    </w:p>
    <w:p w:rsidR="008C3D63" w:rsidRDefault="008C3D63">
      <w:pPr>
        <w:pStyle w:val="Index1"/>
        <w:tabs>
          <w:tab w:val="right" w:pos="5030"/>
        </w:tabs>
        <w:rPr>
          <w:noProof/>
        </w:rPr>
      </w:pPr>
      <w:r>
        <w:rPr>
          <w:noProof/>
        </w:rPr>
        <w:t>Exchange Online-Archivierung für Exchange Server, 15, 67</w:t>
      </w:r>
    </w:p>
    <w:p w:rsidR="008C3D63" w:rsidRDefault="008C3D63">
      <w:pPr>
        <w:pStyle w:val="Index1"/>
        <w:tabs>
          <w:tab w:val="right" w:pos="5030"/>
        </w:tabs>
        <w:rPr>
          <w:noProof/>
        </w:rPr>
      </w:pPr>
      <w:r w:rsidRPr="00375EA5">
        <w:rPr>
          <w:noProof/>
          <w:lang w:val="de-DE"/>
        </w:rPr>
        <w:t>Exchange Server</w:t>
      </w:r>
      <w:r>
        <w:rPr>
          <w:noProof/>
        </w:rPr>
        <w:t>, 57</w:t>
      </w:r>
    </w:p>
    <w:p w:rsidR="008C3D63" w:rsidRDefault="008C3D63">
      <w:pPr>
        <w:pStyle w:val="Index1"/>
        <w:tabs>
          <w:tab w:val="right" w:pos="5030"/>
        </w:tabs>
        <w:rPr>
          <w:noProof/>
        </w:rPr>
      </w:pPr>
      <w:r>
        <w:rPr>
          <w:noProof/>
        </w:rPr>
        <w:t>Exchange Server 2013, 25</w:t>
      </w:r>
    </w:p>
    <w:p w:rsidR="008C3D63" w:rsidRDefault="008C3D63">
      <w:pPr>
        <w:pStyle w:val="Index1"/>
        <w:tabs>
          <w:tab w:val="right" w:pos="5030"/>
        </w:tabs>
        <w:rPr>
          <w:noProof/>
        </w:rPr>
      </w:pPr>
      <w:r>
        <w:rPr>
          <w:noProof/>
        </w:rPr>
        <w:t>Exchange Server Enterprise, 90</w:t>
      </w:r>
    </w:p>
    <w:p w:rsidR="008C3D63" w:rsidRDefault="008C3D63">
      <w:pPr>
        <w:pStyle w:val="Index1"/>
        <w:tabs>
          <w:tab w:val="right" w:pos="5030"/>
        </w:tabs>
        <w:rPr>
          <w:noProof/>
        </w:rPr>
      </w:pPr>
      <w:r>
        <w:rPr>
          <w:noProof/>
        </w:rPr>
        <w:t>Exchange Server Enterprise 2016, 25</w:t>
      </w:r>
    </w:p>
    <w:p w:rsidR="008C3D63" w:rsidRDefault="008C3D63">
      <w:pPr>
        <w:pStyle w:val="Index1"/>
        <w:tabs>
          <w:tab w:val="right" w:pos="5030"/>
        </w:tabs>
        <w:rPr>
          <w:noProof/>
        </w:rPr>
      </w:pPr>
      <w:r>
        <w:rPr>
          <w:noProof/>
        </w:rPr>
        <w:t>Exchange Server Standard, 90</w:t>
      </w:r>
    </w:p>
    <w:p w:rsidR="008C3D63" w:rsidRDefault="008C3D63">
      <w:pPr>
        <w:pStyle w:val="Index1"/>
        <w:tabs>
          <w:tab w:val="right" w:pos="5030"/>
        </w:tabs>
        <w:rPr>
          <w:noProof/>
        </w:rPr>
      </w:pPr>
      <w:r>
        <w:rPr>
          <w:noProof/>
        </w:rPr>
        <w:t>Exchange Server Standard 2016, 25</w:t>
      </w:r>
    </w:p>
    <w:p w:rsidR="008C3D63" w:rsidRDefault="008C3D63">
      <w:pPr>
        <w:pStyle w:val="Index1"/>
        <w:tabs>
          <w:tab w:val="right" w:pos="5030"/>
        </w:tabs>
        <w:rPr>
          <w:noProof/>
        </w:rPr>
      </w:pPr>
      <w:r>
        <w:rPr>
          <w:noProof/>
        </w:rPr>
        <w:t>Externer Connector für Microsoft Identity Manager 2016, 21</w:t>
      </w:r>
    </w:p>
    <w:p w:rsidR="008C3D63" w:rsidRDefault="008C3D63">
      <w:pPr>
        <w:pStyle w:val="Index1"/>
        <w:tabs>
          <w:tab w:val="right" w:pos="5030"/>
        </w:tabs>
        <w:rPr>
          <w:noProof/>
        </w:rPr>
      </w:pPr>
      <w:r>
        <w:rPr>
          <w:noProof/>
        </w:rPr>
        <w:t>Externer Connector für Windows Server 2016, 48</w:t>
      </w:r>
    </w:p>
    <w:p w:rsidR="008C3D63" w:rsidRDefault="008C3D63">
      <w:pPr>
        <w:pStyle w:val="Index1"/>
        <w:tabs>
          <w:tab w:val="right" w:pos="5030"/>
        </w:tabs>
        <w:rPr>
          <w:noProof/>
        </w:rPr>
      </w:pPr>
      <w:r>
        <w:rPr>
          <w:noProof/>
        </w:rPr>
        <w:t>Externer Connector für Windows Server 2016 Active Directory-Rechteverwaltungsdienste, 48</w:t>
      </w:r>
    </w:p>
    <w:p w:rsidR="008C3D63" w:rsidRDefault="008C3D63">
      <w:pPr>
        <w:pStyle w:val="Index1"/>
        <w:tabs>
          <w:tab w:val="right" w:pos="5030"/>
        </w:tabs>
        <w:rPr>
          <w:noProof/>
        </w:rPr>
      </w:pPr>
      <w:r>
        <w:rPr>
          <w:noProof/>
        </w:rPr>
        <w:t>Externer Connector für Windows Server 2016-Remotedesktopdienste, 48</w:t>
      </w:r>
    </w:p>
    <w:p w:rsidR="008C3D63" w:rsidRDefault="008C3D63">
      <w:pPr>
        <w:pStyle w:val="Index1"/>
        <w:tabs>
          <w:tab w:val="right" w:pos="5030"/>
        </w:tabs>
        <w:rPr>
          <w:noProof/>
        </w:rPr>
      </w:pPr>
      <w:r>
        <w:rPr>
          <w:noProof/>
        </w:rPr>
        <w:t>Forefront Identity Manager 2010 – Windows Live Edition, 18</w:t>
      </w:r>
    </w:p>
    <w:p w:rsidR="008C3D63" w:rsidRDefault="008C3D63">
      <w:pPr>
        <w:pStyle w:val="Index1"/>
        <w:tabs>
          <w:tab w:val="right" w:pos="5030"/>
        </w:tabs>
        <w:rPr>
          <w:noProof/>
        </w:rPr>
      </w:pPr>
      <w:r>
        <w:rPr>
          <w:noProof/>
        </w:rPr>
        <w:t>Forefront Identity Manager 2010 R2, 21</w:t>
      </w:r>
    </w:p>
    <w:p w:rsidR="008C3D63" w:rsidRDefault="008C3D63">
      <w:pPr>
        <w:pStyle w:val="Index1"/>
        <w:tabs>
          <w:tab w:val="right" w:pos="5030"/>
        </w:tabs>
        <w:rPr>
          <w:noProof/>
        </w:rPr>
      </w:pPr>
      <w:r>
        <w:rPr>
          <w:noProof/>
        </w:rPr>
        <w:t>Forefront Identity Manager 2010 R2 – Windows Live Edition, 18</w:t>
      </w:r>
    </w:p>
    <w:p w:rsidR="008C3D63" w:rsidRDefault="008C3D63">
      <w:pPr>
        <w:pStyle w:val="Index1"/>
        <w:tabs>
          <w:tab w:val="right" w:pos="5030"/>
        </w:tabs>
        <w:rPr>
          <w:noProof/>
        </w:rPr>
      </w:pPr>
      <w:r>
        <w:rPr>
          <w:noProof/>
        </w:rPr>
        <w:t>Forefront TMG Enterprise, 90</w:t>
      </w:r>
    </w:p>
    <w:p w:rsidR="008C3D63" w:rsidRDefault="008C3D63">
      <w:pPr>
        <w:pStyle w:val="Index1"/>
        <w:tabs>
          <w:tab w:val="right" w:pos="5030"/>
        </w:tabs>
        <w:rPr>
          <w:noProof/>
        </w:rPr>
      </w:pPr>
      <w:r>
        <w:rPr>
          <w:noProof/>
        </w:rPr>
        <w:t>Forefront TMG Standard, 90</w:t>
      </w:r>
    </w:p>
    <w:p w:rsidR="008C3D63" w:rsidRDefault="008C3D63">
      <w:pPr>
        <w:pStyle w:val="Index1"/>
        <w:tabs>
          <w:tab w:val="right" w:pos="5030"/>
        </w:tabs>
        <w:rPr>
          <w:noProof/>
        </w:rPr>
      </w:pPr>
      <w:r>
        <w:rPr>
          <w:noProof/>
        </w:rPr>
        <w:t>Forefront United Access Gateway 2010, 16</w:t>
      </w:r>
    </w:p>
    <w:p w:rsidR="008C3D63" w:rsidRDefault="008C3D63">
      <w:pPr>
        <w:pStyle w:val="Index1"/>
        <w:tabs>
          <w:tab w:val="right" w:pos="5030"/>
        </w:tabs>
        <w:rPr>
          <w:noProof/>
        </w:rPr>
      </w:pPr>
      <w:r>
        <w:rPr>
          <w:noProof/>
        </w:rPr>
        <w:t>Geräte-CAL für Project Server 2016, 22</w:t>
      </w:r>
    </w:p>
    <w:p w:rsidR="008C3D63" w:rsidRDefault="008C3D63">
      <w:pPr>
        <w:pStyle w:val="Index1"/>
        <w:tabs>
          <w:tab w:val="right" w:pos="5030"/>
        </w:tabs>
        <w:rPr>
          <w:noProof/>
        </w:rPr>
      </w:pPr>
      <w:r>
        <w:rPr>
          <w:noProof/>
        </w:rPr>
        <w:t>globalen System Center-Dienstmonitor, 32</w:t>
      </w:r>
    </w:p>
    <w:p w:rsidR="008C3D63" w:rsidRDefault="008C3D63">
      <w:pPr>
        <w:pStyle w:val="Index1"/>
        <w:tabs>
          <w:tab w:val="right" w:pos="5030"/>
        </w:tabs>
        <w:rPr>
          <w:noProof/>
        </w:rPr>
      </w:pPr>
      <w:r w:rsidRPr="00375EA5">
        <w:rPr>
          <w:noProof/>
          <w:lang w:val="de-DE"/>
        </w:rPr>
        <w:t>HPC Pack</w:t>
      </w:r>
      <w:r>
        <w:rPr>
          <w:noProof/>
        </w:rPr>
        <w:t>, 50</w:t>
      </w:r>
    </w:p>
    <w:p w:rsidR="008C3D63" w:rsidRDefault="008C3D63">
      <w:pPr>
        <w:pStyle w:val="Index1"/>
        <w:tabs>
          <w:tab w:val="right" w:pos="5030"/>
        </w:tabs>
        <w:rPr>
          <w:noProof/>
        </w:rPr>
      </w:pPr>
      <w:r w:rsidRPr="00375EA5">
        <w:rPr>
          <w:noProof/>
          <w:lang w:val="de-DE"/>
        </w:rPr>
        <w:t>Hyper-V-Container</w:t>
      </w:r>
      <w:r>
        <w:rPr>
          <w:noProof/>
        </w:rPr>
        <w:t>, 78</w:t>
      </w:r>
    </w:p>
    <w:p w:rsidR="008C3D63" w:rsidRDefault="008C3D63">
      <w:pPr>
        <w:pStyle w:val="Index1"/>
        <w:tabs>
          <w:tab w:val="right" w:pos="5030"/>
        </w:tabs>
        <w:rPr>
          <w:noProof/>
        </w:rPr>
      </w:pPr>
      <w:r>
        <w:rPr>
          <w:noProof/>
        </w:rPr>
        <w:t>Importdienst für Office 365, 67</w:t>
      </w:r>
    </w:p>
    <w:p w:rsidR="008C3D63" w:rsidRDefault="008C3D63">
      <w:pPr>
        <w:pStyle w:val="Index1"/>
        <w:tabs>
          <w:tab w:val="right" w:pos="5030"/>
        </w:tabs>
        <w:rPr>
          <w:noProof/>
        </w:rPr>
      </w:pPr>
      <w:r>
        <w:rPr>
          <w:noProof/>
        </w:rPr>
        <w:t>IoT Suite Predictive Maintenance Plan 1, 54</w:t>
      </w:r>
    </w:p>
    <w:p w:rsidR="008C3D63" w:rsidRDefault="008C3D63">
      <w:pPr>
        <w:pStyle w:val="Index1"/>
        <w:tabs>
          <w:tab w:val="right" w:pos="5030"/>
        </w:tabs>
        <w:rPr>
          <w:noProof/>
        </w:rPr>
      </w:pPr>
      <w:r>
        <w:rPr>
          <w:noProof/>
        </w:rPr>
        <w:t>IoT Suite Predictive Maintenance Plan 2, 54</w:t>
      </w:r>
    </w:p>
    <w:p w:rsidR="008C3D63" w:rsidRDefault="008C3D63">
      <w:pPr>
        <w:pStyle w:val="Index1"/>
        <w:tabs>
          <w:tab w:val="right" w:pos="5030"/>
        </w:tabs>
        <w:rPr>
          <w:noProof/>
        </w:rPr>
      </w:pPr>
      <w:r>
        <w:rPr>
          <w:noProof/>
        </w:rPr>
        <w:t>IoT Suite Remote Monitoring Plan 1, 54</w:t>
      </w:r>
    </w:p>
    <w:p w:rsidR="008C3D63" w:rsidRDefault="008C3D63">
      <w:pPr>
        <w:pStyle w:val="Index1"/>
        <w:tabs>
          <w:tab w:val="right" w:pos="5030"/>
        </w:tabs>
        <w:rPr>
          <w:noProof/>
        </w:rPr>
      </w:pPr>
      <w:r>
        <w:rPr>
          <w:noProof/>
        </w:rPr>
        <w:t>IoT Suite Remote Monitoring Plan 2, 54</w:t>
      </w:r>
    </w:p>
    <w:p w:rsidR="008C3D63" w:rsidRDefault="008C3D63">
      <w:pPr>
        <w:pStyle w:val="Index1"/>
        <w:tabs>
          <w:tab w:val="right" w:pos="5030"/>
        </w:tabs>
        <w:rPr>
          <w:noProof/>
        </w:rPr>
      </w:pPr>
      <w:r>
        <w:rPr>
          <w:noProof/>
        </w:rPr>
        <w:t>Kommerzielle Nutzung für Office Home &amp; Student 2013 RT, 22</w:t>
      </w:r>
    </w:p>
    <w:p w:rsidR="008C3D63" w:rsidRDefault="008C3D63">
      <w:pPr>
        <w:pStyle w:val="Index1"/>
        <w:tabs>
          <w:tab w:val="right" w:pos="5030"/>
        </w:tabs>
        <w:rPr>
          <w:noProof/>
        </w:rPr>
      </w:pPr>
      <w:r>
        <w:rPr>
          <w:noProof/>
        </w:rPr>
        <w:t>Live Meeting Professional, 28</w:t>
      </w:r>
    </w:p>
    <w:p w:rsidR="008C3D63" w:rsidRDefault="008C3D63">
      <w:pPr>
        <w:pStyle w:val="Index1"/>
        <w:tabs>
          <w:tab w:val="right" w:pos="5030"/>
        </w:tabs>
        <w:rPr>
          <w:noProof/>
        </w:rPr>
      </w:pPr>
      <w:r>
        <w:rPr>
          <w:noProof/>
        </w:rPr>
        <w:t>Live Meeting Standard, 28</w:t>
      </w:r>
    </w:p>
    <w:p w:rsidR="008C3D63" w:rsidRDefault="008C3D63">
      <w:pPr>
        <w:pStyle w:val="Index1"/>
        <w:tabs>
          <w:tab w:val="right" w:pos="5030"/>
        </w:tabs>
        <w:rPr>
          <w:noProof/>
        </w:rPr>
      </w:pPr>
      <w:r>
        <w:rPr>
          <w:noProof/>
        </w:rPr>
        <w:t>Lync 2013, 22</w:t>
      </w:r>
    </w:p>
    <w:p w:rsidR="008C3D63" w:rsidRDefault="008C3D63">
      <w:pPr>
        <w:pStyle w:val="Index1"/>
        <w:tabs>
          <w:tab w:val="right" w:pos="5030"/>
        </w:tabs>
        <w:rPr>
          <w:noProof/>
        </w:rPr>
      </w:pPr>
      <w:r>
        <w:rPr>
          <w:noProof/>
        </w:rPr>
        <w:t>Lync für Mac 2011, 24, 69</w:t>
      </w:r>
    </w:p>
    <w:p w:rsidR="008C3D63" w:rsidRDefault="008C3D63">
      <w:pPr>
        <w:pStyle w:val="Index1"/>
        <w:tabs>
          <w:tab w:val="right" w:pos="5030"/>
        </w:tabs>
        <w:rPr>
          <w:noProof/>
        </w:rPr>
      </w:pPr>
      <w:r>
        <w:rPr>
          <w:noProof/>
        </w:rPr>
        <w:t>Lync Server 2010, 28</w:t>
      </w:r>
    </w:p>
    <w:p w:rsidR="008C3D63" w:rsidRDefault="008C3D63">
      <w:pPr>
        <w:pStyle w:val="Index1"/>
        <w:tabs>
          <w:tab w:val="right" w:pos="5030"/>
        </w:tabs>
        <w:rPr>
          <w:noProof/>
        </w:rPr>
      </w:pPr>
      <w:r>
        <w:rPr>
          <w:noProof/>
        </w:rPr>
        <w:t>Lync Server 2013, 28</w:t>
      </w:r>
    </w:p>
    <w:p w:rsidR="008C3D63" w:rsidRDefault="008C3D63">
      <w:pPr>
        <w:pStyle w:val="Index1"/>
        <w:tabs>
          <w:tab w:val="right" w:pos="5030"/>
        </w:tabs>
        <w:rPr>
          <w:noProof/>
        </w:rPr>
      </w:pPr>
      <w:r>
        <w:rPr>
          <w:noProof/>
        </w:rPr>
        <w:t>macOS, 42</w:t>
      </w:r>
    </w:p>
    <w:p w:rsidR="008C3D63" w:rsidRDefault="008C3D63">
      <w:pPr>
        <w:pStyle w:val="Index1"/>
        <w:tabs>
          <w:tab w:val="right" w:pos="5030"/>
        </w:tabs>
        <w:rPr>
          <w:noProof/>
        </w:rPr>
      </w:pPr>
      <w:r>
        <w:rPr>
          <w:noProof/>
        </w:rPr>
        <w:t>Microsoft 365 E3, 57</w:t>
      </w:r>
    </w:p>
    <w:p w:rsidR="008C3D63" w:rsidRDefault="008C3D63">
      <w:pPr>
        <w:pStyle w:val="Index1"/>
        <w:tabs>
          <w:tab w:val="right" w:pos="5030"/>
        </w:tabs>
        <w:rPr>
          <w:noProof/>
        </w:rPr>
      </w:pPr>
      <w:r w:rsidRPr="00375EA5">
        <w:rPr>
          <w:noProof/>
          <w:lang w:val="de-DE"/>
        </w:rPr>
        <w:t>Microsoft 365 E3 aus SA</w:t>
      </w:r>
      <w:r>
        <w:rPr>
          <w:noProof/>
        </w:rPr>
        <w:t>, 57</w:t>
      </w:r>
    </w:p>
    <w:p w:rsidR="008C3D63" w:rsidRDefault="008C3D63">
      <w:pPr>
        <w:pStyle w:val="Index1"/>
        <w:tabs>
          <w:tab w:val="right" w:pos="5030"/>
        </w:tabs>
        <w:rPr>
          <w:noProof/>
        </w:rPr>
      </w:pPr>
      <w:r>
        <w:rPr>
          <w:noProof/>
        </w:rPr>
        <w:t>Microsoft 365 E5, 57</w:t>
      </w:r>
    </w:p>
    <w:p w:rsidR="008C3D63" w:rsidRDefault="008C3D63">
      <w:pPr>
        <w:pStyle w:val="Index1"/>
        <w:tabs>
          <w:tab w:val="right" w:pos="5030"/>
        </w:tabs>
        <w:rPr>
          <w:noProof/>
        </w:rPr>
      </w:pPr>
      <w:r w:rsidRPr="00375EA5">
        <w:rPr>
          <w:noProof/>
          <w:lang w:val="de-DE"/>
        </w:rPr>
        <w:t>Microsoft 365 E5 aus SA</w:t>
      </w:r>
      <w:r>
        <w:rPr>
          <w:noProof/>
        </w:rPr>
        <w:t>, 57</w:t>
      </w:r>
    </w:p>
    <w:p w:rsidR="008C3D63" w:rsidRDefault="008C3D63">
      <w:pPr>
        <w:pStyle w:val="Index1"/>
        <w:tabs>
          <w:tab w:val="right" w:pos="5030"/>
        </w:tabs>
        <w:rPr>
          <w:noProof/>
        </w:rPr>
      </w:pPr>
      <w:r>
        <w:rPr>
          <w:noProof/>
        </w:rPr>
        <w:t>Microsoft 365 E5 Business, 57</w:t>
      </w:r>
    </w:p>
    <w:p w:rsidR="008C3D63" w:rsidRDefault="008C3D63">
      <w:pPr>
        <w:pStyle w:val="Index1"/>
        <w:tabs>
          <w:tab w:val="right" w:pos="5030"/>
        </w:tabs>
        <w:rPr>
          <w:noProof/>
        </w:rPr>
      </w:pPr>
      <w:r>
        <w:rPr>
          <w:noProof/>
        </w:rPr>
        <w:t>Microsoft 365 Education A1, 57</w:t>
      </w:r>
    </w:p>
    <w:p w:rsidR="008C3D63" w:rsidRDefault="008C3D63">
      <w:pPr>
        <w:pStyle w:val="Index1"/>
        <w:tabs>
          <w:tab w:val="right" w:pos="5030"/>
        </w:tabs>
        <w:rPr>
          <w:noProof/>
        </w:rPr>
      </w:pPr>
      <w:r>
        <w:rPr>
          <w:noProof/>
        </w:rPr>
        <w:t>Microsoft 365 Education A3, 57</w:t>
      </w:r>
    </w:p>
    <w:p w:rsidR="008C3D63" w:rsidRDefault="008C3D63">
      <w:pPr>
        <w:pStyle w:val="Index1"/>
        <w:tabs>
          <w:tab w:val="right" w:pos="5030"/>
        </w:tabs>
        <w:rPr>
          <w:noProof/>
        </w:rPr>
      </w:pPr>
      <w:r>
        <w:rPr>
          <w:noProof/>
        </w:rPr>
        <w:t>Microsoft 365 Education A3 mit Core CAL, 57</w:t>
      </w:r>
    </w:p>
    <w:p w:rsidR="008C3D63" w:rsidRDefault="008C3D63">
      <w:pPr>
        <w:pStyle w:val="Index1"/>
        <w:tabs>
          <w:tab w:val="right" w:pos="5030"/>
        </w:tabs>
        <w:rPr>
          <w:noProof/>
        </w:rPr>
      </w:pPr>
      <w:r>
        <w:rPr>
          <w:noProof/>
        </w:rPr>
        <w:t>Microsoft 365 Education A5, 57</w:t>
      </w:r>
    </w:p>
    <w:p w:rsidR="008C3D63" w:rsidRDefault="008C3D63">
      <w:pPr>
        <w:pStyle w:val="Index1"/>
        <w:tabs>
          <w:tab w:val="right" w:pos="5030"/>
        </w:tabs>
        <w:rPr>
          <w:noProof/>
        </w:rPr>
      </w:pPr>
      <w:r>
        <w:rPr>
          <w:noProof/>
        </w:rPr>
        <w:t>Microsoft 365 F1, 32, 57</w:t>
      </w:r>
    </w:p>
    <w:p w:rsidR="008C3D63" w:rsidRDefault="008C3D63">
      <w:pPr>
        <w:pStyle w:val="Index1"/>
        <w:tabs>
          <w:tab w:val="right" w:pos="5030"/>
        </w:tabs>
        <w:rPr>
          <w:noProof/>
        </w:rPr>
      </w:pPr>
      <w:r w:rsidRPr="00375EA5">
        <w:rPr>
          <w:noProof/>
          <w:lang w:val="de-DE"/>
        </w:rPr>
        <w:t>Microsoft Azure Platform-Diensten</w:t>
      </w:r>
      <w:r>
        <w:rPr>
          <w:noProof/>
        </w:rPr>
        <w:t>, 92</w:t>
      </w:r>
    </w:p>
    <w:p w:rsidR="008C3D63" w:rsidRDefault="008C3D63">
      <w:pPr>
        <w:pStyle w:val="Index1"/>
        <w:tabs>
          <w:tab w:val="right" w:pos="5030"/>
        </w:tabs>
        <w:rPr>
          <w:noProof/>
        </w:rPr>
      </w:pPr>
      <w:r>
        <w:rPr>
          <w:noProof/>
        </w:rPr>
        <w:t>Microsoft Azure StorSimple Premium Support, 56</w:t>
      </w:r>
    </w:p>
    <w:p w:rsidR="008C3D63" w:rsidRDefault="008C3D63">
      <w:pPr>
        <w:pStyle w:val="Index1"/>
        <w:tabs>
          <w:tab w:val="right" w:pos="5030"/>
        </w:tabs>
        <w:rPr>
          <w:noProof/>
        </w:rPr>
      </w:pPr>
      <w:r>
        <w:rPr>
          <w:noProof/>
        </w:rPr>
        <w:t>Microsoft Azure StorSimple Standard Support, 56</w:t>
      </w:r>
    </w:p>
    <w:p w:rsidR="008C3D63" w:rsidRDefault="008C3D63">
      <w:pPr>
        <w:pStyle w:val="Index1"/>
        <w:tabs>
          <w:tab w:val="right" w:pos="5030"/>
        </w:tabs>
        <w:rPr>
          <w:noProof/>
        </w:rPr>
      </w:pPr>
      <w:r>
        <w:rPr>
          <w:noProof/>
        </w:rPr>
        <w:t>Microsoft Azure StorSimple Standard Support to Premium Support, 56</w:t>
      </w:r>
    </w:p>
    <w:p w:rsidR="008C3D63" w:rsidRDefault="008C3D63">
      <w:pPr>
        <w:pStyle w:val="Index1"/>
        <w:tabs>
          <w:tab w:val="right" w:pos="5030"/>
        </w:tabs>
        <w:rPr>
          <w:noProof/>
        </w:rPr>
      </w:pPr>
      <w:r w:rsidRPr="00375EA5">
        <w:rPr>
          <w:noProof/>
          <w:lang w:val="de-DE"/>
        </w:rPr>
        <w:t>Microsoft Azure StorSimple-Plan 8100-Verlängerung</w:t>
      </w:r>
      <w:r>
        <w:rPr>
          <w:noProof/>
        </w:rPr>
        <w:t>, 54</w:t>
      </w:r>
    </w:p>
    <w:p w:rsidR="008C3D63" w:rsidRDefault="008C3D63">
      <w:pPr>
        <w:pStyle w:val="Index1"/>
        <w:tabs>
          <w:tab w:val="right" w:pos="5030"/>
        </w:tabs>
        <w:rPr>
          <w:noProof/>
        </w:rPr>
      </w:pPr>
      <w:r w:rsidRPr="00375EA5">
        <w:rPr>
          <w:noProof/>
          <w:lang w:val="de-DE"/>
        </w:rPr>
        <w:t>Microsoft Azure StorSimple-Plan 8600-Verlängerung (kein Gerät)</w:t>
      </w:r>
      <w:r>
        <w:rPr>
          <w:noProof/>
        </w:rPr>
        <w:t>, 55</w:t>
      </w:r>
    </w:p>
    <w:p w:rsidR="008C3D63" w:rsidRDefault="008C3D63">
      <w:pPr>
        <w:pStyle w:val="Index1"/>
        <w:tabs>
          <w:tab w:val="right" w:pos="5030"/>
        </w:tabs>
        <w:rPr>
          <w:noProof/>
        </w:rPr>
      </w:pPr>
      <w:r w:rsidRPr="00375EA5">
        <w:rPr>
          <w:noProof/>
          <w:lang w:val="de-DE"/>
        </w:rPr>
        <w:t>Microsoft Azure StorSimple-Plan mit Gerät (8100-Gerät)</w:t>
      </w:r>
      <w:r>
        <w:rPr>
          <w:noProof/>
        </w:rPr>
        <w:t>, 54</w:t>
      </w:r>
    </w:p>
    <w:p w:rsidR="008C3D63" w:rsidRDefault="008C3D63">
      <w:pPr>
        <w:pStyle w:val="Index1"/>
        <w:tabs>
          <w:tab w:val="right" w:pos="5030"/>
        </w:tabs>
        <w:rPr>
          <w:noProof/>
        </w:rPr>
      </w:pPr>
      <w:r w:rsidRPr="00375EA5">
        <w:rPr>
          <w:noProof/>
          <w:lang w:val="de-DE"/>
        </w:rPr>
        <w:t>Microsoft Azure StorSimple-Plan mit Gerät (8600-Gerät)</w:t>
      </w:r>
      <w:r>
        <w:rPr>
          <w:noProof/>
        </w:rPr>
        <w:t>, 54</w:t>
      </w:r>
    </w:p>
    <w:p w:rsidR="008C3D63" w:rsidRDefault="008C3D63">
      <w:pPr>
        <w:pStyle w:val="Index1"/>
        <w:tabs>
          <w:tab w:val="right" w:pos="5030"/>
        </w:tabs>
        <w:rPr>
          <w:noProof/>
        </w:rPr>
      </w:pPr>
      <w:r>
        <w:rPr>
          <w:noProof/>
        </w:rPr>
        <w:t>Microsoft Azure-Dienste, 54</w:t>
      </w:r>
    </w:p>
    <w:p w:rsidR="008C3D63" w:rsidRDefault="008C3D63">
      <w:pPr>
        <w:pStyle w:val="Index1"/>
        <w:tabs>
          <w:tab w:val="right" w:pos="5030"/>
        </w:tabs>
        <w:rPr>
          <w:noProof/>
        </w:rPr>
      </w:pPr>
      <w:r w:rsidRPr="00375EA5">
        <w:rPr>
          <w:noProof/>
          <w:lang w:val="de-DE"/>
        </w:rPr>
        <w:t>Microsoft Azure-Diensten</w:t>
      </w:r>
      <w:r>
        <w:rPr>
          <w:noProof/>
        </w:rPr>
        <w:t>, 91</w:t>
      </w:r>
    </w:p>
    <w:p w:rsidR="008C3D63" w:rsidRDefault="008C3D63">
      <w:pPr>
        <w:pStyle w:val="Index1"/>
        <w:tabs>
          <w:tab w:val="right" w:pos="5030"/>
        </w:tabs>
        <w:rPr>
          <w:noProof/>
        </w:rPr>
      </w:pPr>
      <w:r>
        <w:rPr>
          <w:noProof/>
        </w:rPr>
        <w:t>Microsoft Cloud App Security, 72</w:t>
      </w:r>
    </w:p>
    <w:p w:rsidR="008C3D63" w:rsidRDefault="008C3D63">
      <w:pPr>
        <w:pStyle w:val="Index1"/>
        <w:tabs>
          <w:tab w:val="right" w:pos="5030"/>
        </w:tabs>
        <w:rPr>
          <w:noProof/>
        </w:rPr>
      </w:pPr>
      <w:r>
        <w:rPr>
          <w:noProof/>
        </w:rPr>
        <w:t>Microsoft Dynamics 365 for Customer Service On-premises CAL, 90</w:t>
      </w:r>
    </w:p>
    <w:p w:rsidR="008C3D63" w:rsidRDefault="008C3D63">
      <w:pPr>
        <w:pStyle w:val="Index1"/>
        <w:tabs>
          <w:tab w:val="right" w:pos="5030"/>
        </w:tabs>
        <w:rPr>
          <w:noProof/>
        </w:rPr>
      </w:pPr>
      <w:r>
        <w:rPr>
          <w:noProof/>
        </w:rPr>
        <w:t>Microsoft Dynamics 365 for Operations Activity CAL, 84</w:t>
      </w:r>
    </w:p>
    <w:p w:rsidR="008C3D63" w:rsidRDefault="008C3D63">
      <w:pPr>
        <w:pStyle w:val="Index1"/>
        <w:tabs>
          <w:tab w:val="right" w:pos="5030"/>
        </w:tabs>
        <w:rPr>
          <w:noProof/>
        </w:rPr>
      </w:pPr>
      <w:r>
        <w:rPr>
          <w:noProof/>
        </w:rPr>
        <w:t>Microsoft Dynamics 365 for Operations Activity On-premises CAL, 90</w:t>
      </w:r>
    </w:p>
    <w:p w:rsidR="008C3D63" w:rsidRDefault="008C3D63">
      <w:pPr>
        <w:pStyle w:val="Index1"/>
        <w:tabs>
          <w:tab w:val="right" w:pos="5030"/>
        </w:tabs>
        <w:rPr>
          <w:noProof/>
        </w:rPr>
      </w:pPr>
      <w:r>
        <w:rPr>
          <w:noProof/>
        </w:rPr>
        <w:t>Microsoft Dynamics 365 for Operations CAL, 84</w:t>
      </w:r>
    </w:p>
    <w:p w:rsidR="008C3D63" w:rsidRDefault="008C3D63">
      <w:pPr>
        <w:pStyle w:val="Index1"/>
        <w:tabs>
          <w:tab w:val="right" w:pos="5030"/>
        </w:tabs>
        <w:rPr>
          <w:noProof/>
        </w:rPr>
      </w:pPr>
      <w:r>
        <w:rPr>
          <w:noProof/>
        </w:rPr>
        <w:t>Microsoft Dynamics 365 for Operations On-premises CAL, 90</w:t>
      </w:r>
    </w:p>
    <w:p w:rsidR="008C3D63" w:rsidRDefault="008C3D63">
      <w:pPr>
        <w:pStyle w:val="Index1"/>
        <w:tabs>
          <w:tab w:val="right" w:pos="5030"/>
        </w:tabs>
        <w:rPr>
          <w:noProof/>
        </w:rPr>
      </w:pPr>
      <w:r>
        <w:rPr>
          <w:noProof/>
        </w:rPr>
        <w:t>Microsoft Dynamics 365 for Sales On-premises CAL, 90</w:t>
      </w:r>
    </w:p>
    <w:p w:rsidR="008C3D63" w:rsidRDefault="008C3D63">
      <w:pPr>
        <w:pStyle w:val="Index1"/>
        <w:tabs>
          <w:tab w:val="right" w:pos="5030"/>
        </w:tabs>
        <w:rPr>
          <w:noProof/>
        </w:rPr>
      </w:pPr>
      <w:r>
        <w:rPr>
          <w:noProof/>
        </w:rPr>
        <w:t>Microsoft Dynamics 365 for Team Members On-premises CAL, 90</w:t>
      </w:r>
    </w:p>
    <w:p w:rsidR="008C3D63" w:rsidRDefault="008C3D63">
      <w:pPr>
        <w:pStyle w:val="Index1"/>
        <w:tabs>
          <w:tab w:val="right" w:pos="5030"/>
        </w:tabs>
        <w:rPr>
          <w:noProof/>
        </w:rPr>
      </w:pPr>
      <w:r>
        <w:rPr>
          <w:noProof/>
        </w:rPr>
        <w:t>Microsoft Dynamics 365 für Kundendienst-CAL, 84</w:t>
      </w:r>
    </w:p>
    <w:p w:rsidR="008C3D63" w:rsidRDefault="008C3D63">
      <w:pPr>
        <w:pStyle w:val="Index1"/>
        <w:tabs>
          <w:tab w:val="right" w:pos="5030"/>
        </w:tabs>
        <w:rPr>
          <w:noProof/>
        </w:rPr>
      </w:pPr>
      <w:r>
        <w:rPr>
          <w:noProof/>
        </w:rPr>
        <w:t>Microsoft Dynamics 365 für Vertriebs-CAL, 84</w:t>
      </w:r>
    </w:p>
    <w:p w:rsidR="008C3D63" w:rsidRDefault="008C3D63">
      <w:pPr>
        <w:pStyle w:val="Index1"/>
        <w:tabs>
          <w:tab w:val="right" w:pos="5030"/>
        </w:tabs>
        <w:rPr>
          <w:noProof/>
        </w:rPr>
      </w:pPr>
      <w:r>
        <w:rPr>
          <w:noProof/>
        </w:rPr>
        <w:t>Microsoft Dynamics AX Enterprise CAL, 84</w:t>
      </w:r>
    </w:p>
    <w:p w:rsidR="008C3D63" w:rsidRDefault="008C3D63">
      <w:pPr>
        <w:pStyle w:val="Index1"/>
        <w:tabs>
          <w:tab w:val="right" w:pos="5030"/>
        </w:tabs>
        <w:rPr>
          <w:noProof/>
        </w:rPr>
      </w:pPr>
      <w:r>
        <w:rPr>
          <w:noProof/>
        </w:rPr>
        <w:t>Microsoft Dynamics AX Functional CAL, 84</w:t>
      </w:r>
    </w:p>
    <w:p w:rsidR="008C3D63" w:rsidRDefault="008C3D63">
      <w:pPr>
        <w:pStyle w:val="Index1"/>
        <w:tabs>
          <w:tab w:val="right" w:pos="5030"/>
        </w:tabs>
        <w:rPr>
          <w:noProof/>
        </w:rPr>
      </w:pPr>
      <w:r>
        <w:rPr>
          <w:noProof/>
        </w:rPr>
        <w:t>Microsoft Dynamics AX Standard Commerce Core Server, 84</w:t>
      </w:r>
    </w:p>
    <w:p w:rsidR="008C3D63" w:rsidRDefault="008C3D63">
      <w:pPr>
        <w:pStyle w:val="Index1"/>
        <w:tabs>
          <w:tab w:val="right" w:pos="5030"/>
        </w:tabs>
        <w:rPr>
          <w:noProof/>
        </w:rPr>
      </w:pPr>
      <w:r>
        <w:rPr>
          <w:noProof/>
        </w:rPr>
        <w:t>Microsoft Dynamics AX Store Server, 84</w:t>
      </w:r>
    </w:p>
    <w:p w:rsidR="008C3D63" w:rsidRDefault="008C3D63">
      <w:pPr>
        <w:pStyle w:val="Index1"/>
        <w:tabs>
          <w:tab w:val="right" w:pos="5030"/>
        </w:tabs>
        <w:rPr>
          <w:noProof/>
        </w:rPr>
      </w:pPr>
      <w:r>
        <w:rPr>
          <w:noProof/>
        </w:rPr>
        <w:t>Microsoft Dynamics AX Task CAL, 84</w:t>
      </w:r>
    </w:p>
    <w:p w:rsidR="008C3D63" w:rsidRDefault="008C3D63">
      <w:pPr>
        <w:pStyle w:val="Index1"/>
        <w:tabs>
          <w:tab w:val="right" w:pos="5030"/>
        </w:tabs>
        <w:rPr>
          <w:noProof/>
        </w:rPr>
      </w:pPr>
      <w:r>
        <w:rPr>
          <w:noProof/>
        </w:rPr>
        <w:t>Microsoft Dynamics CRM Server 2013, 84</w:t>
      </w:r>
    </w:p>
    <w:p w:rsidR="008C3D63" w:rsidRDefault="008C3D63">
      <w:pPr>
        <w:pStyle w:val="Index1"/>
        <w:tabs>
          <w:tab w:val="right" w:pos="5030"/>
        </w:tabs>
        <w:rPr>
          <w:noProof/>
        </w:rPr>
      </w:pPr>
      <w:r>
        <w:rPr>
          <w:noProof/>
        </w:rPr>
        <w:t>Microsoft Dynamics CRM Server 2015, 84</w:t>
      </w:r>
    </w:p>
    <w:p w:rsidR="008C3D63" w:rsidRDefault="008C3D63">
      <w:pPr>
        <w:pStyle w:val="Index1"/>
        <w:tabs>
          <w:tab w:val="right" w:pos="5030"/>
        </w:tabs>
        <w:rPr>
          <w:noProof/>
        </w:rPr>
      </w:pPr>
      <w:r w:rsidRPr="00375EA5">
        <w:rPr>
          <w:noProof/>
          <w:lang w:val="de-DE"/>
        </w:rPr>
        <w:t>Microsoft Flow Plan 1</w:t>
      </w:r>
      <w:r>
        <w:rPr>
          <w:noProof/>
        </w:rPr>
        <w:t>, 70</w:t>
      </w:r>
    </w:p>
    <w:p w:rsidR="008C3D63" w:rsidRDefault="008C3D63">
      <w:pPr>
        <w:pStyle w:val="Index1"/>
        <w:tabs>
          <w:tab w:val="right" w:pos="5030"/>
        </w:tabs>
        <w:rPr>
          <w:noProof/>
        </w:rPr>
      </w:pPr>
      <w:r w:rsidRPr="00375EA5">
        <w:rPr>
          <w:noProof/>
          <w:lang w:val="de-DE"/>
        </w:rPr>
        <w:t>Microsoft Flow Plan 2</w:t>
      </w:r>
      <w:r>
        <w:rPr>
          <w:noProof/>
        </w:rPr>
        <w:t>, 70</w:t>
      </w:r>
    </w:p>
    <w:p w:rsidR="008C3D63" w:rsidRDefault="008C3D63">
      <w:pPr>
        <w:pStyle w:val="Index1"/>
        <w:tabs>
          <w:tab w:val="right" w:pos="5030"/>
        </w:tabs>
        <w:rPr>
          <w:noProof/>
        </w:rPr>
      </w:pPr>
      <w:r>
        <w:rPr>
          <w:noProof/>
        </w:rPr>
        <w:t>Microsoft Intune, 16, 32, 72</w:t>
      </w:r>
    </w:p>
    <w:p w:rsidR="008C3D63" w:rsidRDefault="008C3D63">
      <w:pPr>
        <w:pStyle w:val="Index1"/>
        <w:tabs>
          <w:tab w:val="right" w:pos="5030"/>
        </w:tabs>
        <w:rPr>
          <w:noProof/>
        </w:rPr>
      </w:pPr>
      <w:r w:rsidRPr="00375EA5">
        <w:rPr>
          <w:noProof/>
          <w:lang w:val="de-DE"/>
        </w:rPr>
        <w:t>Microsoft Intune für EDU</w:t>
      </w:r>
      <w:r>
        <w:rPr>
          <w:noProof/>
        </w:rPr>
        <w:t>, 72</w:t>
      </w:r>
    </w:p>
    <w:p w:rsidR="008C3D63" w:rsidRDefault="008C3D63">
      <w:pPr>
        <w:pStyle w:val="Index1"/>
        <w:tabs>
          <w:tab w:val="right" w:pos="5030"/>
        </w:tabs>
        <w:rPr>
          <w:noProof/>
        </w:rPr>
      </w:pPr>
      <w:r w:rsidRPr="00375EA5">
        <w:rPr>
          <w:noProof/>
          <w:lang w:val="de-DE"/>
        </w:rPr>
        <w:t>Microsoft Intune für EDU Add-on</w:t>
      </w:r>
      <w:r>
        <w:rPr>
          <w:noProof/>
        </w:rPr>
        <w:t>, 72</w:t>
      </w:r>
    </w:p>
    <w:p w:rsidR="008C3D63" w:rsidRDefault="008C3D63">
      <w:pPr>
        <w:pStyle w:val="Index1"/>
        <w:tabs>
          <w:tab w:val="right" w:pos="5030"/>
        </w:tabs>
        <w:rPr>
          <w:noProof/>
        </w:rPr>
      </w:pPr>
      <w:r>
        <w:rPr>
          <w:noProof/>
        </w:rPr>
        <w:t>Microsoft Intune-Nutzer AL-Add-On Extra Storage 1 GB, 72</w:t>
      </w:r>
    </w:p>
    <w:p w:rsidR="008C3D63" w:rsidRDefault="008C3D63">
      <w:pPr>
        <w:pStyle w:val="Index1"/>
        <w:tabs>
          <w:tab w:val="right" w:pos="5030"/>
        </w:tabs>
        <w:rPr>
          <w:noProof/>
        </w:rPr>
      </w:pPr>
      <w:r w:rsidRPr="00375EA5">
        <w:rPr>
          <w:noProof/>
          <w:lang w:val="de-DE"/>
        </w:rPr>
        <w:t>Microsoft Kaizala Pro</w:t>
      </w:r>
      <w:r>
        <w:rPr>
          <w:noProof/>
        </w:rPr>
        <w:t>, 71</w:t>
      </w:r>
    </w:p>
    <w:p w:rsidR="008C3D63" w:rsidRDefault="008C3D63">
      <w:pPr>
        <w:pStyle w:val="Index1"/>
        <w:tabs>
          <w:tab w:val="right" w:pos="5030"/>
        </w:tabs>
        <w:rPr>
          <w:noProof/>
        </w:rPr>
      </w:pPr>
      <w:r>
        <w:rPr>
          <w:noProof/>
        </w:rPr>
        <w:t>Microsoft Learning Imagine Academy, 73</w:t>
      </w:r>
    </w:p>
    <w:p w:rsidR="008C3D63" w:rsidRDefault="008C3D63">
      <w:pPr>
        <w:pStyle w:val="Index1"/>
        <w:tabs>
          <w:tab w:val="right" w:pos="5030"/>
        </w:tabs>
        <w:rPr>
          <w:noProof/>
        </w:rPr>
      </w:pPr>
      <w:r>
        <w:rPr>
          <w:noProof/>
        </w:rPr>
        <w:t>Microsoft Learning MOS/MCE Certification 125 Exam Site-Lizenz, 73</w:t>
      </w:r>
    </w:p>
    <w:p w:rsidR="008C3D63" w:rsidRDefault="008C3D63">
      <w:pPr>
        <w:pStyle w:val="Index1"/>
        <w:tabs>
          <w:tab w:val="right" w:pos="5030"/>
        </w:tabs>
        <w:rPr>
          <w:noProof/>
        </w:rPr>
      </w:pPr>
      <w:r>
        <w:rPr>
          <w:noProof/>
        </w:rPr>
        <w:t>Microsoft Learning MOS/MTA/MCE Certification 500 Exam Site-Lizenz, 73</w:t>
      </w:r>
    </w:p>
    <w:p w:rsidR="008C3D63" w:rsidRDefault="008C3D63">
      <w:pPr>
        <w:pStyle w:val="Index1"/>
        <w:tabs>
          <w:tab w:val="right" w:pos="5030"/>
        </w:tabs>
        <w:rPr>
          <w:noProof/>
        </w:rPr>
      </w:pPr>
      <w:r>
        <w:rPr>
          <w:noProof/>
        </w:rPr>
        <w:t>Microsoft Learning MTA/MCA Certification 125 Exam Site-Lizenz, 73</w:t>
      </w:r>
    </w:p>
    <w:p w:rsidR="008C3D63" w:rsidRDefault="008C3D63">
      <w:pPr>
        <w:pStyle w:val="Index1"/>
        <w:tabs>
          <w:tab w:val="right" w:pos="5030"/>
        </w:tabs>
        <w:rPr>
          <w:noProof/>
        </w:rPr>
      </w:pPr>
      <w:r>
        <w:rPr>
          <w:noProof/>
        </w:rPr>
        <w:t>Microsoft MultiFactor Authentication, 56</w:t>
      </w:r>
    </w:p>
    <w:p w:rsidR="008C3D63" w:rsidRDefault="008C3D63">
      <w:pPr>
        <w:pStyle w:val="Index1"/>
        <w:tabs>
          <w:tab w:val="right" w:pos="5030"/>
        </w:tabs>
        <w:rPr>
          <w:noProof/>
        </w:rPr>
      </w:pPr>
      <w:r>
        <w:rPr>
          <w:noProof/>
        </w:rPr>
        <w:t>Microsoft MyAnalytics, 66</w:t>
      </w:r>
    </w:p>
    <w:p w:rsidR="008C3D63" w:rsidRDefault="008C3D63">
      <w:pPr>
        <w:pStyle w:val="Index1"/>
        <w:tabs>
          <w:tab w:val="right" w:pos="5030"/>
        </w:tabs>
        <w:rPr>
          <w:noProof/>
        </w:rPr>
      </w:pPr>
      <w:r>
        <w:rPr>
          <w:noProof/>
        </w:rPr>
        <w:t>Microsoft Office Audit and Control Management Server 2013, 26</w:t>
      </w:r>
    </w:p>
    <w:p w:rsidR="008C3D63" w:rsidRDefault="008C3D63">
      <w:pPr>
        <w:pStyle w:val="Index1"/>
        <w:tabs>
          <w:tab w:val="right" w:pos="5030"/>
        </w:tabs>
        <w:rPr>
          <w:noProof/>
        </w:rPr>
      </w:pPr>
      <w:r w:rsidRPr="00375EA5">
        <w:rPr>
          <w:noProof/>
          <w:lang w:val="de-DE"/>
        </w:rPr>
        <w:t>Microsoft PowerApps Plan 1</w:t>
      </w:r>
      <w:r>
        <w:rPr>
          <w:noProof/>
        </w:rPr>
        <w:t>, 71</w:t>
      </w:r>
    </w:p>
    <w:p w:rsidR="008C3D63" w:rsidRDefault="008C3D63">
      <w:pPr>
        <w:pStyle w:val="Index1"/>
        <w:tabs>
          <w:tab w:val="right" w:pos="5030"/>
        </w:tabs>
        <w:rPr>
          <w:noProof/>
        </w:rPr>
      </w:pPr>
      <w:r w:rsidRPr="00375EA5">
        <w:rPr>
          <w:noProof/>
          <w:lang w:val="de-DE"/>
        </w:rPr>
        <w:t>Microsoft PowerApps Plan 2</w:t>
      </w:r>
      <w:r>
        <w:rPr>
          <w:noProof/>
        </w:rPr>
        <w:t>, 71</w:t>
      </w:r>
    </w:p>
    <w:p w:rsidR="008C3D63" w:rsidRDefault="008C3D63">
      <w:pPr>
        <w:pStyle w:val="Index1"/>
        <w:tabs>
          <w:tab w:val="right" w:pos="5030"/>
        </w:tabs>
        <w:rPr>
          <w:noProof/>
        </w:rPr>
      </w:pPr>
      <w:r>
        <w:rPr>
          <w:noProof/>
        </w:rPr>
        <w:t>Microsoft Relationship Sales, 62</w:t>
      </w:r>
    </w:p>
    <w:p w:rsidR="008C3D63" w:rsidRDefault="008C3D63">
      <w:pPr>
        <w:pStyle w:val="Index1"/>
        <w:tabs>
          <w:tab w:val="right" w:pos="5030"/>
        </w:tabs>
        <w:rPr>
          <w:noProof/>
        </w:rPr>
      </w:pPr>
      <w:r>
        <w:rPr>
          <w:noProof/>
        </w:rPr>
        <w:t>Microsoft Stream Plan 1, 71</w:t>
      </w:r>
    </w:p>
    <w:p w:rsidR="008C3D63" w:rsidRDefault="008C3D63">
      <w:pPr>
        <w:pStyle w:val="Index1"/>
        <w:tabs>
          <w:tab w:val="right" w:pos="5030"/>
        </w:tabs>
        <w:rPr>
          <w:noProof/>
        </w:rPr>
      </w:pPr>
      <w:r>
        <w:rPr>
          <w:noProof/>
        </w:rPr>
        <w:t>Microsoft Stream Plan 2, 71</w:t>
      </w:r>
    </w:p>
    <w:p w:rsidR="008C3D63" w:rsidRDefault="008C3D63">
      <w:pPr>
        <w:pStyle w:val="Index1"/>
        <w:tabs>
          <w:tab w:val="right" w:pos="5030"/>
        </w:tabs>
        <w:rPr>
          <w:noProof/>
        </w:rPr>
      </w:pPr>
      <w:r>
        <w:rPr>
          <w:noProof/>
        </w:rPr>
        <w:t>Microsoft Stream Plan 2 Add-on, 71</w:t>
      </w:r>
    </w:p>
    <w:p w:rsidR="008C3D63" w:rsidRDefault="008C3D63">
      <w:pPr>
        <w:pStyle w:val="Index1"/>
        <w:tabs>
          <w:tab w:val="right" w:pos="5030"/>
        </w:tabs>
        <w:rPr>
          <w:noProof/>
        </w:rPr>
      </w:pPr>
      <w:r>
        <w:rPr>
          <w:noProof/>
        </w:rPr>
        <w:t>Microsoft Translator API, 54</w:t>
      </w:r>
    </w:p>
    <w:p w:rsidR="008C3D63" w:rsidRDefault="008C3D63">
      <w:pPr>
        <w:pStyle w:val="Index1"/>
        <w:tabs>
          <w:tab w:val="right" w:pos="5030"/>
        </w:tabs>
        <w:rPr>
          <w:noProof/>
        </w:rPr>
      </w:pPr>
      <w:r>
        <w:rPr>
          <w:noProof/>
        </w:rPr>
        <w:t>Minecraft</w:t>
      </w:r>
    </w:p>
    <w:p w:rsidR="008C3D63" w:rsidRDefault="008C3D63">
      <w:pPr>
        <w:pStyle w:val="Index2"/>
        <w:tabs>
          <w:tab w:val="right" w:pos="5030"/>
        </w:tabs>
        <w:rPr>
          <w:noProof/>
        </w:rPr>
      </w:pPr>
      <w:r>
        <w:rPr>
          <w:noProof/>
        </w:rPr>
        <w:t>Education Edition, 73</w:t>
      </w:r>
    </w:p>
    <w:p w:rsidR="008C3D63" w:rsidRDefault="008C3D63">
      <w:pPr>
        <w:pStyle w:val="Index1"/>
        <w:tabs>
          <w:tab w:val="right" w:pos="5030"/>
        </w:tabs>
        <w:rPr>
          <w:noProof/>
        </w:rPr>
      </w:pPr>
      <w:r>
        <w:rPr>
          <w:noProof/>
        </w:rPr>
        <w:t>Mobile Asset Management Distance Matrix Per Asset Automatic, 70</w:t>
      </w:r>
    </w:p>
    <w:p w:rsidR="008C3D63" w:rsidRDefault="008C3D63">
      <w:pPr>
        <w:pStyle w:val="Index1"/>
        <w:tabs>
          <w:tab w:val="right" w:pos="5030"/>
        </w:tabs>
        <w:rPr>
          <w:noProof/>
        </w:rPr>
      </w:pPr>
      <w:r>
        <w:rPr>
          <w:noProof/>
        </w:rPr>
        <w:t>Mobile Asset Management Distance Matrix Per Asset Manual, 70</w:t>
      </w:r>
    </w:p>
    <w:p w:rsidR="008C3D63" w:rsidRDefault="008C3D63">
      <w:pPr>
        <w:pStyle w:val="Index1"/>
        <w:tabs>
          <w:tab w:val="right" w:pos="5030"/>
        </w:tabs>
        <w:rPr>
          <w:noProof/>
        </w:rPr>
      </w:pPr>
      <w:r>
        <w:rPr>
          <w:noProof/>
        </w:rPr>
        <w:t>Mobile Asset Management Drive Analytics Per Asset, 70</w:t>
      </w:r>
    </w:p>
    <w:p w:rsidR="008C3D63" w:rsidRDefault="008C3D63">
      <w:pPr>
        <w:pStyle w:val="Index1"/>
        <w:tabs>
          <w:tab w:val="right" w:pos="5030"/>
        </w:tabs>
        <w:rPr>
          <w:noProof/>
        </w:rPr>
      </w:pPr>
      <w:r>
        <w:rPr>
          <w:noProof/>
        </w:rPr>
        <w:t>Mobile Asset Management Per Asset (AL), 70</w:t>
      </w:r>
    </w:p>
    <w:p w:rsidR="008C3D63" w:rsidRDefault="008C3D63">
      <w:pPr>
        <w:pStyle w:val="Index1"/>
        <w:tabs>
          <w:tab w:val="right" w:pos="5030"/>
        </w:tabs>
        <w:rPr>
          <w:noProof/>
        </w:rPr>
      </w:pPr>
      <w:r>
        <w:rPr>
          <w:noProof/>
        </w:rPr>
        <w:t>Mobile Asset Management Platform, 70</w:t>
      </w:r>
    </w:p>
    <w:p w:rsidR="008C3D63" w:rsidRDefault="008C3D63">
      <w:pPr>
        <w:pStyle w:val="Index1"/>
        <w:tabs>
          <w:tab w:val="right" w:pos="5030"/>
        </w:tabs>
        <w:rPr>
          <w:noProof/>
        </w:rPr>
      </w:pPr>
      <w:r>
        <w:rPr>
          <w:noProof/>
        </w:rPr>
        <w:t>Mobile Asset Management Truck Routing Per Asset, 70</w:t>
      </w:r>
    </w:p>
    <w:p w:rsidR="008C3D63" w:rsidRDefault="008C3D63">
      <w:pPr>
        <w:pStyle w:val="Index1"/>
        <w:tabs>
          <w:tab w:val="right" w:pos="5030"/>
        </w:tabs>
        <w:rPr>
          <w:noProof/>
        </w:rPr>
      </w:pPr>
      <w:r>
        <w:rPr>
          <w:noProof/>
        </w:rPr>
        <w:t>MSDN-Plattformen, 37</w:t>
      </w:r>
    </w:p>
    <w:p w:rsidR="008C3D63" w:rsidRDefault="008C3D63">
      <w:pPr>
        <w:pStyle w:val="Index1"/>
        <w:tabs>
          <w:tab w:val="right" w:pos="5030"/>
        </w:tabs>
        <w:rPr>
          <w:noProof/>
        </w:rPr>
      </w:pPr>
      <w:r>
        <w:rPr>
          <w:noProof/>
        </w:rPr>
        <w:t>Nutzer-AL, 27</w:t>
      </w:r>
    </w:p>
    <w:p w:rsidR="008C3D63" w:rsidRDefault="008C3D63">
      <w:pPr>
        <w:pStyle w:val="Index1"/>
        <w:tabs>
          <w:tab w:val="right" w:pos="5030"/>
        </w:tabs>
        <w:rPr>
          <w:noProof/>
        </w:rPr>
      </w:pPr>
      <w:r>
        <w:rPr>
          <w:noProof/>
        </w:rPr>
        <w:t>Office 2013, 22</w:t>
      </w:r>
    </w:p>
    <w:p w:rsidR="008C3D63" w:rsidRDefault="008C3D63">
      <w:pPr>
        <w:pStyle w:val="Index1"/>
        <w:tabs>
          <w:tab w:val="right" w:pos="5030"/>
        </w:tabs>
        <w:rPr>
          <w:noProof/>
        </w:rPr>
      </w:pPr>
      <w:r>
        <w:rPr>
          <w:noProof/>
        </w:rPr>
        <w:t>Office 2016 für Mac Standard, 24</w:t>
      </w:r>
    </w:p>
    <w:p w:rsidR="008C3D63" w:rsidRDefault="008C3D63">
      <w:pPr>
        <w:pStyle w:val="Index1"/>
        <w:tabs>
          <w:tab w:val="right" w:pos="5030"/>
        </w:tabs>
        <w:rPr>
          <w:noProof/>
        </w:rPr>
      </w:pPr>
      <w:r>
        <w:rPr>
          <w:noProof/>
        </w:rPr>
        <w:t>Office 365 A1, 64</w:t>
      </w:r>
    </w:p>
    <w:p w:rsidR="008C3D63" w:rsidRDefault="008C3D63">
      <w:pPr>
        <w:pStyle w:val="Index1"/>
        <w:tabs>
          <w:tab w:val="right" w:pos="5030"/>
        </w:tabs>
        <w:rPr>
          <w:noProof/>
        </w:rPr>
      </w:pPr>
      <w:r>
        <w:rPr>
          <w:noProof/>
        </w:rPr>
        <w:t>Office 365 A3, 64</w:t>
      </w:r>
    </w:p>
    <w:p w:rsidR="008C3D63" w:rsidRDefault="008C3D63">
      <w:pPr>
        <w:pStyle w:val="Index1"/>
        <w:tabs>
          <w:tab w:val="right" w:pos="5030"/>
        </w:tabs>
        <w:rPr>
          <w:noProof/>
        </w:rPr>
      </w:pPr>
      <w:r>
        <w:rPr>
          <w:noProof/>
        </w:rPr>
        <w:t>Office 365 A5, 64</w:t>
      </w:r>
    </w:p>
    <w:p w:rsidR="008C3D63" w:rsidRDefault="008C3D63">
      <w:pPr>
        <w:pStyle w:val="Index1"/>
        <w:tabs>
          <w:tab w:val="right" w:pos="5030"/>
        </w:tabs>
        <w:rPr>
          <w:noProof/>
        </w:rPr>
      </w:pPr>
      <w:r>
        <w:rPr>
          <w:noProof/>
        </w:rPr>
        <w:t>Office 365 Advanced Compliance, 66</w:t>
      </w:r>
    </w:p>
    <w:p w:rsidR="008C3D63" w:rsidRDefault="008C3D63">
      <w:pPr>
        <w:pStyle w:val="Index1"/>
        <w:tabs>
          <w:tab w:val="right" w:pos="5030"/>
        </w:tabs>
        <w:rPr>
          <w:noProof/>
        </w:rPr>
      </w:pPr>
      <w:r>
        <w:rPr>
          <w:noProof/>
        </w:rPr>
        <w:t>Office 365 Advanced Threat Protection, 67</w:t>
      </w:r>
    </w:p>
    <w:p w:rsidR="008C3D63" w:rsidRDefault="008C3D63">
      <w:pPr>
        <w:pStyle w:val="Index1"/>
        <w:tabs>
          <w:tab w:val="right" w:pos="5030"/>
        </w:tabs>
        <w:rPr>
          <w:noProof/>
        </w:rPr>
      </w:pPr>
      <w:r>
        <w:rPr>
          <w:noProof/>
        </w:rPr>
        <w:t>Office 365 Business, 63</w:t>
      </w:r>
    </w:p>
    <w:p w:rsidR="008C3D63" w:rsidRDefault="008C3D63">
      <w:pPr>
        <w:pStyle w:val="Index1"/>
        <w:tabs>
          <w:tab w:val="right" w:pos="5030"/>
        </w:tabs>
        <w:rPr>
          <w:noProof/>
        </w:rPr>
      </w:pPr>
      <w:r>
        <w:rPr>
          <w:noProof/>
        </w:rPr>
        <w:t>Office 365 Business Essentials, 64</w:t>
      </w:r>
    </w:p>
    <w:p w:rsidR="008C3D63" w:rsidRDefault="008C3D63">
      <w:pPr>
        <w:pStyle w:val="Index1"/>
        <w:tabs>
          <w:tab w:val="right" w:pos="5030"/>
        </w:tabs>
        <w:rPr>
          <w:noProof/>
        </w:rPr>
      </w:pPr>
      <w:r>
        <w:rPr>
          <w:noProof/>
        </w:rPr>
        <w:t>Office 365 Business Premium, 64</w:t>
      </w:r>
    </w:p>
    <w:p w:rsidR="008C3D63" w:rsidRDefault="008C3D63">
      <w:pPr>
        <w:pStyle w:val="Index1"/>
        <w:tabs>
          <w:tab w:val="right" w:pos="5030"/>
        </w:tabs>
        <w:rPr>
          <w:noProof/>
        </w:rPr>
      </w:pPr>
      <w:r>
        <w:rPr>
          <w:noProof/>
        </w:rPr>
        <w:t>Office 365 Cloud App Security (Nutzer-SL), 66</w:t>
      </w:r>
    </w:p>
    <w:p w:rsidR="008C3D63" w:rsidRDefault="008C3D63">
      <w:pPr>
        <w:pStyle w:val="Index1"/>
        <w:tabs>
          <w:tab w:val="right" w:pos="5030"/>
        </w:tabs>
        <w:rPr>
          <w:noProof/>
        </w:rPr>
      </w:pPr>
      <w:r>
        <w:rPr>
          <w:noProof/>
        </w:rPr>
        <w:t>Office 365 Enterprise E1, 16, 65</w:t>
      </w:r>
    </w:p>
    <w:p w:rsidR="008C3D63" w:rsidRDefault="008C3D63">
      <w:pPr>
        <w:pStyle w:val="Index1"/>
        <w:tabs>
          <w:tab w:val="right" w:pos="5030"/>
        </w:tabs>
        <w:rPr>
          <w:noProof/>
        </w:rPr>
      </w:pPr>
      <w:r w:rsidRPr="00375EA5">
        <w:rPr>
          <w:noProof/>
          <w:lang w:val="de-DE"/>
        </w:rPr>
        <w:t>Office 365 Enterprise E1 aus SA</w:t>
      </w:r>
      <w:r>
        <w:rPr>
          <w:noProof/>
        </w:rPr>
        <w:t>, 65</w:t>
      </w:r>
    </w:p>
    <w:p w:rsidR="008C3D63" w:rsidRDefault="008C3D63">
      <w:pPr>
        <w:pStyle w:val="Index1"/>
        <w:tabs>
          <w:tab w:val="right" w:pos="5030"/>
        </w:tabs>
        <w:rPr>
          <w:noProof/>
        </w:rPr>
      </w:pPr>
      <w:r>
        <w:rPr>
          <w:noProof/>
        </w:rPr>
        <w:t>Office 365 Enterprise E1 und Microsoft Intune, 16</w:t>
      </w:r>
    </w:p>
    <w:p w:rsidR="008C3D63" w:rsidRDefault="008C3D63">
      <w:pPr>
        <w:pStyle w:val="Index1"/>
        <w:tabs>
          <w:tab w:val="right" w:pos="5030"/>
        </w:tabs>
        <w:rPr>
          <w:noProof/>
        </w:rPr>
      </w:pPr>
      <w:r>
        <w:rPr>
          <w:noProof/>
        </w:rPr>
        <w:t>Office 365 Enterprise E3, 16, 65</w:t>
      </w:r>
    </w:p>
    <w:p w:rsidR="008C3D63" w:rsidRDefault="008C3D63">
      <w:pPr>
        <w:pStyle w:val="Index1"/>
        <w:tabs>
          <w:tab w:val="right" w:pos="5030"/>
        </w:tabs>
        <w:rPr>
          <w:noProof/>
        </w:rPr>
      </w:pPr>
      <w:r w:rsidRPr="00375EA5">
        <w:rPr>
          <w:noProof/>
          <w:lang w:val="de-DE"/>
        </w:rPr>
        <w:t>Office 365 Enterprise E3 aus SA</w:t>
      </w:r>
      <w:r>
        <w:rPr>
          <w:noProof/>
        </w:rPr>
        <w:t>, 65</w:t>
      </w:r>
    </w:p>
    <w:p w:rsidR="008C3D63" w:rsidRDefault="008C3D63">
      <w:pPr>
        <w:pStyle w:val="Index1"/>
        <w:tabs>
          <w:tab w:val="right" w:pos="5030"/>
        </w:tabs>
        <w:rPr>
          <w:noProof/>
        </w:rPr>
      </w:pPr>
      <w:r>
        <w:rPr>
          <w:noProof/>
        </w:rPr>
        <w:t>Office 365 Enterprise E3 ohne ProPlus Add-on, 65</w:t>
      </w:r>
    </w:p>
    <w:p w:rsidR="008C3D63" w:rsidRDefault="008C3D63">
      <w:pPr>
        <w:pStyle w:val="Index1"/>
        <w:tabs>
          <w:tab w:val="right" w:pos="5030"/>
        </w:tabs>
        <w:rPr>
          <w:noProof/>
        </w:rPr>
      </w:pPr>
      <w:r>
        <w:rPr>
          <w:noProof/>
        </w:rPr>
        <w:t>Office 365 Enterprise E3 und Microsoft Intune, 16</w:t>
      </w:r>
    </w:p>
    <w:p w:rsidR="008C3D63" w:rsidRDefault="008C3D63">
      <w:pPr>
        <w:pStyle w:val="Index1"/>
        <w:tabs>
          <w:tab w:val="right" w:pos="5030"/>
        </w:tabs>
        <w:rPr>
          <w:noProof/>
        </w:rPr>
      </w:pPr>
      <w:r w:rsidRPr="00375EA5">
        <w:rPr>
          <w:noProof/>
          <w:lang w:val="de-DE"/>
        </w:rPr>
        <w:t>Office 365 Enterprise E4</w:t>
      </w:r>
      <w:r>
        <w:rPr>
          <w:noProof/>
        </w:rPr>
        <w:t>, 65</w:t>
      </w:r>
    </w:p>
    <w:p w:rsidR="008C3D63" w:rsidRDefault="008C3D63">
      <w:pPr>
        <w:pStyle w:val="Index1"/>
        <w:tabs>
          <w:tab w:val="right" w:pos="5030"/>
        </w:tabs>
        <w:rPr>
          <w:noProof/>
        </w:rPr>
      </w:pPr>
      <w:r w:rsidRPr="00375EA5">
        <w:rPr>
          <w:noProof/>
          <w:lang w:val="de-DE"/>
        </w:rPr>
        <w:t>Office 365 Enterprise E4 aus SA</w:t>
      </w:r>
      <w:r>
        <w:rPr>
          <w:noProof/>
        </w:rPr>
        <w:t>, 65</w:t>
      </w:r>
    </w:p>
    <w:p w:rsidR="008C3D63" w:rsidRDefault="008C3D63">
      <w:pPr>
        <w:pStyle w:val="Index1"/>
        <w:tabs>
          <w:tab w:val="right" w:pos="5030"/>
        </w:tabs>
        <w:rPr>
          <w:noProof/>
        </w:rPr>
      </w:pPr>
      <w:r>
        <w:rPr>
          <w:noProof/>
        </w:rPr>
        <w:t>Office 365 Enterprise E4 ohne ProPlus Add-on, 65</w:t>
      </w:r>
    </w:p>
    <w:p w:rsidR="008C3D63" w:rsidRDefault="008C3D63">
      <w:pPr>
        <w:pStyle w:val="Index1"/>
        <w:tabs>
          <w:tab w:val="right" w:pos="5030"/>
        </w:tabs>
        <w:rPr>
          <w:noProof/>
        </w:rPr>
      </w:pPr>
      <w:r>
        <w:rPr>
          <w:noProof/>
        </w:rPr>
        <w:t>Office 365 Enterprise E5, 16</w:t>
      </w:r>
    </w:p>
    <w:p w:rsidR="008C3D63" w:rsidRDefault="008C3D63">
      <w:pPr>
        <w:pStyle w:val="Index1"/>
        <w:tabs>
          <w:tab w:val="right" w:pos="5030"/>
        </w:tabs>
        <w:rPr>
          <w:noProof/>
        </w:rPr>
      </w:pPr>
      <w:r w:rsidRPr="00375EA5">
        <w:rPr>
          <w:noProof/>
          <w:lang w:val="de-DE"/>
        </w:rPr>
        <w:t>Office 365 Enterprise E5 (Nutzer-AL)</w:t>
      </w:r>
      <w:r>
        <w:rPr>
          <w:noProof/>
        </w:rPr>
        <w:t>, 65</w:t>
      </w:r>
    </w:p>
    <w:p w:rsidR="008C3D63" w:rsidRDefault="008C3D63">
      <w:pPr>
        <w:pStyle w:val="Index1"/>
        <w:tabs>
          <w:tab w:val="right" w:pos="5030"/>
        </w:tabs>
        <w:rPr>
          <w:noProof/>
        </w:rPr>
      </w:pPr>
      <w:r w:rsidRPr="00375EA5">
        <w:rPr>
          <w:noProof/>
          <w:lang w:val="de-DE"/>
        </w:rPr>
        <w:t>Office 365 Enterprise E5 aus SA</w:t>
      </w:r>
      <w:r>
        <w:rPr>
          <w:noProof/>
        </w:rPr>
        <w:t>, 65</w:t>
      </w:r>
    </w:p>
    <w:p w:rsidR="008C3D63" w:rsidRDefault="008C3D63">
      <w:pPr>
        <w:pStyle w:val="Index1"/>
        <w:tabs>
          <w:tab w:val="right" w:pos="5030"/>
        </w:tabs>
        <w:rPr>
          <w:noProof/>
        </w:rPr>
      </w:pPr>
      <w:r>
        <w:rPr>
          <w:noProof/>
        </w:rPr>
        <w:t>Office 365 Enterprise E5 und Microsoft Intune, 16</w:t>
      </w:r>
    </w:p>
    <w:p w:rsidR="008C3D63" w:rsidRDefault="008C3D63">
      <w:pPr>
        <w:pStyle w:val="Index1"/>
        <w:tabs>
          <w:tab w:val="right" w:pos="5030"/>
        </w:tabs>
        <w:rPr>
          <w:noProof/>
        </w:rPr>
      </w:pPr>
      <w:r>
        <w:rPr>
          <w:noProof/>
        </w:rPr>
        <w:t>Office 365 Enterprise F1, 65</w:t>
      </w:r>
    </w:p>
    <w:p w:rsidR="008C3D63" w:rsidRDefault="008C3D63">
      <w:pPr>
        <w:pStyle w:val="Index1"/>
        <w:tabs>
          <w:tab w:val="right" w:pos="5030"/>
        </w:tabs>
        <w:rPr>
          <w:noProof/>
        </w:rPr>
      </w:pPr>
      <w:r>
        <w:rPr>
          <w:noProof/>
        </w:rPr>
        <w:t>Office 365 Extra File Storage 1 GB, 68</w:t>
      </w:r>
    </w:p>
    <w:p w:rsidR="008C3D63" w:rsidRDefault="008C3D63">
      <w:pPr>
        <w:pStyle w:val="Index1"/>
        <w:tabs>
          <w:tab w:val="right" w:pos="5030"/>
        </w:tabs>
        <w:rPr>
          <w:noProof/>
        </w:rPr>
      </w:pPr>
      <w:r w:rsidRPr="00375EA5">
        <w:rPr>
          <w:noProof/>
          <w:lang w:val="de-DE"/>
        </w:rPr>
        <w:t>Office 365 Midsize Business</w:t>
      </w:r>
      <w:r>
        <w:rPr>
          <w:noProof/>
        </w:rPr>
        <w:t>, 65</w:t>
      </w:r>
    </w:p>
    <w:p w:rsidR="008C3D63" w:rsidRDefault="008C3D63">
      <w:pPr>
        <w:pStyle w:val="Index1"/>
        <w:tabs>
          <w:tab w:val="right" w:pos="5030"/>
        </w:tabs>
        <w:rPr>
          <w:noProof/>
        </w:rPr>
      </w:pPr>
      <w:r>
        <w:rPr>
          <w:noProof/>
        </w:rPr>
        <w:t>Office 365 ProPlus, 63</w:t>
      </w:r>
    </w:p>
    <w:p w:rsidR="008C3D63" w:rsidRDefault="008C3D63">
      <w:pPr>
        <w:pStyle w:val="Index1"/>
        <w:tabs>
          <w:tab w:val="right" w:pos="5030"/>
        </w:tabs>
        <w:rPr>
          <w:noProof/>
        </w:rPr>
      </w:pPr>
      <w:r w:rsidRPr="00375EA5">
        <w:rPr>
          <w:noProof/>
          <w:lang w:val="de-DE"/>
        </w:rPr>
        <w:t>Office 365 ProPlus aus SA</w:t>
      </w:r>
      <w:r>
        <w:rPr>
          <w:noProof/>
        </w:rPr>
        <w:t>, 63</w:t>
      </w:r>
    </w:p>
    <w:p w:rsidR="008C3D63" w:rsidRDefault="008C3D63">
      <w:pPr>
        <w:pStyle w:val="Index1"/>
        <w:tabs>
          <w:tab w:val="right" w:pos="5030"/>
        </w:tabs>
        <w:rPr>
          <w:noProof/>
        </w:rPr>
      </w:pPr>
      <w:r>
        <w:rPr>
          <w:noProof/>
        </w:rPr>
        <w:t>Office 365 Threat Intelligence, 67</w:t>
      </w:r>
    </w:p>
    <w:p w:rsidR="008C3D63" w:rsidRDefault="008C3D63">
      <w:pPr>
        <w:pStyle w:val="Index1"/>
        <w:tabs>
          <w:tab w:val="right" w:pos="5030"/>
        </w:tabs>
        <w:rPr>
          <w:noProof/>
        </w:rPr>
      </w:pPr>
      <w:r>
        <w:rPr>
          <w:noProof/>
        </w:rPr>
        <w:t>Office für Mac 2011, 24</w:t>
      </w:r>
    </w:p>
    <w:p w:rsidR="008C3D63" w:rsidRDefault="008C3D63">
      <w:pPr>
        <w:pStyle w:val="Index1"/>
        <w:tabs>
          <w:tab w:val="right" w:pos="5030"/>
        </w:tabs>
        <w:rPr>
          <w:noProof/>
        </w:rPr>
      </w:pPr>
      <w:r>
        <w:rPr>
          <w:noProof/>
        </w:rPr>
        <w:t>Office für Mac Standard, 84</w:t>
      </w:r>
    </w:p>
    <w:p w:rsidR="008C3D63" w:rsidRDefault="008C3D63">
      <w:pPr>
        <w:pStyle w:val="Index1"/>
        <w:tabs>
          <w:tab w:val="right" w:pos="5030"/>
        </w:tabs>
        <w:rPr>
          <w:noProof/>
        </w:rPr>
      </w:pPr>
      <w:r w:rsidRPr="00375EA5">
        <w:rPr>
          <w:noProof/>
          <w:lang w:val="de-DE"/>
        </w:rPr>
        <w:t>Office Multi Language Pack</w:t>
      </w:r>
      <w:r>
        <w:rPr>
          <w:noProof/>
        </w:rPr>
        <w:t>, 63, 65</w:t>
      </w:r>
    </w:p>
    <w:p w:rsidR="008C3D63" w:rsidRDefault="008C3D63">
      <w:pPr>
        <w:pStyle w:val="Index1"/>
        <w:tabs>
          <w:tab w:val="right" w:pos="5030"/>
        </w:tabs>
        <w:rPr>
          <w:noProof/>
        </w:rPr>
      </w:pPr>
      <w:r>
        <w:rPr>
          <w:noProof/>
        </w:rPr>
        <w:t>Office Multi-Language Pack 2013, 22</w:t>
      </w:r>
    </w:p>
    <w:p w:rsidR="008C3D63" w:rsidRDefault="008C3D63">
      <w:pPr>
        <w:pStyle w:val="Index1"/>
        <w:tabs>
          <w:tab w:val="right" w:pos="5030"/>
        </w:tabs>
        <w:rPr>
          <w:noProof/>
        </w:rPr>
      </w:pPr>
      <w:r w:rsidRPr="00375EA5">
        <w:rPr>
          <w:noProof/>
          <w:lang w:val="de-DE"/>
        </w:rPr>
        <w:t>Office Online</w:t>
      </w:r>
      <w:r>
        <w:rPr>
          <w:noProof/>
        </w:rPr>
        <w:t>, 63</w:t>
      </w:r>
    </w:p>
    <w:p w:rsidR="008C3D63" w:rsidRDefault="008C3D63">
      <w:pPr>
        <w:pStyle w:val="Index1"/>
        <w:tabs>
          <w:tab w:val="right" w:pos="5030"/>
        </w:tabs>
        <w:rPr>
          <w:noProof/>
        </w:rPr>
      </w:pPr>
      <w:r>
        <w:rPr>
          <w:noProof/>
        </w:rPr>
        <w:t>Office Online für Office 365, 84</w:t>
      </w:r>
    </w:p>
    <w:p w:rsidR="008C3D63" w:rsidRDefault="008C3D63">
      <w:pPr>
        <w:pStyle w:val="Index1"/>
        <w:tabs>
          <w:tab w:val="right" w:pos="5030"/>
        </w:tabs>
        <w:rPr>
          <w:noProof/>
        </w:rPr>
      </w:pPr>
      <w:r w:rsidRPr="00375EA5">
        <w:rPr>
          <w:noProof/>
          <w:lang w:val="de-DE"/>
        </w:rPr>
        <w:t>Office Professional Plus</w:t>
      </w:r>
      <w:r>
        <w:rPr>
          <w:noProof/>
        </w:rPr>
        <w:t>, 64, 84, 90</w:t>
      </w:r>
    </w:p>
    <w:p w:rsidR="008C3D63" w:rsidRDefault="008C3D63">
      <w:pPr>
        <w:pStyle w:val="Index1"/>
        <w:tabs>
          <w:tab w:val="right" w:pos="5030"/>
        </w:tabs>
        <w:rPr>
          <w:noProof/>
        </w:rPr>
      </w:pPr>
      <w:r w:rsidRPr="00375EA5">
        <w:rPr>
          <w:noProof/>
          <w:lang w:val="de-DE"/>
        </w:rPr>
        <w:t>Office Professional Plus 2013</w:t>
      </w:r>
      <w:r>
        <w:rPr>
          <w:noProof/>
        </w:rPr>
        <w:t>, 63</w:t>
      </w:r>
    </w:p>
    <w:p w:rsidR="008C3D63" w:rsidRDefault="008C3D63">
      <w:pPr>
        <w:pStyle w:val="Index1"/>
        <w:tabs>
          <w:tab w:val="right" w:pos="5030"/>
        </w:tabs>
        <w:rPr>
          <w:noProof/>
        </w:rPr>
      </w:pPr>
      <w:r>
        <w:rPr>
          <w:noProof/>
        </w:rPr>
        <w:t>Office Professional Plus 2016, 22, 38</w:t>
      </w:r>
    </w:p>
    <w:p w:rsidR="008C3D63" w:rsidRDefault="008C3D63">
      <w:pPr>
        <w:pStyle w:val="Index1"/>
        <w:tabs>
          <w:tab w:val="right" w:pos="5030"/>
        </w:tabs>
        <w:rPr>
          <w:noProof/>
        </w:rPr>
      </w:pPr>
      <w:r w:rsidRPr="00375EA5">
        <w:rPr>
          <w:noProof/>
          <w:lang w:val="de-DE"/>
        </w:rPr>
        <w:t>Office Standard</w:t>
      </w:r>
      <w:r>
        <w:rPr>
          <w:noProof/>
        </w:rPr>
        <w:t>, 64, 84, 90</w:t>
      </w:r>
    </w:p>
    <w:p w:rsidR="008C3D63" w:rsidRDefault="008C3D63">
      <w:pPr>
        <w:pStyle w:val="Index1"/>
        <w:tabs>
          <w:tab w:val="right" w:pos="5030"/>
        </w:tabs>
        <w:rPr>
          <w:noProof/>
        </w:rPr>
      </w:pPr>
      <w:r>
        <w:rPr>
          <w:noProof/>
        </w:rPr>
        <w:t>Office Standard 2016, 22</w:t>
      </w:r>
    </w:p>
    <w:p w:rsidR="008C3D63" w:rsidRDefault="008C3D63">
      <w:pPr>
        <w:pStyle w:val="Index1"/>
        <w:tabs>
          <w:tab w:val="right" w:pos="5030"/>
        </w:tabs>
        <w:rPr>
          <w:noProof/>
        </w:rPr>
      </w:pPr>
      <w:r>
        <w:rPr>
          <w:noProof/>
        </w:rPr>
        <w:t>OneDrive for Business Plan 1, 67</w:t>
      </w:r>
    </w:p>
    <w:p w:rsidR="008C3D63" w:rsidRDefault="008C3D63">
      <w:pPr>
        <w:pStyle w:val="Index1"/>
        <w:tabs>
          <w:tab w:val="right" w:pos="5030"/>
        </w:tabs>
        <w:rPr>
          <w:noProof/>
        </w:rPr>
      </w:pPr>
      <w:r>
        <w:rPr>
          <w:noProof/>
        </w:rPr>
        <w:t>OneDrive for Business Plan 2, 67</w:t>
      </w:r>
    </w:p>
    <w:p w:rsidR="008C3D63" w:rsidRDefault="008C3D63">
      <w:pPr>
        <w:pStyle w:val="Index1"/>
        <w:tabs>
          <w:tab w:val="right" w:pos="5030"/>
        </w:tabs>
        <w:rPr>
          <w:noProof/>
        </w:rPr>
      </w:pPr>
      <w:r>
        <w:rPr>
          <w:noProof/>
        </w:rPr>
        <w:t>Operations Management and Security</w:t>
      </w:r>
    </w:p>
    <w:p w:rsidR="008C3D63" w:rsidRDefault="008C3D63">
      <w:pPr>
        <w:pStyle w:val="Index2"/>
        <w:tabs>
          <w:tab w:val="right" w:pos="5030"/>
        </w:tabs>
        <w:rPr>
          <w:noProof/>
        </w:rPr>
      </w:pPr>
      <w:r w:rsidRPr="00375EA5">
        <w:rPr>
          <w:noProof/>
          <w:lang w:val="de-DE"/>
        </w:rPr>
        <w:t>Automatisierung und Steuerung</w:t>
      </w:r>
      <w:r>
        <w:rPr>
          <w:noProof/>
        </w:rPr>
        <w:t>, 55</w:t>
      </w:r>
    </w:p>
    <w:p w:rsidR="008C3D63" w:rsidRDefault="008C3D63">
      <w:pPr>
        <w:pStyle w:val="Index2"/>
        <w:tabs>
          <w:tab w:val="right" w:pos="5030"/>
        </w:tabs>
        <w:rPr>
          <w:noProof/>
        </w:rPr>
      </w:pPr>
      <w:r>
        <w:rPr>
          <w:noProof/>
        </w:rPr>
        <w:t>Einblicke und Analysen, 55</w:t>
      </w:r>
    </w:p>
    <w:p w:rsidR="008C3D63" w:rsidRDefault="008C3D63">
      <w:pPr>
        <w:pStyle w:val="Index2"/>
        <w:tabs>
          <w:tab w:val="right" w:pos="5030"/>
        </w:tabs>
        <w:rPr>
          <w:noProof/>
        </w:rPr>
      </w:pPr>
      <w:r w:rsidRPr="00375EA5">
        <w:rPr>
          <w:noProof/>
          <w:lang w:val="de-DE"/>
        </w:rPr>
        <w:t>Sicherheit und Einhaltung</w:t>
      </w:r>
      <w:r>
        <w:rPr>
          <w:noProof/>
        </w:rPr>
        <w:t>, 55</w:t>
      </w:r>
    </w:p>
    <w:p w:rsidR="008C3D63" w:rsidRDefault="008C3D63">
      <w:pPr>
        <w:pStyle w:val="Index2"/>
        <w:tabs>
          <w:tab w:val="right" w:pos="5030"/>
        </w:tabs>
        <w:rPr>
          <w:noProof/>
        </w:rPr>
      </w:pPr>
      <w:r w:rsidRPr="00375EA5">
        <w:rPr>
          <w:noProof/>
          <w:lang w:val="de-DE"/>
        </w:rPr>
        <w:t>Sicherung und Notfallwiederherstellung</w:t>
      </w:r>
      <w:r>
        <w:rPr>
          <w:noProof/>
        </w:rPr>
        <w:t>, 55</w:t>
      </w:r>
    </w:p>
    <w:p w:rsidR="008C3D63" w:rsidRDefault="008C3D63">
      <w:pPr>
        <w:pStyle w:val="Index1"/>
        <w:tabs>
          <w:tab w:val="right" w:pos="5030"/>
        </w:tabs>
        <w:rPr>
          <w:noProof/>
        </w:rPr>
      </w:pPr>
      <w:r>
        <w:rPr>
          <w:noProof/>
        </w:rPr>
        <w:t>Operations Management and Security E1, 55</w:t>
      </w:r>
    </w:p>
    <w:p w:rsidR="008C3D63" w:rsidRDefault="008C3D63">
      <w:pPr>
        <w:pStyle w:val="Index1"/>
        <w:tabs>
          <w:tab w:val="right" w:pos="5030"/>
        </w:tabs>
        <w:rPr>
          <w:noProof/>
        </w:rPr>
      </w:pPr>
      <w:r>
        <w:rPr>
          <w:noProof/>
        </w:rPr>
        <w:t>Operations Management and Security E1 Aus SA, 55</w:t>
      </w:r>
    </w:p>
    <w:p w:rsidR="008C3D63" w:rsidRDefault="008C3D63">
      <w:pPr>
        <w:pStyle w:val="Index1"/>
        <w:tabs>
          <w:tab w:val="right" w:pos="5030"/>
        </w:tabs>
        <w:rPr>
          <w:noProof/>
        </w:rPr>
      </w:pPr>
      <w:r>
        <w:rPr>
          <w:noProof/>
        </w:rPr>
        <w:t>Operations Management and Security E2, 55</w:t>
      </w:r>
    </w:p>
    <w:p w:rsidR="008C3D63" w:rsidRDefault="008C3D63">
      <w:pPr>
        <w:pStyle w:val="Index1"/>
        <w:tabs>
          <w:tab w:val="right" w:pos="5030"/>
        </w:tabs>
        <w:rPr>
          <w:noProof/>
        </w:rPr>
      </w:pPr>
      <w:r>
        <w:rPr>
          <w:noProof/>
        </w:rPr>
        <w:t>Operations Management and Security E2 Aus SA, 55</w:t>
      </w:r>
    </w:p>
    <w:p w:rsidR="008C3D63" w:rsidRDefault="008C3D63">
      <w:pPr>
        <w:pStyle w:val="Index1"/>
        <w:tabs>
          <w:tab w:val="right" w:pos="5030"/>
        </w:tabs>
        <w:rPr>
          <w:noProof/>
        </w:rPr>
      </w:pPr>
      <w:r>
        <w:rPr>
          <w:noProof/>
        </w:rPr>
        <w:t>Operations Management und Security E1 Add-on, 55</w:t>
      </w:r>
    </w:p>
    <w:p w:rsidR="008C3D63" w:rsidRDefault="008C3D63">
      <w:pPr>
        <w:pStyle w:val="Index1"/>
        <w:tabs>
          <w:tab w:val="right" w:pos="5030"/>
        </w:tabs>
        <w:rPr>
          <w:noProof/>
        </w:rPr>
      </w:pPr>
      <w:r>
        <w:rPr>
          <w:noProof/>
        </w:rPr>
        <w:t>Operations Management und Security E2 Add-on, 55</w:t>
      </w:r>
    </w:p>
    <w:p w:rsidR="008C3D63" w:rsidRDefault="008C3D63">
      <w:pPr>
        <w:pStyle w:val="Index1"/>
        <w:tabs>
          <w:tab w:val="right" w:pos="5030"/>
        </w:tabs>
        <w:rPr>
          <w:noProof/>
        </w:rPr>
      </w:pPr>
      <w:r>
        <w:rPr>
          <w:noProof/>
        </w:rPr>
        <w:t>Outlook 2016, 22</w:t>
      </w:r>
    </w:p>
    <w:p w:rsidR="008C3D63" w:rsidRDefault="008C3D63">
      <w:pPr>
        <w:pStyle w:val="Index1"/>
        <w:tabs>
          <w:tab w:val="right" w:pos="5030"/>
        </w:tabs>
        <w:rPr>
          <w:noProof/>
        </w:rPr>
      </w:pPr>
      <w:r>
        <w:rPr>
          <w:noProof/>
        </w:rPr>
        <w:t>Outlook 2016 für Mac, 24</w:t>
      </w:r>
    </w:p>
    <w:p w:rsidR="008C3D63" w:rsidRDefault="008C3D63">
      <w:pPr>
        <w:pStyle w:val="Index1"/>
        <w:tabs>
          <w:tab w:val="right" w:pos="5030"/>
        </w:tabs>
        <w:rPr>
          <w:noProof/>
        </w:rPr>
      </w:pPr>
      <w:r>
        <w:rPr>
          <w:noProof/>
        </w:rPr>
        <w:t>Phone System, 69</w:t>
      </w:r>
    </w:p>
    <w:p w:rsidR="008C3D63" w:rsidRDefault="008C3D63">
      <w:pPr>
        <w:pStyle w:val="Index1"/>
        <w:tabs>
          <w:tab w:val="right" w:pos="5030"/>
        </w:tabs>
        <w:rPr>
          <w:noProof/>
        </w:rPr>
      </w:pPr>
      <w:r>
        <w:rPr>
          <w:noProof/>
        </w:rPr>
        <w:t>Power BI Premium EM1, 71</w:t>
      </w:r>
    </w:p>
    <w:p w:rsidR="008C3D63" w:rsidRDefault="008C3D63">
      <w:pPr>
        <w:pStyle w:val="Index1"/>
        <w:tabs>
          <w:tab w:val="right" w:pos="5030"/>
        </w:tabs>
        <w:rPr>
          <w:noProof/>
        </w:rPr>
      </w:pPr>
      <w:r w:rsidRPr="00375EA5">
        <w:rPr>
          <w:noProof/>
          <w:lang w:val="pt-BR"/>
        </w:rPr>
        <w:t>Power BI Premium EM1 A</w:t>
      </w:r>
      <w:r>
        <w:rPr>
          <w:noProof/>
        </w:rPr>
        <w:t>, 71</w:t>
      </w:r>
    </w:p>
    <w:p w:rsidR="008C3D63" w:rsidRDefault="008C3D63">
      <w:pPr>
        <w:pStyle w:val="Index1"/>
        <w:tabs>
          <w:tab w:val="right" w:pos="5030"/>
        </w:tabs>
        <w:rPr>
          <w:noProof/>
        </w:rPr>
      </w:pPr>
      <w:r>
        <w:rPr>
          <w:noProof/>
        </w:rPr>
        <w:t>Power BI Premium EM2, 71</w:t>
      </w:r>
    </w:p>
    <w:p w:rsidR="008C3D63" w:rsidRDefault="008C3D63">
      <w:pPr>
        <w:pStyle w:val="Index1"/>
        <w:tabs>
          <w:tab w:val="right" w:pos="5030"/>
        </w:tabs>
        <w:rPr>
          <w:noProof/>
        </w:rPr>
      </w:pPr>
      <w:r w:rsidRPr="00375EA5">
        <w:rPr>
          <w:noProof/>
          <w:lang w:val="pt-BR"/>
        </w:rPr>
        <w:t>Power BI Premium EM2 A</w:t>
      </w:r>
      <w:r>
        <w:rPr>
          <w:noProof/>
        </w:rPr>
        <w:t>, 71</w:t>
      </w:r>
    </w:p>
    <w:p w:rsidR="008C3D63" w:rsidRDefault="008C3D63">
      <w:pPr>
        <w:pStyle w:val="Index1"/>
        <w:tabs>
          <w:tab w:val="right" w:pos="5030"/>
        </w:tabs>
        <w:rPr>
          <w:noProof/>
        </w:rPr>
      </w:pPr>
      <w:r>
        <w:rPr>
          <w:noProof/>
        </w:rPr>
        <w:t>Power BI Premium EM3, 71</w:t>
      </w:r>
    </w:p>
    <w:p w:rsidR="008C3D63" w:rsidRDefault="008C3D63">
      <w:pPr>
        <w:pStyle w:val="Index1"/>
        <w:tabs>
          <w:tab w:val="right" w:pos="5030"/>
        </w:tabs>
        <w:rPr>
          <w:noProof/>
        </w:rPr>
      </w:pPr>
      <w:r w:rsidRPr="00375EA5">
        <w:rPr>
          <w:noProof/>
          <w:lang w:val="pt-BR"/>
        </w:rPr>
        <w:t>Power BI Premium EM3 A</w:t>
      </w:r>
      <w:r>
        <w:rPr>
          <w:noProof/>
        </w:rPr>
        <w:t>, 71</w:t>
      </w:r>
    </w:p>
    <w:p w:rsidR="008C3D63" w:rsidRDefault="008C3D63">
      <w:pPr>
        <w:pStyle w:val="Index1"/>
        <w:tabs>
          <w:tab w:val="right" w:pos="5030"/>
        </w:tabs>
        <w:rPr>
          <w:noProof/>
        </w:rPr>
      </w:pPr>
      <w:r>
        <w:rPr>
          <w:noProof/>
        </w:rPr>
        <w:t>Power BI Premium Promo, 71</w:t>
      </w:r>
    </w:p>
    <w:p w:rsidR="008C3D63" w:rsidRDefault="008C3D63">
      <w:pPr>
        <w:pStyle w:val="Index1"/>
        <w:tabs>
          <w:tab w:val="right" w:pos="5030"/>
        </w:tabs>
        <w:rPr>
          <w:noProof/>
        </w:rPr>
      </w:pPr>
      <w:r>
        <w:rPr>
          <w:noProof/>
        </w:rPr>
        <w:t>Power BI Pro, 71</w:t>
      </w:r>
    </w:p>
    <w:p w:rsidR="008C3D63" w:rsidRDefault="008C3D63">
      <w:pPr>
        <w:pStyle w:val="Index1"/>
        <w:tabs>
          <w:tab w:val="right" w:pos="5030"/>
        </w:tabs>
        <w:rPr>
          <w:noProof/>
        </w:rPr>
      </w:pPr>
      <w:r>
        <w:rPr>
          <w:noProof/>
        </w:rPr>
        <w:t>Power BI Pro A, 71</w:t>
      </w:r>
    </w:p>
    <w:p w:rsidR="008C3D63" w:rsidRDefault="008C3D63">
      <w:pPr>
        <w:pStyle w:val="Index1"/>
        <w:tabs>
          <w:tab w:val="right" w:pos="5030"/>
        </w:tabs>
        <w:rPr>
          <w:noProof/>
        </w:rPr>
      </w:pPr>
      <w:r>
        <w:rPr>
          <w:noProof/>
        </w:rPr>
        <w:t>Power BI Report Server-, 30</w:t>
      </w:r>
    </w:p>
    <w:p w:rsidR="008C3D63" w:rsidRDefault="008C3D63">
      <w:pPr>
        <w:pStyle w:val="Index1"/>
        <w:tabs>
          <w:tab w:val="right" w:pos="5030"/>
        </w:tabs>
        <w:rPr>
          <w:noProof/>
        </w:rPr>
      </w:pPr>
      <w:r>
        <w:rPr>
          <w:noProof/>
        </w:rPr>
        <w:t>PowerPoint 2016, 22</w:t>
      </w:r>
    </w:p>
    <w:p w:rsidR="008C3D63" w:rsidRDefault="008C3D63">
      <w:pPr>
        <w:pStyle w:val="Index1"/>
        <w:tabs>
          <w:tab w:val="right" w:pos="5030"/>
        </w:tabs>
        <w:rPr>
          <w:noProof/>
        </w:rPr>
      </w:pPr>
      <w:r>
        <w:rPr>
          <w:noProof/>
        </w:rPr>
        <w:t>PowerPoint 2016 für Mac, 24</w:t>
      </w:r>
    </w:p>
    <w:p w:rsidR="008C3D63" w:rsidRDefault="008C3D63">
      <w:pPr>
        <w:pStyle w:val="Index1"/>
        <w:tabs>
          <w:tab w:val="right" w:pos="5030"/>
        </w:tabs>
        <w:rPr>
          <w:noProof/>
        </w:rPr>
      </w:pPr>
      <w:r>
        <w:rPr>
          <w:noProof/>
        </w:rPr>
        <w:t>Premium Assurance-Add-On, 29, 48</w:t>
      </w:r>
    </w:p>
    <w:p w:rsidR="008C3D63" w:rsidRDefault="008C3D63">
      <w:pPr>
        <w:pStyle w:val="Index1"/>
        <w:tabs>
          <w:tab w:val="right" w:pos="5030"/>
        </w:tabs>
        <w:rPr>
          <w:noProof/>
        </w:rPr>
      </w:pPr>
      <w:r>
        <w:rPr>
          <w:noProof/>
        </w:rPr>
        <w:t>Professional Direct Support für Azure Active, 56</w:t>
      </w:r>
    </w:p>
    <w:p w:rsidR="008C3D63" w:rsidRDefault="008C3D63">
      <w:pPr>
        <w:pStyle w:val="Index1"/>
        <w:tabs>
          <w:tab w:val="right" w:pos="5030"/>
        </w:tabs>
        <w:rPr>
          <w:noProof/>
        </w:rPr>
      </w:pPr>
      <w:r>
        <w:rPr>
          <w:noProof/>
        </w:rPr>
        <w:t>Project 2013, 26</w:t>
      </w:r>
    </w:p>
    <w:p w:rsidR="008C3D63" w:rsidRDefault="008C3D63">
      <w:pPr>
        <w:pStyle w:val="Index1"/>
        <w:tabs>
          <w:tab w:val="right" w:pos="5030"/>
        </w:tabs>
        <w:rPr>
          <w:noProof/>
        </w:rPr>
      </w:pPr>
      <w:r w:rsidRPr="00375EA5">
        <w:rPr>
          <w:noProof/>
          <w:lang w:val="de-DE"/>
        </w:rPr>
        <w:t>Project Online Essentials</w:t>
      </w:r>
      <w:r>
        <w:rPr>
          <w:noProof/>
        </w:rPr>
        <w:t>, 68</w:t>
      </w:r>
    </w:p>
    <w:p w:rsidR="008C3D63" w:rsidRDefault="008C3D63">
      <w:pPr>
        <w:pStyle w:val="Index1"/>
        <w:tabs>
          <w:tab w:val="right" w:pos="5030"/>
        </w:tabs>
        <w:rPr>
          <w:noProof/>
        </w:rPr>
      </w:pPr>
      <w:r w:rsidRPr="00375EA5">
        <w:rPr>
          <w:noProof/>
          <w:lang w:val="de-DE"/>
        </w:rPr>
        <w:t>Project Online Premium</w:t>
      </w:r>
      <w:r>
        <w:rPr>
          <w:noProof/>
        </w:rPr>
        <w:t>, 68</w:t>
      </w:r>
    </w:p>
    <w:p w:rsidR="008C3D63" w:rsidRDefault="008C3D63">
      <w:pPr>
        <w:pStyle w:val="Index1"/>
        <w:tabs>
          <w:tab w:val="right" w:pos="5030"/>
        </w:tabs>
        <w:rPr>
          <w:noProof/>
        </w:rPr>
      </w:pPr>
      <w:r w:rsidRPr="00375EA5">
        <w:rPr>
          <w:noProof/>
          <w:lang w:val="de-DE"/>
        </w:rPr>
        <w:t>Project Online Premium aus SA</w:t>
      </w:r>
      <w:r>
        <w:rPr>
          <w:noProof/>
        </w:rPr>
        <w:t>, 68</w:t>
      </w:r>
    </w:p>
    <w:p w:rsidR="008C3D63" w:rsidRDefault="008C3D63">
      <w:pPr>
        <w:pStyle w:val="Index1"/>
        <w:tabs>
          <w:tab w:val="right" w:pos="5030"/>
        </w:tabs>
        <w:rPr>
          <w:noProof/>
        </w:rPr>
      </w:pPr>
      <w:r>
        <w:rPr>
          <w:noProof/>
        </w:rPr>
        <w:t>Project Online Professional, 68</w:t>
      </w:r>
    </w:p>
    <w:p w:rsidR="008C3D63" w:rsidRDefault="008C3D63">
      <w:pPr>
        <w:pStyle w:val="Index1"/>
        <w:tabs>
          <w:tab w:val="right" w:pos="5030"/>
        </w:tabs>
        <w:rPr>
          <w:noProof/>
        </w:rPr>
      </w:pPr>
      <w:r w:rsidRPr="00375EA5">
        <w:rPr>
          <w:noProof/>
          <w:lang w:val="de-DE"/>
        </w:rPr>
        <w:t>Project Online Professional aus SA</w:t>
      </w:r>
      <w:r>
        <w:rPr>
          <w:noProof/>
        </w:rPr>
        <w:t>, 68</w:t>
      </w:r>
    </w:p>
    <w:p w:rsidR="008C3D63" w:rsidRDefault="008C3D63">
      <w:pPr>
        <w:pStyle w:val="Index1"/>
        <w:tabs>
          <w:tab w:val="right" w:pos="5030"/>
        </w:tabs>
        <w:rPr>
          <w:noProof/>
        </w:rPr>
      </w:pPr>
      <w:r>
        <w:rPr>
          <w:noProof/>
        </w:rPr>
        <w:t>Project Professional, 90</w:t>
      </w:r>
    </w:p>
    <w:p w:rsidR="008C3D63" w:rsidRDefault="008C3D63">
      <w:pPr>
        <w:pStyle w:val="Index1"/>
        <w:tabs>
          <w:tab w:val="right" w:pos="5030"/>
        </w:tabs>
        <w:rPr>
          <w:noProof/>
        </w:rPr>
      </w:pPr>
      <w:r>
        <w:rPr>
          <w:noProof/>
        </w:rPr>
        <w:t>Project Professional 2016, 22</w:t>
      </w:r>
    </w:p>
    <w:p w:rsidR="008C3D63" w:rsidRDefault="008C3D63">
      <w:pPr>
        <w:pStyle w:val="Index1"/>
        <w:tabs>
          <w:tab w:val="right" w:pos="5030"/>
        </w:tabs>
        <w:rPr>
          <w:noProof/>
        </w:rPr>
      </w:pPr>
      <w:r>
        <w:rPr>
          <w:noProof/>
        </w:rPr>
        <w:t>Project Server 2016, 22, 26</w:t>
      </w:r>
    </w:p>
    <w:p w:rsidR="008C3D63" w:rsidRDefault="008C3D63">
      <w:pPr>
        <w:pStyle w:val="Index1"/>
        <w:tabs>
          <w:tab w:val="right" w:pos="5030"/>
        </w:tabs>
        <w:rPr>
          <w:noProof/>
        </w:rPr>
      </w:pPr>
      <w:r>
        <w:rPr>
          <w:noProof/>
        </w:rPr>
        <w:t>Project Standard, 84</w:t>
      </w:r>
    </w:p>
    <w:p w:rsidR="008C3D63" w:rsidRDefault="008C3D63">
      <w:pPr>
        <w:pStyle w:val="Index1"/>
        <w:tabs>
          <w:tab w:val="right" w:pos="5030"/>
        </w:tabs>
        <w:rPr>
          <w:noProof/>
        </w:rPr>
      </w:pPr>
      <w:r>
        <w:rPr>
          <w:noProof/>
        </w:rPr>
        <w:t>Project Standard, 90</w:t>
      </w:r>
    </w:p>
    <w:p w:rsidR="008C3D63" w:rsidRDefault="008C3D63">
      <w:pPr>
        <w:pStyle w:val="Index1"/>
        <w:tabs>
          <w:tab w:val="right" w:pos="5030"/>
        </w:tabs>
        <w:rPr>
          <w:noProof/>
        </w:rPr>
      </w:pPr>
      <w:r>
        <w:rPr>
          <w:noProof/>
        </w:rPr>
        <w:t>Project Standard 2016, 22</w:t>
      </w:r>
    </w:p>
    <w:p w:rsidR="008C3D63" w:rsidRDefault="008C3D63">
      <w:pPr>
        <w:pStyle w:val="Index1"/>
        <w:tabs>
          <w:tab w:val="right" w:pos="5030"/>
        </w:tabs>
        <w:rPr>
          <w:noProof/>
        </w:rPr>
      </w:pPr>
      <w:r w:rsidRPr="00375EA5">
        <w:rPr>
          <w:noProof/>
          <w:lang w:val="de-DE"/>
        </w:rPr>
        <w:t>Prüfungsgutscheine für Microsoft Learning MCP 1</w:t>
      </w:r>
      <w:r>
        <w:rPr>
          <w:noProof/>
        </w:rPr>
        <w:t>, 73</w:t>
      </w:r>
    </w:p>
    <w:p w:rsidR="008C3D63" w:rsidRDefault="008C3D63">
      <w:pPr>
        <w:pStyle w:val="Index1"/>
        <w:tabs>
          <w:tab w:val="right" w:pos="5030"/>
        </w:tabs>
        <w:rPr>
          <w:noProof/>
        </w:rPr>
      </w:pPr>
      <w:r w:rsidRPr="00375EA5">
        <w:rPr>
          <w:noProof/>
          <w:lang w:val="de-DE"/>
        </w:rPr>
        <w:t>Prüfungsgutscheine für Microsoft Learning MCP 30</w:t>
      </w:r>
      <w:r>
        <w:rPr>
          <w:noProof/>
        </w:rPr>
        <w:t>, 73</w:t>
      </w:r>
    </w:p>
    <w:p w:rsidR="008C3D63" w:rsidRDefault="008C3D63">
      <w:pPr>
        <w:pStyle w:val="Index1"/>
        <w:tabs>
          <w:tab w:val="right" w:pos="5030"/>
        </w:tabs>
        <w:rPr>
          <w:noProof/>
        </w:rPr>
      </w:pPr>
      <w:r>
        <w:rPr>
          <w:noProof/>
        </w:rPr>
        <w:t>Publisher 2016, 22</w:t>
      </w:r>
    </w:p>
    <w:p w:rsidR="008C3D63" w:rsidRDefault="008C3D63">
      <w:pPr>
        <w:pStyle w:val="Index1"/>
        <w:tabs>
          <w:tab w:val="right" w:pos="5030"/>
        </w:tabs>
        <w:rPr>
          <w:noProof/>
        </w:rPr>
      </w:pPr>
      <w:r w:rsidRPr="00375EA5">
        <w:rPr>
          <w:noProof/>
          <w:lang w:val="de-DE"/>
        </w:rPr>
        <w:t>SharePoint Online</w:t>
      </w:r>
      <w:r>
        <w:rPr>
          <w:noProof/>
        </w:rPr>
        <w:t>, 84</w:t>
      </w:r>
    </w:p>
    <w:p w:rsidR="008C3D63" w:rsidRDefault="008C3D63">
      <w:pPr>
        <w:pStyle w:val="Index1"/>
        <w:tabs>
          <w:tab w:val="right" w:pos="5030"/>
        </w:tabs>
        <w:rPr>
          <w:noProof/>
        </w:rPr>
      </w:pPr>
      <w:r>
        <w:rPr>
          <w:noProof/>
        </w:rPr>
        <w:t>SharePoint Online Plan 1, 68</w:t>
      </w:r>
    </w:p>
    <w:p w:rsidR="008C3D63" w:rsidRDefault="008C3D63">
      <w:pPr>
        <w:pStyle w:val="Index1"/>
        <w:tabs>
          <w:tab w:val="right" w:pos="5030"/>
        </w:tabs>
        <w:rPr>
          <w:noProof/>
        </w:rPr>
      </w:pPr>
      <w:r>
        <w:rPr>
          <w:noProof/>
        </w:rPr>
        <w:t>SharePoint Online Plan 2, 27, 68</w:t>
      </w:r>
    </w:p>
    <w:p w:rsidR="008C3D63" w:rsidRDefault="008C3D63">
      <w:pPr>
        <w:pStyle w:val="Index1"/>
        <w:tabs>
          <w:tab w:val="right" w:pos="5030"/>
        </w:tabs>
        <w:rPr>
          <w:noProof/>
        </w:rPr>
      </w:pPr>
      <w:r w:rsidRPr="00375EA5">
        <w:rPr>
          <w:noProof/>
          <w:lang w:val="de-DE"/>
        </w:rPr>
        <w:t>SharePoint Server</w:t>
      </w:r>
      <w:r>
        <w:rPr>
          <w:noProof/>
        </w:rPr>
        <w:t>, 57, 89</w:t>
      </w:r>
    </w:p>
    <w:p w:rsidR="008C3D63" w:rsidRDefault="008C3D63">
      <w:pPr>
        <w:pStyle w:val="Index1"/>
        <w:tabs>
          <w:tab w:val="right" w:pos="5030"/>
        </w:tabs>
        <w:rPr>
          <w:noProof/>
        </w:rPr>
      </w:pPr>
      <w:r>
        <w:rPr>
          <w:noProof/>
        </w:rPr>
        <w:t>SharePoint Server 2013, 26</w:t>
      </w:r>
    </w:p>
    <w:p w:rsidR="008C3D63" w:rsidRDefault="008C3D63">
      <w:pPr>
        <w:pStyle w:val="Index1"/>
        <w:tabs>
          <w:tab w:val="right" w:pos="5030"/>
        </w:tabs>
        <w:rPr>
          <w:noProof/>
        </w:rPr>
      </w:pPr>
      <w:r>
        <w:rPr>
          <w:noProof/>
        </w:rPr>
        <w:t>SharePoint Server 2016, 26</w:t>
      </w:r>
    </w:p>
    <w:p w:rsidR="008C3D63" w:rsidRDefault="008C3D63">
      <w:pPr>
        <w:pStyle w:val="Index1"/>
        <w:tabs>
          <w:tab w:val="right" w:pos="5030"/>
        </w:tabs>
        <w:rPr>
          <w:noProof/>
        </w:rPr>
      </w:pPr>
      <w:r>
        <w:rPr>
          <w:noProof/>
        </w:rPr>
        <w:t>Skype for Business Online Plan 1, 28, 69</w:t>
      </w:r>
    </w:p>
    <w:p w:rsidR="008C3D63" w:rsidRDefault="008C3D63">
      <w:pPr>
        <w:pStyle w:val="Index1"/>
        <w:tabs>
          <w:tab w:val="right" w:pos="5030"/>
        </w:tabs>
        <w:rPr>
          <w:noProof/>
        </w:rPr>
      </w:pPr>
      <w:r>
        <w:rPr>
          <w:noProof/>
        </w:rPr>
        <w:t>Skype for Business Online Plan 2, 28, 69</w:t>
      </w:r>
    </w:p>
    <w:p w:rsidR="008C3D63" w:rsidRDefault="008C3D63">
      <w:pPr>
        <w:pStyle w:val="Index1"/>
        <w:tabs>
          <w:tab w:val="right" w:pos="5030"/>
        </w:tabs>
        <w:rPr>
          <w:noProof/>
        </w:rPr>
      </w:pPr>
      <w:r w:rsidRPr="00375EA5">
        <w:rPr>
          <w:noProof/>
          <w:lang w:val="de-DE"/>
        </w:rPr>
        <w:t>Skype for Business Server</w:t>
      </w:r>
      <w:r>
        <w:rPr>
          <w:noProof/>
        </w:rPr>
        <w:t>, 57</w:t>
      </w:r>
    </w:p>
    <w:p w:rsidR="008C3D63" w:rsidRDefault="008C3D63">
      <w:pPr>
        <w:pStyle w:val="Index1"/>
        <w:tabs>
          <w:tab w:val="right" w:pos="5030"/>
        </w:tabs>
        <w:rPr>
          <w:noProof/>
        </w:rPr>
      </w:pPr>
      <w:r>
        <w:rPr>
          <w:noProof/>
        </w:rPr>
        <w:t>Skype for Business Server 2015, 27</w:t>
      </w:r>
    </w:p>
    <w:p w:rsidR="008C3D63" w:rsidRDefault="008C3D63">
      <w:pPr>
        <w:pStyle w:val="Index1"/>
        <w:tabs>
          <w:tab w:val="right" w:pos="5030"/>
        </w:tabs>
        <w:rPr>
          <w:noProof/>
        </w:rPr>
      </w:pPr>
      <w:r>
        <w:rPr>
          <w:noProof/>
        </w:rPr>
        <w:t>Skype für Business 2016, 22</w:t>
      </w:r>
    </w:p>
    <w:p w:rsidR="008C3D63" w:rsidRDefault="008C3D63">
      <w:pPr>
        <w:pStyle w:val="Index1"/>
        <w:tabs>
          <w:tab w:val="right" w:pos="5030"/>
        </w:tabs>
        <w:rPr>
          <w:noProof/>
        </w:rPr>
      </w:pPr>
      <w:r>
        <w:rPr>
          <w:noProof/>
        </w:rPr>
        <w:t>Skype für Business Plus CAL Add-On für Microsoft 365 E3 (Nutzer-AL), 57</w:t>
      </w:r>
    </w:p>
    <w:p w:rsidR="008C3D63" w:rsidRDefault="008C3D63">
      <w:pPr>
        <w:pStyle w:val="Index1"/>
        <w:tabs>
          <w:tab w:val="right" w:pos="5030"/>
        </w:tabs>
        <w:rPr>
          <w:noProof/>
        </w:rPr>
      </w:pPr>
      <w:r>
        <w:rPr>
          <w:noProof/>
        </w:rPr>
        <w:t>SQL Parallel Data Warehouse, 84, 90</w:t>
      </w:r>
    </w:p>
    <w:p w:rsidR="008C3D63" w:rsidRDefault="008C3D63">
      <w:pPr>
        <w:pStyle w:val="Index1"/>
        <w:tabs>
          <w:tab w:val="right" w:pos="5030"/>
        </w:tabs>
        <w:rPr>
          <w:noProof/>
        </w:rPr>
      </w:pPr>
      <w:r>
        <w:rPr>
          <w:noProof/>
        </w:rPr>
        <w:t>SQL Server, 89</w:t>
      </w:r>
    </w:p>
    <w:p w:rsidR="008C3D63" w:rsidRDefault="008C3D63">
      <w:pPr>
        <w:pStyle w:val="Index1"/>
        <w:tabs>
          <w:tab w:val="right" w:pos="5030"/>
        </w:tabs>
        <w:rPr>
          <w:noProof/>
        </w:rPr>
      </w:pPr>
      <w:r>
        <w:rPr>
          <w:noProof/>
        </w:rPr>
        <w:t>SQL Server 2016, 29</w:t>
      </w:r>
    </w:p>
    <w:p w:rsidR="008C3D63" w:rsidRDefault="008C3D63">
      <w:pPr>
        <w:pStyle w:val="Index1"/>
        <w:tabs>
          <w:tab w:val="right" w:pos="5030"/>
        </w:tabs>
        <w:rPr>
          <w:noProof/>
        </w:rPr>
      </w:pPr>
      <w:r>
        <w:rPr>
          <w:noProof/>
        </w:rPr>
        <w:t>SQL Server 2017 Enterprise, 29</w:t>
      </w:r>
    </w:p>
    <w:p w:rsidR="008C3D63" w:rsidRDefault="008C3D63">
      <w:pPr>
        <w:pStyle w:val="Index1"/>
        <w:tabs>
          <w:tab w:val="right" w:pos="5030"/>
        </w:tabs>
        <w:rPr>
          <w:noProof/>
        </w:rPr>
      </w:pPr>
      <w:r>
        <w:rPr>
          <w:noProof/>
        </w:rPr>
        <w:t>SQL Server 2017 Enterprise Core, 29</w:t>
      </w:r>
    </w:p>
    <w:p w:rsidR="008C3D63" w:rsidRDefault="008C3D63">
      <w:pPr>
        <w:pStyle w:val="Index1"/>
        <w:tabs>
          <w:tab w:val="right" w:pos="5030"/>
        </w:tabs>
        <w:rPr>
          <w:noProof/>
        </w:rPr>
      </w:pPr>
      <w:r>
        <w:rPr>
          <w:noProof/>
        </w:rPr>
        <w:t>SQL Server 2017 Standard, 28</w:t>
      </w:r>
    </w:p>
    <w:p w:rsidR="008C3D63" w:rsidRDefault="008C3D63">
      <w:pPr>
        <w:pStyle w:val="Index1"/>
        <w:tabs>
          <w:tab w:val="right" w:pos="5030"/>
        </w:tabs>
        <w:rPr>
          <w:noProof/>
        </w:rPr>
      </w:pPr>
      <w:r>
        <w:rPr>
          <w:noProof/>
        </w:rPr>
        <w:t>SQL Server 2017 Standard Core, 29</w:t>
      </w:r>
    </w:p>
    <w:p w:rsidR="008C3D63" w:rsidRDefault="008C3D63">
      <w:pPr>
        <w:pStyle w:val="Index1"/>
        <w:tabs>
          <w:tab w:val="right" w:pos="5030"/>
        </w:tabs>
        <w:rPr>
          <w:noProof/>
        </w:rPr>
      </w:pPr>
      <w:r>
        <w:rPr>
          <w:noProof/>
        </w:rPr>
        <w:t>SQL Server Business Intelligence, 84, 90</w:t>
      </w:r>
    </w:p>
    <w:p w:rsidR="008C3D63" w:rsidRDefault="008C3D63">
      <w:pPr>
        <w:pStyle w:val="Index1"/>
        <w:tabs>
          <w:tab w:val="right" w:pos="5030"/>
        </w:tabs>
        <w:rPr>
          <w:noProof/>
        </w:rPr>
      </w:pPr>
      <w:r>
        <w:rPr>
          <w:noProof/>
        </w:rPr>
        <w:t>SQL Server Data Center, 84</w:t>
      </w:r>
    </w:p>
    <w:p w:rsidR="008C3D63" w:rsidRDefault="008C3D63">
      <w:pPr>
        <w:pStyle w:val="Index1"/>
        <w:tabs>
          <w:tab w:val="right" w:pos="5030"/>
        </w:tabs>
        <w:rPr>
          <w:noProof/>
        </w:rPr>
      </w:pPr>
      <w:r>
        <w:rPr>
          <w:noProof/>
        </w:rPr>
        <w:t>SQL Server Enterprise, 84</w:t>
      </w:r>
    </w:p>
    <w:p w:rsidR="008C3D63" w:rsidRDefault="008C3D63">
      <w:pPr>
        <w:pStyle w:val="Index1"/>
        <w:tabs>
          <w:tab w:val="right" w:pos="5030"/>
        </w:tabs>
        <w:rPr>
          <w:noProof/>
        </w:rPr>
      </w:pPr>
      <w:r>
        <w:rPr>
          <w:noProof/>
        </w:rPr>
        <w:t>SQL Server Standard, 84, 90</w:t>
      </w:r>
    </w:p>
    <w:p w:rsidR="008C3D63" w:rsidRDefault="008C3D63">
      <w:pPr>
        <w:pStyle w:val="Index1"/>
        <w:tabs>
          <w:tab w:val="right" w:pos="5030"/>
        </w:tabs>
        <w:rPr>
          <w:noProof/>
        </w:rPr>
      </w:pPr>
      <w:r>
        <w:rPr>
          <w:noProof/>
        </w:rPr>
        <w:t>Standardsupport für Azure Active, 56</w:t>
      </w:r>
    </w:p>
    <w:p w:rsidR="008C3D63" w:rsidRDefault="008C3D63">
      <w:pPr>
        <w:pStyle w:val="Index1"/>
        <w:tabs>
          <w:tab w:val="right" w:pos="5030"/>
        </w:tabs>
        <w:rPr>
          <w:noProof/>
        </w:rPr>
      </w:pPr>
      <w:r>
        <w:rPr>
          <w:noProof/>
        </w:rPr>
        <w:t>System Center 2012 Client Management Suite, 33, 35, 36</w:t>
      </w:r>
    </w:p>
    <w:p w:rsidR="008C3D63" w:rsidRDefault="008C3D63">
      <w:pPr>
        <w:pStyle w:val="Index1"/>
        <w:tabs>
          <w:tab w:val="right" w:pos="5030"/>
        </w:tabs>
        <w:rPr>
          <w:noProof/>
        </w:rPr>
      </w:pPr>
      <w:r>
        <w:rPr>
          <w:noProof/>
        </w:rPr>
        <w:t>System Center 2012 Datacenter Server Management-Lizenz, 84</w:t>
      </w:r>
    </w:p>
    <w:p w:rsidR="008C3D63" w:rsidRDefault="008C3D63">
      <w:pPr>
        <w:pStyle w:val="Index1"/>
        <w:tabs>
          <w:tab w:val="right" w:pos="5030"/>
        </w:tabs>
        <w:rPr>
          <w:noProof/>
        </w:rPr>
      </w:pPr>
      <w:r>
        <w:rPr>
          <w:noProof/>
        </w:rPr>
        <w:t>System Center 2012 R2, 31</w:t>
      </w:r>
    </w:p>
    <w:p w:rsidR="008C3D63" w:rsidRDefault="008C3D63">
      <w:pPr>
        <w:pStyle w:val="Index1"/>
        <w:tabs>
          <w:tab w:val="right" w:pos="5030"/>
        </w:tabs>
        <w:rPr>
          <w:noProof/>
        </w:rPr>
      </w:pPr>
      <w:r>
        <w:rPr>
          <w:noProof/>
        </w:rPr>
        <w:t>System Center 2012 R2 Configuration Manager, 32</w:t>
      </w:r>
    </w:p>
    <w:p w:rsidR="008C3D63" w:rsidRDefault="008C3D63">
      <w:pPr>
        <w:pStyle w:val="Index1"/>
        <w:tabs>
          <w:tab w:val="right" w:pos="5030"/>
        </w:tabs>
        <w:rPr>
          <w:noProof/>
        </w:rPr>
      </w:pPr>
      <w:r>
        <w:rPr>
          <w:noProof/>
        </w:rPr>
        <w:t>System Center 2012 R2 Endpoint Protection, 34</w:t>
      </w:r>
    </w:p>
    <w:p w:rsidR="008C3D63" w:rsidRDefault="008C3D63">
      <w:pPr>
        <w:pStyle w:val="Index1"/>
        <w:tabs>
          <w:tab w:val="right" w:pos="5030"/>
        </w:tabs>
        <w:rPr>
          <w:noProof/>
        </w:rPr>
      </w:pPr>
      <w:r>
        <w:rPr>
          <w:noProof/>
        </w:rPr>
        <w:t>System Center 2012 Standard Server Management License, 84</w:t>
      </w:r>
    </w:p>
    <w:p w:rsidR="008C3D63" w:rsidRDefault="008C3D63">
      <w:pPr>
        <w:pStyle w:val="Index1"/>
        <w:tabs>
          <w:tab w:val="right" w:pos="5030"/>
        </w:tabs>
        <w:rPr>
          <w:noProof/>
        </w:rPr>
      </w:pPr>
      <w:r>
        <w:rPr>
          <w:noProof/>
        </w:rPr>
        <w:t>System Center 2016 Data Protection Manager, 33</w:t>
      </w:r>
    </w:p>
    <w:p w:rsidR="008C3D63" w:rsidRDefault="008C3D63">
      <w:pPr>
        <w:pStyle w:val="Index1"/>
        <w:tabs>
          <w:tab w:val="right" w:pos="5030"/>
        </w:tabs>
        <w:rPr>
          <w:noProof/>
        </w:rPr>
      </w:pPr>
      <w:r>
        <w:rPr>
          <w:noProof/>
        </w:rPr>
        <w:t>System Center 2016 Datacenter Server Management-Lizenz (16 Core-Lizenzen im Pack), 31</w:t>
      </w:r>
    </w:p>
    <w:p w:rsidR="008C3D63" w:rsidRDefault="008C3D63">
      <w:pPr>
        <w:pStyle w:val="Index1"/>
        <w:tabs>
          <w:tab w:val="right" w:pos="5030"/>
        </w:tabs>
        <w:rPr>
          <w:noProof/>
        </w:rPr>
      </w:pPr>
      <w:r>
        <w:rPr>
          <w:noProof/>
        </w:rPr>
        <w:t>System Center 2016 Datacenter Server Management-Lizenz (2 Core-Lizenzen im Pack), 31</w:t>
      </w:r>
    </w:p>
    <w:p w:rsidR="008C3D63" w:rsidRDefault="008C3D63">
      <w:pPr>
        <w:pStyle w:val="Index1"/>
        <w:tabs>
          <w:tab w:val="right" w:pos="5030"/>
        </w:tabs>
        <w:rPr>
          <w:noProof/>
        </w:rPr>
      </w:pPr>
      <w:r>
        <w:rPr>
          <w:noProof/>
        </w:rPr>
        <w:t>System Center 2016 Operations Manager, 35</w:t>
      </w:r>
    </w:p>
    <w:p w:rsidR="008C3D63" w:rsidRDefault="008C3D63">
      <w:pPr>
        <w:pStyle w:val="Index1"/>
        <w:tabs>
          <w:tab w:val="right" w:pos="5030"/>
        </w:tabs>
        <w:rPr>
          <w:noProof/>
        </w:rPr>
      </w:pPr>
      <w:r>
        <w:rPr>
          <w:noProof/>
        </w:rPr>
        <w:t>System Center 2016 Orchestrator, 35</w:t>
      </w:r>
    </w:p>
    <w:p w:rsidR="008C3D63" w:rsidRDefault="008C3D63">
      <w:pPr>
        <w:pStyle w:val="Index1"/>
        <w:tabs>
          <w:tab w:val="right" w:pos="5030"/>
        </w:tabs>
        <w:rPr>
          <w:noProof/>
        </w:rPr>
      </w:pPr>
      <w:r>
        <w:rPr>
          <w:noProof/>
        </w:rPr>
        <w:t>System Center 2016 Service Manager, 36</w:t>
      </w:r>
    </w:p>
    <w:p w:rsidR="008C3D63" w:rsidRDefault="008C3D63">
      <w:pPr>
        <w:pStyle w:val="Index1"/>
        <w:tabs>
          <w:tab w:val="right" w:pos="5030"/>
        </w:tabs>
        <w:rPr>
          <w:noProof/>
        </w:rPr>
      </w:pPr>
      <w:r>
        <w:rPr>
          <w:noProof/>
        </w:rPr>
        <w:t>System Center 2016 Standard Server Management-Lizenz (16 Core-Lizenzen im Pack), 31</w:t>
      </w:r>
    </w:p>
    <w:p w:rsidR="008C3D63" w:rsidRDefault="008C3D63">
      <w:pPr>
        <w:pStyle w:val="Index1"/>
        <w:tabs>
          <w:tab w:val="right" w:pos="5030"/>
        </w:tabs>
        <w:rPr>
          <w:noProof/>
        </w:rPr>
      </w:pPr>
      <w:r>
        <w:rPr>
          <w:noProof/>
        </w:rPr>
        <w:t>System Center 2016 Standard Server Management-Lizenz (2 Core-Lizenzen im Pack), 31</w:t>
      </w:r>
    </w:p>
    <w:p w:rsidR="008C3D63" w:rsidRDefault="008C3D63">
      <w:pPr>
        <w:pStyle w:val="Index1"/>
        <w:tabs>
          <w:tab w:val="right" w:pos="5030"/>
        </w:tabs>
        <w:rPr>
          <w:noProof/>
        </w:rPr>
      </w:pPr>
      <w:r w:rsidRPr="00375EA5">
        <w:rPr>
          <w:noProof/>
          <w:lang w:val="pt-BR"/>
        </w:rPr>
        <w:t>System Center Datacenter</w:t>
      </w:r>
      <w:r>
        <w:rPr>
          <w:noProof/>
        </w:rPr>
        <w:t>, 89, 90</w:t>
      </w:r>
    </w:p>
    <w:p w:rsidR="008C3D63" w:rsidRDefault="008C3D63">
      <w:pPr>
        <w:pStyle w:val="Index1"/>
        <w:tabs>
          <w:tab w:val="right" w:pos="5030"/>
        </w:tabs>
        <w:rPr>
          <w:noProof/>
        </w:rPr>
      </w:pPr>
      <w:r>
        <w:rPr>
          <w:noProof/>
        </w:rPr>
        <w:t>System Center Datacenter (2 Core-Lizenzen im Pack), 18</w:t>
      </w:r>
    </w:p>
    <w:p w:rsidR="008C3D63" w:rsidRDefault="008C3D63">
      <w:pPr>
        <w:pStyle w:val="Index1"/>
        <w:tabs>
          <w:tab w:val="right" w:pos="5030"/>
        </w:tabs>
        <w:rPr>
          <w:noProof/>
        </w:rPr>
      </w:pPr>
      <w:r>
        <w:rPr>
          <w:noProof/>
        </w:rPr>
        <w:t>System Center Endpoint Protection 1606, 34</w:t>
      </w:r>
    </w:p>
    <w:p w:rsidR="008C3D63" w:rsidRDefault="008C3D63">
      <w:pPr>
        <w:pStyle w:val="Index1"/>
        <w:tabs>
          <w:tab w:val="right" w:pos="5030"/>
        </w:tabs>
        <w:rPr>
          <w:noProof/>
        </w:rPr>
      </w:pPr>
      <w:r>
        <w:rPr>
          <w:noProof/>
        </w:rPr>
        <w:t>System Center Standard, 89, 90</w:t>
      </w:r>
    </w:p>
    <w:p w:rsidR="008C3D63" w:rsidRDefault="008C3D63">
      <w:pPr>
        <w:pStyle w:val="Index1"/>
        <w:tabs>
          <w:tab w:val="right" w:pos="5030"/>
        </w:tabs>
        <w:rPr>
          <w:noProof/>
        </w:rPr>
      </w:pPr>
      <w:r>
        <w:rPr>
          <w:noProof/>
        </w:rPr>
        <w:t>System Center Standard (2 Core-Lizenzen im Pack), 18</w:t>
      </w:r>
    </w:p>
    <w:p w:rsidR="008C3D63" w:rsidRDefault="008C3D63">
      <w:pPr>
        <w:pStyle w:val="Index1"/>
        <w:tabs>
          <w:tab w:val="right" w:pos="5030"/>
        </w:tabs>
        <w:rPr>
          <w:noProof/>
        </w:rPr>
      </w:pPr>
      <w:r w:rsidRPr="00375EA5">
        <w:rPr>
          <w:noProof/>
          <w:lang w:val="de-DE"/>
        </w:rPr>
        <w:t>Telefon für gemeinsame Bereiche</w:t>
      </w:r>
      <w:r>
        <w:rPr>
          <w:noProof/>
        </w:rPr>
        <w:t>, 69</w:t>
      </w:r>
    </w:p>
    <w:p w:rsidR="008C3D63" w:rsidRDefault="008C3D63">
      <w:pPr>
        <w:pStyle w:val="Index1"/>
        <w:tabs>
          <w:tab w:val="right" w:pos="5030"/>
        </w:tabs>
        <w:rPr>
          <w:noProof/>
        </w:rPr>
      </w:pPr>
      <w:r>
        <w:rPr>
          <w:noProof/>
        </w:rPr>
        <w:t>VDI, 37</w:t>
      </w:r>
    </w:p>
    <w:p w:rsidR="008C3D63" w:rsidRDefault="008C3D63">
      <w:pPr>
        <w:pStyle w:val="Index1"/>
        <w:tabs>
          <w:tab w:val="right" w:pos="5030"/>
        </w:tabs>
        <w:rPr>
          <w:noProof/>
        </w:rPr>
      </w:pPr>
      <w:r>
        <w:rPr>
          <w:noProof/>
        </w:rPr>
        <w:t>Visio 2016 Professional, 22</w:t>
      </w:r>
    </w:p>
    <w:p w:rsidR="008C3D63" w:rsidRDefault="008C3D63">
      <w:pPr>
        <w:pStyle w:val="Index1"/>
        <w:tabs>
          <w:tab w:val="right" w:pos="5030"/>
        </w:tabs>
        <w:rPr>
          <w:noProof/>
        </w:rPr>
      </w:pPr>
      <w:r>
        <w:rPr>
          <w:noProof/>
        </w:rPr>
        <w:t>Visio 2016 Standard, 22</w:t>
      </w:r>
    </w:p>
    <w:p w:rsidR="008C3D63" w:rsidRDefault="008C3D63">
      <w:pPr>
        <w:pStyle w:val="Index1"/>
        <w:tabs>
          <w:tab w:val="right" w:pos="5030"/>
        </w:tabs>
        <w:rPr>
          <w:noProof/>
        </w:rPr>
      </w:pPr>
      <w:r>
        <w:rPr>
          <w:noProof/>
        </w:rPr>
        <w:t>Visio Online Plan 1, 63</w:t>
      </w:r>
    </w:p>
    <w:p w:rsidR="008C3D63" w:rsidRDefault="008C3D63">
      <w:pPr>
        <w:pStyle w:val="Index1"/>
        <w:tabs>
          <w:tab w:val="right" w:pos="5030"/>
        </w:tabs>
        <w:rPr>
          <w:noProof/>
        </w:rPr>
      </w:pPr>
      <w:r w:rsidRPr="00375EA5">
        <w:rPr>
          <w:noProof/>
          <w:lang w:val="de-DE"/>
        </w:rPr>
        <w:t>Visio Online Plan 1 und 2 aus SA</w:t>
      </w:r>
      <w:r>
        <w:rPr>
          <w:noProof/>
        </w:rPr>
        <w:t>, 63</w:t>
      </w:r>
    </w:p>
    <w:p w:rsidR="008C3D63" w:rsidRDefault="008C3D63">
      <w:pPr>
        <w:pStyle w:val="Index1"/>
        <w:tabs>
          <w:tab w:val="right" w:pos="5030"/>
        </w:tabs>
        <w:rPr>
          <w:noProof/>
        </w:rPr>
      </w:pPr>
      <w:r>
        <w:rPr>
          <w:noProof/>
        </w:rPr>
        <w:t>Visio Online Plan 2, 63</w:t>
      </w:r>
    </w:p>
    <w:p w:rsidR="008C3D63" w:rsidRDefault="008C3D63">
      <w:pPr>
        <w:pStyle w:val="Index1"/>
        <w:tabs>
          <w:tab w:val="right" w:pos="5030"/>
        </w:tabs>
        <w:rPr>
          <w:noProof/>
        </w:rPr>
      </w:pPr>
      <w:r>
        <w:rPr>
          <w:noProof/>
        </w:rPr>
        <w:t>Visio Professional, 90</w:t>
      </w:r>
    </w:p>
    <w:p w:rsidR="008C3D63" w:rsidRDefault="008C3D63">
      <w:pPr>
        <w:pStyle w:val="Index1"/>
        <w:tabs>
          <w:tab w:val="right" w:pos="5030"/>
        </w:tabs>
        <w:rPr>
          <w:noProof/>
        </w:rPr>
      </w:pPr>
      <w:r>
        <w:rPr>
          <w:noProof/>
        </w:rPr>
        <w:t>Visio Standard, 84, 90</w:t>
      </w:r>
    </w:p>
    <w:p w:rsidR="008C3D63" w:rsidRDefault="008C3D63">
      <w:pPr>
        <w:pStyle w:val="Index1"/>
        <w:tabs>
          <w:tab w:val="right" w:pos="5030"/>
        </w:tabs>
        <w:rPr>
          <w:noProof/>
        </w:rPr>
      </w:pPr>
      <w:r>
        <w:rPr>
          <w:noProof/>
        </w:rPr>
        <w:t>Visual Studio 2015, 37</w:t>
      </w:r>
    </w:p>
    <w:p w:rsidR="008C3D63" w:rsidRDefault="008C3D63">
      <w:pPr>
        <w:pStyle w:val="Index1"/>
        <w:tabs>
          <w:tab w:val="right" w:pos="5030"/>
        </w:tabs>
        <w:rPr>
          <w:noProof/>
        </w:rPr>
      </w:pPr>
      <w:r>
        <w:rPr>
          <w:noProof/>
        </w:rPr>
        <w:t>Visual Studio Enterprise 2017-Abonnement, 37</w:t>
      </w:r>
    </w:p>
    <w:p w:rsidR="008C3D63" w:rsidRDefault="008C3D63">
      <w:pPr>
        <w:pStyle w:val="Index1"/>
        <w:tabs>
          <w:tab w:val="right" w:pos="5030"/>
        </w:tabs>
        <w:rPr>
          <w:noProof/>
        </w:rPr>
      </w:pPr>
      <w:r>
        <w:rPr>
          <w:noProof/>
        </w:rPr>
        <w:t>Visual Studio Enterprise-Abonnement, 84, 90</w:t>
      </w:r>
    </w:p>
    <w:p w:rsidR="008C3D63" w:rsidRDefault="008C3D63">
      <w:pPr>
        <w:pStyle w:val="Index1"/>
        <w:tabs>
          <w:tab w:val="right" w:pos="5030"/>
        </w:tabs>
        <w:rPr>
          <w:noProof/>
        </w:rPr>
      </w:pPr>
      <w:r>
        <w:rPr>
          <w:noProof/>
        </w:rPr>
        <w:t>Visual Studio Professional 2017, 37</w:t>
      </w:r>
    </w:p>
    <w:p w:rsidR="008C3D63" w:rsidRDefault="008C3D63">
      <w:pPr>
        <w:pStyle w:val="Index1"/>
        <w:tabs>
          <w:tab w:val="right" w:pos="5030"/>
        </w:tabs>
        <w:rPr>
          <w:noProof/>
        </w:rPr>
      </w:pPr>
      <w:r>
        <w:rPr>
          <w:noProof/>
        </w:rPr>
        <w:t>Visual Studio Professional 2017-Abonnement, 37</w:t>
      </w:r>
    </w:p>
    <w:p w:rsidR="008C3D63" w:rsidRDefault="008C3D63">
      <w:pPr>
        <w:pStyle w:val="Index1"/>
        <w:tabs>
          <w:tab w:val="right" w:pos="5030"/>
        </w:tabs>
        <w:rPr>
          <w:noProof/>
        </w:rPr>
      </w:pPr>
      <w:r>
        <w:rPr>
          <w:noProof/>
        </w:rPr>
        <w:t>Visual Studio Professional Subscription, 84</w:t>
      </w:r>
    </w:p>
    <w:p w:rsidR="008C3D63" w:rsidRDefault="008C3D63">
      <w:pPr>
        <w:pStyle w:val="Index1"/>
        <w:tabs>
          <w:tab w:val="right" w:pos="5030"/>
        </w:tabs>
        <w:rPr>
          <w:noProof/>
        </w:rPr>
      </w:pPr>
      <w:r>
        <w:rPr>
          <w:noProof/>
        </w:rPr>
        <w:t>Visual Studio Professional-Abonnement, 90</w:t>
      </w:r>
    </w:p>
    <w:p w:rsidR="008C3D63" w:rsidRDefault="008C3D63">
      <w:pPr>
        <w:pStyle w:val="Index1"/>
        <w:tabs>
          <w:tab w:val="right" w:pos="5030"/>
        </w:tabs>
        <w:rPr>
          <w:noProof/>
        </w:rPr>
      </w:pPr>
      <w:r>
        <w:rPr>
          <w:noProof/>
        </w:rPr>
        <w:t>Visual Studio Team Foundation Server 2018 mit SQL Server 2017-Technologie, 39</w:t>
      </w:r>
    </w:p>
    <w:p w:rsidR="008C3D63" w:rsidRDefault="008C3D63">
      <w:pPr>
        <w:pStyle w:val="Index1"/>
        <w:tabs>
          <w:tab w:val="right" w:pos="5030"/>
        </w:tabs>
        <w:rPr>
          <w:noProof/>
        </w:rPr>
      </w:pPr>
      <w:r>
        <w:rPr>
          <w:noProof/>
        </w:rPr>
        <w:t>Visual Studio Test Professional 2017-Abonnement, 37</w:t>
      </w:r>
    </w:p>
    <w:p w:rsidR="008C3D63" w:rsidRDefault="008C3D63">
      <w:pPr>
        <w:pStyle w:val="Index1"/>
        <w:tabs>
          <w:tab w:val="right" w:pos="5030"/>
        </w:tabs>
        <w:rPr>
          <w:noProof/>
        </w:rPr>
      </w:pPr>
      <w:r>
        <w:rPr>
          <w:noProof/>
        </w:rPr>
        <w:t>Visual Studio Test Professional Subscription, 84</w:t>
      </w:r>
    </w:p>
    <w:p w:rsidR="008C3D63" w:rsidRDefault="008C3D63">
      <w:pPr>
        <w:pStyle w:val="Index1"/>
        <w:tabs>
          <w:tab w:val="right" w:pos="5030"/>
        </w:tabs>
        <w:rPr>
          <w:noProof/>
        </w:rPr>
      </w:pPr>
      <w:r>
        <w:rPr>
          <w:noProof/>
        </w:rPr>
        <w:t>Visual Studio Test Professional-Abonnement, 90</w:t>
      </w:r>
    </w:p>
    <w:p w:rsidR="008C3D63" w:rsidRDefault="008C3D63">
      <w:pPr>
        <w:pStyle w:val="Index1"/>
        <w:tabs>
          <w:tab w:val="right" w:pos="5030"/>
        </w:tabs>
        <w:rPr>
          <w:noProof/>
        </w:rPr>
      </w:pPr>
      <w:r>
        <w:rPr>
          <w:noProof/>
        </w:rPr>
        <w:t>Windows 10, 42</w:t>
      </w:r>
    </w:p>
    <w:p w:rsidR="008C3D63" w:rsidRDefault="008C3D63">
      <w:pPr>
        <w:pStyle w:val="Index1"/>
        <w:tabs>
          <w:tab w:val="right" w:pos="5030"/>
        </w:tabs>
        <w:rPr>
          <w:noProof/>
        </w:rPr>
      </w:pPr>
      <w:r>
        <w:rPr>
          <w:noProof/>
        </w:rPr>
        <w:t>Windows 10 Education, 40</w:t>
      </w:r>
    </w:p>
    <w:p w:rsidR="008C3D63" w:rsidRDefault="008C3D63">
      <w:pPr>
        <w:pStyle w:val="Index1"/>
        <w:tabs>
          <w:tab w:val="right" w:pos="5030"/>
        </w:tabs>
        <w:rPr>
          <w:noProof/>
        </w:rPr>
      </w:pPr>
      <w:r>
        <w:rPr>
          <w:noProof/>
        </w:rPr>
        <w:t>Windows 10 Education A3, 40</w:t>
      </w:r>
    </w:p>
    <w:p w:rsidR="008C3D63" w:rsidRDefault="008C3D63">
      <w:pPr>
        <w:pStyle w:val="Index1"/>
        <w:tabs>
          <w:tab w:val="right" w:pos="5030"/>
        </w:tabs>
        <w:rPr>
          <w:noProof/>
        </w:rPr>
      </w:pPr>
      <w:r>
        <w:rPr>
          <w:noProof/>
        </w:rPr>
        <w:t>Windows 10 Education A5, 41</w:t>
      </w:r>
    </w:p>
    <w:p w:rsidR="008C3D63" w:rsidRDefault="008C3D63">
      <w:pPr>
        <w:pStyle w:val="Index1"/>
        <w:tabs>
          <w:tab w:val="right" w:pos="5030"/>
        </w:tabs>
        <w:rPr>
          <w:noProof/>
        </w:rPr>
      </w:pPr>
      <w:r>
        <w:rPr>
          <w:noProof/>
        </w:rPr>
        <w:t>Windows 10 Education E3, 40</w:t>
      </w:r>
    </w:p>
    <w:p w:rsidR="008C3D63" w:rsidRDefault="008C3D63">
      <w:pPr>
        <w:pStyle w:val="Index1"/>
        <w:tabs>
          <w:tab w:val="right" w:pos="5030"/>
        </w:tabs>
        <w:rPr>
          <w:noProof/>
        </w:rPr>
      </w:pPr>
      <w:r>
        <w:rPr>
          <w:noProof/>
        </w:rPr>
        <w:t>Windows 10 Education E5, 40</w:t>
      </w:r>
    </w:p>
    <w:p w:rsidR="008C3D63" w:rsidRDefault="008C3D63">
      <w:pPr>
        <w:pStyle w:val="Index1"/>
        <w:tabs>
          <w:tab w:val="right" w:pos="5030"/>
        </w:tabs>
        <w:rPr>
          <w:noProof/>
        </w:rPr>
      </w:pPr>
      <w:r>
        <w:rPr>
          <w:noProof/>
        </w:rPr>
        <w:t>Windows 10 Education E5 (pro Gerät), 40</w:t>
      </w:r>
    </w:p>
    <w:p w:rsidR="008C3D63" w:rsidRDefault="008C3D63">
      <w:pPr>
        <w:pStyle w:val="Index1"/>
        <w:tabs>
          <w:tab w:val="right" w:pos="5030"/>
        </w:tabs>
        <w:rPr>
          <w:noProof/>
        </w:rPr>
      </w:pPr>
      <w:r>
        <w:rPr>
          <w:noProof/>
        </w:rPr>
        <w:t>Windows 10 Enterprise E3 pro Gerät mit aktiver SA, 40</w:t>
      </w:r>
    </w:p>
    <w:p w:rsidR="008C3D63" w:rsidRDefault="008C3D63">
      <w:pPr>
        <w:pStyle w:val="Index1"/>
        <w:tabs>
          <w:tab w:val="right" w:pos="5030"/>
        </w:tabs>
        <w:rPr>
          <w:noProof/>
        </w:rPr>
      </w:pPr>
      <w:r>
        <w:rPr>
          <w:noProof/>
        </w:rPr>
        <w:t>Windows 10 Enterprise E3 Pro Nutzer (Nur Lokal), 40</w:t>
      </w:r>
    </w:p>
    <w:p w:rsidR="008C3D63" w:rsidRDefault="008C3D63">
      <w:pPr>
        <w:pStyle w:val="Index1"/>
        <w:tabs>
          <w:tab w:val="right" w:pos="5030"/>
        </w:tabs>
        <w:rPr>
          <w:noProof/>
        </w:rPr>
      </w:pPr>
      <w:r>
        <w:rPr>
          <w:noProof/>
        </w:rPr>
        <w:t>Windows 10 Enterprise E3 pro Nutzer mit SA, 40</w:t>
      </w:r>
    </w:p>
    <w:p w:rsidR="008C3D63" w:rsidRDefault="008C3D63">
      <w:pPr>
        <w:pStyle w:val="Index1"/>
        <w:tabs>
          <w:tab w:val="right" w:pos="5030"/>
        </w:tabs>
        <w:rPr>
          <w:noProof/>
        </w:rPr>
      </w:pPr>
      <w:r>
        <w:rPr>
          <w:noProof/>
        </w:rPr>
        <w:t>Windows 10 Enterprise E3 pro Nutzer mit SA - aus SA, 40</w:t>
      </w:r>
    </w:p>
    <w:p w:rsidR="008C3D63" w:rsidRDefault="008C3D63">
      <w:pPr>
        <w:pStyle w:val="Index1"/>
        <w:tabs>
          <w:tab w:val="right" w:pos="5030"/>
        </w:tabs>
        <w:rPr>
          <w:noProof/>
        </w:rPr>
      </w:pPr>
      <w:r>
        <w:rPr>
          <w:noProof/>
        </w:rPr>
        <w:t>Windows 10 Enterprise E3/E5 pro Nutzer, 40</w:t>
      </w:r>
    </w:p>
    <w:p w:rsidR="008C3D63" w:rsidRDefault="008C3D63">
      <w:pPr>
        <w:pStyle w:val="Index1"/>
        <w:tabs>
          <w:tab w:val="right" w:pos="5030"/>
        </w:tabs>
        <w:rPr>
          <w:noProof/>
        </w:rPr>
      </w:pPr>
      <w:r>
        <w:rPr>
          <w:noProof/>
        </w:rPr>
        <w:t>Windows 10 Enterprise E5 pro Gerät oder Nutzer mit SA, 40</w:t>
      </w:r>
    </w:p>
    <w:p w:rsidR="008C3D63" w:rsidRDefault="008C3D63">
      <w:pPr>
        <w:pStyle w:val="Index1"/>
        <w:tabs>
          <w:tab w:val="right" w:pos="5030"/>
        </w:tabs>
        <w:rPr>
          <w:noProof/>
        </w:rPr>
      </w:pPr>
      <w:r>
        <w:rPr>
          <w:noProof/>
        </w:rPr>
        <w:t>Windows 10 Enterprise E5 pro Nutzer mit SA - aus SA, 40</w:t>
      </w:r>
    </w:p>
    <w:p w:rsidR="008C3D63" w:rsidRDefault="008C3D63">
      <w:pPr>
        <w:pStyle w:val="Index1"/>
        <w:tabs>
          <w:tab w:val="right" w:pos="5030"/>
        </w:tabs>
        <w:rPr>
          <w:noProof/>
        </w:rPr>
      </w:pPr>
      <w:r>
        <w:rPr>
          <w:noProof/>
        </w:rPr>
        <w:t>Windows 10 Enterprise LTSB (pro Gerät), 40</w:t>
      </w:r>
    </w:p>
    <w:p w:rsidR="008C3D63" w:rsidRDefault="008C3D63">
      <w:pPr>
        <w:pStyle w:val="Index1"/>
        <w:tabs>
          <w:tab w:val="right" w:pos="5030"/>
        </w:tabs>
        <w:rPr>
          <w:noProof/>
        </w:rPr>
      </w:pPr>
      <w:r>
        <w:rPr>
          <w:noProof/>
        </w:rPr>
        <w:t>Windows 10 Enterprise LTSB 2015, 41</w:t>
      </w:r>
    </w:p>
    <w:p w:rsidR="008C3D63" w:rsidRDefault="008C3D63">
      <w:pPr>
        <w:pStyle w:val="Index1"/>
        <w:tabs>
          <w:tab w:val="right" w:pos="5030"/>
        </w:tabs>
        <w:rPr>
          <w:noProof/>
        </w:rPr>
      </w:pPr>
      <w:r>
        <w:rPr>
          <w:noProof/>
        </w:rPr>
        <w:t>Windows 10 Enterprise Virtual Desktop Access E3 pro Gerät, 41</w:t>
      </w:r>
    </w:p>
    <w:p w:rsidR="008C3D63" w:rsidRDefault="008C3D63">
      <w:pPr>
        <w:pStyle w:val="Index1"/>
        <w:tabs>
          <w:tab w:val="right" w:pos="5030"/>
        </w:tabs>
        <w:rPr>
          <w:noProof/>
        </w:rPr>
      </w:pPr>
      <w:r>
        <w:rPr>
          <w:noProof/>
        </w:rPr>
        <w:t>Windows 10 Enterprise Virtual Desktop Access E3 pro Nutzer, 41</w:t>
      </w:r>
    </w:p>
    <w:p w:rsidR="008C3D63" w:rsidRDefault="008C3D63">
      <w:pPr>
        <w:pStyle w:val="Index1"/>
        <w:tabs>
          <w:tab w:val="right" w:pos="5030"/>
        </w:tabs>
        <w:rPr>
          <w:noProof/>
        </w:rPr>
      </w:pPr>
      <w:r>
        <w:rPr>
          <w:noProof/>
        </w:rPr>
        <w:t>Windows 10 Enterprise Virtual Desktop Access E5 pro Gerät, 41</w:t>
      </w:r>
    </w:p>
    <w:p w:rsidR="008C3D63" w:rsidRDefault="008C3D63">
      <w:pPr>
        <w:pStyle w:val="Index1"/>
        <w:tabs>
          <w:tab w:val="right" w:pos="5030"/>
        </w:tabs>
        <w:rPr>
          <w:noProof/>
        </w:rPr>
      </w:pPr>
      <w:r>
        <w:rPr>
          <w:noProof/>
        </w:rPr>
        <w:t>Windows 10 Enterprise Virtual Desktop Access E5 pro Nutzer, 41</w:t>
      </w:r>
    </w:p>
    <w:p w:rsidR="008C3D63" w:rsidRDefault="008C3D63">
      <w:pPr>
        <w:pStyle w:val="Index1"/>
        <w:tabs>
          <w:tab w:val="right" w:pos="5030"/>
        </w:tabs>
        <w:rPr>
          <w:noProof/>
        </w:rPr>
      </w:pPr>
      <w:r>
        <w:rPr>
          <w:noProof/>
        </w:rPr>
        <w:t>Windows 10 Home to Pro Right Licensing, 41</w:t>
      </w:r>
    </w:p>
    <w:p w:rsidR="008C3D63" w:rsidRDefault="008C3D63">
      <w:pPr>
        <w:pStyle w:val="Index1"/>
        <w:tabs>
          <w:tab w:val="right" w:pos="5030"/>
        </w:tabs>
        <w:rPr>
          <w:noProof/>
        </w:rPr>
      </w:pPr>
      <w:r>
        <w:rPr>
          <w:noProof/>
        </w:rPr>
        <w:t>Windows 10 IoT Enterprise, 42</w:t>
      </w:r>
    </w:p>
    <w:p w:rsidR="008C3D63" w:rsidRDefault="008C3D63">
      <w:pPr>
        <w:pStyle w:val="Index1"/>
        <w:tabs>
          <w:tab w:val="right" w:pos="5030"/>
        </w:tabs>
        <w:rPr>
          <w:noProof/>
        </w:rPr>
      </w:pPr>
      <w:r>
        <w:rPr>
          <w:noProof/>
        </w:rPr>
        <w:t>Windows 10 IoT Enterprise für Retail oder Thin Clients, 42</w:t>
      </w:r>
    </w:p>
    <w:p w:rsidR="008C3D63" w:rsidRDefault="008C3D63">
      <w:pPr>
        <w:pStyle w:val="Index1"/>
        <w:tabs>
          <w:tab w:val="right" w:pos="5030"/>
        </w:tabs>
        <w:rPr>
          <w:noProof/>
        </w:rPr>
      </w:pPr>
      <w:r>
        <w:rPr>
          <w:noProof/>
        </w:rPr>
        <w:t>Windows 10 Pro, 40</w:t>
      </w:r>
    </w:p>
    <w:p w:rsidR="008C3D63" w:rsidRDefault="008C3D63">
      <w:pPr>
        <w:pStyle w:val="Index1"/>
        <w:tabs>
          <w:tab w:val="right" w:pos="5030"/>
        </w:tabs>
        <w:rPr>
          <w:noProof/>
        </w:rPr>
      </w:pPr>
      <w:r>
        <w:rPr>
          <w:noProof/>
        </w:rPr>
        <w:t>Windows 2000 Professional for Embedded Systems, 42</w:t>
      </w:r>
    </w:p>
    <w:p w:rsidR="008C3D63" w:rsidRDefault="008C3D63">
      <w:pPr>
        <w:pStyle w:val="Index1"/>
        <w:tabs>
          <w:tab w:val="right" w:pos="5030"/>
        </w:tabs>
        <w:rPr>
          <w:noProof/>
        </w:rPr>
      </w:pPr>
      <w:r>
        <w:rPr>
          <w:noProof/>
        </w:rPr>
        <w:t>Windows 7, 42</w:t>
      </w:r>
    </w:p>
    <w:p w:rsidR="008C3D63" w:rsidRDefault="008C3D63">
      <w:pPr>
        <w:pStyle w:val="Index1"/>
        <w:tabs>
          <w:tab w:val="right" w:pos="5030"/>
        </w:tabs>
        <w:rPr>
          <w:noProof/>
        </w:rPr>
      </w:pPr>
      <w:r>
        <w:rPr>
          <w:noProof/>
        </w:rPr>
        <w:t>Windows 7 Professional/Ultimate for Embedded Systems, 42</w:t>
      </w:r>
    </w:p>
    <w:p w:rsidR="008C3D63" w:rsidRDefault="008C3D63">
      <w:pPr>
        <w:pStyle w:val="Index1"/>
        <w:tabs>
          <w:tab w:val="right" w:pos="5030"/>
        </w:tabs>
        <w:rPr>
          <w:noProof/>
        </w:rPr>
      </w:pPr>
      <w:r>
        <w:rPr>
          <w:noProof/>
        </w:rPr>
        <w:t>Windows 8.1 Enterprise Sideloading, 41</w:t>
      </w:r>
    </w:p>
    <w:p w:rsidR="008C3D63" w:rsidRDefault="008C3D63">
      <w:pPr>
        <w:pStyle w:val="Index1"/>
        <w:tabs>
          <w:tab w:val="right" w:pos="5030"/>
        </w:tabs>
        <w:rPr>
          <w:noProof/>
        </w:rPr>
      </w:pPr>
      <w:r>
        <w:rPr>
          <w:noProof/>
        </w:rPr>
        <w:t>Windows 8/8.1, 42</w:t>
      </w:r>
    </w:p>
    <w:p w:rsidR="008C3D63" w:rsidRDefault="008C3D63">
      <w:pPr>
        <w:pStyle w:val="Index1"/>
        <w:tabs>
          <w:tab w:val="right" w:pos="5030"/>
        </w:tabs>
        <w:rPr>
          <w:noProof/>
        </w:rPr>
      </w:pPr>
      <w:r w:rsidRPr="00375EA5">
        <w:rPr>
          <w:noProof/>
          <w:lang w:val="de-DE"/>
        </w:rPr>
        <w:t>Windows Companion-Abonnement</w:t>
      </w:r>
      <w:r>
        <w:rPr>
          <w:noProof/>
        </w:rPr>
        <w:t>, 45</w:t>
      </w:r>
    </w:p>
    <w:p w:rsidR="008C3D63" w:rsidRDefault="008C3D63">
      <w:pPr>
        <w:pStyle w:val="Index1"/>
        <w:tabs>
          <w:tab w:val="right" w:pos="5030"/>
        </w:tabs>
        <w:rPr>
          <w:noProof/>
        </w:rPr>
      </w:pPr>
      <w:r>
        <w:rPr>
          <w:noProof/>
        </w:rPr>
        <w:t>Windows Embedded 2009, 42</w:t>
      </w:r>
    </w:p>
    <w:p w:rsidR="008C3D63" w:rsidRDefault="008C3D63">
      <w:pPr>
        <w:pStyle w:val="Index1"/>
        <w:tabs>
          <w:tab w:val="right" w:pos="5030"/>
        </w:tabs>
        <w:rPr>
          <w:noProof/>
        </w:rPr>
      </w:pPr>
      <w:r>
        <w:rPr>
          <w:noProof/>
        </w:rPr>
        <w:t>Windows Embedded 8 Standard, 42</w:t>
      </w:r>
    </w:p>
    <w:p w:rsidR="008C3D63" w:rsidRDefault="008C3D63">
      <w:pPr>
        <w:pStyle w:val="Index1"/>
        <w:tabs>
          <w:tab w:val="right" w:pos="5030"/>
        </w:tabs>
        <w:rPr>
          <w:noProof/>
        </w:rPr>
      </w:pPr>
      <w:r>
        <w:rPr>
          <w:noProof/>
        </w:rPr>
        <w:t>Windows Embedded 8 Standard Enterprise Kit (100 Pack), 41</w:t>
      </w:r>
    </w:p>
    <w:p w:rsidR="008C3D63" w:rsidRDefault="008C3D63">
      <w:pPr>
        <w:pStyle w:val="Index1"/>
        <w:tabs>
          <w:tab w:val="right" w:pos="5030"/>
        </w:tabs>
        <w:rPr>
          <w:noProof/>
        </w:rPr>
      </w:pPr>
      <w:r>
        <w:rPr>
          <w:noProof/>
        </w:rPr>
        <w:t>Windows Embedded 8 und 8.1 Industry Retail, 42</w:t>
      </w:r>
    </w:p>
    <w:p w:rsidR="008C3D63" w:rsidRDefault="008C3D63">
      <w:pPr>
        <w:pStyle w:val="Index1"/>
        <w:tabs>
          <w:tab w:val="right" w:pos="5030"/>
        </w:tabs>
        <w:rPr>
          <w:noProof/>
        </w:rPr>
      </w:pPr>
      <w:r>
        <w:rPr>
          <w:noProof/>
        </w:rPr>
        <w:t>Windows Embedded 8.1 Industry, 41</w:t>
      </w:r>
    </w:p>
    <w:p w:rsidR="008C3D63" w:rsidRDefault="008C3D63">
      <w:pPr>
        <w:pStyle w:val="Index1"/>
        <w:tabs>
          <w:tab w:val="right" w:pos="5030"/>
        </w:tabs>
        <w:rPr>
          <w:noProof/>
        </w:rPr>
      </w:pPr>
      <w:r>
        <w:rPr>
          <w:noProof/>
        </w:rPr>
        <w:t>Windows Embedded 8/8.1 Pro, Industry Pro, 42</w:t>
      </w:r>
    </w:p>
    <w:p w:rsidR="008C3D63" w:rsidRDefault="008C3D63">
      <w:pPr>
        <w:pStyle w:val="Index1"/>
        <w:tabs>
          <w:tab w:val="right" w:pos="5030"/>
        </w:tabs>
        <w:rPr>
          <w:noProof/>
        </w:rPr>
      </w:pPr>
      <w:r>
        <w:rPr>
          <w:noProof/>
        </w:rPr>
        <w:t>Windows Embedded for Point of Service, 42</w:t>
      </w:r>
    </w:p>
    <w:p w:rsidR="008C3D63" w:rsidRDefault="008C3D63">
      <w:pPr>
        <w:pStyle w:val="Index1"/>
        <w:tabs>
          <w:tab w:val="right" w:pos="5030"/>
        </w:tabs>
        <w:rPr>
          <w:noProof/>
        </w:rPr>
      </w:pPr>
      <w:r>
        <w:rPr>
          <w:noProof/>
        </w:rPr>
        <w:t>Windows Embedded POSReady 2009, 42</w:t>
      </w:r>
    </w:p>
    <w:p w:rsidR="008C3D63" w:rsidRDefault="008C3D63">
      <w:pPr>
        <w:pStyle w:val="Index1"/>
        <w:tabs>
          <w:tab w:val="right" w:pos="5030"/>
        </w:tabs>
        <w:rPr>
          <w:noProof/>
        </w:rPr>
      </w:pPr>
      <w:r>
        <w:rPr>
          <w:noProof/>
        </w:rPr>
        <w:t>Windows Embedded POSReady 7, 42</w:t>
      </w:r>
    </w:p>
    <w:p w:rsidR="008C3D63" w:rsidRDefault="008C3D63">
      <w:pPr>
        <w:pStyle w:val="Index1"/>
        <w:tabs>
          <w:tab w:val="right" w:pos="5030"/>
        </w:tabs>
        <w:rPr>
          <w:noProof/>
        </w:rPr>
      </w:pPr>
      <w:r>
        <w:rPr>
          <w:noProof/>
        </w:rPr>
        <w:t>Windows Embedded POSReady 7 Pro, 42</w:t>
      </w:r>
    </w:p>
    <w:p w:rsidR="008C3D63" w:rsidRDefault="008C3D63">
      <w:pPr>
        <w:pStyle w:val="Index1"/>
        <w:tabs>
          <w:tab w:val="right" w:pos="5030"/>
        </w:tabs>
        <w:rPr>
          <w:noProof/>
        </w:rPr>
      </w:pPr>
      <w:r>
        <w:rPr>
          <w:noProof/>
        </w:rPr>
        <w:t>Windows Embedded Standard 7, 42</w:t>
      </w:r>
    </w:p>
    <w:p w:rsidR="008C3D63" w:rsidRDefault="008C3D63">
      <w:pPr>
        <w:pStyle w:val="Index1"/>
        <w:tabs>
          <w:tab w:val="right" w:pos="5030"/>
        </w:tabs>
        <w:rPr>
          <w:noProof/>
        </w:rPr>
      </w:pPr>
      <w:r w:rsidRPr="00375EA5">
        <w:rPr>
          <w:noProof/>
          <w:lang w:val="de-DE"/>
        </w:rPr>
        <w:t>Windows HPC Server</w:t>
      </w:r>
      <w:r>
        <w:rPr>
          <w:noProof/>
        </w:rPr>
        <w:t>, 50</w:t>
      </w:r>
    </w:p>
    <w:p w:rsidR="008C3D63" w:rsidRDefault="008C3D63">
      <w:pPr>
        <w:pStyle w:val="Index1"/>
        <w:tabs>
          <w:tab w:val="right" w:pos="5030"/>
        </w:tabs>
        <w:rPr>
          <w:noProof/>
        </w:rPr>
      </w:pPr>
      <w:r>
        <w:rPr>
          <w:noProof/>
        </w:rPr>
        <w:t>Windows MultiPoint Server 2012, 47</w:t>
      </w:r>
    </w:p>
    <w:p w:rsidR="008C3D63" w:rsidRDefault="008C3D63">
      <w:pPr>
        <w:pStyle w:val="Index1"/>
        <w:tabs>
          <w:tab w:val="right" w:pos="5030"/>
        </w:tabs>
        <w:rPr>
          <w:noProof/>
        </w:rPr>
      </w:pPr>
      <w:r>
        <w:rPr>
          <w:noProof/>
        </w:rPr>
        <w:t>Windows MultiPoint Server 2016 Premium, 47</w:t>
      </w:r>
    </w:p>
    <w:p w:rsidR="008C3D63" w:rsidRDefault="008C3D63">
      <w:pPr>
        <w:pStyle w:val="Index1"/>
        <w:tabs>
          <w:tab w:val="right" w:pos="5030"/>
        </w:tabs>
        <w:rPr>
          <w:noProof/>
        </w:rPr>
      </w:pPr>
      <w:r w:rsidRPr="00375EA5">
        <w:rPr>
          <w:noProof/>
          <w:lang w:val="de-DE"/>
        </w:rPr>
        <w:t>Windows Server</w:t>
      </w:r>
      <w:r>
        <w:rPr>
          <w:noProof/>
        </w:rPr>
        <w:t>, 91</w:t>
      </w:r>
    </w:p>
    <w:p w:rsidR="008C3D63" w:rsidRDefault="008C3D63">
      <w:pPr>
        <w:pStyle w:val="Index1"/>
        <w:tabs>
          <w:tab w:val="right" w:pos="5030"/>
        </w:tabs>
        <w:rPr>
          <w:noProof/>
        </w:rPr>
      </w:pPr>
      <w:r w:rsidRPr="00375EA5">
        <w:rPr>
          <w:noProof/>
          <w:lang w:val="de-DE"/>
        </w:rPr>
        <w:t>Windows Server 2012</w:t>
      </w:r>
      <w:r>
        <w:rPr>
          <w:noProof/>
        </w:rPr>
        <w:t>, 48</w:t>
      </w:r>
    </w:p>
    <w:p w:rsidR="008C3D63" w:rsidRDefault="008C3D63">
      <w:pPr>
        <w:pStyle w:val="Index1"/>
        <w:tabs>
          <w:tab w:val="right" w:pos="5030"/>
        </w:tabs>
        <w:rPr>
          <w:noProof/>
        </w:rPr>
      </w:pPr>
      <w:r w:rsidRPr="00375EA5">
        <w:rPr>
          <w:noProof/>
          <w:lang w:val="de-DE"/>
        </w:rPr>
        <w:t>Windows Server 2012 R2</w:t>
      </w:r>
      <w:r>
        <w:rPr>
          <w:noProof/>
        </w:rPr>
        <w:t>, 48</w:t>
      </w:r>
    </w:p>
    <w:p w:rsidR="008C3D63" w:rsidRDefault="008C3D63">
      <w:pPr>
        <w:pStyle w:val="Index1"/>
        <w:tabs>
          <w:tab w:val="right" w:pos="5030"/>
        </w:tabs>
        <w:rPr>
          <w:noProof/>
        </w:rPr>
      </w:pPr>
      <w:r>
        <w:rPr>
          <w:noProof/>
        </w:rPr>
        <w:t>Windows Server 2016 Datacenter (16 Core-Lizenzen im Pack), 48</w:t>
      </w:r>
    </w:p>
    <w:p w:rsidR="008C3D63" w:rsidRDefault="008C3D63">
      <w:pPr>
        <w:pStyle w:val="Index1"/>
        <w:tabs>
          <w:tab w:val="right" w:pos="5030"/>
        </w:tabs>
        <w:rPr>
          <w:noProof/>
        </w:rPr>
      </w:pPr>
      <w:r>
        <w:rPr>
          <w:noProof/>
        </w:rPr>
        <w:t>Windows Server 2016 Datacenter (2 Core-Lizenzen im Pack), 48</w:t>
      </w:r>
    </w:p>
    <w:p w:rsidR="008C3D63" w:rsidRDefault="008C3D63">
      <w:pPr>
        <w:pStyle w:val="Index1"/>
        <w:tabs>
          <w:tab w:val="right" w:pos="5030"/>
        </w:tabs>
        <w:rPr>
          <w:noProof/>
        </w:rPr>
      </w:pPr>
      <w:r>
        <w:rPr>
          <w:noProof/>
        </w:rPr>
        <w:t>Windows Server 2016 Essentials, 48</w:t>
      </w:r>
    </w:p>
    <w:p w:rsidR="008C3D63" w:rsidRDefault="008C3D63">
      <w:pPr>
        <w:pStyle w:val="Index1"/>
        <w:tabs>
          <w:tab w:val="right" w:pos="5030"/>
        </w:tabs>
        <w:rPr>
          <w:noProof/>
        </w:rPr>
      </w:pPr>
      <w:r>
        <w:rPr>
          <w:noProof/>
        </w:rPr>
        <w:t>Windows Server 2016 Standard (16 Core-Lizenzen im Pack), 48</w:t>
      </w:r>
    </w:p>
    <w:p w:rsidR="008C3D63" w:rsidRDefault="008C3D63">
      <w:pPr>
        <w:pStyle w:val="Index1"/>
        <w:tabs>
          <w:tab w:val="right" w:pos="5030"/>
        </w:tabs>
        <w:rPr>
          <w:noProof/>
        </w:rPr>
      </w:pPr>
      <w:r>
        <w:rPr>
          <w:noProof/>
        </w:rPr>
        <w:t>Windows Server 2016 Standard (2 Core-Lizenzen im Pack), 48</w:t>
      </w:r>
    </w:p>
    <w:p w:rsidR="008C3D63" w:rsidRDefault="008C3D63">
      <w:pPr>
        <w:pStyle w:val="Index1"/>
        <w:tabs>
          <w:tab w:val="right" w:pos="5030"/>
        </w:tabs>
        <w:rPr>
          <w:noProof/>
        </w:rPr>
      </w:pPr>
      <w:r w:rsidRPr="00375EA5">
        <w:rPr>
          <w:noProof/>
          <w:lang w:val="de-DE"/>
        </w:rPr>
        <w:t>Windows Server Container</w:t>
      </w:r>
      <w:r>
        <w:rPr>
          <w:noProof/>
        </w:rPr>
        <w:t>, 78</w:t>
      </w:r>
    </w:p>
    <w:p w:rsidR="008C3D63" w:rsidRDefault="008C3D63">
      <w:pPr>
        <w:pStyle w:val="Index1"/>
        <w:tabs>
          <w:tab w:val="right" w:pos="5030"/>
        </w:tabs>
        <w:rPr>
          <w:noProof/>
        </w:rPr>
      </w:pPr>
      <w:r>
        <w:rPr>
          <w:noProof/>
        </w:rPr>
        <w:t>Windows Server Datacenter, 84, 89, 90</w:t>
      </w:r>
    </w:p>
    <w:p w:rsidR="008C3D63" w:rsidRDefault="008C3D63">
      <w:pPr>
        <w:pStyle w:val="Index1"/>
        <w:tabs>
          <w:tab w:val="right" w:pos="5030"/>
        </w:tabs>
        <w:rPr>
          <w:noProof/>
        </w:rPr>
      </w:pPr>
      <w:r>
        <w:rPr>
          <w:noProof/>
        </w:rPr>
        <w:t>Windows Server Datacenter (2 Core-Lizenzen im Pack), 18</w:t>
      </w:r>
    </w:p>
    <w:p w:rsidR="008C3D63" w:rsidRDefault="008C3D63">
      <w:pPr>
        <w:pStyle w:val="Index1"/>
        <w:tabs>
          <w:tab w:val="right" w:pos="5030"/>
        </w:tabs>
        <w:rPr>
          <w:noProof/>
        </w:rPr>
      </w:pPr>
      <w:r w:rsidRPr="00375EA5">
        <w:rPr>
          <w:noProof/>
          <w:lang w:val="de-DE"/>
        </w:rPr>
        <w:t>Windows Server Enterprise</w:t>
      </w:r>
      <w:r>
        <w:rPr>
          <w:noProof/>
        </w:rPr>
        <w:t>, 50, 84</w:t>
      </w:r>
    </w:p>
    <w:p w:rsidR="008C3D63" w:rsidRDefault="008C3D63">
      <w:pPr>
        <w:pStyle w:val="Index1"/>
        <w:tabs>
          <w:tab w:val="right" w:pos="5030"/>
        </w:tabs>
        <w:rPr>
          <w:noProof/>
        </w:rPr>
      </w:pPr>
      <w:r w:rsidRPr="00375EA5">
        <w:rPr>
          <w:noProof/>
          <w:lang w:val="de-DE"/>
        </w:rPr>
        <w:t>Windows Server für Itanium-basierte Systeme</w:t>
      </w:r>
      <w:r>
        <w:rPr>
          <w:noProof/>
        </w:rPr>
        <w:t>, 50</w:t>
      </w:r>
    </w:p>
    <w:p w:rsidR="008C3D63" w:rsidRDefault="008C3D63">
      <w:pPr>
        <w:pStyle w:val="Index1"/>
        <w:tabs>
          <w:tab w:val="right" w:pos="5030"/>
        </w:tabs>
        <w:rPr>
          <w:noProof/>
        </w:rPr>
      </w:pPr>
      <w:r w:rsidRPr="00375EA5">
        <w:rPr>
          <w:noProof/>
          <w:lang w:val="de-DE"/>
        </w:rPr>
        <w:t>Windows Server HPC Edition</w:t>
      </w:r>
      <w:r>
        <w:rPr>
          <w:noProof/>
        </w:rPr>
        <w:t>, 50</w:t>
      </w:r>
    </w:p>
    <w:p w:rsidR="008C3D63" w:rsidRDefault="008C3D63">
      <w:pPr>
        <w:pStyle w:val="Index1"/>
        <w:tabs>
          <w:tab w:val="right" w:pos="5030"/>
        </w:tabs>
        <w:rPr>
          <w:noProof/>
        </w:rPr>
      </w:pPr>
      <w:r>
        <w:rPr>
          <w:noProof/>
        </w:rPr>
        <w:t>Windows Server Standard, 84, 89, 90</w:t>
      </w:r>
    </w:p>
    <w:p w:rsidR="008C3D63" w:rsidRDefault="008C3D63">
      <w:pPr>
        <w:pStyle w:val="Index1"/>
        <w:tabs>
          <w:tab w:val="right" w:pos="5030"/>
        </w:tabs>
        <w:rPr>
          <w:noProof/>
        </w:rPr>
      </w:pPr>
      <w:r>
        <w:rPr>
          <w:noProof/>
        </w:rPr>
        <w:t>Windows Server Standard (2 Core-Lizenzen im Pack), 18</w:t>
      </w:r>
    </w:p>
    <w:p w:rsidR="008C3D63" w:rsidRDefault="008C3D63">
      <w:pPr>
        <w:pStyle w:val="Index1"/>
        <w:tabs>
          <w:tab w:val="right" w:pos="5030"/>
        </w:tabs>
        <w:rPr>
          <w:noProof/>
        </w:rPr>
      </w:pPr>
      <w:r w:rsidRPr="00375EA5">
        <w:rPr>
          <w:noProof/>
          <w:lang w:val="de-DE"/>
        </w:rPr>
        <w:t>Windows Small Business Server</w:t>
      </w:r>
      <w:r>
        <w:rPr>
          <w:noProof/>
        </w:rPr>
        <w:t>, 50</w:t>
      </w:r>
    </w:p>
    <w:p w:rsidR="008C3D63" w:rsidRDefault="008C3D63">
      <w:pPr>
        <w:pStyle w:val="Index1"/>
        <w:tabs>
          <w:tab w:val="right" w:pos="5030"/>
        </w:tabs>
        <w:rPr>
          <w:noProof/>
        </w:rPr>
      </w:pPr>
      <w:r>
        <w:rPr>
          <w:noProof/>
        </w:rPr>
        <w:t>Windows Vista, 42</w:t>
      </w:r>
    </w:p>
    <w:p w:rsidR="008C3D63" w:rsidRDefault="008C3D63">
      <w:pPr>
        <w:pStyle w:val="Index1"/>
        <w:tabs>
          <w:tab w:val="right" w:pos="5030"/>
        </w:tabs>
        <w:rPr>
          <w:noProof/>
        </w:rPr>
      </w:pPr>
      <w:r>
        <w:rPr>
          <w:noProof/>
        </w:rPr>
        <w:t>Windows Vista Business/Ultimate for Embedded Systems, 42</w:t>
      </w:r>
    </w:p>
    <w:p w:rsidR="008C3D63" w:rsidRDefault="008C3D63">
      <w:pPr>
        <w:pStyle w:val="Index1"/>
        <w:tabs>
          <w:tab w:val="right" w:pos="5030"/>
        </w:tabs>
        <w:rPr>
          <w:noProof/>
        </w:rPr>
      </w:pPr>
      <w:r>
        <w:rPr>
          <w:noProof/>
        </w:rPr>
        <w:t>Windows XP, 42</w:t>
      </w:r>
    </w:p>
    <w:p w:rsidR="008C3D63" w:rsidRDefault="008C3D63">
      <w:pPr>
        <w:pStyle w:val="Index1"/>
        <w:tabs>
          <w:tab w:val="right" w:pos="5030"/>
        </w:tabs>
        <w:rPr>
          <w:noProof/>
        </w:rPr>
      </w:pPr>
      <w:r>
        <w:rPr>
          <w:noProof/>
        </w:rPr>
        <w:t>Windows XP Embedded, 42</w:t>
      </w:r>
    </w:p>
    <w:p w:rsidR="008C3D63" w:rsidRDefault="008C3D63">
      <w:pPr>
        <w:pStyle w:val="Index1"/>
        <w:tabs>
          <w:tab w:val="right" w:pos="5030"/>
        </w:tabs>
        <w:rPr>
          <w:noProof/>
        </w:rPr>
      </w:pPr>
      <w:r>
        <w:rPr>
          <w:noProof/>
        </w:rPr>
        <w:t>Windows XP Professional for Embedded Systems, 42</w:t>
      </w:r>
    </w:p>
    <w:p w:rsidR="008C3D63" w:rsidRDefault="008C3D63">
      <w:pPr>
        <w:pStyle w:val="Index1"/>
        <w:tabs>
          <w:tab w:val="right" w:pos="5030"/>
        </w:tabs>
        <w:rPr>
          <w:noProof/>
        </w:rPr>
      </w:pPr>
      <w:r>
        <w:rPr>
          <w:noProof/>
        </w:rPr>
        <w:t>Word 2016, 22</w:t>
      </w:r>
    </w:p>
    <w:p w:rsidR="008C3D63" w:rsidRDefault="008C3D63">
      <w:pPr>
        <w:pStyle w:val="Index1"/>
        <w:tabs>
          <w:tab w:val="right" w:pos="5030"/>
        </w:tabs>
        <w:rPr>
          <w:noProof/>
        </w:rPr>
      </w:pPr>
      <w:r>
        <w:rPr>
          <w:noProof/>
        </w:rPr>
        <w:t>Word 2016 für Mac, 24</w:t>
      </w:r>
    </w:p>
    <w:p w:rsidR="008C3D63" w:rsidRDefault="008C3D63">
      <w:pPr>
        <w:pStyle w:val="Index1"/>
        <w:tabs>
          <w:tab w:val="right" w:pos="5030"/>
        </w:tabs>
        <w:rPr>
          <w:noProof/>
        </w:rPr>
      </w:pPr>
      <w:r>
        <w:rPr>
          <w:noProof/>
        </w:rPr>
        <w:t>Work at Home für Office Professional Plus 2016, 22</w:t>
      </w:r>
    </w:p>
    <w:p w:rsidR="008C3D63" w:rsidRDefault="008C3D63">
      <w:pPr>
        <w:pStyle w:val="Index1"/>
        <w:tabs>
          <w:tab w:val="right" w:pos="5030"/>
        </w:tabs>
        <w:rPr>
          <w:noProof/>
        </w:rPr>
      </w:pPr>
      <w:r>
        <w:rPr>
          <w:noProof/>
        </w:rPr>
        <w:t>Work-at-Home-Lizenz für Mac 2016, 24</w:t>
      </w:r>
    </w:p>
    <w:p w:rsidR="008C3D63" w:rsidRDefault="008C3D63">
      <w:pPr>
        <w:pStyle w:val="Index1"/>
        <w:tabs>
          <w:tab w:val="right" w:pos="5030"/>
        </w:tabs>
        <w:rPr>
          <w:noProof/>
        </w:rPr>
      </w:pPr>
      <w:r>
        <w:rPr>
          <w:noProof/>
        </w:rPr>
        <w:t>Work-at-Home-Lizenz für Office Standard 2016, 22</w:t>
      </w:r>
    </w:p>
    <w:p w:rsidR="008C3D63" w:rsidRDefault="008C3D63">
      <w:pPr>
        <w:pStyle w:val="Index1"/>
        <w:tabs>
          <w:tab w:val="right" w:pos="5030"/>
        </w:tabs>
        <w:rPr>
          <w:noProof/>
        </w:rPr>
      </w:pPr>
      <w:r>
        <w:rPr>
          <w:noProof/>
        </w:rPr>
        <w:t>Workplace Analytics, 69</w:t>
      </w:r>
    </w:p>
    <w:p w:rsidR="008C3D63" w:rsidRDefault="008C3D63">
      <w:pPr>
        <w:pStyle w:val="ProductList-Body"/>
        <w:rPr>
          <w:noProof/>
        </w:rPr>
        <w:sectPr w:rsidR="008C3D63" w:rsidSect="008C3D63">
          <w:type w:val="continuous"/>
          <w:pgSz w:w="12240" w:h="15840" w:code="1"/>
          <w:pgMar w:top="1170" w:right="720" w:bottom="720" w:left="720" w:header="432" w:footer="288" w:gutter="0"/>
          <w:cols w:num="2" w:space="720"/>
        </w:sectPr>
      </w:pPr>
    </w:p>
    <w:p w:rsidR="007A331F" w:rsidRDefault="008B3B0C">
      <w:pPr>
        <w:pStyle w:val="ProductList-Body"/>
        <w:sectPr w:rsidR="007A331F" w:rsidSect="008C3D63">
          <w:type w:val="continuous"/>
          <w:pgSz w:w="12240" w:h="15840" w:code="1"/>
          <w:pgMar w:top="1170" w:right="720" w:bottom="720" w:left="720" w:header="432" w:footer="288" w:gutter="0"/>
          <w:cols w:num="2" w:space="360"/>
        </w:sectPr>
      </w:pPr>
      <w:r>
        <w:fldChar w:fldCharType="end"/>
      </w:r>
    </w:p>
    <w:p w:rsidR="007A331F" w:rsidRDefault="007A331F">
      <w:pPr>
        <w:pStyle w:val="ProductList-Body"/>
      </w:pPr>
    </w:p>
    <w:sectPr w:rsidR="007A331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23B6" w:rsidRDefault="001B23B6" w:rsidP="007C7D4D">
      <w:pPr>
        <w:spacing w:after="0"/>
      </w:pPr>
      <w:r>
        <w:separator/>
      </w:r>
    </w:p>
    <w:p w:rsidR="001B23B6" w:rsidRDefault="001B23B6"/>
  </w:endnote>
  <w:endnote w:type="continuationSeparator" w:id="0">
    <w:p w:rsidR="001B23B6" w:rsidRDefault="001B23B6" w:rsidP="007C7D4D">
      <w:pPr>
        <w:spacing w:after="0"/>
      </w:pPr>
      <w:r>
        <w:continuationSeparator/>
      </w:r>
    </w:p>
    <w:p w:rsidR="001B23B6" w:rsidRDefault="001B23B6"/>
  </w:endnote>
  <w:endnote w:type="continuationNotice" w:id="1">
    <w:p w:rsidR="001B23B6" w:rsidRDefault="001B23B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0BB0" w:rsidRDefault="008B3B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4">
            <w:r w:rsidR="008B3B0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844">
            <w:r w:rsidR="008B3B0C">
              <w:rPr>
                <w:color w:val="00467F"/>
                <w:u w:val="single"/>
              </w:rPr>
              <w:t>Index</w:t>
            </w:r>
          </w:hyperlink>
        </w:p>
      </w:tc>
    </w:tr>
  </w:tbl>
  <w:p w:rsidR="007A331F" w:rsidRDefault="007A33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644CDF">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644CDF">
          <w:pPr>
            <w:pStyle w:val="PURFooterText"/>
            <w:jc w:val="center"/>
          </w:pPr>
          <w:hyperlink w:anchor="_Sec844">
            <w:r w:rsidR="008B3B0C">
              <w:rPr>
                <w:color w:val="00467F"/>
                <w:u w:val="single"/>
              </w:rPr>
              <w:t>Index</w:t>
            </w:r>
          </w:hyperlink>
        </w:p>
      </w:tc>
    </w:tr>
  </w:tbl>
  <w:p w:rsidR="007A331F" w:rsidRDefault="007A33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23B6" w:rsidRDefault="001B23B6" w:rsidP="007C7D4D">
      <w:pPr>
        <w:spacing w:after="0"/>
      </w:pPr>
      <w:r>
        <w:separator/>
      </w:r>
    </w:p>
    <w:p w:rsidR="001B23B6" w:rsidRDefault="001B23B6"/>
  </w:footnote>
  <w:footnote w:type="continuationSeparator" w:id="0">
    <w:p w:rsidR="001B23B6" w:rsidRDefault="001B23B6" w:rsidP="007C7D4D">
      <w:pPr>
        <w:spacing w:after="0"/>
      </w:pPr>
      <w:r>
        <w:continuationSeparator/>
      </w:r>
    </w:p>
    <w:p w:rsidR="001B23B6" w:rsidRDefault="001B23B6"/>
  </w:footnote>
  <w:footnote w:type="continuationNotice" w:id="1">
    <w:p w:rsidR="001B23B6" w:rsidRDefault="001B23B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8C3D63" w:rsidRDefault="008B3B0C">
          <w:pPr>
            <w:pStyle w:val="PURHeaderText"/>
            <w:rPr>
              <w:lang w:val="de-DE"/>
            </w:rPr>
          </w:pPr>
          <w:r w:rsidRPr="008C3D63">
            <w:rPr>
              <w:lang w:val="de-DE"/>
            </w:rPr>
            <w:t xml:space="preserve">Produktbestimmungen für Microsoft-Volumenlizenzierung (Deutsch, </w:t>
          </w:r>
          <w:r w:rsidR="008C3D63">
            <w:rPr>
              <w:lang w:val="de-DE"/>
            </w:rPr>
            <w:t>August</w:t>
          </w:r>
          <w:r w:rsidRPr="008C3D63">
            <w:rPr>
              <w:lang w:val="de-DE"/>
            </w:rP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331F">
      <w:tc>
        <w:tcPr>
          <w:tcW w:w="8560" w:type="dxa"/>
        </w:tcPr>
        <w:p w:rsidR="007A331F" w:rsidRDefault="008B3B0C">
          <w:pPr>
            <w:pStyle w:val="PURHeaderText"/>
          </w:pPr>
          <w:r>
            <w:t xml:space="preserve">Produktbestimmungen für Microsoft-Volumenlizenzierung (Deutsch, </w:t>
          </w:r>
          <w:r w:rsidR="008C3D63">
            <w:t>August</w:t>
          </w:r>
          <w: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D4996"/>
    <w:multiLevelType w:val="multilevel"/>
    <w:tmpl w:val="8312C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D7337"/>
    <w:multiLevelType w:val="multilevel"/>
    <w:tmpl w:val="9828C8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51948"/>
    <w:multiLevelType w:val="multilevel"/>
    <w:tmpl w:val="1A30F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B27D1"/>
    <w:multiLevelType w:val="multilevel"/>
    <w:tmpl w:val="75F825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54FA0"/>
    <w:multiLevelType w:val="multilevel"/>
    <w:tmpl w:val="01BA9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132083"/>
    <w:multiLevelType w:val="multilevel"/>
    <w:tmpl w:val="E452B6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5F5A00"/>
    <w:multiLevelType w:val="multilevel"/>
    <w:tmpl w:val="D91ED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2437DF"/>
    <w:multiLevelType w:val="multilevel"/>
    <w:tmpl w:val="6B1A46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646363"/>
    <w:multiLevelType w:val="multilevel"/>
    <w:tmpl w:val="123AB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9F4B7E"/>
    <w:multiLevelType w:val="multilevel"/>
    <w:tmpl w:val="B84E4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E440F1"/>
    <w:multiLevelType w:val="multilevel"/>
    <w:tmpl w:val="5202A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88370E"/>
    <w:multiLevelType w:val="multilevel"/>
    <w:tmpl w:val="B0A07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3F420F"/>
    <w:multiLevelType w:val="multilevel"/>
    <w:tmpl w:val="0F80E9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5877DF"/>
    <w:multiLevelType w:val="multilevel"/>
    <w:tmpl w:val="ED2A1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69067E"/>
    <w:multiLevelType w:val="multilevel"/>
    <w:tmpl w:val="A2320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9C32AB"/>
    <w:multiLevelType w:val="multilevel"/>
    <w:tmpl w:val="EDAC8C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5309C8"/>
    <w:multiLevelType w:val="multilevel"/>
    <w:tmpl w:val="C5A044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721660"/>
    <w:multiLevelType w:val="multilevel"/>
    <w:tmpl w:val="4C361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A35896"/>
    <w:multiLevelType w:val="multilevel"/>
    <w:tmpl w:val="9702C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60071D"/>
    <w:multiLevelType w:val="multilevel"/>
    <w:tmpl w:val="2B221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650A2F"/>
    <w:multiLevelType w:val="multilevel"/>
    <w:tmpl w:val="C09A8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395E37"/>
    <w:multiLevelType w:val="multilevel"/>
    <w:tmpl w:val="3BA0E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1449AB"/>
    <w:multiLevelType w:val="multilevel"/>
    <w:tmpl w:val="CF7E9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6C62A1"/>
    <w:multiLevelType w:val="multilevel"/>
    <w:tmpl w:val="FCC848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375921"/>
    <w:multiLevelType w:val="multilevel"/>
    <w:tmpl w:val="FBEC1A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F01CB9"/>
    <w:multiLevelType w:val="multilevel"/>
    <w:tmpl w:val="5B24E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2305B6"/>
    <w:multiLevelType w:val="multilevel"/>
    <w:tmpl w:val="6974F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7A2306"/>
    <w:multiLevelType w:val="multilevel"/>
    <w:tmpl w:val="90E4F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432F89"/>
    <w:multiLevelType w:val="multilevel"/>
    <w:tmpl w:val="ABF2E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8051CA"/>
    <w:multiLevelType w:val="multilevel"/>
    <w:tmpl w:val="D4926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920EBC"/>
    <w:multiLevelType w:val="multilevel"/>
    <w:tmpl w:val="EF6203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42DB4"/>
    <w:multiLevelType w:val="multilevel"/>
    <w:tmpl w:val="2D50E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A95490"/>
    <w:multiLevelType w:val="multilevel"/>
    <w:tmpl w:val="E19CC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8C47A8"/>
    <w:multiLevelType w:val="multilevel"/>
    <w:tmpl w:val="6B202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B94E57"/>
    <w:multiLevelType w:val="multilevel"/>
    <w:tmpl w:val="6E4E0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FB2D50"/>
    <w:multiLevelType w:val="multilevel"/>
    <w:tmpl w:val="21C61A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3B4DA5"/>
    <w:multiLevelType w:val="multilevel"/>
    <w:tmpl w:val="DC1EF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E32E73"/>
    <w:multiLevelType w:val="multilevel"/>
    <w:tmpl w:val="45F081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C729E6"/>
    <w:multiLevelType w:val="multilevel"/>
    <w:tmpl w:val="1A50D8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74B2FB5"/>
    <w:multiLevelType w:val="multilevel"/>
    <w:tmpl w:val="C242D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1C75D9"/>
    <w:multiLevelType w:val="multilevel"/>
    <w:tmpl w:val="969C4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596C12"/>
    <w:multiLevelType w:val="multilevel"/>
    <w:tmpl w:val="54C6B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5E0A8C"/>
    <w:multiLevelType w:val="multilevel"/>
    <w:tmpl w:val="97F2A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8262DB"/>
    <w:multiLevelType w:val="multilevel"/>
    <w:tmpl w:val="8B1C1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296BD8"/>
    <w:multiLevelType w:val="multilevel"/>
    <w:tmpl w:val="09764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997FE9"/>
    <w:multiLevelType w:val="multilevel"/>
    <w:tmpl w:val="E1C01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1905C4"/>
    <w:multiLevelType w:val="multilevel"/>
    <w:tmpl w:val="AA9A62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BB1BDE"/>
    <w:multiLevelType w:val="multilevel"/>
    <w:tmpl w:val="B18AA6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C74B7D"/>
    <w:multiLevelType w:val="multilevel"/>
    <w:tmpl w:val="599419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0C72CA"/>
    <w:multiLevelType w:val="multilevel"/>
    <w:tmpl w:val="FB766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80640E"/>
    <w:multiLevelType w:val="multilevel"/>
    <w:tmpl w:val="848EC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7A4D0B"/>
    <w:multiLevelType w:val="multilevel"/>
    <w:tmpl w:val="D3B09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145E8A"/>
    <w:multiLevelType w:val="multilevel"/>
    <w:tmpl w:val="2DE03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6036D4"/>
    <w:multiLevelType w:val="multilevel"/>
    <w:tmpl w:val="5156C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CE2217"/>
    <w:multiLevelType w:val="multilevel"/>
    <w:tmpl w:val="2AECF5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F95D7A"/>
    <w:multiLevelType w:val="multilevel"/>
    <w:tmpl w:val="9C3C4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4A74ED"/>
    <w:multiLevelType w:val="multilevel"/>
    <w:tmpl w:val="E042BF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4D4E46"/>
    <w:multiLevelType w:val="multilevel"/>
    <w:tmpl w:val="21D8A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8A65CC"/>
    <w:multiLevelType w:val="multilevel"/>
    <w:tmpl w:val="39361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BA57F9"/>
    <w:multiLevelType w:val="multilevel"/>
    <w:tmpl w:val="6A223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E773E9"/>
    <w:multiLevelType w:val="multilevel"/>
    <w:tmpl w:val="2154D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FE58AB"/>
    <w:multiLevelType w:val="multilevel"/>
    <w:tmpl w:val="AEDE2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DF7414"/>
    <w:multiLevelType w:val="multilevel"/>
    <w:tmpl w:val="E0DE1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56"/>
  </w:num>
  <w:num w:numId="4">
    <w:abstractNumId w:val="60"/>
  </w:num>
  <w:num w:numId="5">
    <w:abstractNumId w:val="63"/>
  </w:num>
  <w:num w:numId="6">
    <w:abstractNumId w:val="0"/>
  </w:num>
  <w:num w:numId="7">
    <w:abstractNumId w:val="36"/>
  </w:num>
  <w:num w:numId="8">
    <w:abstractNumId w:val="10"/>
  </w:num>
  <w:num w:numId="9">
    <w:abstractNumId w:val="30"/>
  </w:num>
  <w:num w:numId="10">
    <w:abstractNumId w:val="57"/>
  </w:num>
  <w:num w:numId="11">
    <w:abstractNumId w:val="16"/>
  </w:num>
  <w:num w:numId="12">
    <w:abstractNumId w:val="54"/>
  </w:num>
  <w:num w:numId="13">
    <w:abstractNumId w:val="26"/>
  </w:num>
  <w:num w:numId="14">
    <w:abstractNumId w:val="35"/>
  </w:num>
  <w:num w:numId="15">
    <w:abstractNumId w:val="53"/>
  </w:num>
  <w:num w:numId="16">
    <w:abstractNumId w:val="51"/>
  </w:num>
  <w:num w:numId="17">
    <w:abstractNumId w:val="48"/>
  </w:num>
  <w:num w:numId="18">
    <w:abstractNumId w:val="24"/>
  </w:num>
  <w:num w:numId="19">
    <w:abstractNumId w:val="64"/>
  </w:num>
  <w:num w:numId="20">
    <w:abstractNumId w:val="31"/>
  </w:num>
  <w:num w:numId="21">
    <w:abstractNumId w:val="9"/>
  </w:num>
  <w:num w:numId="22">
    <w:abstractNumId w:val="25"/>
  </w:num>
  <w:num w:numId="23">
    <w:abstractNumId w:val="61"/>
  </w:num>
  <w:num w:numId="24">
    <w:abstractNumId w:val="52"/>
  </w:num>
  <w:num w:numId="25">
    <w:abstractNumId w:val="34"/>
  </w:num>
  <w:num w:numId="26">
    <w:abstractNumId w:val="4"/>
  </w:num>
  <w:num w:numId="27">
    <w:abstractNumId w:val="6"/>
  </w:num>
  <w:num w:numId="28">
    <w:abstractNumId w:val="55"/>
  </w:num>
  <w:num w:numId="29">
    <w:abstractNumId w:val="17"/>
  </w:num>
  <w:num w:numId="30">
    <w:abstractNumId w:val="46"/>
  </w:num>
  <w:num w:numId="31">
    <w:abstractNumId w:val="15"/>
  </w:num>
  <w:num w:numId="32">
    <w:abstractNumId w:val="58"/>
  </w:num>
  <w:num w:numId="33">
    <w:abstractNumId w:val="38"/>
  </w:num>
  <w:num w:numId="34">
    <w:abstractNumId w:val="21"/>
  </w:num>
  <w:num w:numId="35">
    <w:abstractNumId w:val="7"/>
  </w:num>
  <w:num w:numId="36">
    <w:abstractNumId w:val="47"/>
  </w:num>
  <w:num w:numId="37">
    <w:abstractNumId w:val="59"/>
  </w:num>
  <w:num w:numId="38">
    <w:abstractNumId w:val="45"/>
  </w:num>
  <w:num w:numId="39">
    <w:abstractNumId w:val="62"/>
  </w:num>
  <w:num w:numId="40">
    <w:abstractNumId w:val="14"/>
  </w:num>
  <w:num w:numId="41">
    <w:abstractNumId w:val="12"/>
  </w:num>
  <w:num w:numId="42">
    <w:abstractNumId w:val="32"/>
  </w:num>
  <w:num w:numId="43">
    <w:abstractNumId w:val="28"/>
  </w:num>
  <w:num w:numId="44">
    <w:abstractNumId w:val="11"/>
  </w:num>
  <w:num w:numId="45">
    <w:abstractNumId w:val="19"/>
  </w:num>
  <w:num w:numId="46">
    <w:abstractNumId w:val="8"/>
  </w:num>
  <w:num w:numId="47">
    <w:abstractNumId w:val="27"/>
  </w:num>
  <w:num w:numId="48">
    <w:abstractNumId w:val="18"/>
  </w:num>
  <w:num w:numId="49">
    <w:abstractNumId w:val="33"/>
  </w:num>
  <w:num w:numId="50">
    <w:abstractNumId w:val="22"/>
  </w:num>
  <w:num w:numId="51">
    <w:abstractNumId w:val="44"/>
  </w:num>
  <w:num w:numId="52">
    <w:abstractNumId w:val="2"/>
  </w:num>
  <w:num w:numId="53">
    <w:abstractNumId w:val="13"/>
  </w:num>
  <w:num w:numId="54">
    <w:abstractNumId w:val="37"/>
  </w:num>
  <w:num w:numId="55">
    <w:abstractNumId w:val="41"/>
  </w:num>
  <w:num w:numId="56">
    <w:abstractNumId w:val="5"/>
  </w:num>
  <w:num w:numId="57">
    <w:abstractNumId w:val="43"/>
  </w:num>
  <w:num w:numId="58">
    <w:abstractNumId w:val="20"/>
  </w:num>
  <w:num w:numId="59">
    <w:abstractNumId w:val="1"/>
  </w:num>
  <w:num w:numId="60">
    <w:abstractNumId w:val="23"/>
  </w:num>
  <w:num w:numId="61">
    <w:abstractNumId w:val="50"/>
  </w:num>
  <w:num w:numId="62">
    <w:abstractNumId w:val="49"/>
  </w:num>
  <w:num w:numId="63">
    <w:abstractNumId w:val="42"/>
  </w:num>
  <w:num w:numId="64">
    <w:abstractNumId w:val="3"/>
  </w:num>
  <w:num w:numId="65">
    <w:abstractNumId w:val="2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ahsqkGGlHNFlkVq84lhbzan+j/xp+WoRDaZi4aSsxBprT+7c/CVDON7Z2/bx7Po6wHd2yIEl4OOfYzvNzGOw==" w:salt="LEyiyPdrFKhevHuenYzUa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3B6"/>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4CDF"/>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31F"/>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BB0"/>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B0C"/>
    <w:rsid w:val="008B4CF2"/>
    <w:rsid w:val="008B653D"/>
    <w:rsid w:val="008C040F"/>
    <w:rsid w:val="008C189B"/>
    <w:rsid w:val="008C3D63"/>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BB0"/>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75BB0"/>
    <w:rPr>
      <w:color w:val="605E5C"/>
      <w:shd w:val="clear" w:color="auto" w:fill="E1DFDD"/>
    </w:rPr>
  </w:style>
  <w:style w:type="paragraph" w:styleId="Index2">
    <w:name w:val="index 2"/>
    <w:basedOn w:val="Normal"/>
    <w:next w:val="Normal"/>
    <w:autoRedefine/>
    <w:uiPriority w:val="99"/>
    <w:semiHidden/>
    <w:unhideWhenUsed/>
    <w:rsid w:val="00875BB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4BAE719-8F67-4ADF-A82E-E1390786C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125464</Words>
  <Characters>715145</Characters>
  <Application>Microsoft Office Word</Application>
  <DocSecurity>8</DocSecurity>
  <Lines>5959</Lines>
  <Paragraphs>1677</Paragraphs>
  <ScaleCrop>false</ScaleCrop>
  <Company/>
  <LinksUpToDate>false</LinksUpToDate>
  <CharactersWithSpaces>838932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2018-08-01T02:07:00Z</dcterms:created>
  <dcterms:modified xsi:type="dcterms:W3CDTF">2018-08-01T02:07:00Z</dcterms:modified>
</cp:coreProperties>
</file>