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2420D" w:rsidRDefault="0082420D">
      <w:pPr>
        <w:pStyle w:val="PURBody"/>
        <w:shd w:val="clear" w:color="auto" w:fill="00188F"/>
        <w:tabs>
          <w:tab w:val="clear" w:pos="360"/>
        </w:tabs>
        <w:ind w:right="7920" w:firstLine="360"/>
        <w:rPr>
          <w:color w:val="FFFFFF"/>
          <w:sz w:val="6"/>
          <w:szCs w:val="6"/>
        </w:rPr>
      </w:pPr>
    </w:p>
    <w:p w:rsidR="0082420D" w:rsidRDefault="00C812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82420D" w:rsidRDefault="00C812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82420D" w:rsidRDefault="0082420D">
      <w:pPr>
        <w:pStyle w:val="PURBody"/>
        <w:shd w:val="clear" w:color="auto" w:fill="00188F"/>
        <w:tabs>
          <w:tab w:val="clear" w:pos="360"/>
        </w:tabs>
        <w:spacing w:after="0"/>
        <w:ind w:right="7920" w:firstLine="360"/>
        <w:rPr>
          <w:color w:val="FFFFFF" w:themeColor="background1"/>
          <w:szCs w:val="18"/>
        </w:rPr>
      </w:pPr>
    </w:p>
    <w:p w:rsidR="0082420D" w:rsidRDefault="0082420D">
      <w:pPr>
        <w:pStyle w:val="PURBody"/>
        <w:shd w:val="clear" w:color="auto" w:fill="00188F"/>
        <w:tabs>
          <w:tab w:val="clear" w:pos="360"/>
        </w:tabs>
        <w:spacing w:after="0"/>
        <w:ind w:right="7920" w:firstLine="360"/>
        <w:rPr>
          <w:color w:val="FFFFFF" w:themeColor="background1"/>
          <w:szCs w:val="18"/>
        </w:rPr>
      </w:pPr>
    </w:p>
    <w:p w:rsidR="0082420D" w:rsidRDefault="0082420D">
      <w:pPr>
        <w:pStyle w:val="PURBody"/>
        <w:shd w:val="clear" w:color="auto" w:fill="00188F"/>
        <w:tabs>
          <w:tab w:val="clear" w:pos="360"/>
        </w:tabs>
        <w:spacing w:after="0"/>
        <w:ind w:right="7920" w:firstLine="360"/>
        <w:rPr>
          <w:color w:val="FFFFFF" w:themeColor="background1"/>
          <w:szCs w:val="18"/>
        </w:rPr>
      </w:pPr>
    </w:p>
    <w:p w:rsidR="0082420D" w:rsidRDefault="0082420D">
      <w:pPr>
        <w:pStyle w:val="PURBody"/>
        <w:shd w:val="clear" w:color="auto" w:fill="00188F"/>
        <w:tabs>
          <w:tab w:val="clear" w:pos="360"/>
        </w:tabs>
        <w:spacing w:after="0"/>
        <w:ind w:right="7920" w:firstLine="360"/>
        <w:rPr>
          <w:color w:val="FFFFFF" w:themeColor="background1"/>
          <w:szCs w:val="18"/>
        </w:rPr>
      </w:pPr>
    </w:p>
    <w:p w:rsidR="0082420D" w:rsidRDefault="0082420D">
      <w:pPr>
        <w:pStyle w:val="PURBody"/>
        <w:shd w:val="clear" w:color="auto" w:fill="00188F"/>
        <w:tabs>
          <w:tab w:val="clear" w:pos="360"/>
        </w:tabs>
        <w:spacing w:after="0"/>
        <w:ind w:right="7920" w:firstLine="360"/>
        <w:rPr>
          <w:color w:val="FFFFFF" w:themeColor="background1"/>
          <w:szCs w:val="18"/>
        </w:rPr>
      </w:pPr>
    </w:p>
    <w:p w:rsidR="0082420D" w:rsidRDefault="0082420D">
      <w:pPr>
        <w:pStyle w:val="PURBody"/>
        <w:shd w:val="clear" w:color="auto" w:fill="0072C6"/>
        <w:tabs>
          <w:tab w:val="clear" w:pos="360"/>
        </w:tabs>
        <w:ind w:right="1800" w:firstLine="360"/>
        <w:rPr>
          <w:sz w:val="72"/>
          <w:szCs w:val="72"/>
        </w:rPr>
      </w:pPr>
    </w:p>
    <w:p w:rsidR="0082420D" w:rsidRDefault="0082420D">
      <w:pPr>
        <w:pStyle w:val="PURBody"/>
        <w:shd w:val="clear" w:color="auto" w:fill="0072C6"/>
        <w:tabs>
          <w:tab w:val="clear" w:pos="360"/>
          <w:tab w:val="left" w:pos="180"/>
        </w:tabs>
        <w:ind w:right="1800" w:firstLine="360"/>
        <w:rPr>
          <w:color w:val="FFFFFF" w:themeColor="background1"/>
          <w:sz w:val="72"/>
          <w:szCs w:val="72"/>
        </w:rPr>
      </w:pPr>
    </w:p>
    <w:p w:rsidR="0082420D" w:rsidRPr="00787F16" w:rsidRDefault="00C812F2">
      <w:pPr>
        <w:pStyle w:val="PURBody"/>
        <w:shd w:val="clear" w:color="auto" w:fill="0072C6"/>
        <w:tabs>
          <w:tab w:val="clear" w:pos="360"/>
        </w:tabs>
        <w:spacing w:after="0" w:line="230" w:lineRule="auto"/>
        <w:ind w:right="1800" w:firstLine="360"/>
        <w:rPr>
          <w:color w:val="FFFFFF" w:themeColor="background1"/>
          <w:sz w:val="88"/>
          <w:szCs w:val="88"/>
        </w:rPr>
      </w:pPr>
      <w:r w:rsidRPr="00787F16">
        <w:rPr>
          <w:color w:val="FFFFFF" w:themeColor="background1"/>
          <w:sz w:val="88"/>
          <w:szCs w:val="88"/>
        </w:rPr>
        <w:t>Produ</w:t>
      </w:r>
      <w:bookmarkStart w:id="0" w:name="_GoBack"/>
      <w:bookmarkEnd w:id="0"/>
      <w:r w:rsidRPr="00787F16">
        <w:rPr>
          <w:color w:val="FFFFFF" w:themeColor="background1"/>
          <w:sz w:val="88"/>
          <w:szCs w:val="88"/>
        </w:rPr>
        <w:t>ktbestimmungen</w:t>
      </w:r>
    </w:p>
    <w:p w:rsidR="0082420D" w:rsidRPr="00787F16" w:rsidRDefault="00C812F2">
      <w:pPr>
        <w:pStyle w:val="PURBody"/>
        <w:shd w:val="clear" w:color="auto" w:fill="0072C6"/>
        <w:tabs>
          <w:tab w:val="clear" w:pos="360"/>
        </w:tabs>
        <w:spacing w:after="0" w:line="230" w:lineRule="auto"/>
        <w:ind w:right="1800" w:firstLine="360"/>
        <w:rPr>
          <w:color w:val="FFFFFF" w:themeColor="background1"/>
          <w:sz w:val="88"/>
          <w:szCs w:val="88"/>
        </w:rPr>
      </w:pPr>
      <w:r w:rsidRPr="00787F16">
        <w:rPr>
          <w:color w:val="FFFFFF" w:themeColor="background1"/>
          <w:sz w:val="88"/>
          <w:szCs w:val="88"/>
        </w:rPr>
        <w:t>1. Dezember 2016</w:t>
      </w:r>
    </w:p>
    <w:p w:rsidR="0082420D" w:rsidRDefault="0082420D">
      <w:pPr>
        <w:pStyle w:val="PURBody"/>
        <w:shd w:val="clear" w:color="auto" w:fill="0072C6"/>
        <w:tabs>
          <w:tab w:val="clear" w:pos="360"/>
        </w:tabs>
        <w:spacing w:after="0" w:line="230" w:lineRule="auto"/>
        <w:ind w:right="1800" w:firstLine="360"/>
        <w:rPr>
          <w:color w:val="FFFFFF" w:themeColor="background1"/>
          <w:sz w:val="96"/>
          <w:szCs w:val="96"/>
        </w:rPr>
      </w:pPr>
    </w:p>
    <w:p w:rsidR="0082420D" w:rsidRDefault="00C812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2420D" w:rsidRDefault="0082420D">
      <w:pPr>
        <w:sectPr w:rsidR="0082420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2420D" w:rsidRDefault="00C812F2">
      <w:pPr>
        <w:pStyle w:val="ProductList-SectionHeading"/>
        <w:pageBreakBefore/>
      </w:pPr>
      <w:bookmarkStart w:id="1" w:name="_Sec842"/>
      <w:r>
        <w:lastRenderedPageBreak/>
        <w:t>Inhaltsverzeichnis</w:t>
      </w:r>
    </w:p>
    <w:p w:rsidR="0082420D" w:rsidRDefault="0082420D">
      <w:pPr>
        <w:pStyle w:val="ProductList-Body"/>
      </w:pPr>
    </w:p>
    <w:p w:rsidR="0082420D" w:rsidRDefault="0082420D">
      <w:pPr>
        <w:sectPr w:rsidR="0082420D">
          <w:headerReference w:type="default" r:id="rId16"/>
          <w:footerReference w:type="default" r:id="rId17"/>
          <w:type w:val="continuous"/>
          <w:pgSz w:w="12240" w:h="15840" w:code="1"/>
          <w:pgMar w:top="1170" w:right="720" w:bottom="1620" w:left="720" w:header="432" w:footer="288" w:gutter="0"/>
          <w:cols w:space="360"/>
        </w:sectPr>
      </w:pPr>
    </w:p>
    <w:p w:rsidR="00400EA3" w:rsidRDefault="00C812F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4740" w:history="1">
        <w:r w:rsidR="00400EA3" w:rsidRPr="006C5994">
          <w:rPr>
            <w:rStyle w:val="Hyperlink"/>
            <w:noProof/>
          </w:rPr>
          <w:t>Einführung</w:t>
        </w:r>
        <w:r w:rsidR="00400EA3">
          <w:rPr>
            <w:noProof/>
          </w:rPr>
          <w:tab/>
        </w:r>
        <w:r w:rsidR="00400EA3">
          <w:rPr>
            <w:noProof/>
          </w:rPr>
          <w:fldChar w:fldCharType="begin"/>
        </w:r>
        <w:r w:rsidR="00400EA3">
          <w:rPr>
            <w:noProof/>
          </w:rPr>
          <w:instrText xml:space="preserve"> PAGEREF _Toc468144740 \h </w:instrText>
        </w:r>
        <w:r w:rsidR="00400EA3">
          <w:rPr>
            <w:noProof/>
          </w:rPr>
        </w:r>
        <w:r w:rsidR="00400EA3">
          <w:rPr>
            <w:noProof/>
          </w:rPr>
          <w:fldChar w:fldCharType="separate"/>
        </w:r>
        <w:r w:rsidR="00400EA3">
          <w:rPr>
            <w:noProof/>
          </w:rPr>
          <w:t>4</w:t>
        </w:r>
        <w:r w:rsidR="00400EA3">
          <w:rPr>
            <w:noProof/>
          </w:rPr>
          <w:fldChar w:fldCharType="end"/>
        </w:r>
      </w:hyperlink>
    </w:p>
    <w:p w:rsidR="00400EA3" w:rsidRDefault="00D95D8A">
      <w:pPr>
        <w:pStyle w:val="TOC2"/>
        <w:rPr>
          <w:rFonts w:eastAsiaTheme="minorEastAsia"/>
          <w:smallCaps w:val="0"/>
          <w:sz w:val="22"/>
        </w:rPr>
      </w:pPr>
      <w:hyperlink w:anchor="_Toc468144741" w:history="1">
        <w:r w:rsidR="00400EA3" w:rsidRPr="006C5994">
          <w:rPr>
            <w:rStyle w:val="Hyperlink"/>
          </w:rPr>
          <w:t>Über dieses Dokument</w:t>
        </w:r>
        <w:r w:rsidR="00400EA3">
          <w:tab/>
        </w:r>
        <w:r w:rsidR="00400EA3">
          <w:fldChar w:fldCharType="begin"/>
        </w:r>
        <w:r w:rsidR="00400EA3">
          <w:instrText xml:space="preserve"> PAGEREF _Toc468144741 \h </w:instrText>
        </w:r>
        <w:r w:rsidR="00400EA3">
          <w:fldChar w:fldCharType="separate"/>
        </w:r>
        <w:r w:rsidR="00400EA3">
          <w:t>4</w:t>
        </w:r>
        <w:r w:rsidR="00400EA3">
          <w:fldChar w:fldCharType="end"/>
        </w:r>
      </w:hyperlink>
    </w:p>
    <w:p w:rsidR="00400EA3" w:rsidRDefault="00D95D8A">
      <w:pPr>
        <w:pStyle w:val="TOC2"/>
        <w:rPr>
          <w:rFonts w:eastAsiaTheme="minorEastAsia"/>
          <w:smallCaps w:val="0"/>
          <w:sz w:val="22"/>
        </w:rPr>
      </w:pPr>
      <w:hyperlink w:anchor="_Toc468144742" w:history="1">
        <w:r w:rsidR="00400EA3" w:rsidRPr="006C5994">
          <w:rPr>
            <w:rStyle w:val="Hyperlink"/>
          </w:rPr>
          <w:t>Inhalt dieses Dokuments</w:t>
        </w:r>
        <w:r w:rsidR="00400EA3">
          <w:tab/>
        </w:r>
        <w:r w:rsidR="00400EA3">
          <w:fldChar w:fldCharType="begin"/>
        </w:r>
        <w:r w:rsidR="00400EA3">
          <w:instrText xml:space="preserve"> PAGEREF _Toc468144742 \h </w:instrText>
        </w:r>
        <w:r w:rsidR="00400EA3">
          <w:fldChar w:fldCharType="separate"/>
        </w:r>
        <w:r w:rsidR="00400EA3">
          <w:t>4</w:t>
        </w:r>
        <w:r w:rsidR="00400EA3">
          <w:fldChar w:fldCharType="end"/>
        </w:r>
      </w:hyperlink>
    </w:p>
    <w:p w:rsidR="00400EA3" w:rsidRDefault="00D95D8A">
      <w:pPr>
        <w:pStyle w:val="TOC2"/>
        <w:rPr>
          <w:rFonts w:eastAsiaTheme="minorEastAsia"/>
          <w:smallCaps w:val="0"/>
          <w:sz w:val="22"/>
        </w:rPr>
      </w:pPr>
      <w:hyperlink w:anchor="_Toc468144743" w:history="1">
        <w:r w:rsidR="00400EA3" w:rsidRPr="006C5994">
          <w:rPr>
            <w:rStyle w:val="Hyperlink"/>
          </w:rPr>
          <w:t>Aufbau von Produkteinträgen</w:t>
        </w:r>
        <w:r w:rsidR="00400EA3">
          <w:tab/>
        </w:r>
        <w:r w:rsidR="00400EA3">
          <w:fldChar w:fldCharType="begin"/>
        </w:r>
        <w:r w:rsidR="00400EA3">
          <w:instrText xml:space="preserve"> PAGEREF _Toc468144743 \h </w:instrText>
        </w:r>
        <w:r w:rsidR="00400EA3">
          <w:fldChar w:fldCharType="separate"/>
        </w:r>
        <w:r w:rsidR="00400EA3">
          <w:t>4</w:t>
        </w:r>
        <w:r w:rsidR="00400EA3">
          <w:fldChar w:fldCharType="end"/>
        </w:r>
      </w:hyperlink>
    </w:p>
    <w:p w:rsidR="00400EA3" w:rsidRDefault="00D95D8A">
      <w:pPr>
        <w:pStyle w:val="TOC2"/>
        <w:rPr>
          <w:rFonts w:eastAsiaTheme="minorEastAsia"/>
          <w:smallCaps w:val="0"/>
          <w:sz w:val="22"/>
        </w:rPr>
      </w:pPr>
      <w:hyperlink w:anchor="_Toc468144744" w:history="1">
        <w:r w:rsidR="00400EA3" w:rsidRPr="006C5994">
          <w:rPr>
            <w:rStyle w:val="Hyperlink"/>
          </w:rPr>
          <w:t>Verdeutlichungen und Zusammenfassung der Änderungen an diesem Dokument</w:t>
        </w:r>
        <w:r w:rsidR="00400EA3">
          <w:tab/>
        </w:r>
        <w:r w:rsidR="00400EA3">
          <w:fldChar w:fldCharType="begin"/>
        </w:r>
        <w:r w:rsidR="00400EA3">
          <w:instrText xml:space="preserve"> PAGEREF _Toc468144744 \h </w:instrText>
        </w:r>
        <w:r w:rsidR="00400EA3">
          <w:fldChar w:fldCharType="separate"/>
        </w:r>
        <w:r w:rsidR="00400EA3">
          <w:t>5</w:t>
        </w:r>
        <w:r w:rsidR="00400EA3">
          <w:fldChar w:fldCharType="end"/>
        </w:r>
      </w:hyperlink>
    </w:p>
    <w:p w:rsidR="00400EA3" w:rsidRDefault="00D95D8A">
      <w:pPr>
        <w:pStyle w:val="TOC1"/>
        <w:rPr>
          <w:rFonts w:eastAsiaTheme="minorEastAsia"/>
          <w:b w:val="0"/>
          <w:caps w:val="0"/>
          <w:noProof/>
          <w:sz w:val="22"/>
          <w:szCs w:val="22"/>
        </w:rPr>
      </w:pPr>
      <w:hyperlink w:anchor="_Toc468144745" w:history="1">
        <w:r w:rsidR="00400EA3" w:rsidRPr="006C5994">
          <w:rPr>
            <w:rStyle w:val="Hyperlink"/>
            <w:noProof/>
          </w:rPr>
          <w:t>Lizenzbedingungen</w:t>
        </w:r>
        <w:r w:rsidR="00400EA3">
          <w:rPr>
            <w:noProof/>
          </w:rPr>
          <w:tab/>
        </w:r>
        <w:r w:rsidR="00400EA3">
          <w:rPr>
            <w:noProof/>
          </w:rPr>
          <w:fldChar w:fldCharType="begin"/>
        </w:r>
        <w:r w:rsidR="00400EA3">
          <w:rPr>
            <w:noProof/>
          </w:rPr>
          <w:instrText xml:space="preserve"> PAGEREF _Toc468144745 \h </w:instrText>
        </w:r>
        <w:r w:rsidR="00400EA3">
          <w:rPr>
            <w:noProof/>
          </w:rPr>
        </w:r>
        <w:r w:rsidR="00400EA3">
          <w:rPr>
            <w:noProof/>
          </w:rPr>
          <w:fldChar w:fldCharType="separate"/>
        </w:r>
        <w:r w:rsidR="00400EA3">
          <w:rPr>
            <w:noProof/>
          </w:rPr>
          <w:t>7</w:t>
        </w:r>
        <w:r w:rsidR="00400EA3">
          <w:rPr>
            <w:noProof/>
          </w:rPr>
          <w:fldChar w:fldCharType="end"/>
        </w:r>
      </w:hyperlink>
    </w:p>
    <w:p w:rsidR="00400EA3" w:rsidRDefault="00D95D8A">
      <w:pPr>
        <w:pStyle w:val="TOC2"/>
        <w:rPr>
          <w:rFonts w:eastAsiaTheme="minorEastAsia"/>
          <w:smallCaps w:val="0"/>
          <w:sz w:val="22"/>
        </w:rPr>
      </w:pPr>
      <w:hyperlink w:anchor="_Toc468144746" w:history="1">
        <w:r w:rsidR="00400EA3" w:rsidRPr="006C5994">
          <w:rPr>
            <w:rStyle w:val="Hyperlink"/>
          </w:rPr>
          <w:t>Universelle Lizenzbestimmungen</w:t>
        </w:r>
        <w:r w:rsidR="00400EA3">
          <w:tab/>
        </w:r>
        <w:r w:rsidR="00400EA3">
          <w:fldChar w:fldCharType="begin"/>
        </w:r>
        <w:r w:rsidR="00400EA3">
          <w:instrText xml:space="preserve"> PAGEREF _Toc468144746 \h </w:instrText>
        </w:r>
        <w:r w:rsidR="00400EA3">
          <w:fldChar w:fldCharType="separate"/>
        </w:r>
        <w:r w:rsidR="00400EA3">
          <w:t>7</w:t>
        </w:r>
        <w:r w:rsidR="00400EA3">
          <w:fldChar w:fldCharType="end"/>
        </w:r>
      </w:hyperlink>
    </w:p>
    <w:p w:rsidR="00400EA3" w:rsidRDefault="00D95D8A">
      <w:pPr>
        <w:pStyle w:val="TOC2"/>
        <w:rPr>
          <w:rFonts w:eastAsiaTheme="minorEastAsia"/>
          <w:smallCaps w:val="0"/>
          <w:sz w:val="22"/>
        </w:rPr>
      </w:pPr>
      <w:hyperlink w:anchor="_Toc468144747" w:history="1">
        <w:r w:rsidR="00400EA3" w:rsidRPr="006C5994">
          <w:rPr>
            <w:rStyle w:val="Hyperlink"/>
          </w:rPr>
          <w:t>Lizenzmodellbestimmungen</w:t>
        </w:r>
        <w:r w:rsidR="00400EA3">
          <w:tab/>
        </w:r>
        <w:r w:rsidR="00400EA3">
          <w:fldChar w:fldCharType="begin"/>
        </w:r>
        <w:r w:rsidR="00400EA3">
          <w:instrText xml:space="preserve"> PAGEREF _Toc468144747 \h </w:instrText>
        </w:r>
        <w:r w:rsidR="00400EA3">
          <w:fldChar w:fldCharType="separate"/>
        </w:r>
        <w:r w:rsidR="00400EA3">
          <w:t>10</w:t>
        </w:r>
        <w:r w:rsidR="00400EA3">
          <w:fldChar w:fldCharType="end"/>
        </w:r>
      </w:hyperlink>
    </w:p>
    <w:p w:rsidR="00400EA3" w:rsidRDefault="00D95D8A">
      <w:pPr>
        <w:pStyle w:val="TOC3"/>
        <w:rPr>
          <w:rFonts w:eastAsiaTheme="minorEastAsia"/>
          <w:smallCaps w:val="0"/>
          <w:sz w:val="22"/>
        </w:rPr>
      </w:pPr>
      <w:hyperlink w:anchor="_Toc468144748" w:history="1">
        <w:r w:rsidR="00400EA3" w:rsidRPr="006C5994">
          <w:rPr>
            <w:rStyle w:val="Hyperlink"/>
          </w:rPr>
          <w:t>Desktop-Anwendungen</w:t>
        </w:r>
        <w:r w:rsidR="00400EA3">
          <w:tab/>
        </w:r>
        <w:r w:rsidR="00400EA3">
          <w:fldChar w:fldCharType="begin"/>
        </w:r>
        <w:r w:rsidR="00400EA3">
          <w:instrText xml:space="preserve"> PAGEREF _Toc468144748 \h </w:instrText>
        </w:r>
        <w:r w:rsidR="00400EA3">
          <w:fldChar w:fldCharType="separate"/>
        </w:r>
        <w:r w:rsidR="00400EA3">
          <w:t>10</w:t>
        </w:r>
        <w:r w:rsidR="00400EA3">
          <w:fldChar w:fldCharType="end"/>
        </w:r>
      </w:hyperlink>
    </w:p>
    <w:p w:rsidR="00400EA3" w:rsidRDefault="00D95D8A">
      <w:pPr>
        <w:pStyle w:val="TOC3"/>
        <w:rPr>
          <w:rFonts w:eastAsiaTheme="minorEastAsia"/>
          <w:smallCaps w:val="0"/>
          <w:sz w:val="22"/>
        </w:rPr>
      </w:pPr>
      <w:hyperlink w:anchor="_Toc468144749" w:history="1">
        <w:r w:rsidR="00400EA3" w:rsidRPr="006C5994">
          <w:rPr>
            <w:rStyle w:val="Hyperlink"/>
          </w:rPr>
          <w:t>Desktopbetriebssysteme</w:t>
        </w:r>
        <w:r w:rsidR="00400EA3">
          <w:tab/>
        </w:r>
        <w:r w:rsidR="00400EA3">
          <w:fldChar w:fldCharType="begin"/>
        </w:r>
        <w:r w:rsidR="00400EA3">
          <w:instrText xml:space="preserve"> PAGEREF _Toc468144749 \h </w:instrText>
        </w:r>
        <w:r w:rsidR="00400EA3">
          <w:fldChar w:fldCharType="separate"/>
        </w:r>
        <w:r w:rsidR="00400EA3">
          <w:t>10</w:t>
        </w:r>
        <w:r w:rsidR="00400EA3">
          <w:fldChar w:fldCharType="end"/>
        </w:r>
      </w:hyperlink>
    </w:p>
    <w:p w:rsidR="00400EA3" w:rsidRDefault="00D95D8A">
      <w:pPr>
        <w:pStyle w:val="TOC3"/>
        <w:rPr>
          <w:rFonts w:eastAsiaTheme="minorEastAsia"/>
          <w:smallCaps w:val="0"/>
          <w:sz w:val="22"/>
        </w:rPr>
      </w:pPr>
      <w:hyperlink w:anchor="_Toc468144750" w:history="1">
        <w:r w:rsidR="00400EA3" w:rsidRPr="006C5994">
          <w:rPr>
            <w:rStyle w:val="Hyperlink"/>
          </w:rPr>
          <w:t>Pro Core/CAL</w:t>
        </w:r>
        <w:r w:rsidR="00400EA3">
          <w:tab/>
        </w:r>
        <w:r w:rsidR="00400EA3">
          <w:fldChar w:fldCharType="begin"/>
        </w:r>
        <w:r w:rsidR="00400EA3">
          <w:instrText xml:space="preserve"> PAGEREF _Toc468144750 \h </w:instrText>
        </w:r>
        <w:r w:rsidR="00400EA3">
          <w:fldChar w:fldCharType="separate"/>
        </w:r>
        <w:r w:rsidR="00400EA3">
          <w:t>10</w:t>
        </w:r>
        <w:r w:rsidR="00400EA3">
          <w:fldChar w:fldCharType="end"/>
        </w:r>
      </w:hyperlink>
    </w:p>
    <w:p w:rsidR="00400EA3" w:rsidRDefault="00D95D8A">
      <w:pPr>
        <w:pStyle w:val="TOC3"/>
        <w:rPr>
          <w:rFonts w:eastAsiaTheme="minorEastAsia"/>
          <w:smallCaps w:val="0"/>
          <w:sz w:val="22"/>
        </w:rPr>
      </w:pPr>
      <w:hyperlink w:anchor="_Toc468144751" w:history="1">
        <w:r w:rsidR="00400EA3" w:rsidRPr="006C5994">
          <w:rPr>
            <w:rStyle w:val="Hyperlink"/>
          </w:rPr>
          <w:t>Server/CAL</w:t>
        </w:r>
        <w:r w:rsidR="00400EA3">
          <w:tab/>
        </w:r>
        <w:r w:rsidR="00400EA3">
          <w:fldChar w:fldCharType="begin"/>
        </w:r>
        <w:r w:rsidR="00400EA3">
          <w:instrText xml:space="preserve"> PAGEREF _Toc468144751 \h </w:instrText>
        </w:r>
        <w:r w:rsidR="00400EA3">
          <w:fldChar w:fldCharType="separate"/>
        </w:r>
        <w:r w:rsidR="00400EA3">
          <w:t>11</w:t>
        </w:r>
        <w:r w:rsidR="00400EA3">
          <w:fldChar w:fldCharType="end"/>
        </w:r>
      </w:hyperlink>
    </w:p>
    <w:p w:rsidR="00400EA3" w:rsidRDefault="00D95D8A">
      <w:pPr>
        <w:pStyle w:val="TOC3"/>
        <w:rPr>
          <w:rFonts w:eastAsiaTheme="minorEastAsia"/>
          <w:smallCaps w:val="0"/>
          <w:sz w:val="22"/>
        </w:rPr>
      </w:pPr>
      <w:hyperlink w:anchor="_Toc468144752" w:history="1">
        <w:r w:rsidR="00400EA3" w:rsidRPr="006C5994">
          <w:rPr>
            <w:rStyle w:val="Hyperlink"/>
          </w:rPr>
          <w:t>Pro Core</w:t>
        </w:r>
        <w:r w:rsidR="00400EA3">
          <w:tab/>
        </w:r>
        <w:r w:rsidR="00400EA3">
          <w:fldChar w:fldCharType="begin"/>
        </w:r>
        <w:r w:rsidR="00400EA3">
          <w:instrText xml:space="preserve"> PAGEREF _Toc468144752 \h </w:instrText>
        </w:r>
        <w:r w:rsidR="00400EA3">
          <w:fldChar w:fldCharType="separate"/>
        </w:r>
        <w:r w:rsidR="00400EA3">
          <w:t>11</w:t>
        </w:r>
        <w:r w:rsidR="00400EA3">
          <w:fldChar w:fldCharType="end"/>
        </w:r>
      </w:hyperlink>
    </w:p>
    <w:p w:rsidR="00400EA3" w:rsidRDefault="00D95D8A">
      <w:pPr>
        <w:pStyle w:val="TOC3"/>
        <w:rPr>
          <w:rFonts w:eastAsiaTheme="minorEastAsia"/>
          <w:smallCaps w:val="0"/>
          <w:sz w:val="22"/>
        </w:rPr>
      </w:pPr>
      <w:hyperlink w:anchor="_Toc468144753" w:history="1">
        <w:r w:rsidR="00400EA3" w:rsidRPr="006C5994">
          <w:rPr>
            <w:rStyle w:val="Hyperlink"/>
          </w:rPr>
          <w:t>Management Server</w:t>
        </w:r>
        <w:r w:rsidR="00400EA3">
          <w:tab/>
        </w:r>
        <w:r w:rsidR="00400EA3">
          <w:fldChar w:fldCharType="begin"/>
        </w:r>
        <w:r w:rsidR="00400EA3">
          <w:instrText xml:space="preserve"> PAGEREF _Toc468144753 \h </w:instrText>
        </w:r>
        <w:r w:rsidR="00400EA3">
          <w:fldChar w:fldCharType="separate"/>
        </w:r>
        <w:r w:rsidR="00400EA3">
          <w:t>11</w:t>
        </w:r>
        <w:r w:rsidR="00400EA3">
          <w:fldChar w:fldCharType="end"/>
        </w:r>
      </w:hyperlink>
    </w:p>
    <w:p w:rsidR="00400EA3" w:rsidRDefault="00D95D8A">
      <w:pPr>
        <w:pStyle w:val="TOC3"/>
        <w:rPr>
          <w:rFonts w:eastAsiaTheme="minorEastAsia"/>
          <w:smallCaps w:val="0"/>
          <w:sz w:val="22"/>
        </w:rPr>
      </w:pPr>
      <w:hyperlink w:anchor="_Toc468144754" w:history="1">
        <w:r w:rsidR="00400EA3" w:rsidRPr="006C5994">
          <w:rPr>
            <w:rStyle w:val="Hyperlink"/>
          </w:rPr>
          <w:t>Spezialserver</w:t>
        </w:r>
        <w:r w:rsidR="00400EA3">
          <w:tab/>
        </w:r>
        <w:r w:rsidR="00400EA3">
          <w:fldChar w:fldCharType="begin"/>
        </w:r>
        <w:r w:rsidR="00400EA3">
          <w:instrText xml:space="preserve"> PAGEREF _Toc468144754 \h </w:instrText>
        </w:r>
        <w:r w:rsidR="00400EA3">
          <w:fldChar w:fldCharType="separate"/>
        </w:r>
        <w:r w:rsidR="00400EA3">
          <w:t>12</w:t>
        </w:r>
        <w:r w:rsidR="00400EA3">
          <w:fldChar w:fldCharType="end"/>
        </w:r>
      </w:hyperlink>
    </w:p>
    <w:p w:rsidR="00400EA3" w:rsidRDefault="00D95D8A">
      <w:pPr>
        <w:pStyle w:val="TOC3"/>
        <w:rPr>
          <w:rFonts w:eastAsiaTheme="minorEastAsia"/>
          <w:smallCaps w:val="0"/>
          <w:sz w:val="22"/>
        </w:rPr>
      </w:pPr>
      <w:hyperlink w:anchor="_Toc468144755" w:history="1">
        <w:r w:rsidR="00400EA3" w:rsidRPr="006C5994">
          <w:rPr>
            <w:rStyle w:val="Hyperlink"/>
          </w:rPr>
          <w:t>Entwicklertools</w:t>
        </w:r>
        <w:r w:rsidR="00400EA3">
          <w:tab/>
        </w:r>
        <w:r w:rsidR="00400EA3">
          <w:fldChar w:fldCharType="begin"/>
        </w:r>
        <w:r w:rsidR="00400EA3">
          <w:instrText xml:space="preserve"> PAGEREF _Toc468144755 \h </w:instrText>
        </w:r>
        <w:r w:rsidR="00400EA3">
          <w:fldChar w:fldCharType="separate"/>
        </w:r>
        <w:r w:rsidR="00400EA3">
          <w:t>12</w:t>
        </w:r>
        <w:r w:rsidR="00400EA3">
          <w:fldChar w:fldCharType="end"/>
        </w:r>
      </w:hyperlink>
    </w:p>
    <w:p w:rsidR="00400EA3" w:rsidRDefault="00D95D8A">
      <w:pPr>
        <w:pStyle w:val="TOC1"/>
        <w:rPr>
          <w:rFonts w:eastAsiaTheme="minorEastAsia"/>
          <w:b w:val="0"/>
          <w:caps w:val="0"/>
          <w:noProof/>
          <w:sz w:val="22"/>
          <w:szCs w:val="22"/>
        </w:rPr>
      </w:pPr>
      <w:hyperlink w:anchor="_Toc468144756" w:history="1">
        <w:r w:rsidR="00400EA3" w:rsidRPr="006C5994">
          <w:rPr>
            <w:rStyle w:val="Hyperlink"/>
            <w:noProof/>
          </w:rPr>
          <w:t>Software</w:t>
        </w:r>
        <w:r w:rsidR="00400EA3">
          <w:rPr>
            <w:noProof/>
          </w:rPr>
          <w:tab/>
        </w:r>
        <w:r w:rsidR="00400EA3">
          <w:rPr>
            <w:noProof/>
          </w:rPr>
          <w:fldChar w:fldCharType="begin"/>
        </w:r>
        <w:r w:rsidR="00400EA3">
          <w:rPr>
            <w:noProof/>
          </w:rPr>
          <w:instrText xml:space="preserve"> PAGEREF _Toc468144756 \h </w:instrText>
        </w:r>
        <w:r w:rsidR="00400EA3">
          <w:rPr>
            <w:noProof/>
          </w:rPr>
        </w:r>
        <w:r w:rsidR="00400EA3">
          <w:rPr>
            <w:noProof/>
          </w:rPr>
          <w:fldChar w:fldCharType="separate"/>
        </w:r>
        <w:r w:rsidR="00400EA3">
          <w:rPr>
            <w:noProof/>
          </w:rPr>
          <w:t>14</w:t>
        </w:r>
        <w:r w:rsidR="00400EA3">
          <w:rPr>
            <w:noProof/>
          </w:rPr>
          <w:fldChar w:fldCharType="end"/>
        </w:r>
      </w:hyperlink>
    </w:p>
    <w:p w:rsidR="00400EA3" w:rsidRDefault="00D95D8A">
      <w:pPr>
        <w:pStyle w:val="TOC2"/>
        <w:rPr>
          <w:rFonts w:eastAsiaTheme="minorEastAsia"/>
          <w:smallCaps w:val="0"/>
          <w:sz w:val="22"/>
        </w:rPr>
      </w:pPr>
      <w:hyperlink w:anchor="_Toc468144757" w:history="1">
        <w:r w:rsidR="00400EA3" w:rsidRPr="006C5994">
          <w:rPr>
            <w:rStyle w:val="Hyperlink"/>
          </w:rPr>
          <w:t>Advanced Threat Analytics</w:t>
        </w:r>
        <w:r w:rsidR="00400EA3">
          <w:tab/>
        </w:r>
        <w:r w:rsidR="00400EA3">
          <w:fldChar w:fldCharType="begin"/>
        </w:r>
        <w:r w:rsidR="00400EA3">
          <w:instrText xml:space="preserve"> PAGEREF _Toc468144757 \h </w:instrText>
        </w:r>
        <w:r w:rsidR="00400EA3">
          <w:fldChar w:fldCharType="separate"/>
        </w:r>
        <w:r w:rsidR="00400EA3">
          <w:t>14</w:t>
        </w:r>
        <w:r w:rsidR="00400EA3">
          <w:fldChar w:fldCharType="end"/>
        </w:r>
      </w:hyperlink>
    </w:p>
    <w:p w:rsidR="00400EA3" w:rsidRDefault="00D95D8A">
      <w:pPr>
        <w:pStyle w:val="TOC2"/>
        <w:rPr>
          <w:rFonts w:eastAsiaTheme="minorEastAsia"/>
          <w:smallCaps w:val="0"/>
          <w:sz w:val="22"/>
        </w:rPr>
      </w:pPr>
      <w:hyperlink w:anchor="_Toc468144758" w:history="1">
        <w:r w:rsidR="00400EA3" w:rsidRPr="006C5994">
          <w:rPr>
            <w:rStyle w:val="Hyperlink"/>
          </w:rPr>
          <w:t>BizTalk</w:t>
        </w:r>
        <w:r w:rsidR="00400EA3">
          <w:tab/>
        </w:r>
        <w:r w:rsidR="00400EA3">
          <w:fldChar w:fldCharType="begin"/>
        </w:r>
        <w:r w:rsidR="00400EA3">
          <w:instrText xml:space="preserve"> PAGEREF _Toc468144758 \h </w:instrText>
        </w:r>
        <w:r w:rsidR="00400EA3">
          <w:fldChar w:fldCharType="separate"/>
        </w:r>
        <w:r w:rsidR="00400EA3">
          <w:t>14</w:t>
        </w:r>
        <w:r w:rsidR="00400EA3">
          <w:fldChar w:fldCharType="end"/>
        </w:r>
      </w:hyperlink>
    </w:p>
    <w:p w:rsidR="00400EA3" w:rsidRDefault="00D95D8A">
      <w:pPr>
        <w:pStyle w:val="TOC2"/>
        <w:rPr>
          <w:rFonts w:eastAsiaTheme="minorEastAsia"/>
          <w:smallCaps w:val="0"/>
          <w:sz w:val="22"/>
        </w:rPr>
      </w:pPr>
      <w:hyperlink w:anchor="_Toc468144759" w:history="1">
        <w:r w:rsidR="00400EA3" w:rsidRPr="006C5994">
          <w:rPr>
            <w:rStyle w:val="Hyperlink"/>
          </w:rPr>
          <w:t>CAL-Suites</w:t>
        </w:r>
        <w:r w:rsidR="00400EA3">
          <w:tab/>
        </w:r>
        <w:r w:rsidR="00400EA3">
          <w:fldChar w:fldCharType="begin"/>
        </w:r>
        <w:r w:rsidR="00400EA3">
          <w:instrText xml:space="preserve"> PAGEREF _Toc468144759 \h </w:instrText>
        </w:r>
        <w:r w:rsidR="00400EA3">
          <w:fldChar w:fldCharType="separate"/>
        </w:r>
        <w:r w:rsidR="00400EA3">
          <w:t>15</w:t>
        </w:r>
        <w:r w:rsidR="00400EA3">
          <w:fldChar w:fldCharType="end"/>
        </w:r>
      </w:hyperlink>
    </w:p>
    <w:p w:rsidR="00400EA3" w:rsidRDefault="00D95D8A">
      <w:pPr>
        <w:pStyle w:val="TOC2"/>
        <w:rPr>
          <w:rFonts w:eastAsiaTheme="minorEastAsia"/>
          <w:smallCaps w:val="0"/>
          <w:sz w:val="22"/>
        </w:rPr>
      </w:pPr>
      <w:hyperlink w:anchor="_Toc468144760" w:history="1">
        <w:r w:rsidR="00400EA3" w:rsidRPr="006C5994">
          <w:rPr>
            <w:rStyle w:val="Hyperlink"/>
          </w:rPr>
          <w:t>Core Infrastructure Server (CIS) Suite</w:t>
        </w:r>
        <w:r w:rsidR="00400EA3">
          <w:tab/>
        </w:r>
        <w:r w:rsidR="00400EA3">
          <w:fldChar w:fldCharType="begin"/>
        </w:r>
        <w:r w:rsidR="00400EA3">
          <w:instrText xml:space="preserve"> PAGEREF _Toc468144760 \h </w:instrText>
        </w:r>
        <w:r w:rsidR="00400EA3">
          <w:fldChar w:fldCharType="separate"/>
        </w:r>
        <w:r w:rsidR="00400EA3">
          <w:t>17</w:t>
        </w:r>
        <w:r w:rsidR="00400EA3">
          <w:fldChar w:fldCharType="end"/>
        </w:r>
      </w:hyperlink>
    </w:p>
    <w:p w:rsidR="00400EA3" w:rsidRDefault="00D95D8A">
      <w:pPr>
        <w:pStyle w:val="TOC2"/>
        <w:rPr>
          <w:rFonts w:eastAsiaTheme="minorEastAsia"/>
          <w:smallCaps w:val="0"/>
          <w:sz w:val="22"/>
        </w:rPr>
      </w:pPr>
      <w:hyperlink w:anchor="_Toc468144761" w:history="1">
        <w:r w:rsidR="00400EA3" w:rsidRPr="006C5994">
          <w:rPr>
            <w:rStyle w:val="Hyperlink"/>
          </w:rPr>
          <w:t>Forefront</w:t>
        </w:r>
        <w:r w:rsidR="00400EA3">
          <w:tab/>
        </w:r>
        <w:r w:rsidR="00400EA3">
          <w:fldChar w:fldCharType="begin"/>
        </w:r>
        <w:r w:rsidR="00400EA3">
          <w:instrText xml:space="preserve"> PAGEREF _Toc468144761 \h </w:instrText>
        </w:r>
        <w:r w:rsidR="00400EA3">
          <w:fldChar w:fldCharType="separate"/>
        </w:r>
        <w:r w:rsidR="00400EA3">
          <w:t>19</w:t>
        </w:r>
        <w:r w:rsidR="00400EA3">
          <w:fldChar w:fldCharType="end"/>
        </w:r>
      </w:hyperlink>
    </w:p>
    <w:p w:rsidR="00400EA3" w:rsidRDefault="00D95D8A">
      <w:pPr>
        <w:pStyle w:val="TOC2"/>
        <w:rPr>
          <w:rFonts w:eastAsiaTheme="minorEastAsia"/>
          <w:smallCaps w:val="0"/>
          <w:sz w:val="22"/>
        </w:rPr>
      </w:pPr>
      <w:hyperlink w:anchor="_Toc468144762" w:history="1">
        <w:r w:rsidR="00400EA3" w:rsidRPr="006C5994">
          <w:rPr>
            <w:rStyle w:val="Hyperlink"/>
          </w:rPr>
          <w:t>Microsoft Dynamics</w:t>
        </w:r>
        <w:r w:rsidR="00400EA3">
          <w:tab/>
        </w:r>
        <w:r w:rsidR="00400EA3">
          <w:fldChar w:fldCharType="begin"/>
        </w:r>
        <w:r w:rsidR="00400EA3">
          <w:instrText xml:space="preserve"> PAGEREF _Toc468144762 \h </w:instrText>
        </w:r>
        <w:r w:rsidR="00400EA3">
          <w:fldChar w:fldCharType="separate"/>
        </w:r>
        <w:r w:rsidR="00400EA3">
          <w:t>20</w:t>
        </w:r>
        <w:r w:rsidR="00400EA3">
          <w:fldChar w:fldCharType="end"/>
        </w:r>
      </w:hyperlink>
    </w:p>
    <w:p w:rsidR="00400EA3" w:rsidRDefault="00D95D8A">
      <w:pPr>
        <w:pStyle w:val="TOC3"/>
        <w:rPr>
          <w:rFonts w:eastAsiaTheme="minorEastAsia"/>
          <w:smallCaps w:val="0"/>
          <w:sz w:val="22"/>
        </w:rPr>
      </w:pPr>
      <w:hyperlink w:anchor="_Toc468144763" w:history="1">
        <w:r w:rsidR="00400EA3" w:rsidRPr="006C5994">
          <w:rPr>
            <w:rStyle w:val="Hyperlink"/>
          </w:rPr>
          <w:t>Microsoft Dynamics 365 On-premises</w:t>
        </w:r>
        <w:r w:rsidR="00400EA3">
          <w:tab/>
        </w:r>
        <w:r w:rsidR="00400EA3">
          <w:fldChar w:fldCharType="begin"/>
        </w:r>
        <w:r w:rsidR="00400EA3">
          <w:instrText xml:space="preserve"> PAGEREF _Toc468144763 \h </w:instrText>
        </w:r>
        <w:r w:rsidR="00400EA3">
          <w:fldChar w:fldCharType="separate"/>
        </w:r>
        <w:r w:rsidR="00400EA3">
          <w:t>20</w:t>
        </w:r>
        <w:r w:rsidR="00400EA3">
          <w:fldChar w:fldCharType="end"/>
        </w:r>
      </w:hyperlink>
    </w:p>
    <w:p w:rsidR="00400EA3" w:rsidRDefault="00D95D8A">
      <w:pPr>
        <w:pStyle w:val="TOC3"/>
        <w:rPr>
          <w:rFonts w:eastAsiaTheme="minorEastAsia"/>
          <w:smallCaps w:val="0"/>
          <w:sz w:val="22"/>
        </w:rPr>
      </w:pPr>
      <w:hyperlink w:anchor="_Toc468144764" w:history="1">
        <w:r w:rsidR="00400EA3" w:rsidRPr="006C5994">
          <w:rPr>
            <w:rStyle w:val="Hyperlink"/>
          </w:rPr>
          <w:t>Microsoft Dynamics AX</w:t>
        </w:r>
        <w:r w:rsidR="00400EA3">
          <w:tab/>
        </w:r>
        <w:r w:rsidR="00400EA3">
          <w:fldChar w:fldCharType="begin"/>
        </w:r>
        <w:r w:rsidR="00400EA3">
          <w:instrText xml:space="preserve"> PAGEREF _Toc468144764 \h </w:instrText>
        </w:r>
        <w:r w:rsidR="00400EA3">
          <w:fldChar w:fldCharType="separate"/>
        </w:r>
        <w:r w:rsidR="00400EA3">
          <w:t>21</w:t>
        </w:r>
        <w:r w:rsidR="00400EA3">
          <w:fldChar w:fldCharType="end"/>
        </w:r>
      </w:hyperlink>
    </w:p>
    <w:p w:rsidR="00400EA3" w:rsidRDefault="00D95D8A">
      <w:pPr>
        <w:pStyle w:val="TOC2"/>
        <w:rPr>
          <w:rFonts w:eastAsiaTheme="minorEastAsia"/>
          <w:smallCaps w:val="0"/>
          <w:sz w:val="22"/>
        </w:rPr>
      </w:pPr>
      <w:hyperlink w:anchor="_Toc468144765" w:history="1">
        <w:r w:rsidR="00400EA3" w:rsidRPr="006C5994">
          <w:rPr>
            <w:rStyle w:val="Hyperlink"/>
          </w:rPr>
          <w:t>Microsoft Identity Manager</w:t>
        </w:r>
        <w:r w:rsidR="00400EA3">
          <w:tab/>
        </w:r>
        <w:r w:rsidR="00400EA3">
          <w:fldChar w:fldCharType="begin"/>
        </w:r>
        <w:r w:rsidR="00400EA3">
          <w:instrText xml:space="preserve"> PAGEREF _Toc468144765 \h </w:instrText>
        </w:r>
        <w:r w:rsidR="00400EA3">
          <w:fldChar w:fldCharType="separate"/>
        </w:r>
        <w:r w:rsidR="00400EA3">
          <w:t>23</w:t>
        </w:r>
        <w:r w:rsidR="00400EA3">
          <w:fldChar w:fldCharType="end"/>
        </w:r>
      </w:hyperlink>
    </w:p>
    <w:p w:rsidR="00400EA3" w:rsidRDefault="00D95D8A">
      <w:pPr>
        <w:pStyle w:val="TOC2"/>
        <w:rPr>
          <w:rFonts w:eastAsiaTheme="minorEastAsia"/>
          <w:smallCaps w:val="0"/>
          <w:sz w:val="22"/>
        </w:rPr>
      </w:pPr>
      <w:hyperlink w:anchor="_Toc468144766" w:history="1">
        <w:r w:rsidR="00400EA3" w:rsidRPr="006C5994">
          <w:rPr>
            <w:rStyle w:val="Hyperlink"/>
          </w:rPr>
          <w:t>Office-Anwendungen</w:t>
        </w:r>
        <w:r w:rsidR="00400EA3">
          <w:tab/>
        </w:r>
        <w:r w:rsidR="00400EA3">
          <w:fldChar w:fldCharType="begin"/>
        </w:r>
        <w:r w:rsidR="00400EA3">
          <w:instrText xml:space="preserve"> PAGEREF _Toc468144766 \h </w:instrText>
        </w:r>
        <w:r w:rsidR="00400EA3">
          <w:fldChar w:fldCharType="separate"/>
        </w:r>
        <w:r w:rsidR="00400EA3">
          <w:t>24</w:t>
        </w:r>
        <w:r w:rsidR="00400EA3">
          <w:fldChar w:fldCharType="end"/>
        </w:r>
      </w:hyperlink>
    </w:p>
    <w:p w:rsidR="00400EA3" w:rsidRDefault="00D95D8A">
      <w:pPr>
        <w:pStyle w:val="TOC3"/>
        <w:rPr>
          <w:rFonts w:eastAsiaTheme="minorEastAsia"/>
          <w:smallCaps w:val="0"/>
          <w:sz w:val="22"/>
        </w:rPr>
      </w:pPr>
      <w:hyperlink w:anchor="_Toc468144767" w:history="1">
        <w:r w:rsidR="00400EA3" w:rsidRPr="006C5994">
          <w:rPr>
            <w:rStyle w:val="Hyperlink"/>
          </w:rPr>
          <w:t>Office 365-Desktop-Anwendungen</w:t>
        </w:r>
        <w:r w:rsidR="00400EA3">
          <w:tab/>
        </w:r>
        <w:r w:rsidR="00400EA3">
          <w:fldChar w:fldCharType="begin"/>
        </w:r>
        <w:r w:rsidR="00400EA3">
          <w:instrText xml:space="preserve"> PAGEREF _Toc468144767 \h </w:instrText>
        </w:r>
        <w:r w:rsidR="00400EA3">
          <w:fldChar w:fldCharType="separate"/>
        </w:r>
        <w:r w:rsidR="00400EA3">
          <w:t>24</w:t>
        </w:r>
        <w:r w:rsidR="00400EA3">
          <w:fldChar w:fldCharType="end"/>
        </w:r>
      </w:hyperlink>
    </w:p>
    <w:p w:rsidR="00400EA3" w:rsidRDefault="00D95D8A">
      <w:pPr>
        <w:pStyle w:val="TOC3"/>
        <w:rPr>
          <w:rFonts w:eastAsiaTheme="minorEastAsia"/>
          <w:smallCaps w:val="0"/>
          <w:sz w:val="22"/>
        </w:rPr>
      </w:pPr>
      <w:hyperlink w:anchor="_Toc468144768" w:history="1">
        <w:r w:rsidR="00400EA3" w:rsidRPr="006C5994">
          <w:rPr>
            <w:rStyle w:val="Hyperlink"/>
          </w:rPr>
          <w:t>Office für Mac</w:t>
        </w:r>
        <w:r w:rsidR="00400EA3">
          <w:tab/>
        </w:r>
        <w:r w:rsidR="00400EA3">
          <w:fldChar w:fldCharType="begin"/>
        </w:r>
        <w:r w:rsidR="00400EA3">
          <w:instrText xml:space="preserve"> PAGEREF _Toc468144768 \h </w:instrText>
        </w:r>
        <w:r w:rsidR="00400EA3">
          <w:fldChar w:fldCharType="separate"/>
        </w:r>
        <w:r w:rsidR="00400EA3">
          <w:t>25</w:t>
        </w:r>
        <w:r w:rsidR="00400EA3">
          <w:fldChar w:fldCharType="end"/>
        </w:r>
      </w:hyperlink>
    </w:p>
    <w:p w:rsidR="00400EA3" w:rsidRDefault="00D95D8A">
      <w:pPr>
        <w:pStyle w:val="TOC2"/>
        <w:rPr>
          <w:rFonts w:eastAsiaTheme="minorEastAsia"/>
          <w:smallCaps w:val="0"/>
          <w:sz w:val="22"/>
        </w:rPr>
      </w:pPr>
      <w:hyperlink w:anchor="_Toc468144769" w:history="1">
        <w:r w:rsidR="00400EA3" w:rsidRPr="006C5994">
          <w:rPr>
            <w:rStyle w:val="Hyperlink"/>
          </w:rPr>
          <w:t>Office Servers</w:t>
        </w:r>
        <w:r w:rsidR="00400EA3">
          <w:tab/>
        </w:r>
        <w:r w:rsidR="00400EA3">
          <w:fldChar w:fldCharType="begin"/>
        </w:r>
        <w:r w:rsidR="00400EA3">
          <w:instrText xml:space="preserve"> PAGEREF _Toc468144769 \h </w:instrText>
        </w:r>
        <w:r w:rsidR="00400EA3">
          <w:fldChar w:fldCharType="separate"/>
        </w:r>
        <w:r w:rsidR="00400EA3">
          <w:t>26</w:t>
        </w:r>
        <w:r w:rsidR="00400EA3">
          <w:fldChar w:fldCharType="end"/>
        </w:r>
      </w:hyperlink>
    </w:p>
    <w:p w:rsidR="00400EA3" w:rsidRDefault="00D95D8A">
      <w:pPr>
        <w:pStyle w:val="TOC3"/>
        <w:rPr>
          <w:rFonts w:eastAsiaTheme="minorEastAsia"/>
          <w:smallCaps w:val="0"/>
          <w:sz w:val="22"/>
        </w:rPr>
      </w:pPr>
      <w:hyperlink w:anchor="_Toc468144770" w:history="1">
        <w:r w:rsidR="00400EA3" w:rsidRPr="006C5994">
          <w:rPr>
            <w:rStyle w:val="Hyperlink"/>
          </w:rPr>
          <w:t>Exchange Server</w:t>
        </w:r>
        <w:r w:rsidR="00400EA3">
          <w:tab/>
        </w:r>
        <w:r w:rsidR="00400EA3">
          <w:fldChar w:fldCharType="begin"/>
        </w:r>
        <w:r w:rsidR="00400EA3">
          <w:instrText xml:space="preserve"> PAGEREF _Toc468144770 \h </w:instrText>
        </w:r>
        <w:r w:rsidR="00400EA3">
          <w:fldChar w:fldCharType="separate"/>
        </w:r>
        <w:r w:rsidR="00400EA3">
          <w:t>26</w:t>
        </w:r>
        <w:r w:rsidR="00400EA3">
          <w:fldChar w:fldCharType="end"/>
        </w:r>
      </w:hyperlink>
    </w:p>
    <w:p w:rsidR="00400EA3" w:rsidRDefault="00D95D8A">
      <w:pPr>
        <w:pStyle w:val="TOC3"/>
        <w:rPr>
          <w:rFonts w:eastAsiaTheme="minorEastAsia"/>
          <w:smallCaps w:val="0"/>
          <w:sz w:val="22"/>
        </w:rPr>
      </w:pPr>
      <w:hyperlink w:anchor="_Toc468144771" w:history="1">
        <w:r w:rsidR="00400EA3" w:rsidRPr="006C5994">
          <w:rPr>
            <w:rStyle w:val="Hyperlink"/>
          </w:rPr>
          <w:t>Project Server</w:t>
        </w:r>
        <w:r w:rsidR="00400EA3">
          <w:tab/>
        </w:r>
        <w:r w:rsidR="00400EA3">
          <w:fldChar w:fldCharType="begin"/>
        </w:r>
        <w:r w:rsidR="00400EA3">
          <w:instrText xml:space="preserve"> PAGEREF _Toc468144771 \h </w:instrText>
        </w:r>
        <w:r w:rsidR="00400EA3">
          <w:fldChar w:fldCharType="separate"/>
        </w:r>
        <w:r w:rsidR="00400EA3">
          <w:t>27</w:t>
        </w:r>
        <w:r w:rsidR="00400EA3">
          <w:fldChar w:fldCharType="end"/>
        </w:r>
      </w:hyperlink>
    </w:p>
    <w:p w:rsidR="00400EA3" w:rsidRDefault="00D95D8A">
      <w:pPr>
        <w:pStyle w:val="TOC3"/>
        <w:rPr>
          <w:rFonts w:eastAsiaTheme="minorEastAsia"/>
          <w:smallCaps w:val="0"/>
          <w:sz w:val="22"/>
        </w:rPr>
      </w:pPr>
      <w:hyperlink w:anchor="_Toc468144772" w:history="1">
        <w:r w:rsidR="00400EA3" w:rsidRPr="006C5994">
          <w:rPr>
            <w:rStyle w:val="Hyperlink"/>
          </w:rPr>
          <w:t>SharePoint Server</w:t>
        </w:r>
        <w:r w:rsidR="00400EA3">
          <w:tab/>
        </w:r>
        <w:r w:rsidR="00400EA3">
          <w:fldChar w:fldCharType="begin"/>
        </w:r>
        <w:r w:rsidR="00400EA3">
          <w:instrText xml:space="preserve"> PAGEREF _Toc468144772 \h </w:instrText>
        </w:r>
        <w:r w:rsidR="00400EA3">
          <w:fldChar w:fldCharType="separate"/>
        </w:r>
        <w:r w:rsidR="00400EA3">
          <w:t>28</w:t>
        </w:r>
        <w:r w:rsidR="00400EA3">
          <w:fldChar w:fldCharType="end"/>
        </w:r>
      </w:hyperlink>
    </w:p>
    <w:p w:rsidR="00400EA3" w:rsidRDefault="00D95D8A">
      <w:pPr>
        <w:pStyle w:val="TOC3"/>
        <w:rPr>
          <w:rFonts w:eastAsiaTheme="minorEastAsia"/>
          <w:smallCaps w:val="0"/>
          <w:sz w:val="22"/>
        </w:rPr>
      </w:pPr>
      <w:hyperlink w:anchor="_Toc468144773" w:history="1">
        <w:r w:rsidR="00400EA3" w:rsidRPr="006C5994">
          <w:rPr>
            <w:rStyle w:val="Hyperlink"/>
          </w:rPr>
          <w:t>Skype for Business Server</w:t>
        </w:r>
        <w:r w:rsidR="00400EA3">
          <w:tab/>
        </w:r>
        <w:r w:rsidR="00400EA3">
          <w:fldChar w:fldCharType="begin"/>
        </w:r>
        <w:r w:rsidR="00400EA3">
          <w:instrText xml:space="preserve"> PAGEREF _Toc468144773 \h </w:instrText>
        </w:r>
        <w:r w:rsidR="00400EA3">
          <w:fldChar w:fldCharType="separate"/>
        </w:r>
        <w:r w:rsidR="00400EA3">
          <w:t>29</w:t>
        </w:r>
        <w:r w:rsidR="00400EA3">
          <w:fldChar w:fldCharType="end"/>
        </w:r>
      </w:hyperlink>
    </w:p>
    <w:p w:rsidR="00400EA3" w:rsidRDefault="00D95D8A">
      <w:pPr>
        <w:pStyle w:val="TOC2"/>
        <w:rPr>
          <w:rFonts w:eastAsiaTheme="minorEastAsia"/>
          <w:smallCaps w:val="0"/>
          <w:sz w:val="22"/>
        </w:rPr>
      </w:pPr>
      <w:hyperlink w:anchor="_Toc468144774" w:history="1">
        <w:r w:rsidR="00400EA3" w:rsidRPr="006C5994">
          <w:rPr>
            <w:rStyle w:val="Hyperlink"/>
          </w:rPr>
          <w:t>R Server</w:t>
        </w:r>
        <w:r w:rsidR="00400EA3">
          <w:tab/>
        </w:r>
        <w:r w:rsidR="00400EA3">
          <w:fldChar w:fldCharType="begin"/>
        </w:r>
        <w:r w:rsidR="00400EA3">
          <w:instrText xml:space="preserve"> PAGEREF _Toc468144774 \h </w:instrText>
        </w:r>
        <w:r w:rsidR="00400EA3">
          <w:fldChar w:fldCharType="separate"/>
        </w:r>
        <w:r w:rsidR="00400EA3">
          <w:t>30</w:t>
        </w:r>
        <w:r w:rsidR="00400EA3">
          <w:fldChar w:fldCharType="end"/>
        </w:r>
      </w:hyperlink>
    </w:p>
    <w:p w:rsidR="00400EA3" w:rsidRDefault="00D95D8A">
      <w:pPr>
        <w:pStyle w:val="TOC2"/>
        <w:rPr>
          <w:rFonts w:eastAsiaTheme="minorEastAsia"/>
          <w:smallCaps w:val="0"/>
          <w:sz w:val="22"/>
        </w:rPr>
      </w:pPr>
      <w:hyperlink w:anchor="_Toc468144775" w:history="1">
        <w:r w:rsidR="00400EA3" w:rsidRPr="006C5994">
          <w:rPr>
            <w:rStyle w:val="Hyperlink"/>
          </w:rPr>
          <w:t>SQL Server</w:t>
        </w:r>
        <w:r w:rsidR="00400EA3">
          <w:tab/>
        </w:r>
        <w:r w:rsidR="00400EA3">
          <w:fldChar w:fldCharType="begin"/>
        </w:r>
        <w:r w:rsidR="00400EA3">
          <w:instrText xml:space="preserve"> PAGEREF _Toc468144775 \h </w:instrText>
        </w:r>
        <w:r w:rsidR="00400EA3">
          <w:fldChar w:fldCharType="separate"/>
        </w:r>
        <w:r w:rsidR="00400EA3">
          <w:t>31</w:t>
        </w:r>
        <w:r w:rsidR="00400EA3">
          <w:fldChar w:fldCharType="end"/>
        </w:r>
      </w:hyperlink>
    </w:p>
    <w:p w:rsidR="00400EA3" w:rsidRDefault="00D95D8A">
      <w:pPr>
        <w:pStyle w:val="TOC2"/>
        <w:rPr>
          <w:rFonts w:eastAsiaTheme="minorEastAsia"/>
          <w:smallCaps w:val="0"/>
          <w:sz w:val="22"/>
        </w:rPr>
      </w:pPr>
      <w:hyperlink w:anchor="_Toc468144776" w:history="1">
        <w:r w:rsidR="00400EA3" w:rsidRPr="006C5994">
          <w:rPr>
            <w:rStyle w:val="Hyperlink"/>
          </w:rPr>
          <w:t>System Center</w:t>
        </w:r>
        <w:r w:rsidR="00400EA3">
          <w:tab/>
        </w:r>
        <w:r w:rsidR="00400EA3">
          <w:fldChar w:fldCharType="begin"/>
        </w:r>
        <w:r w:rsidR="00400EA3">
          <w:instrText xml:space="preserve"> PAGEREF _Toc468144776 \h </w:instrText>
        </w:r>
        <w:r w:rsidR="00400EA3">
          <w:fldChar w:fldCharType="separate"/>
        </w:r>
        <w:r w:rsidR="00400EA3">
          <w:t>32</w:t>
        </w:r>
        <w:r w:rsidR="00400EA3">
          <w:fldChar w:fldCharType="end"/>
        </w:r>
      </w:hyperlink>
    </w:p>
    <w:p w:rsidR="00400EA3" w:rsidRDefault="00D95D8A">
      <w:pPr>
        <w:pStyle w:val="TOC3"/>
        <w:rPr>
          <w:rFonts w:eastAsiaTheme="minorEastAsia"/>
          <w:smallCaps w:val="0"/>
          <w:sz w:val="22"/>
        </w:rPr>
      </w:pPr>
      <w:hyperlink w:anchor="_Toc468144777" w:history="1">
        <w:r w:rsidR="00400EA3" w:rsidRPr="006C5994">
          <w:rPr>
            <w:rStyle w:val="Hyperlink"/>
          </w:rPr>
          <w:t>System Center Server</w:t>
        </w:r>
        <w:r w:rsidR="00400EA3">
          <w:tab/>
        </w:r>
        <w:r w:rsidR="00400EA3">
          <w:fldChar w:fldCharType="begin"/>
        </w:r>
        <w:r w:rsidR="00400EA3">
          <w:instrText xml:space="preserve"> PAGEREF _Toc468144777 \h </w:instrText>
        </w:r>
        <w:r w:rsidR="00400EA3">
          <w:fldChar w:fldCharType="separate"/>
        </w:r>
        <w:r w:rsidR="00400EA3">
          <w:t>32</w:t>
        </w:r>
        <w:r w:rsidR="00400EA3">
          <w:fldChar w:fldCharType="end"/>
        </w:r>
      </w:hyperlink>
    </w:p>
    <w:p w:rsidR="00400EA3" w:rsidRDefault="00D95D8A">
      <w:pPr>
        <w:pStyle w:val="TOC3"/>
        <w:rPr>
          <w:rFonts w:eastAsiaTheme="minorEastAsia"/>
          <w:smallCaps w:val="0"/>
          <w:sz w:val="22"/>
        </w:rPr>
      </w:pPr>
      <w:hyperlink w:anchor="_Toc468144778" w:history="1">
        <w:r w:rsidR="00400EA3" w:rsidRPr="006C5994">
          <w:rPr>
            <w:rStyle w:val="Hyperlink"/>
          </w:rPr>
          <w:t>System Center Client Management Suite</w:t>
        </w:r>
        <w:r w:rsidR="00400EA3">
          <w:tab/>
        </w:r>
        <w:r w:rsidR="00400EA3">
          <w:fldChar w:fldCharType="begin"/>
        </w:r>
        <w:r w:rsidR="00400EA3">
          <w:instrText xml:space="preserve"> PAGEREF _Toc468144778 \h </w:instrText>
        </w:r>
        <w:r w:rsidR="00400EA3">
          <w:fldChar w:fldCharType="separate"/>
        </w:r>
        <w:r w:rsidR="00400EA3">
          <w:t>33</w:t>
        </w:r>
        <w:r w:rsidR="00400EA3">
          <w:fldChar w:fldCharType="end"/>
        </w:r>
      </w:hyperlink>
    </w:p>
    <w:p w:rsidR="00400EA3" w:rsidRDefault="00D95D8A">
      <w:pPr>
        <w:pStyle w:val="TOC3"/>
        <w:rPr>
          <w:rFonts w:eastAsiaTheme="minorEastAsia"/>
          <w:smallCaps w:val="0"/>
          <w:sz w:val="22"/>
        </w:rPr>
      </w:pPr>
      <w:hyperlink w:anchor="_Toc468144779" w:history="1">
        <w:r w:rsidR="00400EA3" w:rsidRPr="006C5994">
          <w:rPr>
            <w:rStyle w:val="Hyperlink"/>
          </w:rPr>
          <w:t>System Center Configuration Manager</w:t>
        </w:r>
        <w:r w:rsidR="00400EA3">
          <w:tab/>
        </w:r>
        <w:r w:rsidR="00400EA3">
          <w:fldChar w:fldCharType="begin"/>
        </w:r>
        <w:r w:rsidR="00400EA3">
          <w:instrText xml:space="preserve"> PAGEREF _Toc468144779 \h </w:instrText>
        </w:r>
        <w:r w:rsidR="00400EA3">
          <w:fldChar w:fldCharType="separate"/>
        </w:r>
        <w:r w:rsidR="00400EA3">
          <w:t>34</w:t>
        </w:r>
        <w:r w:rsidR="00400EA3">
          <w:fldChar w:fldCharType="end"/>
        </w:r>
      </w:hyperlink>
    </w:p>
    <w:p w:rsidR="00400EA3" w:rsidRDefault="00D95D8A">
      <w:pPr>
        <w:pStyle w:val="TOC3"/>
        <w:rPr>
          <w:rFonts w:eastAsiaTheme="minorEastAsia"/>
          <w:smallCaps w:val="0"/>
          <w:sz w:val="22"/>
        </w:rPr>
      </w:pPr>
      <w:hyperlink w:anchor="_Toc468144780" w:history="1">
        <w:r w:rsidR="00400EA3" w:rsidRPr="006C5994">
          <w:rPr>
            <w:rStyle w:val="Hyperlink"/>
          </w:rPr>
          <w:t>System Center Endpoint Protection</w:t>
        </w:r>
        <w:r w:rsidR="00400EA3">
          <w:tab/>
        </w:r>
        <w:r w:rsidR="00400EA3">
          <w:fldChar w:fldCharType="begin"/>
        </w:r>
        <w:r w:rsidR="00400EA3">
          <w:instrText xml:space="preserve"> PAGEREF _Toc468144780 \h </w:instrText>
        </w:r>
        <w:r w:rsidR="00400EA3">
          <w:fldChar w:fldCharType="separate"/>
        </w:r>
        <w:r w:rsidR="00400EA3">
          <w:t>35</w:t>
        </w:r>
        <w:r w:rsidR="00400EA3">
          <w:fldChar w:fldCharType="end"/>
        </w:r>
      </w:hyperlink>
    </w:p>
    <w:p w:rsidR="00400EA3" w:rsidRDefault="00D95D8A">
      <w:pPr>
        <w:pStyle w:val="TOC2"/>
        <w:rPr>
          <w:rFonts w:eastAsiaTheme="minorEastAsia"/>
          <w:smallCaps w:val="0"/>
          <w:sz w:val="22"/>
        </w:rPr>
      </w:pPr>
      <w:hyperlink w:anchor="_Toc468144781" w:history="1">
        <w:r w:rsidR="00400EA3" w:rsidRPr="006C5994">
          <w:rPr>
            <w:rStyle w:val="Hyperlink"/>
          </w:rPr>
          <w:t>Virtual Desktop Infrastructure (VDI) Suite</w:t>
        </w:r>
        <w:r w:rsidR="00400EA3">
          <w:tab/>
        </w:r>
        <w:r w:rsidR="00400EA3">
          <w:fldChar w:fldCharType="begin"/>
        </w:r>
        <w:r w:rsidR="00400EA3">
          <w:instrText xml:space="preserve"> PAGEREF _Toc468144781 \h </w:instrText>
        </w:r>
        <w:r w:rsidR="00400EA3">
          <w:fldChar w:fldCharType="separate"/>
        </w:r>
        <w:r w:rsidR="00400EA3">
          <w:t>36</w:t>
        </w:r>
        <w:r w:rsidR="00400EA3">
          <w:fldChar w:fldCharType="end"/>
        </w:r>
      </w:hyperlink>
    </w:p>
    <w:p w:rsidR="00400EA3" w:rsidRDefault="00D95D8A">
      <w:pPr>
        <w:pStyle w:val="TOC2"/>
        <w:rPr>
          <w:rFonts w:eastAsiaTheme="minorEastAsia"/>
          <w:smallCaps w:val="0"/>
          <w:sz w:val="22"/>
        </w:rPr>
      </w:pPr>
      <w:hyperlink w:anchor="_Toc468144782" w:history="1">
        <w:r w:rsidR="00400EA3" w:rsidRPr="006C5994">
          <w:rPr>
            <w:rStyle w:val="Hyperlink"/>
          </w:rPr>
          <w:t>Visual Studio</w:t>
        </w:r>
        <w:r w:rsidR="00400EA3">
          <w:tab/>
        </w:r>
        <w:r w:rsidR="00400EA3">
          <w:fldChar w:fldCharType="begin"/>
        </w:r>
        <w:r w:rsidR="00400EA3">
          <w:instrText xml:space="preserve"> PAGEREF _Toc468144782 \h </w:instrText>
        </w:r>
        <w:r w:rsidR="00400EA3">
          <w:fldChar w:fldCharType="separate"/>
        </w:r>
        <w:r w:rsidR="00400EA3">
          <w:t>36</w:t>
        </w:r>
        <w:r w:rsidR="00400EA3">
          <w:fldChar w:fldCharType="end"/>
        </w:r>
      </w:hyperlink>
    </w:p>
    <w:p w:rsidR="00400EA3" w:rsidRDefault="00D95D8A">
      <w:pPr>
        <w:pStyle w:val="TOC3"/>
        <w:rPr>
          <w:rFonts w:eastAsiaTheme="minorEastAsia"/>
          <w:smallCaps w:val="0"/>
          <w:sz w:val="22"/>
        </w:rPr>
      </w:pPr>
      <w:hyperlink w:anchor="_Toc468144783" w:history="1">
        <w:r w:rsidR="00400EA3" w:rsidRPr="006C5994">
          <w:rPr>
            <w:rStyle w:val="Hyperlink"/>
          </w:rPr>
          <w:t>Visual Studio</w:t>
        </w:r>
        <w:r w:rsidR="00400EA3">
          <w:tab/>
        </w:r>
        <w:r w:rsidR="00400EA3">
          <w:fldChar w:fldCharType="begin"/>
        </w:r>
        <w:r w:rsidR="00400EA3">
          <w:instrText xml:space="preserve"> PAGEREF _Toc468144783 \h </w:instrText>
        </w:r>
        <w:r w:rsidR="00400EA3">
          <w:fldChar w:fldCharType="separate"/>
        </w:r>
        <w:r w:rsidR="00400EA3">
          <w:t>36</w:t>
        </w:r>
        <w:r w:rsidR="00400EA3">
          <w:fldChar w:fldCharType="end"/>
        </w:r>
      </w:hyperlink>
    </w:p>
    <w:p w:rsidR="00400EA3" w:rsidRDefault="00D95D8A">
      <w:pPr>
        <w:pStyle w:val="TOC3"/>
        <w:rPr>
          <w:rFonts w:eastAsiaTheme="minorEastAsia"/>
          <w:smallCaps w:val="0"/>
          <w:sz w:val="22"/>
        </w:rPr>
      </w:pPr>
      <w:hyperlink w:anchor="_Toc468144784" w:history="1">
        <w:r w:rsidR="00400EA3" w:rsidRPr="006C5994">
          <w:rPr>
            <w:rStyle w:val="Hyperlink"/>
          </w:rPr>
          <w:t>Visual Studio Team Foundation Server</w:t>
        </w:r>
        <w:r w:rsidR="00400EA3">
          <w:tab/>
        </w:r>
        <w:r w:rsidR="00400EA3">
          <w:fldChar w:fldCharType="begin"/>
        </w:r>
        <w:r w:rsidR="00400EA3">
          <w:instrText xml:space="preserve"> PAGEREF _Toc468144784 \h </w:instrText>
        </w:r>
        <w:r w:rsidR="00400EA3">
          <w:fldChar w:fldCharType="separate"/>
        </w:r>
        <w:r w:rsidR="00400EA3">
          <w:t>37</w:t>
        </w:r>
        <w:r w:rsidR="00400EA3">
          <w:fldChar w:fldCharType="end"/>
        </w:r>
      </w:hyperlink>
    </w:p>
    <w:p w:rsidR="00400EA3" w:rsidRDefault="00D95D8A">
      <w:pPr>
        <w:pStyle w:val="TOC2"/>
        <w:rPr>
          <w:rFonts w:eastAsiaTheme="minorEastAsia"/>
          <w:smallCaps w:val="0"/>
          <w:sz w:val="22"/>
        </w:rPr>
      </w:pPr>
      <w:hyperlink w:anchor="_Toc468144785" w:history="1">
        <w:r w:rsidR="00400EA3" w:rsidRPr="006C5994">
          <w:rPr>
            <w:rStyle w:val="Hyperlink"/>
          </w:rPr>
          <w:t>Windows</w:t>
        </w:r>
        <w:r w:rsidR="00400EA3">
          <w:tab/>
        </w:r>
        <w:r w:rsidR="00400EA3">
          <w:fldChar w:fldCharType="begin"/>
        </w:r>
        <w:r w:rsidR="00400EA3">
          <w:instrText xml:space="preserve"> PAGEREF _Toc468144785 \h </w:instrText>
        </w:r>
        <w:r w:rsidR="00400EA3">
          <w:fldChar w:fldCharType="separate"/>
        </w:r>
        <w:r w:rsidR="00400EA3">
          <w:t>39</w:t>
        </w:r>
        <w:r w:rsidR="00400EA3">
          <w:fldChar w:fldCharType="end"/>
        </w:r>
      </w:hyperlink>
    </w:p>
    <w:p w:rsidR="00400EA3" w:rsidRDefault="00D95D8A">
      <w:pPr>
        <w:pStyle w:val="TOC3"/>
        <w:rPr>
          <w:rFonts w:eastAsiaTheme="minorEastAsia"/>
          <w:smallCaps w:val="0"/>
          <w:sz w:val="22"/>
        </w:rPr>
      </w:pPr>
      <w:hyperlink w:anchor="_Toc468144786" w:history="1">
        <w:r w:rsidR="00400EA3" w:rsidRPr="006C5994">
          <w:rPr>
            <w:rStyle w:val="Hyperlink"/>
          </w:rPr>
          <w:t>Windows-Desktopbetriebssystem</w:t>
        </w:r>
        <w:r w:rsidR="00400EA3">
          <w:tab/>
        </w:r>
        <w:r w:rsidR="00400EA3">
          <w:fldChar w:fldCharType="begin"/>
        </w:r>
        <w:r w:rsidR="00400EA3">
          <w:instrText xml:space="preserve"> PAGEREF _Toc468144786 \h </w:instrText>
        </w:r>
        <w:r w:rsidR="00400EA3">
          <w:fldChar w:fldCharType="separate"/>
        </w:r>
        <w:r w:rsidR="00400EA3">
          <w:t>39</w:t>
        </w:r>
        <w:r w:rsidR="00400EA3">
          <w:fldChar w:fldCharType="end"/>
        </w:r>
      </w:hyperlink>
    </w:p>
    <w:p w:rsidR="00400EA3" w:rsidRDefault="00D95D8A">
      <w:pPr>
        <w:pStyle w:val="TOC2"/>
        <w:rPr>
          <w:rFonts w:eastAsiaTheme="minorEastAsia"/>
          <w:smallCaps w:val="0"/>
          <w:sz w:val="22"/>
        </w:rPr>
      </w:pPr>
      <w:hyperlink w:anchor="_Toc468144787" w:history="1">
        <w:r w:rsidR="00400EA3" w:rsidRPr="006C5994">
          <w:rPr>
            <w:rStyle w:val="Hyperlink"/>
          </w:rPr>
          <w:t>Windows Server</w:t>
        </w:r>
        <w:r w:rsidR="00400EA3">
          <w:tab/>
        </w:r>
        <w:r w:rsidR="00400EA3">
          <w:fldChar w:fldCharType="begin"/>
        </w:r>
        <w:r w:rsidR="00400EA3">
          <w:instrText xml:space="preserve"> PAGEREF _Toc468144787 \h </w:instrText>
        </w:r>
        <w:r w:rsidR="00400EA3">
          <w:fldChar w:fldCharType="separate"/>
        </w:r>
        <w:r w:rsidR="00400EA3">
          <w:t>46</w:t>
        </w:r>
        <w:r w:rsidR="00400EA3">
          <w:fldChar w:fldCharType="end"/>
        </w:r>
      </w:hyperlink>
    </w:p>
    <w:p w:rsidR="00400EA3" w:rsidRDefault="00D95D8A">
      <w:pPr>
        <w:pStyle w:val="TOC3"/>
        <w:rPr>
          <w:rFonts w:eastAsiaTheme="minorEastAsia"/>
          <w:smallCaps w:val="0"/>
          <w:sz w:val="22"/>
        </w:rPr>
      </w:pPr>
      <w:hyperlink w:anchor="_Toc468144788" w:history="1">
        <w:r w:rsidR="00400EA3" w:rsidRPr="006C5994">
          <w:rPr>
            <w:rStyle w:val="Hyperlink"/>
          </w:rPr>
          <w:t>Windows MultiPoint Server</w:t>
        </w:r>
        <w:r w:rsidR="00400EA3">
          <w:tab/>
        </w:r>
        <w:r w:rsidR="00400EA3">
          <w:fldChar w:fldCharType="begin"/>
        </w:r>
        <w:r w:rsidR="00400EA3">
          <w:instrText xml:space="preserve"> PAGEREF _Toc468144788 \h </w:instrText>
        </w:r>
        <w:r w:rsidR="00400EA3">
          <w:fldChar w:fldCharType="separate"/>
        </w:r>
        <w:r w:rsidR="00400EA3">
          <w:t>46</w:t>
        </w:r>
        <w:r w:rsidR="00400EA3">
          <w:fldChar w:fldCharType="end"/>
        </w:r>
      </w:hyperlink>
    </w:p>
    <w:p w:rsidR="00400EA3" w:rsidRDefault="00D95D8A">
      <w:pPr>
        <w:pStyle w:val="TOC3"/>
        <w:rPr>
          <w:rFonts w:eastAsiaTheme="minorEastAsia"/>
          <w:smallCaps w:val="0"/>
          <w:sz w:val="22"/>
        </w:rPr>
      </w:pPr>
      <w:hyperlink w:anchor="_Toc468144789" w:history="1">
        <w:r w:rsidR="00400EA3" w:rsidRPr="006C5994">
          <w:rPr>
            <w:rStyle w:val="Hyperlink"/>
          </w:rPr>
          <w:t>Windows Server</w:t>
        </w:r>
        <w:r w:rsidR="00400EA3">
          <w:tab/>
        </w:r>
        <w:r w:rsidR="00400EA3">
          <w:fldChar w:fldCharType="begin"/>
        </w:r>
        <w:r w:rsidR="00400EA3">
          <w:instrText xml:space="preserve"> PAGEREF _Toc468144789 \h </w:instrText>
        </w:r>
        <w:r w:rsidR="00400EA3">
          <w:fldChar w:fldCharType="separate"/>
        </w:r>
        <w:r w:rsidR="00400EA3">
          <w:t>47</w:t>
        </w:r>
        <w:r w:rsidR="00400EA3">
          <w:fldChar w:fldCharType="end"/>
        </w:r>
      </w:hyperlink>
    </w:p>
    <w:p w:rsidR="00400EA3" w:rsidRDefault="00D95D8A">
      <w:pPr>
        <w:pStyle w:val="TOC1"/>
        <w:rPr>
          <w:rFonts w:eastAsiaTheme="minorEastAsia"/>
          <w:b w:val="0"/>
          <w:caps w:val="0"/>
          <w:noProof/>
          <w:sz w:val="22"/>
          <w:szCs w:val="22"/>
        </w:rPr>
      </w:pPr>
      <w:hyperlink w:anchor="_Toc468144790" w:history="1">
        <w:r w:rsidR="00400EA3" w:rsidRPr="006C5994">
          <w:rPr>
            <w:rStyle w:val="Hyperlink"/>
            <w:noProof/>
          </w:rPr>
          <w:t>Online-Dienste</w:t>
        </w:r>
        <w:r w:rsidR="00400EA3">
          <w:rPr>
            <w:noProof/>
          </w:rPr>
          <w:tab/>
        </w:r>
        <w:r w:rsidR="00400EA3">
          <w:rPr>
            <w:noProof/>
          </w:rPr>
          <w:fldChar w:fldCharType="begin"/>
        </w:r>
        <w:r w:rsidR="00400EA3">
          <w:rPr>
            <w:noProof/>
          </w:rPr>
          <w:instrText xml:space="preserve"> PAGEREF _Toc468144790 \h </w:instrText>
        </w:r>
        <w:r w:rsidR="00400EA3">
          <w:rPr>
            <w:noProof/>
          </w:rPr>
        </w:r>
        <w:r w:rsidR="00400EA3">
          <w:rPr>
            <w:noProof/>
          </w:rPr>
          <w:fldChar w:fldCharType="separate"/>
        </w:r>
        <w:r w:rsidR="00400EA3">
          <w:rPr>
            <w:noProof/>
          </w:rPr>
          <w:t>50</w:t>
        </w:r>
        <w:r w:rsidR="00400EA3">
          <w:rPr>
            <w:noProof/>
          </w:rPr>
          <w:fldChar w:fldCharType="end"/>
        </w:r>
      </w:hyperlink>
    </w:p>
    <w:p w:rsidR="00400EA3" w:rsidRDefault="00D95D8A">
      <w:pPr>
        <w:pStyle w:val="TOC2"/>
        <w:rPr>
          <w:rFonts w:eastAsiaTheme="minorEastAsia"/>
          <w:smallCaps w:val="0"/>
          <w:sz w:val="22"/>
        </w:rPr>
      </w:pPr>
      <w:hyperlink w:anchor="_Toc468144791" w:history="1">
        <w:r w:rsidR="00400EA3" w:rsidRPr="006C5994">
          <w:rPr>
            <w:rStyle w:val="Hyperlink"/>
          </w:rPr>
          <w:t>Regionale Verfügbarkeit von Onlinediensten</w:t>
        </w:r>
        <w:r w:rsidR="00400EA3">
          <w:tab/>
        </w:r>
        <w:r w:rsidR="00400EA3">
          <w:fldChar w:fldCharType="begin"/>
        </w:r>
        <w:r w:rsidR="00400EA3">
          <w:instrText xml:space="preserve"> PAGEREF _Toc468144791 \h </w:instrText>
        </w:r>
        <w:r w:rsidR="00400EA3">
          <w:fldChar w:fldCharType="separate"/>
        </w:r>
        <w:r w:rsidR="00400EA3">
          <w:t>50</w:t>
        </w:r>
        <w:r w:rsidR="00400EA3">
          <w:fldChar w:fldCharType="end"/>
        </w:r>
      </w:hyperlink>
    </w:p>
    <w:p w:rsidR="00400EA3" w:rsidRDefault="00D95D8A">
      <w:pPr>
        <w:pStyle w:val="TOC2"/>
        <w:rPr>
          <w:rFonts w:eastAsiaTheme="minorEastAsia"/>
          <w:smallCaps w:val="0"/>
          <w:sz w:val="22"/>
        </w:rPr>
      </w:pPr>
      <w:hyperlink w:anchor="_Toc468144792" w:history="1">
        <w:r w:rsidR="00400EA3" w:rsidRPr="006C5994">
          <w:rPr>
            <w:rStyle w:val="Hyperlink"/>
          </w:rPr>
          <w:t>Regeln für den Erwerb von Onlinediensten</w:t>
        </w:r>
        <w:r w:rsidR="00400EA3">
          <w:tab/>
        </w:r>
        <w:r w:rsidR="00400EA3">
          <w:fldChar w:fldCharType="begin"/>
        </w:r>
        <w:r w:rsidR="00400EA3">
          <w:instrText xml:space="preserve"> PAGEREF _Toc468144792 \h </w:instrText>
        </w:r>
        <w:r w:rsidR="00400EA3">
          <w:fldChar w:fldCharType="separate"/>
        </w:r>
        <w:r w:rsidR="00400EA3">
          <w:t>50</w:t>
        </w:r>
        <w:r w:rsidR="00400EA3">
          <w:fldChar w:fldCharType="end"/>
        </w:r>
      </w:hyperlink>
    </w:p>
    <w:p w:rsidR="00400EA3" w:rsidRDefault="00D95D8A">
      <w:pPr>
        <w:pStyle w:val="TOC2"/>
        <w:rPr>
          <w:rFonts w:eastAsiaTheme="minorEastAsia"/>
          <w:smallCaps w:val="0"/>
          <w:sz w:val="22"/>
        </w:rPr>
      </w:pPr>
      <w:hyperlink w:anchor="_Toc468144793" w:history="1">
        <w:r w:rsidR="00400EA3" w:rsidRPr="006C5994">
          <w:rPr>
            <w:rStyle w:val="Hyperlink"/>
          </w:rPr>
          <w:t>Verlängerung von Onlinediensten</w:t>
        </w:r>
        <w:r w:rsidR="00400EA3">
          <w:tab/>
        </w:r>
        <w:r w:rsidR="00400EA3">
          <w:fldChar w:fldCharType="begin"/>
        </w:r>
        <w:r w:rsidR="00400EA3">
          <w:instrText xml:space="preserve"> PAGEREF _Toc468144793 \h </w:instrText>
        </w:r>
        <w:r w:rsidR="00400EA3">
          <w:fldChar w:fldCharType="separate"/>
        </w:r>
        <w:r w:rsidR="00400EA3">
          <w:t>50</w:t>
        </w:r>
        <w:r w:rsidR="00400EA3">
          <w:fldChar w:fldCharType="end"/>
        </w:r>
      </w:hyperlink>
    </w:p>
    <w:p w:rsidR="00400EA3" w:rsidRDefault="00D95D8A">
      <w:pPr>
        <w:pStyle w:val="TOC2"/>
        <w:rPr>
          <w:rFonts w:eastAsiaTheme="minorEastAsia"/>
          <w:smallCaps w:val="0"/>
          <w:sz w:val="22"/>
        </w:rPr>
      </w:pPr>
      <w:hyperlink w:anchor="_Toc468144794" w:history="1">
        <w:r w:rsidR="00400EA3" w:rsidRPr="006C5994">
          <w:rPr>
            <w:rStyle w:val="Hyperlink"/>
          </w:rPr>
          <w:t>Microsoft Azure-Dienste</w:t>
        </w:r>
        <w:r w:rsidR="00400EA3">
          <w:tab/>
        </w:r>
        <w:r w:rsidR="00400EA3">
          <w:fldChar w:fldCharType="begin"/>
        </w:r>
        <w:r w:rsidR="00400EA3">
          <w:instrText xml:space="preserve"> PAGEREF _Toc468144794 \h </w:instrText>
        </w:r>
        <w:r w:rsidR="00400EA3">
          <w:fldChar w:fldCharType="separate"/>
        </w:r>
        <w:r w:rsidR="00400EA3">
          <w:t>50</w:t>
        </w:r>
        <w:r w:rsidR="00400EA3">
          <w:fldChar w:fldCharType="end"/>
        </w:r>
      </w:hyperlink>
    </w:p>
    <w:p w:rsidR="00400EA3" w:rsidRDefault="00D95D8A">
      <w:pPr>
        <w:pStyle w:val="TOC3"/>
        <w:rPr>
          <w:rFonts w:eastAsiaTheme="minorEastAsia"/>
          <w:smallCaps w:val="0"/>
          <w:sz w:val="22"/>
        </w:rPr>
      </w:pPr>
      <w:hyperlink w:anchor="_Toc468144795" w:history="1">
        <w:r w:rsidR="00400EA3" w:rsidRPr="006C5994">
          <w:rPr>
            <w:rStyle w:val="Hyperlink"/>
          </w:rPr>
          <w:t>Microsoft Azure-Dienste</w:t>
        </w:r>
        <w:r w:rsidR="00400EA3">
          <w:tab/>
        </w:r>
        <w:r w:rsidR="00400EA3">
          <w:fldChar w:fldCharType="begin"/>
        </w:r>
        <w:r w:rsidR="00400EA3">
          <w:instrText xml:space="preserve"> PAGEREF _Toc468144795 \h </w:instrText>
        </w:r>
        <w:r w:rsidR="00400EA3">
          <w:fldChar w:fldCharType="separate"/>
        </w:r>
        <w:r w:rsidR="00400EA3">
          <w:t>52</w:t>
        </w:r>
        <w:r w:rsidR="00400EA3">
          <w:fldChar w:fldCharType="end"/>
        </w:r>
      </w:hyperlink>
    </w:p>
    <w:p w:rsidR="00400EA3" w:rsidRDefault="00D95D8A">
      <w:pPr>
        <w:pStyle w:val="TOC2"/>
        <w:rPr>
          <w:rFonts w:eastAsiaTheme="minorEastAsia"/>
          <w:smallCaps w:val="0"/>
          <w:sz w:val="22"/>
        </w:rPr>
      </w:pPr>
      <w:hyperlink w:anchor="_Toc468144796" w:history="1">
        <w:r w:rsidR="00400EA3" w:rsidRPr="006C5994">
          <w:rPr>
            <w:rStyle w:val="Hyperlink"/>
          </w:rPr>
          <w:t>Microsoft Azure Plans</w:t>
        </w:r>
        <w:r w:rsidR="00400EA3">
          <w:tab/>
        </w:r>
        <w:r w:rsidR="00400EA3">
          <w:fldChar w:fldCharType="begin"/>
        </w:r>
        <w:r w:rsidR="00400EA3">
          <w:instrText xml:space="preserve"> PAGEREF _Toc468144796 \h </w:instrText>
        </w:r>
        <w:r w:rsidR="00400EA3">
          <w:fldChar w:fldCharType="separate"/>
        </w:r>
        <w:r w:rsidR="00400EA3">
          <w:t>52</w:t>
        </w:r>
        <w:r w:rsidR="00400EA3">
          <w:fldChar w:fldCharType="end"/>
        </w:r>
      </w:hyperlink>
    </w:p>
    <w:p w:rsidR="00400EA3" w:rsidRDefault="00D95D8A">
      <w:pPr>
        <w:pStyle w:val="TOC2"/>
        <w:rPr>
          <w:rFonts w:eastAsiaTheme="minorEastAsia"/>
          <w:smallCaps w:val="0"/>
          <w:sz w:val="22"/>
        </w:rPr>
      </w:pPr>
      <w:hyperlink w:anchor="_Toc468144797" w:history="1">
        <w:r w:rsidR="00400EA3" w:rsidRPr="006C5994">
          <w:rPr>
            <w:rStyle w:val="Hyperlink"/>
          </w:rPr>
          <w:t>Secure Productive Enterprise</w:t>
        </w:r>
        <w:r w:rsidR="00400EA3">
          <w:tab/>
        </w:r>
        <w:r w:rsidR="00400EA3">
          <w:fldChar w:fldCharType="begin"/>
        </w:r>
        <w:r w:rsidR="00400EA3">
          <w:instrText xml:space="preserve"> PAGEREF _Toc468144797 \h </w:instrText>
        </w:r>
        <w:r w:rsidR="00400EA3">
          <w:fldChar w:fldCharType="separate"/>
        </w:r>
        <w:r w:rsidR="00400EA3">
          <w:t>54</w:t>
        </w:r>
        <w:r w:rsidR="00400EA3">
          <w:fldChar w:fldCharType="end"/>
        </w:r>
      </w:hyperlink>
    </w:p>
    <w:p w:rsidR="00400EA3" w:rsidRDefault="00D95D8A">
      <w:pPr>
        <w:pStyle w:val="TOC2"/>
        <w:rPr>
          <w:rFonts w:eastAsiaTheme="minorEastAsia"/>
          <w:smallCaps w:val="0"/>
          <w:sz w:val="22"/>
        </w:rPr>
      </w:pPr>
      <w:hyperlink w:anchor="_Toc468144798" w:history="1">
        <w:r w:rsidR="00400EA3" w:rsidRPr="006C5994">
          <w:rPr>
            <w:rStyle w:val="Hyperlink"/>
          </w:rPr>
          <w:t>Enterprise Mobility + Security (Plan)</w:t>
        </w:r>
        <w:r w:rsidR="00400EA3">
          <w:tab/>
        </w:r>
        <w:r w:rsidR="00400EA3">
          <w:fldChar w:fldCharType="begin"/>
        </w:r>
        <w:r w:rsidR="00400EA3">
          <w:instrText xml:space="preserve"> PAGEREF _Toc468144798 \h </w:instrText>
        </w:r>
        <w:r w:rsidR="00400EA3">
          <w:fldChar w:fldCharType="separate"/>
        </w:r>
        <w:r w:rsidR="00400EA3">
          <w:t>55</w:t>
        </w:r>
        <w:r w:rsidR="00400EA3">
          <w:fldChar w:fldCharType="end"/>
        </w:r>
      </w:hyperlink>
    </w:p>
    <w:p w:rsidR="00400EA3" w:rsidRDefault="00D95D8A">
      <w:pPr>
        <w:pStyle w:val="TOC2"/>
        <w:rPr>
          <w:rFonts w:eastAsiaTheme="minorEastAsia"/>
          <w:smallCaps w:val="0"/>
          <w:sz w:val="22"/>
        </w:rPr>
      </w:pPr>
      <w:hyperlink w:anchor="_Toc468144799" w:history="1">
        <w:r w:rsidR="00400EA3" w:rsidRPr="006C5994">
          <w:rPr>
            <w:rStyle w:val="Hyperlink"/>
          </w:rPr>
          <w:t>Microsoft Dynamics 365-Dienste</w:t>
        </w:r>
        <w:r w:rsidR="00400EA3">
          <w:tab/>
        </w:r>
        <w:r w:rsidR="00400EA3">
          <w:fldChar w:fldCharType="begin"/>
        </w:r>
        <w:r w:rsidR="00400EA3">
          <w:instrText xml:space="preserve"> PAGEREF _Toc468144799 \h </w:instrText>
        </w:r>
        <w:r w:rsidR="00400EA3">
          <w:fldChar w:fldCharType="separate"/>
        </w:r>
        <w:r w:rsidR="00400EA3">
          <w:t>57</w:t>
        </w:r>
        <w:r w:rsidR="00400EA3">
          <w:fldChar w:fldCharType="end"/>
        </w:r>
      </w:hyperlink>
    </w:p>
    <w:p w:rsidR="00400EA3" w:rsidRDefault="00D95D8A">
      <w:pPr>
        <w:pStyle w:val="TOC2"/>
        <w:rPr>
          <w:rFonts w:eastAsiaTheme="minorEastAsia"/>
          <w:smallCaps w:val="0"/>
          <w:sz w:val="22"/>
        </w:rPr>
      </w:pPr>
      <w:hyperlink w:anchor="_Toc468144800" w:history="1">
        <w:r w:rsidR="00400EA3" w:rsidRPr="006C5994">
          <w:rPr>
            <w:rStyle w:val="Hyperlink"/>
          </w:rPr>
          <w:t>Office 365-Dienste</w:t>
        </w:r>
        <w:r w:rsidR="00400EA3">
          <w:tab/>
        </w:r>
        <w:r w:rsidR="00400EA3">
          <w:fldChar w:fldCharType="begin"/>
        </w:r>
        <w:r w:rsidR="00400EA3">
          <w:instrText xml:space="preserve"> PAGEREF _Toc468144800 \h </w:instrText>
        </w:r>
        <w:r w:rsidR="00400EA3">
          <w:fldChar w:fldCharType="separate"/>
        </w:r>
        <w:r w:rsidR="00400EA3">
          <w:t>59</w:t>
        </w:r>
        <w:r w:rsidR="00400EA3">
          <w:fldChar w:fldCharType="end"/>
        </w:r>
      </w:hyperlink>
    </w:p>
    <w:p w:rsidR="00400EA3" w:rsidRDefault="00D95D8A">
      <w:pPr>
        <w:pStyle w:val="TOC3"/>
        <w:rPr>
          <w:rFonts w:eastAsiaTheme="minorEastAsia"/>
          <w:smallCaps w:val="0"/>
          <w:sz w:val="22"/>
        </w:rPr>
      </w:pPr>
      <w:hyperlink w:anchor="_Toc468144801" w:history="1">
        <w:r w:rsidR="00400EA3" w:rsidRPr="006C5994">
          <w:rPr>
            <w:rStyle w:val="Hyperlink"/>
          </w:rPr>
          <w:t>Office 365-Anwendungen</w:t>
        </w:r>
        <w:r w:rsidR="00400EA3">
          <w:tab/>
        </w:r>
        <w:r w:rsidR="00400EA3">
          <w:fldChar w:fldCharType="begin"/>
        </w:r>
        <w:r w:rsidR="00400EA3">
          <w:instrText xml:space="preserve"> PAGEREF _Toc468144801 \h </w:instrText>
        </w:r>
        <w:r w:rsidR="00400EA3">
          <w:fldChar w:fldCharType="separate"/>
        </w:r>
        <w:r w:rsidR="00400EA3">
          <w:t>59</w:t>
        </w:r>
        <w:r w:rsidR="00400EA3">
          <w:fldChar w:fldCharType="end"/>
        </w:r>
      </w:hyperlink>
    </w:p>
    <w:p w:rsidR="00400EA3" w:rsidRDefault="00D95D8A">
      <w:pPr>
        <w:pStyle w:val="TOC3"/>
        <w:rPr>
          <w:rFonts w:eastAsiaTheme="minorEastAsia"/>
          <w:smallCaps w:val="0"/>
          <w:sz w:val="22"/>
        </w:rPr>
      </w:pPr>
      <w:hyperlink w:anchor="_Toc468144802" w:history="1">
        <w:r w:rsidR="00400EA3" w:rsidRPr="006C5994">
          <w:rPr>
            <w:rStyle w:val="Hyperlink"/>
          </w:rPr>
          <w:t>Office 365 Suites</w:t>
        </w:r>
        <w:r w:rsidR="00400EA3">
          <w:tab/>
        </w:r>
        <w:r w:rsidR="00400EA3">
          <w:fldChar w:fldCharType="begin"/>
        </w:r>
        <w:r w:rsidR="00400EA3">
          <w:instrText xml:space="preserve"> PAGEREF _Toc468144802 \h </w:instrText>
        </w:r>
        <w:r w:rsidR="00400EA3">
          <w:fldChar w:fldCharType="separate"/>
        </w:r>
        <w:r w:rsidR="00400EA3">
          <w:t>60</w:t>
        </w:r>
        <w:r w:rsidR="00400EA3">
          <w:fldChar w:fldCharType="end"/>
        </w:r>
      </w:hyperlink>
    </w:p>
    <w:p w:rsidR="00400EA3" w:rsidRDefault="00D95D8A">
      <w:pPr>
        <w:pStyle w:val="TOC3"/>
        <w:rPr>
          <w:rFonts w:eastAsiaTheme="minorEastAsia"/>
          <w:smallCaps w:val="0"/>
          <w:sz w:val="22"/>
        </w:rPr>
      </w:pPr>
      <w:hyperlink w:anchor="_Toc468144803" w:history="1">
        <w:r w:rsidR="00400EA3" w:rsidRPr="006C5994">
          <w:rPr>
            <w:rStyle w:val="Hyperlink"/>
          </w:rPr>
          <w:t>Office 365 Advanced Security Management</w:t>
        </w:r>
        <w:r w:rsidR="00400EA3">
          <w:tab/>
        </w:r>
        <w:r w:rsidR="00400EA3">
          <w:fldChar w:fldCharType="begin"/>
        </w:r>
        <w:r w:rsidR="00400EA3">
          <w:instrText xml:space="preserve"> PAGEREF _Toc468144803 \h </w:instrText>
        </w:r>
        <w:r w:rsidR="00400EA3">
          <w:fldChar w:fldCharType="separate"/>
        </w:r>
        <w:r w:rsidR="00400EA3">
          <w:t>63</w:t>
        </w:r>
        <w:r w:rsidR="00400EA3">
          <w:fldChar w:fldCharType="end"/>
        </w:r>
      </w:hyperlink>
    </w:p>
    <w:p w:rsidR="00400EA3" w:rsidRDefault="00D95D8A">
      <w:pPr>
        <w:pStyle w:val="TOC3"/>
        <w:rPr>
          <w:rFonts w:eastAsiaTheme="minorEastAsia"/>
          <w:smallCaps w:val="0"/>
          <w:sz w:val="22"/>
        </w:rPr>
      </w:pPr>
      <w:hyperlink w:anchor="_Toc468144804" w:history="1">
        <w:r w:rsidR="00400EA3" w:rsidRPr="006C5994">
          <w:rPr>
            <w:rStyle w:val="Hyperlink"/>
          </w:rPr>
          <w:t>Office 365 Customer Lockbox</w:t>
        </w:r>
        <w:r w:rsidR="00400EA3">
          <w:tab/>
        </w:r>
        <w:r w:rsidR="00400EA3">
          <w:fldChar w:fldCharType="begin"/>
        </w:r>
        <w:r w:rsidR="00400EA3">
          <w:instrText xml:space="preserve"> PAGEREF _Toc468144804 \h </w:instrText>
        </w:r>
        <w:r w:rsidR="00400EA3">
          <w:fldChar w:fldCharType="separate"/>
        </w:r>
        <w:r w:rsidR="00400EA3">
          <w:t>63</w:t>
        </w:r>
        <w:r w:rsidR="00400EA3">
          <w:fldChar w:fldCharType="end"/>
        </w:r>
      </w:hyperlink>
    </w:p>
    <w:p w:rsidR="00400EA3" w:rsidRDefault="00D95D8A">
      <w:pPr>
        <w:pStyle w:val="TOC3"/>
        <w:rPr>
          <w:rFonts w:eastAsiaTheme="minorEastAsia"/>
          <w:smallCaps w:val="0"/>
          <w:sz w:val="22"/>
        </w:rPr>
      </w:pPr>
      <w:hyperlink w:anchor="_Toc468144805" w:history="1">
        <w:r w:rsidR="00400EA3" w:rsidRPr="006C5994">
          <w:rPr>
            <w:rStyle w:val="Hyperlink"/>
          </w:rPr>
          <w:t>Microsoft MyAnalytics</w:t>
        </w:r>
        <w:r w:rsidR="00400EA3">
          <w:tab/>
        </w:r>
        <w:r w:rsidR="00400EA3">
          <w:fldChar w:fldCharType="begin"/>
        </w:r>
        <w:r w:rsidR="00400EA3">
          <w:instrText xml:space="preserve"> PAGEREF _Toc468144805 \h </w:instrText>
        </w:r>
        <w:r w:rsidR="00400EA3">
          <w:fldChar w:fldCharType="separate"/>
        </w:r>
        <w:r w:rsidR="00400EA3">
          <w:t>63</w:t>
        </w:r>
        <w:r w:rsidR="00400EA3">
          <w:fldChar w:fldCharType="end"/>
        </w:r>
      </w:hyperlink>
    </w:p>
    <w:p w:rsidR="00400EA3" w:rsidRDefault="00D95D8A">
      <w:pPr>
        <w:pStyle w:val="TOC3"/>
        <w:rPr>
          <w:rFonts w:eastAsiaTheme="minorEastAsia"/>
          <w:smallCaps w:val="0"/>
          <w:sz w:val="22"/>
        </w:rPr>
      </w:pPr>
      <w:hyperlink w:anchor="_Toc468144806" w:history="1">
        <w:r w:rsidR="00400EA3" w:rsidRPr="006C5994">
          <w:rPr>
            <w:rStyle w:val="Hyperlink"/>
          </w:rPr>
          <w:t>Office 365 Advanced eDiscovery</w:t>
        </w:r>
        <w:r w:rsidR="00400EA3">
          <w:tab/>
        </w:r>
        <w:r w:rsidR="00400EA3">
          <w:fldChar w:fldCharType="begin"/>
        </w:r>
        <w:r w:rsidR="00400EA3">
          <w:instrText xml:space="preserve"> PAGEREF _Toc468144806 \h </w:instrText>
        </w:r>
        <w:r w:rsidR="00400EA3">
          <w:fldChar w:fldCharType="separate"/>
        </w:r>
        <w:r w:rsidR="00400EA3">
          <w:t>64</w:t>
        </w:r>
        <w:r w:rsidR="00400EA3">
          <w:fldChar w:fldCharType="end"/>
        </w:r>
      </w:hyperlink>
    </w:p>
    <w:p w:rsidR="00400EA3" w:rsidRDefault="00D95D8A">
      <w:pPr>
        <w:pStyle w:val="TOC3"/>
        <w:rPr>
          <w:rFonts w:eastAsiaTheme="minorEastAsia"/>
          <w:smallCaps w:val="0"/>
          <w:sz w:val="22"/>
        </w:rPr>
      </w:pPr>
      <w:hyperlink w:anchor="_Toc468144807" w:history="1">
        <w:r w:rsidR="00400EA3" w:rsidRPr="006C5994">
          <w:rPr>
            <w:rStyle w:val="Hyperlink"/>
          </w:rPr>
          <w:t>Exchange Online</w:t>
        </w:r>
        <w:r w:rsidR="00400EA3">
          <w:tab/>
        </w:r>
        <w:r w:rsidR="00400EA3">
          <w:fldChar w:fldCharType="begin"/>
        </w:r>
        <w:r w:rsidR="00400EA3">
          <w:instrText xml:space="preserve"> PAGEREF _Toc468144807 \h </w:instrText>
        </w:r>
        <w:r w:rsidR="00400EA3">
          <w:fldChar w:fldCharType="separate"/>
        </w:r>
        <w:r w:rsidR="00400EA3">
          <w:t>64</w:t>
        </w:r>
        <w:r w:rsidR="00400EA3">
          <w:fldChar w:fldCharType="end"/>
        </w:r>
      </w:hyperlink>
    </w:p>
    <w:p w:rsidR="00400EA3" w:rsidRDefault="00D95D8A">
      <w:pPr>
        <w:pStyle w:val="TOC3"/>
        <w:rPr>
          <w:rFonts w:eastAsiaTheme="minorEastAsia"/>
          <w:smallCaps w:val="0"/>
          <w:sz w:val="22"/>
        </w:rPr>
      </w:pPr>
      <w:hyperlink w:anchor="_Toc468144808" w:history="1">
        <w:r w:rsidR="00400EA3" w:rsidRPr="006C5994">
          <w:rPr>
            <w:rStyle w:val="Hyperlink"/>
          </w:rPr>
          <w:t>OneDrive for Business</w:t>
        </w:r>
        <w:r w:rsidR="00400EA3">
          <w:tab/>
        </w:r>
        <w:r w:rsidR="00400EA3">
          <w:fldChar w:fldCharType="begin"/>
        </w:r>
        <w:r w:rsidR="00400EA3">
          <w:instrText xml:space="preserve"> PAGEREF _Toc468144808 \h </w:instrText>
        </w:r>
        <w:r w:rsidR="00400EA3">
          <w:fldChar w:fldCharType="separate"/>
        </w:r>
        <w:r w:rsidR="00400EA3">
          <w:t>65</w:t>
        </w:r>
        <w:r w:rsidR="00400EA3">
          <w:fldChar w:fldCharType="end"/>
        </w:r>
      </w:hyperlink>
    </w:p>
    <w:p w:rsidR="00400EA3" w:rsidRDefault="00D95D8A">
      <w:pPr>
        <w:pStyle w:val="TOC3"/>
        <w:rPr>
          <w:rFonts w:eastAsiaTheme="minorEastAsia"/>
          <w:smallCaps w:val="0"/>
          <w:sz w:val="22"/>
        </w:rPr>
      </w:pPr>
      <w:hyperlink w:anchor="_Toc468144809" w:history="1">
        <w:r w:rsidR="00400EA3" w:rsidRPr="006C5994">
          <w:rPr>
            <w:rStyle w:val="Hyperlink"/>
          </w:rPr>
          <w:t>Project Online</w:t>
        </w:r>
        <w:r w:rsidR="00400EA3">
          <w:tab/>
        </w:r>
        <w:r w:rsidR="00400EA3">
          <w:fldChar w:fldCharType="begin"/>
        </w:r>
        <w:r w:rsidR="00400EA3">
          <w:instrText xml:space="preserve"> PAGEREF _Toc468144809 \h </w:instrText>
        </w:r>
        <w:r w:rsidR="00400EA3">
          <w:fldChar w:fldCharType="separate"/>
        </w:r>
        <w:r w:rsidR="00400EA3">
          <w:t>65</w:t>
        </w:r>
        <w:r w:rsidR="00400EA3">
          <w:fldChar w:fldCharType="end"/>
        </w:r>
      </w:hyperlink>
    </w:p>
    <w:p w:rsidR="00400EA3" w:rsidRDefault="00D95D8A">
      <w:pPr>
        <w:pStyle w:val="TOC3"/>
        <w:rPr>
          <w:rFonts w:eastAsiaTheme="minorEastAsia"/>
          <w:smallCaps w:val="0"/>
          <w:sz w:val="22"/>
        </w:rPr>
      </w:pPr>
      <w:hyperlink w:anchor="_Toc468144810" w:history="1">
        <w:r w:rsidR="00400EA3" w:rsidRPr="006C5994">
          <w:rPr>
            <w:rStyle w:val="Hyperlink"/>
          </w:rPr>
          <w:t>SharePoint Online</w:t>
        </w:r>
        <w:r w:rsidR="00400EA3">
          <w:tab/>
        </w:r>
        <w:r w:rsidR="00400EA3">
          <w:fldChar w:fldCharType="begin"/>
        </w:r>
        <w:r w:rsidR="00400EA3">
          <w:instrText xml:space="preserve"> PAGEREF _Toc468144810 \h </w:instrText>
        </w:r>
        <w:r w:rsidR="00400EA3">
          <w:fldChar w:fldCharType="separate"/>
        </w:r>
        <w:r w:rsidR="00400EA3">
          <w:t>66</w:t>
        </w:r>
        <w:r w:rsidR="00400EA3">
          <w:fldChar w:fldCharType="end"/>
        </w:r>
      </w:hyperlink>
    </w:p>
    <w:p w:rsidR="00400EA3" w:rsidRDefault="00D95D8A">
      <w:pPr>
        <w:pStyle w:val="TOC3"/>
        <w:rPr>
          <w:rFonts w:eastAsiaTheme="minorEastAsia"/>
          <w:smallCaps w:val="0"/>
          <w:sz w:val="22"/>
        </w:rPr>
      </w:pPr>
      <w:hyperlink w:anchor="_Toc468144811" w:history="1">
        <w:r w:rsidR="00400EA3" w:rsidRPr="006C5994">
          <w:rPr>
            <w:rStyle w:val="Hyperlink"/>
          </w:rPr>
          <w:t>Skype for Business Online</w:t>
        </w:r>
        <w:r w:rsidR="00400EA3">
          <w:tab/>
        </w:r>
        <w:r w:rsidR="00400EA3">
          <w:fldChar w:fldCharType="begin"/>
        </w:r>
        <w:r w:rsidR="00400EA3">
          <w:instrText xml:space="preserve"> PAGEREF _Toc468144811 \h </w:instrText>
        </w:r>
        <w:r w:rsidR="00400EA3">
          <w:fldChar w:fldCharType="separate"/>
        </w:r>
        <w:r w:rsidR="00400EA3">
          <w:t>66</w:t>
        </w:r>
        <w:r w:rsidR="00400EA3">
          <w:fldChar w:fldCharType="end"/>
        </w:r>
      </w:hyperlink>
    </w:p>
    <w:p w:rsidR="00400EA3" w:rsidRDefault="00D95D8A">
      <w:pPr>
        <w:pStyle w:val="TOC2"/>
        <w:rPr>
          <w:rFonts w:eastAsiaTheme="minorEastAsia"/>
          <w:smallCaps w:val="0"/>
          <w:sz w:val="22"/>
        </w:rPr>
      </w:pPr>
      <w:hyperlink w:anchor="_Toc468144812" w:history="1">
        <w:r w:rsidR="00400EA3" w:rsidRPr="006C5994">
          <w:rPr>
            <w:rStyle w:val="Hyperlink"/>
          </w:rPr>
          <w:t>Sonstige Onlinedienste</w:t>
        </w:r>
        <w:r w:rsidR="00400EA3">
          <w:tab/>
        </w:r>
        <w:r w:rsidR="00400EA3">
          <w:fldChar w:fldCharType="begin"/>
        </w:r>
        <w:r w:rsidR="00400EA3">
          <w:instrText xml:space="preserve"> PAGEREF _Toc468144812 \h </w:instrText>
        </w:r>
        <w:r w:rsidR="00400EA3">
          <w:fldChar w:fldCharType="separate"/>
        </w:r>
        <w:r w:rsidR="00400EA3">
          <w:t>67</w:t>
        </w:r>
        <w:r w:rsidR="00400EA3">
          <w:fldChar w:fldCharType="end"/>
        </w:r>
      </w:hyperlink>
    </w:p>
    <w:p w:rsidR="00400EA3" w:rsidRDefault="00D95D8A">
      <w:pPr>
        <w:pStyle w:val="TOC3"/>
        <w:rPr>
          <w:rFonts w:eastAsiaTheme="minorEastAsia"/>
          <w:smallCaps w:val="0"/>
          <w:sz w:val="22"/>
        </w:rPr>
      </w:pPr>
      <w:hyperlink w:anchor="_Toc468144813" w:history="1">
        <w:r w:rsidR="00400EA3" w:rsidRPr="006C5994">
          <w:rPr>
            <w:rStyle w:val="Hyperlink"/>
          </w:rPr>
          <w:t>Bing Maps</w:t>
        </w:r>
        <w:r w:rsidR="00400EA3">
          <w:tab/>
        </w:r>
        <w:r w:rsidR="00400EA3">
          <w:fldChar w:fldCharType="begin"/>
        </w:r>
        <w:r w:rsidR="00400EA3">
          <w:instrText xml:space="preserve"> PAGEREF _Toc468144813 \h </w:instrText>
        </w:r>
        <w:r w:rsidR="00400EA3">
          <w:fldChar w:fldCharType="separate"/>
        </w:r>
        <w:r w:rsidR="00400EA3">
          <w:t>67</w:t>
        </w:r>
        <w:r w:rsidR="00400EA3">
          <w:fldChar w:fldCharType="end"/>
        </w:r>
      </w:hyperlink>
    </w:p>
    <w:p w:rsidR="00400EA3" w:rsidRDefault="00D95D8A">
      <w:pPr>
        <w:pStyle w:val="TOC3"/>
        <w:rPr>
          <w:rFonts w:eastAsiaTheme="minorEastAsia"/>
          <w:smallCaps w:val="0"/>
          <w:sz w:val="22"/>
        </w:rPr>
      </w:pPr>
      <w:hyperlink w:anchor="_Toc468144814" w:history="1">
        <w:r w:rsidR="00400EA3" w:rsidRPr="006C5994">
          <w:rPr>
            <w:rStyle w:val="Hyperlink"/>
          </w:rPr>
          <w:t>Geschäftsanwendungsplattform</w:t>
        </w:r>
        <w:r w:rsidR="00400EA3">
          <w:tab/>
        </w:r>
        <w:r w:rsidR="00400EA3">
          <w:fldChar w:fldCharType="begin"/>
        </w:r>
        <w:r w:rsidR="00400EA3">
          <w:instrText xml:space="preserve"> PAGEREF _Toc468144814 \h </w:instrText>
        </w:r>
        <w:r w:rsidR="00400EA3">
          <w:fldChar w:fldCharType="separate"/>
        </w:r>
        <w:r w:rsidR="00400EA3">
          <w:t>68</w:t>
        </w:r>
        <w:r w:rsidR="00400EA3">
          <w:fldChar w:fldCharType="end"/>
        </w:r>
      </w:hyperlink>
    </w:p>
    <w:p w:rsidR="00400EA3" w:rsidRDefault="00D95D8A">
      <w:pPr>
        <w:pStyle w:val="TOC3"/>
        <w:rPr>
          <w:rFonts w:eastAsiaTheme="minorEastAsia"/>
          <w:smallCaps w:val="0"/>
          <w:sz w:val="22"/>
        </w:rPr>
      </w:pPr>
      <w:hyperlink w:anchor="_Toc468144815" w:history="1">
        <w:r w:rsidR="00400EA3" w:rsidRPr="006C5994">
          <w:rPr>
            <w:rStyle w:val="Hyperlink"/>
          </w:rPr>
          <w:t>Microsoft Intune</w:t>
        </w:r>
        <w:r w:rsidR="00400EA3">
          <w:tab/>
        </w:r>
        <w:r w:rsidR="00400EA3">
          <w:fldChar w:fldCharType="begin"/>
        </w:r>
        <w:r w:rsidR="00400EA3">
          <w:instrText xml:space="preserve"> PAGEREF _Toc468144815 \h </w:instrText>
        </w:r>
        <w:r w:rsidR="00400EA3">
          <w:fldChar w:fldCharType="separate"/>
        </w:r>
        <w:r w:rsidR="00400EA3">
          <w:t>68</w:t>
        </w:r>
        <w:r w:rsidR="00400EA3">
          <w:fldChar w:fldCharType="end"/>
        </w:r>
      </w:hyperlink>
    </w:p>
    <w:p w:rsidR="00400EA3" w:rsidRDefault="00D95D8A">
      <w:pPr>
        <w:pStyle w:val="TOC3"/>
        <w:rPr>
          <w:rFonts w:eastAsiaTheme="minorEastAsia"/>
          <w:smallCaps w:val="0"/>
          <w:sz w:val="22"/>
        </w:rPr>
      </w:pPr>
      <w:hyperlink w:anchor="_Toc468144816" w:history="1">
        <w:r w:rsidR="00400EA3" w:rsidRPr="006C5994">
          <w:rPr>
            <w:rStyle w:val="Hyperlink"/>
          </w:rPr>
          <w:t>Microsoft Learning</w:t>
        </w:r>
        <w:r w:rsidR="00400EA3">
          <w:tab/>
        </w:r>
        <w:r w:rsidR="00400EA3">
          <w:fldChar w:fldCharType="begin"/>
        </w:r>
        <w:r w:rsidR="00400EA3">
          <w:instrText xml:space="preserve"> PAGEREF _Toc468144816 \h </w:instrText>
        </w:r>
        <w:r w:rsidR="00400EA3">
          <w:fldChar w:fldCharType="separate"/>
        </w:r>
        <w:r w:rsidR="00400EA3">
          <w:t>68</w:t>
        </w:r>
        <w:r w:rsidR="00400EA3">
          <w:fldChar w:fldCharType="end"/>
        </w:r>
      </w:hyperlink>
    </w:p>
    <w:p w:rsidR="00400EA3" w:rsidRDefault="00D95D8A">
      <w:pPr>
        <w:pStyle w:val="TOC3"/>
        <w:rPr>
          <w:rFonts w:eastAsiaTheme="minorEastAsia"/>
          <w:smallCaps w:val="0"/>
          <w:sz w:val="22"/>
        </w:rPr>
      </w:pPr>
      <w:hyperlink w:anchor="_Toc468144817" w:history="1">
        <w:r w:rsidR="00400EA3" w:rsidRPr="006C5994">
          <w:rPr>
            <w:rStyle w:val="Hyperlink"/>
          </w:rPr>
          <w:t>Microsoft Translator</w:t>
        </w:r>
        <w:r w:rsidR="00400EA3">
          <w:tab/>
        </w:r>
        <w:r w:rsidR="00400EA3">
          <w:fldChar w:fldCharType="begin"/>
        </w:r>
        <w:r w:rsidR="00400EA3">
          <w:instrText xml:space="preserve"> PAGEREF _Toc468144817 \h </w:instrText>
        </w:r>
        <w:r w:rsidR="00400EA3">
          <w:fldChar w:fldCharType="separate"/>
        </w:r>
        <w:r w:rsidR="00400EA3">
          <w:t>69</w:t>
        </w:r>
        <w:r w:rsidR="00400EA3">
          <w:fldChar w:fldCharType="end"/>
        </w:r>
      </w:hyperlink>
    </w:p>
    <w:p w:rsidR="00400EA3" w:rsidRDefault="00D95D8A">
      <w:pPr>
        <w:pStyle w:val="TOC3"/>
        <w:rPr>
          <w:rFonts w:eastAsiaTheme="minorEastAsia"/>
          <w:smallCaps w:val="0"/>
          <w:sz w:val="22"/>
        </w:rPr>
      </w:pPr>
      <w:hyperlink w:anchor="_Toc468144818" w:history="1">
        <w:r w:rsidR="00400EA3" w:rsidRPr="006C5994">
          <w:rPr>
            <w:rStyle w:val="Hyperlink"/>
          </w:rPr>
          <w:t>Minecraft: Education Edition</w:t>
        </w:r>
        <w:r w:rsidR="00400EA3">
          <w:tab/>
        </w:r>
        <w:r w:rsidR="00400EA3">
          <w:fldChar w:fldCharType="begin"/>
        </w:r>
        <w:r w:rsidR="00400EA3">
          <w:instrText xml:space="preserve"> PAGEREF _Toc468144818 \h </w:instrText>
        </w:r>
        <w:r w:rsidR="00400EA3">
          <w:fldChar w:fldCharType="separate"/>
        </w:r>
        <w:r w:rsidR="00400EA3">
          <w:t>69</w:t>
        </w:r>
        <w:r w:rsidR="00400EA3">
          <w:fldChar w:fldCharType="end"/>
        </w:r>
      </w:hyperlink>
    </w:p>
    <w:p w:rsidR="00400EA3" w:rsidRDefault="00D95D8A">
      <w:pPr>
        <w:pStyle w:val="TOC3"/>
        <w:rPr>
          <w:rFonts w:eastAsiaTheme="minorEastAsia"/>
          <w:smallCaps w:val="0"/>
          <w:sz w:val="22"/>
        </w:rPr>
      </w:pPr>
      <w:hyperlink w:anchor="_Toc468144819" w:history="1">
        <w:r w:rsidR="00400EA3" w:rsidRPr="006C5994">
          <w:rPr>
            <w:rStyle w:val="Hyperlink"/>
          </w:rPr>
          <w:t>Yammer Enterprise</w:t>
        </w:r>
        <w:r w:rsidR="00400EA3">
          <w:tab/>
        </w:r>
        <w:r w:rsidR="00400EA3">
          <w:fldChar w:fldCharType="begin"/>
        </w:r>
        <w:r w:rsidR="00400EA3">
          <w:instrText xml:space="preserve"> PAGEREF _Toc468144819 \h </w:instrText>
        </w:r>
        <w:r w:rsidR="00400EA3">
          <w:fldChar w:fldCharType="separate"/>
        </w:r>
        <w:r w:rsidR="00400EA3">
          <w:t>70</w:t>
        </w:r>
        <w:r w:rsidR="00400EA3">
          <w:fldChar w:fldCharType="end"/>
        </w:r>
      </w:hyperlink>
    </w:p>
    <w:p w:rsidR="00400EA3" w:rsidRDefault="00D95D8A">
      <w:pPr>
        <w:pStyle w:val="TOC1"/>
        <w:rPr>
          <w:rFonts w:eastAsiaTheme="minorEastAsia"/>
          <w:b w:val="0"/>
          <w:caps w:val="0"/>
          <w:noProof/>
          <w:sz w:val="22"/>
          <w:szCs w:val="22"/>
        </w:rPr>
      </w:pPr>
      <w:hyperlink w:anchor="_Toc468144820" w:history="1">
        <w:r w:rsidR="00400EA3" w:rsidRPr="006C5994">
          <w:rPr>
            <w:rStyle w:val="Hyperlink"/>
            <w:noProof/>
          </w:rPr>
          <w:t>Glossar</w:t>
        </w:r>
        <w:r w:rsidR="00400EA3">
          <w:rPr>
            <w:noProof/>
          </w:rPr>
          <w:tab/>
        </w:r>
        <w:r w:rsidR="00400EA3">
          <w:rPr>
            <w:noProof/>
          </w:rPr>
          <w:fldChar w:fldCharType="begin"/>
        </w:r>
        <w:r w:rsidR="00400EA3">
          <w:rPr>
            <w:noProof/>
          </w:rPr>
          <w:instrText xml:space="preserve"> PAGEREF _Toc468144820 \h </w:instrText>
        </w:r>
        <w:r w:rsidR="00400EA3">
          <w:rPr>
            <w:noProof/>
          </w:rPr>
        </w:r>
        <w:r w:rsidR="00400EA3">
          <w:rPr>
            <w:noProof/>
          </w:rPr>
          <w:fldChar w:fldCharType="separate"/>
        </w:r>
        <w:r w:rsidR="00400EA3">
          <w:rPr>
            <w:noProof/>
          </w:rPr>
          <w:t>71</w:t>
        </w:r>
        <w:r w:rsidR="00400EA3">
          <w:rPr>
            <w:noProof/>
          </w:rPr>
          <w:fldChar w:fldCharType="end"/>
        </w:r>
      </w:hyperlink>
    </w:p>
    <w:p w:rsidR="00400EA3" w:rsidRDefault="00D95D8A">
      <w:pPr>
        <w:pStyle w:val="TOC2"/>
        <w:rPr>
          <w:rFonts w:eastAsiaTheme="minorEastAsia"/>
          <w:smallCaps w:val="0"/>
          <w:sz w:val="22"/>
        </w:rPr>
      </w:pPr>
      <w:hyperlink w:anchor="_Toc468144821" w:history="1">
        <w:r w:rsidR="00400EA3" w:rsidRPr="006C5994">
          <w:rPr>
            <w:rStyle w:val="Hyperlink"/>
          </w:rPr>
          <w:t>Eigenschaften</w:t>
        </w:r>
        <w:r w:rsidR="00400EA3">
          <w:tab/>
        </w:r>
        <w:r w:rsidR="00400EA3">
          <w:fldChar w:fldCharType="begin"/>
        </w:r>
        <w:r w:rsidR="00400EA3">
          <w:instrText xml:space="preserve"> PAGEREF _Toc468144821 \h </w:instrText>
        </w:r>
        <w:r w:rsidR="00400EA3">
          <w:fldChar w:fldCharType="separate"/>
        </w:r>
        <w:r w:rsidR="00400EA3">
          <w:t>71</w:t>
        </w:r>
        <w:r w:rsidR="00400EA3">
          <w:fldChar w:fldCharType="end"/>
        </w:r>
      </w:hyperlink>
    </w:p>
    <w:p w:rsidR="00400EA3" w:rsidRDefault="00D95D8A">
      <w:pPr>
        <w:pStyle w:val="TOC2"/>
        <w:rPr>
          <w:rFonts w:eastAsiaTheme="minorEastAsia"/>
          <w:smallCaps w:val="0"/>
          <w:sz w:val="22"/>
        </w:rPr>
      </w:pPr>
      <w:hyperlink w:anchor="_Toc468144822" w:history="1">
        <w:r w:rsidR="00400EA3" w:rsidRPr="006C5994">
          <w:rPr>
            <w:rStyle w:val="Hyperlink"/>
          </w:rPr>
          <w:t>Zellenwerte</w:t>
        </w:r>
        <w:r w:rsidR="00400EA3">
          <w:tab/>
        </w:r>
        <w:r w:rsidR="00400EA3">
          <w:fldChar w:fldCharType="begin"/>
        </w:r>
        <w:r w:rsidR="00400EA3">
          <w:instrText xml:space="preserve"> PAGEREF _Toc468144822 \h </w:instrText>
        </w:r>
        <w:r w:rsidR="00400EA3">
          <w:fldChar w:fldCharType="separate"/>
        </w:r>
        <w:r w:rsidR="00400EA3">
          <w:t>72</w:t>
        </w:r>
        <w:r w:rsidR="00400EA3">
          <w:fldChar w:fldCharType="end"/>
        </w:r>
      </w:hyperlink>
    </w:p>
    <w:p w:rsidR="00400EA3" w:rsidRDefault="00D95D8A">
      <w:pPr>
        <w:pStyle w:val="TOC2"/>
        <w:rPr>
          <w:rFonts w:eastAsiaTheme="minorEastAsia"/>
          <w:smallCaps w:val="0"/>
          <w:sz w:val="22"/>
        </w:rPr>
      </w:pPr>
      <w:hyperlink w:anchor="_Toc468144823" w:history="1">
        <w:r w:rsidR="00400EA3" w:rsidRPr="006C5994">
          <w:rPr>
            <w:rStyle w:val="Hyperlink"/>
          </w:rPr>
          <w:t>Spaltenüberschriften</w:t>
        </w:r>
        <w:r w:rsidR="00400EA3">
          <w:tab/>
        </w:r>
        <w:r w:rsidR="00400EA3">
          <w:fldChar w:fldCharType="begin"/>
        </w:r>
        <w:r w:rsidR="00400EA3">
          <w:instrText xml:space="preserve"> PAGEREF _Toc468144823 \h </w:instrText>
        </w:r>
        <w:r w:rsidR="00400EA3">
          <w:fldChar w:fldCharType="separate"/>
        </w:r>
        <w:r w:rsidR="00400EA3">
          <w:t>73</w:t>
        </w:r>
        <w:r w:rsidR="00400EA3">
          <w:fldChar w:fldCharType="end"/>
        </w:r>
      </w:hyperlink>
    </w:p>
    <w:p w:rsidR="00400EA3" w:rsidRDefault="00D95D8A">
      <w:pPr>
        <w:pStyle w:val="TOC2"/>
        <w:rPr>
          <w:rFonts w:eastAsiaTheme="minorEastAsia"/>
          <w:smallCaps w:val="0"/>
          <w:sz w:val="22"/>
        </w:rPr>
      </w:pPr>
      <w:hyperlink w:anchor="_Toc468144824" w:history="1">
        <w:r w:rsidR="00400EA3" w:rsidRPr="006C5994">
          <w:rPr>
            <w:rStyle w:val="Hyperlink"/>
          </w:rPr>
          <w:t>Definitionen</w:t>
        </w:r>
        <w:r w:rsidR="00400EA3">
          <w:tab/>
        </w:r>
        <w:r w:rsidR="00400EA3">
          <w:fldChar w:fldCharType="begin"/>
        </w:r>
        <w:r w:rsidR="00400EA3">
          <w:instrText xml:space="preserve"> PAGEREF _Toc468144824 \h </w:instrText>
        </w:r>
        <w:r w:rsidR="00400EA3">
          <w:fldChar w:fldCharType="separate"/>
        </w:r>
        <w:r w:rsidR="00400EA3">
          <w:t>73</w:t>
        </w:r>
        <w:r w:rsidR="00400EA3">
          <w:fldChar w:fldCharType="end"/>
        </w:r>
      </w:hyperlink>
    </w:p>
    <w:p w:rsidR="00400EA3" w:rsidRDefault="00D95D8A">
      <w:pPr>
        <w:pStyle w:val="TOC1"/>
        <w:rPr>
          <w:rFonts w:eastAsiaTheme="minorEastAsia"/>
          <w:b w:val="0"/>
          <w:caps w:val="0"/>
          <w:noProof/>
          <w:sz w:val="22"/>
          <w:szCs w:val="22"/>
        </w:rPr>
      </w:pPr>
      <w:hyperlink w:anchor="_Toc468144825" w:history="1">
        <w:r w:rsidR="00400EA3" w:rsidRPr="006C5994">
          <w:rPr>
            <w:rStyle w:val="Hyperlink"/>
            <w:noProof/>
          </w:rPr>
          <w:t>Anhang A – CAL-/ML-äquivalente Lizenzen</w:t>
        </w:r>
        <w:r w:rsidR="00400EA3">
          <w:rPr>
            <w:noProof/>
          </w:rPr>
          <w:tab/>
        </w:r>
        <w:r w:rsidR="00400EA3">
          <w:rPr>
            <w:noProof/>
          </w:rPr>
          <w:fldChar w:fldCharType="begin"/>
        </w:r>
        <w:r w:rsidR="00400EA3">
          <w:rPr>
            <w:noProof/>
          </w:rPr>
          <w:instrText xml:space="preserve"> PAGEREF _Toc468144825 \h </w:instrText>
        </w:r>
        <w:r w:rsidR="00400EA3">
          <w:rPr>
            <w:noProof/>
          </w:rPr>
        </w:r>
        <w:r w:rsidR="00400EA3">
          <w:rPr>
            <w:noProof/>
          </w:rPr>
          <w:fldChar w:fldCharType="separate"/>
        </w:r>
        <w:r w:rsidR="00400EA3">
          <w:rPr>
            <w:noProof/>
          </w:rPr>
          <w:t>76</w:t>
        </w:r>
        <w:r w:rsidR="00400EA3">
          <w:rPr>
            <w:noProof/>
          </w:rPr>
          <w:fldChar w:fldCharType="end"/>
        </w:r>
      </w:hyperlink>
    </w:p>
    <w:p w:rsidR="00400EA3" w:rsidRDefault="00D95D8A">
      <w:pPr>
        <w:pStyle w:val="TOC1"/>
        <w:rPr>
          <w:rFonts w:eastAsiaTheme="minorEastAsia"/>
          <w:b w:val="0"/>
          <w:caps w:val="0"/>
          <w:noProof/>
          <w:sz w:val="22"/>
          <w:szCs w:val="22"/>
        </w:rPr>
      </w:pPr>
      <w:hyperlink w:anchor="_Toc468144826" w:history="1">
        <w:r w:rsidR="00400EA3" w:rsidRPr="006C5994">
          <w:rPr>
            <w:rStyle w:val="Hyperlink"/>
            <w:noProof/>
          </w:rPr>
          <w:t>Anhang B – Software Assurance</w:t>
        </w:r>
        <w:r w:rsidR="00400EA3">
          <w:rPr>
            <w:noProof/>
          </w:rPr>
          <w:tab/>
        </w:r>
        <w:r w:rsidR="00400EA3">
          <w:rPr>
            <w:noProof/>
          </w:rPr>
          <w:fldChar w:fldCharType="begin"/>
        </w:r>
        <w:r w:rsidR="00400EA3">
          <w:rPr>
            <w:noProof/>
          </w:rPr>
          <w:instrText xml:space="preserve"> PAGEREF _Toc468144826 \h </w:instrText>
        </w:r>
        <w:r w:rsidR="00400EA3">
          <w:rPr>
            <w:noProof/>
          </w:rPr>
        </w:r>
        <w:r w:rsidR="00400EA3">
          <w:rPr>
            <w:noProof/>
          </w:rPr>
          <w:fldChar w:fldCharType="separate"/>
        </w:r>
        <w:r w:rsidR="00400EA3">
          <w:rPr>
            <w:noProof/>
          </w:rPr>
          <w:t>77</w:t>
        </w:r>
        <w:r w:rsidR="00400EA3">
          <w:rPr>
            <w:noProof/>
          </w:rPr>
          <w:fldChar w:fldCharType="end"/>
        </w:r>
      </w:hyperlink>
    </w:p>
    <w:p w:rsidR="00400EA3" w:rsidRDefault="00D95D8A">
      <w:pPr>
        <w:pStyle w:val="TOC2"/>
        <w:rPr>
          <w:rFonts w:eastAsiaTheme="minorEastAsia"/>
          <w:smallCaps w:val="0"/>
          <w:sz w:val="22"/>
        </w:rPr>
      </w:pPr>
      <w:hyperlink w:anchor="_Toc468144827" w:history="1">
        <w:r w:rsidR="00400EA3" w:rsidRPr="006C5994">
          <w:rPr>
            <w:rStyle w:val="Hyperlink"/>
          </w:rPr>
          <w:t>Erwerb von Software Assurance</w:t>
        </w:r>
        <w:r w:rsidR="00400EA3">
          <w:tab/>
        </w:r>
        <w:r w:rsidR="00400EA3">
          <w:fldChar w:fldCharType="begin"/>
        </w:r>
        <w:r w:rsidR="00400EA3">
          <w:instrText xml:space="preserve"> PAGEREF _Toc468144827 \h </w:instrText>
        </w:r>
        <w:r w:rsidR="00400EA3">
          <w:fldChar w:fldCharType="separate"/>
        </w:r>
        <w:r w:rsidR="00400EA3">
          <w:t>77</w:t>
        </w:r>
        <w:r w:rsidR="00400EA3">
          <w:fldChar w:fldCharType="end"/>
        </w:r>
      </w:hyperlink>
    </w:p>
    <w:p w:rsidR="00400EA3" w:rsidRDefault="00D95D8A">
      <w:pPr>
        <w:pStyle w:val="TOC2"/>
        <w:rPr>
          <w:rFonts w:eastAsiaTheme="minorEastAsia"/>
          <w:smallCaps w:val="0"/>
          <w:sz w:val="22"/>
        </w:rPr>
      </w:pPr>
      <w:hyperlink w:anchor="_Toc468144828" w:history="1">
        <w:r w:rsidR="00400EA3" w:rsidRPr="006C5994">
          <w:rPr>
            <w:rStyle w:val="Hyperlink"/>
          </w:rPr>
          <w:t>Verlängerung von Software Assurance</w:t>
        </w:r>
        <w:r w:rsidR="00400EA3">
          <w:tab/>
        </w:r>
        <w:r w:rsidR="00400EA3">
          <w:fldChar w:fldCharType="begin"/>
        </w:r>
        <w:r w:rsidR="00400EA3">
          <w:instrText xml:space="preserve"> PAGEREF _Toc468144828 \h </w:instrText>
        </w:r>
        <w:r w:rsidR="00400EA3">
          <w:fldChar w:fldCharType="separate"/>
        </w:r>
        <w:r w:rsidR="00400EA3">
          <w:t>77</w:t>
        </w:r>
        <w:r w:rsidR="00400EA3">
          <w:fldChar w:fldCharType="end"/>
        </w:r>
      </w:hyperlink>
    </w:p>
    <w:p w:rsidR="00400EA3" w:rsidRDefault="00D95D8A">
      <w:pPr>
        <w:pStyle w:val="TOC2"/>
        <w:rPr>
          <w:rFonts w:eastAsiaTheme="minorEastAsia"/>
          <w:smallCaps w:val="0"/>
          <w:sz w:val="22"/>
        </w:rPr>
      </w:pPr>
      <w:hyperlink w:anchor="_Toc468144829" w:history="1">
        <w:r w:rsidR="00400EA3" w:rsidRPr="006C5994">
          <w:rPr>
            <w:rStyle w:val="Hyperlink"/>
          </w:rPr>
          <w:t>Migrationslizenz für Eingestellte Produkte oder Produkte mit Status End-Of-Life</w:t>
        </w:r>
        <w:r w:rsidR="00400EA3">
          <w:tab/>
        </w:r>
        <w:r w:rsidR="00400EA3">
          <w:fldChar w:fldCharType="begin"/>
        </w:r>
        <w:r w:rsidR="00400EA3">
          <w:instrText xml:space="preserve"> PAGEREF _Toc468144829 \h </w:instrText>
        </w:r>
        <w:r w:rsidR="00400EA3">
          <w:fldChar w:fldCharType="separate"/>
        </w:r>
        <w:r w:rsidR="00400EA3">
          <w:t>78</w:t>
        </w:r>
        <w:r w:rsidR="00400EA3">
          <w:fldChar w:fldCharType="end"/>
        </w:r>
      </w:hyperlink>
    </w:p>
    <w:p w:rsidR="00400EA3" w:rsidRDefault="00D95D8A">
      <w:pPr>
        <w:pStyle w:val="TOC2"/>
        <w:rPr>
          <w:rFonts w:eastAsiaTheme="minorEastAsia"/>
          <w:smallCaps w:val="0"/>
          <w:sz w:val="22"/>
        </w:rPr>
      </w:pPr>
      <w:hyperlink w:anchor="_Toc468144830" w:history="1">
        <w:r w:rsidR="00400EA3" w:rsidRPr="006C5994">
          <w:rPr>
            <w:rStyle w:val="Hyperlink"/>
          </w:rPr>
          <w:t>Software Assurance-Vergünstigungen</w:t>
        </w:r>
        <w:r w:rsidR="00400EA3">
          <w:tab/>
        </w:r>
        <w:r w:rsidR="00400EA3">
          <w:fldChar w:fldCharType="begin"/>
        </w:r>
        <w:r w:rsidR="00400EA3">
          <w:instrText xml:space="preserve"> PAGEREF _Toc468144830 \h </w:instrText>
        </w:r>
        <w:r w:rsidR="00400EA3">
          <w:fldChar w:fldCharType="separate"/>
        </w:r>
        <w:r w:rsidR="00400EA3">
          <w:t>78</w:t>
        </w:r>
        <w:r w:rsidR="00400EA3">
          <w:fldChar w:fldCharType="end"/>
        </w:r>
      </w:hyperlink>
    </w:p>
    <w:p w:rsidR="00400EA3" w:rsidRDefault="00D95D8A">
      <w:pPr>
        <w:pStyle w:val="TOC1"/>
        <w:rPr>
          <w:rFonts w:eastAsiaTheme="minorEastAsia"/>
          <w:b w:val="0"/>
          <w:caps w:val="0"/>
          <w:noProof/>
          <w:sz w:val="22"/>
          <w:szCs w:val="22"/>
        </w:rPr>
      </w:pPr>
      <w:hyperlink w:anchor="_Toc468144831" w:history="1">
        <w:r w:rsidR="00400EA3" w:rsidRPr="006C5994">
          <w:rPr>
            <w:rStyle w:val="Hyperlink"/>
            <w:noProof/>
          </w:rPr>
          <w:t>Anhang C – Professional Services</w:t>
        </w:r>
        <w:r w:rsidR="00400EA3">
          <w:rPr>
            <w:noProof/>
          </w:rPr>
          <w:tab/>
        </w:r>
        <w:r w:rsidR="00400EA3">
          <w:rPr>
            <w:noProof/>
          </w:rPr>
          <w:fldChar w:fldCharType="begin"/>
        </w:r>
        <w:r w:rsidR="00400EA3">
          <w:rPr>
            <w:noProof/>
          </w:rPr>
          <w:instrText xml:space="preserve"> PAGEREF _Toc468144831 \h </w:instrText>
        </w:r>
        <w:r w:rsidR="00400EA3">
          <w:rPr>
            <w:noProof/>
          </w:rPr>
        </w:r>
        <w:r w:rsidR="00400EA3">
          <w:rPr>
            <w:noProof/>
          </w:rPr>
          <w:fldChar w:fldCharType="separate"/>
        </w:r>
        <w:r w:rsidR="00400EA3">
          <w:rPr>
            <w:noProof/>
          </w:rPr>
          <w:t>90</w:t>
        </w:r>
        <w:r w:rsidR="00400EA3">
          <w:rPr>
            <w:noProof/>
          </w:rPr>
          <w:fldChar w:fldCharType="end"/>
        </w:r>
      </w:hyperlink>
    </w:p>
    <w:p w:rsidR="00400EA3" w:rsidRDefault="00D95D8A">
      <w:pPr>
        <w:pStyle w:val="TOC2"/>
        <w:rPr>
          <w:rFonts w:eastAsiaTheme="minorEastAsia"/>
          <w:smallCaps w:val="0"/>
          <w:sz w:val="22"/>
        </w:rPr>
      </w:pPr>
      <w:hyperlink w:anchor="_Toc468144832" w:history="1">
        <w:r w:rsidR="00400EA3" w:rsidRPr="006C5994">
          <w:rPr>
            <w:rStyle w:val="Hyperlink"/>
          </w:rPr>
          <w:t>Microsoft Premier Support-Angebote</w:t>
        </w:r>
        <w:r w:rsidR="00400EA3">
          <w:tab/>
        </w:r>
        <w:r w:rsidR="00400EA3">
          <w:fldChar w:fldCharType="begin"/>
        </w:r>
        <w:r w:rsidR="00400EA3">
          <w:instrText xml:space="preserve"> PAGEREF _Toc468144832 \h </w:instrText>
        </w:r>
        <w:r w:rsidR="00400EA3">
          <w:fldChar w:fldCharType="separate"/>
        </w:r>
        <w:r w:rsidR="00400EA3">
          <w:t>90</w:t>
        </w:r>
        <w:r w:rsidR="00400EA3">
          <w:fldChar w:fldCharType="end"/>
        </w:r>
      </w:hyperlink>
    </w:p>
    <w:p w:rsidR="00400EA3" w:rsidRDefault="00D95D8A">
      <w:pPr>
        <w:pStyle w:val="TOC2"/>
        <w:rPr>
          <w:rFonts w:eastAsiaTheme="minorEastAsia"/>
          <w:smallCaps w:val="0"/>
          <w:sz w:val="22"/>
        </w:rPr>
      </w:pPr>
      <w:hyperlink w:anchor="_Toc468144833" w:history="1">
        <w:r w:rsidR="00400EA3" w:rsidRPr="006C5994">
          <w:rPr>
            <w:rStyle w:val="Hyperlink"/>
          </w:rPr>
          <w:t>Angebote von Microsoft Digital Advisory Services</w:t>
        </w:r>
        <w:r w:rsidR="00400EA3">
          <w:tab/>
        </w:r>
        <w:r w:rsidR="00400EA3">
          <w:fldChar w:fldCharType="begin"/>
        </w:r>
        <w:r w:rsidR="00400EA3">
          <w:instrText xml:space="preserve"> PAGEREF _Toc468144833 \h </w:instrText>
        </w:r>
        <w:r w:rsidR="00400EA3">
          <w:fldChar w:fldCharType="separate"/>
        </w:r>
        <w:r w:rsidR="00400EA3">
          <w:t>91</w:t>
        </w:r>
        <w:r w:rsidR="00400EA3">
          <w:fldChar w:fldCharType="end"/>
        </w:r>
      </w:hyperlink>
    </w:p>
    <w:p w:rsidR="00400EA3" w:rsidRDefault="00D95D8A">
      <w:pPr>
        <w:pStyle w:val="TOC2"/>
        <w:rPr>
          <w:rFonts w:eastAsiaTheme="minorEastAsia"/>
          <w:smallCaps w:val="0"/>
          <w:sz w:val="22"/>
        </w:rPr>
      </w:pPr>
      <w:hyperlink w:anchor="_Toc468144834" w:history="1">
        <w:r w:rsidR="00400EA3" w:rsidRPr="006C5994">
          <w:rPr>
            <w:rStyle w:val="Hyperlink"/>
          </w:rPr>
          <w:t>Sales Productivity Accelerator-Angebote</w:t>
        </w:r>
        <w:r w:rsidR="00400EA3">
          <w:tab/>
        </w:r>
        <w:r w:rsidR="00400EA3">
          <w:fldChar w:fldCharType="begin"/>
        </w:r>
        <w:r w:rsidR="00400EA3">
          <w:instrText xml:space="preserve"> PAGEREF _Toc468144834 \h </w:instrText>
        </w:r>
        <w:r w:rsidR="00400EA3">
          <w:fldChar w:fldCharType="separate"/>
        </w:r>
        <w:r w:rsidR="00400EA3">
          <w:t>91</w:t>
        </w:r>
        <w:r w:rsidR="00400EA3">
          <w:fldChar w:fldCharType="end"/>
        </w:r>
      </w:hyperlink>
    </w:p>
    <w:p w:rsidR="00400EA3" w:rsidRDefault="00D95D8A">
      <w:pPr>
        <w:pStyle w:val="TOC1"/>
        <w:rPr>
          <w:rFonts w:eastAsiaTheme="minorEastAsia"/>
          <w:b w:val="0"/>
          <w:caps w:val="0"/>
          <w:noProof/>
          <w:sz w:val="22"/>
          <w:szCs w:val="22"/>
        </w:rPr>
      </w:pPr>
      <w:hyperlink w:anchor="_Toc468144835" w:history="1">
        <w:r w:rsidR="00400EA3" w:rsidRPr="006C5994">
          <w:rPr>
            <w:rStyle w:val="Hyperlink"/>
            <w:noProof/>
          </w:rPr>
          <w:t>Anhang D – Ergänzende Geschäftsbedingungen zum Programmvertrag</w:t>
        </w:r>
        <w:r w:rsidR="00400EA3">
          <w:rPr>
            <w:noProof/>
          </w:rPr>
          <w:tab/>
        </w:r>
        <w:r w:rsidR="00400EA3">
          <w:rPr>
            <w:noProof/>
          </w:rPr>
          <w:fldChar w:fldCharType="begin"/>
        </w:r>
        <w:r w:rsidR="00400EA3">
          <w:rPr>
            <w:noProof/>
          </w:rPr>
          <w:instrText xml:space="preserve"> PAGEREF _Toc468144835 \h </w:instrText>
        </w:r>
        <w:r w:rsidR="00400EA3">
          <w:rPr>
            <w:noProof/>
          </w:rPr>
        </w:r>
        <w:r w:rsidR="00400EA3">
          <w:rPr>
            <w:noProof/>
          </w:rPr>
          <w:fldChar w:fldCharType="separate"/>
        </w:r>
        <w:r w:rsidR="00400EA3">
          <w:rPr>
            <w:noProof/>
          </w:rPr>
          <w:t>93</w:t>
        </w:r>
        <w:r w:rsidR="00400EA3">
          <w:rPr>
            <w:noProof/>
          </w:rPr>
          <w:fldChar w:fldCharType="end"/>
        </w:r>
      </w:hyperlink>
    </w:p>
    <w:p w:rsidR="00400EA3" w:rsidRDefault="00D95D8A">
      <w:pPr>
        <w:pStyle w:val="TOC2"/>
        <w:rPr>
          <w:rFonts w:eastAsiaTheme="minorEastAsia"/>
          <w:smallCaps w:val="0"/>
          <w:sz w:val="22"/>
        </w:rPr>
      </w:pPr>
      <w:hyperlink w:anchor="_Toc468144836" w:history="1">
        <w:r w:rsidR="00400EA3" w:rsidRPr="006C5994">
          <w:rPr>
            <w:rStyle w:val="Hyperlink"/>
          </w:rPr>
          <w:t>Ergänzende Geschäftsbedingungen zum Select Plus-Programm</w:t>
        </w:r>
        <w:r w:rsidR="00400EA3">
          <w:tab/>
        </w:r>
        <w:r w:rsidR="00400EA3">
          <w:fldChar w:fldCharType="begin"/>
        </w:r>
        <w:r w:rsidR="00400EA3">
          <w:instrText xml:space="preserve"> PAGEREF _Toc468144836 \h </w:instrText>
        </w:r>
        <w:r w:rsidR="00400EA3">
          <w:fldChar w:fldCharType="separate"/>
        </w:r>
        <w:r w:rsidR="00400EA3">
          <w:t>93</w:t>
        </w:r>
        <w:r w:rsidR="00400EA3">
          <w:fldChar w:fldCharType="end"/>
        </w:r>
      </w:hyperlink>
    </w:p>
    <w:p w:rsidR="00400EA3" w:rsidRDefault="00D95D8A">
      <w:pPr>
        <w:pStyle w:val="TOC2"/>
        <w:rPr>
          <w:rFonts w:eastAsiaTheme="minorEastAsia"/>
          <w:smallCaps w:val="0"/>
          <w:sz w:val="22"/>
        </w:rPr>
      </w:pPr>
      <w:hyperlink w:anchor="_Toc468144837" w:history="1">
        <w:r w:rsidR="00400EA3" w:rsidRPr="006C5994">
          <w:rPr>
            <w:rStyle w:val="Hyperlink"/>
          </w:rPr>
          <w:t>Definition von Verwaltung für Qualifizierte Geräte</w:t>
        </w:r>
        <w:r w:rsidR="00400EA3">
          <w:tab/>
        </w:r>
        <w:r w:rsidR="00400EA3">
          <w:fldChar w:fldCharType="begin"/>
        </w:r>
        <w:r w:rsidR="00400EA3">
          <w:instrText xml:space="preserve"> PAGEREF _Toc468144837 \h </w:instrText>
        </w:r>
        <w:r w:rsidR="00400EA3">
          <w:fldChar w:fldCharType="separate"/>
        </w:r>
        <w:r w:rsidR="00400EA3">
          <w:t>93</w:t>
        </w:r>
        <w:r w:rsidR="00400EA3">
          <w:fldChar w:fldCharType="end"/>
        </w:r>
      </w:hyperlink>
    </w:p>
    <w:p w:rsidR="00400EA3" w:rsidRDefault="00D95D8A">
      <w:pPr>
        <w:pStyle w:val="TOC2"/>
        <w:rPr>
          <w:rFonts w:eastAsiaTheme="minorEastAsia"/>
          <w:smallCaps w:val="0"/>
          <w:sz w:val="22"/>
        </w:rPr>
      </w:pPr>
      <w:hyperlink w:anchor="_Toc468144838" w:history="1">
        <w:r w:rsidR="00400EA3" w:rsidRPr="006C5994">
          <w:rPr>
            <w:rStyle w:val="Hyperlink"/>
          </w:rPr>
          <w:t>Onlinedienste in den Open-Programmen</w:t>
        </w:r>
        <w:r w:rsidR="00400EA3">
          <w:tab/>
        </w:r>
        <w:r w:rsidR="00400EA3">
          <w:fldChar w:fldCharType="begin"/>
        </w:r>
        <w:r w:rsidR="00400EA3">
          <w:instrText xml:space="preserve"> PAGEREF _Toc468144838 \h </w:instrText>
        </w:r>
        <w:r w:rsidR="00400EA3">
          <w:fldChar w:fldCharType="separate"/>
        </w:r>
        <w:r w:rsidR="00400EA3">
          <w:t>93</w:t>
        </w:r>
        <w:r w:rsidR="00400EA3">
          <w:fldChar w:fldCharType="end"/>
        </w:r>
      </w:hyperlink>
    </w:p>
    <w:p w:rsidR="00400EA3" w:rsidRDefault="00D95D8A">
      <w:pPr>
        <w:pStyle w:val="TOC2"/>
        <w:rPr>
          <w:rFonts w:eastAsiaTheme="minorEastAsia"/>
          <w:smallCaps w:val="0"/>
          <w:sz w:val="22"/>
        </w:rPr>
      </w:pPr>
      <w:hyperlink w:anchor="_Toc468144839" w:history="1">
        <w:r w:rsidR="00400EA3" w:rsidRPr="006C5994">
          <w:rPr>
            <w:rStyle w:val="Hyperlink"/>
          </w:rPr>
          <w:t>Ergänzende Geschäftsbedingungen für Professional Services – Vorgängerverträge</w:t>
        </w:r>
        <w:r w:rsidR="00400EA3">
          <w:tab/>
        </w:r>
        <w:r w:rsidR="00400EA3">
          <w:fldChar w:fldCharType="begin"/>
        </w:r>
        <w:r w:rsidR="00400EA3">
          <w:instrText xml:space="preserve"> PAGEREF _Toc468144839 \h </w:instrText>
        </w:r>
        <w:r w:rsidR="00400EA3">
          <w:fldChar w:fldCharType="separate"/>
        </w:r>
        <w:r w:rsidR="00400EA3">
          <w:t>93</w:t>
        </w:r>
        <w:r w:rsidR="00400EA3">
          <w:fldChar w:fldCharType="end"/>
        </w:r>
      </w:hyperlink>
    </w:p>
    <w:p w:rsidR="00400EA3" w:rsidRDefault="00D95D8A">
      <w:pPr>
        <w:pStyle w:val="TOC1"/>
        <w:rPr>
          <w:rFonts w:eastAsiaTheme="minorEastAsia"/>
          <w:b w:val="0"/>
          <w:caps w:val="0"/>
          <w:noProof/>
          <w:sz w:val="22"/>
          <w:szCs w:val="22"/>
        </w:rPr>
      </w:pPr>
      <w:hyperlink w:anchor="_Toc468144840" w:history="1">
        <w:r w:rsidR="00400EA3" w:rsidRPr="006C5994">
          <w:rPr>
            <w:rStyle w:val="Hyperlink"/>
            <w:noProof/>
          </w:rPr>
          <w:t>Anhang E – Promotions</w:t>
        </w:r>
        <w:r w:rsidR="00400EA3">
          <w:rPr>
            <w:noProof/>
          </w:rPr>
          <w:tab/>
        </w:r>
        <w:r w:rsidR="00400EA3">
          <w:rPr>
            <w:noProof/>
          </w:rPr>
          <w:fldChar w:fldCharType="begin"/>
        </w:r>
        <w:r w:rsidR="00400EA3">
          <w:rPr>
            <w:noProof/>
          </w:rPr>
          <w:instrText xml:space="preserve"> PAGEREF _Toc468144840 \h </w:instrText>
        </w:r>
        <w:r w:rsidR="00400EA3">
          <w:rPr>
            <w:noProof/>
          </w:rPr>
        </w:r>
        <w:r w:rsidR="00400EA3">
          <w:rPr>
            <w:noProof/>
          </w:rPr>
          <w:fldChar w:fldCharType="separate"/>
        </w:r>
        <w:r w:rsidR="00400EA3">
          <w:rPr>
            <w:noProof/>
          </w:rPr>
          <w:t>96</w:t>
        </w:r>
        <w:r w:rsidR="00400EA3">
          <w:rPr>
            <w:noProof/>
          </w:rPr>
          <w:fldChar w:fldCharType="end"/>
        </w:r>
      </w:hyperlink>
    </w:p>
    <w:p w:rsidR="00400EA3" w:rsidRDefault="00D95D8A">
      <w:pPr>
        <w:pStyle w:val="TOC2"/>
        <w:rPr>
          <w:rFonts w:eastAsiaTheme="minorEastAsia"/>
          <w:smallCaps w:val="0"/>
          <w:sz w:val="22"/>
        </w:rPr>
      </w:pPr>
      <w:hyperlink w:anchor="_Toc468144841" w:history="1">
        <w:r w:rsidR="00400EA3" w:rsidRPr="006C5994">
          <w:rPr>
            <w:rStyle w:val="Hyperlink"/>
          </w:rPr>
          <w:t>Promotion für System Center Client Management Suite</w:t>
        </w:r>
        <w:r w:rsidR="00400EA3">
          <w:tab/>
        </w:r>
        <w:r w:rsidR="00400EA3">
          <w:fldChar w:fldCharType="begin"/>
        </w:r>
        <w:r w:rsidR="00400EA3">
          <w:instrText xml:space="preserve"> PAGEREF _Toc468144841 \h </w:instrText>
        </w:r>
        <w:r w:rsidR="00400EA3">
          <w:fldChar w:fldCharType="separate"/>
        </w:r>
        <w:r w:rsidR="00400EA3">
          <w:t>96</w:t>
        </w:r>
        <w:r w:rsidR="00400EA3">
          <w:fldChar w:fldCharType="end"/>
        </w:r>
      </w:hyperlink>
    </w:p>
    <w:p w:rsidR="00400EA3" w:rsidRDefault="00D95D8A">
      <w:pPr>
        <w:pStyle w:val="TOC2"/>
        <w:rPr>
          <w:rFonts w:eastAsiaTheme="minorEastAsia"/>
          <w:smallCaps w:val="0"/>
          <w:sz w:val="22"/>
        </w:rPr>
      </w:pPr>
      <w:hyperlink w:anchor="_Toc468144842" w:history="1">
        <w:r w:rsidR="00400EA3" w:rsidRPr="006C5994">
          <w:rPr>
            <w:rStyle w:val="Hyperlink"/>
          </w:rPr>
          <w:t>Azure Compute Capacity Promotion</w:t>
        </w:r>
        <w:r w:rsidR="00400EA3">
          <w:tab/>
        </w:r>
        <w:r w:rsidR="00400EA3">
          <w:fldChar w:fldCharType="begin"/>
        </w:r>
        <w:r w:rsidR="00400EA3">
          <w:instrText xml:space="preserve"> PAGEREF _Toc468144842 \h </w:instrText>
        </w:r>
        <w:r w:rsidR="00400EA3">
          <w:fldChar w:fldCharType="separate"/>
        </w:r>
        <w:r w:rsidR="00400EA3">
          <w:t>96</w:t>
        </w:r>
        <w:r w:rsidR="00400EA3">
          <w:fldChar w:fldCharType="end"/>
        </w:r>
      </w:hyperlink>
    </w:p>
    <w:p w:rsidR="00400EA3" w:rsidRDefault="00D95D8A">
      <w:pPr>
        <w:pStyle w:val="TOC2"/>
        <w:rPr>
          <w:rFonts w:eastAsiaTheme="minorEastAsia"/>
          <w:smallCaps w:val="0"/>
          <w:sz w:val="22"/>
        </w:rPr>
      </w:pPr>
      <w:hyperlink w:anchor="_Toc468144843" w:history="1">
        <w:r w:rsidR="00400EA3" w:rsidRPr="006C5994">
          <w:rPr>
            <w:rStyle w:val="Hyperlink"/>
          </w:rPr>
          <w:t>Neue Azure-Beitragsverpflichtung für Kunden</w:t>
        </w:r>
        <w:r w:rsidR="00400EA3">
          <w:tab/>
        </w:r>
        <w:r w:rsidR="00400EA3">
          <w:fldChar w:fldCharType="begin"/>
        </w:r>
        <w:r w:rsidR="00400EA3">
          <w:instrText xml:space="preserve"> PAGEREF _Toc468144843 \h </w:instrText>
        </w:r>
        <w:r w:rsidR="00400EA3">
          <w:fldChar w:fldCharType="separate"/>
        </w:r>
        <w:r w:rsidR="00400EA3">
          <w:t>96</w:t>
        </w:r>
        <w:r w:rsidR="00400EA3">
          <w:fldChar w:fldCharType="end"/>
        </w:r>
      </w:hyperlink>
    </w:p>
    <w:p w:rsidR="00400EA3" w:rsidRDefault="00D95D8A">
      <w:pPr>
        <w:pStyle w:val="TOC1"/>
        <w:rPr>
          <w:rFonts w:eastAsiaTheme="minorEastAsia"/>
          <w:b w:val="0"/>
          <w:caps w:val="0"/>
          <w:noProof/>
          <w:sz w:val="22"/>
          <w:szCs w:val="22"/>
        </w:rPr>
      </w:pPr>
      <w:hyperlink w:anchor="_Toc468144844" w:history="1">
        <w:r w:rsidR="00400EA3" w:rsidRPr="006C5994">
          <w:rPr>
            <w:rStyle w:val="Hyperlink"/>
            <w:noProof/>
          </w:rPr>
          <w:t>Anhang F – Bestimmungen für Speicherarrays</w:t>
        </w:r>
        <w:r w:rsidR="00400EA3">
          <w:rPr>
            <w:noProof/>
          </w:rPr>
          <w:tab/>
        </w:r>
        <w:r w:rsidR="00400EA3">
          <w:rPr>
            <w:noProof/>
          </w:rPr>
          <w:fldChar w:fldCharType="begin"/>
        </w:r>
        <w:r w:rsidR="00400EA3">
          <w:rPr>
            <w:noProof/>
          </w:rPr>
          <w:instrText xml:space="preserve"> PAGEREF _Toc468144844 \h </w:instrText>
        </w:r>
        <w:r w:rsidR="00400EA3">
          <w:rPr>
            <w:noProof/>
          </w:rPr>
        </w:r>
        <w:r w:rsidR="00400EA3">
          <w:rPr>
            <w:noProof/>
          </w:rPr>
          <w:fldChar w:fldCharType="separate"/>
        </w:r>
        <w:r w:rsidR="00400EA3">
          <w:rPr>
            <w:noProof/>
          </w:rPr>
          <w:t>97</w:t>
        </w:r>
        <w:r w:rsidR="00400EA3">
          <w:rPr>
            <w:noProof/>
          </w:rPr>
          <w:fldChar w:fldCharType="end"/>
        </w:r>
      </w:hyperlink>
    </w:p>
    <w:p w:rsidR="00400EA3" w:rsidRDefault="00D95D8A">
      <w:pPr>
        <w:pStyle w:val="TOC2"/>
        <w:rPr>
          <w:rFonts w:eastAsiaTheme="minorEastAsia"/>
          <w:smallCaps w:val="0"/>
          <w:sz w:val="22"/>
        </w:rPr>
      </w:pPr>
      <w:hyperlink w:anchor="_Toc468144845" w:history="1">
        <w:r w:rsidR="00400EA3" w:rsidRPr="006C5994">
          <w:rPr>
            <w:rStyle w:val="Hyperlink"/>
          </w:rPr>
          <w:t>Verfügbarkeit</w:t>
        </w:r>
        <w:r w:rsidR="00400EA3">
          <w:tab/>
        </w:r>
        <w:r w:rsidR="00400EA3">
          <w:fldChar w:fldCharType="begin"/>
        </w:r>
        <w:r w:rsidR="00400EA3">
          <w:instrText xml:space="preserve"> PAGEREF _Toc468144845 \h </w:instrText>
        </w:r>
        <w:r w:rsidR="00400EA3">
          <w:fldChar w:fldCharType="separate"/>
        </w:r>
        <w:r w:rsidR="00400EA3">
          <w:t>97</w:t>
        </w:r>
        <w:r w:rsidR="00400EA3">
          <w:fldChar w:fldCharType="end"/>
        </w:r>
      </w:hyperlink>
    </w:p>
    <w:p w:rsidR="00400EA3" w:rsidRDefault="00D95D8A">
      <w:pPr>
        <w:pStyle w:val="TOC2"/>
        <w:rPr>
          <w:rFonts w:eastAsiaTheme="minorEastAsia"/>
          <w:smallCaps w:val="0"/>
          <w:sz w:val="22"/>
        </w:rPr>
      </w:pPr>
      <w:hyperlink w:anchor="_Toc468144846" w:history="1">
        <w:r w:rsidR="00400EA3" w:rsidRPr="006C5994">
          <w:rPr>
            <w:rStyle w:val="Hyperlink"/>
          </w:rPr>
          <w:t>Lieferung und Eigentum</w:t>
        </w:r>
        <w:r w:rsidR="00400EA3">
          <w:tab/>
        </w:r>
        <w:r w:rsidR="00400EA3">
          <w:fldChar w:fldCharType="begin"/>
        </w:r>
        <w:r w:rsidR="00400EA3">
          <w:instrText xml:space="preserve"> PAGEREF _Toc468144846 \h </w:instrText>
        </w:r>
        <w:r w:rsidR="00400EA3">
          <w:fldChar w:fldCharType="separate"/>
        </w:r>
        <w:r w:rsidR="00400EA3">
          <w:t>97</w:t>
        </w:r>
        <w:r w:rsidR="00400EA3">
          <w:fldChar w:fldCharType="end"/>
        </w:r>
      </w:hyperlink>
    </w:p>
    <w:p w:rsidR="00400EA3" w:rsidRDefault="00D95D8A">
      <w:pPr>
        <w:pStyle w:val="TOC2"/>
        <w:rPr>
          <w:rFonts w:eastAsiaTheme="minorEastAsia"/>
          <w:smallCaps w:val="0"/>
          <w:sz w:val="22"/>
        </w:rPr>
      </w:pPr>
      <w:hyperlink w:anchor="_Toc468144847" w:history="1">
        <w:r w:rsidR="00400EA3" w:rsidRPr="006C5994">
          <w:rPr>
            <w:rStyle w:val="Hyperlink"/>
          </w:rPr>
          <w:t>Speicherarraysoftware</w:t>
        </w:r>
        <w:r w:rsidR="00400EA3">
          <w:tab/>
        </w:r>
        <w:r w:rsidR="00400EA3">
          <w:fldChar w:fldCharType="begin"/>
        </w:r>
        <w:r w:rsidR="00400EA3">
          <w:instrText xml:space="preserve"> PAGEREF _Toc468144847 \h </w:instrText>
        </w:r>
        <w:r w:rsidR="00400EA3">
          <w:fldChar w:fldCharType="separate"/>
        </w:r>
        <w:r w:rsidR="00400EA3">
          <w:t>97</w:t>
        </w:r>
        <w:r w:rsidR="00400EA3">
          <w:fldChar w:fldCharType="end"/>
        </w:r>
      </w:hyperlink>
    </w:p>
    <w:p w:rsidR="00400EA3" w:rsidRDefault="00D95D8A">
      <w:pPr>
        <w:pStyle w:val="TOC2"/>
        <w:rPr>
          <w:rFonts w:eastAsiaTheme="minorEastAsia"/>
          <w:smallCaps w:val="0"/>
          <w:sz w:val="22"/>
        </w:rPr>
      </w:pPr>
      <w:hyperlink w:anchor="_Toc468144848" w:history="1">
        <w:r w:rsidR="00400EA3" w:rsidRPr="006C5994">
          <w:rPr>
            <w:rStyle w:val="Hyperlink"/>
          </w:rPr>
          <w:t>Beschränkte Gewährleistung auf die Hardware</w:t>
        </w:r>
        <w:r w:rsidR="00400EA3">
          <w:tab/>
        </w:r>
        <w:r w:rsidR="00400EA3">
          <w:fldChar w:fldCharType="begin"/>
        </w:r>
        <w:r w:rsidR="00400EA3">
          <w:instrText xml:space="preserve"> PAGEREF _Toc468144848 \h </w:instrText>
        </w:r>
        <w:r w:rsidR="00400EA3">
          <w:fldChar w:fldCharType="separate"/>
        </w:r>
        <w:r w:rsidR="00400EA3">
          <w:t>97</w:t>
        </w:r>
        <w:r w:rsidR="00400EA3">
          <w:fldChar w:fldCharType="end"/>
        </w:r>
      </w:hyperlink>
    </w:p>
    <w:p w:rsidR="00400EA3" w:rsidRDefault="00D95D8A">
      <w:pPr>
        <w:pStyle w:val="TOC2"/>
        <w:rPr>
          <w:rFonts w:eastAsiaTheme="minorEastAsia"/>
          <w:smallCaps w:val="0"/>
          <w:sz w:val="22"/>
        </w:rPr>
      </w:pPr>
      <w:hyperlink w:anchor="_Toc468144849" w:history="1">
        <w:r w:rsidR="00400EA3" w:rsidRPr="006C5994">
          <w:rPr>
            <w:rStyle w:val="Hyperlink"/>
          </w:rPr>
          <w:t>Freistellung. Verteidigung gegen Ansprüche Dritter</w:t>
        </w:r>
        <w:r w:rsidR="00400EA3">
          <w:tab/>
        </w:r>
        <w:r w:rsidR="00400EA3">
          <w:fldChar w:fldCharType="begin"/>
        </w:r>
        <w:r w:rsidR="00400EA3">
          <w:instrText xml:space="preserve"> PAGEREF _Toc468144849 \h </w:instrText>
        </w:r>
        <w:r w:rsidR="00400EA3">
          <w:fldChar w:fldCharType="separate"/>
        </w:r>
        <w:r w:rsidR="00400EA3">
          <w:t>98</w:t>
        </w:r>
        <w:r w:rsidR="00400EA3">
          <w:fldChar w:fldCharType="end"/>
        </w:r>
      </w:hyperlink>
    </w:p>
    <w:p w:rsidR="00400EA3" w:rsidRDefault="00D95D8A">
      <w:pPr>
        <w:pStyle w:val="TOC2"/>
        <w:rPr>
          <w:rFonts w:eastAsiaTheme="minorEastAsia"/>
          <w:smallCaps w:val="0"/>
          <w:sz w:val="22"/>
        </w:rPr>
      </w:pPr>
      <w:hyperlink w:anchor="_Toc468144850" w:history="1">
        <w:r w:rsidR="00400EA3" w:rsidRPr="006C5994">
          <w:rPr>
            <w:rStyle w:val="Hyperlink"/>
          </w:rPr>
          <w:t>Haftungsbeschränkung</w:t>
        </w:r>
        <w:r w:rsidR="00400EA3">
          <w:tab/>
        </w:r>
        <w:r w:rsidR="00400EA3">
          <w:fldChar w:fldCharType="begin"/>
        </w:r>
        <w:r w:rsidR="00400EA3">
          <w:instrText xml:space="preserve"> PAGEREF _Toc468144850 \h </w:instrText>
        </w:r>
        <w:r w:rsidR="00400EA3">
          <w:fldChar w:fldCharType="separate"/>
        </w:r>
        <w:r w:rsidR="00400EA3">
          <w:t>98</w:t>
        </w:r>
        <w:r w:rsidR="00400EA3">
          <w:fldChar w:fldCharType="end"/>
        </w:r>
      </w:hyperlink>
    </w:p>
    <w:p w:rsidR="00400EA3" w:rsidRDefault="00D95D8A">
      <w:pPr>
        <w:pStyle w:val="TOC2"/>
        <w:rPr>
          <w:rFonts w:eastAsiaTheme="minorEastAsia"/>
          <w:smallCaps w:val="0"/>
          <w:sz w:val="22"/>
        </w:rPr>
      </w:pPr>
      <w:hyperlink w:anchor="_Toc468144851" w:history="1">
        <w:r w:rsidR="00400EA3" w:rsidRPr="006C5994">
          <w:rPr>
            <w:rStyle w:val="Hyperlink"/>
          </w:rPr>
          <w:t>US-Ausfuhrkontrollgesetz</w:t>
        </w:r>
        <w:r w:rsidR="00400EA3">
          <w:tab/>
        </w:r>
        <w:r w:rsidR="00400EA3">
          <w:fldChar w:fldCharType="begin"/>
        </w:r>
        <w:r w:rsidR="00400EA3">
          <w:instrText xml:space="preserve"> PAGEREF _Toc468144851 \h </w:instrText>
        </w:r>
        <w:r w:rsidR="00400EA3">
          <w:fldChar w:fldCharType="separate"/>
        </w:r>
        <w:r w:rsidR="00400EA3">
          <w:t>98</w:t>
        </w:r>
        <w:r w:rsidR="00400EA3">
          <w:fldChar w:fldCharType="end"/>
        </w:r>
      </w:hyperlink>
    </w:p>
    <w:p w:rsidR="00400EA3" w:rsidRDefault="00D95D8A">
      <w:pPr>
        <w:pStyle w:val="TOC2"/>
        <w:rPr>
          <w:rFonts w:eastAsiaTheme="minorEastAsia"/>
          <w:smallCaps w:val="0"/>
          <w:sz w:val="22"/>
        </w:rPr>
      </w:pPr>
      <w:hyperlink w:anchor="_Toc468144852" w:history="1">
        <w:r w:rsidR="00400EA3" w:rsidRPr="006C5994">
          <w:rPr>
            <w:rStyle w:val="Hyperlink"/>
          </w:rPr>
          <w:t>Erfassung von Informationen zur Diagnose</w:t>
        </w:r>
        <w:r w:rsidR="00400EA3">
          <w:tab/>
        </w:r>
        <w:r w:rsidR="00400EA3">
          <w:fldChar w:fldCharType="begin"/>
        </w:r>
        <w:r w:rsidR="00400EA3">
          <w:instrText xml:space="preserve"> PAGEREF _Toc468144852 \h </w:instrText>
        </w:r>
        <w:r w:rsidR="00400EA3">
          <w:fldChar w:fldCharType="separate"/>
        </w:r>
        <w:r w:rsidR="00400EA3">
          <w:t>98</w:t>
        </w:r>
        <w:r w:rsidR="00400EA3">
          <w:fldChar w:fldCharType="end"/>
        </w:r>
      </w:hyperlink>
    </w:p>
    <w:p w:rsidR="00400EA3" w:rsidRDefault="00D95D8A">
      <w:pPr>
        <w:pStyle w:val="TOC2"/>
        <w:rPr>
          <w:rFonts w:eastAsiaTheme="minorEastAsia"/>
          <w:smallCaps w:val="0"/>
          <w:sz w:val="22"/>
        </w:rPr>
      </w:pPr>
      <w:hyperlink w:anchor="_Toc468144853" w:history="1">
        <w:r w:rsidR="00400EA3" w:rsidRPr="006C5994">
          <w:rPr>
            <w:rStyle w:val="Hyperlink"/>
          </w:rPr>
          <w:t>Nutzung durch die öffentliche Verwaltung</w:t>
        </w:r>
        <w:r w:rsidR="00400EA3">
          <w:tab/>
        </w:r>
        <w:r w:rsidR="00400EA3">
          <w:fldChar w:fldCharType="begin"/>
        </w:r>
        <w:r w:rsidR="00400EA3">
          <w:instrText xml:space="preserve"> PAGEREF _Toc468144853 \h </w:instrText>
        </w:r>
        <w:r w:rsidR="00400EA3">
          <w:fldChar w:fldCharType="separate"/>
        </w:r>
        <w:r w:rsidR="00400EA3">
          <w:t>98</w:t>
        </w:r>
        <w:r w:rsidR="00400EA3">
          <w:fldChar w:fldCharType="end"/>
        </w:r>
      </w:hyperlink>
    </w:p>
    <w:p w:rsidR="00400EA3" w:rsidRDefault="00D95D8A">
      <w:pPr>
        <w:pStyle w:val="TOC1"/>
        <w:rPr>
          <w:rFonts w:eastAsiaTheme="minorEastAsia"/>
          <w:b w:val="0"/>
          <w:caps w:val="0"/>
          <w:noProof/>
          <w:sz w:val="22"/>
          <w:szCs w:val="22"/>
        </w:rPr>
      </w:pPr>
      <w:hyperlink w:anchor="_Toc468144854" w:history="1">
        <w:r w:rsidR="00400EA3" w:rsidRPr="006C5994">
          <w:rPr>
            <w:rStyle w:val="Hyperlink"/>
            <w:noProof/>
          </w:rPr>
          <w:t>Index</w:t>
        </w:r>
        <w:r w:rsidR="00400EA3">
          <w:rPr>
            <w:noProof/>
          </w:rPr>
          <w:tab/>
        </w:r>
        <w:r w:rsidR="00400EA3">
          <w:rPr>
            <w:noProof/>
          </w:rPr>
          <w:fldChar w:fldCharType="begin"/>
        </w:r>
        <w:r w:rsidR="00400EA3">
          <w:rPr>
            <w:noProof/>
          </w:rPr>
          <w:instrText xml:space="preserve"> PAGEREF _Toc468144854 \h </w:instrText>
        </w:r>
        <w:r w:rsidR="00400EA3">
          <w:rPr>
            <w:noProof/>
          </w:rPr>
        </w:r>
        <w:r w:rsidR="00400EA3">
          <w:rPr>
            <w:noProof/>
          </w:rPr>
          <w:fldChar w:fldCharType="separate"/>
        </w:r>
        <w:r w:rsidR="00400EA3">
          <w:rPr>
            <w:noProof/>
          </w:rPr>
          <w:t>99</w:t>
        </w:r>
        <w:r w:rsidR="00400EA3">
          <w:rPr>
            <w:noProof/>
          </w:rPr>
          <w:fldChar w:fldCharType="end"/>
        </w:r>
      </w:hyperlink>
    </w:p>
    <w:p w:rsidR="0082420D" w:rsidRDefault="00C812F2">
      <w:pPr>
        <w:pStyle w:val="ProductList-Body"/>
        <w:sectPr w:rsidR="0082420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2420D" w:rsidRDefault="0082420D">
      <w:pPr>
        <w:pStyle w:val="ProductList-Body"/>
      </w:pPr>
    </w:p>
    <w:p w:rsidR="0082420D" w:rsidRDefault="0082420D">
      <w:pPr>
        <w:sectPr w:rsidR="0082420D">
          <w:headerReference w:type="default" r:id="rId20"/>
          <w:footerReference w:type="default" r:id="rId21"/>
          <w:type w:val="continuous"/>
          <w:pgSz w:w="12240" w:h="15840" w:code="1"/>
          <w:pgMar w:top="1170" w:right="720" w:bottom="720" w:left="720" w:header="432" w:footer="288" w:gutter="0"/>
          <w:cols w:space="360"/>
        </w:sectPr>
      </w:pPr>
    </w:p>
    <w:p w:rsidR="0082420D" w:rsidRDefault="00C812F2">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68144740"/>
      <w:r>
        <w:instrText>Einführung</w:instrText>
      </w:r>
      <w:bookmarkEnd w:id="3"/>
      <w:r>
        <w:instrText>" \l 1</w:instrText>
      </w:r>
      <w:r>
        <w:fldChar w:fldCharType="end"/>
      </w:r>
    </w:p>
    <w:p w:rsidR="0082420D" w:rsidRDefault="0082420D">
      <w:pPr>
        <w:pStyle w:val="ProductList-Body"/>
      </w:pPr>
    </w:p>
    <w:p w:rsidR="0082420D" w:rsidRDefault="00C812F2">
      <w:pPr>
        <w:pStyle w:val="ProductList-Offering1Heading"/>
        <w:outlineLvl w:val="1"/>
      </w:pPr>
      <w:bookmarkStart w:id="4" w:name="_Sec532"/>
      <w:r>
        <w:t>Über dieses Dokument</w:t>
      </w:r>
      <w:bookmarkEnd w:id="4"/>
      <w:r>
        <w:fldChar w:fldCharType="begin"/>
      </w:r>
      <w:r>
        <w:instrText xml:space="preserve"> TC "</w:instrText>
      </w:r>
      <w:bookmarkStart w:id="5" w:name="_Toc468144741"/>
      <w:r>
        <w:instrText>Über dieses Dokument</w:instrText>
      </w:r>
      <w:bookmarkEnd w:id="5"/>
      <w:r>
        <w:instrText>" \l 2</w:instrText>
      </w:r>
      <w:r>
        <w:fldChar w:fldCharType="end"/>
      </w:r>
    </w:p>
    <w:p w:rsidR="0082420D" w:rsidRDefault="00C812F2">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82420D" w:rsidRDefault="0082420D">
      <w:pPr>
        <w:pStyle w:val="ProductList-Body"/>
      </w:pPr>
    </w:p>
    <w:p w:rsidR="0082420D" w:rsidRDefault="00C812F2">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82420D" w:rsidRDefault="00C812F2">
      <w:pPr>
        <w:pStyle w:val="ProductList-Offering1Heading"/>
        <w:outlineLvl w:val="1"/>
      </w:pPr>
      <w:bookmarkStart w:id="6" w:name="_Sec533"/>
      <w:r>
        <w:t>Inhalt dieses Dokuments</w:t>
      </w:r>
      <w:bookmarkEnd w:id="6"/>
      <w:r>
        <w:fldChar w:fldCharType="begin"/>
      </w:r>
      <w:r>
        <w:instrText xml:space="preserve"> TC "</w:instrText>
      </w:r>
      <w:bookmarkStart w:id="7" w:name="_Toc468144742"/>
      <w:r>
        <w:instrText>Inhalt dieses Dokuments</w:instrText>
      </w:r>
      <w:bookmarkEnd w:id="7"/>
      <w:r>
        <w:instrText>" \l 2</w:instrText>
      </w:r>
      <w:r>
        <w:fldChar w:fldCharType="end"/>
      </w:r>
    </w:p>
    <w:p w:rsidR="0082420D" w:rsidRDefault="00C812F2">
      <w:pPr>
        <w:pStyle w:val="ProductList-Body"/>
      </w:pPr>
      <w:r>
        <w:t>Die Produktbestimmungen bestehen aus folgenden Abschnitten:</w:t>
      </w:r>
    </w:p>
    <w:p w:rsidR="0082420D" w:rsidRDefault="00D95D8A" w:rsidP="00400EA3">
      <w:pPr>
        <w:pStyle w:val="ProductList-Bullet"/>
        <w:numPr>
          <w:ilvl w:val="0"/>
          <w:numId w:val="3"/>
        </w:numPr>
      </w:pPr>
      <w:hyperlink w:anchor="_Sec531">
        <w:r w:rsidR="00C812F2">
          <w:rPr>
            <w:color w:val="00467F"/>
            <w:u w:val="single"/>
          </w:rPr>
          <w:t>Einleitung</w:t>
        </w:r>
      </w:hyperlink>
      <w:r w:rsidR="00C812F2">
        <w:t xml:space="preserve">: enthält eine Liste aktueller Änderungen. </w:t>
      </w:r>
    </w:p>
    <w:p w:rsidR="0082420D" w:rsidRDefault="00D95D8A" w:rsidP="00400EA3">
      <w:pPr>
        <w:pStyle w:val="ProductList-Bullet"/>
        <w:numPr>
          <w:ilvl w:val="0"/>
          <w:numId w:val="3"/>
        </w:numPr>
      </w:pPr>
      <w:hyperlink w:anchor="_Sec536">
        <w:r w:rsidR="00C812F2">
          <w:rPr>
            <w:color w:val="00467F"/>
            <w:u w:val="single"/>
          </w:rPr>
          <w:t>Lizenzbestimmungen</w:t>
        </w:r>
      </w:hyperlink>
      <w:r w:rsidR="00C812F2">
        <w:t xml:space="preserve">: enthalten die Universellen Lizenzbestimmungen und die Lizenzmodellbestimmungen, die für Softwareprodukte gelten. </w:t>
      </w:r>
    </w:p>
    <w:p w:rsidR="0082420D" w:rsidRDefault="00D95D8A" w:rsidP="00400EA3">
      <w:pPr>
        <w:pStyle w:val="ProductList-Bullet"/>
        <w:numPr>
          <w:ilvl w:val="0"/>
          <w:numId w:val="3"/>
        </w:numPr>
      </w:pPr>
      <w:hyperlink w:anchor="_Sec547">
        <w:r w:rsidR="00C812F2">
          <w:rPr>
            <w:color w:val="00467F"/>
            <w:u w:val="single"/>
          </w:rPr>
          <w:t>Softwareprodukte</w:t>
        </w:r>
      </w:hyperlink>
      <w:r w:rsidR="00C812F2">
        <w:t xml:space="preserve">: enthält alle Softwareprodukteinträge. </w:t>
      </w:r>
    </w:p>
    <w:p w:rsidR="0082420D" w:rsidRDefault="00D95D8A" w:rsidP="00400EA3">
      <w:pPr>
        <w:pStyle w:val="ProductList-Bullet"/>
        <w:numPr>
          <w:ilvl w:val="0"/>
          <w:numId w:val="3"/>
        </w:numPr>
      </w:pPr>
      <w:hyperlink w:anchor="_Sec548">
        <w:r w:rsidR="00C812F2">
          <w:rPr>
            <w:color w:val="00467F"/>
            <w:u w:val="single"/>
          </w:rPr>
          <w:t>Onlinedienstprodukte</w:t>
        </w:r>
      </w:hyperlink>
      <w:r w:rsidR="00C812F2">
        <w:t xml:space="preserve">: enthält alle Onlinedienstprodukteinträge. </w:t>
      </w:r>
    </w:p>
    <w:p w:rsidR="0082420D" w:rsidRDefault="00D95D8A" w:rsidP="00400EA3">
      <w:pPr>
        <w:pStyle w:val="ProductList-Bullet"/>
        <w:numPr>
          <w:ilvl w:val="0"/>
          <w:numId w:val="3"/>
        </w:numPr>
      </w:pPr>
      <w:hyperlink w:anchor="_Sec549">
        <w:r w:rsidR="00C812F2">
          <w:rPr>
            <w:color w:val="00467F"/>
            <w:u w:val="single"/>
          </w:rPr>
          <w:t>Glossar</w:t>
        </w:r>
      </w:hyperlink>
      <w:r w:rsidR="00C812F2">
        <w:t xml:space="preserve">: enthält Definitionen für Eigenschaften, Zellenwerte, Spaltenüberschriften und andere großgeschriebene, in den Produktbestimmungen verwendete Begriffe. </w:t>
      </w:r>
    </w:p>
    <w:p w:rsidR="0082420D" w:rsidRDefault="00C812F2" w:rsidP="00400EA3">
      <w:pPr>
        <w:pStyle w:val="ProductList-Bullet"/>
        <w:numPr>
          <w:ilvl w:val="0"/>
          <w:numId w:val="3"/>
        </w:numPr>
      </w:pPr>
      <w:r>
        <w:t xml:space="preserve">Anhänge: </w:t>
      </w:r>
    </w:p>
    <w:p w:rsidR="0082420D" w:rsidRDefault="00D95D8A" w:rsidP="00400EA3">
      <w:pPr>
        <w:pStyle w:val="ProductList-Bullet"/>
        <w:numPr>
          <w:ilvl w:val="1"/>
          <w:numId w:val="3"/>
        </w:numPr>
      </w:pPr>
      <w:hyperlink w:anchor="_Sec591">
        <w:r w:rsidR="00C812F2">
          <w:rPr>
            <w:color w:val="00467F"/>
            <w:u w:val="single"/>
          </w:rPr>
          <w:t>Anhang A – Tabelle „CAL/ML-äquivalente Lizenzen“</w:t>
        </w:r>
      </w:hyperlink>
      <w:r w:rsidR="00C812F2">
        <w:t xml:space="preserve">: enthält die CAL-Suites und Onlinedienst-Abonnementlizenzen, die zum Bereitstellen von Zugriff auf Serverprodukte verfügbar sind. </w:t>
      </w:r>
    </w:p>
    <w:p w:rsidR="0082420D" w:rsidRDefault="00D95D8A" w:rsidP="00400EA3">
      <w:pPr>
        <w:pStyle w:val="ProductList-Bullet"/>
        <w:numPr>
          <w:ilvl w:val="1"/>
          <w:numId w:val="3"/>
        </w:numPr>
      </w:pPr>
      <w:hyperlink w:anchor="_Sec564">
        <w:r w:rsidR="00C812F2">
          <w:rPr>
            <w:color w:val="00467F"/>
            <w:u w:val="single"/>
          </w:rPr>
          <w:t>Anhang B – Software Assurance</w:t>
        </w:r>
      </w:hyperlink>
      <w:r w:rsidR="00C812F2">
        <w:t xml:space="preserve">: beschreibt die Regeln zum Erwerb von Software Assurance und zusätzlichen, Software Assurance-Kunden zur Verfügung stehenden Vergünstigungen. </w:t>
      </w:r>
    </w:p>
    <w:p w:rsidR="0082420D" w:rsidRDefault="00D95D8A" w:rsidP="00400EA3">
      <w:pPr>
        <w:pStyle w:val="ProductList-Bullet"/>
        <w:numPr>
          <w:ilvl w:val="1"/>
          <w:numId w:val="3"/>
        </w:numPr>
      </w:pPr>
      <w:hyperlink w:anchor="_Sec562">
        <w:r w:rsidR="00C812F2">
          <w:rPr>
            <w:color w:val="00467F"/>
            <w:u w:val="single"/>
          </w:rPr>
          <w:t>Anhang C – Professional Services</w:t>
        </w:r>
      </w:hyperlink>
      <w:r w:rsidR="00C812F2">
        <w:t xml:space="preserve">: enthält die Professional Services, die über Microsoft-Volumenlizenzierung angeboten werden. </w:t>
      </w:r>
    </w:p>
    <w:p w:rsidR="0082420D" w:rsidRDefault="00D95D8A" w:rsidP="00400EA3">
      <w:pPr>
        <w:pStyle w:val="ProductList-Bullet"/>
        <w:numPr>
          <w:ilvl w:val="1"/>
          <w:numId w:val="3"/>
        </w:numPr>
      </w:pPr>
      <w:hyperlink w:anchor="_Sec563">
        <w:r w:rsidR="00C812F2">
          <w:rPr>
            <w:color w:val="00467F"/>
            <w:u w:val="single"/>
          </w:rPr>
          <w:t>Anhang D – Ergänzende Geschäftsbedingungen zum Programmvertrag</w:t>
        </w:r>
      </w:hyperlink>
      <w:r w:rsidR="00C812F2">
        <w:t xml:space="preserve">: enthält zusätzliche Bestimmungen für Microsoft-Volumenlizenzprogramme. </w:t>
      </w:r>
    </w:p>
    <w:p w:rsidR="0082420D" w:rsidRDefault="00D95D8A" w:rsidP="00400EA3">
      <w:pPr>
        <w:pStyle w:val="ProductList-Bullet"/>
        <w:numPr>
          <w:ilvl w:val="1"/>
          <w:numId w:val="3"/>
        </w:numPr>
      </w:pPr>
      <w:hyperlink w:anchor="_Sec572">
        <w:r w:rsidR="00C812F2">
          <w:rPr>
            <w:color w:val="00467F"/>
            <w:u w:val="single"/>
          </w:rPr>
          <w:t>Anhang E – Product Promotions</w:t>
        </w:r>
      </w:hyperlink>
      <w:r w:rsidR="00C812F2">
        <w:t xml:space="preserve">: enthält die Product Promotions, die nicht auf der Preisliste angegeben sind. </w:t>
      </w:r>
    </w:p>
    <w:p w:rsidR="0082420D" w:rsidRDefault="00D95D8A" w:rsidP="00400EA3">
      <w:pPr>
        <w:pStyle w:val="ProductList-Bullet"/>
        <w:numPr>
          <w:ilvl w:val="1"/>
          <w:numId w:val="3"/>
        </w:numPr>
      </w:pPr>
      <w:hyperlink w:anchor="_Sec899">
        <w:r w:rsidR="00C812F2">
          <w:rPr>
            <w:color w:val="00467F"/>
            <w:u w:val="single"/>
          </w:rPr>
          <w:t>Anhang F – Bestimmungen für Speicherarrays</w:t>
        </w:r>
      </w:hyperlink>
      <w:r w:rsidR="00C812F2">
        <w:t>: enthält zusätzliche Bestimmungen für Speicherarraygeräte.</w:t>
      </w:r>
    </w:p>
    <w:p w:rsidR="0082420D" w:rsidRDefault="00D95D8A" w:rsidP="00400EA3">
      <w:pPr>
        <w:pStyle w:val="ProductList-Bullet"/>
        <w:numPr>
          <w:ilvl w:val="0"/>
          <w:numId w:val="3"/>
        </w:numPr>
      </w:pPr>
      <w:hyperlink w:anchor="_Sec844">
        <w:r w:rsidR="00C812F2">
          <w:rPr>
            <w:color w:val="00467F"/>
            <w:u w:val="single"/>
          </w:rPr>
          <w:t>Index</w:t>
        </w:r>
      </w:hyperlink>
      <w:r w:rsidR="00C812F2">
        <w:t>: enthält alle Produkte, auf die in den Produktbestimmungen verwiesen wird, und gibt an, wo diese zu finden sind.</w:t>
      </w:r>
    </w:p>
    <w:p w:rsidR="0082420D" w:rsidRDefault="00C812F2">
      <w:pPr>
        <w:pStyle w:val="ProductList-Offering1Heading"/>
        <w:outlineLvl w:val="1"/>
      </w:pPr>
      <w:bookmarkStart w:id="8" w:name="_Sec534"/>
      <w:r>
        <w:t>Aufbau von Produkteinträgen</w:t>
      </w:r>
      <w:bookmarkEnd w:id="8"/>
      <w:r>
        <w:fldChar w:fldCharType="begin"/>
      </w:r>
      <w:r>
        <w:instrText xml:space="preserve"> TC "</w:instrText>
      </w:r>
      <w:bookmarkStart w:id="9" w:name="_Toc468144743"/>
      <w:r>
        <w:instrText>Aufbau von Produkteinträgen</w:instrText>
      </w:r>
      <w:bookmarkEnd w:id="9"/>
      <w:r>
        <w:instrText>" \l 2</w:instrText>
      </w:r>
      <w:r>
        <w:fldChar w:fldCharType="end"/>
      </w:r>
    </w:p>
    <w:p w:rsidR="0082420D" w:rsidRDefault="00C812F2">
      <w:pPr>
        <w:pStyle w:val="ProductList-Body"/>
      </w:pPr>
      <w:r>
        <w:t>Jeder Softwareprodukteintrag besteht aus vier Abschnitten: Programmverfügbarkeit, Produktbedingungen, Nutzungsrechte und Software Assurance.</w:t>
      </w:r>
    </w:p>
    <w:p w:rsidR="0082420D" w:rsidRDefault="00C812F2">
      <w:pPr>
        <w:pStyle w:val="ProductList-Body"/>
      </w:pPr>
      <w:r>
        <w:t>Jeder Onlinedienst-Produkteintrag besteht aus zwei Abschnitten: Produktverfügbarkeit und Produktbedingungen.</w:t>
      </w:r>
    </w:p>
    <w:p w:rsidR="0082420D" w:rsidRDefault="0082420D">
      <w:pPr>
        <w:pStyle w:val="ProductList-Body"/>
      </w:pPr>
    </w:p>
    <w:p w:rsidR="0082420D" w:rsidRDefault="00C812F2">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82420D" w:rsidRDefault="00C812F2">
      <w:pPr>
        <w:pStyle w:val="ProductList-Body"/>
      </w:pPr>
      <w:r>
        <w:rPr>
          <w:noProof/>
        </w:rPr>
        <w:drawing>
          <wp:inline distT="0" distB="0" distL="0" distR="0">
            <wp:extent cx="6600825" cy="1514475"/>
            <wp:effectExtent l="0" t="0" r="9525" b="9525"/>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6600825" cy="1514475"/>
                    </a:xfrm>
                    <a:prstGeom prst="rect">
                      <a:avLst/>
                    </a:prstGeom>
                  </pic:spPr>
                </pic:pic>
              </a:graphicData>
            </a:graphic>
          </wp:inline>
        </w:drawing>
      </w:r>
    </w:p>
    <w:p w:rsidR="0082420D" w:rsidRDefault="0082420D">
      <w:pPr>
        <w:pStyle w:val="ProductList-Body"/>
      </w:pPr>
    </w:p>
    <w:p w:rsidR="0082420D" w:rsidRDefault="00C812F2">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rsidR="0082420D" w:rsidRDefault="00C812F2">
      <w:pPr>
        <w:pStyle w:val="ProductList-Body"/>
      </w:pPr>
      <w:r>
        <w:rPr>
          <w:noProof/>
        </w:rPr>
        <w:drawing>
          <wp:inline distT="0" distB="0" distL="0" distR="0">
            <wp:extent cx="6657975" cy="2038350"/>
            <wp:effectExtent l="0" t="0" r="9525"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6657975" cy="2038350"/>
                    </a:xfrm>
                    <a:prstGeom prst="rect">
                      <a:avLst/>
                    </a:prstGeom>
                  </pic:spPr>
                </pic:pic>
              </a:graphicData>
            </a:graphic>
          </wp:inline>
        </w:drawing>
      </w:r>
    </w:p>
    <w:p w:rsidR="0082420D" w:rsidRDefault="0082420D">
      <w:pPr>
        <w:pStyle w:val="ProductList-Body"/>
      </w:pPr>
    </w:p>
    <w:p w:rsidR="0082420D" w:rsidRDefault="00C812F2">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Geschäftsbedingungen im Abschnitt „Nutzungsrechte“ der jeweiligen Softwareprodukteinträge. Bestimmungen für Onlinedienste sind in den OST zu finden.</w:t>
      </w:r>
    </w:p>
    <w:p w:rsidR="0082420D" w:rsidRDefault="00C812F2">
      <w:pPr>
        <w:pStyle w:val="ProductList-Body"/>
      </w:pPr>
      <w:r>
        <w:rPr>
          <w:noProof/>
        </w:rPr>
        <w:drawing>
          <wp:inline distT="0" distB="0" distL="0" distR="0">
            <wp:extent cx="6753225" cy="1933575"/>
            <wp:effectExtent l="0" t="0" r="9525" b="9525"/>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6753225" cy="1933575"/>
                    </a:xfrm>
                    <a:prstGeom prst="rect">
                      <a:avLst/>
                    </a:prstGeom>
                  </pic:spPr>
                </pic:pic>
              </a:graphicData>
            </a:graphic>
          </wp:inline>
        </w:drawing>
      </w:r>
    </w:p>
    <w:p w:rsidR="0082420D" w:rsidRDefault="0082420D">
      <w:pPr>
        <w:pStyle w:val="ProductList-Body"/>
      </w:pPr>
    </w:p>
    <w:p w:rsidR="0082420D" w:rsidRDefault="00C812F2">
      <w:pPr>
        <w:pStyle w:val="ProductList-Body"/>
      </w:pPr>
      <w:r>
        <w:rPr>
          <w:b/>
          <w:color w:val="00188F"/>
        </w:rPr>
        <w:t xml:space="preserve">4. Unter „Software Assurance“ </w:t>
      </w:r>
      <w:r>
        <w:t>werden die Geschäftsbedingungen im Zusammenhang mit Software Assurance aufgeführt.</w:t>
      </w:r>
    </w:p>
    <w:p w:rsidR="0082420D" w:rsidRDefault="00C812F2">
      <w:pPr>
        <w:pStyle w:val="ProductList-Body"/>
      </w:pPr>
      <w:r>
        <w:rPr>
          <w:noProof/>
        </w:rPr>
        <w:drawing>
          <wp:inline distT="0" distB="0" distL="0" distR="0">
            <wp:extent cx="6781800" cy="173355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6781800" cy="1733550"/>
                    </a:xfrm>
                    <a:prstGeom prst="rect">
                      <a:avLst/>
                    </a:prstGeom>
                  </pic:spPr>
                </pic:pic>
              </a:graphicData>
            </a:graphic>
          </wp:inline>
        </w:drawing>
      </w:r>
    </w:p>
    <w:p w:rsidR="0082420D" w:rsidRDefault="00C812F2">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68144744"/>
      <w:r>
        <w:instrText>Verdeutlichungen und Zusammenfassung der Änderungen an diesem Dokument</w:instrText>
      </w:r>
      <w:bookmarkEnd w:id="11"/>
      <w:r>
        <w:instrText>" \l 2</w:instrText>
      </w:r>
      <w:r>
        <w:fldChar w:fldCharType="end"/>
      </w:r>
    </w:p>
    <w:p w:rsidR="0082420D" w:rsidRDefault="00C812F2">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29"/>
        <w:gridCol w:w="5361"/>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Streichungen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Visual Studio Team Foundation Server 2017 mit SQL Server 2016-Technologie</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Visual Studio Team Foundation Server 2015 mit SQL Server 2014-Technologie</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CAL für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CAL für Visual Studio Team Foundation Server 2015</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Skype für Business Plus CAL Add-on für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Lync Voice Add-On für Secure Productive Enterprise</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Bing Maps Asset Management Platform-Monatsabonnement</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Bing Maps Asset Management for Windows Platform Fee Monthly Subscription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2012 R2 Branch Edition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2012 R2 Branch IDC</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2012 R2 Enterprise Edition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lastRenderedPageBreak/>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2012 R2 Standard Edition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2012 R2 Standard Edition IDC</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Microsoft Dynamics 365 für Team Members On-premises CAL </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2013 R2-Entwickler</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Microsoft Dynamics 365 für Customer Service On-premises CAL </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CAL für Microsoft Dynamics CRM 2016 Basic</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für Sales On-premises CAL</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CAL für Microsoft Dynamics CRM 2016 Professional</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CAL für Microsoft Dynamics CRM 2016 Essentials</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CRM Server 2016</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CRM Workgroup Server 2016</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Zusätzliche CAL für Microsoft Dynamics CRM 2016 Basic </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Zusätzliche CAL für Microsoft Dynamics CRM 2016 Professional</w:t>
            </w:r>
          </w:p>
        </w:tc>
      </w:tr>
    </w:tbl>
    <w:p w:rsidR="0082420D" w:rsidRDefault="0082420D">
      <w:pPr>
        <w:pStyle w:val="ProductList-Body"/>
      </w:pPr>
    </w:p>
    <w:p w:rsidR="0082420D" w:rsidRDefault="00C812F2">
      <w:pPr>
        <w:pStyle w:val="ProductList-ClauseHeading"/>
        <w:outlineLvl w:val="2"/>
      </w:pPr>
      <w:r>
        <w:t>Onlinedienst-spezifische Bestimmungen</w:t>
      </w:r>
    </w:p>
    <w:p w:rsidR="0082420D" w:rsidRDefault="00D95D8A">
      <w:pPr>
        <w:pStyle w:val="ProductList-Body"/>
      </w:pPr>
      <w:hyperlink w:anchor="_Sec632">
        <w:r w:rsidR="00C812F2">
          <w:rPr>
            <w:color w:val="00467F"/>
            <w:u w:val="single"/>
          </w:rPr>
          <w:t>Office 365-Dienste</w:t>
        </w:r>
      </w:hyperlink>
      <w:r w:rsidR="00C812F2">
        <w:t>: Delve Analytics wurde durch Microsoft MyAnalytics ersetzt.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82420D">
      <w:pPr>
        <w:sectPr w:rsidR="0082420D">
          <w:headerReference w:type="default" r:id="rId29"/>
          <w:footerReference w:type="default" r:id="rId30"/>
          <w:type w:val="continuous"/>
          <w:pgSz w:w="12240" w:h="15840" w:code="1"/>
          <w:pgMar w:top="1170" w:right="720" w:bottom="720" w:left="720" w:header="432" w:footer="288" w:gutter="0"/>
          <w:cols w:space="360"/>
        </w:sectPr>
      </w:pPr>
    </w:p>
    <w:p w:rsidR="0082420D" w:rsidRDefault="00C812F2">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68144745"/>
      <w:r>
        <w:instrText>Lizenzbedingungen</w:instrText>
      </w:r>
      <w:bookmarkEnd w:id="13"/>
      <w:r>
        <w:instrText>" \l 1</w:instrText>
      </w:r>
      <w:r>
        <w:fldChar w:fldCharType="end"/>
      </w:r>
    </w:p>
    <w:p w:rsidR="0082420D" w:rsidRDefault="00C812F2">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82420D" w:rsidRDefault="0082420D">
      <w:pPr>
        <w:pStyle w:val="ProductList-Body"/>
      </w:pPr>
    </w:p>
    <w:p w:rsidR="0082420D" w:rsidRDefault="00C812F2">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82420D" w:rsidRDefault="00C812F2">
      <w:pPr>
        <w:pStyle w:val="ProductList-OfferingGroupHeading"/>
        <w:outlineLvl w:val="1"/>
      </w:pPr>
      <w:bookmarkStart w:id="14" w:name="_Sec537"/>
      <w:r>
        <w:t>Universelle Lizenzbestimmungen</w:t>
      </w:r>
      <w:bookmarkEnd w:id="14"/>
      <w:r>
        <w:fldChar w:fldCharType="begin"/>
      </w:r>
      <w:r>
        <w:instrText xml:space="preserve"> TC "</w:instrText>
      </w:r>
      <w:bookmarkStart w:id="15" w:name="_Toc468144746"/>
      <w:r>
        <w:instrText>Universelle Lizenzbestimmungen</w:instrText>
      </w:r>
      <w:bookmarkEnd w:id="15"/>
      <w:r>
        <w:instrText>" \l 2</w:instrText>
      </w:r>
      <w:r>
        <w:fldChar w:fldCharType="end"/>
      </w:r>
    </w:p>
    <w:p w:rsidR="0082420D" w:rsidRDefault="00C812F2">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82420D" w:rsidRDefault="0082420D">
      <w:pPr>
        <w:pStyle w:val="ProductList-Body"/>
      </w:pPr>
    </w:p>
    <w:p w:rsidR="0082420D" w:rsidRDefault="00C812F2">
      <w:pPr>
        <w:pStyle w:val="ProductList-ClauseHeading"/>
        <w:outlineLvl w:val="2"/>
      </w:pPr>
      <w:r>
        <w:t>1. Definitionen</w:t>
      </w:r>
    </w:p>
    <w:p w:rsidR="0082420D" w:rsidRDefault="00C812F2">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82420D" w:rsidRDefault="0082420D">
      <w:pPr>
        <w:pStyle w:val="ProductList-Body"/>
      </w:pPr>
    </w:p>
    <w:p w:rsidR="0082420D" w:rsidRDefault="00C812F2">
      <w:pPr>
        <w:pStyle w:val="ProductList-ClauseHeading"/>
        <w:outlineLvl w:val="2"/>
      </w:pPr>
      <w:r>
        <w:t>2. Nutzungsrechte des Kunden</w:t>
      </w:r>
    </w:p>
    <w:p w:rsidR="0082420D" w:rsidRDefault="00C812F2">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82420D" w:rsidRDefault="0082420D">
      <w:pPr>
        <w:pStyle w:val="ProductList-Body"/>
      </w:pPr>
    </w:p>
    <w:p w:rsidR="0082420D" w:rsidRDefault="00C812F2">
      <w:pPr>
        <w:pStyle w:val="ProductList-ClauseHeading"/>
        <w:outlineLvl w:val="2"/>
      </w:pPr>
      <w:r>
        <w:t>3. Rechte zur Nutzung anderer und niedrigerer Versionen</w:t>
      </w:r>
    </w:p>
    <w:p w:rsidR="0082420D" w:rsidRDefault="00C812F2">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82420D" w:rsidRDefault="0082420D">
      <w:pPr>
        <w:pStyle w:val="ProductList-Body"/>
      </w:pPr>
    </w:p>
    <w:p w:rsidR="0082420D" w:rsidRDefault="00C812F2">
      <w:pPr>
        <w:pStyle w:val="ProductList-ClauseHeading"/>
        <w:outlineLvl w:val="2"/>
      </w:pPr>
      <w:r>
        <w:t>4. Drittanbietersoftware</w:t>
      </w:r>
    </w:p>
    <w:p w:rsidR="0082420D" w:rsidRDefault="00C812F2">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82420D" w:rsidRDefault="0082420D">
      <w:pPr>
        <w:pStyle w:val="ProductList-Body"/>
      </w:pPr>
    </w:p>
    <w:p w:rsidR="0082420D" w:rsidRDefault="00C812F2">
      <w:pPr>
        <w:pStyle w:val="ProductList-ClauseHeading"/>
        <w:outlineLvl w:val="2"/>
      </w:pPr>
      <w:r>
        <w:t>5. Vorabversionscode, Updates oder Ergänzungen, Zusätzliche Funktionalität</w:t>
      </w:r>
    </w:p>
    <w:p w:rsidR="0082420D" w:rsidRDefault="00C812F2">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82420D" w:rsidRDefault="0082420D">
      <w:pPr>
        <w:pStyle w:val="ProductList-Body"/>
      </w:pPr>
    </w:p>
    <w:p w:rsidR="0082420D" w:rsidRDefault="00C812F2">
      <w:pPr>
        <w:pStyle w:val="ProductList-ClauseHeading"/>
        <w:outlineLvl w:val="2"/>
      </w:pPr>
      <w:r>
        <w:t>6. Beschränkungen</w:t>
      </w:r>
    </w:p>
    <w:p w:rsidR="0082420D" w:rsidRDefault="00C812F2">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82420D" w:rsidRDefault="0082420D">
      <w:pPr>
        <w:pStyle w:val="ProductList-Body"/>
      </w:pPr>
    </w:p>
    <w:p w:rsidR="0082420D" w:rsidRDefault="00C812F2">
      <w:pPr>
        <w:pStyle w:val="ProductList-ClauseHeading"/>
        <w:outlineLvl w:val="2"/>
      </w:pPr>
      <w:r>
        <w:t>7. Software Assurance</w:t>
      </w:r>
    </w:p>
    <w:p w:rsidR="0082420D" w:rsidRDefault="00C812F2">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82420D" w:rsidRDefault="0082420D">
      <w:pPr>
        <w:pStyle w:val="ProductList-Body"/>
      </w:pPr>
    </w:p>
    <w:p w:rsidR="0082420D" w:rsidRDefault="00C812F2">
      <w:pPr>
        <w:pStyle w:val="ProductList-ClauseHeading"/>
        <w:outlineLvl w:val="2"/>
      </w:pPr>
      <w:r>
        <w:t>8. Outsourcing von Software Management</w:t>
      </w:r>
    </w:p>
    <w:p w:rsidR="0082420D" w:rsidRDefault="00C812F2">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82420D" w:rsidRDefault="0082420D">
      <w:pPr>
        <w:pStyle w:val="ProductList-Body"/>
      </w:pPr>
    </w:p>
    <w:p w:rsidR="0082420D" w:rsidRDefault="00C812F2">
      <w:pPr>
        <w:pStyle w:val="ProductList-ClauseHeading"/>
        <w:outlineLvl w:val="2"/>
      </w:pPr>
      <w:r>
        <w:lastRenderedPageBreak/>
        <w:t>9. Zuweisung und Neuzuweisung von Lizenzen</w:t>
      </w:r>
    </w:p>
    <w:p w:rsidR="0082420D" w:rsidRDefault="00C812F2">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82420D" w:rsidRDefault="0082420D">
      <w:pPr>
        <w:pStyle w:val="ProductList-Body"/>
      </w:pPr>
    </w:p>
    <w:p w:rsidR="0082420D" w:rsidRDefault="00C812F2">
      <w:pPr>
        <w:pStyle w:val="ProductList-ClauseHeading"/>
        <w:outlineLvl w:val="2"/>
      </w:pPr>
      <w:r>
        <w:t>10. Technische Maßnahmen</w:t>
      </w:r>
    </w:p>
    <w:p w:rsidR="0082420D" w:rsidRDefault="00C812F2">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82420D" w:rsidRDefault="0082420D">
      <w:pPr>
        <w:pStyle w:val="ProductList-Body"/>
      </w:pPr>
    </w:p>
    <w:p w:rsidR="0082420D" w:rsidRDefault="00C812F2">
      <w:pPr>
        <w:pStyle w:val="ProductList-SubClauseHeading"/>
        <w:outlineLvl w:val="3"/>
      </w:pPr>
      <w:r>
        <w:t>10.1 Aktivierung und Überprüfung</w:t>
      </w:r>
    </w:p>
    <w:p w:rsidR="0082420D" w:rsidRDefault="00C812F2">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82420D" w:rsidRDefault="0082420D">
      <w:pPr>
        <w:pStyle w:val="ProductList-BodyIndented"/>
      </w:pPr>
    </w:p>
    <w:p w:rsidR="0082420D" w:rsidRDefault="00C812F2">
      <w:pPr>
        <w:pStyle w:val="ProductList-SubClauseHeading"/>
        <w:outlineLvl w:val="3"/>
      </w:pPr>
      <w:r>
        <w:t>10.2 Product Keys</w:t>
      </w:r>
    </w:p>
    <w:p w:rsidR="0082420D" w:rsidRDefault="00C812F2">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82420D" w:rsidRDefault="0082420D">
      <w:pPr>
        <w:pStyle w:val="ProductList-BodyIndented"/>
      </w:pPr>
    </w:p>
    <w:p w:rsidR="0082420D" w:rsidRDefault="00C812F2">
      <w:pPr>
        <w:pStyle w:val="ProductList-ClauseHeading"/>
        <w:outlineLvl w:val="2"/>
      </w:pPr>
      <w:r>
        <w:t>11. Notizen</w:t>
      </w:r>
    </w:p>
    <w:p w:rsidR="0082420D" w:rsidRDefault="00C812F2">
      <w:pPr>
        <w:pStyle w:val="ProductList-Body"/>
      </w:pPr>
      <w:r>
        <w:t>Die folgenden Hinweise sind anwendbar, sofern dies im Abschnitt „Nutzungsrechte“ des jeweiligen Produkteintrags vermerkt wird:</w:t>
      </w:r>
    </w:p>
    <w:p w:rsidR="0082420D" w:rsidRDefault="0082420D">
      <w:pPr>
        <w:pStyle w:val="ProductList-Body"/>
      </w:pPr>
    </w:p>
    <w:p w:rsidR="0082420D" w:rsidRDefault="00C812F2">
      <w:pPr>
        <w:pStyle w:val="ProductList-SubClauseHeading"/>
        <w:outlineLvl w:val="3"/>
      </w:pPr>
      <w:r>
        <w:t>11. 1 Internetbasierte Features</w:t>
      </w:r>
    </w:p>
    <w:p w:rsidR="0082420D" w:rsidRDefault="00C812F2">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82420D" w:rsidRDefault="0082420D">
      <w:pPr>
        <w:pStyle w:val="ProductList-BodyIndented"/>
      </w:pPr>
    </w:p>
    <w:p w:rsidR="0082420D" w:rsidRDefault="00C812F2">
      <w:pPr>
        <w:pStyle w:val="ProductList-SubClauseHeading"/>
        <w:outlineLvl w:val="3"/>
      </w:pPr>
      <w:r>
        <w:t>11.2 Bing Maps</w:t>
      </w:r>
    </w:p>
    <w:p w:rsidR="0082420D" w:rsidRDefault="00C812F2">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82420D" w:rsidRDefault="0082420D">
      <w:pPr>
        <w:pStyle w:val="ProductList-BodyIndented"/>
      </w:pPr>
    </w:p>
    <w:p w:rsidR="0082420D" w:rsidRDefault="00C812F2">
      <w:pPr>
        <w:pStyle w:val="ProductList-SubClauseHeading"/>
        <w:outlineLvl w:val="3"/>
      </w:pPr>
      <w:r>
        <w:t>11.3 Hinweis zum H.264/AVC Visual Standard, dem VC-1 Video Standard und dem MPEG-4 Part 2 Visual Standard</w:t>
      </w:r>
    </w:p>
    <w:p w:rsidR="0082420D" w:rsidRDefault="00C812F2">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82420D" w:rsidRDefault="0082420D">
      <w:pPr>
        <w:pStyle w:val="ProductList-BodyIndented"/>
      </w:pPr>
    </w:p>
    <w:p w:rsidR="0082420D" w:rsidRDefault="00C812F2">
      <w:pPr>
        <w:pStyle w:val="ProductList-ClauseHeading"/>
        <w:outlineLvl w:val="2"/>
      </w:pPr>
      <w:r>
        <w:t>12. Schriftartkomponenten, Bilder und Ton</w:t>
      </w:r>
    </w:p>
    <w:p w:rsidR="0082420D" w:rsidRDefault="00C812F2">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rsidR="0082420D" w:rsidRDefault="0082420D">
      <w:pPr>
        <w:pStyle w:val="ProductList-Body"/>
      </w:pPr>
    </w:p>
    <w:p w:rsidR="0082420D" w:rsidRDefault="00C812F2">
      <w:pPr>
        <w:pStyle w:val="ProductList-ClauseHeading"/>
        <w:outlineLvl w:val="2"/>
      </w:pPr>
      <w:r>
        <w:t>13. Inbegriffene Technologien</w:t>
      </w:r>
    </w:p>
    <w:p w:rsidR="0082420D" w:rsidRDefault="00C812F2">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82420D" w:rsidRDefault="0082420D">
      <w:pPr>
        <w:pStyle w:val="ProductList-Body"/>
      </w:pPr>
    </w:p>
    <w:p w:rsidR="0082420D" w:rsidRDefault="00C812F2">
      <w:pPr>
        <w:pStyle w:val="ProductList-ClauseHeading"/>
        <w:outlineLvl w:val="2"/>
      </w:pPr>
      <w:r>
        <w:t>14. Vergleichstests</w:t>
      </w:r>
    </w:p>
    <w:p w:rsidR="0082420D" w:rsidRDefault="00C812F2">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82420D" w:rsidRDefault="0082420D">
      <w:pPr>
        <w:pStyle w:val="ProductList-Body"/>
      </w:pPr>
    </w:p>
    <w:p w:rsidR="0082420D" w:rsidRDefault="00C812F2">
      <w:pPr>
        <w:pStyle w:val="ProductList-ClauseHeading"/>
        <w:outlineLvl w:val="2"/>
      </w:pPr>
      <w:r>
        <w:t>15. Multiplexing</w:t>
      </w:r>
    </w:p>
    <w:p w:rsidR="0082420D" w:rsidRDefault="00C812F2">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82420D" w:rsidRDefault="0082420D">
      <w:pPr>
        <w:pStyle w:val="ProductList-Body"/>
      </w:pPr>
    </w:p>
    <w:p w:rsidR="0082420D" w:rsidRDefault="00C812F2">
      <w:pPr>
        <w:pStyle w:val="ProductList-ClauseHeading"/>
        <w:outlineLvl w:val="2"/>
      </w:pPr>
      <w:r>
        <w:t>16. Verwaltungs- und Supportrechte.</w:t>
      </w:r>
    </w:p>
    <w:p w:rsidR="0082420D" w:rsidRDefault="00C812F2">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82420D" w:rsidRDefault="0082420D">
      <w:pPr>
        <w:pStyle w:val="ProductList-Body"/>
      </w:pPr>
    </w:p>
    <w:p w:rsidR="0082420D" w:rsidRDefault="00C812F2">
      <w:pPr>
        <w:pStyle w:val="ProductList-ClauseHeading"/>
        <w:outlineLvl w:val="2"/>
      </w:pPr>
      <w:r>
        <w:t>17. Vertreibbarer Code</w:t>
      </w:r>
    </w:p>
    <w:p w:rsidR="0082420D" w:rsidRDefault="00C812F2">
      <w:pPr>
        <w:pStyle w:val="ProductList-Body"/>
      </w:pPr>
      <w:r>
        <w:t xml:space="preserve">Die Software enthält möglicherweise Code, den der Kunde in von ihm entwickelten Programmen vertreiben darf, wenn er die nachfolgenden Bestimmungen einhält. </w:t>
      </w:r>
    </w:p>
    <w:p w:rsidR="0082420D" w:rsidRDefault="0082420D">
      <w:pPr>
        <w:pStyle w:val="ProductList-Body"/>
      </w:pPr>
    </w:p>
    <w:p w:rsidR="0082420D" w:rsidRDefault="00C812F2">
      <w:pPr>
        <w:pStyle w:val="ProductList-SubClauseHeading"/>
        <w:outlineLvl w:val="3"/>
      </w:pPr>
      <w:r>
        <w:t>17.1 Recht zur Nutzung und zum Vertrieb</w:t>
      </w:r>
    </w:p>
    <w:p w:rsidR="0082420D" w:rsidRDefault="00C812F2">
      <w:pPr>
        <w:pStyle w:val="ProductList-BodyIndented"/>
      </w:pPr>
      <w:r>
        <w:t xml:space="preserve">Bei dem nachfolgend aufgelisteten Code und den nachfolgend aufgelisteten Textdateien handelt es sich um „Vertreibbaren Code“. </w:t>
      </w:r>
    </w:p>
    <w:p w:rsidR="0082420D" w:rsidRDefault="00C812F2" w:rsidP="00400EA3">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82420D" w:rsidRDefault="00C812F2" w:rsidP="00400EA3">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rsidR="0082420D" w:rsidRDefault="00C812F2" w:rsidP="00400EA3">
      <w:pPr>
        <w:pStyle w:val="ProductList-Bullet"/>
        <w:numPr>
          <w:ilvl w:val="1"/>
          <w:numId w:val="4"/>
        </w:numPr>
      </w:pPr>
      <w:r>
        <w:t>Vertrieb durch Dritte: Der Kunde ist berechtigt, Distributoren seiner Programme zu erlauben, den Vertreibbaren Code als Teil dieser Programme zu kopieren und zu vertreiben.</w:t>
      </w:r>
    </w:p>
    <w:p w:rsidR="0082420D" w:rsidRDefault="00C812F2" w:rsidP="00400EA3">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82420D" w:rsidRDefault="0082420D">
      <w:pPr>
        <w:pStyle w:val="ProductList-BodyIndented"/>
      </w:pPr>
    </w:p>
    <w:p w:rsidR="0082420D" w:rsidRDefault="00C812F2">
      <w:pPr>
        <w:pStyle w:val="ProductList-SubClauseHeading"/>
        <w:outlineLvl w:val="3"/>
      </w:pPr>
      <w:r>
        <w:t>17.2 Vertriebsbedingungen</w:t>
      </w:r>
    </w:p>
    <w:p w:rsidR="0082420D" w:rsidRDefault="00C812F2">
      <w:pPr>
        <w:pStyle w:val="ProductList-BodyIndented"/>
      </w:pPr>
      <w:r>
        <w:t>Wenn der Kunde Vertreibbaren Code vertreibt. Der Kunde ist verpflichtet:</w:t>
      </w:r>
    </w:p>
    <w:p w:rsidR="0082420D" w:rsidRDefault="00C812F2" w:rsidP="00400EA3">
      <w:pPr>
        <w:pStyle w:val="ProductList-Bullet"/>
        <w:numPr>
          <w:ilvl w:val="1"/>
          <w:numId w:val="5"/>
        </w:numPr>
      </w:pPr>
      <w:r>
        <w:t>den Vertreibbaren Code nur mit seinen Programmen zu vertreiben, wenn diese Programme dem Vertreibbaren Code wesentliche primäre Funktionalität hinzufügen,</w:t>
      </w:r>
    </w:p>
    <w:p w:rsidR="0082420D" w:rsidRDefault="00C812F2" w:rsidP="00400EA3">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82420D" w:rsidRDefault="00C812F2" w:rsidP="00400EA3">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82420D" w:rsidRDefault="0082420D">
      <w:pPr>
        <w:pStyle w:val="ProductList-BodyIndented"/>
      </w:pPr>
    </w:p>
    <w:p w:rsidR="0082420D" w:rsidRDefault="00C812F2">
      <w:pPr>
        <w:pStyle w:val="ProductList-SubClauseHeading"/>
        <w:outlineLvl w:val="3"/>
      </w:pPr>
      <w:r>
        <w:t>17.3 Vertriebsbeschränkungen</w:t>
      </w:r>
    </w:p>
    <w:p w:rsidR="0082420D" w:rsidRDefault="00C812F2">
      <w:pPr>
        <w:pStyle w:val="ProductList-BodyIndented"/>
      </w:pPr>
      <w:r>
        <w:t>Der Kunde ist nicht berechtigt:</w:t>
      </w:r>
    </w:p>
    <w:p w:rsidR="0082420D" w:rsidRDefault="00C812F2" w:rsidP="00400EA3">
      <w:pPr>
        <w:pStyle w:val="ProductList-Bullet"/>
        <w:numPr>
          <w:ilvl w:val="1"/>
          <w:numId w:val="6"/>
        </w:numPr>
      </w:pPr>
      <w:r>
        <w:t xml:space="preserve">Urheberrechts-, Markenrechts- oder Patenthinweise im vertreibbaren Code zu ändern </w:t>
      </w:r>
    </w:p>
    <w:p w:rsidR="0082420D" w:rsidRDefault="00C812F2" w:rsidP="00400EA3">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82420D" w:rsidRDefault="00C812F2" w:rsidP="00400EA3">
      <w:pPr>
        <w:pStyle w:val="ProductList-Bullet"/>
        <w:numPr>
          <w:ilvl w:val="1"/>
          <w:numId w:val="6"/>
        </w:numPr>
      </w:pPr>
      <w:r>
        <w:t>Vertreibbaren Code mit oder in bösartigen, täuschenden oder rechtswidrigen Programmen zu vertreiben oder</w:t>
      </w:r>
    </w:p>
    <w:p w:rsidR="0082420D" w:rsidRDefault="00C812F2" w:rsidP="00400EA3">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82420D" w:rsidRDefault="0082420D">
      <w:pPr>
        <w:pStyle w:val="ProductList-BodyIndented"/>
      </w:pPr>
    </w:p>
    <w:p w:rsidR="0082420D" w:rsidRDefault="00C812F2">
      <w:pPr>
        <w:pStyle w:val="ProductList-ClauseHeading"/>
        <w:outlineLvl w:val="2"/>
      </w:pPr>
      <w:r>
        <w:t>18. Software plus Services</w:t>
      </w:r>
    </w:p>
    <w:p w:rsidR="0082420D" w:rsidRDefault="00C812F2">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16" w:name="_Sec538"/>
      <w:r>
        <w:t>Lizenzmodellbestimmungen</w:t>
      </w:r>
      <w:bookmarkEnd w:id="16"/>
      <w:r>
        <w:fldChar w:fldCharType="begin"/>
      </w:r>
      <w:r>
        <w:instrText xml:space="preserve"> TC "</w:instrText>
      </w:r>
      <w:bookmarkStart w:id="17" w:name="_Toc468144747"/>
      <w:r>
        <w:instrText>Lizenzmodellbestimmungen</w:instrText>
      </w:r>
      <w:bookmarkEnd w:id="17"/>
      <w:r>
        <w:instrText>" \l 2</w:instrText>
      </w:r>
      <w:r>
        <w:fldChar w:fldCharType="end"/>
      </w:r>
    </w:p>
    <w:p w:rsidR="0082420D" w:rsidRDefault="00C812F2">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82420D" w:rsidRDefault="00C812F2">
      <w:pPr>
        <w:pStyle w:val="ProductList-Offering2Heading"/>
        <w:outlineLvl w:val="2"/>
      </w:pPr>
      <w:bookmarkStart w:id="18" w:name="_Sec539"/>
      <w:r>
        <w:t>Desktop-Anwendungen</w:t>
      </w:r>
      <w:bookmarkEnd w:id="18"/>
      <w:r>
        <w:fldChar w:fldCharType="begin"/>
      </w:r>
      <w:r>
        <w:instrText xml:space="preserve"> TC "</w:instrText>
      </w:r>
      <w:bookmarkStart w:id="19" w:name="_Toc468144748"/>
      <w:r>
        <w:instrText>Desktop-Anwendungen</w:instrText>
      </w:r>
      <w:bookmarkEnd w:id="19"/>
      <w:r>
        <w:instrText>" \l 3</w:instrText>
      </w:r>
      <w:r>
        <w:fldChar w:fldCharType="end"/>
      </w:r>
    </w:p>
    <w:p w:rsidR="0082420D" w:rsidRDefault="00C812F2">
      <w:pPr>
        <w:pStyle w:val="ProductList-ClauseHeading"/>
        <w:outlineLvl w:val="3"/>
      </w:pPr>
      <w:r>
        <w:t>Gerätelizenz</w:t>
      </w:r>
    </w:p>
    <w:p w:rsidR="0082420D" w:rsidRDefault="00C812F2" w:rsidP="00400EA3">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82420D" w:rsidRDefault="00C812F2" w:rsidP="00400EA3">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82420D" w:rsidRDefault="00C812F2" w:rsidP="00400EA3">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82420D" w:rsidRDefault="00C812F2" w:rsidP="00400EA3">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82420D" w:rsidRDefault="00C812F2" w:rsidP="00400EA3">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82420D" w:rsidRDefault="0082420D">
      <w:pPr>
        <w:pStyle w:val="ProductList-Body"/>
      </w:pPr>
    </w:p>
    <w:p w:rsidR="0082420D" w:rsidRDefault="00C812F2">
      <w:pPr>
        <w:pStyle w:val="ProductList-ClauseHeading"/>
        <w:outlineLvl w:val="3"/>
      </w:pPr>
      <w:r>
        <w:t>Medienelemente und Vorlagen</w:t>
      </w:r>
    </w:p>
    <w:p w:rsidR="0082420D" w:rsidRDefault="00C812F2">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82420D" w:rsidRDefault="00C812F2">
      <w:pPr>
        <w:pStyle w:val="ProductList-Offering2Heading"/>
        <w:outlineLvl w:val="2"/>
      </w:pPr>
      <w:bookmarkStart w:id="20" w:name="_Sec540"/>
      <w:r>
        <w:t>Desktopbetriebssysteme</w:t>
      </w:r>
      <w:bookmarkEnd w:id="20"/>
      <w:r>
        <w:fldChar w:fldCharType="begin"/>
      </w:r>
      <w:r>
        <w:instrText xml:space="preserve"> TC "</w:instrText>
      </w:r>
      <w:bookmarkStart w:id="21" w:name="_Toc468144749"/>
      <w:r>
        <w:instrText>Desktopbetriebssysteme</w:instrText>
      </w:r>
      <w:bookmarkEnd w:id="21"/>
      <w:r>
        <w:instrText>" \l 3</w:instrText>
      </w:r>
      <w:r>
        <w:fldChar w:fldCharType="end"/>
      </w:r>
    </w:p>
    <w:p w:rsidR="0082420D" w:rsidRDefault="00C812F2">
      <w:pPr>
        <w:pStyle w:val="ProductList-ClauseHeading"/>
        <w:outlineLvl w:val="3"/>
      </w:pPr>
      <w:r>
        <w:t>Gerätelizenz</w:t>
      </w:r>
    </w:p>
    <w:p w:rsidR="0082420D" w:rsidRDefault="00C812F2" w:rsidP="00400EA3">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82420D" w:rsidRDefault="00C812F2" w:rsidP="00400EA3">
      <w:pPr>
        <w:pStyle w:val="ProductList-Bullet"/>
        <w:numPr>
          <w:ilvl w:val="0"/>
          <w:numId w:val="8"/>
        </w:numPr>
      </w:pPr>
      <w:r>
        <w:t>Der Kunde ist berechtigt, die Software auf bis zu zwei Prozessoren zu verwenden.</w:t>
      </w:r>
    </w:p>
    <w:p w:rsidR="0082420D" w:rsidRDefault="00C812F2" w:rsidP="00400EA3">
      <w:pPr>
        <w:pStyle w:val="ProductList-Bullet"/>
        <w:numPr>
          <w:ilvl w:val="0"/>
          <w:numId w:val="8"/>
        </w:numPr>
      </w:pPr>
      <w:r>
        <w:t>Die lokale Nutzung ist für jeden Nutzer gestattet.</w:t>
      </w:r>
    </w:p>
    <w:p w:rsidR="0082420D" w:rsidRDefault="00C812F2" w:rsidP="00400EA3">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82420D" w:rsidRDefault="00C812F2" w:rsidP="00400EA3">
      <w:pPr>
        <w:pStyle w:val="ProductList-Bullet"/>
        <w:numPr>
          <w:ilvl w:val="0"/>
          <w:numId w:val="8"/>
        </w:numPr>
      </w:pPr>
      <w:r>
        <w:t>Nur ein Nutzer ist jeweils berechtigt, auf die Software zuzugreifen und sie zu verwenden.</w:t>
      </w:r>
    </w:p>
    <w:p w:rsidR="0082420D" w:rsidRDefault="00C812F2" w:rsidP="00400EA3">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82420D" w:rsidRDefault="00C812F2" w:rsidP="00400EA3">
      <w:pPr>
        <w:pStyle w:val="ProductList-Bullet"/>
        <w:numPr>
          <w:ilvl w:val="0"/>
          <w:numId w:val="8"/>
        </w:numPr>
      </w:pPr>
      <w:r>
        <w:t>Für KMS-Aktivierung oder eine ähnliche Technologie ist eine unbegrenzte Anzahl von Verbindungen zulässig.</w:t>
      </w:r>
    </w:p>
    <w:p w:rsidR="0082420D" w:rsidRDefault="0082420D">
      <w:pPr>
        <w:pStyle w:val="ProductList-Body"/>
      </w:pPr>
    </w:p>
    <w:p w:rsidR="0082420D" w:rsidRDefault="00C812F2">
      <w:pPr>
        <w:pStyle w:val="ProductList-ClauseHeading"/>
        <w:outlineLvl w:val="3"/>
      </w:pPr>
      <w:r>
        <w:t>Adobe Flash Player</w:t>
      </w:r>
    </w:p>
    <w:p w:rsidR="0082420D" w:rsidRDefault="00C812F2">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82420D" w:rsidRDefault="00C812F2">
      <w:pPr>
        <w:pStyle w:val="ProductList-Offering2Heading"/>
        <w:outlineLvl w:val="2"/>
      </w:pPr>
      <w:bookmarkStart w:id="22" w:name="_Sec541"/>
      <w:r>
        <w:t>Pro Core/CAL</w:t>
      </w:r>
      <w:bookmarkEnd w:id="22"/>
      <w:r>
        <w:fldChar w:fldCharType="begin"/>
      </w:r>
      <w:r>
        <w:instrText xml:space="preserve"> TC "</w:instrText>
      </w:r>
      <w:bookmarkStart w:id="23" w:name="_Toc468144750"/>
      <w:r>
        <w:instrText>Pro Core/CAL</w:instrText>
      </w:r>
      <w:bookmarkEnd w:id="23"/>
      <w:r>
        <w:instrText>" \l 3</w:instrText>
      </w:r>
      <w:r>
        <w:fldChar w:fldCharType="end"/>
      </w:r>
    </w:p>
    <w:p w:rsidR="0082420D" w:rsidRDefault="00C812F2">
      <w:pPr>
        <w:pStyle w:val="ProductList-ClauseHeading"/>
        <w:outlineLvl w:val="3"/>
      </w:pPr>
      <w:r>
        <w:t>Serverlizenzen (pro Core)</w:t>
      </w:r>
    </w:p>
    <w:p w:rsidR="0082420D" w:rsidRDefault="00C812F2" w:rsidP="00400EA3">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rsidR="0082420D" w:rsidRDefault="00C812F2" w:rsidP="00400EA3">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82420D" w:rsidRDefault="00C812F2" w:rsidP="00400EA3">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82420D" w:rsidRDefault="00C812F2" w:rsidP="00400EA3">
      <w:pPr>
        <w:pStyle w:val="ProductList-Bullet"/>
        <w:numPr>
          <w:ilvl w:val="0"/>
          <w:numId w:val="9"/>
        </w:numPr>
      </w:pPr>
      <w:r>
        <w:t>Standard Edition:</w:t>
      </w:r>
    </w:p>
    <w:p w:rsidR="0082420D" w:rsidRDefault="00C812F2" w:rsidP="00400EA3">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82420D" w:rsidRDefault="00C812F2" w:rsidP="00400EA3">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82420D" w:rsidRDefault="00C812F2" w:rsidP="00400EA3">
      <w:pPr>
        <w:pStyle w:val="ProductList-Bullet"/>
        <w:numPr>
          <w:ilvl w:val="1"/>
          <w:numId w:val="9"/>
        </w:numPr>
      </w:pPr>
      <w:r>
        <w:lastRenderedPageBreak/>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82420D" w:rsidRDefault="00C812F2" w:rsidP="00400EA3">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rsidR="0082420D" w:rsidRDefault="00C812F2" w:rsidP="00400EA3">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82420D" w:rsidRDefault="0082420D">
      <w:pPr>
        <w:pStyle w:val="ProductList-Body"/>
      </w:pPr>
    </w:p>
    <w:p w:rsidR="0082420D" w:rsidRDefault="00C812F2">
      <w:pPr>
        <w:pStyle w:val="ProductList-ClauseHeading"/>
        <w:outlineLvl w:val="3"/>
      </w:pPr>
      <w:r>
        <w:t>Zugriffslizenzen</w:t>
      </w:r>
    </w:p>
    <w:p w:rsidR="0082420D" w:rsidRDefault="00C812F2" w:rsidP="00400EA3">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82420D" w:rsidRDefault="00C812F2" w:rsidP="00400EA3">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82420D" w:rsidRDefault="00C812F2" w:rsidP="00400EA3">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82420D" w:rsidRDefault="00C812F2" w:rsidP="00400EA3">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82420D" w:rsidRDefault="00C812F2">
      <w:pPr>
        <w:pStyle w:val="ProductList-Offering2Heading"/>
        <w:outlineLvl w:val="2"/>
      </w:pPr>
      <w:bookmarkStart w:id="24" w:name="_Sec542"/>
      <w:r>
        <w:t>Server/CAL</w:t>
      </w:r>
      <w:bookmarkEnd w:id="24"/>
      <w:r>
        <w:fldChar w:fldCharType="begin"/>
      </w:r>
      <w:r>
        <w:instrText xml:space="preserve"> TC "</w:instrText>
      </w:r>
      <w:bookmarkStart w:id="25" w:name="_Toc468144751"/>
      <w:r>
        <w:instrText>Server/CAL</w:instrText>
      </w:r>
      <w:bookmarkEnd w:id="25"/>
      <w:r>
        <w:instrText>" \l 3</w:instrText>
      </w:r>
      <w:r>
        <w:fldChar w:fldCharType="end"/>
      </w:r>
    </w:p>
    <w:p w:rsidR="0082420D" w:rsidRDefault="00C812F2">
      <w:pPr>
        <w:pStyle w:val="ProductList-ClauseHeading"/>
        <w:outlineLvl w:val="3"/>
      </w:pPr>
      <w:r>
        <w:t>Serverlizenzen (pro Instanz)</w:t>
      </w:r>
    </w:p>
    <w:p w:rsidR="0082420D" w:rsidRDefault="00C812F2">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82420D" w:rsidRDefault="0082420D">
      <w:pPr>
        <w:pStyle w:val="ProductList-Body"/>
      </w:pPr>
    </w:p>
    <w:p w:rsidR="0082420D" w:rsidRDefault="00C812F2">
      <w:pPr>
        <w:pStyle w:val="ProductList-ClauseHeading"/>
        <w:outlineLvl w:val="3"/>
      </w:pPr>
      <w:r>
        <w:t>Zugriffslizenzen</w:t>
      </w:r>
    </w:p>
    <w:p w:rsidR="0082420D" w:rsidRDefault="00C812F2" w:rsidP="00400EA3">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82420D" w:rsidRDefault="00C812F2" w:rsidP="00400EA3">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82420D" w:rsidRDefault="00C812F2">
      <w:pPr>
        <w:pStyle w:val="ProductList-Offering2Heading"/>
        <w:outlineLvl w:val="2"/>
      </w:pPr>
      <w:bookmarkStart w:id="26" w:name="_Sec543"/>
      <w:r>
        <w:t>Pro Core</w:t>
      </w:r>
      <w:bookmarkEnd w:id="26"/>
      <w:r>
        <w:fldChar w:fldCharType="begin"/>
      </w:r>
      <w:r>
        <w:instrText xml:space="preserve"> TC "</w:instrText>
      </w:r>
      <w:bookmarkStart w:id="27" w:name="_Toc468144752"/>
      <w:r>
        <w:instrText>Pro Core</w:instrText>
      </w:r>
      <w:bookmarkEnd w:id="27"/>
      <w:r>
        <w:instrText>" \l 3</w:instrText>
      </w:r>
      <w:r>
        <w:fldChar w:fldCharType="end"/>
      </w:r>
    </w:p>
    <w:p w:rsidR="0082420D" w:rsidRDefault="00C812F2">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82420D" w:rsidRDefault="0082420D">
      <w:pPr>
        <w:pStyle w:val="ProductList-Body"/>
      </w:pPr>
    </w:p>
    <w:p w:rsidR="0082420D" w:rsidRDefault="00C812F2">
      <w:pPr>
        <w:pStyle w:val="ProductList-ClauseHeading"/>
        <w:outlineLvl w:val="3"/>
      </w:pPr>
      <w:r>
        <w:t>Serverlizenzen (pro Core) – Lizenzierung nach Physischen Cores auf einem Server</w:t>
      </w:r>
    </w:p>
    <w:p w:rsidR="0082420D" w:rsidRDefault="00C812F2" w:rsidP="00400EA3">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82420D" w:rsidRDefault="00C812F2" w:rsidP="00400EA3">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rsidR="0082420D" w:rsidRDefault="00C812F2" w:rsidP="00400EA3">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rsidR="0082420D" w:rsidRDefault="00C812F2" w:rsidP="00400EA3">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82420D" w:rsidRDefault="00C812F2" w:rsidP="00400EA3">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82420D" w:rsidRDefault="0082420D">
      <w:pPr>
        <w:pStyle w:val="ProductList-Body"/>
      </w:pPr>
    </w:p>
    <w:p w:rsidR="0082420D" w:rsidRDefault="00C812F2">
      <w:pPr>
        <w:pStyle w:val="ProductList-ClauseHeading"/>
        <w:outlineLvl w:val="3"/>
      </w:pPr>
      <w:r>
        <w:t>Serverlizenzen (pro Core) – Lizenzierung nach Einzelner Virtueller OSE</w:t>
      </w:r>
    </w:p>
    <w:p w:rsidR="0082420D" w:rsidRDefault="00C812F2" w:rsidP="00400EA3">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82420D" w:rsidRDefault="00C812F2" w:rsidP="00400EA3">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82420D" w:rsidRDefault="00C812F2" w:rsidP="00400EA3">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82420D" w:rsidRDefault="00C812F2">
      <w:pPr>
        <w:pStyle w:val="ProductList-Offering2Heading"/>
        <w:outlineLvl w:val="2"/>
      </w:pPr>
      <w:bookmarkStart w:id="28" w:name="_Sec544"/>
      <w:r>
        <w:t>Management Server</w:t>
      </w:r>
      <w:bookmarkEnd w:id="28"/>
      <w:r>
        <w:fldChar w:fldCharType="begin"/>
      </w:r>
      <w:r>
        <w:instrText xml:space="preserve"> TC "</w:instrText>
      </w:r>
      <w:bookmarkStart w:id="29" w:name="_Toc468144753"/>
      <w:r>
        <w:instrText>Management Server</w:instrText>
      </w:r>
      <w:bookmarkEnd w:id="29"/>
      <w:r>
        <w:instrText>" \l 3</w:instrText>
      </w:r>
      <w:r>
        <w:fldChar w:fldCharType="end"/>
      </w:r>
    </w:p>
    <w:p w:rsidR="0082420D" w:rsidRDefault="00C812F2">
      <w:pPr>
        <w:pStyle w:val="ProductList-ClauseHeading"/>
        <w:outlineLvl w:val="3"/>
      </w:pPr>
      <w:r>
        <w:t>Management-Lizenzen</w:t>
      </w:r>
    </w:p>
    <w:p w:rsidR="0082420D" w:rsidRDefault="00C812F2">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82420D" w:rsidRDefault="0082420D">
      <w:pPr>
        <w:pStyle w:val="ProductList-Body"/>
      </w:pPr>
    </w:p>
    <w:p w:rsidR="0082420D" w:rsidRDefault="00C812F2">
      <w:pPr>
        <w:pStyle w:val="ProductList-ClauseHeading"/>
        <w:outlineLvl w:val="3"/>
      </w:pPr>
      <w:r>
        <w:t>Server-Management-Lizenzen (pro Core)</w:t>
      </w:r>
    </w:p>
    <w:p w:rsidR="0082420D" w:rsidRDefault="00C812F2" w:rsidP="00400EA3">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82420D" w:rsidRDefault="00C812F2" w:rsidP="00400EA3">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82420D" w:rsidRDefault="00C812F2" w:rsidP="00400EA3">
      <w:pPr>
        <w:pStyle w:val="ProductList-Bullet"/>
        <w:numPr>
          <w:ilvl w:val="0"/>
          <w:numId w:val="14"/>
        </w:numPr>
      </w:pPr>
      <w:r>
        <w:lastRenderedPageBreak/>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82420D" w:rsidRDefault="00C812F2" w:rsidP="00400EA3">
      <w:pPr>
        <w:pStyle w:val="ProductList-Bullet"/>
        <w:numPr>
          <w:ilvl w:val="0"/>
          <w:numId w:val="14"/>
        </w:numPr>
      </w:pPr>
      <w:r>
        <w:t>Standard Edition:</w:t>
      </w:r>
    </w:p>
    <w:p w:rsidR="0082420D" w:rsidRDefault="00C812F2" w:rsidP="00400EA3">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82420D" w:rsidRDefault="00C812F2" w:rsidP="00400EA3">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82420D" w:rsidRDefault="00C812F2" w:rsidP="00400EA3">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rsidR="0082420D" w:rsidRDefault="00C812F2" w:rsidP="00400EA3">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82420D" w:rsidRDefault="0082420D">
      <w:pPr>
        <w:pStyle w:val="ProductList-Body"/>
      </w:pPr>
    </w:p>
    <w:p w:rsidR="0082420D" w:rsidRDefault="00C812F2">
      <w:pPr>
        <w:pStyle w:val="ProductList-ClauseHeading"/>
        <w:outlineLvl w:val="3"/>
      </w:pPr>
      <w:r>
        <w:t>Client-Management-Lizenzen (pro OSE oder Nutzer)</w:t>
      </w:r>
    </w:p>
    <w:p w:rsidR="0082420D" w:rsidRDefault="00C812F2" w:rsidP="00400EA3">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82420D" w:rsidRDefault="00C812F2" w:rsidP="00400EA3">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82420D" w:rsidRDefault="00C812F2" w:rsidP="00400EA3">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82420D" w:rsidRDefault="00C812F2" w:rsidP="00400EA3">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rsidR="0082420D" w:rsidRDefault="0082420D">
      <w:pPr>
        <w:pStyle w:val="ProductList-Body"/>
      </w:pPr>
    </w:p>
    <w:p w:rsidR="0082420D" w:rsidRDefault="00C812F2">
      <w:pPr>
        <w:pStyle w:val="ProductList-ClauseHeading"/>
        <w:outlineLvl w:val="3"/>
      </w:pPr>
      <w:r>
        <w:t>Management-Lizenzen sind nicht erforderlich für:</w:t>
      </w:r>
    </w:p>
    <w:p w:rsidR="0082420D" w:rsidRDefault="00C812F2" w:rsidP="00400EA3">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82420D" w:rsidRDefault="00C812F2" w:rsidP="00400EA3">
      <w:pPr>
        <w:pStyle w:val="ProductList-Bullet"/>
        <w:numPr>
          <w:ilvl w:val="0"/>
          <w:numId w:val="16"/>
        </w:numPr>
      </w:pPr>
      <w:r>
        <w:t>Netzwerkinfrastrukturgeräte des Kunden, die ausschließlich der Übertragung von Netzwerkdaten und nicht der Ausführung von Windows-Serversoftware dienen,</w:t>
      </w:r>
    </w:p>
    <w:p w:rsidR="0082420D" w:rsidRDefault="00C812F2" w:rsidP="00400EA3">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82420D" w:rsidRDefault="00C812F2" w:rsidP="00400EA3">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82420D" w:rsidRDefault="0082420D">
      <w:pPr>
        <w:pStyle w:val="ProductList-Body"/>
      </w:pPr>
    </w:p>
    <w:p w:rsidR="0082420D" w:rsidRDefault="00C812F2">
      <w:pPr>
        <w:pStyle w:val="ProductList-ClauseHeading"/>
        <w:outlineLvl w:val="3"/>
      </w:pPr>
      <w:r>
        <w:t>Datasets</w:t>
      </w:r>
    </w:p>
    <w:p w:rsidR="0082420D" w:rsidRDefault="00C812F2">
      <w:pPr>
        <w:pStyle w:val="ProductList-Body"/>
      </w:pPr>
      <w:r>
        <w:t>Der Kunde ist nicht berechtigt, in der Software enthaltene Datasets (oder Teile von Datasets) zu kopieren oder zu vertreiben.</w:t>
      </w:r>
    </w:p>
    <w:p w:rsidR="0082420D" w:rsidRDefault="00C812F2">
      <w:pPr>
        <w:pStyle w:val="ProductList-Offering2Heading"/>
        <w:outlineLvl w:val="2"/>
      </w:pPr>
      <w:bookmarkStart w:id="30" w:name="_Sec545"/>
      <w:r>
        <w:t>Spezialserver</w:t>
      </w:r>
      <w:bookmarkEnd w:id="30"/>
      <w:r>
        <w:fldChar w:fldCharType="begin"/>
      </w:r>
      <w:r>
        <w:instrText xml:space="preserve"> TC "</w:instrText>
      </w:r>
      <w:bookmarkStart w:id="31" w:name="_Toc468144754"/>
      <w:r>
        <w:instrText>Spezialserver</w:instrText>
      </w:r>
      <w:bookmarkEnd w:id="31"/>
      <w:r>
        <w:instrText>" \l 3</w:instrText>
      </w:r>
      <w:r>
        <w:fldChar w:fldCharType="end"/>
      </w:r>
    </w:p>
    <w:p w:rsidR="0082420D" w:rsidRDefault="00C812F2">
      <w:pPr>
        <w:pStyle w:val="ProductList-ClauseHeading"/>
        <w:outlineLvl w:val="3"/>
      </w:pPr>
      <w:r>
        <w:t>Serverlizenzen (pro Instanz)</w:t>
      </w:r>
    </w:p>
    <w:p w:rsidR="0082420D" w:rsidRDefault="00C812F2">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82420D" w:rsidRDefault="00C812F2">
      <w:pPr>
        <w:pStyle w:val="ProductList-Offering2Heading"/>
        <w:outlineLvl w:val="2"/>
      </w:pPr>
      <w:bookmarkStart w:id="32" w:name="_Sec546"/>
      <w:r>
        <w:t>Entwicklertools</w:t>
      </w:r>
      <w:bookmarkEnd w:id="32"/>
      <w:r>
        <w:fldChar w:fldCharType="begin"/>
      </w:r>
      <w:r>
        <w:instrText xml:space="preserve"> TC "</w:instrText>
      </w:r>
      <w:bookmarkStart w:id="33" w:name="_Toc468144755"/>
      <w:r>
        <w:instrText>Entwicklertools</w:instrText>
      </w:r>
      <w:bookmarkEnd w:id="33"/>
      <w:r>
        <w:instrText>" \l 3</w:instrText>
      </w:r>
      <w:r>
        <w:fldChar w:fldCharType="end"/>
      </w:r>
    </w:p>
    <w:p w:rsidR="0082420D" w:rsidRDefault="00C812F2">
      <w:pPr>
        <w:pStyle w:val="ProductList-ClauseHeading"/>
        <w:outlineLvl w:val="3"/>
      </w:pPr>
      <w:r>
        <w:t>Nutzerlizenzen</w:t>
      </w:r>
    </w:p>
    <w:p w:rsidR="0082420D" w:rsidRDefault="00C812F2" w:rsidP="00400EA3">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82420D" w:rsidRDefault="00C812F2" w:rsidP="00400EA3">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82420D" w:rsidRDefault="00C812F2" w:rsidP="00400EA3">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82420D" w:rsidRDefault="0082420D">
      <w:pPr>
        <w:pStyle w:val="ProductList-Body"/>
      </w:pPr>
    </w:p>
    <w:p w:rsidR="0082420D" w:rsidRDefault="00C812F2">
      <w:pPr>
        <w:pStyle w:val="ProductList-ClauseHeading"/>
        <w:outlineLvl w:val="3"/>
      </w:pPr>
      <w:r>
        <w:t>Zusätzliche Lizenzbestimmungen für MSDN-Abonnements</w:t>
      </w:r>
    </w:p>
    <w:p w:rsidR="0082420D" w:rsidRDefault="00C812F2">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MSDN-Abonnement zuweisen. Für MSDN-Abonnements bezeichnet „Software“ die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82420D" w:rsidRDefault="0082420D">
      <w:pPr>
        <w:pStyle w:val="ProductList-Body"/>
      </w:pPr>
    </w:p>
    <w:p w:rsidR="0082420D" w:rsidRDefault="00C812F2">
      <w:pPr>
        <w:pStyle w:val="ProductList-SubClauseHeading"/>
        <w:outlineLvl w:val="4"/>
      </w:pPr>
      <w:r>
        <w:t>Ausführung der Software auf Microsoft Azure Platform-Diensten</w:t>
      </w:r>
    </w:p>
    <w:p w:rsidR="0082420D" w:rsidRDefault="00C812F2" w:rsidP="00400EA3">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82420D" w:rsidRDefault="00C812F2" w:rsidP="00400EA3">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rsidR="0082420D" w:rsidRDefault="00C812F2" w:rsidP="00400EA3">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82420D" w:rsidRDefault="0082420D">
      <w:pPr>
        <w:pStyle w:val="ProductList-BodyIndented"/>
      </w:pPr>
    </w:p>
    <w:p w:rsidR="0082420D" w:rsidRDefault="00C812F2">
      <w:pPr>
        <w:pStyle w:val="ProductList-SubClauseHeading"/>
        <w:outlineLvl w:val="4"/>
      </w:pPr>
      <w:r>
        <w:t>Zusätzliche Anforderungen</w:t>
      </w:r>
    </w:p>
    <w:p w:rsidR="0082420D" w:rsidRDefault="00C812F2">
      <w:pPr>
        <w:pStyle w:val="ProductList-BodyIndented"/>
      </w:pPr>
      <w:r>
        <w:t>Um Software auf Microsoft Azure Platform-Diensten ausführen zu können, muss der Kunde sein MSDN-Abonnement aktivieren, indem er sein Microsoft-Account mit dem MSDN-Abonnement verknüpft.</w:t>
      </w:r>
    </w:p>
    <w:p w:rsidR="0082420D" w:rsidRDefault="0082420D">
      <w:pPr>
        <w:pStyle w:val="ProductList-BodyIndented"/>
      </w:pPr>
    </w:p>
    <w:p w:rsidR="0082420D" w:rsidRDefault="00C812F2">
      <w:pPr>
        <w:pStyle w:val="ProductList-SubClauseHeading"/>
        <w:outlineLvl w:val="4"/>
      </w:pPr>
      <w:r>
        <w:t>Akzeptanztests und Feedback</w:t>
      </w:r>
    </w:p>
    <w:p w:rsidR="0082420D" w:rsidRDefault="00C812F2">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rsidR="0082420D" w:rsidRDefault="0082420D">
      <w:pPr>
        <w:pStyle w:val="ProductList-BodyIndented"/>
      </w:pPr>
    </w:p>
    <w:p w:rsidR="0082420D" w:rsidRDefault="00C812F2">
      <w:pPr>
        <w:pStyle w:val="ProductList-SubClauseHeading"/>
        <w:outlineLvl w:val="4"/>
      </w:pPr>
      <w:r>
        <w:t>Windows Server 2016-Remotedesktopdienste</w:t>
      </w:r>
    </w:p>
    <w:p w:rsidR="0082420D" w:rsidRDefault="00C812F2">
      <w:pPr>
        <w:pStyle w:val="ProductList-BodyIndented"/>
      </w:pPr>
      <w:r>
        <w:t>Bis zu 200 anonyme Nutzer sind gleichzeitig berechtigt, das Feature „Remotedesktopdienste“ der Windows Server-Software zum Zugriff auf Onlinedemonstrationen der Programme des Kunden zu verwenden.</w:t>
      </w:r>
    </w:p>
    <w:p w:rsidR="0082420D" w:rsidRDefault="0082420D">
      <w:pPr>
        <w:pStyle w:val="ProductList-BodyIndented"/>
      </w:pPr>
    </w:p>
    <w:p w:rsidR="0082420D" w:rsidRDefault="00C812F2">
      <w:pPr>
        <w:pStyle w:val="ProductList-SubClauseHeading"/>
        <w:outlineLvl w:val="4"/>
      </w:pPr>
      <w:r>
        <w:t>Windows Embedded-Produkte</w:t>
      </w:r>
    </w:p>
    <w:p w:rsidR="0082420D" w:rsidRDefault="00C812F2">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82420D" w:rsidRDefault="0082420D">
      <w:pPr>
        <w:pStyle w:val="ProductList-BodyIndented"/>
        <w:jc w:val="right"/>
      </w:pPr>
    </w:p>
    <w:tbl>
      <w:tblPr>
        <w:tblStyle w:val="PURTable0"/>
        <w:tblW w:w="0" w:type="dxa"/>
        <w:tblLook w:val="04A0" w:firstRow="1" w:lastRow="0" w:firstColumn="1" w:lastColumn="0" w:noHBand="0" w:noVBand="1"/>
      </w:tblPr>
      <w:tblGrid>
        <w:gridCol w:w="1044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Indented"/>
      </w:pPr>
    </w:p>
    <w:p w:rsidR="0082420D" w:rsidRDefault="0082420D">
      <w:pPr>
        <w:sectPr w:rsidR="0082420D">
          <w:headerReference w:type="default" r:id="rId35"/>
          <w:footerReference w:type="default" r:id="rId36"/>
          <w:type w:val="continuous"/>
          <w:pgSz w:w="12240" w:h="15840" w:code="1"/>
          <w:pgMar w:top="1170" w:right="720" w:bottom="720" w:left="720" w:header="432" w:footer="288" w:gutter="0"/>
          <w:cols w:space="360"/>
        </w:sectPr>
      </w:pPr>
    </w:p>
    <w:p w:rsidR="0082420D" w:rsidRDefault="00C812F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8144756"/>
      <w:r>
        <w:instrText>Software</w:instrText>
      </w:r>
      <w:bookmarkEnd w:id="35"/>
      <w:r>
        <w:instrText>" \l 1</w:instrText>
      </w:r>
      <w:r>
        <w:fldChar w:fldCharType="end"/>
      </w:r>
    </w:p>
    <w:p w:rsidR="0082420D" w:rsidRDefault="00C812F2">
      <w:pPr>
        <w:pStyle w:val="ProductList-Offering1HeadingNoBorder"/>
        <w:outlineLvl w:val="1"/>
      </w:pPr>
      <w:bookmarkStart w:id="36" w:name="_Sec857"/>
      <w:r>
        <w:t>Advanced Threat Analytics</w:t>
      </w:r>
      <w:bookmarkEnd w:id="36"/>
      <w:r>
        <w:fldChar w:fldCharType="begin"/>
      </w:r>
      <w:r>
        <w:instrText xml:space="preserve"> TC "</w:instrText>
      </w:r>
      <w:bookmarkStart w:id="37" w:name="_Toc468144757"/>
      <w:r>
        <w:instrText>Advanced Threat Analytics</w:instrText>
      </w:r>
      <w:bookmarkEnd w:id="37"/>
      <w:r>
        <w:instrText>" \l 2</w:instrText>
      </w:r>
      <w:r>
        <w:fldChar w:fldCharType="end"/>
      </w:r>
    </w:p>
    <w:p w:rsidR="0082420D" w:rsidRDefault="00C812F2">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none" w:sz="4" w:space="0" w:color="FFFFFF"/>
              <w:right w:val="none" w:sz="4" w:space="0" w:color="6E6E6E"/>
            </w:tcBorders>
          </w:tcPr>
          <w:p w:rsidR="0082420D" w:rsidRDefault="00C812F2">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2420D" w:rsidRDefault="00C812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420D" w:rsidRDefault="00C812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7">
              <w:r>
                <w:rPr>
                  <w:color w:val="000000"/>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Beschränkungen für einzelne Länder</w:t>
      </w:r>
    </w:p>
    <w:p w:rsidR="0082420D" w:rsidRDefault="00C812F2">
      <w:pPr>
        <w:pStyle w:val="ProductList-Body"/>
      </w:pPr>
      <w:r>
        <w:t>Der Kunde ist nicht berechtigt, Advanced Threat Analytics 2016 zur Nutzung oder Verbreitung in der Volksrepublik China herunterzuladen.</w:t>
      </w:r>
    </w:p>
    <w:p w:rsidR="0082420D" w:rsidRDefault="00C812F2">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 xml:space="preserve">Management-Lizenz-äquivalente Lizenz (siehe </w:t>
            </w:r>
            <w:hyperlink w:anchor="_Sec591">
              <w:r>
                <w:rPr>
                  <w:color w:val="00467F"/>
                  <w:u w:val="single"/>
                </w:rPr>
                <w:t>Anhang A</w:t>
              </w:r>
            </w:hyperlink>
            <w:r>
              <w:t>)</w:t>
            </w:r>
          </w:p>
        </w:tc>
      </w:tr>
    </w:tbl>
    <w:p w:rsidR="0082420D" w:rsidRDefault="0082420D">
      <w:pPr>
        <w:pStyle w:val="ProductList-Body"/>
      </w:pPr>
    </w:p>
    <w:p w:rsidR="0082420D" w:rsidRDefault="00C812F2">
      <w:pPr>
        <w:pStyle w:val="ProductList-ClauseHeading"/>
        <w:outlineLvl w:val="3"/>
      </w:pPr>
      <w:r>
        <w:t>3.2 Nutzung erfordert eine Management-Lizenz</w:t>
      </w:r>
    </w:p>
    <w:p w:rsidR="0082420D" w:rsidRDefault="00C812F2">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82420D" w:rsidRDefault="0082420D">
      <w:pPr>
        <w:pStyle w:val="ProductList-Body"/>
      </w:pPr>
    </w:p>
    <w:p w:rsidR="0082420D" w:rsidRDefault="00C812F2">
      <w:pPr>
        <w:pStyle w:val="ProductList-ClauseHeading"/>
        <w:outlineLvl w:val="3"/>
      </w:pPr>
      <w:r>
        <w:t>3.3 Bibliotheken mit GNU Lesser General Public-Lizenz</w:t>
      </w:r>
    </w:p>
    <w:p w:rsidR="0082420D" w:rsidRDefault="00C812F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82420D" w:rsidRDefault="00C812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42" w:name="_Sec592"/>
      <w:r>
        <w:t>BizTalk</w:t>
      </w:r>
      <w:bookmarkEnd w:id="42"/>
      <w:r>
        <w:fldChar w:fldCharType="begin"/>
      </w:r>
      <w:r>
        <w:instrText xml:space="preserve"> TC "</w:instrText>
      </w:r>
      <w:bookmarkStart w:id="43" w:name="_Toc468144758"/>
      <w:r>
        <w:instrText>BizTalk</w:instrText>
      </w:r>
      <w:bookmarkEnd w:id="43"/>
      <w:r>
        <w:instrText>" \l 2</w:instrText>
      </w:r>
      <w:r>
        <w:fldChar w:fldCharType="end"/>
      </w:r>
    </w:p>
    <w:p w:rsidR="0082420D" w:rsidRDefault="00C812F2">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2420D" w:rsidRDefault="00C812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420D" w:rsidRDefault="00C812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420D" w:rsidRDefault="00C812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420D" w:rsidRDefault="00C812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6E6E6E"/>
              <w:right w:val="none" w:sz="4" w:space="0" w:color="6E6E6E"/>
            </w:tcBorders>
          </w:tcPr>
          <w:p w:rsidR="0082420D" w:rsidRDefault="00C812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420D" w:rsidRDefault="00C812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420D" w:rsidRDefault="0082420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420D" w:rsidRDefault="0082420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3.1 BizTalk Server Branch und Standard Edition</w:t>
      </w:r>
    </w:p>
    <w:p w:rsidR="0082420D" w:rsidRDefault="00C812F2">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82420D" w:rsidRDefault="0082420D">
      <w:pPr>
        <w:pStyle w:val="ProductList-Body"/>
      </w:pPr>
    </w:p>
    <w:p w:rsidR="0082420D" w:rsidRDefault="00C812F2">
      <w:pPr>
        <w:pStyle w:val="ProductList-ClauseHeading"/>
        <w:outlineLvl w:val="3"/>
      </w:pPr>
      <w:r>
        <w:t>3.2 BizTalk Server Branch Edition</w:t>
      </w:r>
    </w:p>
    <w:p w:rsidR="0082420D" w:rsidRDefault="00C812F2">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82420D" w:rsidRDefault="00C812F2" w:rsidP="00400EA3">
      <w:pPr>
        <w:pStyle w:val="ProductList-Bullet"/>
        <w:numPr>
          <w:ilvl w:val="0"/>
          <w:numId w:val="19"/>
        </w:numPr>
      </w:pPr>
      <w:r>
        <w:t>als zentraler Knoten in einem „Hub-and-Spoke“-Netzwerkmodell zu fungieren,</w:t>
      </w:r>
    </w:p>
    <w:p w:rsidR="0082420D" w:rsidRDefault="00C812F2" w:rsidP="00400EA3">
      <w:pPr>
        <w:pStyle w:val="ProductList-Bullet"/>
        <w:numPr>
          <w:ilvl w:val="0"/>
          <w:numId w:val="19"/>
        </w:numPr>
      </w:pPr>
      <w:r>
        <w:t>die unternehmensweite Kommunikation mit anderen Servern oder Geräten zu zentralisieren oder</w:t>
      </w:r>
    </w:p>
    <w:p w:rsidR="0082420D" w:rsidRDefault="00C812F2" w:rsidP="00400EA3">
      <w:pPr>
        <w:pStyle w:val="ProductList-Bullet"/>
        <w:numPr>
          <w:ilvl w:val="0"/>
          <w:numId w:val="19"/>
        </w:numPr>
      </w:pPr>
      <w:r>
        <w:t>Geschäftsprozesse über Betriebseinheiten, Geschäftsbereiche oder Zweigstellen hinweg zu automatisieren.</w:t>
      </w:r>
    </w:p>
    <w:p w:rsidR="0082420D" w:rsidRDefault="0082420D">
      <w:pPr>
        <w:pStyle w:val="ProductList-Body"/>
      </w:pPr>
    </w:p>
    <w:p w:rsidR="0082420D" w:rsidRDefault="00C812F2">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Schemas und Vorlagen im Zusammenhang mit BizTalk Server</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BAM Ereignis-APIs und Interceptors &amp; Administrations-Tools</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Entwicklungstools</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MQHelper.dll</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SOAP-Empfangsadapter</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UDDI</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2"/>
      </w:pPr>
      <w:bookmarkStart w:id="47" w:name="_Sec596"/>
      <w:r>
        <w:t>4. Software Assurance</w:t>
      </w:r>
      <w:bookmarkEnd w:id="47"/>
    </w:p>
    <w:p w:rsidR="0082420D" w:rsidRDefault="0082420D">
      <w:pPr>
        <w:pStyle w:val="ProductList-Body"/>
      </w:pPr>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4.1 Biz Talk Server 2013 R2 Enterprise – Unbegrenzte Virtualisierung</w:t>
      </w:r>
    </w:p>
    <w:p w:rsidR="0082420D" w:rsidRDefault="00C812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48" w:name="_Sec597"/>
      <w:r>
        <w:t>CAL-Suites</w:t>
      </w:r>
      <w:bookmarkEnd w:id="48"/>
      <w:r>
        <w:fldChar w:fldCharType="begin"/>
      </w:r>
      <w:r>
        <w:instrText xml:space="preserve"> TC "</w:instrText>
      </w:r>
      <w:bookmarkStart w:id="49" w:name="_Toc468144759"/>
      <w:r>
        <w:instrText>CAL-Suites</w:instrText>
      </w:r>
      <w:bookmarkEnd w:id="49"/>
      <w:r>
        <w:instrText>" \l 2</w:instrText>
      </w:r>
      <w:r>
        <w:fldChar w:fldCharType="end"/>
      </w:r>
    </w:p>
    <w:p w:rsidR="0082420D" w:rsidRDefault="00C812F2">
      <w:pPr>
        <w:pStyle w:val="ProductList-Offering1SubSection"/>
        <w:outlineLvl w:val="2"/>
      </w:pPr>
      <w:bookmarkStart w:id="50" w:name="_Sec868"/>
      <w:r>
        <w:lastRenderedPageBreak/>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82420D">
      <w:pPr>
        <w:pStyle w:val="ProductList-Body"/>
      </w:pPr>
    </w:p>
    <w:p w:rsidR="0082420D" w:rsidRDefault="00C812F2">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w:t>
            </w:r>
            <w:hyperlink w:anchor="_Sec572">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Vorgang zur Bestimmung der für CAL-Suites geltenden Nutzungsrechte</w:t>
      </w:r>
    </w:p>
    <w:p w:rsidR="0082420D" w:rsidRDefault="00C812F2">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82420D" w:rsidRDefault="0082420D">
      <w:pPr>
        <w:pStyle w:val="ProductList-Body"/>
      </w:pPr>
    </w:p>
    <w:p w:rsidR="0082420D" w:rsidRDefault="00C812F2">
      <w:pPr>
        <w:pStyle w:val="ProductList-ClauseHeading"/>
        <w:outlineLvl w:val="3"/>
      </w:pPr>
      <w:r>
        <w:t>2.2 Komponenten von CAL Suite</w:t>
      </w:r>
    </w:p>
    <w:p w:rsidR="0082420D" w:rsidRDefault="00C812F2">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82420D" w:rsidRDefault="0082420D">
      <w:pPr>
        <w:pStyle w:val="ProductList-Body"/>
      </w:pPr>
    </w:p>
    <w:p w:rsidR="0082420D" w:rsidRDefault="00C812F2">
      <w:pPr>
        <w:pStyle w:val="ProductList-ClauseHeading"/>
        <w:outlineLvl w:val="3"/>
      </w:pPr>
      <w:r>
        <w:t>2.3 In Enterprise CAL Suite enthaltene Onlinedienste</w:t>
      </w:r>
    </w:p>
    <w:p w:rsidR="0082420D" w:rsidRDefault="00C812F2">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9">
        <w:r>
          <w:rPr>
            <w:color w:val="00467F"/>
            <w:u w:val="single"/>
          </w:rPr>
          <w:t>http://go.microsoft.com/?linkid=9839207</w:t>
        </w:r>
      </w:hyperlink>
      <w:r>
        <w:t>).</w:t>
      </w:r>
    </w:p>
    <w:p w:rsidR="0082420D" w:rsidRDefault="0082420D">
      <w:pPr>
        <w:pStyle w:val="ProductList-Body"/>
      </w:pPr>
    </w:p>
    <w:p w:rsidR="0082420D" w:rsidRDefault="00C812F2">
      <w:pPr>
        <w:pStyle w:val="ProductList-ClauseHeading"/>
        <w:outlineLvl w:val="3"/>
      </w:pPr>
      <w:r>
        <w:t>2.4 CAL Suite Bridge für O365, für O365 &amp; Intune und für Intune</w:t>
      </w:r>
    </w:p>
    <w:p w:rsidR="0082420D" w:rsidRDefault="00C812F2">
      <w:pPr>
        <w:pStyle w:val="ProductList-SubClauseHeading"/>
        <w:outlineLvl w:val="4"/>
      </w:pPr>
      <w:r>
        <w:t>2.4.1 Anforderungen für CAL Suite Bridges</w:t>
      </w:r>
    </w:p>
    <w:p w:rsidR="0082420D" w:rsidRDefault="00C812F2">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82420D" w:rsidRDefault="0082420D">
      <w:pPr>
        <w:pStyle w:val="ProductList-BodyIndented"/>
      </w:pPr>
    </w:p>
    <w:p w:rsidR="0082420D" w:rsidRDefault="00C812F2">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Onlinedienste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82420D" w:rsidRDefault="00C812F2">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82420D" w:rsidRDefault="00C812F2">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Intune</w:t>
            </w:r>
            <w:r>
              <w:fldChar w:fldCharType="begin"/>
            </w:r>
            <w:r>
              <w:instrText xml:space="preserve"> XE "Microsoft Intune" </w:instrText>
            </w:r>
            <w:r>
              <w:fldChar w:fldCharType="end"/>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lastRenderedPageBreak/>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Mobility + Security E3</w:t>
            </w:r>
            <w:r>
              <w:fldChar w:fldCharType="begin"/>
            </w:r>
            <w:r>
              <w:instrText xml:space="preserve"> XE "Enterprise Mobility + Security E3" </w:instrText>
            </w:r>
            <w:r>
              <w:fldChar w:fldCharType="end"/>
            </w:r>
            <w:r>
              <w:t>, oder</w:t>
            </w:r>
          </w:p>
          <w:p w:rsidR="0082420D" w:rsidRDefault="00C812F2">
            <w:pPr>
              <w:pStyle w:val="ProductList-TableBody"/>
            </w:pPr>
            <w:r>
              <w:t>Enterprise Mobility + Security E5</w:t>
            </w:r>
            <w:r>
              <w:fldChar w:fldCharType="begin"/>
            </w:r>
            <w:r>
              <w:instrText xml:space="preserve"> XE "Enterprise Mobility + Security E5" </w:instrText>
            </w:r>
            <w:r>
              <w:fldChar w:fldCharType="end"/>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365 Enterprise E3</w:t>
            </w:r>
            <w:r>
              <w:fldChar w:fldCharType="begin"/>
            </w:r>
            <w:r>
              <w:instrText xml:space="preserve"> XE "Office 365 Enterprise E3" </w:instrText>
            </w:r>
            <w:r>
              <w:fldChar w:fldCharType="end"/>
            </w:r>
            <w:r>
              <w:t xml:space="preserve"> oder</w:t>
            </w:r>
          </w:p>
          <w:p w:rsidR="0082420D" w:rsidRDefault="00C812F2">
            <w:pPr>
              <w:pStyle w:val="ProductList-TableBody"/>
            </w:pPr>
            <w:r>
              <w:t>Office 365 Enterprise E5</w:t>
            </w:r>
            <w:r>
              <w:fldChar w:fldCharType="begin"/>
            </w:r>
            <w:r>
              <w:instrText xml:space="preserve"> XE "Office 365 Enterprise E5" </w:instrText>
            </w:r>
            <w:r>
              <w:fldChar w:fldCharType="end"/>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82420D" w:rsidRDefault="00C812F2">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Intune</w:t>
            </w:r>
            <w:r>
              <w:fldChar w:fldCharType="begin"/>
            </w:r>
            <w:r>
              <w:instrText xml:space="preserve"> XE "Microsoft Intune" </w:instrText>
            </w:r>
            <w:r>
              <w:fldChar w:fldCharType="end"/>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Mobility + Security E3</w:t>
            </w:r>
            <w:r>
              <w:fldChar w:fldCharType="begin"/>
            </w:r>
            <w:r>
              <w:instrText xml:space="preserve"> XE "Enterprise Mobility + Security E3" </w:instrText>
            </w:r>
            <w:r>
              <w:fldChar w:fldCharType="end"/>
            </w:r>
            <w:r>
              <w:t>, oder</w:t>
            </w:r>
          </w:p>
          <w:p w:rsidR="0082420D" w:rsidRDefault="00C812F2">
            <w:pPr>
              <w:pStyle w:val="ProductList-TableBody"/>
            </w:pPr>
            <w:r>
              <w:t>Enterprise Mobility + Security E5</w:t>
            </w:r>
            <w:r>
              <w:fldChar w:fldCharType="begin"/>
            </w:r>
            <w:r>
              <w:instrText xml:space="preserve"> XE "Enterprise Mobility + Security E5" </w:instrText>
            </w:r>
            <w:r>
              <w:fldChar w:fldCharType="end"/>
            </w:r>
          </w:p>
        </w:tc>
      </w:tr>
    </w:tbl>
    <w:p w:rsidR="0082420D" w:rsidRDefault="00C812F2">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82420D" w:rsidRDefault="0082420D">
      <w:pPr>
        <w:pStyle w:val="ProductList-BodyIndented"/>
      </w:pPr>
    </w:p>
    <w:p w:rsidR="0082420D" w:rsidRDefault="00C812F2">
      <w:pPr>
        <w:pStyle w:val="ProductList-SubClauseHeading"/>
        <w:outlineLvl w:val="4"/>
      </w:pPr>
      <w:r>
        <w:t>2.4.2 CALs für Studenten (Open- und Select-Lizenz für Forschung &amp; Lehre)</w:t>
      </w:r>
    </w:p>
    <w:p w:rsidR="0082420D" w:rsidRDefault="00C812F2">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82420D" w:rsidRDefault="00C812F2">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p w:rsidR="0082420D" w:rsidRDefault="00C812F2">
      <w:pPr>
        <w:pStyle w:val="ProductList-ClauseHeading"/>
        <w:outlineLvl w:val="3"/>
      </w:pPr>
      <w:r>
        <w:t>4.1 Erweiterte Nutzungsrechte für Secure Productive Enterprise-Kunden</w:t>
      </w:r>
    </w:p>
    <w:p w:rsidR="0082420D" w:rsidRDefault="00C812F2">
      <w:pPr>
        <w:pStyle w:val="ProductList-Body"/>
      </w:pPr>
      <w:r>
        <w:t>Für qualifizierte Kunden bietet Secure Productive Enterprise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82420D" w:rsidRDefault="0082420D">
      <w:pPr>
        <w:pStyle w:val="ProductList-Body"/>
      </w:pPr>
    </w:p>
    <w:p w:rsidR="0082420D" w:rsidRDefault="00C812F2">
      <w:pPr>
        <w:pStyle w:val="ProductList-Body"/>
      </w:pPr>
      <w:r>
        <w:t>Qualifizierte Kunden mit einer Lizenz für Secure Productive Enterprise oder die Kombination aus Office 365 und Enterprise Mobility + Security haben dieselben Zugriffsrechte auf Exchange Online-Archivierung für Exchange Server, die von der Enterprise CAL Suite geboten werden.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8144760"/>
      <w:r>
        <w:instrText>Core Infrastructure Server (CIS) Suite</w:instrText>
      </w:r>
      <w:bookmarkEnd w:id="55"/>
      <w:r>
        <w:instrText>" \l 2</w:instrText>
      </w:r>
      <w:r>
        <w:fldChar w:fldCharType="end"/>
      </w:r>
    </w:p>
    <w:p w:rsidR="0082420D" w:rsidRDefault="00C812F2">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In CIS Suite Standard enthaltene Software</w:t>
      </w:r>
    </w:p>
    <w:p w:rsidR="0082420D" w:rsidRDefault="00C812F2">
      <w:pPr>
        <w:pStyle w:val="ProductList-Body"/>
      </w:pPr>
      <w:r>
        <w:t>CIS Suite Standard enthält die neuesten Versionen von Windows Server Standard und System Center Standard, die während der SA-Abdeckung des Kunden zur Verfügung gestellt werden.</w:t>
      </w:r>
    </w:p>
    <w:p w:rsidR="0082420D" w:rsidRDefault="0082420D">
      <w:pPr>
        <w:pStyle w:val="ProductList-Body"/>
      </w:pPr>
    </w:p>
    <w:p w:rsidR="0082420D" w:rsidRDefault="00C812F2">
      <w:pPr>
        <w:pStyle w:val="ProductList-ClauseHeading"/>
        <w:outlineLvl w:val="3"/>
      </w:pPr>
      <w:r>
        <w:lastRenderedPageBreak/>
        <w:t>2.2 In CIS Suite Datacenter enthaltene Software</w:t>
      </w:r>
    </w:p>
    <w:p w:rsidR="0082420D" w:rsidRDefault="00C812F2">
      <w:pPr>
        <w:pStyle w:val="ProductList-Body"/>
      </w:pPr>
      <w:r>
        <w:t>CIS Suite Datacenter enthält die neuesten Versionen von Windows Server Datacenter und System Center Datacenter, die während der SA-Abdeckung des Kunden zur Verfügung gestellt werden.</w:t>
      </w:r>
    </w:p>
    <w:p w:rsidR="0082420D" w:rsidRDefault="00C812F2">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3.1 Anwendbare Nutzungsrechte</w:t>
      </w:r>
    </w:p>
    <w:p w:rsidR="0082420D" w:rsidRDefault="00C812F2">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82420D" w:rsidRDefault="0082420D">
      <w:pPr>
        <w:pStyle w:val="ProductList-Body"/>
      </w:pPr>
    </w:p>
    <w:p w:rsidR="0082420D" w:rsidRDefault="00C812F2">
      <w:pPr>
        <w:pStyle w:val="ProductList-ClauseHeading"/>
        <w:outlineLvl w:val="3"/>
      </w:pPr>
      <w:r>
        <w:t>3.2 Zuweisung von Serverlizenzen und Management-Lizenzen</w:t>
      </w:r>
    </w:p>
    <w:p w:rsidR="0082420D" w:rsidRDefault="00C812F2">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82420D" w:rsidRDefault="0082420D">
      <w:pPr>
        <w:pStyle w:val="ProductList-Body"/>
      </w:pPr>
    </w:p>
    <w:p w:rsidR="0082420D" w:rsidRDefault="00C812F2">
      <w:pPr>
        <w:pStyle w:val="ProductList-ClauseHeading"/>
        <w:outlineLvl w:val="3"/>
      </w:pPr>
      <w:r>
        <w:t>3.3 Zusätzliche Bestimmungen</w:t>
      </w:r>
    </w:p>
    <w:p w:rsidR="0082420D" w:rsidRDefault="00C812F2">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82420D" w:rsidRDefault="0082420D">
      <w:pPr>
        <w:pStyle w:val="ProductList-Body"/>
      </w:pPr>
    </w:p>
    <w:p w:rsidR="0082420D" w:rsidRDefault="00C812F2">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82420D" w:rsidRDefault="00C812F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w:t>
            </w:r>
            <w:hyperlink r:id="rId42">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4.1 Vorteil der hybriden Bereitstellung von Microsoft Azure</w:t>
      </w:r>
    </w:p>
    <w:p w:rsidR="0082420D" w:rsidRDefault="00C812F2">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82420D" w:rsidRDefault="0082420D">
      <w:pPr>
        <w:pStyle w:val="ProductList-Body"/>
      </w:pPr>
    </w:p>
    <w:p w:rsidR="0082420D" w:rsidRDefault="00C812F2">
      <w:pPr>
        <w:pStyle w:val="ProductList-ClauseHeading"/>
        <w:outlineLvl w:val="3"/>
      </w:pPr>
      <w:r>
        <w:t>4.2 Nano-Server</w:t>
      </w:r>
    </w:p>
    <w:p w:rsidR="0082420D" w:rsidRDefault="00C812F2">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w:t>
      </w:r>
    </w:p>
    <w:p w:rsidR="0082420D" w:rsidRDefault="0082420D">
      <w:pPr>
        <w:pStyle w:val="ProductList-Body"/>
      </w:pPr>
    </w:p>
    <w:p w:rsidR="0082420D" w:rsidRDefault="00C812F2">
      <w:pPr>
        <w:pStyle w:val="ProductList-ClauseHeading"/>
        <w:outlineLvl w:val="3"/>
      </w:pPr>
      <w:r>
        <w:t>4.3 System Center Configuration Manager Current Branch – Rechte</w:t>
      </w:r>
    </w:p>
    <w:p w:rsidR="0082420D" w:rsidRDefault="00C812F2">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82420D" w:rsidRDefault="0082420D">
      <w:pPr>
        <w:pStyle w:val="ProductList-Body"/>
      </w:pPr>
    </w:p>
    <w:p w:rsidR="0082420D" w:rsidRDefault="00C812F2">
      <w:pPr>
        <w:pStyle w:val="ProductList-ClauseHeading"/>
        <w:outlineLvl w:val="3"/>
      </w:pPr>
      <w:r>
        <w:t>4.4 Software Assurance-Rechte und -Vergünstigungen für Abonnementlizenzen</w:t>
      </w:r>
    </w:p>
    <w:p w:rsidR="0082420D" w:rsidRDefault="00C812F2">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rsidR="0082420D" w:rsidRDefault="0082420D">
      <w:pPr>
        <w:pStyle w:val="ProductList-Body"/>
      </w:pPr>
    </w:p>
    <w:p w:rsidR="0082420D" w:rsidRDefault="00C812F2">
      <w:pPr>
        <w:pStyle w:val="ProductList-ClauseHeading"/>
        <w:outlineLvl w:val="3"/>
      </w:pPr>
      <w:r>
        <w:t>4.5 Server- und Cloud-Beitritt (SCE) – Recht zur Verwaltung von OSEs auf Microsoft Azure mit CIS Suite-Lizenzen</w:t>
      </w:r>
    </w:p>
    <w:p w:rsidR="0082420D" w:rsidRDefault="00C812F2">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82420D" w:rsidRDefault="00C812F2">
      <w:pPr>
        <w:pStyle w:val="ProductList-Body"/>
        <w:ind w:left="720"/>
      </w:pPr>
      <w:r>
        <w:t>• Windows Server Virtual Machine-Instanzen (einschließlich unter Azure HUB bereitgestellte Instanzen)</w:t>
      </w:r>
    </w:p>
    <w:p w:rsidR="0082420D" w:rsidRDefault="00C812F2">
      <w:pPr>
        <w:pStyle w:val="ProductList-Body"/>
        <w:ind w:left="720"/>
      </w:pPr>
      <w:r>
        <w:t>• Clouddienstinstanzen (Webrolle und Workerrolle)</w:t>
      </w:r>
    </w:p>
    <w:p w:rsidR="0082420D" w:rsidRDefault="00C812F2">
      <w:pPr>
        <w:pStyle w:val="ProductList-Body"/>
        <w:ind w:left="720"/>
      </w:pPr>
      <w:r>
        <w:t>• Speicherkonten</w:t>
      </w:r>
    </w:p>
    <w:p w:rsidR="0082420D" w:rsidRDefault="00C812F2">
      <w:pPr>
        <w:pStyle w:val="ProductList-Body"/>
        <w:ind w:left="720"/>
      </w:pPr>
      <w:r>
        <w:lastRenderedPageBreak/>
        <w:t>• SQL-Datenbanken</w:t>
      </w:r>
    </w:p>
    <w:p w:rsidR="0082420D" w:rsidRDefault="00C812F2">
      <w:pPr>
        <w:pStyle w:val="ProductList-Body"/>
        <w:ind w:left="720"/>
      </w:pPr>
      <w:r>
        <w:t>• Website-Instanzen</w:t>
      </w:r>
    </w:p>
    <w:p w:rsidR="0082420D" w:rsidRDefault="0082420D">
      <w:pPr>
        <w:pStyle w:val="ProductList-Body"/>
      </w:pPr>
    </w:p>
    <w:p w:rsidR="0082420D" w:rsidRDefault="00C812F2">
      <w:pPr>
        <w:pStyle w:val="ProductList-ClauseHeading"/>
        <w:outlineLvl w:val="3"/>
      </w:pPr>
      <w:r>
        <w:t>4.6 Verlängerungsangebot für Software Assurance für Windows Server und System Center</w:t>
      </w:r>
    </w:p>
    <w:p w:rsidR="0082420D" w:rsidRDefault="00C812F2">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Spalte B</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Server Standard (2 Pack Core-Lizenz) System Center Standard (2 Pack Core-Lizenz)</w:t>
            </w:r>
            <w:r>
              <w:fldChar w:fldCharType="begin"/>
            </w:r>
            <w:r>
              <w:instrText xml:space="preserve"> XE "System Center Standard (2 Pack Core-Lizenz)" </w:instrText>
            </w:r>
            <w:r>
              <w:fldChar w:fldCharType="end"/>
            </w:r>
            <w:r>
              <w:fldChar w:fldCharType="begin"/>
            </w:r>
            <w:r>
              <w:instrText xml:space="preserve"> XE "Windows Server Standard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Infrastructure Server Suite Standard (2 Pack Core-Lizenz)</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Server Datacenter (2 Pack Core-Lizenz) System Center Datacenter (2 Pack Core-Lizenz)</w:t>
            </w:r>
            <w:r>
              <w:fldChar w:fldCharType="begin"/>
            </w:r>
            <w:r>
              <w:instrText xml:space="preserve"> XE "System Center Datacenter (2 Pack Core-Lizenz)" </w:instrText>
            </w:r>
            <w:r>
              <w:fldChar w:fldCharType="end"/>
            </w:r>
            <w:r>
              <w:fldChar w:fldCharType="begin"/>
            </w:r>
            <w:r>
              <w:instrText xml:space="preserve"> XE "Windows Server Datacenter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Infrastructure Server Suite Datacenter (2 Pack Core-Lizenz)</w:t>
            </w:r>
          </w:p>
        </w:tc>
      </w:tr>
    </w:tbl>
    <w:p w:rsidR="0082420D" w:rsidRDefault="00C812F2">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60" w:name="_Sec862"/>
      <w:r>
        <w:t>Forefront</w:t>
      </w:r>
      <w:bookmarkEnd w:id="60"/>
      <w:r>
        <w:fldChar w:fldCharType="begin"/>
      </w:r>
      <w:r>
        <w:instrText xml:space="preserve"> TC "</w:instrText>
      </w:r>
      <w:bookmarkStart w:id="61" w:name="_Toc468144761"/>
      <w:r>
        <w:instrText>Forefront</w:instrText>
      </w:r>
      <w:bookmarkEnd w:id="61"/>
      <w:r>
        <w:instrText>" \l 2</w:instrText>
      </w:r>
      <w:r>
        <w:fldChar w:fldCharType="end"/>
      </w:r>
    </w:p>
    <w:p w:rsidR="0082420D" w:rsidRDefault="00C812F2">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BFBFBF"/>
              <w:bottom w:val="none" w:sz="4" w:space="0" w:color="BFBFBF"/>
              <w:right w:val="none" w:sz="4" w:space="0" w:color="6E6E6E"/>
            </w:tcBorders>
          </w:tcPr>
          <w:p w:rsidR="0082420D" w:rsidRDefault="00C812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2420D" w:rsidRDefault="00C812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Forefront Identity Manager 2010 – Windows Live Edition</w:t>
      </w:r>
    </w:p>
    <w:p w:rsidR="0082420D" w:rsidRDefault="00C812F2">
      <w:pPr>
        <w:pStyle w:val="ProductList-Body"/>
      </w:pPr>
      <w:r>
        <w:t>Forefront Identity Manager 2010 – Windows Live Edition ist die nächste Version von Identity Lifecycle Manager 2007 – Windows Live Edition.</w:t>
      </w:r>
    </w:p>
    <w:p w:rsidR="0082420D" w:rsidRDefault="00C812F2">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3.1 Importieren von Identitätsdaten: Forefront Identity Manager 2010 R2 – Windows Live Edition</w:t>
      </w:r>
    </w:p>
    <w:p w:rsidR="0082420D" w:rsidRDefault="00C812F2">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82420D" w:rsidRDefault="0082420D">
      <w:pPr>
        <w:pStyle w:val="ProductList-Body"/>
      </w:pPr>
    </w:p>
    <w:p w:rsidR="0082420D" w:rsidRDefault="00C812F2">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8144762"/>
      <w:r>
        <w:instrText>Microsoft Dynamics</w:instrText>
      </w:r>
      <w:bookmarkEnd w:id="67"/>
      <w:r>
        <w:instrText>" \l 2</w:instrText>
      </w:r>
      <w:r>
        <w:fldChar w:fldCharType="end"/>
      </w:r>
    </w:p>
    <w:p w:rsidR="0082420D" w:rsidRDefault="00C812F2">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68144763"/>
      <w:r>
        <w:instrText>Microsoft Dynamics 365 On-premises</w:instrText>
      </w:r>
      <w:bookmarkEnd w:id="69"/>
      <w:r>
        <w:instrText>" \l 3</w:instrText>
      </w:r>
      <w:r>
        <w:fldChar w:fldCharType="end"/>
      </w:r>
    </w:p>
    <w:p w:rsidR="0082420D" w:rsidRDefault="00C812F2">
      <w:pPr>
        <w:pStyle w:val="ProductList-Offering1SubSection"/>
        <w:outlineLvl w:val="3"/>
      </w:pPr>
      <w:bookmarkStart w:id="70" w:name="_Sec679"/>
      <w:r>
        <w:t>1. Programmverfügbarkeit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71" w:name="_Sec735"/>
      <w:r>
        <w:t>2. Produktbedingungen</w:t>
      </w:r>
      <w:bookmarkEnd w:id="71"/>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72" w:name="_Sec790"/>
      <w:r>
        <w:t>3. Nutzungsrechte</w:t>
      </w:r>
      <w:bookmarkEnd w:id="72"/>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CALs, ausgenommen Zulieferer oder Agents des (i) Kunden oder seiner verbundenen Unternehmen; oder (ii) Zugriff durch Microsoft Dynamics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Microsoft Dynamics 365 für Team Members CAL Server Software Access</w:t>
      </w:r>
    </w:p>
    <w:p w:rsidR="0082420D" w:rsidRDefault="00C812F2">
      <w:pPr>
        <w:pStyle w:val="ProductList-Body"/>
      </w:pPr>
      <w:r>
        <w:t>Zugriff auf Serversoftware für Nutzung durch Team Members.</w:t>
      </w:r>
    </w:p>
    <w:tbl>
      <w:tblPr>
        <w:tblStyle w:val="PURTable"/>
        <w:tblW w:w="0" w:type="dxa"/>
        <w:tblLook w:val="04A0" w:firstRow="1" w:lastRow="0" w:firstColumn="1" w:lastColumn="0" w:noHBand="0" w:noVBand="1"/>
      </w:tblPr>
      <w:tblGrid>
        <w:gridCol w:w="3615"/>
        <w:gridCol w:w="3585"/>
        <w:gridCol w:w="3590"/>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(Nutzer-SL)</w:t>
            </w:r>
          </w:p>
        </w:tc>
      </w:tr>
    </w:tbl>
    <w:p w:rsidR="0082420D" w:rsidRDefault="0082420D">
      <w:pPr>
        <w:pStyle w:val="ProductList-Body"/>
      </w:pPr>
    </w:p>
    <w:p w:rsidR="0082420D" w:rsidRDefault="00C812F2">
      <w:pPr>
        <w:pStyle w:val="ProductList-ClauseHeading"/>
        <w:outlineLvl w:val="4"/>
      </w:pPr>
      <w:r>
        <w:t>3.2 Microsoft Dynamics 365 für Sales CAL Server Software Access</w:t>
      </w:r>
    </w:p>
    <w:p w:rsidR="0082420D" w:rsidRDefault="00C812F2">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Microsoft Dynamics 365 für Sales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3.3 Microsoft Dynamics 365 für Customer Service CAL Server Software Access</w:t>
      </w:r>
    </w:p>
    <w:p w:rsidR="0082420D" w:rsidRDefault="00C812F2">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3.4 Servernutzungsrechte für Dynamics 365 CALs</w:t>
      </w:r>
    </w:p>
    <w:p w:rsidR="0082420D" w:rsidRDefault="00C812F2">
      <w:pPr>
        <w:pStyle w:val="ProductList-Body"/>
      </w:pPr>
      <w:r>
        <w:t>Kunden mit Microsoft Dynamics 365 CALs sind berechtigt, eine beliebige Anzahl von Kopien der Microsoft Dynamics 365 Serversoftware auf einem Server zu installieren und zu nutzen.</w:t>
      </w:r>
    </w:p>
    <w:p w:rsidR="0082420D" w:rsidRDefault="0082420D">
      <w:pPr>
        <w:pStyle w:val="ProductList-Body"/>
      </w:pPr>
    </w:p>
    <w:p w:rsidR="0082420D" w:rsidRDefault="00C812F2">
      <w:pPr>
        <w:pStyle w:val="ProductList-ClauseHeading"/>
        <w:outlineLvl w:val="4"/>
      </w:pPr>
      <w:r>
        <w:t>3.5 Berechtigung für qualifizierte Angebote</w:t>
      </w:r>
    </w:p>
    <w:p w:rsidR="0082420D" w:rsidRDefault="00C812F2">
      <w:pPr>
        <w:pStyle w:val="ProductList-Body"/>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rsidR="0082420D" w:rsidRDefault="0082420D">
      <w:pPr>
        <w:pStyle w:val="ProductList-Body"/>
      </w:pPr>
    </w:p>
    <w:p w:rsidR="0082420D" w:rsidRDefault="00C812F2">
      <w:pPr>
        <w:pStyle w:val="ProductList-ClauseHeading"/>
        <w:outlineLvl w:val="4"/>
      </w:pPr>
      <w:r>
        <w:lastRenderedPageBreak/>
        <w:t>3.4 Zusätzliche Software</w:t>
      </w:r>
    </w:p>
    <w:tbl>
      <w:tblPr>
        <w:tblStyle w:val="PURTable"/>
        <w:tblW w:w="0" w:type="dxa"/>
        <w:tblLook w:val="04A0" w:firstRow="1" w:lastRow="0" w:firstColumn="1" w:lastColumn="0" w:noHBand="0" w:noVBand="1"/>
      </w:tblPr>
      <w:tblGrid>
        <w:gridCol w:w="3566"/>
        <w:gridCol w:w="3716"/>
        <w:gridCol w:w="3508"/>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Microsoft Dynamics CRM 2016 Microsoft Office Outlook</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CRM Reporting-Erweiterungen für Microsoft Dynamics CRM 2016</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Marketing Connector für Microsoft Dynamics CRM (nicht Workgroup Server)</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4.1 Migrationslizenzen für Microsoft Dynamics CRM Software Assurance</w:t>
      </w:r>
    </w:p>
    <w:p w:rsidR="0082420D" w:rsidRDefault="00C812F2">
      <w:pPr>
        <w:pStyle w:val="ProductList-Body"/>
      </w:pPr>
      <w:r>
        <w:t xml:space="preserve">Kunden, die qualifizierende Lizenzen (siehe nachfolgende Tabelle) erworben und aktive SA-Abdeckung zu solchen Lizenzen zum 01. Dezember 2016 oder später haben, sind berechtigt, die Software unter den entsprechenden Migrationslizenzen zu aktualisieren und zu nutzen. </w:t>
      </w:r>
    </w:p>
    <w:p w:rsidR="0082420D" w:rsidRDefault="0082420D">
      <w:pPr>
        <w:pStyle w:val="ProductList-Body"/>
      </w:pPr>
    </w:p>
    <w:tbl>
      <w:tblPr>
        <w:tblStyle w:val="PURTable"/>
        <w:tblW w:w="0" w:type="dxa"/>
        <w:tblLook w:val="04A0" w:firstRow="1" w:lastRow="0" w:firstColumn="1" w:lastColumn="0" w:noHBand="0" w:noVBand="1"/>
      </w:tblPr>
      <w:tblGrid>
        <w:gridCol w:w="5217"/>
        <w:gridCol w:w="5573"/>
      </w:tblGrid>
      <w:tr w:rsidR="008242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2420D" w:rsidRDefault="00C812F2">
            <w:pPr>
              <w:pStyle w:val="ProductList-TableBody"/>
            </w:pPr>
            <w:r>
              <w:rPr>
                <w:color w:val="FFFFFF"/>
              </w:rPr>
              <w:t>Qualifizierende Lizenz(en)</w:t>
            </w:r>
          </w:p>
        </w:tc>
        <w:tc>
          <w:tcPr>
            <w:tcW w:w="6240" w:type="dxa"/>
            <w:tcBorders>
              <w:top w:val="single" w:sz="4" w:space="0" w:color="6E6E6E"/>
              <w:left w:val="single" w:sz="4" w:space="0" w:color="6E6E6E"/>
              <w:right w:val="single" w:sz="4" w:space="0" w:color="6E6E6E"/>
            </w:tcBorders>
            <w:shd w:val="clear" w:color="auto" w:fill="0072C6"/>
          </w:tcPr>
          <w:p w:rsidR="0082420D" w:rsidRDefault="00C812F2">
            <w:pPr>
              <w:pStyle w:val="ProductList-TableBody"/>
            </w:pPr>
            <w:r>
              <w:rPr>
                <w:color w:val="FFFFFF"/>
              </w:rPr>
              <w:t>Migrationslizenz(en)</w:t>
            </w:r>
          </w:p>
        </w:tc>
      </w:tr>
      <w:tr w:rsidR="0082420D">
        <w:tc>
          <w:tcPr>
            <w:tcW w:w="5880" w:type="dxa"/>
            <w:tcBorders>
              <w:left w:val="single" w:sz="4" w:space="0" w:color="6E6E6E"/>
              <w:right w:val="single" w:sz="4" w:space="0" w:color="6E6E6E"/>
            </w:tcBorders>
          </w:tcPr>
          <w:p w:rsidR="0082420D" w:rsidRDefault="00C812F2">
            <w:pPr>
              <w:pStyle w:val="ProductList-TableBody"/>
            </w:pPr>
            <w:r>
              <w:t>CAL für Microsoft Dynamics CRM Professional</w:t>
            </w:r>
          </w:p>
        </w:tc>
        <w:tc>
          <w:tcPr>
            <w:tcW w:w="6240" w:type="dxa"/>
            <w:tcBorders>
              <w:left w:val="single" w:sz="4" w:space="0" w:color="6E6E6E"/>
              <w:right w:val="single" w:sz="4" w:space="0" w:color="6E6E6E"/>
            </w:tcBorders>
          </w:tcPr>
          <w:p w:rsidR="0082420D" w:rsidRDefault="00C812F2">
            <w:pPr>
              <w:pStyle w:val="ProductList-TableBody"/>
            </w:pPr>
            <w:r>
              <w:t>Microsoft Dynamics 365 für Sales On-premises CAL und</w:t>
            </w:r>
          </w:p>
          <w:p w:rsidR="0082420D" w:rsidRDefault="00C812F2">
            <w:pPr>
              <w:pStyle w:val="ProductList-TableBody"/>
            </w:pPr>
            <w:r>
              <w:t>Microsoft Dynamics 365 für Customer Service On-premises CAL</w:t>
            </w:r>
          </w:p>
        </w:tc>
      </w:tr>
      <w:tr w:rsidR="0082420D">
        <w:tc>
          <w:tcPr>
            <w:tcW w:w="5880" w:type="dxa"/>
            <w:tcBorders>
              <w:left w:val="single" w:sz="4" w:space="0" w:color="6E6E6E"/>
              <w:right w:val="single" w:sz="4" w:space="0" w:color="6E6E6E"/>
            </w:tcBorders>
          </w:tcPr>
          <w:p w:rsidR="0082420D" w:rsidRDefault="00C812F2">
            <w:pPr>
              <w:pStyle w:val="ProductList-TableBody"/>
            </w:pPr>
            <w:r>
              <w:t>Microsoft Dynamics CRM Basic CAL</w:t>
            </w:r>
          </w:p>
        </w:tc>
        <w:tc>
          <w:tcPr>
            <w:tcW w:w="6240" w:type="dxa"/>
            <w:tcBorders>
              <w:left w:val="single" w:sz="4" w:space="0" w:color="6E6E6E"/>
              <w:right w:val="single" w:sz="4" w:space="0" w:color="6E6E6E"/>
            </w:tcBorders>
          </w:tcPr>
          <w:p w:rsidR="0082420D" w:rsidRDefault="00C812F2">
            <w:pPr>
              <w:pStyle w:val="ProductList-TableBody"/>
            </w:pPr>
            <w:r>
              <w:t>Microsoft Dynamics 365 für Sales On-premises CAL und</w:t>
            </w:r>
          </w:p>
          <w:p w:rsidR="0082420D" w:rsidRDefault="00C812F2">
            <w:pPr>
              <w:pStyle w:val="ProductList-TableBody"/>
            </w:pPr>
            <w:r>
              <w:t>Microsoft Dynamics 365 für Customer Service On-premises CAL</w:t>
            </w:r>
          </w:p>
        </w:tc>
      </w:tr>
      <w:tr w:rsidR="0082420D">
        <w:tc>
          <w:tcPr>
            <w:tcW w:w="5880" w:type="dxa"/>
            <w:tcBorders>
              <w:left w:val="single" w:sz="4" w:space="0" w:color="6E6E6E"/>
              <w:right w:val="single" w:sz="4" w:space="0" w:color="6E6E6E"/>
            </w:tcBorders>
          </w:tcPr>
          <w:p w:rsidR="0082420D" w:rsidRDefault="00C812F2">
            <w:pPr>
              <w:pStyle w:val="ProductList-TableBody"/>
            </w:pPr>
            <w:r>
              <w:t>CAL für Microsoft Dynamics CRM Basic oder</w:t>
            </w:r>
          </w:p>
          <w:p w:rsidR="0082420D" w:rsidRDefault="00C812F2">
            <w:pPr>
              <w:pStyle w:val="ProductList-TableBody"/>
            </w:pPr>
            <w:r>
              <w:t>Microsoft Dynamics CRM Essentials CAL</w:t>
            </w:r>
          </w:p>
        </w:tc>
        <w:tc>
          <w:tcPr>
            <w:tcW w:w="6240" w:type="dxa"/>
            <w:tcBorders>
              <w:left w:val="single" w:sz="4" w:space="0" w:color="6E6E6E"/>
              <w:right w:val="single" w:sz="4" w:space="0" w:color="6E6E6E"/>
            </w:tcBorders>
          </w:tcPr>
          <w:p w:rsidR="0082420D" w:rsidRDefault="00C812F2">
            <w:pPr>
              <w:pStyle w:val="ProductList-TableBody"/>
            </w:pPr>
            <w:r>
              <w:t>Microsoft Dynamics 365 für Team Members On-premises CAL</w:t>
            </w:r>
          </w:p>
        </w:tc>
      </w:tr>
    </w:tbl>
    <w:p w:rsidR="0082420D" w:rsidRDefault="0082420D">
      <w:pPr>
        <w:pStyle w:val="ProductList-Body"/>
      </w:pPr>
    </w:p>
    <w:p w:rsidR="0082420D" w:rsidRDefault="00C812F2">
      <w:pPr>
        <w:pStyle w:val="ProductList-ClauseHeading"/>
        <w:outlineLvl w:val="4"/>
      </w:pPr>
      <w:r>
        <w:t>4.2 Serverherabstufungsrechte</w:t>
      </w:r>
    </w:p>
    <w:p w:rsidR="0082420D" w:rsidRDefault="00C812F2">
      <w:pPr>
        <w:pStyle w:val="ProductList-Body"/>
      </w:pPr>
      <w:r>
        <w:t>Der Kunde ist berechtigt, Microsoft Dynamics CRM Server 2016 oder vorherige Versionen der im Microsoft Dynamics 365 On-premises Server installierten Serversoftware zu nutzen.</w:t>
      </w:r>
    </w:p>
    <w:p w:rsidR="0082420D" w:rsidRDefault="0082420D">
      <w:pPr>
        <w:pStyle w:val="ProductList-Body"/>
      </w:pPr>
    </w:p>
    <w:p w:rsidR="0082420D" w:rsidRDefault="00C812F2">
      <w:pPr>
        <w:pStyle w:val="ProductList-ClauseHeading"/>
        <w:outlineLvl w:val="4"/>
      </w:pPr>
      <w:r>
        <w:t>4.3 Unified Service Desk (USD)</w:t>
      </w:r>
    </w:p>
    <w:p w:rsidR="0082420D" w:rsidRDefault="00C812F2">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82420D" w:rsidRDefault="0082420D">
      <w:pPr>
        <w:pStyle w:val="ProductList-Body"/>
      </w:pPr>
    </w:p>
    <w:p w:rsidR="0082420D" w:rsidRDefault="00C812F2">
      <w:pPr>
        <w:pStyle w:val="ProductList-ClauseHeading"/>
        <w:outlineLvl w:val="4"/>
      </w:pPr>
      <w:r>
        <w:t>4.4 Microsoft Dynamics CustomerSource</w:t>
      </w:r>
    </w:p>
    <w:p w:rsidR="0082420D" w:rsidRDefault="00C812F2">
      <w:pPr>
        <w:pStyle w:val="ProductList-Body"/>
      </w:pPr>
      <w:r>
        <w:t xml:space="preserve">Kunden mit Microsoft Dynamics 365 On-premises CAL und aktiver SA werden Zugang zu CustomerSource haben. </w:t>
      </w:r>
    </w:p>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74" w:name="_Sec609"/>
      <w:r>
        <w:t>Microsoft Dynamics AX</w:t>
      </w:r>
      <w:bookmarkEnd w:id="74"/>
      <w:r>
        <w:fldChar w:fldCharType="begin"/>
      </w:r>
      <w:r>
        <w:instrText xml:space="preserve"> TC "</w:instrText>
      </w:r>
      <w:bookmarkStart w:id="75" w:name="_Toc468144764"/>
      <w:r>
        <w:instrText>Microsoft Dynamics AX</w:instrText>
      </w:r>
      <w:bookmarkEnd w:id="75"/>
      <w:r>
        <w:instrText>" \l 3</w:instrText>
      </w:r>
      <w:r>
        <w:fldChar w:fldCharType="end"/>
      </w:r>
    </w:p>
    <w:p w:rsidR="0082420D" w:rsidRDefault="00C812F2">
      <w:pPr>
        <w:pStyle w:val="ProductList-Offering1SubSection"/>
        <w:outlineLvl w:val="3"/>
      </w:pPr>
      <w:bookmarkStart w:id="76" w:name="_Sec678"/>
      <w:r>
        <w:t>1. Programmverfügbarkeit</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lastRenderedPageBreak/>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FFFFFF"/>
              <w:right w:val="none" w:sz="4" w:space="0" w:color="6E6E6E"/>
            </w:tcBorders>
          </w:tcPr>
          <w:p w:rsidR="0082420D" w:rsidRDefault="00C812F2">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rsidR="0082420D" w:rsidRDefault="00C812F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2420D" w:rsidRDefault="00C812F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3"/>
      </w:pPr>
      <w:bookmarkStart w:id="77" w:name="_Sec734"/>
      <w:r>
        <w:t>2. Produktbedingungen</w:t>
      </w:r>
      <w:bookmarkEnd w:id="77"/>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78" w:name="_Sec789"/>
      <w:r>
        <w:t>3. Nutzungsrechte</w:t>
      </w:r>
      <w:bookmarkEnd w:id="78"/>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Serversoftwarezugriff</w:t>
      </w:r>
    </w:p>
    <w:p w:rsidR="0082420D" w:rsidRDefault="00C812F2">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15"/>
        <w:gridCol w:w="3585"/>
        <w:gridCol w:w="3590"/>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(Nutzer-SL)</w:t>
            </w:r>
          </w:p>
        </w:tc>
      </w:tr>
    </w:tbl>
    <w:p w:rsidR="0082420D" w:rsidRDefault="0082420D">
      <w:pPr>
        <w:pStyle w:val="ProductList-Body"/>
      </w:pPr>
    </w:p>
    <w:p w:rsidR="0082420D" w:rsidRDefault="00C812F2">
      <w:pPr>
        <w:pStyle w:val="ProductList-SubClauseHeading"/>
        <w:outlineLvl w:val="5"/>
      </w:pPr>
      <w:r>
        <w:t>3.1.1 Aufgaben-CAL für zusätzliche Funktionen in Zusammenhang mit Microsoft Dynamics AX 2012 R3</w:t>
      </w:r>
    </w:p>
    <w:p w:rsidR="0082420D" w:rsidRDefault="00C812F2">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62"/>
        <w:gridCol w:w="3466"/>
        <w:gridCol w:w="3502"/>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Zusätzliche Aufgaben-CAL für Microsoft Dynamics AX 2012 R3</w:t>
            </w:r>
          </w:p>
        </w:tc>
      </w:tr>
      <w:tr w:rsidR="008242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420D" w:rsidRDefault="00C812F2">
            <w:pPr>
              <w:pStyle w:val="ProductList-TableBody"/>
            </w:pPr>
            <w:r>
              <w:t>Microsoft Dynamics 365 für Operations, Enterprise Edition</w:t>
            </w:r>
            <w:r>
              <w:fldChar w:fldCharType="begin"/>
            </w:r>
            <w:r>
              <w:instrText xml:space="preserve"> XE "Microsoft Dynamics 365 für Operations, Enterprise Edition"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rsidR="0082420D" w:rsidRDefault="00C812F2">
            <w:pPr>
              <w:pStyle w:val="ProductList-TableBody"/>
            </w:pPr>
            <w:r>
              <w:t>Microsoft Dynamics 365 für Teammitglieder, Enterprise Edition (Nutzer-AL)</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Indented"/>
      </w:pPr>
    </w:p>
    <w:p w:rsidR="0082420D" w:rsidRDefault="00C812F2">
      <w:pPr>
        <w:pStyle w:val="ProductList-SubClauseHeading"/>
        <w:outlineLvl w:val="5"/>
      </w:pPr>
      <w:r>
        <w:t>3.1.2 Funktions-CAL für zusätzliche Funktionen in Zusammenhang mit Microsoft Dynamics AX 2012 R3</w:t>
      </w:r>
    </w:p>
    <w:p w:rsidR="0082420D" w:rsidRDefault="00C812F2">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85"/>
        <w:gridCol w:w="3456"/>
        <w:gridCol w:w="3489"/>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Zusätzliche Funktions-CAL für Microsoft Dynamics AX 2012 R3</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rsidR="0082420D" w:rsidRDefault="00C812F2">
            <w:pPr>
              <w:pStyle w:val="ProductList-TableBody"/>
            </w:pPr>
            <w:r>
              <w:t xml:space="preserve">Mit CAL gleichwertige Lizenz (Siehe </w:t>
            </w:r>
            <w:hyperlink w:anchor="_Sec591">
              <w:r>
                <w:rPr>
                  <w:color w:val="00467F"/>
                  <w:u w:val="single"/>
                </w:rPr>
                <w:t>Anhang A</w:t>
              </w:r>
            </w:hyperlink>
            <w:r>
              <w:t>)</w:t>
            </w:r>
          </w:p>
        </w:tc>
      </w:tr>
    </w:tbl>
    <w:p w:rsidR="0082420D" w:rsidRDefault="0082420D">
      <w:pPr>
        <w:pStyle w:val="ProductList-BodyIndented"/>
      </w:pPr>
    </w:p>
    <w:p w:rsidR="0082420D" w:rsidRDefault="00C812F2">
      <w:pPr>
        <w:pStyle w:val="ProductList-SubClauseHeading"/>
        <w:outlineLvl w:val="5"/>
      </w:pPr>
      <w:r>
        <w:t>3.1.3 Enterprise CAL für zusätzliche Funktionen in Zusammenhang mit Microsoft Dynamics AX 2012 R3</w:t>
      </w:r>
    </w:p>
    <w:p w:rsidR="0082420D" w:rsidRDefault="00C812F2">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86"/>
        <w:gridCol w:w="3454"/>
        <w:gridCol w:w="3490"/>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Zusätzliche CAL für Microsoft Dynamics AX 2012 R3 Enterprise</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rsidR="0082420D" w:rsidRDefault="00C812F2">
            <w:pPr>
              <w:pStyle w:val="ProductList-TableBody"/>
            </w:pPr>
            <w:r>
              <w:t xml:space="preserve">Mit CAL gleichwertige Lizenz (Siehe </w:t>
            </w:r>
            <w:hyperlink w:anchor="_Sec591">
              <w:r>
                <w:rPr>
                  <w:color w:val="00467F"/>
                  <w:u w:val="single"/>
                </w:rPr>
                <w:t>Anhang A</w:t>
              </w:r>
            </w:hyperlink>
            <w:r>
              <w:t>)</w:t>
            </w:r>
          </w:p>
        </w:tc>
      </w:tr>
    </w:tbl>
    <w:p w:rsidR="0082420D" w:rsidRDefault="0082420D">
      <w:pPr>
        <w:pStyle w:val="ProductList-BodyIndented"/>
      </w:pPr>
    </w:p>
    <w:p w:rsidR="0082420D" w:rsidRDefault="00C812F2">
      <w:pPr>
        <w:pStyle w:val="ProductList-ClauseHeading"/>
        <w:outlineLvl w:val="4"/>
      </w:pPr>
      <w:r>
        <w:t>3.2 Recht auf Änderung</w:t>
      </w:r>
    </w:p>
    <w:p w:rsidR="0082420D" w:rsidRDefault="00C812F2">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82420D" w:rsidRDefault="0082420D">
      <w:pPr>
        <w:pStyle w:val="ProductList-Body"/>
      </w:pPr>
    </w:p>
    <w:p w:rsidR="0082420D" w:rsidRDefault="00C812F2">
      <w:pPr>
        <w:pStyle w:val="ProductList-ClauseHeading"/>
        <w:outlineLvl w:val="4"/>
      </w:pPr>
      <w:r>
        <w:t>3.3 Dynamics AX Standard Commerce Server Core – Corefaktor</w:t>
      </w:r>
    </w:p>
    <w:p w:rsidR="0082420D" w:rsidRDefault="00C812F2">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5">
        <w:r>
          <w:rPr>
            <w:color w:val="00467F"/>
            <w:u w:val="single"/>
          </w:rPr>
          <w:t>http://go.microsoft.com/fwlink/?LinkID=229882</w:t>
        </w:r>
      </w:hyperlink>
      <w:r>
        <w:t>.</w:t>
      </w:r>
    </w:p>
    <w:p w:rsidR="0082420D" w:rsidRDefault="0082420D">
      <w:pPr>
        <w:pStyle w:val="ProductList-Body"/>
      </w:pPr>
    </w:p>
    <w:p w:rsidR="0082420D" w:rsidRDefault="00C812F2">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4.1 Lokalisierung und Updates</w:t>
      </w:r>
    </w:p>
    <w:p w:rsidR="0082420D" w:rsidRDefault="00C812F2">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8144765"/>
      <w:r>
        <w:instrText>Microsoft Identity Manager</w:instrText>
      </w:r>
      <w:bookmarkEnd w:id="81"/>
      <w:r>
        <w:instrText>" \l 2</w:instrText>
      </w:r>
      <w:r>
        <w:fldChar w:fldCharType="end"/>
      </w:r>
    </w:p>
    <w:p w:rsidR="0082420D" w:rsidRDefault="00C812F2">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BFBFBF"/>
              <w:bottom w:val="dashed" w:sz="4" w:space="0" w:color="BFBFBF"/>
              <w:right w:val="none" w:sz="4" w:space="0" w:color="6E6E6E"/>
            </w:tcBorders>
          </w:tcPr>
          <w:p w:rsidR="0082420D" w:rsidRDefault="00C812F2">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BFBFBF"/>
              <w:bottom w:val="none" w:sz="4" w:space="0" w:color="BFBFBF"/>
              <w:right w:val="none" w:sz="4" w:space="0" w:color="6E6E6E"/>
            </w:tcBorders>
          </w:tcPr>
          <w:p w:rsidR="0082420D" w:rsidRDefault="00C812F2">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2420D" w:rsidRDefault="0082420D">
            <w:pPr>
              <w:pStyle w:val="ProductList-TableBody"/>
            </w:pPr>
          </w:p>
        </w:tc>
      </w:tr>
    </w:tbl>
    <w:p w:rsidR="0082420D" w:rsidRDefault="00C812F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86" w:name="_Sec611"/>
      <w:r>
        <w:lastRenderedPageBreak/>
        <w:t>Office-Anwendungen</w:t>
      </w:r>
      <w:bookmarkEnd w:id="86"/>
      <w:r>
        <w:fldChar w:fldCharType="begin"/>
      </w:r>
      <w:r>
        <w:instrText xml:space="preserve"> TC "</w:instrText>
      </w:r>
      <w:bookmarkStart w:id="87" w:name="_Toc468144766"/>
      <w:r>
        <w:instrText>Office-Anwendungen</w:instrText>
      </w:r>
      <w:bookmarkEnd w:id="87"/>
      <w:r>
        <w:instrText>" \l 2</w:instrText>
      </w:r>
      <w:r>
        <w:fldChar w:fldCharType="end"/>
      </w:r>
    </w:p>
    <w:p w:rsidR="0082420D" w:rsidRDefault="00C812F2">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68144767"/>
      <w:r>
        <w:instrText>Office 365-Desktop-Anwendungen</w:instrText>
      </w:r>
      <w:bookmarkEnd w:id="89"/>
      <w:r>
        <w:instrText>" \l 3</w:instrText>
      </w:r>
      <w:r>
        <w:fldChar w:fldCharType="end"/>
      </w:r>
    </w:p>
    <w:p w:rsidR="0082420D" w:rsidRDefault="00C812F2">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000000"/>
              <w:bottom w:val="dashed" w:sz="4" w:space="0" w:color="BFBFBF"/>
              <w:right w:val="single" w:sz="6" w:space="0" w:color="FFFFFF"/>
            </w:tcBorders>
          </w:tcPr>
          <w:p w:rsidR="0082420D" w:rsidRDefault="00C812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dashed" w:sz="4" w:space="0" w:color="BFBFBF"/>
              <w:right w:val="single" w:sz="6" w:space="0" w:color="FFFFFF"/>
            </w:tcBorders>
          </w:tcPr>
          <w:p w:rsidR="0082420D" w:rsidRDefault="00C812F2">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420D" w:rsidRDefault="0082420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000000"/>
              <w:bottom w:val="none" w:sz="4" w:space="0" w:color="BFBFBF"/>
              <w:right w:val="single" w:sz="6" w:space="0" w:color="FFFFFF"/>
            </w:tcBorders>
          </w:tcPr>
          <w:p w:rsidR="0082420D" w:rsidRDefault="00C812F2">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2420D" w:rsidRDefault="00C812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2420D" w:rsidRDefault="0082420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Project Professional 2016</w:t>
      </w:r>
    </w:p>
    <w:p w:rsidR="0082420D" w:rsidRDefault="00C812F2">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82420D" w:rsidRDefault="0082420D">
      <w:pPr>
        <w:pStyle w:val="ProductList-Body"/>
      </w:pPr>
    </w:p>
    <w:p w:rsidR="0082420D" w:rsidRDefault="00C812F2">
      <w:pPr>
        <w:pStyle w:val="ProductList-ClauseHeading"/>
        <w:outlineLvl w:val="4"/>
      </w:pPr>
      <w:r>
        <w:t>2.2 Work at Home</w:t>
      </w:r>
    </w:p>
    <w:p w:rsidR="0082420D" w:rsidRDefault="00C812F2">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82420D" w:rsidRDefault="0082420D">
      <w:pPr>
        <w:pStyle w:val="ProductList-Body"/>
      </w:pPr>
    </w:p>
    <w:p w:rsidR="0082420D" w:rsidRDefault="00C812F2">
      <w:pPr>
        <w:pStyle w:val="ProductList-ClauseHeading"/>
        <w:outlineLvl w:val="4"/>
      </w:pPr>
      <w:r>
        <w:t>2.3 Plattformunabhängige Lizenzen</w:t>
      </w:r>
    </w:p>
    <w:p w:rsidR="0082420D" w:rsidRDefault="00C812F2">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82420D" w:rsidRDefault="0082420D">
      <w:pPr>
        <w:pStyle w:val="ProductList-Body"/>
      </w:pPr>
    </w:p>
    <w:p w:rsidR="0082420D" w:rsidRDefault="00C812F2">
      <w:pPr>
        <w:pStyle w:val="ProductList-ClauseHeading"/>
        <w:outlineLvl w:val="4"/>
      </w:pPr>
      <w:r>
        <w:t>2.4 Folgeversionen</w:t>
      </w:r>
    </w:p>
    <w:p w:rsidR="0082420D" w:rsidRDefault="00C812F2">
      <w:pPr>
        <w:pStyle w:val="ProductList-Body"/>
      </w:pPr>
      <w:r>
        <w:t>Skype for Business 2016 ist die Folgeversion von Lync 2013.</w:t>
      </w:r>
    </w:p>
    <w:p w:rsidR="0082420D" w:rsidRDefault="0082420D">
      <w:pPr>
        <w:pStyle w:val="ProductList-Body"/>
      </w:pPr>
    </w:p>
    <w:p w:rsidR="0082420D" w:rsidRDefault="00C812F2">
      <w:pPr>
        <w:pStyle w:val="ProductList-ClauseHeading"/>
        <w:outlineLvl w:val="4"/>
      </w:pPr>
      <w:r>
        <w:t>2.5 Office Online Server</w:t>
      </w:r>
    </w:p>
    <w:p w:rsidR="0082420D" w:rsidRDefault="00C812F2">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82420D" w:rsidRDefault="00C812F2">
      <w:pPr>
        <w:pStyle w:val="ProductList-Offering1SubSection"/>
        <w:outlineLvl w:val="3"/>
      </w:pPr>
      <w:bookmarkStart w:id="92" w:name="_Sec791"/>
      <w:r>
        <w:lastRenderedPageBreak/>
        <w:t>3. Nutzungsrechte</w:t>
      </w:r>
      <w:bookmarkEnd w:id="92"/>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Kommerzielle Nutzungsrechte für Office Home &amp; Student 2013 RT</w:t>
      </w:r>
    </w:p>
    <w:p w:rsidR="0082420D" w:rsidRDefault="00C812F2">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82420D" w:rsidRDefault="0082420D">
      <w:pPr>
        <w:pStyle w:val="ProductList-Body"/>
      </w:pPr>
    </w:p>
    <w:p w:rsidR="0082420D" w:rsidRDefault="00C812F2">
      <w:pPr>
        <w:pStyle w:val="ProductList-ClauseHeading"/>
        <w:outlineLvl w:val="4"/>
      </w:pPr>
      <w:r>
        <w:t>3.2 Office Professional Plus 2016 und Office Standard 2016 – Kommerzielle Nutzung von Office Home &amp; Student 2013 RT</w:t>
      </w:r>
    </w:p>
    <w:p w:rsidR="0082420D" w:rsidRDefault="00C812F2">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82420D" w:rsidRDefault="00C812F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4.1 Project Professional 2016</w:t>
      </w:r>
    </w:p>
    <w:p w:rsidR="0082420D" w:rsidRDefault="00C812F2">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94" w:name="_Sec680"/>
      <w:r>
        <w:t>Office für Mac</w:t>
      </w:r>
      <w:bookmarkEnd w:id="94"/>
      <w:r>
        <w:fldChar w:fldCharType="begin"/>
      </w:r>
      <w:r>
        <w:instrText xml:space="preserve"> TC "</w:instrText>
      </w:r>
      <w:bookmarkStart w:id="95" w:name="_Toc468144768"/>
      <w:r>
        <w:instrText>Office für Mac</w:instrText>
      </w:r>
      <w:bookmarkEnd w:id="95"/>
      <w:r>
        <w:instrText>" \l 3</w:instrText>
      </w:r>
      <w:r>
        <w:fldChar w:fldCharType="end"/>
      </w:r>
    </w:p>
    <w:p w:rsidR="0082420D" w:rsidRDefault="00C812F2">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Folgeversionen</w:t>
      </w:r>
    </w:p>
    <w:p w:rsidR="0082420D" w:rsidRDefault="00C812F2">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82420D" w:rsidRDefault="0082420D">
      <w:pPr>
        <w:pStyle w:val="ProductList-Body"/>
      </w:pPr>
    </w:p>
    <w:p w:rsidR="0082420D" w:rsidRDefault="00C812F2">
      <w:pPr>
        <w:pStyle w:val="ProductList-ClauseHeading"/>
        <w:outlineLvl w:val="4"/>
      </w:pPr>
      <w:r>
        <w:lastRenderedPageBreak/>
        <w:t>2.2 Work at Home</w:t>
      </w:r>
    </w:p>
    <w:p w:rsidR="0082420D" w:rsidRDefault="00C812F2">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82420D" w:rsidRDefault="0082420D">
      <w:pPr>
        <w:pStyle w:val="ProductList-Body"/>
      </w:pPr>
    </w:p>
    <w:p w:rsidR="0082420D" w:rsidRDefault="00C812F2">
      <w:pPr>
        <w:pStyle w:val="ProductList-ClauseHeading"/>
        <w:outlineLvl w:val="4"/>
      </w:pPr>
      <w:r>
        <w:t>2.3 Plattformunabhängige Lizenzen</w:t>
      </w:r>
    </w:p>
    <w:p w:rsidR="0082420D" w:rsidRDefault="00C812F2">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82420D" w:rsidRDefault="00C812F2">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Kommerzielle Nutzung von Office Home &amp; Student 2013 RT</w:t>
      </w:r>
    </w:p>
    <w:p w:rsidR="0082420D" w:rsidRDefault="00C812F2">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82420D" w:rsidRDefault="00C812F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100" w:name="_Sec612"/>
      <w:r>
        <w:t>Office Servers</w:t>
      </w:r>
      <w:bookmarkEnd w:id="100"/>
      <w:r>
        <w:fldChar w:fldCharType="begin"/>
      </w:r>
      <w:r>
        <w:instrText xml:space="preserve"> TC "</w:instrText>
      </w:r>
      <w:bookmarkStart w:id="101" w:name="_Toc468144769"/>
      <w:r>
        <w:instrText>Office Servers</w:instrText>
      </w:r>
      <w:bookmarkEnd w:id="101"/>
      <w:r>
        <w:instrText>" \l 2</w:instrText>
      </w:r>
      <w:r>
        <w:fldChar w:fldCharType="end"/>
      </w:r>
    </w:p>
    <w:p w:rsidR="0082420D" w:rsidRDefault="00C812F2">
      <w:pPr>
        <w:pStyle w:val="ProductList-Offering2HeadingNoBorder"/>
        <w:outlineLvl w:val="2"/>
      </w:pPr>
      <w:bookmarkStart w:id="102" w:name="_Sec638"/>
      <w:r>
        <w:t>Exchange Server</w:t>
      </w:r>
      <w:bookmarkEnd w:id="102"/>
      <w:r>
        <w:fldChar w:fldCharType="begin"/>
      </w:r>
      <w:r>
        <w:instrText xml:space="preserve"> TC "</w:instrText>
      </w:r>
      <w:bookmarkStart w:id="103" w:name="_Toc468144770"/>
      <w:r>
        <w:instrText>Exchange Server</w:instrText>
      </w:r>
      <w:bookmarkEnd w:id="103"/>
      <w:r>
        <w:instrText>" \l 3</w:instrText>
      </w:r>
      <w:r>
        <w:fldChar w:fldCharType="end"/>
      </w:r>
    </w:p>
    <w:p w:rsidR="0082420D" w:rsidRDefault="00C812F2">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Server (für den Zugriff auf Zusätzliche </w:t>
            </w:r>
            <w:r>
              <w:lastRenderedPageBreak/>
              <w:t>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lastRenderedPageBreak/>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2420D" w:rsidRDefault="00C812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Nutzer-AL für Exchange Online Plan 1</w:t>
            </w:r>
          </w:p>
        </w:tc>
      </w:tr>
      <w:tr w:rsidR="008242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420D" w:rsidRDefault="008242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420D" w:rsidRDefault="00C812F2">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2420D" w:rsidRDefault="00C812F2">
            <w:pPr>
              <w:pStyle w:val="ProductList-TableBody"/>
            </w:pPr>
            <w:r>
              <w:t>Nutzer-AL für Exchange Online Plan 2</w:t>
            </w:r>
          </w:p>
        </w:tc>
      </w:tr>
      <w:tr w:rsidR="008242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420D" w:rsidRDefault="008242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420D" w:rsidRDefault="00C812F2">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2420D" w:rsidRDefault="00C812F2">
            <w:pPr>
              <w:pStyle w:val="ProductList-TableBody"/>
            </w:pPr>
            <w:r>
              <w:t>Nutzer-AL für Exchange Online Plan 2G</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SubClauseHeading"/>
        <w:outlineLvl w:val="5"/>
      </w:pPr>
      <w:r>
        <w:t>3.1.1 Enterprise CAL für zusätzliche Funktionen in Zusammenhang mit Exchange</w:t>
      </w:r>
    </w:p>
    <w:p w:rsidR="0082420D" w:rsidRDefault="00C812F2">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Nutzer-AL für Exchange Online Plan 2</w:t>
            </w:r>
          </w:p>
        </w:tc>
      </w:tr>
      <w:tr w:rsidR="0082420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420D" w:rsidRDefault="008242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420D" w:rsidRDefault="00C812F2">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82420D" w:rsidRDefault="00C812F2">
            <w:pPr>
              <w:pStyle w:val="ProductList-TableBody"/>
            </w:pPr>
            <w:r>
              <w:t>Nutzer-AL für Exchange Online Plan 2G</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Indented"/>
      </w:pPr>
    </w:p>
    <w:p w:rsidR="0082420D" w:rsidRDefault="00C812F2">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4.1 Ergänzende Geschäftsbedingungen für Exchange Enterprise CAL mit Diensten 2016</w:t>
      </w:r>
    </w:p>
    <w:p w:rsidR="0082420D" w:rsidRDefault="00C812F2">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0">
        <w:r>
          <w:rPr>
            <w:color w:val="00467F"/>
            <w:u w:val="single"/>
          </w:rPr>
          <w:t>http://go.microsoft.com/?linkid=9839207</w:t>
        </w:r>
      </w:hyperlink>
      <w:r>
        <w:t>).</w:t>
      </w:r>
    </w:p>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108" w:name="_Sec639"/>
      <w:r>
        <w:t>Project Server</w:t>
      </w:r>
      <w:bookmarkEnd w:id="108"/>
      <w:r>
        <w:fldChar w:fldCharType="begin"/>
      </w:r>
      <w:r>
        <w:instrText xml:space="preserve"> TC "</w:instrText>
      </w:r>
      <w:bookmarkStart w:id="109" w:name="_Toc468144771"/>
      <w:r>
        <w:instrText>Project Server</w:instrText>
      </w:r>
      <w:bookmarkEnd w:id="109"/>
      <w:r>
        <w:instrText>" \l 3</w:instrText>
      </w:r>
      <w:r>
        <w:fldChar w:fldCharType="end"/>
      </w:r>
    </w:p>
    <w:p w:rsidR="0082420D" w:rsidRDefault="00C812F2">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2420D" w:rsidRDefault="00C812F2">
            <w:pPr>
              <w:pStyle w:val="ProductList-TableBody"/>
            </w:pPr>
            <w:r>
              <w:t>Project Online Essentials Nutzer-SL</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82420D" w:rsidRDefault="00C812F2">
            <w:pPr>
              <w:pStyle w:val="ProductList-TableBody"/>
            </w:pPr>
            <w:r>
              <w:t>Project Online Premium Nutzer-SL</w:t>
            </w:r>
          </w:p>
        </w:tc>
      </w:tr>
    </w:tbl>
    <w:p w:rsidR="0082420D" w:rsidRDefault="0082420D">
      <w:pPr>
        <w:pStyle w:val="ProductList-Body"/>
      </w:pPr>
    </w:p>
    <w:p w:rsidR="0082420D" w:rsidRDefault="00C812F2">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114" w:name="_Sec640"/>
      <w:r>
        <w:t>SharePoint Server</w:t>
      </w:r>
      <w:bookmarkEnd w:id="114"/>
      <w:r>
        <w:fldChar w:fldCharType="begin"/>
      </w:r>
      <w:r>
        <w:instrText xml:space="preserve"> TC "</w:instrText>
      </w:r>
      <w:bookmarkStart w:id="115" w:name="_Toc468144772"/>
      <w:r>
        <w:instrText>SharePoint Server</w:instrText>
      </w:r>
      <w:bookmarkEnd w:id="115"/>
      <w:r>
        <w:instrText>" \l 3</w:instrText>
      </w:r>
      <w:r>
        <w:fldChar w:fldCharType="end"/>
      </w:r>
    </w:p>
    <w:p w:rsidR="0082420D" w:rsidRDefault="00C812F2">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Nutzer-AL für SharePoint Online Plan 2</w:t>
            </w:r>
            <w:r>
              <w:fldChar w:fldCharType="begin"/>
            </w:r>
            <w:r>
              <w:instrText xml:space="preserve"> XE "SharePoint Online Plan 2" </w:instrText>
            </w:r>
            <w:r>
              <w:fldChar w:fldCharType="end"/>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C812F2">
            <w:pPr>
              <w:pStyle w:val="ProductList-TableBody"/>
            </w:pPr>
            <w:r>
              <w:t>Nutzer-AL für SharePoint Online Plan 2</w:t>
            </w:r>
          </w:p>
        </w:tc>
      </w:tr>
    </w:tbl>
    <w:p w:rsidR="0082420D" w:rsidRDefault="0082420D">
      <w:pPr>
        <w:pStyle w:val="ProductList-Body"/>
      </w:pPr>
    </w:p>
    <w:p w:rsidR="0082420D" w:rsidRDefault="00C812F2">
      <w:pPr>
        <w:pStyle w:val="ProductList-SubClauseHeading"/>
        <w:outlineLvl w:val="5"/>
      </w:pPr>
      <w:r>
        <w:t>3.2.1 Zusätzliche SharePoint Server-Funktionen im Zusammenhang mit SharePoint Enterprise CAL</w:t>
      </w:r>
    </w:p>
    <w:p w:rsidR="0082420D" w:rsidRDefault="00C812F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Nutzer-AL für SharePoint Online Plan 2</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Indented"/>
      </w:pPr>
    </w:p>
    <w:p w:rsidR="0082420D" w:rsidRDefault="00C812F2">
      <w:pPr>
        <w:pStyle w:val="ProductList-ClauseHeading"/>
        <w:outlineLvl w:val="4"/>
      </w:pPr>
      <w:r>
        <w:t>3.3 CAL-Verzicht für Nutzer, die auf öffentlich verfügbare Inhalte zugreifen</w:t>
      </w:r>
    </w:p>
    <w:p w:rsidR="0082420D" w:rsidRDefault="00C812F2">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82420D" w:rsidRDefault="0082420D">
      <w:pPr>
        <w:pStyle w:val="ProductList-Body"/>
      </w:pPr>
    </w:p>
    <w:p w:rsidR="0082420D" w:rsidRDefault="00C812F2">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8144773"/>
      <w:r>
        <w:instrText>Skype for Business Server</w:instrText>
      </w:r>
      <w:bookmarkEnd w:id="121"/>
      <w:r>
        <w:instrText>" \l 3</w:instrText>
      </w:r>
      <w:r>
        <w:fldChar w:fldCharType="end"/>
      </w:r>
    </w:p>
    <w:p w:rsidR="0082420D" w:rsidRDefault="00C812F2">
      <w:pPr>
        <w:pStyle w:val="ProductList-Offering1SubSection"/>
        <w:outlineLvl w:val="3"/>
      </w:pPr>
      <w:bookmarkStart w:id="122" w:name="_Sec686"/>
      <w:r>
        <w:t>1. Programmverfügbarkeit</w:t>
      </w:r>
      <w:bookmarkEnd w:id="122"/>
    </w:p>
    <w:p w:rsidR="0082420D" w:rsidRDefault="0082420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none" w:sz="4" w:space="0" w:color="FFFFFF"/>
              <w:right w:val="none" w:sz="4" w:space="0" w:color="6E6E6E"/>
            </w:tcBorders>
          </w:tcPr>
          <w:p w:rsidR="0082420D" w:rsidRDefault="00C812F2">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Nutzer-AL für Skype for Business Online Plan 1</w:t>
            </w:r>
          </w:p>
        </w:tc>
      </w:tr>
      <w:tr w:rsidR="008242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420D" w:rsidRDefault="00C812F2">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2420D" w:rsidRDefault="00C812F2">
            <w:pPr>
              <w:pStyle w:val="ProductList-TableBody"/>
            </w:pPr>
            <w:r>
              <w:t>Nutzer-AL für Skype for Business Online Plan 2</w:t>
            </w:r>
          </w:p>
        </w:tc>
      </w:tr>
      <w:tr w:rsidR="008242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420D" w:rsidRDefault="00C812F2">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2420D" w:rsidRDefault="00C812F2">
            <w:pPr>
              <w:pStyle w:val="ProductList-TableBody"/>
            </w:pPr>
            <w:r>
              <w:t>Nutzer-AL für Skype for Business Online Plan 2G</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SubClauseHeading"/>
        <w:outlineLvl w:val="5"/>
      </w:pPr>
      <w:r>
        <w:t>3.1.1 Enterprise CAL für zusätzliche Funktionen in Zusammenhang mit Skype für Business Server</w:t>
      </w:r>
    </w:p>
    <w:p w:rsidR="0082420D" w:rsidRDefault="00C812F2">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Nutzer-AL für Skype for Business Online Plan 2</w:t>
            </w:r>
          </w:p>
        </w:tc>
      </w:tr>
      <w:tr w:rsidR="008242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420D" w:rsidRDefault="00C812F2">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2420D" w:rsidRDefault="00C812F2">
            <w:pPr>
              <w:pStyle w:val="ProductList-TableBody"/>
            </w:pPr>
            <w:r>
              <w:t>Nutzer-AL für Skype for Business Online Plan 2G</w:t>
            </w:r>
          </w:p>
        </w:tc>
      </w:tr>
      <w:tr w:rsidR="008242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420D" w:rsidRDefault="00C812F2">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2420D" w:rsidRDefault="00C812F2">
            <w:pPr>
              <w:pStyle w:val="ProductList-TableBody"/>
            </w:pPr>
            <w:r>
              <w:t>Nutzer-AL für Live Meeting Professional</w:t>
            </w:r>
            <w:r>
              <w:fldChar w:fldCharType="begin"/>
            </w:r>
            <w:r>
              <w:instrText xml:space="preserve"> XE "Live Meeting Professional" </w:instrText>
            </w:r>
            <w:r>
              <w:fldChar w:fldCharType="end"/>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Indented"/>
      </w:pPr>
    </w:p>
    <w:p w:rsidR="0082420D" w:rsidRDefault="00C812F2">
      <w:pPr>
        <w:pStyle w:val="ProductList-SubClauseHeading"/>
        <w:outlineLvl w:val="5"/>
      </w:pPr>
      <w:r>
        <w:t>3.1.2 Enterprise CAL für zusätzliche Funktionen in Zusammenhang mit Skype für Business Server Plus</w:t>
      </w:r>
    </w:p>
    <w:p w:rsidR="0082420D" w:rsidRDefault="00C812F2">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82420D" w:rsidRDefault="00C812F2">
            <w:pPr>
              <w:pStyle w:val="ProductList-TableBody"/>
            </w:pPr>
            <w:r>
              <w:t>CAL für Skype for Business Plus (Nutzer-AL)</w:t>
            </w:r>
          </w:p>
        </w:tc>
      </w:tr>
    </w:tbl>
    <w:p w:rsidR="0082420D" w:rsidRDefault="0082420D">
      <w:pPr>
        <w:pStyle w:val="ProductList-BodyIndented"/>
      </w:pPr>
    </w:p>
    <w:p w:rsidR="0082420D" w:rsidRDefault="00C812F2">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Rolle als Audio-Video-Konferenzserver</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Director</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Mediation Server</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Lync Server 2013 Gruppenchat-Verwaltungstool</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PowerShell Snap-in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Survivable Branch Appliance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Video Interop-Server</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126" w:name="_Sec883"/>
      <w:r>
        <w:t>R Server</w:t>
      </w:r>
      <w:bookmarkEnd w:id="126"/>
      <w:r>
        <w:fldChar w:fldCharType="begin"/>
      </w:r>
      <w:r>
        <w:instrText xml:space="preserve"> TC "</w:instrText>
      </w:r>
      <w:bookmarkStart w:id="127" w:name="_Toc468144774"/>
      <w:r>
        <w:instrText>R Server</w:instrText>
      </w:r>
      <w:bookmarkEnd w:id="127"/>
      <w:r>
        <w:instrText>" \l 2</w:instrText>
      </w:r>
      <w:r>
        <w:fldChar w:fldCharType="end"/>
      </w:r>
    </w:p>
    <w:p w:rsidR="0082420D" w:rsidRDefault="00C812F2">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2420D" w:rsidRDefault="00C812F2">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none" w:sz="4" w:space="0" w:color="FFFFFF"/>
              <w:left w:val="none" w:sz="4" w:space="0" w:color="FFFFFF"/>
              <w:bottom w:val="dashed" w:sz="4" w:space="0" w:color="BFBFBF"/>
              <w:right w:val="none" w:sz="4" w:space="0" w:color="FFFFFF"/>
            </w:tcBorders>
          </w:tcPr>
          <w:p w:rsidR="0082420D" w:rsidRDefault="00C812F2">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2420D" w:rsidRDefault="00C812F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2420D" w:rsidRDefault="0082420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2420D" w:rsidRDefault="0082420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2420D" w:rsidRDefault="0082420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FFFFFF"/>
              <w:bottom w:val="dashed" w:sz="4" w:space="0" w:color="BFBFBF"/>
              <w:right w:val="none" w:sz="4" w:space="0" w:color="FFFFFF"/>
            </w:tcBorders>
          </w:tcPr>
          <w:p w:rsidR="0082420D" w:rsidRDefault="00C812F2">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2420D" w:rsidRDefault="00C812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2420D" w:rsidRDefault="0082420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2420D" w:rsidRDefault="0082420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2420D" w:rsidRDefault="0082420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FFFFFF"/>
              <w:bottom w:val="none" w:sz="4" w:space="0" w:color="BFBFBF"/>
              <w:right w:val="none" w:sz="4" w:space="0" w:color="FFFFFF"/>
            </w:tcBorders>
          </w:tcPr>
          <w:p w:rsidR="0082420D" w:rsidRDefault="00C812F2">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2420D" w:rsidRDefault="00C812F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2420D" w:rsidRDefault="0082420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2420D" w:rsidRDefault="0082420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2420D" w:rsidRDefault="0082420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3.1 R Server 2016 für Hadoop und R Server für Teradata DB</w:t>
      </w:r>
    </w:p>
    <w:p w:rsidR="0082420D" w:rsidRDefault="00C812F2">
      <w:pPr>
        <w:pStyle w:val="ProductList-Body"/>
      </w:pPr>
      <w:r>
        <w:t xml:space="preserve">Jede Serverlizenz für R Server 2016 für Hadoop und R Server 2016 für Teradata DB deckt bis zu 24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82420D" w:rsidRDefault="0082420D">
      <w:pPr>
        <w:pStyle w:val="ProductList-Body"/>
      </w:pPr>
    </w:p>
    <w:p w:rsidR="0082420D" w:rsidRDefault="00C812F2">
      <w:pPr>
        <w:pStyle w:val="ProductList-ClauseHeading"/>
        <w:outlineLvl w:val="3"/>
      </w:pPr>
      <w:r>
        <w:t>3.2 Bibliotheken mit GNU Lesser General Public-Lizenz</w:t>
      </w:r>
    </w:p>
    <w:p w:rsidR="0082420D" w:rsidRDefault="00C812F2">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rsidR="0082420D" w:rsidRDefault="00C812F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132" w:name="_Sec614"/>
      <w:r>
        <w:t>SQL Server</w:t>
      </w:r>
      <w:bookmarkEnd w:id="132"/>
      <w:r>
        <w:fldChar w:fldCharType="begin"/>
      </w:r>
      <w:r>
        <w:instrText xml:space="preserve"> TC "</w:instrText>
      </w:r>
      <w:bookmarkStart w:id="133" w:name="_Toc468144775"/>
      <w:r>
        <w:instrText>SQL Server</w:instrText>
      </w:r>
      <w:bookmarkEnd w:id="133"/>
      <w:r>
        <w:instrText>" \l 2</w:instrText>
      </w:r>
      <w:r>
        <w:fldChar w:fldCharType="end"/>
      </w:r>
    </w:p>
    <w:p w:rsidR="0082420D" w:rsidRDefault="00C812F2">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82420D">
      <w:pPr>
        <w:pStyle w:val="ProductList-Body"/>
      </w:pPr>
    </w:p>
    <w:p w:rsidR="0082420D" w:rsidRDefault="00C812F2">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SQL Server 2016 Enterprise</w:t>
      </w:r>
    </w:p>
    <w:p w:rsidR="0082420D" w:rsidRDefault="00C812F2">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3">
        <w:r>
          <w:rPr>
            <w:color w:val="00467F"/>
            <w:u w:val="single"/>
          </w:rPr>
          <w:t>Juni 2016</w:t>
        </w:r>
      </w:hyperlink>
      <w:r>
        <w:t xml:space="preserve"> über die Lizenzbestimmungen informieren.</w:t>
      </w:r>
    </w:p>
    <w:p w:rsidR="0082420D" w:rsidRDefault="0082420D">
      <w:pPr>
        <w:pStyle w:val="ProductList-Body"/>
      </w:pPr>
    </w:p>
    <w:p w:rsidR="0082420D" w:rsidRDefault="00C812F2">
      <w:pPr>
        <w:pStyle w:val="ProductList-ClauseHeading"/>
        <w:outlineLvl w:val="3"/>
      </w:pPr>
      <w:r>
        <w:t>2.2 SQL Server Parallel Data Warehouse</w:t>
      </w:r>
    </w:p>
    <w:p w:rsidR="0082420D" w:rsidRDefault="00C812F2">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rsidR="0082420D" w:rsidRDefault="0082420D">
      <w:pPr>
        <w:pStyle w:val="ProductList-Body"/>
      </w:pPr>
    </w:p>
    <w:p w:rsidR="0082420D" w:rsidRDefault="00C812F2">
      <w:pPr>
        <w:pStyle w:val="ProductList-ClauseHeading"/>
        <w:outlineLvl w:val="3"/>
      </w:pPr>
      <w:r>
        <w:t>Optionaler Build ohne Oracle Java für SQL Server 2.3 Parallel Data Warehouse</w:t>
      </w:r>
    </w:p>
    <w:p w:rsidR="0082420D" w:rsidRDefault="00C812F2">
      <w:pPr>
        <w:pStyle w:val="ProductList-Body"/>
      </w:pPr>
      <w:r>
        <w:t xml:space="preserve">Kunden sind berechtigt, ein Build des Produkt mit Oracle Java oder, auf Anfrage, ohne Oracle Java zu erwerben. Weitere Informationen finden Sie unter </w:t>
      </w:r>
      <w:hyperlink r:id="rId54">
        <w:r>
          <w:rPr>
            <w:color w:val="00467F"/>
            <w:u w:val="single"/>
          </w:rPr>
          <w:t>http://www.microsoft.com/en-us/sqlserver/solutions-technologies/data-warehousing/pdw.aspx</w:t>
        </w:r>
      </w:hyperlink>
      <w:r>
        <w:t>.</w:t>
      </w:r>
    </w:p>
    <w:p w:rsidR="0082420D" w:rsidRDefault="00C812F2">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2420D" w:rsidRDefault="00C812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3.2 Automatische Updates von früheren Versionen von SQL Server</w:t>
      </w:r>
    </w:p>
    <w:p w:rsidR="0082420D" w:rsidRDefault="00C812F2">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82420D" w:rsidRDefault="0082420D">
      <w:pPr>
        <w:pStyle w:val="ProductList-Body"/>
      </w:pPr>
    </w:p>
    <w:p w:rsidR="0082420D" w:rsidRDefault="00C812F2">
      <w:pPr>
        <w:pStyle w:val="ProductList-ClauseHeading"/>
        <w:outlineLvl w:val="3"/>
      </w:pPr>
      <w:r>
        <w:t>3.3 Ausführen von Instanzen der Standard-Edition</w:t>
      </w:r>
    </w:p>
    <w:p w:rsidR="0082420D" w:rsidRDefault="00C812F2">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82420D" w:rsidRDefault="0082420D">
      <w:pPr>
        <w:pStyle w:val="ProductList-Body"/>
      </w:pPr>
    </w:p>
    <w:p w:rsidR="0082420D" w:rsidRDefault="00C812F2">
      <w:pPr>
        <w:pStyle w:val="ProductList-ClauseHeading"/>
        <w:outlineLvl w:val="3"/>
      </w:pPr>
      <w:r>
        <w:t>3.4 Failover-Server für Parallel Data Warehouse (PDW)</w:t>
      </w:r>
    </w:p>
    <w:p w:rsidR="0082420D" w:rsidRDefault="00C812F2">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82420D" w:rsidRDefault="0082420D">
      <w:pPr>
        <w:pStyle w:val="ProductList-Body"/>
      </w:pPr>
    </w:p>
    <w:p w:rsidR="0082420D" w:rsidRDefault="00C812F2">
      <w:pPr>
        <w:pStyle w:val="ProductList-ClauseHeading"/>
        <w:outlineLvl w:val="3"/>
      </w:pPr>
      <w:r>
        <w:t>3.5 Zusätzliche Software</w:t>
      </w:r>
    </w:p>
    <w:p w:rsidR="0082420D" w:rsidRDefault="00C812F2">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Client Tools Connectivity</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Distributed Replay Client</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Verwaltungstools – Vollständig</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Indented"/>
      </w:pPr>
    </w:p>
    <w:p w:rsidR="0082420D" w:rsidRDefault="00C812F2">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 Server 2014 Business Intelligence und Parallel Data Warehouse (Abschnitt 4)</w:t>
            </w:r>
          </w:p>
          <w:p w:rsidR="0082420D" w:rsidRDefault="00D95D8A">
            <w:pPr>
              <w:pStyle w:val="ProductList-TableBody"/>
            </w:pPr>
            <w:hyperlink r:id="rId55">
              <w:r w:rsidR="00C812F2">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URBreadcrumb"/>
      </w:pPr>
    </w:p>
    <w:p w:rsidR="0082420D" w:rsidRDefault="00C812F2">
      <w:pPr>
        <w:pStyle w:val="ProductList-ClauseHeading"/>
        <w:outlineLvl w:val="3"/>
      </w:pPr>
      <w:r>
        <w:t>4.1 SQL Server 2016 Enterprise Core – Unbegrenzte Virtualisierung</w:t>
      </w:r>
    </w:p>
    <w:p w:rsidR="0082420D" w:rsidRDefault="00C812F2">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82420D" w:rsidRDefault="0082420D">
      <w:pPr>
        <w:pStyle w:val="ProductList-Body"/>
      </w:pPr>
    </w:p>
    <w:p w:rsidR="0082420D" w:rsidRDefault="00C812F2">
      <w:pPr>
        <w:pStyle w:val="ProductList-ClauseHeading"/>
        <w:outlineLvl w:val="3"/>
      </w:pPr>
      <w:r>
        <w:t>4.2 SQL Server 2016 Enterprise Core – Parallel Data Warehouse-Funktionsupdates</w:t>
      </w:r>
    </w:p>
    <w:p w:rsidR="0082420D" w:rsidRDefault="00C812F2">
      <w:pPr>
        <w:pStyle w:val="ProductList-Body"/>
      </w:pPr>
      <w:r>
        <w:t>Kunden mit Software Assurance haben Anspruch auf Funktionsfreigaben für Parallel Data Warehouse (z. B. Geräteupdates), die zwischen bedeutenderen Produktfreigaben verfügbar werden.</w:t>
      </w:r>
    </w:p>
    <w:p w:rsidR="0082420D" w:rsidRDefault="0082420D">
      <w:pPr>
        <w:pStyle w:val="ProductList-Body"/>
      </w:pPr>
    </w:p>
    <w:p w:rsidR="0082420D" w:rsidRDefault="00C812F2">
      <w:pPr>
        <w:pStyle w:val="ProductList-ClauseHeading"/>
        <w:outlineLvl w:val="3"/>
      </w:pPr>
      <w:r>
        <w:t>4.3 Buy-Out-Option für SQL Server unter dem Beitritt zur Anwendungsplattform (EAP)</w:t>
      </w:r>
    </w:p>
    <w:p w:rsidR="0082420D" w:rsidRDefault="00C812F2">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138" w:name="_Sec615"/>
      <w:r>
        <w:t>System Center</w:t>
      </w:r>
      <w:bookmarkEnd w:id="138"/>
      <w:r>
        <w:fldChar w:fldCharType="begin"/>
      </w:r>
      <w:r>
        <w:instrText xml:space="preserve"> TC "</w:instrText>
      </w:r>
      <w:bookmarkStart w:id="139" w:name="_Toc468144776"/>
      <w:r>
        <w:instrText>System Center</w:instrText>
      </w:r>
      <w:bookmarkEnd w:id="139"/>
      <w:r>
        <w:instrText>" \l 2</w:instrText>
      </w:r>
      <w:r>
        <w:fldChar w:fldCharType="end"/>
      </w:r>
    </w:p>
    <w:p w:rsidR="0082420D" w:rsidRDefault="00C812F2">
      <w:pPr>
        <w:pStyle w:val="ProductList-Offering2HeadingNoBorder"/>
        <w:outlineLvl w:val="2"/>
      </w:pPr>
      <w:bookmarkStart w:id="140" w:name="_Sec642"/>
      <w:r>
        <w:t>System Center Server</w:t>
      </w:r>
      <w:bookmarkEnd w:id="140"/>
      <w:r>
        <w:fldChar w:fldCharType="begin"/>
      </w:r>
      <w:r>
        <w:instrText xml:space="preserve"> TC "</w:instrText>
      </w:r>
      <w:bookmarkStart w:id="141" w:name="_Toc468144777"/>
      <w:r>
        <w:instrText>System Center Server</w:instrText>
      </w:r>
      <w:bookmarkEnd w:id="141"/>
      <w:r>
        <w:instrText>" \l 3</w:instrText>
      </w:r>
      <w:r>
        <w:fldChar w:fldCharType="end"/>
      </w:r>
    </w:p>
    <w:p w:rsidR="0082420D" w:rsidRDefault="00C812F2">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Server-Management-Lizenz für System Center 2016 Datacenter</w:t>
            </w:r>
            <w:r>
              <w:fldChar w:fldCharType="begin"/>
            </w:r>
            <w:r>
              <w:instrText xml:space="preserve"> XE "Server-Management-Lizenz für System Center 2016 Datacenter" </w:instrText>
            </w:r>
            <w:r>
              <w:fldChar w:fldCharType="end"/>
            </w:r>
            <w:r>
              <w:t xml:space="preserve"> (2 Pack Core-Lizenz)</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Standard-Server-Management-Lizenz für System Center 2016</w:t>
            </w:r>
            <w:r>
              <w:fldChar w:fldCharType="begin"/>
            </w:r>
            <w:r>
              <w:instrText xml:space="preserve"> XE "Standard-Server-Management-Lizenz für System Center 2016" </w:instrText>
            </w:r>
            <w:r>
              <w:fldChar w:fldCharType="end"/>
            </w:r>
            <w:r>
              <w:t xml:space="preserve"> (2 Pack Core-Lizenz)</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Offering1SubSection"/>
        <w:outlineLvl w:val="3"/>
      </w:pPr>
      <w:bookmarkStart w:id="144" w:name="_Sec797"/>
      <w:r>
        <w:lastRenderedPageBreak/>
        <w:t>3. Nutzungsrechte</w:t>
      </w:r>
      <w:bookmarkEnd w:id="144"/>
    </w:p>
    <w:tbl>
      <w:tblPr>
        <w:tblStyle w:val="PURTable"/>
        <w:tblW w:w="0" w:type="dxa"/>
        <w:tblLook w:val="04A0" w:firstRow="1" w:lastRow="0" w:firstColumn="1" w:lastColumn="0" w:noHBand="0" w:noVBand="1"/>
      </w:tblPr>
      <w:tblGrid>
        <w:gridCol w:w="3664"/>
        <w:gridCol w:w="3555"/>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3.3 SQL Server-Technologie</w:t>
      </w:r>
    </w:p>
    <w:p w:rsidR="0082420D" w:rsidRDefault="00C812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82420D" w:rsidRDefault="0082420D">
      <w:pPr>
        <w:pStyle w:val="ProductList-Body"/>
      </w:pPr>
    </w:p>
    <w:p w:rsidR="0082420D" w:rsidRDefault="00C812F2">
      <w:pPr>
        <w:pStyle w:val="ProductList-ClauseHeading"/>
        <w:outlineLvl w:val="4"/>
      </w:pPr>
      <w:r>
        <w:t>3.4 Windows Server Container</w:t>
      </w:r>
    </w:p>
    <w:p w:rsidR="0082420D" w:rsidRDefault="00C812F2">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82420D" w:rsidRDefault="00C812F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r>
              <w:t xml:space="preserve">, </w:t>
            </w:r>
            <w:hyperlink r:id="rId57">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4.1 Nano-Server</w:t>
      </w:r>
    </w:p>
    <w:p w:rsidR="0082420D" w:rsidRDefault="00C812F2">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 </w:t>
      </w:r>
    </w:p>
    <w:p w:rsidR="0082420D" w:rsidRDefault="0082420D">
      <w:pPr>
        <w:pStyle w:val="ProductList-Body"/>
      </w:pPr>
    </w:p>
    <w:p w:rsidR="0082420D" w:rsidRDefault="00C812F2">
      <w:pPr>
        <w:pStyle w:val="ProductList-ClauseHeading"/>
        <w:outlineLvl w:val="4"/>
      </w:pPr>
      <w:r>
        <w:t>4.2 System Center Configuration Manager Current Branch – Rechte</w:t>
      </w:r>
    </w:p>
    <w:p w:rsidR="0082420D" w:rsidRDefault="00C812F2">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82420D" w:rsidRDefault="0082420D">
      <w:pPr>
        <w:pStyle w:val="ProductList-ClauseHeading"/>
        <w:outlineLvl w:val="4"/>
      </w:pPr>
    </w:p>
    <w:p w:rsidR="0082420D" w:rsidRDefault="00C812F2">
      <w:pPr>
        <w:pStyle w:val="ProductList-ClauseHeading"/>
        <w:outlineLvl w:val="4"/>
      </w:pPr>
      <w:r>
        <w:t>4.3 Globaler System Center-Dienstmonitor</w:t>
      </w:r>
    </w:p>
    <w:p w:rsidR="0082420D" w:rsidRDefault="00C812F2">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8144778"/>
      <w:r>
        <w:instrText>System Center Client Management Suite</w:instrText>
      </w:r>
      <w:bookmarkEnd w:id="147"/>
      <w:r>
        <w:instrText>" \l 3</w:instrText>
      </w:r>
      <w:r>
        <w:fldChar w:fldCharType="end"/>
      </w:r>
    </w:p>
    <w:p w:rsidR="0082420D" w:rsidRDefault="00C812F2">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System Center 2016 Client Management Suite</w:t>
            </w:r>
            <w:r>
              <w:fldChar w:fldCharType="begin"/>
            </w:r>
            <w:r>
              <w:instrText xml:space="preserve"> XE "System Center 2016 Client Management Suite" </w:instrText>
            </w:r>
            <w:r>
              <w:fldChar w:fldCharType="end"/>
            </w:r>
            <w:r>
              <w:t xml:space="preserve"> pro OSE (Client-ML)</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System Center 2016 Client Management Suite</w:t>
            </w:r>
            <w:r>
              <w:fldChar w:fldCharType="begin"/>
            </w:r>
            <w:r>
              <w:instrText xml:space="preserve"> XE "System Center 2016 Client Management Suite" </w:instrText>
            </w:r>
            <w:r>
              <w:fldChar w:fldCharType="end"/>
            </w:r>
            <w:r>
              <w:t xml:space="preserve"> pro Nutzer (Client-ML)</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9"/>
        <w:gridCol w:w="3633"/>
        <w:gridCol w:w="3518"/>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Lizenz für System Center 2016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3.2 SQL Server-Technologie</w:t>
      </w:r>
    </w:p>
    <w:p w:rsidR="0082420D" w:rsidRDefault="00C812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82420D" w:rsidRDefault="00C812F2">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8144779"/>
      <w:r>
        <w:instrText>System Center Configuration Manager</w:instrText>
      </w:r>
      <w:bookmarkEnd w:id="153"/>
      <w:r>
        <w:instrText>" \l 3</w:instrText>
      </w:r>
      <w:r>
        <w:fldChar w:fldCharType="end"/>
      </w:r>
    </w:p>
    <w:p w:rsidR="0082420D" w:rsidRDefault="00C812F2">
      <w:pPr>
        <w:pStyle w:val="ProductList-Offering1SubSection"/>
        <w:outlineLvl w:val="3"/>
      </w:pPr>
      <w:bookmarkStart w:id="154" w:name="_Sec691"/>
      <w:r>
        <w:t>1. Programmverfügbarkeit</w:t>
      </w:r>
      <w:bookmarkEnd w:id="154"/>
    </w:p>
    <w:p w:rsidR="0082420D" w:rsidRDefault="0082420D">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155" w:name="_Sec746"/>
      <w:r>
        <w:t>2. Produktbedingungen</w:t>
      </w:r>
      <w:bookmarkEnd w:id="155"/>
    </w:p>
    <w:tbl>
      <w:tblPr>
        <w:tblStyle w:val="PURTable"/>
        <w:tblW w:w="0" w:type="dxa"/>
        <w:tblLook w:val="04A0" w:firstRow="1" w:lastRow="0" w:firstColumn="1" w:lastColumn="0" w:noHBand="0" w:noVBand="1"/>
      </w:tblPr>
      <w:tblGrid>
        <w:gridCol w:w="3564"/>
        <w:gridCol w:w="3581"/>
        <w:gridCol w:w="3645"/>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 xml:space="preserve">Management-Lizenz-äquivalente Lizenz (siehe </w:t>
            </w:r>
            <w:hyperlink w:anchor="_Sec591">
              <w:r>
                <w:rPr>
                  <w:color w:val="00467F"/>
                  <w:u w:val="single"/>
                </w:rPr>
                <w:t>Anhang A</w:t>
              </w:r>
            </w:hyperlink>
            <w:r>
              <w:t>)</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lastRenderedPageBreak/>
        <w:t>3.2 SQL Server-Technologie</w:t>
      </w:r>
    </w:p>
    <w:p w:rsidR="0082420D" w:rsidRDefault="00C812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rsidR="0082420D" w:rsidRDefault="00C812F2">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4.1 System Center Configuration Manager – VDI-Rechte</w:t>
      </w:r>
    </w:p>
    <w:p w:rsidR="0082420D" w:rsidRDefault="00C812F2">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82420D" w:rsidRDefault="0082420D">
      <w:pPr>
        <w:pStyle w:val="ProductList-Body"/>
      </w:pPr>
    </w:p>
    <w:p w:rsidR="0082420D" w:rsidRDefault="00C812F2">
      <w:pPr>
        <w:pStyle w:val="ProductList-ClauseHeading"/>
        <w:outlineLvl w:val="4"/>
      </w:pPr>
      <w:r>
        <w:t>4.2 System Center Configuration Manager Current Branch – Rechte</w:t>
      </w:r>
    </w:p>
    <w:p w:rsidR="0082420D" w:rsidRDefault="00C812F2">
      <w:pPr>
        <w:pStyle w:val="ProductList-Body"/>
      </w:pPr>
      <w:r>
        <w:t>Kunden mit aktiver SA auf Lizenzen für System Center Configuration oder mit gleichwertigen Abonnementrechten sind berechtigt, die Option Aktuelle Verzweigung von System Center Configuration Manager zu installieren und verwenden.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8144780"/>
      <w:r>
        <w:instrText>System Center Endpoint Protection</w:instrText>
      </w:r>
      <w:bookmarkEnd w:id="159"/>
      <w:r>
        <w:instrText>" \l 3</w:instrText>
      </w:r>
      <w:r>
        <w:fldChar w:fldCharType="end"/>
      </w:r>
    </w:p>
    <w:p w:rsidR="0082420D" w:rsidRDefault="00C812F2">
      <w:pPr>
        <w:pStyle w:val="ProductList-Offering1SubSection"/>
        <w:outlineLvl w:val="3"/>
      </w:pPr>
      <w:bookmarkStart w:id="160" w:name="_Sec892"/>
      <w:r>
        <w:t>1. Programmverfügbarkeit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161" w:name="_Sec893"/>
      <w:r>
        <w:t>2. Produktbedingungen</w:t>
      </w:r>
      <w:bookmarkEnd w:id="161"/>
    </w:p>
    <w:tbl>
      <w:tblPr>
        <w:tblStyle w:val="PURTable"/>
        <w:tblW w:w="0" w:type="dxa"/>
        <w:tblLook w:val="04A0" w:firstRow="1" w:lastRow="0" w:firstColumn="1" w:lastColumn="0" w:noHBand="0" w:noVBand="1"/>
      </w:tblPr>
      <w:tblGrid>
        <w:gridCol w:w="3561"/>
        <w:gridCol w:w="3583"/>
        <w:gridCol w:w="364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(Software Assurance):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62" w:name="_Sec894"/>
      <w:r>
        <w:t>3. Nutzungsrechte</w:t>
      </w:r>
      <w:bookmarkEnd w:id="162"/>
    </w:p>
    <w:tbl>
      <w:tblPr>
        <w:tblStyle w:val="PURTable"/>
        <w:tblW w:w="0" w:type="dxa"/>
        <w:tblLook w:val="04A0" w:firstRow="1" w:lastRow="0" w:firstColumn="1" w:lastColumn="0" w:noHBand="0" w:noVBand="1"/>
      </w:tblPr>
      <w:tblGrid>
        <w:gridCol w:w="3672"/>
        <w:gridCol w:w="3602"/>
        <w:gridCol w:w="351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Geräte- und Nutzer-ALs</w:t>
      </w:r>
    </w:p>
    <w:p w:rsidR="0082420D" w:rsidRDefault="00C812F2">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82420D" w:rsidRDefault="0082420D">
      <w:pPr>
        <w:pStyle w:val="ProductList-Body"/>
      </w:pPr>
    </w:p>
    <w:p w:rsidR="0082420D" w:rsidRDefault="00C812F2">
      <w:pPr>
        <w:pStyle w:val="ProductList-ClauseHeading"/>
        <w:outlineLvl w:val="4"/>
      </w:pPr>
      <w:r>
        <w:t>3.2 ALs für das Server Management</w:t>
      </w:r>
    </w:p>
    <w:p w:rsidR="0082420D" w:rsidRDefault="00C812F2">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82420D" w:rsidRDefault="0082420D">
      <w:pPr>
        <w:pStyle w:val="ProductList-Body"/>
      </w:pPr>
    </w:p>
    <w:p w:rsidR="0082420D" w:rsidRDefault="00C812F2">
      <w:pPr>
        <w:pStyle w:val="ProductList-ClauseHeading"/>
        <w:outlineLvl w:val="4"/>
      </w:pPr>
      <w:r>
        <w:t>3.3 Ersetzung von Scanmodulen</w:t>
      </w:r>
    </w:p>
    <w:p w:rsidR="0082420D" w:rsidRDefault="00C812F2">
      <w:pPr>
        <w:pStyle w:val="ProductList-Body"/>
      </w:pPr>
      <w:r>
        <w:t>Microsoft ist berechtigt, die folgenden Elemente des Onlinedienstes durch vergleichbare Software und Dateien zu ersetzen:</w:t>
      </w:r>
    </w:p>
    <w:p w:rsidR="0082420D" w:rsidRDefault="00C812F2" w:rsidP="00400EA3">
      <w:pPr>
        <w:pStyle w:val="ProductList-Bullet"/>
        <w:numPr>
          <w:ilvl w:val="0"/>
          <w:numId w:val="20"/>
        </w:numPr>
      </w:pPr>
      <w:r>
        <w:t>Antivirus- und Antispamsoftware</w:t>
      </w:r>
    </w:p>
    <w:p w:rsidR="0082420D" w:rsidRDefault="00C812F2" w:rsidP="00400EA3">
      <w:pPr>
        <w:pStyle w:val="ProductList-Bullet"/>
        <w:numPr>
          <w:ilvl w:val="0"/>
          <w:numId w:val="20"/>
        </w:numPr>
      </w:pPr>
      <w:r>
        <w:t>Signaturdateien und Datendateien für die Inhaltsfilterung.</w:t>
      </w:r>
    </w:p>
    <w:p w:rsidR="0082420D" w:rsidRDefault="00C812F2">
      <w:pPr>
        <w:pStyle w:val="ProductList-Offering1SubSection"/>
        <w:outlineLvl w:val="3"/>
      </w:pPr>
      <w:bookmarkStart w:id="163" w:name="_Sec895"/>
      <w:r>
        <w:lastRenderedPageBreak/>
        <w:t>4. Software Assurance</w:t>
      </w:r>
      <w:bookmarkEnd w:id="163"/>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8144781"/>
      <w:r>
        <w:instrText>Virtual Desktop Infrastructure (VDI) Suite</w:instrText>
      </w:r>
      <w:bookmarkEnd w:id="165"/>
      <w:r>
        <w:instrText>" \l 2</w:instrText>
      </w:r>
      <w:r>
        <w:fldChar w:fldCharType="end"/>
      </w:r>
    </w:p>
    <w:p w:rsidR="0082420D" w:rsidRDefault="00C812F2">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1">
        <w:r>
          <w:rPr>
            <w:color w:val="00467F"/>
            <w:u w:val="single"/>
          </w:rPr>
          <w:t>http://go.microsoft.com/?linkid=9839206</w:t>
        </w:r>
      </w:hyperlink>
      <w:r>
        <w:t>) sowie in der Produktliste Juni 2015 (</w:t>
      </w:r>
      <w:hyperlink r:id="rId62">
        <w:r>
          <w:rPr>
            <w:color w:val="00467F"/>
            <w:u w:val="single"/>
          </w:rPr>
          <w:t>http://go.microsoft.com/?linkid=9839207</w:t>
        </w:r>
      </w:hyperlink>
      <w:r>
        <w: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166" w:name="_Sec617"/>
      <w:r>
        <w:t>Visual Studio</w:t>
      </w:r>
      <w:bookmarkEnd w:id="166"/>
      <w:r>
        <w:fldChar w:fldCharType="begin"/>
      </w:r>
      <w:r>
        <w:instrText xml:space="preserve"> TC "</w:instrText>
      </w:r>
      <w:bookmarkStart w:id="167" w:name="_Toc468144782"/>
      <w:r>
        <w:instrText>Visual Studio</w:instrText>
      </w:r>
      <w:bookmarkEnd w:id="167"/>
      <w:r>
        <w:instrText>" \l 2</w:instrText>
      </w:r>
      <w:r>
        <w:fldChar w:fldCharType="end"/>
      </w:r>
    </w:p>
    <w:p w:rsidR="0082420D" w:rsidRDefault="00C812F2">
      <w:pPr>
        <w:pStyle w:val="ProductList-Offering2HeadingNoBorder"/>
        <w:outlineLvl w:val="2"/>
      </w:pPr>
      <w:bookmarkStart w:id="168" w:name="_Sec649"/>
      <w:r>
        <w:t>Visual Studio</w:t>
      </w:r>
      <w:bookmarkEnd w:id="168"/>
      <w:r>
        <w:fldChar w:fldCharType="begin"/>
      </w:r>
      <w:r>
        <w:instrText xml:space="preserve"> TC "</w:instrText>
      </w:r>
      <w:bookmarkStart w:id="169" w:name="_Toc468144783"/>
      <w:r>
        <w:instrText>Visual Studio</w:instrText>
      </w:r>
      <w:bookmarkEnd w:id="169"/>
      <w:r>
        <w:instrText>" \l 3</w:instrText>
      </w:r>
      <w:r>
        <w:fldChar w:fldCharType="end"/>
      </w:r>
    </w:p>
    <w:p w:rsidR="0082420D" w:rsidRDefault="00C812F2">
      <w:pPr>
        <w:pStyle w:val="ProductList-Offering1SubSection"/>
        <w:outlineLvl w:val="3"/>
      </w:pPr>
      <w:bookmarkStart w:id="170" w:name="_Sec697"/>
      <w:r>
        <w:t>1. Programmverfügbarkeit</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82420D">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82420D">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82420D">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82420D">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"Server and Tools-Produkt" </w:instrText>
            </w:r>
            <w:r w:rsidRPr="00787F16">
              <w:rPr>
                <w:color w:val="0D0D0D" w:themeColor="text1" w:themeTint="F2"/>
              </w:rPr>
              <w:fldChar w:fldCharType="separate"/>
            </w:r>
            <w:r w:rsidRPr="00787F16">
              <w:rPr>
                <w:color w:val="0D0D0D" w:themeColor="text1" w:themeTint="F2"/>
              </w:rPr>
              <w:t>SP</w:t>
            </w:r>
            <w:r w:rsidRPr="00787F16">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3"/>
      </w:pPr>
      <w:bookmarkStart w:id="171" w:name="_Sec752"/>
      <w:r>
        <w:t>2. Produktbedingungen</w:t>
      </w:r>
      <w:bookmarkEnd w:id="171"/>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Visual Studio Premium 2013 mit MSDN und Visual Studio Ultimate 2013 mit MSDN</w:t>
      </w:r>
    </w:p>
    <w:p w:rsidR="0082420D" w:rsidRDefault="00C812F2">
      <w:pPr>
        <w:pStyle w:val="ProductList-Body"/>
      </w:pPr>
      <w:r>
        <w:t>Visual Studio Enterprise 2015 mit MSDN ist die Folgeversion von Visual Studio Premium 2013 mit MSDN und Visual Studio Ultimate 2013 mit MSDN.</w:t>
      </w:r>
    </w:p>
    <w:p w:rsidR="0082420D" w:rsidRDefault="0082420D">
      <w:pPr>
        <w:pStyle w:val="ProductList-Body"/>
      </w:pPr>
    </w:p>
    <w:p w:rsidR="0082420D" w:rsidRDefault="00C812F2">
      <w:pPr>
        <w:pStyle w:val="ProductList-ClauseHeading"/>
        <w:outlineLvl w:val="4"/>
      </w:pPr>
      <w:r>
        <w:t>2.2 Lizenzgewährung für SQL Server Parallel Data Warehouse Developer</w:t>
      </w:r>
    </w:p>
    <w:p w:rsidR="0082420D" w:rsidRDefault="00C812F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82420D" w:rsidRDefault="0082420D">
      <w:pPr>
        <w:pStyle w:val="ProductList-Body"/>
      </w:pPr>
    </w:p>
    <w:p w:rsidR="0082420D" w:rsidRDefault="00C812F2">
      <w:pPr>
        <w:pStyle w:val="ProductList-ClauseHeading"/>
        <w:outlineLvl w:val="4"/>
      </w:pPr>
      <w:r>
        <w:t>2.3 Lizenzgewährung für Visual Studio Team Foundation Server 2017</w:t>
      </w:r>
    </w:p>
    <w:p w:rsidR="0082420D" w:rsidRDefault="00C812F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2017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82420D" w:rsidRDefault="0082420D">
      <w:pPr>
        <w:pStyle w:val="ProductList-Body"/>
      </w:pPr>
    </w:p>
    <w:p w:rsidR="0082420D" w:rsidRDefault="00C812F2">
      <w:pPr>
        <w:pStyle w:val="ProductList-ClauseHeading"/>
        <w:outlineLvl w:val="4"/>
      </w:pPr>
      <w:r>
        <w:t>2.4 Microsoft Azure Platform-Dienste</w:t>
      </w:r>
    </w:p>
    <w:p w:rsidR="0082420D" w:rsidRDefault="00C812F2">
      <w:pPr>
        <w:pStyle w:val="ProductList-Body"/>
      </w:pPr>
      <w:r>
        <w:t>Microsoft Azure-Vergünstigungen aus mehreren MSDN-Abonnements können nicht in einem Microsoft Azure-Account kombiniert werden.</w:t>
      </w:r>
    </w:p>
    <w:p w:rsidR="0082420D" w:rsidRDefault="00C812F2">
      <w:pPr>
        <w:pStyle w:val="ProductList-Offering1SubSection"/>
        <w:outlineLvl w:val="3"/>
      </w:pPr>
      <w:bookmarkStart w:id="172" w:name="_Sec810"/>
      <w:r>
        <w:t>3. Nutzungsrechte</w:t>
      </w:r>
      <w:bookmarkEnd w:id="172"/>
    </w:p>
    <w:tbl>
      <w:tblPr>
        <w:tblStyle w:val="PURTable"/>
        <w:tblW w:w="0" w:type="dxa"/>
        <w:tblLook w:val="04A0" w:firstRow="1" w:lastRow="0" w:firstColumn="1" w:lastColumn="0" w:noHBand="0" w:noVBand="1"/>
      </w:tblPr>
      <w:tblGrid>
        <w:gridCol w:w="3662"/>
        <w:gridCol w:w="3552"/>
        <w:gridCol w:w="357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lastRenderedPageBreak/>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Datei BUILDSERVER.TXT</w:t>
      </w:r>
    </w:p>
    <w:p w:rsidR="0082420D" w:rsidRDefault="00C812F2">
      <w:pPr>
        <w:pStyle w:val="ProductList-Body"/>
      </w:pPr>
      <w:r>
        <w:t xml:space="preserve">Der Kunde kann Kopien der Dateien, die in den BuildServer-Listen unter </w:t>
      </w:r>
      <w:hyperlink r:id="rId63">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82420D" w:rsidRDefault="0082420D">
      <w:pPr>
        <w:pStyle w:val="ProductList-Body"/>
      </w:pPr>
    </w:p>
    <w:p w:rsidR="0082420D" w:rsidRDefault="00C812F2">
      <w:pPr>
        <w:pStyle w:val="ProductList-ClauseHeading"/>
        <w:outlineLvl w:val="4"/>
      </w:pPr>
      <w:r>
        <w:t>3.2 Dienstprogramme</w:t>
      </w:r>
    </w:p>
    <w:p w:rsidR="0082420D" w:rsidRDefault="00C812F2">
      <w:pPr>
        <w:pStyle w:val="ProductList-Body"/>
      </w:pPr>
      <w:r>
        <w:t xml:space="preserve">Der Kunde ist berechtigt, die unter </w:t>
      </w:r>
      <w:hyperlink r:id="rId64">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82420D" w:rsidRDefault="0082420D">
      <w:pPr>
        <w:pStyle w:val="ProductList-Body"/>
      </w:pPr>
    </w:p>
    <w:p w:rsidR="0082420D" w:rsidRDefault="00C812F2">
      <w:pPr>
        <w:pStyle w:val="ProductList-ClauseHeading"/>
        <w:outlineLvl w:val="4"/>
      </w:pPr>
      <w:r>
        <w:t>3.3 System Center – Virtual Machine Manager (SCVMM) – Visual Studio Enterprise mit MSDN und Visual Studio Test Professional mit MSDN</w:t>
      </w:r>
    </w:p>
    <w:p w:rsidR="0082420D" w:rsidRDefault="00C812F2">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82420D" w:rsidRDefault="0082420D">
      <w:pPr>
        <w:pStyle w:val="ProductList-Body"/>
      </w:pPr>
    </w:p>
    <w:p w:rsidR="0082420D" w:rsidRDefault="00C812F2">
      <w:pPr>
        <w:pStyle w:val="ProductList-ClauseHeading"/>
        <w:outlineLvl w:val="4"/>
      </w:pPr>
      <w:r>
        <w:t>3.4 Office Professional Plus 2016 – Visual Studio Enterprise mit MSDN</w:t>
      </w:r>
    </w:p>
    <w:p w:rsidR="0082420D" w:rsidRDefault="00C812F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82420D" w:rsidRDefault="0082420D">
      <w:pPr>
        <w:pStyle w:val="ProductList-Body"/>
      </w:pPr>
    </w:p>
    <w:p w:rsidR="0082420D" w:rsidRDefault="00C812F2">
      <w:pPr>
        <w:pStyle w:val="ProductList-ClauseHeading"/>
        <w:outlineLvl w:val="4"/>
      </w:pPr>
      <w:r>
        <w:t>3.5 Bibliotheken mit GNU Lesser General Public-Lizenz</w:t>
      </w:r>
    </w:p>
    <w:p w:rsidR="0082420D" w:rsidRDefault="00C812F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82420D" w:rsidRDefault="00C812F2">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März 2014</w:t>
              </w:r>
            </w:hyperlink>
            <w:r>
              <w:t xml:space="preserve"> und </w:t>
            </w:r>
            <w:hyperlink r:id="rId66">
              <w:r>
                <w:rPr>
                  <w:color w:val="00467F"/>
                  <w:u w:val="single"/>
                </w:rPr>
                <w:t>Produktbestimmungen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4.1 Software Assurance-Berechtigung</w:t>
      </w:r>
    </w:p>
    <w:p w:rsidR="0082420D" w:rsidRDefault="00C812F2">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82420D" w:rsidRDefault="0082420D">
      <w:pPr>
        <w:pStyle w:val="ProductList-Body"/>
      </w:pPr>
    </w:p>
    <w:p w:rsidR="0082420D" w:rsidRDefault="00C812F2">
      <w:pPr>
        <w:pStyle w:val="ProductList-ClauseHeading"/>
        <w:outlineLvl w:val="4"/>
      </w:pPr>
      <w:r>
        <w:t>4.2 MSDN – Zeitlich unbeschränkte Rechte</w:t>
      </w:r>
    </w:p>
    <w:p w:rsidR="0082420D" w:rsidRDefault="00C812F2">
      <w:pPr>
        <w:pStyle w:val="ProductList-Body"/>
      </w:pPr>
      <w:r>
        <w:t>Die Rechte des Kunden zur Nutzung von Software, die über MSDN lizenziert wurde, werden zeitlich unbeschränkt, wenn das Recht des Kunden zur Nutzung von Visual Studio dauerhaft wird.</w:t>
      </w:r>
    </w:p>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8144784"/>
      <w:r>
        <w:instrText>Visual Studio Team Foundation Server</w:instrText>
      </w:r>
      <w:bookmarkEnd w:id="175"/>
      <w:r>
        <w:instrText>" \l 3</w:instrText>
      </w:r>
      <w:r>
        <w:fldChar w:fldCharType="end"/>
      </w:r>
    </w:p>
    <w:p w:rsidR="0082420D" w:rsidRDefault="00C812F2">
      <w:pPr>
        <w:pStyle w:val="ProductList-Offering1SubSection"/>
        <w:outlineLvl w:val="3"/>
      </w:pPr>
      <w:bookmarkStart w:id="176" w:name="_Sec698"/>
      <w:r>
        <w:t>1. Programmverfügbarkeit</w:t>
      </w:r>
      <w:bookmarkEnd w:id="176"/>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2420D" w:rsidRDefault="008242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lastRenderedPageBreak/>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2420D" w:rsidRDefault="008242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3"/>
      </w:pPr>
      <w:bookmarkStart w:id="177" w:name="_Sec753"/>
      <w:r>
        <w:t>2. Produktbedingungen</w:t>
      </w:r>
      <w:bookmarkEnd w:id="177"/>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78" w:name="_Sec811"/>
      <w:r>
        <w:t>3. Nutzungsrechte</w:t>
      </w:r>
      <w:bookmarkEnd w:id="178"/>
    </w:p>
    <w:tbl>
      <w:tblPr>
        <w:tblStyle w:val="PURTable"/>
        <w:tblW w:w="0" w:type="dxa"/>
        <w:tblLook w:val="04A0" w:firstRow="1" w:lastRow="0" w:firstColumn="1" w:lastColumn="0" w:noHBand="0" w:noVBand="1"/>
      </w:tblPr>
      <w:tblGrid>
        <w:gridCol w:w="3662"/>
        <w:gridCol w:w="3552"/>
        <w:gridCol w:w="357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CAL für Visual St</w:t>
            </w:r>
            <w:r w:rsidR="00F764A8">
              <w: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Visual Studio Team Services, bezahlter Nutzer</w:t>
            </w:r>
          </w:p>
        </w:tc>
      </w:tr>
    </w:tbl>
    <w:p w:rsidR="0082420D" w:rsidRDefault="0082420D">
      <w:pPr>
        <w:pStyle w:val="ProductList-Body"/>
      </w:pPr>
    </w:p>
    <w:p w:rsidR="0082420D" w:rsidRDefault="00C812F2">
      <w:pPr>
        <w:pStyle w:val="ProductList-SubClauseHeading"/>
        <w:outlineLvl w:val="5"/>
      </w:pPr>
      <w:r>
        <w:t>3.1.1 Zusätzliche Funktionalität</w:t>
      </w:r>
    </w:p>
    <w:p w:rsidR="0082420D" w:rsidRDefault="00C812F2">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Visual Studio Enterprise 2015 mit MSDN</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82420D" w:rsidRDefault="00C812F2">
            <w:pPr>
              <w:pStyle w:val="ProductList-TableBody"/>
            </w:pPr>
            <w:r>
              <w:t>Visual Studio Team Services Test Manager-Erweiterung</w:t>
            </w:r>
          </w:p>
        </w:tc>
      </w:tr>
    </w:tbl>
    <w:p w:rsidR="0082420D" w:rsidRDefault="0082420D">
      <w:pPr>
        <w:pStyle w:val="ProductList-BodyIndented"/>
      </w:pPr>
    </w:p>
    <w:p w:rsidR="0082420D" w:rsidRDefault="00C812F2">
      <w:pPr>
        <w:pStyle w:val="ProductList-SubClauseHeading"/>
        <w:outlineLvl w:val="5"/>
      </w:pPr>
      <w:r>
        <w:t>3.1.2 Zusätzliche Funktionalität</w:t>
      </w:r>
    </w:p>
    <w:p w:rsidR="0082420D" w:rsidRDefault="00C812F2">
      <w:pPr>
        <w:pStyle w:val="ProductList-BodyIndented"/>
      </w:pPr>
      <w:r>
        <w:t>Paketverwaltung</w:t>
      </w:r>
    </w:p>
    <w:tbl>
      <w:tblPr>
        <w:tblStyle w:val="PURTable0"/>
        <w:tblW w:w="0" w:type="dxa"/>
        <w:tblLook w:val="04A0" w:firstRow="1" w:lastRow="0" w:firstColumn="1" w:lastColumn="0" w:noHBand="0" w:noVBand="1"/>
      </w:tblPr>
      <w:tblGrid>
        <w:gridCol w:w="3415"/>
        <w:gridCol w:w="3379"/>
        <w:gridCol w:w="363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Visual Studio Enterprise 2015 mit MSDN</w:t>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Visual Studio Team Services-Paketverwaltungserweiterung</w:t>
            </w:r>
          </w:p>
        </w:tc>
      </w:tr>
    </w:tbl>
    <w:p w:rsidR="0082420D" w:rsidRDefault="0082420D">
      <w:pPr>
        <w:pStyle w:val="ProductList-BodyIndented"/>
      </w:pPr>
    </w:p>
    <w:p w:rsidR="0082420D" w:rsidRDefault="00C812F2">
      <w:pPr>
        <w:pStyle w:val="ProductList-ClauseHeading"/>
        <w:outlineLvl w:val="4"/>
      </w:pPr>
      <w:r>
        <w:t>3.2 Verwendungszwecke, für die keine CALs erforderlich sind</w:t>
      </w:r>
    </w:p>
    <w:p w:rsidR="0082420D" w:rsidRDefault="00C812F2">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rsidR="0082420D" w:rsidRDefault="0082420D">
      <w:pPr>
        <w:pStyle w:val="ProductList-Body"/>
      </w:pPr>
    </w:p>
    <w:p w:rsidR="0082420D" w:rsidRDefault="00C812F2">
      <w:pPr>
        <w:pStyle w:val="ProductList-ClauseHeading"/>
        <w:outlineLvl w:val="4"/>
      </w:pPr>
      <w:r>
        <w:t>3.3 SQL Server-Technologie</w:t>
      </w:r>
    </w:p>
    <w:p w:rsidR="0082420D" w:rsidRDefault="00C812F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rsidR="0082420D" w:rsidRDefault="0082420D">
      <w:pPr>
        <w:pStyle w:val="ProductList-Body"/>
      </w:pPr>
    </w:p>
    <w:p w:rsidR="0082420D" w:rsidRDefault="00C812F2">
      <w:pPr>
        <w:pStyle w:val="ProductList-ClauseHeading"/>
        <w:outlineLvl w:val="4"/>
      </w:pPr>
      <w:r>
        <w:t>3.4 Bibliotheken mit GNU Lesser General Public-Lizenz</w:t>
      </w:r>
    </w:p>
    <w:p w:rsidR="0082420D" w:rsidRDefault="00C812F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82420D" w:rsidRDefault="0082420D">
      <w:pPr>
        <w:pStyle w:val="ProductList-Body"/>
      </w:pPr>
    </w:p>
    <w:p w:rsidR="0082420D" w:rsidRDefault="00C812F2">
      <w:pPr>
        <w:pStyle w:val="ProductList-ClauseHeading"/>
        <w:outlineLvl w:val="4"/>
      </w:pPr>
      <w:r>
        <w:t>3.5 Visual Studio Team Foundation Server-Builddienste</w:t>
      </w:r>
    </w:p>
    <w:p w:rsidR="0082420D" w:rsidRDefault="00C812F2">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Visual Studio Professional mit MSDN, Visual Studio Enterprise (Monats- oder Jahresabonnement) oder Visual Studio Professional (Monats- oder Jahresabonnement) hat, dann ist der Kunde ebenfalls berechtigt, die Visual Studio Software zu installieren und deren Zugang und Nutzung zu gestatten als Teil der Team Foundation Server 201</w:t>
      </w:r>
      <w:r w:rsidR="00F764A8">
        <w:t>7</w:t>
      </w:r>
      <w:r>
        <w:t xml:space="preserve">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rsidR="0082420D" w:rsidRDefault="0082420D">
      <w:pPr>
        <w:pStyle w:val="ProductList-Body"/>
      </w:pPr>
    </w:p>
    <w:p w:rsidR="0082420D" w:rsidRDefault="00C812F2">
      <w:pPr>
        <w:pStyle w:val="ProductList-ClauseHeading"/>
        <w:outlineLvl w:val="4"/>
      </w:pPr>
      <w:r>
        <w:t>3.6 Releaseverwaltung</w:t>
      </w:r>
    </w:p>
    <w:p w:rsidR="0082420D" w:rsidRDefault="00C812F2">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82420D" w:rsidRDefault="00C812F2" w:rsidP="00400EA3">
      <w:pPr>
        <w:pStyle w:val="ProductList-Bullet"/>
        <w:numPr>
          <w:ilvl w:val="0"/>
          <w:numId w:val="21"/>
        </w:numPr>
      </w:pPr>
      <w:r>
        <w:t>Visual Studio Enterprise 2015 mit MSDN</w:t>
      </w:r>
    </w:p>
    <w:p w:rsidR="0082420D" w:rsidRDefault="00C812F2" w:rsidP="00400EA3">
      <w:pPr>
        <w:pStyle w:val="ProductList-Bullet"/>
        <w:numPr>
          <w:ilvl w:val="0"/>
          <w:numId w:val="21"/>
        </w:numPr>
      </w:pPr>
      <w:r>
        <w:t>Visual Studio Enterprise (Monats- oder Jahresabonnement)</w:t>
      </w:r>
    </w:p>
    <w:p w:rsidR="0082420D" w:rsidRDefault="00C812F2" w:rsidP="00400EA3">
      <w:pPr>
        <w:pStyle w:val="ProductList-Bullet"/>
        <w:numPr>
          <w:ilvl w:val="0"/>
          <w:numId w:val="21"/>
        </w:numPr>
      </w:pPr>
      <w:r>
        <w:t>Team Services Build und Deployment Private Pipeline (bezahlte Instanz)</w:t>
      </w:r>
    </w:p>
    <w:p w:rsidR="0082420D" w:rsidRDefault="0082420D">
      <w:pPr>
        <w:pStyle w:val="ProductList-Body"/>
      </w:pPr>
    </w:p>
    <w:p w:rsidR="0082420D" w:rsidRDefault="00C812F2">
      <w:pPr>
        <w:pStyle w:val="ProductList-ClauseHeading"/>
        <w:outlineLvl w:val="4"/>
      </w:pPr>
      <w:r>
        <w:t>3.7 Zusätzliche Software</w:t>
      </w:r>
    </w:p>
    <w:tbl>
      <w:tblPr>
        <w:tblStyle w:val="PURTable"/>
        <w:tblW w:w="0" w:type="dxa"/>
        <w:tblLook w:val="04A0" w:firstRow="1" w:lastRow="0" w:firstColumn="1" w:lastColumn="0" w:noHBand="0" w:noVBand="1"/>
      </w:tblPr>
      <w:tblGrid>
        <w:gridCol w:w="3625"/>
        <w:gridCol w:w="3645"/>
        <w:gridCol w:w="3520"/>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493"/>
        <w:gridCol w:w="3810"/>
        <w:gridCol w:w="3405"/>
        <w:gridCol w:w="82"/>
      </w:tblGrid>
      <w:tr w:rsidR="0082420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r w:rsidR="0082420D">
        <w:tc>
          <w:tcPr>
            <w:tcW w:w="12240" w:type="dxa"/>
            <w:gridSpan w:val="4"/>
            <w:tcBorders>
              <w:top w:val="none" w:sz="4" w:space="0" w:color="6E6E6E"/>
              <w:left w:val="none" w:sz="4" w:space="0" w:color="6E6E6E"/>
              <w:bottom w:val="none" w:sz="4" w:space="0" w:color="6E6E6E"/>
              <w:right w:val="none" w:sz="4" w:space="0" w:color="6E6E6E"/>
            </w:tcBorders>
          </w:tcPr>
          <w:p w:rsidR="0082420D" w:rsidRDefault="0082420D">
            <w:pPr>
              <w:pStyle w:val="PURBreadcrumb"/>
            </w:pPr>
          </w:p>
          <w:p w:rsidR="0082420D" w:rsidRDefault="00C812F2">
            <w:pPr>
              <w:pStyle w:val="PURBreadcrumb"/>
              <w:outlineLvl w:val="4"/>
            </w:pPr>
            <w:r>
              <w:t>4.1 Software Assurance-Migration für Kunden mit Visual Studio Team Foundation Server 2015 mit SQL Server 2014-Technologie</w:t>
            </w:r>
          </w:p>
          <w:p w:rsidR="0082420D" w:rsidRDefault="00C812F2">
            <w:pPr>
              <w:pStyle w:val="ProductList-TableBody"/>
            </w:pPr>
            <w:r>
              <w:t xml:space="preserve">Für Zwecke dieses Abschnitts 4.1 bedeutet „berechtigte Lizenz“ eine Visual Studio Team Foundation Server 2015 mit SQL Server 2014 Technology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SA, erlangt seitens des Kunden ab 01. Dezember 2016, sowie jede Visual Studio Team Foundation Server 2015 mit SQL Server 2014 Technology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SA, darauffolgend erlangt unter dem gleichen Vertrag durch eine befehlsorientierte Anpassung. Für jede berechtigte Lizenz wird dem Kunden eine Visual Studio Team Foundation Server 2017 mit SQL Server 2016 Technology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gewährt, die jene berechtigte Lizenz ablöst und ersetzt. </w:t>
            </w:r>
          </w:p>
          <w:p w:rsidR="0082420D" w:rsidRDefault="0082420D">
            <w:pPr>
              <w:pStyle w:val="ProductList-TableBody"/>
            </w:pPr>
          </w:p>
          <w:p w:rsidR="0082420D" w:rsidRDefault="00C812F2">
            <w:pPr>
              <w:pStyle w:val="ProductList-ClauseHeading"/>
              <w:outlineLvl w:val="4"/>
            </w:pPr>
            <w:r>
              <w:t>4.2 Software Assurance-Migration für Kunden mit Visual Studio Team Foundation Server 2015 CAL</w:t>
            </w:r>
          </w:p>
          <w:p w:rsidR="0082420D" w:rsidRDefault="00C812F2">
            <w:pPr>
              <w:pStyle w:val="ProductList-TableBody"/>
            </w:pPr>
            <w:r>
              <w:t xml:space="preserve">Für Zwecke dieses Abschnitts 4.2 bedeutet „berechtigte Lizenz“ eine Visual Studio Team Foundation Server 2015 CAL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SA, erlangt seitens des Kunden ab 01. Dezember 2016, sowie jede Visual Studio Team Foundation Server 2015 CAL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SA, darauffolgend erlangt unter dem gleichen Vertrag durch eine befehlsorientierte Anpassung. Für jede berechtigte Lizenz wird dem Kunden eine Visual Studio Team Foundation Server 2017 CAL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gewährt, die jene berechtigte Lizenz ablöst und ersetzt. </w:t>
            </w:r>
          </w:p>
          <w:p w:rsidR="0082420D" w:rsidRDefault="0082420D">
            <w:pPr>
              <w:pStyle w:val="ProductList-TableBody"/>
            </w:pPr>
          </w:p>
          <w:p w:rsidR="0082420D" w:rsidRDefault="0082420D">
            <w:pPr>
              <w:pStyle w:val="PURBreadcrumb"/>
            </w:pPr>
          </w:p>
          <w:tbl>
            <w:tblPr>
              <w:tblStyle w:val="PURTable"/>
              <w:tblW w:w="0" w:type="dxa"/>
              <w:tblLook w:val="04A0" w:firstRow="1" w:lastRow="0" w:firstColumn="1" w:lastColumn="0" w:noHBand="0" w:noVBand="1"/>
            </w:tblPr>
            <w:tblGrid>
              <w:gridCol w:w="10674"/>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TableBody"/>
            </w:pPr>
          </w:p>
        </w:tc>
      </w:tr>
    </w:tbl>
    <w:p w:rsidR="0082420D" w:rsidRDefault="0082420D">
      <w:pPr>
        <w:pStyle w:val="ProductList-Body"/>
      </w:pPr>
    </w:p>
    <w:p w:rsidR="0082420D" w:rsidRDefault="00C812F2">
      <w:pPr>
        <w:pStyle w:val="ProductList-OfferingGroupHeading"/>
        <w:outlineLvl w:val="1"/>
      </w:pPr>
      <w:bookmarkStart w:id="180" w:name="_Sec618"/>
      <w:r>
        <w:t>Windows</w:t>
      </w:r>
      <w:bookmarkEnd w:id="180"/>
      <w:r>
        <w:fldChar w:fldCharType="begin"/>
      </w:r>
      <w:r>
        <w:instrText xml:space="preserve"> TC "</w:instrText>
      </w:r>
      <w:bookmarkStart w:id="181" w:name="_Toc468144785"/>
      <w:r>
        <w:instrText>Windows</w:instrText>
      </w:r>
      <w:bookmarkEnd w:id="181"/>
      <w:r>
        <w:instrText>" \l 2</w:instrText>
      </w:r>
      <w:r>
        <w:fldChar w:fldCharType="end"/>
      </w:r>
    </w:p>
    <w:p w:rsidR="0082420D" w:rsidRDefault="00C812F2">
      <w:pPr>
        <w:pStyle w:val="ProductList-Offering2HeadingNoBorder"/>
        <w:outlineLvl w:val="2"/>
      </w:pPr>
      <w:bookmarkStart w:id="182" w:name="_Sec652"/>
      <w:r>
        <w:t>Windows-Desktopbetriebssystem</w:t>
      </w:r>
      <w:bookmarkEnd w:id="182"/>
      <w:r>
        <w:fldChar w:fldCharType="begin"/>
      </w:r>
      <w:r>
        <w:instrText xml:space="preserve"> TC "</w:instrText>
      </w:r>
      <w:bookmarkStart w:id="183" w:name="_Toc468144786"/>
      <w:r>
        <w:instrText>Windows-Desktopbetriebssystem</w:instrText>
      </w:r>
      <w:bookmarkEnd w:id="183"/>
      <w:r>
        <w:instrText>" \l 3</w:instrText>
      </w:r>
      <w:r>
        <w:fldChar w:fldCharType="end"/>
      </w:r>
    </w:p>
    <w:p w:rsidR="0082420D" w:rsidRDefault="00C812F2">
      <w:pPr>
        <w:pStyle w:val="ProductList-Offering1SubSection"/>
        <w:outlineLvl w:val="3"/>
      </w:pPr>
      <w:bookmarkStart w:id="184" w:name="_Sec700"/>
      <w:r>
        <w:t>1. Programmverfügbarkeit</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9" w:space="0" w:color="FFFFFF"/>
              <w:left w:val="single" w:sz="9" w:space="0" w:color="FFFFFF"/>
              <w:bottom w:val="dashed" w:sz="4" w:space="0" w:color="BFBFBF"/>
              <w:right w:val="single" w:sz="9" w:space="0" w:color="FFFFFF"/>
            </w:tcBorders>
          </w:tcPr>
          <w:p w:rsidR="0082420D" w:rsidRDefault="00C812F2">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r w:rsidR="0082420D">
        <w:tc>
          <w:tcPr>
            <w:tcW w:w="4160" w:type="dxa"/>
            <w:tcBorders>
              <w:top w:val="dashed" w:sz="4" w:space="0" w:color="BFBFBF"/>
              <w:left w:val="single" w:sz="9" w:space="0" w:color="FFFFFF"/>
              <w:bottom w:val="none" w:sz="4" w:space="0" w:color="BFBFBF"/>
              <w:right w:val="single" w:sz="9" w:space="0" w:color="FFFFFF"/>
            </w:tcBorders>
          </w:tcPr>
          <w:p w:rsidR="0082420D" w:rsidRDefault="00C812F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2420D" w:rsidRDefault="00C812F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2420D" w:rsidRDefault="0082420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185" w:name="_Sec755"/>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Qualifizierende Betriebssysteme</w:t>
      </w:r>
    </w:p>
    <w:p w:rsidR="0082420D" w:rsidRDefault="00C812F2">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82420D" w:rsidRDefault="0082420D">
      <w:pPr>
        <w:pStyle w:val="ProductList-Body"/>
      </w:pPr>
    </w:p>
    <w:p w:rsidR="0082420D" w:rsidRDefault="00C812F2">
      <w:pPr>
        <w:pStyle w:val="ProductList-SubClauseHeading"/>
        <w:outlineLvl w:val="5"/>
      </w:pPr>
      <w:r>
        <w:t>2.1.1 Tabelle der qualifizierenden Betriebssysteme</w:t>
      </w:r>
    </w:p>
    <w:p w:rsidR="0082420D" w:rsidRDefault="00C812F2">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Forschung &amp; Lehre und gemeinnützige Einrichtungen</w:t>
            </w:r>
          </w:p>
        </w:tc>
      </w:tr>
      <w:tr w:rsidR="0082420D">
        <w:tc>
          <w:tcPr>
            <w:tcW w:w="4040" w:type="dxa"/>
            <w:tcBorders>
              <w:top w:val="single" w:sz="4" w:space="0" w:color="000000"/>
              <w:left w:val="single" w:sz="4" w:space="0" w:color="000000"/>
              <w:bottom w:val="single" w:sz="4" w:space="0" w:color="000000"/>
              <w:right w:val="none" w:sz="4" w:space="0" w:color="000000"/>
            </w:tcBorders>
          </w:tcPr>
          <w:p w:rsidR="0082420D" w:rsidRDefault="00C812F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420D" w:rsidRDefault="0082420D">
            <w:pPr>
              <w:pStyle w:val="ProductList-TableBody"/>
              <w:jc w:val="center"/>
            </w:pP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none" w:sz="4" w:space="0" w:color="000000"/>
            </w:tcBorders>
          </w:tcPr>
          <w:p w:rsidR="0082420D" w:rsidRDefault="00C812F2">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420D" w:rsidRDefault="0082420D">
            <w:pPr>
              <w:pStyle w:val="ProductList-TableBody"/>
              <w:jc w:val="center"/>
            </w:pP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none" w:sz="4" w:space="0" w:color="000000"/>
            </w:tcBorders>
          </w:tcPr>
          <w:p w:rsidR="0082420D" w:rsidRDefault="00C812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420D" w:rsidRDefault="0082420D">
            <w:pPr>
              <w:pStyle w:val="ProductList-TableBody"/>
              <w:jc w:val="center"/>
            </w:pP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none" w:sz="4" w:space="0" w:color="000000"/>
            </w:tcBorders>
          </w:tcPr>
          <w:p w:rsidR="0082420D" w:rsidRDefault="00C812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420D" w:rsidRDefault="0082420D">
            <w:pPr>
              <w:pStyle w:val="ProductList-TableBody"/>
              <w:jc w:val="center"/>
            </w:pP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none" w:sz="4" w:space="0" w:color="000000"/>
            </w:tcBorders>
          </w:tcPr>
          <w:p w:rsidR="0082420D" w:rsidRDefault="00C812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420D" w:rsidRDefault="0082420D">
            <w:pPr>
              <w:pStyle w:val="ProductList-TableBody"/>
              <w:jc w:val="center"/>
            </w:pP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none" w:sz="4" w:space="0" w:color="000000"/>
            </w:tcBorders>
          </w:tcPr>
          <w:p w:rsidR="0082420D" w:rsidRDefault="00C812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420D" w:rsidRDefault="0082420D">
            <w:pPr>
              <w:pStyle w:val="ProductList-TableBody"/>
              <w:jc w:val="center"/>
            </w:pP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none" w:sz="4" w:space="0" w:color="000000"/>
            </w:tcBorders>
          </w:tcPr>
          <w:p w:rsidR="0082420D" w:rsidRDefault="00C812F2">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420D" w:rsidRDefault="008242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420D" w:rsidRDefault="0082420D">
            <w:pPr>
              <w:pStyle w:val="ProductList-TableBody"/>
              <w:jc w:val="center"/>
            </w:pP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bl>
    <w:p w:rsidR="0082420D" w:rsidRDefault="00C812F2">
      <w:pPr>
        <w:pStyle w:val="ProductList-BodyIndented"/>
      </w:pPr>
      <w:r>
        <w:rPr>
          <w:i/>
          <w:vertAlign w:val="superscript"/>
        </w:rPr>
        <w:t>1</w:t>
      </w:r>
      <w:r>
        <w:rPr>
          <w:i/>
        </w:rPr>
        <w:t xml:space="preserve">Gilt auch für Qualifizierende Geräte, die durch Unternehmensverschmelzung oder Unternehmenskauf erworben werden </w:t>
      </w:r>
    </w:p>
    <w:p w:rsidR="0082420D" w:rsidRDefault="00C812F2">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rsidR="0082420D" w:rsidRDefault="00C812F2">
      <w:pPr>
        <w:pStyle w:val="ProductList-BodyIndented"/>
      </w:pPr>
      <w:r>
        <w:rPr>
          <w:i/>
          <w:vertAlign w:val="superscript"/>
        </w:rPr>
        <w:t>3</w:t>
      </w:r>
      <w:r>
        <w:rPr>
          <w:i/>
        </w:rPr>
        <w:t>Gilt nicht für Forschung und Lehre, gemeinnützige Einrichtungen und OV-CW.</w:t>
      </w:r>
    </w:p>
    <w:p w:rsidR="0082420D" w:rsidRDefault="00C812F2">
      <w:pPr>
        <w:pStyle w:val="ProductList-BodyIndented"/>
      </w:pPr>
      <w:r>
        <w:rPr>
          <w:i/>
          <w:vertAlign w:val="superscript"/>
        </w:rPr>
        <w:t>4</w:t>
      </w:r>
      <w:r>
        <w:rPr>
          <w:i/>
        </w:rPr>
        <w:t>N, K und KN sind Spezialversionen, die nur in bestimmten Märkten verfügbar sind.</w:t>
      </w:r>
    </w:p>
    <w:p w:rsidR="0082420D" w:rsidRDefault="00C812F2">
      <w:pPr>
        <w:pStyle w:val="ProductList-BodyIndented"/>
      </w:pPr>
      <w:r>
        <w:rPr>
          <w:i/>
          <w:vertAlign w:val="superscript"/>
        </w:rPr>
        <w:t>5</w:t>
      </w:r>
      <w:r>
        <w:rPr>
          <w:i/>
        </w:rPr>
        <w:t>Für Nutzungsbeschränkungen siehe Abschnitt 2.1.2.1</w:t>
      </w:r>
    </w:p>
    <w:p w:rsidR="0082420D" w:rsidRDefault="0082420D">
      <w:pPr>
        <w:pStyle w:val="ProductList-BodyIndented"/>
      </w:pPr>
    </w:p>
    <w:p w:rsidR="0082420D" w:rsidRDefault="00C812F2">
      <w:pPr>
        <w:pStyle w:val="ProductList-SubClauseHeading"/>
        <w:outlineLvl w:val="5"/>
      </w:pPr>
      <w:r>
        <w:lastRenderedPageBreak/>
        <w:t>2.1.2 Tabelle der qualifizierenden Betriebssysteme mit Nutzungsbeschränkungen</w:t>
      </w:r>
    </w:p>
    <w:p w:rsidR="0082420D" w:rsidRDefault="00C812F2">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82420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Forschung &amp; Lehre und gemeinnützige Einrichtungen</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6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bl>
    <w:p w:rsidR="0082420D" w:rsidRDefault="00C812F2">
      <w:pPr>
        <w:pStyle w:val="ProductList-BodyIndented"/>
      </w:pPr>
      <w:r>
        <w:rPr>
          <w:i/>
          <w:vertAlign w:val="superscript"/>
        </w:rPr>
        <w:t>1</w:t>
      </w:r>
      <w:r>
        <w:rPr>
          <w:i/>
        </w:rPr>
        <w:t xml:space="preserve">Gilt auch für Qualifizierende Geräte, die durch Unternehmensverschmelzung oder Unternehmenskauf erworben werden </w:t>
      </w:r>
    </w:p>
    <w:p w:rsidR="0082420D" w:rsidRDefault="00C812F2">
      <w:pPr>
        <w:pStyle w:val="ProductList-BodyIndented"/>
      </w:pPr>
      <w:r>
        <w:rPr>
          <w:i/>
          <w:vertAlign w:val="superscript"/>
        </w:rPr>
        <w:t>2</w:t>
      </w:r>
      <w:r>
        <w:rPr>
          <w:i/>
        </w:rPr>
        <w:t>Gilt nicht für Forschung und Lehre, gemeinnützige Einrichtungen und OV-CW.</w:t>
      </w:r>
    </w:p>
    <w:p w:rsidR="0082420D" w:rsidRDefault="00C812F2">
      <w:pPr>
        <w:pStyle w:val="ProductList-BodyIndented"/>
      </w:pPr>
      <w:r>
        <w:rPr>
          <w:i/>
          <w:vertAlign w:val="superscript"/>
        </w:rPr>
        <w:t>3</w:t>
      </w:r>
      <w:r>
        <w:rPr>
          <w:i/>
        </w:rPr>
        <w:t>Abschnitt 2.1.2.2 findet keine Anwendung auf Windows 10 IoT Enterprise für Retail oder Thin Clients</w:t>
      </w:r>
    </w:p>
    <w:p w:rsidR="0082420D" w:rsidRDefault="0082420D">
      <w:pPr>
        <w:pStyle w:val="ProductList-BodyIndented"/>
      </w:pPr>
    </w:p>
    <w:p w:rsidR="0082420D" w:rsidRDefault="00C812F2">
      <w:pPr>
        <w:pStyle w:val="ProductList-BodyIndented"/>
      </w:pPr>
      <w:r>
        <w:rPr>
          <w:b/>
        </w:rPr>
        <w:t>2.1.2.1 Nutzungsbeschränkungen für bedingte qualifizierende Betriebssysteme</w:t>
      </w:r>
    </w:p>
    <w:p w:rsidR="0082420D" w:rsidRDefault="00C812F2">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rsidR="0082420D" w:rsidRDefault="00C812F2" w:rsidP="00400EA3">
      <w:pPr>
        <w:pStyle w:val="ProductList-Bullet"/>
        <w:numPr>
          <w:ilvl w:val="1"/>
          <w:numId w:val="22"/>
        </w:numPr>
      </w:pPr>
      <w:r>
        <w:t xml:space="preserve">Spezifische Nutzung. Das Lizenzierte Gerät des Kunden ist für eine spezifische Nutzung bestimmt. Der Kunde darf die Software ausschließlich für diesen Zweck nutzen. </w:t>
      </w:r>
    </w:p>
    <w:p w:rsidR="0082420D" w:rsidRDefault="00C812F2" w:rsidP="00400EA3">
      <w:pPr>
        <w:pStyle w:val="ProductList-Bullet"/>
        <w:numPr>
          <w:ilvl w:val="1"/>
          <w:numId w:val="22"/>
        </w:numPr>
      </w:pPr>
      <w:r>
        <w:t xml:space="preserve">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 </w:t>
      </w:r>
    </w:p>
    <w:p w:rsidR="0082420D" w:rsidRDefault="00C812F2" w:rsidP="00400EA3">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82420D" w:rsidRDefault="0082420D">
      <w:pPr>
        <w:pStyle w:val="ProductList-BodyIndented"/>
      </w:pPr>
    </w:p>
    <w:p w:rsidR="0082420D" w:rsidRDefault="00C812F2">
      <w:pPr>
        <w:pStyle w:val="ProductList-BodyIndented"/>
      </w:pPr>
      <w:r>
        <w:rPr>
          <w:b/>
        </w:rPr>
        <w:t>2.1.2.2 Software Assurance-Kaufbeschränkungen für bedingte qualifizierende Betriebssysteme</w:t>
      </w:r>
    </w:p>
    <w:p w:rsidR="0082420D" w:rsidRDefault="00C812F2">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rsidR="0082420D" w:rsidRDefault="0082420D">
      <w:pPr>
        <w:pStyle w:val="ProductList-SubClauseHeading"/>
        <w:outlineLvl w:val="5"/>
      </w:pPr>
    </w:p>
    <w:p w:rsidR="0082420D" w:rsidRDefault="00C812F2">
      <w:pPr>
        <w:pStyle w:val="ProductList-SubClauseHeading"/>
        <w:outlineLvl w:val="5"/>
      </w:pPr>
      <w:r>
        <w:t>2.1.3 Regeln für qualifizierende Betriebssysteme für Windows VL-Upgrade-Lizenzen</w:t>
      </w:r>
    </w:p>
    <w:p w:rsidR="0082420D" w:rsidRDefault="00C812F2" w:rsidP="00400EA3">
      <w:pPr>
        <w:pStyle w:val="ProductList-Bullet"/>
        <w:numPr>
          <w:ilvl w:val="1"/>
          <w:numId w:val="23"/>
        </w:numPr>
      </w:pPr>
      <w:r>
        <w:t>Das qualifizierende Betriebssystem muss auf dem Gerät installiert sein, dem die VL-Upgrade-Lizenz zugewiesen wird.</w:t>
      </w:r>
    </w:p>
    <w:p w:rsidR="0082420D" w:rsidRDefault="00C812F2" w:rsidP="00400EA3">
      <w:pPr>
        <w:pStyle w:val="ProductList-Bullet"/>
        <w:numPr>
          <w:ilvl w:val="1"/>
          <w:numId w:val="23"/>
        </w:numPr>
      </w:pPr>
      <w:r>
        <w:t>Apple Macintosh ist nur ein qualifizierendes Betriebssystem, wenn es vom autorisierten Hersteller vor dem ersten Verkauf des Geräts vorinstalliert wird.</w:t>
      </w:r>
    </w:p>
    <w:p w:rsidR="0082420D" w:rsidRDefault="00C812F2" w:rsidP="00400EA3">
      <w:pPr>
        <w:pStyle w:val="ProductList-Bullet"/>
        <w:numPr>
          <w:ilvl w:val="1"/>
          <w:numId w:val="23"/>
        </w:numPr>
      </w:pPr>
      <w:r>
        <w:t xml:space="preserve">Kunden müssen das qualifizierende Betriebssystem von dem Gerät entfernen, um die VL-Upgrade-Lizenz bereitstellen zu können, es sein denn, sie verfügen auch über Software Assurance für die VL-Upgrade-Lizenz. </w:t>
      </w:r>
    </w:p>
    <w:p w:rsidR="0082420D" w:rsidRDefault="00C812F2" w:rsidP="00400EA3">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82420D" w:rsidRDefault="0082420D">
      <w:pPr>
        <w:pStyle w:val="ProductList-BodyIndented"/>
      </w:pPr>
    </w:p>
    <w:p w:rsidR="0082420D" w:rsidRDefault="00C812F2">
      <w:pPr>
        <w:pStyle w:val="ProductList-ClauseHeading"/>
        <w:outlineLvl w:val="4"/>
      </w:pPr>
      <w:r>
        <w:t>2.2 Windows Enterprise-Upgrade (keine Versionsnummer) und Windows Professional-Upgrade (keine Versionsnummer)</w:t>
      </w:r>
    </w:p>
    <w:p w:rsidR="0082420D" w:rsidRDefault="00C812F2">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82420D" w:rsidRDefault="0082420D">
      <w:pPr>
        <w:pStyle w:val="ProductList-Body"/>
      </w:pPr>
    </w:p>
    <w:p w:rsidR="0082420D" w:rsidRDefault="00C812F2">
      <w:pPr>
        <w:pStyle w:val="ProductList-ClauseHeading"/>
        <w:outlineLvl w:val="4"/>
      </w:pPr>
      <w:r>
        <w:t>2.3 Re-Imaging mit Windows 10</w:t>
      </w:r>
    </w:p>
    <w:p w:rsidR="0082420D" w:rsidRDefault="00C812F2">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82420D" w:rsidRDefault="0082420D">
      <w:pPr>
        <w:pStyle w:val="ProductList-Body"/>
      </w:pPr>
    </w:p>
    <w:p w:rsidR="0082420D" w:rsidRDefault="00C812F2">
      <w:pPr>
        <w:pStyle w:val="ProductList-ClauseHeading"/>
        <w:outlineLvl w:val="4"/>
      </w:pPr>
      <w:r>
        <w:t>2.4 Regionale Fulfillment-Optionen</w:t>
      </w:r>
    </w:p>
    <w:p w:rsidR="0082420D" w:rsidRDefault="00C812F2">
      <w:pPr>
        <w:pStyle w:val="ProductList-SubClauseHeading"/>
        <w:outlineLvl w:val="5"/>
      </w:pPr>
      <w:r>
        <w:t>2.4.1 N-Versionen (nicht mit Windows Media Player) von Microsoft Windows XP Professional, Vista Business und 7 Professional</w:t>
      </w:r>
    </w:p>
    <w:p w:rsidR="0082420D" w:rsidRDefault="00C812F2">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67">
        <w:r>
          <w:rPr>
            <w:color w:val="00467F"/>
            <w:u w:val="single"/>
          </w:rPr>
          <w:t>http://go.microsoft.com/?linkid=9839207</w:t>
        </w:r>
      </w:hyperlink>
      <w:r>
        <w:t>.</w:t>
      </w:r>
    </w:p>
    <w:p w:rsidR="0082420D" w:rsidRDefault="0082420D">
      <w:pPr>
        <w:pStyle w:val="ProductList-BodyIndented"/>
      </w:pPr>
    </w:p>
    <w:p w:rsidR="0082420D" w:rsidRDefault="00C812F2">
      <w:pPr>
        <w:pStyle w:val="ProductList-SubClauseHeading"/>
        <w:outlineLvl w:val="5"/>
      </w:pPr>
      <w:r>
        <w:t>2.4.2 K- und KN-Versionen von Windows XP Professional, Vista Business und 7 Professional</w:t>
      </w:r>
    </w:p>
    <w:p w:rsidR="0082420D" w:rsidRDefault="00C812F2">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68">
        <w:r>
          <w:rPr>
            <w:color w:val="00467F"/>
            <w:u w:val="single"/>
          </w:rPr>
          <w:t>http://go.microsoft.com/?linkid=9839207</w:t>
        </w:r>
      </w:hyperlink>
      <w:r>
        <w:t>.</w:t>
      </w:r>
    </w:p>
    <w:p w:rsidR="0082420D" w:rsidRDefault="0082420D">
      <w:pPr>
        <w:pStyle w:val="ProductList-BodyIndented"/>
      </w:pPr>
    </w:p>
    <w:p w:rsidR="0082420D" w:rsidRDefault="00C812F2">
      <w:pPr>
        <w:pStyle w:val="ProductList-SubClauseHeading"/>
        <w:outlineLvl w:val="5"/>
      </w:pPr>
      <w:r>
        <w:t>2.4.3 Windows 8/8.1 Pro KN und Windows 10 Pro KN</w:t>
      </w:r>
    </w:p>
    <w:p w:rsidR="0082420D" w:rsidRDefault="00C812F2">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82420D" w:rsidRDefault="0082420D">
      <w:pPr>
        <w:pStyle w:val="ProductList-BodyIndented"/>
      </w:pPr>
    </w:p>
    <w:p w:rsidR="0082420D" w:rsidRDefault="00C812F2">
      <w:pPr>
        <w:pStyle w:val="ProductList-SubClauseHeading"/>
        <w:outlineLvl w:val="5"/>
      </w:pPr>
      <w:r>
        <w:t>2.4.4 Windows 8/8.1 Pro N und Windows 10 Pro N (ohne Windows Media Player)</w:t>
      </w:r>
    </w:p>
    <w:p w:rsidR="0082420D" w:rsidRDefault="00C812F2">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82420D" w:rsidRDefault="0082420D">
      <w:pPr>
        <w:pStyle w:val="ProductList-BodyIndented"/>
      </w:pPr>
    </w:p>
    <w:p w:rsidR="0082420D" w:rsidRDefault="00C812F2">
      <w:pPr>
        <w:pStyle w:val="ProductList-ClauseHeading"/>
        <w:outlineLvl w:val="4"/>
      </w:pPr>
      <w:r>
        <w:t>2.5 Windows Embedded 8 Standard Enterprise Kit</w:t>
      </w:r>
    </w:p>
    <w:p w:rsidR="0082420D" w:rsidRDefault="00C812F2">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82420D" w:rsidRDefault="0082420D">
      <w:pPr>
        <w:pStyle w:val="ProductList-Body"/>
      </w:pPr>
    </w:p>
    <w:p w:rsidR="0082420D" w:rsidRDefault="00C812F2">
      <w:pPr>
        <w:pStyle w:val="ProductList-ClauseHeading"/>
        <w:outlineLvl w:val="4"/>
      </w:pPr>
      <w:r>
        <w:t>2.6 Rechte zur Installation und Nutzung</w:t>
      </w:r>
    </w:p>
    <w:p w:rsidR="0082420D" w:rsidRDefault="00C812F2">
      <w:pPr>
        <w:pStyle w:val="ProductList-Body"/>
      </w:pPr>
      <w:r>
        <w:t>Für Kunden mit Lizenz unter einem Microsoft Cloud-Vertrag gilt:</w:t>
      </w:r>
    </w:p>
    <w:p w:rsidR="0082420D" w:rsidRDefault="00C812F2" w:rsidP="00400EA3">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w:t>
      </w:r>
    </w:p>
    <w:p w:rsidR="0082420D" w:rsidRDefault="00C812F2" w:rsidP="00400EA3">
      <w:pPr>
        <w:pStyle w:val="ProductList-Bullet"/>
        <w:numPr>
          <w:ilvl w:val="0"/>
          <w:numId w:val="24"/>
        </w:numPr>
      </w:pPr>
      <w:r>
        <w:t>Ziffer 4 findet keine Anwendung.</w:t>
      </w:r>
    </w:p>
    <w:p w:rsidR="0082420D" w:rsidRDefault="00C812F2">
      <w:pPr>
        <w:pStyle w:val="ProductList-Offering1SubSection"/>
        <w:outlineLvl w:val="3"/>
      </w:pPr>
      <w:bookmarkStart w:id="186" w:name="_Sec813"/>
      <w:r>
        <w:t>3. Nutzungsrechte</w:t>
      </w:r>
      <w:bookmarkEnd w:id="186"/>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69">
              <w:r>
                <w:rPr>
                  <w:color w:val="00467F"/>
                  <w:u w:val="single"/>
                </w:rPr>
                <w:t>OST</w:t>
              </w:r>
            </w:hyperlink>
            <w:r>
              <w:t xml:space="preserve"> (Windows Defender Advanced Threat Protection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Zusätzliche Software: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Zuweisung von Lizenzen</w:t>
      </w:r>
    </w:p>
    <w:p w:rsidR="0082420D" w:rsidRDefault="00C812F2">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82420D" w:rsidRDefault="0082420D">
      <w:pPr>
        <w:pStyle w:val="ProductList-Body"/>
      </w:pPr>
    </w:p>
    <w:p w:rsidR="0082420D" w:rsidRDefault="00C812F2">
      <w:pPr>
        <w:pStyle w:val="ProductList-ClauseHeading"/>
        <w:outlineLvl w:val="4"/>
      </w:pPr>
      <w:r>
        <w:t>3.2 Windows-Anwendungen</w:t>
      </w:r>
    </w:p>
    <w:p w:rsidR="0082420D" w:rsidRDefault="00C812F2">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0">
        <w:r>
          <w:rPr>
            <w:color w:val="00467F"/>
            <w:u w:val="single"/>
          </w:rPr>
          <w:t>http://go.microsoft.com/fwlink/?linkid=246338</w:t>
        </w:r>
      </w:hyperlink>
      <w:r>
        <w:t xml:space="preserve"> bzw. bei Windows-Anwendungen, die auf Xbox-Dienste zugreifen, durch die Xbox.com-Nutzungsbestimmungen unter </w:t>
      </w:r>
      <w:hyperlink r:id="rId71">
        <w:r>
          <w:rPr>
            <w:color w:val="00467F"/>
            <w:u w:val="single"/>
          </w:rPr>
          <w:t>http://xbox.com/legal/livetou</w:t>
        </w:r>
      </w:hyperlink>
      <w:r>
        <w:t xml:space="preserve"> geregelt werden.</w:t>
      </w:r>
    </w:p>
    <w:p w:rsidR="0082420D" w:rsidRDefault="00C812F2">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47"/>
        <w:gridCol w:w="3636"/>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3">
              <w:r>
                <w:rPr>
                  <w:color w:val="00467F"/>
                  <w:u w:val="single"/>
                </w:rPr>
                <w:t>Februar 2016 – Produktbestimmungen</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4.1 Bei Windows 10 Enterprise E3/E5 (pro Nutzer und pro Gerät) und Windows Virtual Desktop Access (VDA) (pro Nutzer und pro Gerät) werden über SA zusätzliche Nutzungsrechte garantiert</w:t>
      </w:r>
    </w:p>
    <w:p w:rsidR="0082420D" w:rsidRDefault="00C812F2">
      <w:pPr>
        <w:pStyle w:val="ProductList-Body"/>
      </w:pPr>
      <w:r>
        <w:t>„“</w:t>
      </w:r>
      <w:r>
        <w:rPr>
          <w:b/>
          <w:color w:val="00188F"/>
        </w:rPr>
        <w:t>Software</w:t>
      </w:r>
      <w:r>
        <w:t xml:space="preserve">“ bezeichnet in diesem Dokument Windows 10 Enterprise Current Branch oder Windows Enterprise LTSB. </w:t>
      </w:r>
    </w:p>
    <w:p w:rsidR="0082420D" w:rsidRDefault="00C812F2">
      <w:pPr>
        <w:pStyle w:val="ProductList-Body"/>
      </w:pPr>
      <w:r>
        <w:t>„</w:t>
      </w:r>
      <w:r>
        <w:rPr>
          <w:b/>
          <w:color w:val="00188F"/>
        </w:rPr>
        <w:t>Lizenziertes Gerät</w:t>
      </w:r>
      <w:r>
        <w:t>“ bezeichnet in diesem Dokument das Gerät, dem der Kunde aktive SA zugewiesen hat.</w:t>
      </w:r>
    </w:p>
    <w:p w:rsidR="0082420D" w:rsidRDefault="00C812F2">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82420D" w:rsidRDefault="00C812F2" w:rsidP="00400EA3">
      <w:pPr>
        <w:pStyle w:val="ProductList-Bullet"/>
        <w:numPr>
          <w:ilvl w:val="0"/>
          <w:numId w:val="25"/>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rsidR="0082420D" w:rsidRDefault="00C812F2" w:rsidP="00400EA3">
      <w:pPr>
        <w:pStyle w:val="ProductList-Bullet"/>
        <w:numPr>
          <w:ilvl w:val="0"/>
          <w:numId w:val="25"/>
        </w:numPr>
      </w:pPr>
      <w:r>
        <w:t>Nähere Informationen zu Nutzungsbeschränkungen für bedingte qualifizierende Betriebssysteme finden Sie in den Abschnitten 2.1.2.1 und 2.1.2.2.</w:t>
      </w:r>
    </w:p>
    <w:p w:rsidR="0082420D" w:rsidRDefault="00C812F2" w:rsidP="00400EA3">
      <w:pPr>
        <w:pStyle w:val="ProductList-Bullet"/>
        <w:numPr>
          <w:ilvl w:val="0"/>
          <w:numId w:val="25"/>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rsidR="0082420D" w:rsidRDefault="00C812F2" w:rsidP="00400EA3">
      <w:pPr>
        <w:pStyle w:val="ProductList-Bullet"/>
        <w:numPr>
          <w:ilvl w:val="0"/>
          <w:numId w:val="25"/>
        </w:numPr>
      </w:pPr>
      <w:r>
        <w:t>Der Kunde ist berechtigt, Windows 10 Pro oder eine frühere Version der Software anstelle von den in diesem Abschnitt erlaubten Instanzen auszuführen.</w:t>
      </w:r>
    </w:p>
    <w:p w:rsidR="0082420D" w:rsidRDefault="00C812F2" w:rsidP="00400EA3">
      <w:pPr>
        <w:pStyle w:val="ProductList-Bullet"/>
        <w:numPr>
          <w:ilvl w:val="0"/>
          <w:numId w:val="25"/>
        </w:numPr>
      </w:pPr>
      <w:r>
        <w:t>Der Kunde benötigt keine Lizenz, um lediglich zur Verwaltung der Software auf seine zugelassenen Instanzen zuzugreifen.</w:t>
      </w:r>
    </w:p>
    <w:p w:rsidR="0082420D" w:rsidRDefault="0082420D">
      <w:pPr>
        <w:pStyle w:val="ProductList-Body"/>
      </w:pPr>
    </w:p>
    <w:p w:rsidR="0082420D" w:rsidRDefault="00C812F2">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82420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2420D" w:rsidRDefault="0082420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2420D" w:rsidRDefault="00C812F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2420D" w:rsidRDefault="00C812F2">
            <w:pPr>
              <w:pStyle w:val="ProductList-TableBody"/>
              <w:jc w:val="center"/>
            </w:pPr>
            <w:r>
              <w:rPr>
                <w:color w:val="FFFFFF"/>
              </w:rPr>
              <w:t>Windows VDA</w:t>
            </w:r>
          </w:p>
        </w:tc>
      </w:tr>
      <w:tr w:rsidR="0082420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2420D" w:rsidRDefault="0082420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Nutzer</w:t>
            </w:r>
          </w:p>
        </w:tc>
      </w:tr>
      <w:tr w:rsidR="0082420D">
        <w:tc>
          <w:tcPr>
            <w:tcW w:w="80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80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80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bl>
    <w:p w:rsidR="0082420D" w:rsidRDefault="0082420D">
      <w:pPr>
        <w:pStyle w:val="ProductList-Body"/>
      </w:pPr>
    </w:p>
    <w:p w:rsidR="0082420D" w:rsidRDefault="00C812F2">
      <w:pPr>
        <w:pStyle w:val="ProductList-SubClauseHeading"/>
        <w:outlineLvl w:val="5"/>
      </w:pPr>
      <w:r>
        <w:t>4.1.1 Rechte für Windows 10 Enterprise Current Branch</w:t>
      </w:r>
    </w:p>
    <w:p w:rsidR="0082420D" w:rsidRDefault="00C812F2">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82420D" w:rsidRDefault="0082420D">
      <w:pPr>
        <w:pStyle w:val="ProductList-BodyIndented"/>
      </w:pPr>
    </w:p>
    <w:p w:rsidR="0082420D" w:rsidRDefault="00C812F2">
      <w:pPr>
        <w:pStyle w:val="ProductList-ClauseHeading"/>
        <w:outlineLvl w:val="4"/>
      </w:pPr>
      <w:r>
        <w:t>4.2 Qualifizierende Betriebssysteme</w:t>
      </w:r>
    </w:p>
    <w:p w:rsidR="0082420D" w:rsidRDefault="00C812F2">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82420D" w:rsidRDefault="00C812F2" w:rsidP="00400EA3">
      <w:pPr>
        <w:pStyle w:val="ProductList-Bullet"/>
        <w:numPr>
          <w:ilvl w:val="0"/>
          <w:numId w:val="26"/>
        </w:numPr>
      </w:pPr>
      <w:r>
        <w:t>Kunden, die zuvor SA für Windows Pro erworben haben, können diese für die betreffenden Geräte verlängern, ohne eine Upgradelizenz für Windows Enterprise erwerben zu müssen.</w:t>
      </w:r>
    </w:p>
    <w:p w:rsidR="0082420D" w:rsidRDefault="00C812F2" w:rsidP="00400EA3">
      <w:pPr>
        <w:pStyle w:val="ProductList-Bullet"/>
        <w:numPr>
          <w:ilvl w:val="0"/>
          <w:numId w:val="26"/>
        </w:numPr>
      </w:pPr>
      <w:r>
        <w:t>Kunden, die zuvor ein Windows Pro-Upgrade + SA erworben haben, können bis zum Ende ihres Beitritts oder Vertrags zusätzliche Pro-Upgrades + SA erwerben.</w:t>
      </w:r>
    </w:p>
    <w:p w:rsidR="0082420D" w:rsidRDefault="0082420D">
      <w:pPr>
        <w:pStyle w:val="ProductList-Body"/>
      </w:pPr>
    </w:p>
    <w:p w:rsidR="0082420D" w:rsidRDefault="00C812F2">
      <w:pPr>
        <w:pStyle w:val="ProductList-ClauseHeading"/>
        <w:outlineLvl w:val="4"/>
      </w:pPr>
      <w:r>
        <w:t>4.3 Neuzuweisung von Windows Software Assurance pro Gerät</w:t>
      </w:r>
    </w:p>
    <w:p w:rsidR="0082420D" w:rsidRDefault="00C812F2">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w:t>
      </w:r>
      <w:r>
        <w:lastRenderedPageBreak/>
        <w:t xml:space="preserve">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82420D" w:rsidRDefault="0082420D">
      <w:pPr>
        <w:pStyle w:val="ProductList-Body"/>
      </w:pPr>
    </w:p>
    <w:p w:rsidR="0082420D" w:rsidRDefault="00C812F2">
      <w:pPr>
        <w:pStyle w:val="ProductList-ClauseHeading"/>
        <w:outlineLvl w:val="4"/>
      </w:pPr>
      <w:r>
        <w:t>4.4 Zuteilungsvorschriften für die Lizenzen von Windows 10 Enterprise pro Nutzer</w:t>
      </w:r>
    </w:p>
    <w:p w:rsidR="0082420D" w:rsidRDefault="00C812F2">
      <w:pPr>
        <w:pStyle w:val="ProductList-SubClauseHeading"/>
        <w:outlineLvl w:val="5"/>
      </w:pPr>
      <w:r>
        <w:t>4.4.1 Windows-10-Enterprise-E3/E5-Nutzer-SLs</w:t>
      </w:r>
    </w:p>
    <w:p w:rsidR="0082420D" w:rsidRDefault="00C812F2">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82420D" w:rsidRDefault="0082420D">
      <w:pPr>
        <w:pStyle w:val="ProductList-BodyIndented"/>
      </w:pPr>
    </w:p>
    <w:p w:rsidR="0082420D" w:rsidRDefault="00C812F2">
      <w:pPr>
        <w:pStyle w:val="ProductList-SubClauseHeading"/>
        <w:outlineLvl w:val="5"/>
      </w:pPr>
      <w:r>
        <w:t>4.4.2 Windows-10-Enterprise-E3/E5-Nutzer-Add-Ons</w:t>
      </w:r>
    </w:p>
    <w:p w:rsidR="0082420D" w:rsidRDefault="00C812F2">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82420D" w:rsidRDefault="0082420D">
      <w:pPr>
        <w:pStyle w:val="ProductList-BodyIndented"/>
      </w:pPr>
    </w:p>
    <w:p w:rsidR="0082420D" w:rsidRDefault="00C812F2">
      <w:pPr>
        <w:pStyle w:val="ProductList-ClauseHeading"/>
        <w:outlineLvl w:val="4"/>
      </w:pPr>
      <w:r>
        <w:t>4.5 Windows-10-Enterprise-E3- und E5-Add-Ons</w:t>
      </w:r>
    </w:p>
    <w:p w:rsidR="0082420D" w:rsidRDefault="00C812F2">
      <w:pPr>
        <w:pStyle w:val="ProductList-Body"/>
      </w:pPr>
      <w:r>
        <w:t>Windows-10-Enterprise-Add-Ons sind Abonnement-Lizenzen, die</w:t>
      </w:r>
    </w:p>
    <w:p w:rsidR="0082420D" w:rsidRDefault="00C812F2" w:rsidP="00400EA3">
      <w:pPr>
        <w:pStyle w:val="ProductList-Bullet"/>
        <w:numPr>
          <w:ilvl w:val="0"/>
          <w:numId w:val="27"/>
        </w:numPr>
      </w:pPr>
      <w:r>
        <w:t xml:space="preserve">zusätzlich zu dem Windows Desktop Operating System mit SA-Abdeckung („Qualifizierende Abdeckung“) oder VDA („Qualifizierende Lizenz“) erworben (und mit einem dafür lizensierten Gerät verbundenen) werden, und </w:t>
      </w:r>
    </w:p>
    <w:p w:rsidR="0082420D" w:rsidRDefault="00C812F2" w:rsidP="00400EA3">
      <w:pPr>
        <w:pStyle w:val="ProductList-Bullet"/>
        <w:numPr>
          <w:ilvl w:val="0"/>
          <w:numId w:val="27"/>
        </w:numPr>
      </w:pPr>
      <w:r>
        <w:t>die mit Ablauf entweder der Qualifizierten Abdeckung oder der Qualifizierten Lizenz auslaufen.</w:t>
      </w:r>
    </w:p>
    <w:p w:rsidR="0082420D" w:rsidRDefault="00C812F2">
      <w:pPr>
        <w:pStyle w:val="ProductList-Body"/>
      </w:pPr>
      <w:r>
        <w:t>Für Windows-10-Enterprise-Pro-Nutzer-Add-Ons muss der Kunde zusätzlich zu dem Vorstehenden</w:t>
      </w:r>
    </w:p>
    <w:p w:rsidR="0082420D" w:rsidRDefault="00C812F2" w:rsidP="00400EA3">
      <w:pPr>
        <w:pStyle w:val="ProductList-Bullet"/>
        <w:numPr>
          <w:ilvl w:val="0"/>
          <w:numId w:val="28"/>
        </w:numPr>
      </w:pPr>
      <w:r>
        <w:t>dem primären Nutzer des lizensierten Gerätes (dieses muss auch das primäre Arbeitsgerät des primären Nutzers sein) die Lizenz zuteilen und</w:t>
      </w:r>
    </w:p>
    <w:p w:rsidR="0082420D" w:rsidRDefault="00C812F2" w:rsidP="00400EA3">
      <w:pPr>
        <w:pStyle w:val="ProductList-Bullet"/>
        <w:numPr>
          <w:ilvl w:val="0"/>
          <w:numId w:val="28"/>
        </w:numPr>
      </w:pPr>
      <w:r>
        <w:t xml:space="preserve">die Verwendung der Windows-Enterprise-Software unterliegt den Lizenzbedingungen von Windows Enterprise pro Nutzer oder von VDA pro Nutzer, die jeweils mit der qualifizierenden Abdeckung oder einer qualifizierenden Lizenz verbunden sind. </w:t>
      </w:r>
    </w:p>
    <w:p w:rsidR="0082420D" w:rsidRDefault="00C812F2">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82420D" w:rsidRDefault="0082420D">
      <w:pPr>
        <w:pStyle w:val="ProductList-Body"/>
      </w:pPr>
    </w:p>
    <w:p w:rsidR="0082420D" w:rsidRDefault="00C812F2">
      <w:pPr>
        <w:pStyle w:val="ProductList-ClauseHeading"/>
        <w:outlineLvl w:val="4"/>
      </w:pPr>
      <w:r>
        <w:t>4.6 Konzernbeitritte mit einer Kombination aus Windows SA oder VDA für Windows pro Nutzer und pro Gerät</w:t>
      </w:r>
    </w:p>
    <w:p w:rsidR="0082420D" w:rsidRDefault="00C812F2">
      <w:pPr>
        <w:pStyle w:val="ProductList-Body"/>
      </w:pPr>
      <w:r>
        <w:t>Kunden, die Lizenzen für Windows SA pro Gerät and Windows SA pro Nutzer vermischen möchten, können dies unter folgenden Bedingungen tun:</w:t>
      </w:r>
    </w:p>
    <w:p w:rsidR="0082420D" w:rsidRDefault="00C812F2" w:rsidP="00400EA3">
      <w:pPr>
        <w:pStyle w:val="ProductList-Bullet"/>
        <w:numPr>
          <w:ilvl w:val="0"/>
          <w:numId w:val="29"/>
        </w:numPr>
      </w:pPr>
      <w:r>
        <w:t>Alle Nutzer, die unlizenzierte Qualifizierte Geräte verwenden, werden mit Windows SA pro Nutzer (Nutzer-AL oder Add-On-Nutzer-AL) lizenziert.</w:t>
      </w:r>
    </w:p>
    <w:p w:rsidR="0082420D" w:rsidRDefault="00C812F2" w:rsidP="00400EA3">
      <w:pPr>
        <w:pStyle w:val="ProductList-Bullet"/>
        <w:numPr>
          <w:ilvl w:val="0"/>
          <w:numId w:val="29"/>
        </w:numPr>
      </w:pPr>
      <w:r>
        <w:t>Alle Qualifizierten Geräte, die von unlizenzierten Nutzern verwendet werden, werden mit Windows SA pro Gerät lizenziert.</w:t>
      </w:r>
    </w:p>
    <w:p w:rsidR="0082420D" w:rsidRDefault="0082420D">
      <w:pPr>
        <w:pStyle w:val="ProductList-Body"/>
      </w:pPr>
    </w:p>
    <w:p w:rsidR="0082420D" w:rsidRDefault="00C812F2">
      <w:pPr>
        <w:pStyle w:val="ProductList-ClauseHeading"/>
        <w:outlineLvl w:val="4"/>
      </w:pPr>
      <w:r>
        <w:t>4.7 Berechtigung zum Erwerb von Windows 10 Enterprise pro Nutzer aus SA (Nutzer-SLs)</w:t>
      </w:r>
    </w:p>
    <w:p w:rsidR="0082420D" w:rsidRDefault="00C812F2">
      <w:pPr>
        <w:pStyle w:val="ProductList-SubClauseHeading"/>
        <w:outlineLvl w:val="5"/>
      </w:pPr>
      <w:r>
        <w:t>4.7.1 Konzernverträge</w:t>
      </w:r>
    </w:p>
    <w:p w:rsidR="0082420D" w:rsidRDefault="00C812F2">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Entsprechende Nutzer-AL aus SA</w:t>
            </w:r>
          </w:p>
        </w:tc>
      </w:tr>
      <w:tr w:rsidR="0082420D">
        <w:tc>
          <w:tcPr>
            <w:tcW w:w="6120" w:type="dxa"/>
            <w:tcBorders>
              <w:top w:val="single" w:sz="4" w:space="0" w:color="000000"/>
              <w:left w:val="single" w:sz="4" w:space="0" w:color="000000"/>
              <w:bottom w:val="none" w:sz="4" w:space="0" w:color="000000"/>
              <w:right w:val="single" w:sz="4" w:space="0" w:color="000000"/>
            </w:tcBorders>
          </w:tcPr>
          <w:p w:rsidR="0082420D" w:rsidRDefault="00C812F2">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10 Enterprise E3 Pro Nutzer aus SA (SL)</w:t>
            </w:r>
            <w:r>
              <w:rPr>
                <w:vertAlign w:val="superscript"/>
              </w:rPr>
              <w:t>1</w:t>
            </w:r>
          </w:p>
        </w:tc>
      </w:tr>
      <w:tr w:rsidR="0082420D">
        <w:tc>
          <w:tcPr>
            <w:tcW w:w="6120" w:type="dxa"/>
            <w:tcBorders>
              <w:top w:val="non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10 Enterprise E5 pro Nutzer aus SA</w:t>
            </w:r>
            <w:r>
              <w:rPr>
                <w:vertAlign w:val="superscript"/>
              </w:rPr>
              <w:t>1</w:t>
            </w:r>
          </w:p>
        </w:tc>
      </w:tr>
    </w:tbl>
    <w:p w:rsidR="0082420D" w:rsidRDefault="00C812F2">
      <w:pPr>
        <w:pStyle w:val="ProductList-BodyIndented"/>
      </w:pPr>
      <w:r>
        <w:rPr>
          <w:i/>
          <w:vertAlign w:val="superscript"/>
        </w:rPr>
        <w:t>1</w:t>
      </w:r>
      <w:r>
        <w:rPr>
          <w:i/>
        </w:rPr>
        <w:t>Zum Jahrestag des Beitritts oder zu Beginn einer neuen Laufzeit des Beitritts zum Kauf verfügbar.</w:t>
      </w:r>
    </w:p>
    <w:p w:rsidR="0082420D" w:rsidRDefault="0082420D">
      <w:pPr>
        <w:pStyle w:val="ProductList-BodyIndented"/>
      </w:pPr>
    </w:p>
    <w:p w:rsidR="0082420D" w:rsidRDefault="00C812F2">
      <w:pPr>
        <w:pStyle w:val="ProductList-SubClauseHeading"/>
        <w:outlineLvl w:val="5"/>
      </w:pPr>
      <w:r>
        <w:t>4.7.2 Konzern-Abonnement-Verträge</w:t>
      </w:r>
    </w:p>
    <w:p w:rsidR="0082420D" w:rsidRDefault="00C812F2">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82420D" w:rsidRDefault="0082420D">
      <w:pPr>
        <w:pStyle w:val="ProductList-BodyIndented"/>
      </w:pPr>
    </w:p>
    <w:p w:rsidR="0082420D" w:rsidRDefault="00C812F2">
      <w:pPr>
        <w:pStyle w:val="ProductList-ClauseHeading"/>
        <w:outlineLvl w:val="4"/>
      </w:pPr>
      <w:r>
        <w:t>4.8 Microsoft Desktop Optimization Pack (MDOP)</w:t>
      </w:r>
    </w:p>
    <w:p w:rsidR="0082420D" w:rsidRDefault="00C812F2">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82420D" w:rsidRDefault="0082420D">
      <w:pPr>
        <w:pStyle w:val="ProductList-Body"/>
      </w:pPr>
    </w:p>
    <w:p w:rsidR="0082420D" w:rsidRDefault="00C812F2">
      <w:pPr>
        <w:pStyle w:val="ProductList-SubClauseHeading"/>
        <w:outlineLvl w:val="5"/>
      </w:pPr>
      <w:r>
        <w:t>4.8.1 MDOP-Berechtigung</w:t>
      </w:r>
    </w:p>
    <w:p w:rsidR="0082420D" w:rsidRDefault="00C812F2">
      <w:pPr>
        <w:pStyle w:val="ProductList-BodyIndented"/>
      </w:pPr>
      <w:r>
        <w:t>Kunden mit Folgendem dürfen MDOP nutzen und müssen nicht extra MDOP erwerben.</w:t>
      </w:r>
    </w:p>
    <w:p w:rsidR="0082420D" w:rsidRDefault="00C812F2" w:rsidP="00400EA3">
      <w:pPr>
        <w:pStyle w:val="ProductList-Bullet"/>
        <w:numPr>
          <w:ilvl w:val="1"/>
          <w:numId w:val="30"/>
        </w:numPr>
      </w:pPr>
      <w:r>
        <w:t>Windows Enterprise 10 E3/E5 pro Nutzer-SL;</w:t>
      </w:r>
    </w:p>
    <w:p w:rsidR="0082420D" w:rsidRDefault="00C812F2" w:rsidP="00400EA3">
      <w:pPr>
        <w:pStyle w:val="ProductList-Bullet"/>
        <w:numPr>
          <w:ilvl w:val="1"/>
          <w:numId w:val="30"/>
        </w:numPr>
      </w:pPr>
      <w:r>
        <w:t>Windows 10 Enterprise E5 pro Gerät-SL;</w:t>
      </w:r>
    </w:p>
    <w:p w:rsidR="0082420D" w:rsidRDefault="00C812F2" w:rsidP="00400EA3">
      <w:pPr>
        <w:pStyle w:val="ProductList-Bullet"/>
        <w:numPr>
          <w:ilvl w:val="1"/>
          <w:numId w:val="30"/>
        </w:numPr>
      </w:pPr>
      <w:r>
        <w:t xml:space="preserve">Windows 10 Enterprise VDA pro Nutzer-SL, oder </w:t>
      </w:r>
    </w:p>
    <w:p w:rsidR="0082420D" w:rsidRDefault="00C812F2" w:rsidP="00400EA3">
      <w:pPr>
        <w:pStyle w:val="ProductList-Bullet"/>
        <w:numPr>
          <w:ilvl w:val="1"/>
          <w:numId w:val="30"/>
        </w:numPr>
      </w:pPr>
      <w:r>
        <w:lastRenderedPageBreak/>
        <w:t>Vertrag, der mit dem 1. August 2015 oder später gültig wird und VDA pro Gerät oder Windows 10 Enterprise E3 pro Gerät.</w:t>
      </w:r>
    </w:p>
    <w:p w:rsidR="0082420D" w:rsidRDefault="0082420D">
      <w:pPr>
        <w:pStyle w:val="ProductList-BodyIndented"/>
      </w:pPr>
    </w:p>
    <w:p w:rsidR="0082420D" w:rsidRDefault="00C812F2">
      <w:pPr>
        <w:pStyle w:val="ProductList-ClauseHeading"/>
        <w:outlineLvl w:val="4"/>
      </w:pPr>
      <w:r>
        <w:t>4.9 Programme für Forschung &amp; Lehre</w:t>
      </w:r>
    </w:p>
    <w:p w:rsidR="0082420D" w:rsidRDefault="00C812F2">
      <w:pPr>
        <w:pStyle w:val="ProductList-Body"/>
      </w:pPr>
      <w:r>
        <w:t>Die folgende Tabelle gilt für Kunden in allen Volumenlizenz-Programmen für Forschung &amp; Lehre:</w:t>
      </w:r>
    </w:p>
    <w:p w:rsidR="0082420D" w:rsidRDefault="00C812F2">
      <w:pPr>
        <w:pStyle w:val="ProductList-SubClauseHeading"/>
        <w:outlineLvl w:val="5"/>
      </w:pPr>
      <w:r>
        <w:t>4.9.1 Windows Enterprise LTSB-Rechte</w:t>
      </w:r>
    </w:p>
    <w:p w:rsidR="0082420D" w:rsidRDefault="00C812F2">
      <w:pPr>
        <w:pStyle w:val="ProductList-BodyIndented"/>
      </w:pPr>
      <w:r>
        <w:t>Akademische Einrichtungen mit Windows 10 Enterprise E3/E5 oder Windows 10 Education E3/E5 dürfen Windows 10 Enterprise LTSB statt jeder erlaubten fortwährenden Instanz installieren.</w:t>
      </w:r>
    </w:p>
    <w:p w:rsidR="0082420D" w:rsidRDefault="0082420D">
      <w:pPr>
        <w:pStyle w:val="ProductList-BodyIndented"/>
      </w:pPr>
    </w:p>
    <w:p w:rsidR="0082420D" w:rsidRDefault="00C812F2">
      <w:pPr>
        <w:pStyle w:val="ProductList-SubClauseHeading"/>
        <w:outlineLvl w:val="5"/>
      </w:pPr>
      <w:r>
        <w:t>4.9.2 Rechte für Windows 10 Enterprise, Windows 10 Education Edition oder Windows 10 Pro Education</w:t>
      </w:r>
    </w:p>
    <w:p w:rsidR="0082420D" w:rsidRDefault="00C812F2">
      <w:pPr>
        <w:pStyle w:val="ProductList-BodyIndented"/>
      </w:pPr>
      <w:r>
        <w:t>Akademische Einrichtungen mit Software Assurance für Windows Enterprise oder Windows Education haben das Recht, Windows 10 Enterprise, Windows 10 Education oder Windows 10 Pro Education zu installieren und zu nutzen.</w:t>
      </w:r>
    </w:p>
    <w:p w:rsidR="0082420D" w:rsidRDefault="0082420D">
      <w:pPr>
        <w:pStyle w:val="ProductList-BodyIndented"/>
      </w:pPr>
    </w:p>
    <w:p w:rsidR="0082420D" w:rsidRDefault="00C812F2">
      <w:pPr>
        <w:pStyle w:val="ProductList-SubClauseHeading"/>
        <w:outlineLvl w:val="5"/>
      </w:pPr>
      <w:r>
        <w:t>4.9.3 Downgraderechte</w:t>
      </w:r>
    </w:p>
    <w:p w:rsidR="0082420D" w:rsidRDefault="00C812F2">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82420D" w:rsidRDefault="0082420D">
      <w:pPr>
        <w:pStyle w:val="ProductList-BodyIndented"/>
      </w:pPr>
    </w:p>
    <w:p w:rsidR="0082420D" w:rsidRDefault="00C812F2">
      <w:pPr>
        <w:pStyle w:val="ProductList-SubClauseHeading"/>
        <w:outlineLvl w:val="5"/>
      </w:pPr>
      <w:r>
        <w:t>4.9.4 MDOP-Berechtigung</w:t>
      </w:r>
    </w:p>
    <w:p w:rsidR="0082420D" w:rsidRDefault="00C812F2">
      <w:pPr>
        <w:pStyle w:val="ProductList-BodyIndented"/>
      </w:pPr>
      <w:r>
        <w:t>Akademische Einrichtungen mit Software Assurance for Windows Enterprise oder Windows Education haben das Recht, MDOP zu installieren und zu nutzen.</w:t>
      </w:r>
    </w:p>
    <w:p w:rsidR="0082420D" w:rsidRDefault="0082420D">
      <w:pPr>
        <w:pStyle w:val="ProductList-BodyIndented"/>
      </w:pPr>
    </w:p>
    <w:p w:rsidR="0082420D" w:rsidRDefault="00C812F2">
      <w:pPr>
        <w:pStyle w:val="ProductList-SubClauseHeading"/>
        <w:outlineLvl w:val="5"/>
      </w:pPr>
      <w:r>
        <w:t>4.9.5 Windows To Go-Studentenoption</w:t>
      </w:r>
    </w:p>
    <w:p w:rsidR="0082420D" w:rsidRDefault="00C812F2">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82420D" w:rsidRDefault="0082420D">
      <w:pPr>
        <w:pStyle w:val="ProductList-BodyIndented"/>
      </w:pPr>
    </w:p>
    <w:p w:rsidR="0082420D" w:rsidRDefault="00C812F2">
      <w:pPr>
        <w:pStyle w:val="ProductList-ClauseHeading"/>
        <w:outlineLvl w:val="4"/>
      </w:pPr>
      <w:r>
        <w:t>4.10 Windows 10 Mobile Enterprise</w:t>
      </w:r>
    </w:p>
    <w:p w:rsidR="0082420D" w:rsidRDefault="00C812F2">
      <w:pPr>
        <w:pStyle w:val="ProductList-Body"/>
      </w:pPr>
      <w:r>
        <w:t>Kunden mit aktiver Windows-SA-pro-Nutzer-SL oder pro-Nutzer-Add-On dürfen Windows 10 Mobile Enterprise auf Zweitgeräten eines jeden lizensierten Nutzers installieren und nutzen.</w:t>
      </w:r>
    </w:p>
    <w:p w:rsidR="0082420D" w:rsidRDefault="0082420D">
      <w:pPr>
        <w:pStyle w:val="ProductList-Body"/>
      </w:pPr>
    </w:p>
    <w:p w:rsidR="0082420D" w:rsidRDefault="00C812F2">
      <w:pPr>
        <w:pStyle w:val="ProductList-ClauseHeading"/>
        <w:outlineLvl w:val="4"/>
      </w:pPr>
      <w:r>
        <w:t>4.11 Windows-Desktopbetriebssystem – Rechte zur Ausführung „Geclusterter HPC-Anwendungen“</w:t>
      </w:r>
    </w:p>
    <w:p w:rsidR="0082420D" w:rsidRDefault="00C812F2">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82420D" w:rsidRDefault="0082420D">
      <w:pPr>
        <w:pStyle w:val="ProductList-Body"/>
      </w:pPr>
    </w:p>
    <w:p w:rsidR="0082420D" w:rsidRDefault="00C812F2">
      <w:pPr>
        <w:pStyle w:val="ProductList-ClauseHeading"/>
        <w:outlineLvl w:val="4"/>
      </w:pPr>
      <w:r>
        <w:t>4.12 Windows-Desktopbetriebssystem – Windows Thin PC</w:t>
      </w:r>
    </w:p>
    <w:p w:rsidR="0082420D" w:rsidRDefault="00C812F2">
      <w:pPr>
        <w:pStyle w:val="ProductList-Body"/>
      </w:pPr>
      <w:r>
        <w:t>Der Kunde ist berechtigt, die Windows Thin PC-Software anstelle der Windows-Desktopbetriebssystem-Software zu nutzen, jedoch nur zum Ausführen der nachfolgend aufgelisteten Typen von Anwendungen.</w:t>
      </w:r>
    </w:p>
    <w:p w:rsidR="0082420D" w:rsidRDefault="00C812F2" w:rsidP="00400EA3">
      <w:pPr>
        <w:pStyle w:val="ProductList-Bullet"/>
        <w:numPr>
          <w:ilvl w:val="0"/>
          <w:numId w:val="31"/>
        </w:numPr>
      </w:pPr>
      <w:r>
        <w:t xml:space="preserve">Sicherheit </w:t>
      </w:r>
    </w:p>
    <w:p w:rsidR="0082420D" w:rsidRDefault="00C812F2" w:rsidP="00400EA3">
      <w:pPr>
        <w:pStyle w:val="ProductList-Bullet"/>
        <w:numPr>
          <w:ilvl w:val="0"/>
          <w:numId w:val="31"/>
        </w:numPr>
      </w:pPr>
      <w:r>
        <w:t xml:space="preserve">Verwaltung </w:t>
      </w:r>
    </w:p>
    <w:p w:rsidR="0082420D" w:rsidRDefault="00C812F2" w:rsidP="00400EA3">
      <w:pPr>
        <w:pStyle w:val="ProductList-Bullet"/>
        <w:numPr>
          <w:ilvl w:val="0"/>
          <w:numId w:val="31"/>
        </w:numPr>
      </w:pPr>
      <w:r>
        <w:t xml:space="preserve">Terminalemulierung </w:t>
      </w:r>
    </w:p>
    <w:p w:rsidR="0082420D" w:rsidRDefault="00C812F2" w:rsidP="00400EA3">
      <w:pPr>
        <w:pStyle w:val="ProductList-Bullet"/>
        <w:numPr>
          <w:ilvl w:val="0"/>
          <w:numId w:val="31"/>
        </w:numPr>
      </w:pPr>
      <w:r>
        <w:t xml:space="preserve">Remotedesktop und ähnliche Technologien </w:t>
      </w:r>
    </w:p>
    <w:p w:rsidR="0082420D" w:rsidRDefault="00C812F2" w:rsidP="00400EA3">
      <w:pPr>
        <w:pStyle w:val="ProductList-Bullet"/>
        <w:numPr>
          <w:ilvl w:val="0"/>
          <w:numId w:val="31"/>
        </w:numPr>
      </w:pPr>
      <w:r>
        <w:t xml:space="preserve">Webbrowser </w:t>
      </w:r>
    </w:p>
    <w:p w:rsidR="0082420D" w:rsidRDefault="00C812F2" w:rsidP="00400EA3">
      <w:pPr>
        <w:pStyle w:val="ProductList-Bullet"/>
        <w:numPr>
          <w:ilvl w:val="0"/>
          <w:numId w:val="31"/>
        </w:numPr>
      </w:pPr>
      <w:r>
        <w:t xml:space="preserve">Mediaplayer </w:t>
      </w:r>
    </w:p>
    <w:p w:rsidR="0082420D" w:rsidRDefault="00C812F2" w:rsidP="00400EA3">
      <w:pPr>
        <w:pStyle w:val="ProductList-Bullet"/>
        <w:numPr>
          <w:ilvl w:val="0"/>
          <w:numId w:val="31"/>
        </w:numPr>
      </w:pPr>
      <w:r>
        <w:t xml:space="preserve">Instant Messaging-Client </w:t>
      </w:r>
    </w:p>
    <w:p w:rsidR="0082420D" w:rsidRDefault="00C812F2" w:rsidP="00400EA3">
      <w:pPr>
        <w:pStyle w:val="ProductList-Bullet"/>
        <w:numPr>
          <w:ilvl w:val="0"/>
          <w:numId w:val="31"/>
        </w:numPr>
      </w:pPr>
      <w:r>
        <w:t xml:space="preserve">Dokument-Viewer </w:t>
      </w:r>
    </w:p>
    <w:p w:rsidR="0082420D" w:rsidRDefault="00C812F2" w:rsidP="00400EA3">
      <w:pPr>
        <w:pStyle w:val="ProductList-Bullet"/>
        <w:numPr>
          <w:ilvl w:val="0"/>
          <w:numId w:val="31"/>
        </w:numPr>
      </w:pPr>
      <w:r>
        <w:t>.NET Framework und Java Virtual Machine</w:t>
      </w:r>
    </w:p>
    <w:p w:rsidR="0082420D" w:rsidRDefault="00C812F2">
      <w:pPr>
        <w:pStyle w:val="ProductList-Body"/>
      </w:pPr>
      <w:r>
        <w:t>Der Kunde ist berechtigt, die Software auf einem anderen Gerät zu verwenden als dem, auf dem sie zuerst installiert wurde, wenn er die entsprechende Software Assurance auf dieses andere Gerät verschiebt.</w:t>
      </w:r>
    </w:p>
    <w:p w:rsidR="0082420D" w:rsidRDefault="0082420D">
      <w:pPr>
        <w:pStyle w:val="ProductList-Body"/>
      </w:pPr>
    </w:p>
    <w:p w:rsidR="0082420D" w:rsidRDefault="00C812F2">
      <w:pPr>
        <w:pStyle w:val="ProductList-ClauseHeading"/>
        <w:outlineLvl w:val="4"/>
      </w:pPr>
      <w:r>
        <w:t>4.13 Software Assurance für Windows Embedded Industry Enterprise</w:t>
      </w:r>
    </w:p>
    <w:p w:rsidR="0082420D" w:rsidRDefault="00C812F2">
      <w:pPr>
        <w:pStyle w:val="ProductList-Body"/>
      </w:pPr>
      <w:r>
        <w:t xml:space="preserve">Für Kunden mit Software Assurance für Windows Embedded Industry Enterprise gelten dieselben Rechte und Einschränkungen wie für Windows Software Assurance. </w:t>
      </w:r>
    </w:p>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8144787"/>
      <w:r>
        <w:instrText>Windows Server</w:instrText>
      </w:r>
      <w:bookmarkEnd w:id="189"/>
      <w:r>
        <w:instrText>" \l 2</w:instrText>
      </w:r>
      <w:r>
        <w:fldChar w:fldCharType="end"/>
      </w:r>
    </w:p>
    <w:p w:rsidR="0082420D" w:rsidRDefault="00C812F2">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4788"/>
      <w:r>
        <w:instrText>Windows MultiPoint Server</w:instrText>
      </w:r>
      <w:bookmarkEnd w:id="191"/>
      <w:r>
        <w:instrText xml:space="preserve"> " \l 3</w:instrText>
      </w:r>
      <w:r>
        <w:fldChar w:fldCharType="end"/>
      </w:r>
    </w:p>
    <w:p w:rsidR="0082420D" w:rsidRDefault="00C812F2">
      <w:pPr>
        <w:pStyle w:val="ProductList-Offering1SubSection"/>
        <w:outlineLvl w:val="3"/>
      </w:pPr>
      <w:bookmarkStart w:id="192" w:name="_Sec702"/>
      <w:r>
        <w:t>1. Programmverfügbarkeit</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9" w:space="0" w:color="FFFFFF"/>
              <w:left w:val="single" w:sz="9" w:space="0" w:color="FFFFFF"/>
              <w:bottom w:val="none" w:sz="4" w:space="0" w:color="BFBFBF"/>
              <w:right w:val="single" w:sz="9" w:space="0" w:color="FFFFFF"/>
            </w:tcBorders>
          </w:tcPr>
          <w:p w:rsidR="0082420D" w:rsidRDefault="00C812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2420D" w:rsidRDefault="00C812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2420D" w:rsidRDefault="00C812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2420D" w:rsidRDefault="00C812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2420D" w:rsidRDefault="00C812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82420D">
            <w:pPr>
              <w:pStyle w:val="ProductList-TableBody"/>
              <w:jc w:val="center"/>
              <w:rPr>
                <w:color w:val="0D0D0D" w:themeColor="text1" w:themeTint="F2"/>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Pr="00787F16" w:rsidRDefault="0082420D">
            <w:pPr>
              <w:pStyle w:val="ProductList-TableBody"/>
              <w:jc w:val="center"/>
              <w:rPr>
                <w:color w:val="0D0D0D" w:themeColor="text1" w:themeTint="F2"/>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bl>
    <w:p w:rsidR="0082420D" w:rsidRDefault="00C812F2">
      <w:pPr>
        <w:pStyle w:val="ProductList-Offering1SubSection"/>
        <w:outlineLvl w:val="3"/>
      </w:pPr>
      <w:bookmarkStart w:id="193" w:name="_Sec757"/>
      <w:r>
        <w:t>2. Produktbedingungen</w:t>
      </w:r>
      <w:bookmarkEnd w:id="193"/>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Down-Editionen: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(Software Assurance):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194" w:name="_Sec800"/>
      <w:r>
        <w:t>3. Nutzungsrechte</w:t>
      </w:r>
      <w:bookmarkEnd w:id="194"/>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CAL für Windows Server 2016-Remotedesktopdienste und CAL-äquivalente Lizenz</w:t>
            </w:r>
          </w:p>
          <w:p w:rsidR="0082420D" w:rsidRDefault="00C812F2">
            <w:pPr>
              <w:pStyle w:val="ProductList-TableBody"/>
            </w:pPr>
            <w:r>
              <w:t xml:space="preserve">(siehe </w:t>
            </w:r>
            <w:hyperlink w:anchor="_Sec591">
              <w:r>
                <w:rPr>
                  <w:color w:val="00467F"/>
                  <w:u w:val="single"/>
                </w:rPr>
                <w:t>Anhang A</w:t>
              </w:r>
            </w:hyperlink>
            <w:r>
              <w:t>)</w:t>
            </w:r>
          </w:p>
        </w:tc>
      </w:tr>
    </w:tbl>
    <w:p w:rsidR="0082420D" w:rsidRDefault="0082420D">
      <w:pPr>
        <w:pStyle w:val="ProductList-Body"/>
      </w:pPr>
    </w:p>
    <w:p w:rsidR="0082420D" w:rsidRDefault="00C812F2">
      <w:pPr>
        <w:pStyle w:val="ProductList-SubClauseHeading"/>
        <w:outlineLvl w:val="5"/>
      </w:pPr>
      <w:r>
        <w:t>3.1.1 CAL für zusätzliche Funktionen in Zusammenhang mit Windows Server 2016 Active Directory-Rechteverwaltungsdiensten</w:t>
      </w:r>
    </w:p>
    <w:p w:rsidR="0082420D" w:rsidRDefault="00C812F2">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r>
    </w:tbl>
    <w:p w:rsidR="0082420D" w:rsidRDefault="0082420D">
      <w:pPr>
        <w:pStyle w:val="ProductList-BodyIndented"/>
      </w:pPr>
    </w:p>
    <w:p w:rsidR="0082420D" w:rsidRDefault="00C812F2">
      <w:pPr>
        <w:pStyle w:val="ProductList-ClauseHeading"/>
        <w:outlineLvl w:val="4"/>
      </w:pPr>
      <w:r>
        <w:t>3.2 Ausführen von Instanzen der Software</w:t>
      </w:r>
    </w:p>
    <w:p w:rsidR="0082420D" w:rsidRDefault="00C812F2">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82420D" w:rsidRDefault="0082420D">
      <w:pPr>
        <w:pStyle w:val="ProductList-Body"/>
      </w:pPr>
    </w:p>
    <w:p w:rsidR="0082420D" w:rsidRDefault="00C812F2">
      <w:pPr>
        <w:pStyle w:val="ProductList-ClauseHeading"/>
        <w:outlineLvl w:val="4"/>
      </w:pPr>
      <w:r>
        <w:t>3.3 Zugriffslizenzen</w:t>
      </w:r>
    </w:p>
    <w:p w:rsidR="0082420D" w:rsidRDefault="00C812F2">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82420D" w:rsidRDefault="0082420D">
      <w:pPr>
        <w:pStyle w:val="ProductList-Body"/>
      </w:pPr>
    </w:p>
    <w:p w:rsidR="0082420D" w:rsidRDefault="00C812F2">
      <w:pPr>
        <w:pStyle w:val="ProductList-ClauseHeading"/>
        <w:outlineLvl w:val="4"/>
      </w:pPr>
      <w:r>
        <w:t>3.4 Windows MultiPoint Server 2016 Connector</w:t>
      </w:r>
    </w:p>
    <w:p w:rsidR="0082420D" w:rsidRDefault="00C812F2">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82420D" w:rsidRDefault="0082420D">
      <w:pPr>
        <w:pStyle w:val="ProductList-Body"/>
      </w:pPr>
    </w:p>
    <w:p w:rsidR="0082420D" w:rsidRDefault="00C812F2">
      <w:pPr>
        <w:pStyle w:val="ProductList-ClauseHeading"/>
        <w:outlineLvl w:val="4"/>
      </w:pPr>
      <w:r>
        <w:t>3.5 Installationsart</w:t>
      </w:r>
    </w:p>
    <w:p w:rsidR="0082420D" w:rsidRDefault="00C812F2">
      <w:pPr>
        <w:pStyle w:val="ProductList-Body"/>
      </w:pPr>
      <w:r>
        <w:t>Der Kunde ist nur zur Installation von Remotedesktopdiensten sowie zur Bereitstellung und Nutzung der Rolle MultiPoint Services berechtigt.</w:t>
      </w:r>
    </w:p>
    <w:p w:rsidR="0082420D" w:rsidRDefault="0082420D">
      <w:pPr>
        <w:pStyle w:val="ProductList-Body"/>
      </w:pPr>
    </w:p>
    <w:p w:rsidR="0082420D" w:rsidRDefault="00C812F2">
      <w:pPr>
        <w:pStyle w:val="ProductList-ClauseHeading"/>
        <w:outlineLvl w:val="4"/>
      </w:pPr>
      <w:r>
        <w:t>3.6 Zusätzliche Software</w:t>
      </w:r>
    </w:p>
    <w:p w:rsidR="0082420D" w:rsidRDefault="00C812F2">
      <w:pPr>
        <w:pStyle w:val="ProductList-Body"/>
      </w:pPr>
      <w:r>
        <w:t xml:space="preserve">Eine Liste Zusätzlicher Software erhalten Sie unter </w:t>
      </w:r>
      <w:hyperlink r:id="rId74">
        <w:r>
          <w:rPr>
            <w:color w:val="00467F"/>
            <w:u w:val="single"/>
          </w:rPr>
          <w:t>http://go.microsoft.com/fwlink/?LinkId=245856</w:t>
        </w:r>
      </w:hyperlink>
      <w:r>
        <w:t>.</w:t>
      </w:r>
    </w:p>
    <w:p w:rsidR="0082420D" w:rsidRDefault="00C812F2">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5">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196" w:name="_Sec655"/>
      <w:r>
        <w:t>Windows Server</w:t>
      </w:r>
      <w:bookmarkEnd w:id="196"/>
      <w:r>
        <w:fldChar w:fldCharType="begin"/>
      </w:r>
      <w:r>
        <w:instrText xml:space="preserve"> TC "</w:instrText>
      </w:r>
      <w:bookmarkStart w:id="197" w:name="_Toc468144789"/>
      <w:r>
        <w:instrText>Windows Server</w:instrText>
      </w:r>
      <w:bookmarkEnd w:id="197"/>
      <w:r>
        <w:instrText>" \l 3</w:instrText>
      </w:r>
      <w:r>
        <w:fldChar w:fldCharType="end"/>
      </w:r>
    </w:p>
    <w:p w:rsidR="0082420D" w:rsidRDefault="00C812F2">
      <w:pPr>
        <w:pStyle w:val="ProductList-Offering1SubSection"/>
        <w:outlineLvl w:val="3"/>
      </w:pPr>
      <w:bookmarkStart w:id="198" w:name="_Sec703"/>
      <w:r>
        <w:t>1. Programmverfügbarkeit</w:t>
      </w:r>
      <w:bookmarkEnd w:id="198"/>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8242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160" w:type="dxa"/>
            <w:tcBorders>
              <w:top w:val="single" w:sz="9" w:space="0" w:color="FFFFFF"/>
              <w:left w:val="single" w:sz="9" w:space="0" w:color="FFFFFF"/>
              <w:bottom w:val="dashed" w:sz="4" w:space="0" w:color="BFBFBF"/>
              <w:right w:val="single" w:sz="9" w:space="0" w:color="FFFFFF"/>
            </w:tcBorders>
          </w:tcPr>
          <w:p w:rsidR="0082420D" w:rsidRDefault="00C812F2">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2420D" w:rsidRDefault="00C812F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Pr="00787F16" w:rsidRDefault="0082420D">
            <w:pPr>
              <w:pStyle w:val="ProductList-TableBody"/>
              <w:jc w:val="center"/>
              <w:rPr>
                <w:color w:val="0D0D0D" w:themeColor="text1" w:themeTint="F2"/>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Windows Server 2016 Datacenter (2 Pack Core-Lizenz)</w:t>
            </w:r>
            <w:r>
              <w:fldChar w:fldCharType="begin"/>
            </w:r>
            <w:r>
              <w:instrText xml:space="preserve"> XE "Windows Server 2016 Datacenter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420D" w:rsidRPr="00787F16" w:rsidRDefault="0082420D">
            <w:pPr>
              <w:pStyle w:val="ProductList-TableBody"/>
              <w:jc w:val="center"/>
              <w:rPr>
                <w:color w:val="0D0D0D" w:themeColor="text1" w:themeTint="F2"/>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Windows Server 2016 Standard (2 Pack Core-Lizenz)</w:t>
            </w:r>
            <w:r>
              <w:fldChar w:fldCharType="begin"/>
            </w:r>
            <w:r>
              <w:instrText xml:space="preserve"> XE "Windows Server 2016 Standard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2420D" w:rsidRDefault="00C812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4160" w:type="dxa"/>
            <w:tcBorders>
              <w:top w:val="dashed" w:sz="4" w:space="0" w:color="BFBFBF"/>
              <w:left w:val="single" w:sz="9" w:space="0" w:color="FFFFFF"/>
              <w:bottom w:val="none" w:sz="4" w:space="0" w:color="000000"/>
              <w:right w:val="single" w:sz="9" w:space="0" w:color="FFFFFF"/>
            </w:tcBorders>
          </w:tcPr>
          <w:p w:rsidR="0082420D" w:rsidRDefault="00C812F2">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2420D" w:rsidRDefault="00C812F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2420D" w:rsidRDefault="00C812F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2420D" w:rsidRDefault="00C812F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2420D" w:rsidRDefault="00C812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8242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3"/>
      </w:pPr>
      <w:bookmarkStart w:id="199" w:name="_Sec758"/>
      <w:r>
        <w:t>2. Produktbedingungen</w:t>
      </w:r>
      <w:bookmarkEnd w:id="199"/>
    </w:p>
    <w:tbl>
      <w:tblPr>
        <w:tblStyle w:val="PURTable"/>
        <w:tblW w:w="0" w:type="dxa"/>
        <w:tblLook w:val="04A0" w:firstRow="1" w:lastRow="0" w:firstColumn="1" w:lastColumn="0" w:noHBand="0" w:noVBand="1"/>
      </w:tblPr>
      <w:tblGrid>
        <w:gridCol w:w="3641"/>
        <w:gridCol w:w="3578"/>
        <w:gridCol w:w="3571"/>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(Software Assurance):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C812F2">
      <w:pPr>
        <w:pStyle w:val="ProductList-Offering1SubSection"/>
        <w:outlineLvl w:val="3"/>
      </w:pPr>
      <w:bookmarkStart w:id="200" w:name="_Sec807"/>
      <w:r>
        <w:t>3. Nutzungsrechte</w:t>
      </w:r>
      <w:bookmarkEnd w:id="200"/>
    </w:p>
    <w:tbl>
      <w:tblPr>
        <w:tblStyle w:val="PURTable"/>
        <w:tblW w:w="0" w:type="dxa"/>
        <w:tblLook w:val="04A0" w:firstRow="1" w:lastRow="0" w:firstColumn="1" w:lastColumn="0" w:noHBand="0" w:noVBand="1"/>
      </w:tblPr>
      <w:tblGrid>
        <w:gridCol w:w="3694"/>
        <w:gridCol w:w="3592"/>
        <w:gridCol w:w="350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Enthaltene Technologien: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r>
    </w:tbl>
    <w:p w:rsidR="0082420D" w:rsidRDefault="0082420D">
      <w:pPr>
        <w:pStyle w:val="ProductList-Body"/>
      </w:pPr>
    </w:p>
    <w:p w:rsidR="0082420D" w:rsidRDefault="00C812F2">
      <w:pPr>
        <w:pStyle w:val="ProductList-SubClauseHeading"/>
        <w:outlineLvl w:val="5"/>
      </w:pPr>
      <w:r>
        <w:t>3.1.1 CAL für zusätzliche Funktionen in Zusammenhang mit Windows Server 2016-Remotedesktopdiensten</w:t>
      </w:r>
    </w:p>
    <w:p w:rsidR="0082420D" w:rsidRDefault="00C812F2">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82420D" w:rsidRDefault="00C812F2">
            <w:pPr>
              <w:pStyle w:val="ProductList-TableBody"/>
            </w:pPr>
            <w:r>
              <w:t>Nutzer-AL für Windows Server 2016-Remotedesktopdienste</w:t>
            </w:r>
          </w:p>
        </w:tc>
      </w:tr>
    </w:tbl>
    <w:p w:rsidR="0082420D" w:rsidRDefault="00C812F2">
      <w:pPr>
        <w:pStyle w:val="ProductList-BodyIndented"/>
      </w:pPr>
      <w:r>
        <w:t>* Auch erforderlich, um Windows Server zum Hosten einer grafischen Benutzeroberfläche (mithilfe der Windows Server 2016-Remotedesktopdienstefunktionalität oder einer anderen Technologie) zu nutzen.</w:t>
      </w:r>
    </w:p>
    <w:p w:rsidR="0082420D" w:rsidRDefault="0082420D">
      <w:pPr>
        <w:pStyle w:val="ProductList-BodyIndented"/>
      </w:pPr>
    </w:p>
    <w:p w:rsidR="0082420D" w:rsidRDefault="00C812F2">
      <w:pPr>
        <w:pStyle w:val="ProductList-SubClauseHeading"/>
        <w:outlineLvl w:val="5"/>
      </w:pPr>
      <w:r>
        <w:t>3.1.2 CAL für zusätzliche Funktionen in Zusammenhang mit Windows Server 2016-Rechteverwaltungsdiensten</w:t>
      </w:r>
    </w:p>
    <w:p w:rsidR="0082420D" w:rsidRDefault="00C812F2">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Azure Information Protection (P1 und P2) Nutzer-AL</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82420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r>
    </w:tbl>
    <w:p w:rsidR="0082420D" w:rsidRDefault="0082420D">
      <w:pPr>
        <w:pStyle w:val="ProductList-BodyIndented"/>
      </w:pPr>
    </w:p>
    <w:p w:rsidR="0082420D" w:rsidRDefault="00C812F2">
      <w:pPr>
        <w:pStyle w:val="ProductList-SubClauseHeading"/>
        <w:outlineLvl w:val="5"/>
      </w:pPr>
      <w:r>
        <w:t>3.1.3 Nutzer-CAL für zusätzliche Funktionen in Zusammenhang mit Microsoft Identity Manager</w:t>
      </w:r>
    </w:p>
    <w:p w:rsidR="0082420D" w:rsidRDefault="00C812F2">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420D" w:rsidRDefault="00C812F2">
            <w:pPr>
              <w:pStyle w:val="ProductList-TableBody"/>
            </w:pPr>
            <w:r>
              <w:lastRenderedPageBreak/>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82420D" w:rsidRDefault="00C812F2">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2420D" w:rsidRDefault="00C812F2">
            <w:pPr>
              <w:pStyle w:val="ProductList-TableBody"/>
            </w:pPr>
            <w:r>
              <w:t>Azure Active Directory Premium (P1 und P2) Nutzer-AL</w:t>
            </w:r>
          </w:p>
        </w:tc>
      </w:tr>
      <w:tr w:rsidR="008242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420D" w:rsidRDefault="008242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420D" w:rsidRDefault="00C812F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BodyIndented"/>
      </w:pPr>
      <w:r>
        <w:t xml:space="preserve">* Auch für jede Person erforderlich, für die die Software Identitätsinformationen ausgibt oder verwaltet. </w:t>
      </w:r>
    </w:p>
    <w:p w:rsidR="0082420D" w:rsidRDefault="0082420D">
      <w:pPr>
        <w:pStyle w:val="ProductList-BodyIndented"/>
      </w:pPr>
    </w:p>
    <w:p w:rsidR="0082420D" w:rsidRDefault="00C812F2">
      <w:pPr>
        <w:pStyle w:val="ProductList-SubClauseHeading"/>
        <w:outlineLvl w:val="5"/>
      </w:pPr>
      <w:r>
        <w:t>3.1.4 Synchronisierungsdienst</w:t>
      </w:r>
    </w:p>
    <w:p w:rsidR="0082420D" w:rsidRDefault="00C812F2">
      <w:pPr>
        <w:pStyle w:val="ProductList-BodyIndented"/>
      </w:pPr>
      <w:r>
        <w:t>CALs für Microsoft Identity Manager 2016 sind für Nutzer, die nur den Microsoft Identity Manager-Synchronisierungsdienst nutzen, nicht erforderlich.</w:t>
      </w:r>
    </w:p>
    <w:p w:rsidR="0082420D" w:rsidRDefault="0082420D">
      <w:pPr>
        <w:pStyle w:val="ProductList-BodyIndented"/>
      </w:pPr>
    </w:p>
    <w:p w:rsidR="0082420D" w:rsidRDefault="00C812F2">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SubClauseHeading"/>
        <w:outlineLvl w:val="5"/>
      </w:pPr>
      <w:r>
        <w:t>3.2.1 Externe Connector-Lizenz für zusätzliche Funktionen in Zusammenhang mit Windows Server 2016-Remotedesktopdiensten</w:t>
      </w:r>
    </w:p>
    <w:p w:rsidR="0082420D" w:rsidRDefault="00C812F2">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BodyIndented"/>
      </w:pPr>
      <w:r>
        <w:rPr>
          <w:i/>
        </w:rPr>
        <w:t>* Auch erforderlich, um Windows Server zum Hosten einer grafischen Benutzeroberfläche (mithilfe der Windows Server 2016-Remotedesktopdienstefunktionalität oder einer anderen Technologie) zu nutzen.</w:t>
      </w:r>
    </w:p>
    <w:p w:rsidR="0082420D" w:rsidRDefault="0082420D">
      <w:pPr>
        <w:pStyle w:val="ProductList-BodyIndented"/>
      </w:pPr>
    </w:p>
    <w:p w:rsidR="0082420D" w:rsidRDefault="00C812F2">
      <w:pPr>
        <w:pStyle w:val="ProductList-SubClauseHeading"/>
        <w:outlineLvl w:val="5"/>
      </w:pPr>
      <w:r>
        <w:t>3.2.2 Externe Connector-Lizenz für zusätzliche Funktionen in Zusammenhang mit Windows Server 2016-Rechteverwaltungsdiensten</w:t>
      </w:r>
    </w:p>
    <w:p w:rsidR="0082420D" w:rsidRDefault="00C812F2">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Indented"/>
      </w:pPr>
    </w:p>
    <w:p w:rsidR="0082420D" w:rsidRDefault="00C812F2">
      <w:pPr>
        <w:pStyle w:val="ProductList-SubClauseHeading"/>
        <w:outlineLvl w:val="5"/>
      </w:pPr>
      <w:r>
        <w:t>3.2.3 Externe Connector-Lizenz für zusätzliche Funktionen in Zusammenhang mit Microsoft Identity Manager</w:t>
      </w:r>
    </w:p>
    <w:p w:rsidR="0082420D" w:rsidRDefault="00C812F2">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82420D" w:rsidRDefault="00C812F2">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BodyIndented"/>
      </w:pPr>
      <w:r>
        <w:rPr>
          <w:i/>
        </w:rPr>
        <w:t>* Auch für jeden Externen Nutzer erforderlich, für den die Software Identitätsinformationen ausgibt oder verwaltet (und keine CALs für Microsoft Identity Manager 2016 vorhanden sind).</w:t>
      </w:r>
    </w:p>
    <w:p w:rsidR="0082420D" w:rsidRDefault="0082420D">
      <w:pPr>
        <w:pStyle w:val="ProductList-BodyIndented"/>
      </w:pPr>
    </w:p>
    <w:p w:rsidR="0082420D" w:rsidRDefault="00C812F2">
      <w:pPr>
        <w:pStyle w:val="ProductList-ClauseHeading"/>
        <w:outlineLvl w:val="4"/>
      </w:pPr>
      <w:r>
        <w:t>3.3 Zusätzliche Bestimmungen für Windows Server 2016 Essentials</w:t>
      </w:r>
    </w:p>
    <w:p w:rsidR="0082420D" w:rsidRDefault="00C812F2">
      <w:pPr>
        <w:pStyle w:val="ProductList-SubClauseHeading"/>
        <w:outlineLvl w:val="5"/>
      </w:pPr>
      <w:r>
        <w:t>3.3.1 Nutzungsbeschränkungen</w:t>
      </w:r>
    </w:p>
    <w:p w:rsidR="0082420D" w:rsidRDefault="00C812F2" w:rsidP="00400EA3">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82420D" w:rsidRDefault="00C812F2" w:rsidP="00400EA3">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82420D" w:rsidRDefault="0082420D">
      <w:pPr>
        <w:pStyle w:val="ProductList-BodyIndented"/>
      </w:pPr>
    </w:p>
    <w:p w:rsidR="0082420D" w:rsidRDefault="00C812F2">
      <w:pPr>
        <w:pStyle w:val="ProductList-SubClauseHeading"/>
        <w:outlineLvl w:val="5"/>
      </w:pPr>
      <w:r>
        <w:t>3.3.2 Verwendung der Serversoftware</w:t>
      </w:r>
    </w:p>
    <w:p w:rsidR="0082420D" w:rsidRDefault="00C812F2">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82420D" w:rsidRDefault="0082420D">
      <w:pPr>
        <w:pStyle w:val="ProductList-BodyIndented"/>
      </w:pPr>
    </w:p>
    <w:p w:rsidR="0082420D" w:rsidRDefault="00C812F2">
      <w:pPr>
        <w:pStyle w:val="ProductList-SubClauseHeading"/>
        <w:outlineLvl w:val="5"/>
      </w:pPr>
      <w:r>
        <w:t>3.3.3 Windows Server 2016 Essentials Connector</w:t>
      </w:r>
    </w:p>
    <w:p w:rsidR="0082420D" w:rsidRDefault="00C812F2">
      <w:pPr>
        <w:pStyle w:val="ProductList-BodyIndented"/>
      </w:pPr>
      <w:r>
        <w:t>Der Kunde ist berechtigt, die Software Windows Server 2016 Essentials Connector auf maximal 50 Geräten gleichzeitig zu installieren und zu verwenden. Er darf diese Software nur mit der Serversoftware verwenden.</w:t>
      </w:r>
    </w:p>
    <w:p w:rsidR="0082420D" w:rsidRDefault="0082420D">
      <w:pPr>
        <w:pStyle w:val="ProductList-BodyIndented"/>
      </w:pPr>
    </w:p>
    <w:p w:rsidR="0082420D" w:rsidRDefault="00C812F2">
      <w:pPr>
        <w:pStyle w:val="ProductList-SubClauseHeading"/>
        <w:outlineLvl w:val="5"/>
      </w:pPr>
      <w:r>
        <w:t>3.3.4 Zugriff auf Windows Server 2016 Active Directory-Rechteverwaltungsdienste</w:t>
      </w:r>
    </w:p>
    <w:p w:rsidR="0082420D" w:rsidRDefault="00C812F2">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82420D" w:rsidRDefault="0082420D">
      <w:pPr>
        <w:pStyle w:val="ProductList-BodyIndented"/>
      </w:pPr>
    </w:p>
    <w:p w:rsidR="0082420D" w:rsidRDefault="00C812F2">
      <w:pPr>
        <w:pStyle w:val="ProductList-ClauseHeading"/>
        <w:outlineLvl w:val="4"/>
      </w:pPr>
      <w:r>
        <w:t>3.4 Windows Server Container mit Windows Server 2016 Standard und Datacenter</w:t>
      </w:r>
    </w:p>
    <w:p w:rsidR="0082420D" w:rsidRDefault="00C812F2">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82420D" w:rsidRDefault="0082420D">
      <w:pPr>
        <w:pStyle w:val="ProductList-Body"/>
      </w:pPr>
    </w:p>
    <w:p w:rsidR="0082420D" w:rsidRDefault="00C812F2">
      <w:pPr>
        <w:pStyle w:val="ProductList-ClauseHeading"/>
        <w:outlineLvl w:val="4"/>
      </w:pPr>
      <w:r>
        <w:lastRenderedPageBreak/>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C812F2">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75"/>
        <w:gridCol w:w="3659"/>
        <w:gridCol w:w="355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2420D" w:rsidRDefault="00C812F2">
            <w:pPr>
              <w:pStyle w:val="ProductList-TableBody"/>
            </w:pPr>
            <w:r>
              <w:rPr>
                <w:color w:val="404040"/>
              </w:rPr>
              <w:t>Failoverrechte: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76">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Produktliste – Juni 2015</w:t>
              </w:r>
            </w:hyperlink>
            <w:r>
              <w:t xml:space="preserve"> (Forefront Identity Manager 2010 R2); </w:t>
            </w:r>
            <w:hyperlink r:id="rId78">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420D" w:rsidRDefault="00C812F2">
            <w:pPr>
              <w:pStyle w:val="ProductList-TableBody"/>
            </w:pPr>
            <w:r>
              <w:rPr>
                <w:color w:val="404040"/>
              </w:rPr>
              <w:t>Roamingrechte: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420D" w:rsidRDefault="00C812F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420D" w:rsidRDefault="0082420D">
            <w:pPr>
              <w:pStyle w:val="ProductList-TableBody"/>
            </w:pPr>
          </w:p>
        </w:tc>
      </w:tr>
    </w:tbl>
    <w:p w:rsidR="0082420D" w:rsidRDefault="0082420D">
      <w:pPr>
        <w:pStyle w:val="ProductList-ClauseHeading"/>
        <w:outlineLvl w:val="4"/>
      </w:pPr>
    </w:p>
    <w:p w:rsidR="0082420D" w:rsidRDefault="00C812F2">
      <w:pPr>
        <w:pStyle w:val="ProductList-ClauseHeading"/>
        <w:outlineLvl w:val="4"/>
      </w:pPr>
      <w:r>
        <w:t>4.1 Vorteil der hybriden Bereitstellung von Microsoft Azure</w:t>
      </w:r>
    </w:p>
    <w:p w:rsidR="0082420D" w:rsidRDefault="00C812F2">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82420D" w:rsidRDefault="0082420D">
      <w:pPr>
        <w:pStyle w:val="ProductList-Body"/>
      </w:pPr>
    </w:p>
    <w:p w:rsidR="0082420D" w:rsidRDefault="00C812F2">
      <w:pPr>
        <w:pStyle w:val="ProductList-ClauseHeading"/>
        <w:outlineLvl w:val="4"/>
      </w:pPr>
      <w:r>
        <w:t>4.2 Nano-Server</w:t>
      </w:r>
    </w:p>
    <w:p w:rsidR="0082420D" w:rsidRDefault="00C812F2">
      <w:pPr>
        <w:pStyle w:val="ProductList-Body"/>
      </w:pPr>
      <w:r>
        <w:t xml:space="preserve">Kunden mit aktiver SA in Bezug auf Windows Server Standard- oder Datacenter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Nano Server-Bereitstellungsoption zu installieren und zu nutzen. Aktive SA wird ebenfalls für die Basis- und die Additivzugriffslizenz verlangt.</w:t>
      </w:r>
    </w:p>
    <w:p w:rsidR="0082420D" w:rsidRDefault="0082420D">
      <w:pPr>
        <w:pStyle w:val="ProductList-ClauseHeading"/>
        <w:outlineLvl w:val="4"/>
      </w:pPr>
    </w:p>
    <w:p w:rsidR="0082420D" w:rsidRDefault="00C812F2">
      <w:pPr>
        <w:pStyle w:val="ProductList-ClauseHeading"/>
        <w:outlineLvl w:val="4"/>
      </w:pPr>
      <w:r>
        <w:t>4.3 Nutzer-CAL und Nutzer-SL für Remotedesktopdienste („RDS“) – Erweiterte Rechte:</w:t>
      </w:r>
    </w:p>
    <w:p w:rsidR="0082420D" w:rsidRDefault="00C812F2">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82420D" w:rsidRDefault="0082420D">
      <w:pPr>
        <w:pStyle w:val="PURBreadcrumb"/>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82420D">
      <w:pPr>
        <w:sectPr w:rsidR="0082420D">
          <w:headerReference w:type="default" r:id="rId79"/>
          <w:footerReference w:type="default" r:id="rId80"/>
          <w:type w:val="continuous"/>
          <w:pgSz w:w="12240" w:h="15840" w:code="1"/>
          <w:pgMar w:top="1170" w:right="720" w:bottom="720" w:left="720" w:header="432" w:footer="288" w:gutter="0"/>
          <w:cols w:space="360"/>
        </w:sectPr>
      </w:pPr>
    </w:p>
    <w:p w:rsidR="0082420D" w:rsidRDefault="00C812F2">
      <w:pPr>
        <w:pStyle w:val="ProductList-SectionHeading"/>
        <w:pageBreakBefore/>
        <w:outlineLvl w:val="0"/>
      </w:pPr>
      <w:bookmarkStart w:id="202" w:name="_Sec548"/>
      <w:bookmarkEnd w:id="34"/>
      <w:r>
        <w:lastRenderedPageBreak/>
        <w:t>Online-Dienste</w:t>
      </w:r>
      <w:r>
        <w:fldChar w:fldCharType="begin"/>
      </w:r>
      <w:r>
        <w:instrText xml:space="preserve"> TC "</w:instrText>
      </w:r>
      <w:bookmarkStart w:id="203" w:name="_Toc468144790"/>
      <w:r>
        <w:instrText>Online-Dienste</w:instrText>
      </w:r>
      <w:bookmarkEnd w:id="203"/>
      <w:r>
        <w:instrText>" \l 1</w:instrText>
      </w:r>
      <w:r>
        <w:fldChar w:fldCharType="end"/>
      </w:r>
    </w:p>
    <w:p w:rsidR="0082420D" w:rsidRDefault="00C812F2">
      <w:pPr>
        <w:pStyle w:val="ProductList-Body"/>
      </w:pPr>
      <w:r>
        <w:t xml:space="preserve">Der Erwerb und die Nutzung von Microsoft-Onlinediensten durch den Kunden unterliegen den Produktbestimmungen sowie den Bestimmungen für Onlinedienste (OST) von Microsoft, die unter </w:t>
      </w:r>
      <w:hyperlink r:id="rId81">
        <w:r>
          <w:rPr>
            <w:color w:val="00467F"/>
            <w:u w:val="single"/>
          </w:rPr>
          <w:t>http://go.microsoft.com/?linkid=9840733</w:t>
        </w:r>
      </w:hyperlink>
      <w:r>
        <w:t xml:space="preserve"> abgerufen werden können und durch Bezugnahme Bestandteil dieses Dokuments werden.</w:t>
      </w:r>
    </w:p>
    <w:p w:rsidR="0082420D" w:rsidRDefault="00C812F2">
      <w:pPr>
        <w:pStyle w:val="ProductList-Offering1Heading"/>
        <w:outlineLvl w:val="1"/>
      </w:pPr>
      <w:bookmarkStart w:id="204" w:name="_Sec620"/>
      <w:r>
        <w:t>Regionale Verfügbarkeit von Onlinediensten</w:t>
      </w:r>
      <w:bookmarkEnd w:id="204"/>
      <w:r>
        <w:fldChar w:fldCharType="begin"/>
      </w:r>
      <w:r>
        <w:instrText xml:space="preserve"> TC "</w:instrText>
      </w:r>
      <w:bookmarkStart w:id="205" w:name="_Toc468144791"/>
      <w:r>
        <w:instrText>Regionale Verfügbarkeit von Onlinediensten</w:instrText>
      </w:r>
      <w:bookmarkEnd w:id="205"/>
      <w:r>
        <w:instrText>" \l 2</w:instrText>
      </w:r>
      <w:r>
        <w:fldChar w:fldCharType="end"/>
      </w:r>
    </w:p>
    <w:p w:rsidR="0082420D" w:rsidRDefault="00C812F2">
      <w:pPr>
        <w:pStyle w:val="ProductList-Body"/>
      </w:pPr>
      <w:r>
        <w:t xml:space="preserve">Unter </w:t>
      </w:r>
      <w:hyperlink r:id="rId82" w:anchor="international">
        <w:r>
          <w:rPr>
            <w:color w:val="00467F"/>
            <w:u w:val="single"/>
          </w:rPr>
          <w:t>http://www.microsoft.com/online/faq.aspx#international</w:t>
        </w:r>
      </w:hyperlink>
      <w:r>
        <w:t xml:space="preserve"> finden Sie eine Liste der Länder und Regionen, in denen die Onlinedienste verfügbar sind.</w:t>
      </w:r>
    </w:p>
    <w:p w:rsidR="0082420D" w:rsidRDefault="00C812F2">
      <w:pPr>
        <w:pStyle w:val="ProductList-Offering1Heading"/>
        <w:outlineLvl w:val="1"/>
      </w:pPr>
      <w:bookmarkStart w:id="206" w:name="_Sec621"/>
      <w:r>
        <w:t>Regeln für den Erwerb von Onlinediensten</w:t>
      </w:r>
      <w:bookmarkEnd w:id="206"/>
      <w:r>
        <w:fldChar w:fldCharType="begin"/>
      </w:r>
      <w:r>
        <w:instrText xml:space="preserve"> TC "</w:instrText>
      </w:r>
      <w:bookmarkStart w:id="207" w:name="_Toc468144792"/>
      <w:r>
        <w:instrText>Regeln für den Erwerb von Onlinediensten</w:instrText>
      </w:r>
      <w:bookmarkEnd w:id="207"/>
      <w:r>
        <w:instrText>" \l 2</w:instrText>
      </w:r>
      <w:r>
        <w:fldChar w:fldCharType="end"/>
      </w:r>
    </w:p>
    <w:p w:rsidR="0082420D" w:rsidRDefault="00C812F2">
      <w:pPr>
        <w:pStyle w:val="ProductList-Body"/>
      </w:pPr>
      <w:r>
        <w:t>Die folgenden Regeln für den Erwerb gelten für den Kauf von Onlinediensten:</w:t>
      </w:r>
    </w:p>
    <w:p w:rsidR="0082420D" w:rsidRDefault="00C812F2" w:rsidP="00400EA3">
      <w:pPr>
        <w:pStyle w:val="ProductList-Bullet"/>
        <w:numPr>
          <w:ilvl w:val="0"/>
          <w:numId w:val="33"/>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82420D" w:rsidRDefault="00C812F2" w:rsidP="00400EA3">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w:t>
      </w:r>
    </w:p>
    <w:p w:rsidR="0082420D" w:rsidRDefault="00C812F2" w:rsidP="00400EA3">
      <w:pPr>
        <w:pStyle w:val="ProductList-Bullet"/>
        <w:numPr>
          <w:ilvl w:val="0"/>
          <w:numId w:val="33"/>
        </w:numPr>
      </w:pPr>
      <w:r>
        <w:t>Sofern nicht im Volumenlizenzvertrag des Kunden zugelassen, ist der Kunde nicht berechtigt, die vom Onlinedienstabonnement während dessen Laufzeit abgedeckte Anzahl von Benutzern oder Geräten zu verringern.</w:t>
      </w:r>
    </w:p>
    <w:p w:rsidR="0082420D" w:rsidRDefault="00C812F2" w:rsidP="00400EA3">
      <w:pPr>
        <w:pStyle w:val="ProductList-Bullet"/>
        <w:numPr>
          <w:ilvl w:val="0"/>
          <w:numId w:val="33"/>
        </w:numPr>
      </w:pPr>
      <w:r>
        <w:t xml:space="preserve">Für Microsoft Azure geltende Bestimmungen finden Sie im Produkteintrag zu Microsoft Azure. </w:t>
      </w:r>
    </w:p>
    <w:p w:rsidR="0082420D" w:rsidRDefault="00C812F2" w:rsidP="00400EA3">
      <w:pPr>
        <w:pStyle w:val="ProductList-Bullet"/>
        <w:numPr>
          <w:ilvl w:val="0"/>
          <w:numId w:val="33"/>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rsidR="0082420D" w:rsidRDefault="00C812F2">
      <w:pPr>
        <w:pStyle w:val="ProductList-Offering1Heading"/>
        <w:outlineLvl w:val="1"/>
      </w:pPr>
      <w:bookmarkStart w:id="208" w:name="_Sec623"/>
      <w:r>
        <w:t>Verlängerung von Onlinediensten</w:t>
      </w:r>
      <w:bookmarkEnd w:id="208"/>
      <w:r>
        <w:fldChar w:fldCharType="begin"/>
      </w:r>
      <w:r>
        <w:instrText xml:space="preserve"> TC "</w:instrText>
      </w:r>
      <w:bookmarkStart w:id="209" w:name="_Toc468144793"/>
      <w:r>
        <w:instrText>Verlängerung von Onlinediensten</w:instrText>
      </w:r>
      <w:bookmarkEnd w:id="209"/>
      <w:r>
        <w:instrText>" \l 2</w:instrText>
      </w:r>
      <w:r>
        <w:fldChar w:fldCharType="end"/>
      </w:r>
    </w:p>
    <w:p w:rsidR="0082420D" w:rsidRDefault="00C812F2">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83"/>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210" w:name="_Sec624"/>
      <w:r>
        <w:t>Microsoft Azure-Dienste</w:t>
      </w:r>
      <w:bookmarkEnd w:id="210"/>
      <w:r>
        <w:fldChar w:fldCharType="begin"/>
      </w:r>
      <w:r>
        <w:instrText xml:space="preserve"> TC "</w:instrText>
      </w:r>
      <w:bookmarkStart w:id="211" w:name="_Toc468144794"/>
      <w:r>
        <w:instrText>Microsoft Azure-Dienste</w:instrText>
      </w:r>
      <w:bookmarkEnd w:id="211"/>
      <w:r>
        <w:instrText>" \l 2</w:instrText>
      </w:r>
      <w:r>
        <w:fldChar w:fldCharType="end"/>
      </w:r>
    </w:p>
    <w:p w:rsidR="0082420D" w:rsidRDefault="00C812F2">
      <w:pPr>
        <w:pStyle w:val="ProductList-ClauseHeading"/>
        <w:outlineLvl w:val="2"/>
      </w:pPr>
      <w:r>
        <w:t>1. Definitionen</w:t>
      </w:r>
    </w:p>
    <w:p w:rsidR="0082420D" w:rsidRDefault="00C812F2">
      <w:pPr>
        <w:pStyle w:val="ProductList-Body"/>
      </w:pPr>
      <w:r>
        <w:rPr>
          <w:b/>
          <w:color w:val="00188F"/>
        </w:rPr>
        <w:t>Zugewiesene Jährliche Verpflichtung</w:t>
      </w:r>
      <w:r>
        <w:t xml:space="preserve"> ist der Teil der Finanziellen Verpflichtung, der jährlich auf die gesamte Beitrittslaufzeit zugewiesen ist.</w:t>
      </w:r>
    </w:p>
    <w:p w:rsidR="0082420D" w:rsidRDefault="00C812F2">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82420D" w:rsidRDefault="00C812F2">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82420D" w:rsidRDefault="00C812F2">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rsidR="0082420D" w:rsidRDefault="00C812F2">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82420D" w:rsidRDefault="0082420D">
      <w:pPr>
        <w:pStyle w:val="ProductList-Body"/>
      </w:pPr>
    </w:p>
    <w:p w:rsidR="0082420D" w:rsidRDefault="00C812F2">
      <w:pPr>
        <w:pStyle w:val="ProductList-ClauseHeading"/>
        <w:outlineLvl w:val="2"/>
      </w:pPr>
      <w:r>
        <w:t>2. Abonnementlaufzeit</w:t>
      </w:r>
    </w:p>
    <w:p w:rsidR="0082420D" w:rsidRDefault="00C812F2">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82420D" w:rsidRDefault="0082420D">
      <w:pPr>
        <w:pStyle w:val="ProductList-Body"/>
      </w:pPr>
    </w:p>
    <w:p w:rsidR="0082420D" w:rsidRDefault="00C812F2">
      <w:pPr>
        <w:pStyle w:val="ProductList-ClauseHeading"/>
        <w:outlineLvl w:val="2"/>
      </w:pPr>
      <w:r>
        <w:t>3. Erwerb von Diensten</w:t>
      </w:r>
    </w:p>
    <w:p w:rsidR="0082420D" w:rsidRDefault="00C812F2">
      <w:pPr>
        <w:pStyle w:val="ProductList-Body"/>
      </w:pPr>
      <w:r>
        <w:t>Microsoft Azure-Dienste können auf eine der folgenden Arten bzw. deren Kombination erworben werden:</w:t>
      </w:r>
    </w:p>
    <w:p w:rsidR="0082420D" w:rsidRDefault="00C812F2" w:rsidP="00400EA3">
      <w:pPr>
        <w:pStyle w:val="ProductList-Bullet"/>
        <w:numPr>
          <w:ilvl w:val="0"/>
          <w:numId w:val="34"/>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w:t>
      </w:r>
      <w:r>
        <w:lastRenderedPageBreak/>
        <w:t xml:space="preserve">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82420D" w:rsidRDefault="00C812F2" w:rsidP="00400EA3">
      <w:pPr>
        <w:pStyle w:val="ProductList-Bullet"/>
        <w:numPr>
          <w:ilvl w:val="1"/>
          <w:numId w:val="34"/>
        </w:numPr>
      </w:pPr>
      <w:r>
        <w:t>Kunden können ihre Finanzielle Verpflichtung für zukünftige Jahrestage des Beitritts reduzieren, indem sie ihren Handelspartner entsprechend informieren, der die Reduzierung mit Microsoft vor dem Jahrestag des Beitritts bearbeiten muss.</w:t>
      </w:r>
    </w:p>
    <w:p w:rsidR="0082420D" w:rsidRDefault="00C812F2" w:rsidP="00400EA3">
      <w:pPr>
        <w:pStyle w:val="ProductList-Bullet"/>
        <w:numPr>
          <w:ilvl w:val="1"/>
          <w:numId w:val="34"/>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82420D" w:rsidRDefault="00C812F2" w:rsidP="00400EA3">
      <w:pPr>
        <w:pStyle w:val="ProductList-Bullet"/>
        <w:numPr>
          <w:ilvl w:val="0"/>
          <w:numId w:val="34"/>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82420D" w:rsidRDefault="00C812F2" w:rsidP="00400EA3">
      <w:pPr>
        <w:pStyle w:val="ProductList-Bullet"/>
        <w:numPr>
          <w:ilvl w:val="0"/>
          <w:numId w:val="34"/>
        </w:numPr>
      </w:pPr>
      <w:r>
        <w:rPr>
          <w:b/>
          <w:color w:val="00188F"/>
        </w:rPr>
        <w:t>Microsoft Azure-Dienstplan</w:t>
      </w:r>
      <w:r>
        <w:t xml:space="preserve">: Die Kunden können einen Microsoft Azure-Dienst als Microsoft Azure-Dienstplan abonnieren. </w:t>
      </w:r>
    </w:p>
    <w:p w:rsidR="0082420D" w:rsidRDefault="00C812F2" w:rsidP="00400EA3">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82420D" w:rsidRDefault="0082420D">
      <w:pPr>
        <w:pStyle w:val="ProductList-Body"/>
      </w:pPr>
    </w:p>
    <w:p w:rsidR="0082420D" w:rsidRDefault="00C812F2">
      <w:pPr>
        <w:pStyle w:val="ProductList-ClauseHeading"/>
        <w:outlineLvl w:val="2"/>
      </w:pPr>
      <w:r>
        <w:t>4. Preise</w:t>
      </w:r>
    </w:p>
    <w:p w:rsidR="0082420D" w:rsidRDefault="00C812F2">
      <w:pPr>
        <w:pStyle w:val="ProductList-Body"/>
      </w:pPr>
      <w:r>
        <w:t>Falls der Kunde nicht über einen Konzernbeitritt, Konzern-Abonnementbeitritt, Select-Vertrag, Select Plus-Vertrag oder Server- und Cloud-Beitritt verfügt, gilt Preislevel A.</w:t>
      </w:r>
    </w:p>
    <w:p w:rsidR="0082420D" w:rsidRDefault="0082420D">
      <w:pPr>
        <w:pStyle w:val="ProductList-Body"/>
      </w:pPr>
    </w:p>
    <w:p w:rsidR="0082420D" w:rsidRDefault="00C812F2">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82420D" w:rsidRDefault="0082420D">
      <w:pPr>
        <w:pStyle w:val="ProductList-Body"/>
      </w:pPr>
    </w:p>
    <w:p w:rsidR="0082420D" w:rsidRDefault="00C812F2">
      <w:pPr>
        <w:pStyle w:val="ProductList-ClauseHeading"/>
        <w:outlineLvl w:val="2"/>
      </w:pPr>
      <w:r>
        <w:t>5. Zahlung und Gebühren</w:t>
      </w:r>
    </w:p>
    <w:p w:rsidR="0082420D" w:rsidRDefault="00C812F2">
      <w:pPr>
        <w:pStyle w:val="ProductList-Body"/>
      </w:pPr>
      <w:r>
        <w:t>Kunden, die Microsoft Azure-Dienste ohne Finanzielle Verpflichtung beschafft haben, erhalten vierteljährlich eine Rechnung entsprechend den Nutzungsabhängigen Preisen.</w:t>
      </w:r>
    </w:p>
    <w:p w:rsidR="0082420D" w:rsidRDefault="0082420D">
      <w:pPr>
        <w:pStyle w:val="ProductList-Body"/>
      </w:pPr>
    </w:p>
    <w:p w:rsidR="0082420D" w:rsidRDefault="00C812F2">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82420D" w:rsidRDefault="0082420D">
      <w:pPr>
        <w:pStyle w:val="ProductList-Body"/>
      </w:pPr>
    </w:p>
    <w:p w:rsidR="0082420D" w:rsidRDefault="00C812F2">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82420D" w:rsidRDefault="0082420D">
      <w:pPr>
        <w:pStyle w:val="ProductList-Body"/>
      </w:pPr>
    </w:p>
    <w:p w:rsidR="0082420D" w:rsidRDefault="00C812F2">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rsidR="0082420D" w:rsidRDefault="0082420D">
      <w:pPr>
        <w:pStyle w:val="ProductList-Body"/>
      </w:pPr>
    </w:p>
    <w:p w:rsidR="0082420D" w:rsidRDefault="00C812F2">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rsidR="0082420D" w:rsidRDefault="0082420D">
      <w:pPr>
        <w:pStyle w:val="ProductList-Body"/>
      </w:pPr>
    </w:p>
    <w:p w:rsidR="0082420D" w:rsidRDefault="00C812F2">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rsidR="0082420D" w:rsidRDefault="0082420D">
      <w:pPr>
        <w:pStyle w:val="ProductList-Body"/>
      </w:pPr>
    </w:p>
    <w:p w:rsidR="0082420D" w:rsidRDefault="00C812F2">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82420D" w:rsidRDefault="0082420D">
      <w:pPr>
        <w:pStyle w:val="ProductList-Body"/>
      </w:pPr>
    </w:p>
    <w:p w:rsidR="0082420D" w:rsidRDefault="00C812F2">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82420D" w:rsidRDefault="0082420D">
      <w:pPr>
        <w:pStyle w:val="ProductList-Body"/>
      </w:pPr>
    </w:p>
    <w:p w:rsidR="0082420D" w:rsidRDefault="00C812F2">
      <w:pPr>
        <w:pStyle w:val="ProductList-ClauseHeading"/>
        <w:outlineLvl w:val="2"/>
      </w:pPr>
      <w:r>
        <w:t>6. Die Lösung wird nur als Open-Lizenz-, Open Value- und Open Value Subscription-Programm verkauft.</w:t>
      </w:r>
    </w:p>
    <w:p w:rsidR="0082420D" w:rsidRDefault="00C812F2">
      <w:pPr>
        <w:pStyle w:val="ProductList-SubClauseHeading"/>
        <w:outlineLvl w:val="3"/>
      </w:pPr>
      <w:r>
        <w:t>6.1 Definitionen</w:t>
      </w:r>
    </w:p>
    <w:p w:rsidR="0082420D" w:rsidRDefault="00C812F2">
      <w:pPr>
        <w:pStyle w:val="ProductList-BodyIndented"/>
      </w:pPr>
      <w:r>
        <w:rPr>
          <w:b/>
          <w:color w:val="00188F"/>
        </w:rPr>
        <w:t>Nutzungsabhängige Preise</w:t>
      </w:r>
      <w:r>
        <w:t xml:space="preserve"> sind die Preise für alle Open-Lizenz-, Open Value- und Open Value Subscription-Vertragszwecke für alle Microsoft Azure-Dienste.</w:t>
      </w:r>
    </w:p>
    <w:p w:rsidR="0082420D" w:rsidRDefault="00C812F2">
      <w:pPr>
        <w:pStyle w:val="ProductList-BodyIndented"/>
      </w:pPr>
      <w:r>
        <w:rPr>
          <w:b/>
          <w:color w:val="00188F"/>
        </w:rPr>
        <w:t>Portal</w:t>
      </w:r>
      <w:r>
        <w:t xml:space="preserve"> ist das Onlineportal, über das der Kunde sein Abonnement verwaltet.</w:t>
      </w:r>
    </w:p>
    <w:p w:rsidR="0082420D" w:rsidRDefault="00C812F2">
      <w:pPr>
        <w:pStyle w:val="ProductList-BodyIndented"/>
      </w:pPr>
      <w:r>
        <w:rPr>
          <w:b/>
          <w:color w:val="00188F"/>
        </w:rPr>
        <w:lastRenderedPageBreak/>
        <w:t>Abonnement</w:t>
      </w:r>
      <w:r>
        <w:t xml:space="preserve"> ist ein Abonnement mit einem Wert, der zum Zeitpunkt der Bestellung feststeht und gegen eine bestimmte Menge an Microsoft Azure-Diensten eingelöst werden kann.</w:t>
      </w:r>
    </w:p>
    <w:p w:rsidR="0082420D" w:rsidRDefault="0082420D">
      <w:pPr>
        <w:pStyle w:val="ProductList-BodyIndented"/>
      </w:pPr>
    </w:p>
    <w:p w:rsidR="0082420D" w:rsidRDefault="00C812F2">
      <w:pPr>
        <w:pStyle w:val="ProductList-SubClauseHeading"/>
        <w:outlineLvl w:val="3"/>
      </w:pPr>
      <w:r>
        <w:t>6.2 Abonnementlaufzeit</w:t>
      </w:r>
    </w:p>
    <w:p w:rsidR="0082420D" w:rsidRDefault="00C812F2">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82420D" w:rsidRDefault="0082420D">
      <w:pPr>
        <w:pStyle w:val="ProductList-BodyIndented"/>
      </w:pPr>
    </w:p>
    <w:p w:rsidR="0082420D" w:rsidRDefault="00C812F2">
      <w:pPr>
        <w:pStyle w:val="ProductList-ClauseHeading"/>
        <w:outlineLvl w:val="2"/>
      </w:pPr>
      <w:r>
        <w:t>7. Vorteil der hybriden Bereitstellung von Microsoft Azure</w:t>
      </w:r>
    </w:p>
    <w:p w:rsidR="0082420D" w:rsidRDefault="00C812F2">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rsidR="0082420D" w:rsidRDefault="0082420D">
      <w:pPr>
        <w:pStyle w:val="ProductList-Body"/>
      </w:pPr>
    </w:p>
    <w:p w:rsidR="0082420D" w:rsidRDefault="00C812F2">
      <w:pPr>
        <w:pStyle w:val="ProductList-Body"/>
      </w:pPr>
      <w:r>
        <w:t>Azure HUB ermöglicht Kunden die Nutzung von Windows Server auf Microsoft Azure über Azure Virtual Machines („Basisinstanzen“). Die Kosten für Basisinstanzen sind nicht in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rsidR="0082420D" w:rsidRDefault="0082420D">
      <w:pPr>
        <w:pStyle w:val="ProductList-Body"/>
      </w:pPr>
    </w:p>
    <w:p w:rsidR="0082420D" w:rsidRDefault="00C812F2">
      <w:pPr>
        <w:pStyle w:val="ProductList-Body"/>
      </w:pPr>
      <w:r>
        <w:t xml:space="preserve">Bei der Konfiguration der hochgeladenen Abbilder auf Azure muss der Kunde angeben, dass er Windows Server unter HUB nutzt. Die Nutzung der hochgeladenen Abbilder unterliegt den </w:t>
      </w:r>
      <w:hyperlink r:id="rId84">
        <w:r>
          <w:rPr>
            <w:color w:val="00467F"/>
            <w:u w:val="single"/>
          </w:rPr>
          <w:t>Bestimmungen für Onlinedienste</w:t>
        </w:r>
      </w:hyperlink>
      <w:r>
        <w:t>.</w:t>
      </w:r>
    </w:p>
    <w:p w:rsidR="0082420D" w:rsidRDefault="0082420D">
      <w:pPr>
        <w:pStyle w:val="ProductList-Body"/>
      </w:pPr>
    </w:p>
    <w:p w:rsidR="0082420D" w:rsidRDefault="00C812F2">
      <w:pPr>
        <w:pStyle w:val="ProductList-Body"/>
      </w:pPr>
      <w:r>
        <w:t>Mit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rsidR="0082420D" w:rsidRDefault="00C812F2">
      <w:pPr>
        <w:pStyle w:val="ProductList-Offering2HeadingNoBorder"/>
        <w:outlineLvl w:val="2"/>
      </w:pPr>
      <w:bookmarkStart w:id="212" w:name="_Sec625"/>
      <w:r>
        <w:t>Microsoft Azure-Dienste</w:t>
      </w:r>
      <w:bookmarkEnd w:id="212"/>
      <w:r>
        <w:fldChar w:fldCharType="begin"/>
      </w:r>
      <w:r>
        <w:instrText xml:space="preserve"> TC "</w:instrText>
      </w:r>
      <w:bookmarkStart w:id="213" w:name="_Toc468144795"/>
      <w:r>
        <w:instrText>Microsoft Azure-Dienste</w:instrText>
      </w:r>
      <w:bookmarkEnd w:id="213"/>
      <w:r>
        <w:instrText>" \l 3</w:instrText>
      </w:r>
      <w:r>
        <w:fldChar w:fldCharType="end"/>
      </w:r>
    </w:p>
    <w:p w:rsidR="0082420D" w:rsidRDefault="00C812F2">
      <w:pPr>
        <w:pStyle w:val="ProductList-Offering1SubSection"/>
        <w:outlineLvl w:val="3"/>
      </w:pPr>
      <w:bookmarkStart w:id="214" w:name="_Sec705"/>
      <w:r>
        <w:t>1. Programmverfügbarkeit</w:t>
      </w:r>
      <w:bookmarkEnd w:id="214"/>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3"/>
      </w:pPr>
      <w:bookmarkStart w:id="215" w:name="_Sec760"/>
      <w:r>
        <w:t>2. Produktbedingungen</w:t>
      </w:r>
      <w:bookmarkEnd w:id="215"/>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Annullierung</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Microsoft Azure-Dienstpläne</w:t>
      </w:r>
    </w:p>
    <w:p w:rsidR="0082420D" w:rsidRDefault="00C812F2">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2420D" w:rsidRDefault="0082420D">
            <w:pPr>
              <w:pStyle w:val="PURBreadcrumb"/>
            </w:pPr>
          </w:p>
          <w:tbl>
            <w:tblPr>
              <w:tblW w:w="0" w:type="dxa"/>
              <w:tblLook w:val="04A0" w:firstRow="1" w:lastRow="0" w:firstColumn="1" w:lastColumn="0" w:noHBand="0" w:noVBand="1"/>
            </w:tblPr>
            <w:tblGrid>
              <w:gridCol w:w="10684"/>
            </w:tblGrid>
            <w:tr w:rsidR="0082420D">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TableBody"/>
            </w:pPr>
          </w:p>
        </w:tc>
      </w:tr>
    </w:tbl>
    <w:p w:rsidR="0082420D" w:rsidRDefault="00C812F2">
      <w:pPr>
        <w:pStyle w:val="ProductList-Offering1HeadingNoBorder"/>
        <w:outlineLvl w:val="1"/>
      </w:pPr>
      <w:bookmarkStart w:id="216" w:name="_Sec626"/>
      <w:r>
        <w:t>Microsoft Azure Plans</w:t>
      </w:r>
      <w:bookmarkEnd w:id="216"/>
      <w:r>
        <w:fldChar w:fldCharType="begin"/>
      </w:r>
      <w:r>
        <w:instrText xml:space="preserve"> TC "</w:instrText>
      </w:r>
      <w:bookmarkStart w:id="217" w:name="_Toc468144796"/>
      <w:r>
        <w:instrText>Microsoft Azure Plans</w:instrText>
      </w:r>
      <w:bookmarkEnd w:id="217"/>
      <w:r>
        <w:instrText>" \l 2</w:instrText>
      </w:r>
      <w:r>
        <w:fldChar w:fldCharType="end"/>
      </w:r>
    </w:p>
    <w:p w:rsidR="0082420D" w:rsidRDefault="00C812F2">
      <w:pPr>
        <w:pStyle w:val="ProductList-Offering1SubSection"/>
        <w:outlineLvl w:val="2"/>
      </w:pPr>
      <w:bookmarkStart w:id="218" w:name="_Sec706"/>
      <w:r>
        <w:t>1. Programmverfügbarkeit</w:t>
      </w:r>
      <w:bookmarkEnd w:id="218"/>
    </w:p>
    <w:tbl>
      <w:tblPr>
        <w:tblStyle w:val="PURTable"/>
        <w:tblW w:w="0" w:type="dxa"/>
        <w:tblLook w:val="04A0" w:firstRow="1" w:lastRow="0" w:firstColumn="1" w:lastColumn="0" w:noHBand="0" w:noVBand="1"/>
      </w:tblPr>
      <w:tblGrid>
        <w:gridCol w:w="4454"/>
        <w:gridCol w:w="794"/>
        <w:gridCol w:w="770"/>
        <w:gridCol w:w="778"/>
        <w:gridCol w:w="795"/>
        <w:gridCol w:w="820"/>
        <w:gridCol w:w="811"/>
        <w:gridCol w:w="784"/>
        <w:gridCol w:w="778"/>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Azure Active Directory Premium Plan 1 (Nutzer-AL)</w:t>
            </w:r>
            <w:r>
              <w:fldChar w:fldCharType="begin"/>
            </w:r>
            <w:r>
              <w:instrText xml:space="preserve"> XE "Azure Active Directory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Azure Active Directory Premium Plan 2 (Nutzer-AL)</w:t>
            </w:r>
            <w:r>
              <w:fldChar w:fldCharType="begin"/>
            </w:r>
            <w:r>
              <w:instrText xml:space="preserve"> XE "Azure Active Directory Premium Plan 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Azure Information Protection Premium Plan 1 (Nutzer-AL)</w:t>
            </w:r>
            <w:r>
              <w:fldChar w:fldCharType="begin"/>
            </w:r>
            <w:r>
              <w:instrText xml:space="preserve"> XE "Azure Information Protection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lastRenderedPageBreak/>
              <w:t>Add-On für Azure Information Protection Premium Plan 1 (Nutzer-AL)</w:t>
            </w:r>
            <w:r>
              <w:fldChar w:fldCharType="begin"/>
            </w:r>
            <w:r>
              <w:instrText xml:space="preserve"> XE "Add-On für Azure Information Protection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Azure Information Protection Premium Plan 2 (Nutzer-AL)</w:t>
            </w:r>
            <w:r>
              <w:fldChar w:fldCharType="begin"/>
            </w:r>
            <w:r>
              <w:instrText xml:space="preserve"> XE "Azure Information Protection Premium Plan 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Azure StorSimple Monetary Commitment-1 (8100 Gerät)</w:t>
            </w:r>
            <w:r>
              <w:fldChar w:fldCharType="begin"/>
            </w:r>
            <w:r>
              <w:instrText xml:space="preserve"> XE "Microsoft Azure StorSimple Monetary Commitment-1 (8100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Azure StorSimple Monetary Commitment-2 (8600 Gerät)</w:t>
            </w:r>
            <w:r>
              <w:fldChar w:fldCharType="begin"/>
            </w:r>
            <w:r>
              <w:instrText xml:space="preserve"> XE "Microsoft Azure StorSimple Monetary Commitment-2 (8600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Cloud App Security (Nutzer-SL)</w:t>
            </w:r>
            <w:r>
              <w:fldChar w:fldCharType="begin"/>
            </w:r>
            <w:r>
              <w:instrText xml:space="preserve"> XE "Microsoft Cloud App Security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Cloud App Security K (Nutzer-SL)</w:t>
            </w:r>
            <w:r>
              <w:fldChar w:fldCharType="begin"/>
            </w:r>
            <w:r>
              <w:instrText xml:space="preserve"> XE "Microsoft Cloud App Security K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Add-On für Operations Management Suite E1</w:t>
            </w:r>
            <w:r>
              <w:fldChar w:fldCharType="begin"/>
            </w:r>
            <w:r>
              <w:instrText xml:space="preserve"> XE "Add-On für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Add-On für Operations Management Suite E2</w:t>
            </w:r>
            <w:r>
              <w:fldChar w:fldCharType="begin"/>
            </w:r>
            <w:r>
              <w:instrText xml:space="preserve"> XE "Add-On für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Operations Management Suite E1 aus SA</w:t>
            </w:r>
            <w:r>
              <w:fldChar w:fldCharType="begin"/>
            </w:r>
            <w:r>
              <w:instrText xml:space="preserve"> XE "Operations Management Suite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Operations Management Suite E2 aus SA</w:t>
            </w:r>
            <w:r>
              <w:fldChar w:fldCharType="begin"/>
            </w:r>
            <w:r>
              <w:instrText xml:space="preserve"> XE "Operations Management Suite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 xml:space="preserve">Operations Management Suite: Einblicke und Analysen </w:t>
            </w:r>
            <w:r>
              <w:fldChar w:fldCharType="begin"/>
            </w:r>
            <w:r>
              <w:instrText xml:space="preserve"> XE "Operations Management Suite: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Operations Management Suite: Automatisierung und Steuerung</w:t>
            </w:r>
            <w:r>
              <w:fldChar w:fldCharType="begin"/>
            </w:r>
            <w:r>
              <w:instrText xml:space="preserve"> XE "Operations Management Suite: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Operations Management Suite: Sicherheit und Einhaltung</w:t>
            </w:r>
            <w:r>
              <w:fldChar w:fldCharType="begin"/>
            </w:r>
            <w:r>
              <w:instrText xml:space="preserve"> XE "Operations Management Suite: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Operations Management Suite: Sicherung und Notfallwiederherstellung</w:t>
            </w:r>
            <w:r>
              <w:fldChar w:fldCharType="begin"/>
            </w:r>
            <w:r>
              <w:instrText xml:space="preserve"> XE "Operations Management Suite: Sicherung und Notfallwiederherstellung"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2"/>
      </w:pPr>
      <w:bookmarkStart w:id="219" w:name="_Sec761"/>
      <w:r>
        <w:t>2. Produktbedingungen</w:t>
      </w:r>
      <w:bookmarkEnd w:id="219"/>
    </w:p>
    <w:tbl>
      <w:tblPr>
        <w:tblStyle w:val="PURTable"/>
        <w:tblW w:w="0" w:type="dxa"/>
        <w:tblLook w:val="04A0" w:firstRow="1" w:lastRow="0" w:firstColumn="1" w:lastColumn="0" w:noHBand="0" w:noVBand="1"/>
      </w:tblPr>
      <w:tblGrid>
        <w:gridCol w:w="3644"/>
        <w:gridCol w:w="3539"/>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Azure Active Support)</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Zur Verringerung berechtigt (SCE): Alle (außer Azure Active Support, Azure RemoteApp)</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Operations Management Suite</w:t>
      </w:r>
    </w:p>
    <w:p w:rsidR="0082420D" w:rsidRDefault="00C812F2">
      <w:pPr>
        <w:pStyle w:val="ProductList-SubClauseHeading"/>
        <w:outlineLvl w:val="4"/>
      </w:pPr>
      <w:r>
        <w:t>2.1.1 Add-On-ALs</w:t>
      </w:r>
    </w:p>
    <w:p w:rsidR="0082420D" w:rsidRDefault="00C812F2">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3828"/>
        <w:gridCol w:w="4932"/>
        <w:gridCol w:w="1670"/>
      </w:tblGrid>
      <w:tr w:rsidR="0082420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Qualifizierende Lizenz(en)</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Add-On-AL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Berechtigte Menge</w:t>
            </w:r>
          </w:p>
        </w:tc>
      </w:tr>
      <w:tr w:rsidR="0082420D">
        <w:tc>
          <w:tcPr>
            <w:tcW w:w="44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 xml:space="preserve">Core Infrastructure Server Suite Standard (2 Pack Core-Lizenz) </w:t>
            </w:r>
          </w:p>
          <w:p w:rsidR="0082420D" w:rsidRDefault="00C812F2">
            <w:pPr>
              <w:pStyle w:val="ProductList-TableBody"/>
            </w:pPr>
            <w:r>
              <w:t>System Center Standard (2 Pack Core-Lizenz)</w:t>
            </w:r>
          </w:p>
        </w:tc>
        <w:tc>
          <w:tcPr>
            <w:tcW w:w="576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1/4</w:t>
            </w:r>
            <w:r>
              <w:rPr>
                <w:i/>
                <w:vertAlign w:val="superscript"/>
              </w:rPr>
              <w:t>2</w:t>
            </w:r>
          </w:p>
        </w:tc>
      </w:tr>
      <w:tr w:rsidR="0082420D">
        <w:tc>
          <w:tcPr>
            <w:tcW w:w="44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 xml:space="preserve">Core Infrastructure Server Suite Datacenter (2 Pack Core-Lizenz) </w:t>
            </w:r>
          </w:p>
          <w:p w:rsidR="0082420D" w:rsidRDefault="00C812F2">
            <w:pPr>
              <w:pStyle w:val="ProductList-TableBody"/>
            </w:pPr>
            <w:r>
              <w:t>System Center Datacenter (2 Pack Core-Lizenz)</w:t>
            </w:r>
          </w:p>
          <w:p w:rsidR="0082420D" w:rsidRDefault="008242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und Security E1 Add-on</w:t>
            </w:r>
            <w:r>
              <w:b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1</w:t>
            </w:r>
          </w:p>
        </w:tc>
      </w:tr>
      <w:tr w:rsidR="0082420D">
        <w:tc>
          <w:tcPr>
            <w:tcW w:w="44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Core Infrastructure Server Suite Standard (2 Prozessoren)</w:t>
            </w:r>
          </w:p>
          <w:p w:rsidR="0082420D" w:rsidRDefault="00C812F2">
            <w:pPr>
              <w:pStyle w:val="ProductList-TableBody"/>
            </w:pPr>
            <w:r>
              <w:t>System Center Standard (2 Prozessoren)</w:t>
            </w:r>
          </w:p>
        </w:tc>
        <w:tc>
          <w:tcPr>
            <w:tcW w:w="576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und Security E1 Add-on</w:t>
            </w:r>
          </w:p>
          <w:p w:rsidR="0082420D" w:rsidRDefault="00C812F2">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2</w:t>
            </w:r>
          </w:p>
        </w:tc>
      </w:tr>
      <w:tr w:rsidR="0082420D">
        <w:tc>
          <w:tcPr>
            <w:tcW w:w="44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Core Infrastructure Server Suite Datacenter (2 Prozessoren)</w:t>
            </w:r>
          </w:p>
          <w:p w:rsidR="0082420D" w:rsidRDefault="00C812F2">
            <w:pPr>
              <w:pStyle w:val="ProductList-TableBody"/>
            </w:pPr>
            <w:r>
              <w:t>System Center Datacenter (2 Prozessoren)</w:t>
            </w:r>
          </w:p>
        </w:tc>
        <w:tc>
          <w:tcPr>
            <w:tcW w:w="576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und Security E1 Add-on</w:t>
            </w:r>
          </w:p>
          <w:p w:rsidR="0082420D" w:rsidRDefault="00C812F2">
            <w:pPr>
              <w:pStyle w:val="ProductList-TableBody"/>
            </w:pPr>
            <w:r>
              <w:t>Operations Management und Security E2 Add-on</w:t>
            </w:r>
          </w:p>
        </w:tc>
        <w:tc>
          <w:tcPr>
            <w:tcW w:w="184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8</w:t>
            </w:r>
          </w:p>
        </w:tc>
      </w:tr>
    </w:tbl>
    <w:p w:rsidR="0082420D" w:rsidRDefault="00C812F2">
      <w:pPr>
        <w:pStyle w:val="ProductList-BodyIndented"/>
      </w:pPr>
      <w:r>
        <w:rPr>
          <w:i/>
          <w:vertAlign w:val="superscript"/>
        </w:rPr>
        <w:t>1</w:t>
      </w:r>
      <w:r>
        <w:rPr>
          <w:i/>
        </w:rPr>
        <w:t>Für jede Qualifizierende Lizenz muss aktive Software Assurance bestehen.</w:t>
      </w:r>
    </w:p>
    <w:p w:rsidR="0082420D" w:rsidRDefault="00C812F2">
      <w:pPr>
        <w:pStyle w:val="ProductList-BodyIndented"/>
      </w:pPr>
      <w:r>
        <w:rPr>
          <w:i/>
          <w:vertAlign w:val="superscript"/>
        </w:rPr>
        <w:t>2</w:t>
      </w:r>
      <w:r>
        <w:rPr>
          <w:i/>
        </w:rPr>
        <w:t>Es sind mindestens vier Qualifizierende Lizenzen erforderlich</w:t>
      </w:r>
    </w:p>
    <w:p w:rsidR="0082420D" w:rsidRDefault="0082420D">
      <w:pPr>
        <w:pStyle w:val="ProductList-BodyIndented"/>
      </w:pPr>
    </w:p>
    <w:p w:rsidR="0082420D" w:rsidRDefault="00C812F2">
      <w:pPr>
        <w:pStyle w:val="ProductList-SubClauseHeading"/>
        <w:outlineLvl w:val="4"/>
      </w:pPr>
      <w:r>
        <w:lastRenderedPageBreak/>
        <w:t>2.1.2 Add-On-ALs, die unter einem anderen Volumenlizenzvertrag als die Qualifizierende Lizenz erworben werden</w:t>
      </w:r>
    </w:p>
    <w:p w:rsidR="0082420D" w:rsidRDefault="00C812F2">
      <w:pPr>
        <w:pStyle w:val="ProductList-BodyIndented"/>
      </w:pPr>
      <w:r>
        <w:t>Eine Add-On-AL für Operations Management Suite kann unter einem anderen Volumenlizenzvertrag als ihre Qualifizierende Lizenz erworben werden. Wenn Software Assurance für die Qualifizierende Lizenz vor der Add-on-AL für Operations Management Suite abläuft, läuft die Add-on-AL für Operations Management Suite beim nächsten Jahrestag des Beitritts ab.</w:t>
      </w:r>
    </w:p>
    <w:p w:rsidR="0082420D" w:rsidRDefault="0082420D">
      <w:pPr>
        <w:pStyle w:val="ProductList-BodyIndented"/>
      </w:pPr>
    </w:p>
    <w:p w:rsidR="0082420D" w:rsidRDefault="00C812F2">
      <w:pPr>
        <w:pStyle w:val="ProductList-SubClauseHeading"/>
        <w:outlineLvl w:val="4"/>
      </w:pPr>
      <w:r>
        <w:t>2.1.3 In Operations Management Suite E1/E2 enthaltene Software</w:t>
      </w:r>
    </w:p>
    <w:p w:rsidR="0082420D" w:rsidRDefault="00C812F2">
      <w:pPr>
        <w:pStyle w:val="ProductList-BodyIndented"/>
      </w:pPr>
      <w:r>
        <w:t>Während der Laufzeit des jeweiligen Abonnements von Operations Management Suite E2 können Kunden eine Kopie der zugehörigen inbegriffenen Software für OSE-Management im eigenen Betriebsbereich des Kunden oder in Microsoft Azure installieren und ausführen.</w:t>
      </w:r>
    </w:p>
    <w:tbl>
      <w:tblPr>
        <w:tblStyle w:val="PURTable0"/>
        <w:tblW w:w="0" w:type="dxa"/>
        <w:tblLook w:val="04A0" w:firstRow="1" w:lastRow="0" w:firstColumn="1" w:lastColumn="0" w:noHBand="0" w:noVBand="1"/>
      </w:tblPr>
      <w:tblGrid>
        <w:gridCol w:w="5230"/>
        <w:gridCol w:w="5200"/>
      </w:tblGrid>
      <w:tr w:rsidR="0082420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2420D" w:rsidRDefault="00C812F2">
            <w:pPr>
              <w:pStyle w:val="ProductList-TableBody"/>
            </w:pPr>
            <w:r>
              <w:rPr>
                <w:color w:val="FFFFFF"/>
              </w:rPr>
              <w:t>Operations Management Suite – Abonnement</w:t>
            </w:r>
          </w:p>
        </w:tc>
        <w:tc>
          <w:tcPr>
            <w:tcW w:w="6120" w:type="dxa"/>
            <w:tcBorders>
              <w:left w:val="single" w:sz="4" w:space="0" w:color="6E6E6E"/>
              <w:right w:val="single" w:sz="4" w:space="0" w:color="6E6E6E"/>
            </w:tcBorders>
            <w:shd w:val="clear" w:color="auto" w:fill="0072C6"/>
          </w:tcPr>
          <w:p w:rsidR="0082420D" w:rsidRDefault="00C812F2">
            <w:pPr>
              <w:pStyle w:val="ProductList-TableBody"/>
            </w:pPr>
            <w:r>
              <w:rPr>
                <w:color w:val="FFFFFF"/>
              </w:rPr>
              <w:t>Enthaltene Software</w:t>
            </w:r>
          </w:p>
        </w:tc>
      </w:tr>
      <w:tr w:rsidR="0082420D">
        <w:tc>
          <w:tcPr>
            <w:tcW w:w="6000" w:type="dxa"/>
            <w:tcBorders>
              <w:left w:val="single" w:sz="4" w:space="0" w:color="6E6E6E"/>
              <w:bottom w:val="single" w:sz="4" w:space="0" w:color="6E6E6E"/>
              <w:right w:val="single" w:sz="4" w:space="0" w:color="6E6E6E"/>
            </w:tcBorders>
          </w:tcPr>
          <w:p w:rsidR="0082420D" w:rsidRDefault="00C812F2">
            <w:pPr>
              <w:pStyle w:val="ProductList-TableBody"/>
            </w:pPr>
            <w:r>
              <w:t>Operations Management Suite E1</w:t>
            </w:r>
          </w:p>
          <w:p w:rsidR="0082420D" w:rsidRDefault="00C812F2">
            <w:pPr>
              <w:pStyle w:val="ProductList-TableBody"/>
            </w:pPr>
            <w:r>
              <w:t>Operations Management Suite E1 aus SA</w:t>
            </w:r>
          </w:p>
        </w:tc>
        <w:tc>
          <w:tcPr>
            <w:tcW w:w="6120" w:type="dxa"/>
            <w:tcBorders>
              <w:left w:val="single" w:sz="4" w:space="0" w:color="6E6E6E"/>
              <w:bottom w:val="single" w:sz="4" w:space="0" w:color="6E6E6E"/>
              <w:right w:val="single" w:sz="4" w:space="0" w:color="6E6E6E"/>
            </w:tcBorders>
          </w:tcPr>
          <w:p w:rsidR="0082420D" w:rsidRDefault="00C812F2">
            <w:pPr>
              <w:pStyle w:val="ProductList-TableBody"/>
            </w:pPr>
            <w:r>
              <w:t>System Center Server Standard</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Suite E2</w:t>
            </w:r>
          </w:p>
          <w:p w:rsidR="0082420D" w:rsidRDefault="00C812F2">
            <w:pPr>
              <w:pStyle w:val="ProductList-TableBody"/>
            </w:pPr>
            <w:r>
              <w:t>Operations Management Suite E2 aus SA</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System Center Server Standard</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Suite: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System Center Operation Manager</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Suite: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System Center Configuration Manager</w:t>
            </w:r>
          </w:p>
          <w:p w:rsidR="0082420D" w:rsidRDefault="00C812F2">
            <w:pPr>
              <w:pStyle w:val="ProductList-TableBody"/>
            </w:pPr>
            <w:r>
              <w:t>System Center Orchestrator</w:t>
            </w:r>
          </w:p>
          <w:p w:rsidR="0082420D" w:rsidRDefault="00C812F2">
            <w:pPr>
              <w:pStyle w:val="ProductList-TableBody"/>
            </w:pPr>
            <w:r>
              <w:t>System Center Service Manager</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Suite: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System Center Data Protection Manager</w:t>
            </w:r>
          </w:p>
          <w:p w:rsidR="0082420D" w:rsidRDefault="00C812F2">
            <w:pPr>
              <w:pStyle w:val="ProductList-TableBody"/>
            </w:pPr>
            <w:r>
              <w:t>System Center Virtual Machine Manager</w:t>
            </w:r>
          </w:p>
        </w:tc>
      </w:tr>
    </w:tbl>
    <w:p w:rsidR="0082420D" w:rsidRDefault="0082420D">
      <w:pPr>
        <w:pStyle w:val="ProductList-ClauseHeading"/>
        <w:outlineLvl w:val="3"/>
      </w:pPr>
    </w:p>
    <w:p w:rsidR="0082420D" w:rsidRDefault="00C812F2">
      <w:pPr>
        <w:pStyle w:val="ProductList-SubClauseHeading"/>
        <w:outlineLvl w:val="4"/>
      </w:pPr>
      <w:r>
        <w:t>2.1.4 Kaufberechtigung für Abonnementlizenzen aus SA</w:t>
      </w:r>
    </w:p>
    <w:p w:rsidR="0082420D" w:rsidRDefault="00C812F2">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374"/>
        <w:gridCol w:w="4017"/>
        <w:gridCol w:w="2039"/>
      </w:tblGrid>
      <w:tr w:rsidR="0082420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2420D" w:rsidRDefault="00C812F2">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rsidR="0082420D" w:rsidRDefault="00C812F2">
            <w:pPr>
              <w:pStyle w:val="ProductList-TableBody"/>
            </w:pPr>
            <w:r>
              <w:rPr>
                <w:color w:val="FFFFFF"/>
              </w:rPr>
              <w:t>Entsprechende Abonnementlizenz aus SA</w:t>
            </w:r>
          </w:p>
        </w:tc>
        <w:tc>
          <w:tcPr>
            <w:tcW w:w="2320" w:type="dxa"/>
            <w:tcBorders>
              <w:left w:val="single" w:sz="4" w:space="0" w:color="6E6E6E"/>
              <w:right w:val="single" w:sz="4" w:space="0" w:color="6E6E6E"/>
            </w:tcBorders>
            <w:shd w:val="clear" w:color="auto" w:fill="0072C6"/>
          </w:tcPr>
          <w:p w:rsidR="0082420D" w:rsidRDefault="00C812F2">
            <w:pPr>
              <w:pStyle w:val="ProductList-TableBody"/>
            </w:pPr>
            <w:r>
              <w:rPr>
                <w:color w:val="FFFFFF"/>
              </w:rPr>
              <w:t>Berechtigte Menge</w:t>
            </w:r>
          </w:p>
        </w:tc>
      </w:tr>
      <w:tr w:rsidR="0082420D">
        <w:tc>
          <w:tcPr>
            <w:tcW w:w="5140" w:type="dxa"/>
            <w:tcBorders>
              <w:left w:val="single" w:sz="4" w:space="0" w:color="6E6E6E"/>
              <w:bottom w:val="single" w:sz="4" w:space="0" w:color="6E6E6E"/>
              <w:right w:val="single" w:sz="4" w:space="0" w:color="6E6E6E"/>
            </w:tcBorders>
          </w:tcPr>
          <w:p w:rsidR="0082420D" w:rsidRDefault="00C812F2">
            <w:pPr>
              <w:pStyle w:val="ProductList-TableBody"/>
            </w:pPr>
            <w:r>
              <w:t xml:space="preserve">Core Infrastructure Server Suite Standard (2 Pack Core-Lizenz) </w:t>
            </w:r>
          </w:p>
          <w:p w:rsidR="0082420D" w:rsidRDefault="00C812F2">
            <w:pPr>
              <w:pStyle w:val="ProductList-TableBody"/>
            </w:pPr>
            <w:r>
              <w:t xml:space="preserve">System Center Standard (2 Pack Core-Lizenz) </w:t>
            </w:r>
          </w:p>
        </w:tc>
        <w:tc>
          <w:tcPr>
            <w:tcW w:w="4660" w:type="dxa"/>
            <w:tcBorders>
              <w:left w:val="single" w:sz="4" w:space="0" w:color="6E6E6E"/>
              <w:bottom w:val="single" w:sz="4" w:space="0" w:color="6E6E6E"/>
              <w:right w:val="single" w:sz="4" w:space="0" w:color="6E6E6E"/>
            </w:tcBorders>
          </w:tcPr>
          <w:p w:rsidR="0082420D" w:rsidRDefault="00C812F2">
            <w:pPr>
              <w:pStyle w:val="ProductList-TableBody"/>
            </w:pPr>
            <w:r>
              <w:t>Operations Management Suite E1 aus SA</w:t>
            </w:r>
          </w:p>
          <w:p w:rsidR="0082420D" w:rsidRDefault="00C812F2">
            <w:pPr>
              <w:pStyle w:val="ProductList-TableBody"/>
            </w:pPr>
            <w:r>
              <w:t>Operations Management Suite E2 aus SA</w:t>
            </w:r>
          </w:p>
        </w:tc>
        <w:tc>
          <w:tcPr>
            <w:tcW w:w="2320" w:type="dxa"/>
            <w:tcBorders>
              <w:left w:val="single" w:sz="4" w:space="0" w:color="6E6E6E"/>
              <w:bottom w:val="single" w:sz="4" w:space="0" w:color="6E6E6E"/>
              <w:right w:val="single" w:sz="4" w:space="0" w:color="6E6E6E"/>
            </w:tcBorders>
          </w:tcPr>
          <w:p w:rsidR="0082420D" w:rsidRDefault="00C812F2">
            <w:pPr>
              <w:pStyle w:val="ProductList-TableBody"/>
            </w:pPr>
            <w:r>
              <w:t>1/4</w:t>
            </w:r>
            <w:r>
              <w:rPr>
                <w:i/>
                <w:vertAlign w:val="superscript"/>
              </w:rPr>
              <w:t>1</w:t>
            </w:r>
          </w:p>
        </w:tc>
      </w:tr>
      <w:tr w:rsidR="0082420D">
        <w:tc>
          <w:tcPr>
            <w:tcW w:w="514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 xml:space="preserve">Core Infrastructure Server Suite Datacenter (2 Pack Core-Lizenz) </w:t>
            </w:r>
          </w:p>
          <w:p w:rsidR="0082420D" w:rsidRDefault="00C812F2">
            <w:pPr>
              <w:pStyle w:val="ProductList-TableBody"/>
            </w:pPr>
            <w:r>
              <w:t>System Center Datacenter (2 Pack Core-Lizenz)</w:t>
            </w:r>
          </w:p>
        </w:tc>
        <w:tc>
          <w:tcPr>
            <w:tcW w:w="466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Suite E1 aus SA</w:t>
            </w:r>
          </w:p>
          <w:p w:rsidR="0082420D" w:rsidRDefault="00C812F2">
            <w:pPr>
              <w:pStyle w:val="ProductList-TableBody"/>
            </w:pPr>
            <w:r>
              <w:t>Operations Management Suite E2 aus SA</w:t>
            </w:r>
          </w:p>
        </w:tc>
        <w:tc>
          <w:tcPr>
            <w:tcW w:w="23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1</w:t>
            </w:r>
          </w:p>
        </w:tc>
      </w:tr>
      <w:tr w:rsidR="0082420D">
        <w:tc>
          <w:tcPr>
            <w:tcW w:w="514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Core Infrastructure Server Suite Standard (2 Prozessoren)</w:t>
            </w:r>
          </w:p>
          <w:p w:rsidR="0082420D" w:rsidRDefault="00C812F2">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Suite E1 aus SA</w:t>
            </w:r>
          </w:p>
          <w:p w:rsidR="0082420D" w:rsidRDefault="00C812F2">
            <w:pPr>
              <w:pStyle w:val="ProductList-TableBody"/>
            </w:pPr>
            <w:r>
              <w:t>Operations Management Suite E2 aus SA</w:t>
            </w:r>
          </w:p>
        </w:tc>
        <w:tc>
          <w:tcPr>
            <w:tcW w:w="23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2</w:t>
            </w:r>
          </w:p>
        </w:tc>
      </w:tr>
      <w:tr w:rsidR="0082420D">
        <w:tc>
          <w:tcPr>
            <w:tcW w:w="514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Core Infrastructure Server Suite Datacenter (2 Prozessoren)</w:t>
            </w:r>
          </w:p>
          <w:p w:rsidR="0082420D" w:rsidRDefault="00C812F2">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Operations Management Suite E1 aus SA</w:t>
            </w:r>
          </w:p>
          <w:p w:rsidR="0082420D" w:rsidRDefault="00C812F2">
            <w:pPr>
              <w:pStyle w:val="ProductList-TableBody"/>
            </w:pPr>
            <w:r>
              <w:t>Operations Management Suite E2 aus SA</w:t>
            </w:r>
          </w:p>
        </w:tc>
        <w:tc>
          <w:tcPr>
            <w:tcW w:w="23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8</w:t>
            </w:r>
          </w:p>
        </w:tc>
      </w:tr>
    </w:tbl>
    <w:p w:rsidR="0082420D" w:rsidRDefault="00C812F2">
      <w:pPr>
        <w:pStyle w:val="ProductList-BodyIndented"/>
      </w:pPr>
      <w:r>
        <w:rPr>
          <w:i/>
          <w:vertAlign w:val="superscript"/>
        </w:rPr>
        <w:t>1</w:t>
      </w:r>
      <w:r>
        <w:rPr>
          <w:i/>
        </w:rPr>
        <w:t>Es sind mindestens vier Qualifizierende Lizenzen erforderlich</w:t>
      </w:r>
    </w:p>
    <w:p w:rsidR="0082420D" w:rsidRDefault="0082420D">
      <w:pPr>
        <w:pStyle w:val="ProductList-BodyIndented"/>
      </w:pPr>
    </w:p>
    <w:p w:rsidR="0082420D" w:rsidRDefault="00C812F2">
      <w:pPr>
        <w:pStyle w:val="ProductList-ClauseHeading"/>
        <w:outlineLvl w:val="3"/>
      </w:pPr>
      <w:r>
        <w:t>2.2 StorSimple-Beitragsverpflichtungen</w:t>
      </w:r>
    </w:p>
    <w:p w:rsidR="0082420D" w:rsidRDefault="00C812F2">
      <w:pPr>
        <w:pStyle w:val="ProductList-Body"/>
      </w:pPr>
      <w:r>
        <w:t xml:space="preserve">Pro erworbener StorSimple-Beitragsverpflichtung erhält der Kunde ein Speicherarraygerät. Regionale Verfügbarkeit und die Geschäftsbedingungen für Speicherarrays, einschließlich Gewährleistung, Versand, Umschlag und Verzollung sind im </w:t>
      </w:r>
      <w:hyperlink r:id="rId87">
        <w:r>
          <w:rPr>
            <w:color w:val="00467F"/>
            <w:u w:val="single"/>
          </w:rPr>
          <w:t>Anhang F – Bestimmungen für Speicherarrays</w:t>
        </w:r>
      </w:hyperlink>
      <w:r>
        <w:t xml:space="preserve"> beschrieben.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4797"/>
      <w:r>
        <w:instrText>Secure Productive Enterprise</w:instrText>
      </w:r>
      <w:bookmarkEnd w:id="221"/>
      <w:r>
        <w:instrText>" \l 2</w:instrText>
      </w:r>
      <w:r>
        <w:fldChar w:fldCharType="end"/>
      </w:r>
    </w:p>
    <w:p w:rsidR="0082420D" w:rsidRDefault="00C812F2">
      <w:pPr>
        <w:pStyle w:val="ProductList-Offering1SubSection"/>
        <w:outlineLvl w:val="2"/>
      </w:pPr>
      <w:bookmarkStart w:id="222" w:name="_Sec713"/>
      <w:r>
        <w:t>1. Programmverfügbarkeit</w:t>
      </w:r>
      <w:bookmarkEnd w:id="22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Secure Productive Enterprise E3</w:t>
            </w:r>
            <w:r>
              <w:fldChar w:fldCharType="begin"/>
            </w:r>
            <w:r>
              <w:instrText xml:space="preserve"> XE "Secure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Skype für Business Plus CAL Add-on für Secure Productive Enterprise E3</w:t>
            </w:r>
            <w:r>
              <w:fldChar w:fldCharType="begin"/>
            </w:r>
            <w:r>
              <w:instrText xml:space="preserve"> XE "Skype für Business Plus CAL Add-on für Secure Productive Enterprise E3"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2"/>
      </w:pPr>
      <w:bookmarkStart w:id="223" w:name="_Sec768"/>
      <w:r>
        <w:t>2. Produktbedingungen</w:t>
      </w:r>
      <w:bookmarkEnd w:id="223"/>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lastRenderedPageBreak/>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Erweiterte Nutzungsrechte für Secure Productive Enterprise-Kunden</w:t>
      </w:r>
    </w:p>
    <w:p w:rsidR="0082420D" w:rsidRDefault="00C812F2">
      <w:pPr>
        <w:pStyle w:val="ProductList-SubClauseHeading"/>
        <w:outlineLvl w:val="4"/>
      </w:pPr>
      <w:r>
        <w:t>2.1.1 Office-Server</w:t>
      </w:r>
    </w:p>
    <w:p w:rsidR="0082420D" w:rsidRDefault="00C812F2">
      <w:pPr>
        <w:pStyle w:val="ProductList-BodyIndented"/>
      </w:pPr>
      <w:r>
        <w:t>Jeder Lizenzierte Nutzer, dem eine Nutzer-AL für Secure Productive Enterprise zugewiesen wurde, ist berechtigt, eine beliebige Anzahl von Kopien der folgenden Serversoftware auf jedem für die Nutzung durch den Kunden vorgesehenen Server zu installieren.</w:t>
      </w:r>
    </w:p>
    <w:p w:rsidR="0082420D" w:rsidRDefault="00C812F2" w:rsidP="00400EA3">
      <w:pPr>
        <w:pStyle w:val="ProductList-Bullet"/>
        <w:numPr>
          <w:ilvl w:val="1"/>
          <w:numId w:val="35"/>
        </w:numPr>
      </w:pPr>
      <w:r>
        <w:t>Exchange Server</w:t>
      </w:r>
      <w:r>
        <w:fldChar w:fldCharType="begin"/>
      </w:r>
      <w:r>
        <w:instrText xml:space="preserve"> XE "Exchange Server" </w:instrText>
      </w:r>
      <w:r>
        <w:fldChar w:fldCharType="end"/>
      </w:r>
      <w:r>
        <w:t xml:space="preserve">; </w:t>
      </w:r>
    </w:p>
    <w:p w:rsidR="0082420D" w:rsidRDefault="00C812F2" w:rsidP="00400EA3">
      <w:pPr>
        <w:pStyle w:val="ProductList-Bullet"/>
        <w:numPr>
          <w:ilvl w:val="1"/>
          <w:numId w:val="35"/>
        </w:numPr>
      </w:pPr>
      <w:r>
        <w:t>SharePoint Server</w:t>
      </w:r>
      <w:r>
        <w:fldChar w:fldCharType="begin"/>
      </w:r>
      <w:r>
        <w:instrText xml:space="preserve"> XE "SharePoint Server" </w:instrText>
      </w:r>
      <w:r>
        <w:fldChar w:fldCharType="end"/>
      </w:r>
      <w:r>
        <w:t xml:space="preserve"> und</w:t>
      </w:r>
    </w:p>
    <w:p w:rsidR="0082420D" w:rsidRDefault="00C812F2" w:rsidP="00400EA3">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82420D" w:rsidRDefault="00C812F2">
      <w:pPr>
        <w:pStyle w:val="ProductList-BodyIndented"/>
      </w:pPr>
      <w:r>
        <w:t>Der Zugriff auf die oben genannten Serversoftware ist ausschließlich denjenigen Nutzern vorbehalten, denen eine Nutzer-AL für Secure Productive Enterprise zugewiesen wurde. Diese Bestimmung gilt nicht für Kunden, die Secure Productive Enterprise unter dem Microsoft Cloud-Vertrag lizenzieren.</w:t>
      </w:r>
    </w:p>
    <w:p w:rsidR="0082420D" w:rsidRDefault="0082420D">
      <w:pPr>
        <w:pStyle w:val="ProductList-BodyIndented"/>
      </w:pPr>
    </w:p>
    <w:p w:rsidR="0082420D" w:rsidRDefault="00C812F2">
      <w:pPr>
        <w:pStyle w:val="ProductList-SubClauseHeading"/>
        <w:outlineLvl w:val="4"/>
      </w:pPr>
      <w:r>
        <w:t>2.1.2 Office Professional Plus</w:t>
      </w:r>
    </w:p>
    <w:p w:rsidR="0082420D" w:rsidRDefault="00C812F2">
      <w:pPr>
        <w:pStyle w:val="ProductList-SubSubClauseHeading"/>
        <w:outlineLvl w:val="5"/>
      </w:pPr>
      <w:r>
        <w:t>2.1.2.1 Nutzer-ALs aus SA für Secure Productive Enterprise:</w:t>
      </w:r>
    </w:p>
    <w:p w:rsidR="0082420D" w:rsidRDefault="00C812F2">
      <w:pPr>
        <w:pStyle w:val="ProductList-BodyIndented2"/>
      </w:pPr>
      <w:r>
        <w:t>Für jeden Lizenzierten Nutzer, dem der Kunde eine Nutzer-AL aus SA für Secure Productive Enterprise zuweist, ist der Kunde zur Installation der folgenden Programme berechtigt:</w:t>
      </w:r>
    </w:p>
    <w:p w:rsidR="0082420D" w:rsidRDefault="00C812F2" w:rsidP="00400EA3">
      <w:pPr>
        <w:pStyle w:val="ProductList-Bullet"/>
        <w:numPr>
          <w:ilvl w:val="2"/>
          <w:numId w:val="36"/>
        </w:numPr>
      </w:pPr>
      <w:r>
        <w:t>eine lokale Kopie von Office Professional Plus zur alleinigen Nutzung durch den Lizenzierten Nutzer für die Dauer des Abonnements und</w:t>
      </w:r>
    </w:p>
    <w:p w:rsidR="0082420D" w:rsidRDefault="00C812F2" w:rsidP="00400EA3">
      <w:pPr>
        <w:pStyle w:val="ProductList-Bullet"/>
        <w:numPr>
          <w:ilvl w:val="2"/>
          <w:numId w:val="36"/>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82420D" w:rsidRDefault="00C812F2">
      <w:pPr>
        <w:pStyle w:val="ProductList-BodyIndented2"/>
      </w:pPr>
      <w:r>
        <w:t>Diese Bestimmung gilt nicht für Kunden, die dieses Produkt unter dem Microsoft Cloud-Vertrag lizenzieren.</w:t>
      </w:r>
    </w:p>
    <w:p w:rsidR="0082420D" w:rsidRDefault="0082420D">
      <w:pPr>
        <w:pStyle w:val="ProductList-BodyIndented2"/>
      </w:pPr>
    </w:p>
    <w:p w:rsidR="0082420D" w:rsidRDefault="00C812F2">
      <w:pPr>
        <w:pStyle w:val="ProductList-SubSubClauseHeading"/>
        <w:outlineLvl w:val="5"/>
      </w:pPr>
      <w:r>
        <w:t>2.1.2.1 In MPSA erworbene Nutzer-ALs für Secure Productive Enterprise</w:t>
      </w:r>
    </w:p>
    <w:p w:rsidR="0082420D" w:rsidRDefault="00C812F2">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Professional Plus zur alleinigen Nutzung durch den Lizenzierten Nutzer für die Dauer des Abonnements berechtigt.</w:t>
      </w:r>
    </w:p>
    <w:p w:rsidR="0082420D" w:rsidRDefault="0082420D">
      <w:pPr>
        <w:pStyle w:val="ProductList-BodyIndented2"/>
      </w:pPr>
    </w:p>
    <w:p w:rsidR="0082420D" w:rsidRDefault="00C812F2">
      <w:pPr>
        <w:pStyle w:val="ProductList-ClauseHeading"/>
        <w:outlineLvl w:val="3"/>
      </w:pPr>
      <w:r>
        <w:t>2.2 Add-On-Nutzer-ALs und Nutzer-ALs aus SA</w:t>
      </w:r>
    </w:p>
    <w:p w:rsidR="0082420D" w:rsidRDefault="00C812F2">
      <w:pPr>
        <w:pStyle w:val="ProductList-Body"/>
      </w:pPr>
      <w:r>
        <w:t xml:space="preserve">Für den Erwerb einer Add-On-Nutzer-AL für Secure Productive Enterprise oder einer Nutzer-AL für Secure Productive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Secure Productive Enterprise erfüllen.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 Weitere Informationen zu den Komponenten von Secure Productive Enterprise finden Sie in den Abschnitten „Zusätzliche Informationen“ in den Unterabschnitten zu Add-On-Nutzer-ALs für Secure Productive Enterprise und Nutzer-ALs aus SA für Secure Productive Enterprise.</w:t>
      </w:r>
    </w:p>
    <w:p w:rsidR="0082420D" w:rsidRDefault="0082420D">
      <w:pPr>
        <w:pStyle w:val="ProductList-Body"/>
      </w:pPr>
    </w:p>
    <w:p w:rsidR="0082420D" w:rsidRDefault="00C812F2">
      <w:pPr>
        <w:pStyle w:val="ProductList-ClauseHeading"/>
        <w:outlineLvl w:val="3"/>
      </w:pPr>
      <w:r>
        <w:t>2.3 Erwerb von Nutzer-ALs aus SA</w:t>
      </w:r>
    </w:p>
    <w:p w:rsidR="0082420D" w:rsidRDefault="00C812F2">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82420D" w:rsidRDefault="0082420D">
      <w:pPr>
        <w:pStyle w:val="ProductList-Body"/>
      </w:pPr>
    </w:p>
    <w:p w:rsidR="0082420D" w:rsidRDefault="00C812F2">
      <w:pPr>
        <w:pStyle w:val="ProductList-ClauseHeading"/>
        <w:outlineLvl w:val="3"/>
      </w:pPr>
      <w:r>
        <w:t>2.4 Software Assurance-Vergünstigungen für Secure Productive Enterprise Nutzer-ALs aus SA</w:t>
      </w:r>
    </w:p>
    <w:p w:rsidR="0082420D" w:rsidRDefault="00C812F2">
      <w:pPr>
        <w:pStyle w:val="ProductList-Body"/>
      </w:pPr>
      <w:r>
        <w:t xml:space="preserve">Secure Productive Enterprise-Nutzer-ALs aus SA bieten die gleichen SA-Vorteile wie die Aus-SA-Komponenten der Secure Productive Enterprise-Nutzer-AL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rsidR="0082420D" w:rsidRDefault="0082420D">
      <w:pPr>
        <w:pStyle w:val="ProductList-Body"/>
      </w:pPr>
    </w:p>
    <w:p w:rsidR="0082420D" w:rsidRDefault="00C812F2">
      <w:pPr>
        <w:pStyle w:val="ProductList-ClauseHeading"/>
        <w:outlineLvl w:val="3"/>
      </w:pPr>
      <w:r>
        <w:t>2.5 United States Government Community Cloud-Dienst</w:t>
      </w:r>
    </w:p>
    <w:p w:rsidR="0082420D" w:rsidRDefault="00C812F2">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4798"/>
      <w:r>
        <w:instrText>Enterprise Mobility + Security (Plan)</w:instrText>
      </w:r>
      <w:bookmarkEnd w:id="225"/>
      <w:r>
        <w:instrText>" \l 2</w:instrText>
      </w:r>
      <w:r>
        <w:fldChar w:fldCharType="end"/>
      </w:r>
    </w:p>
    <w:p w:rsidR="0082420D" w:rsidRDefault="00C812F2">
      <w:pPr>
        <w:pStyle w:val="ProductList-Offering1SubSection"/>
        <w:outlineLvl w:val="2"/>
      </w:pPr>
      <w:bookmarkStart w:id="226" w:name="_Sec709"/>
      <w:r>
        <w:t>1. Programmverfügbarkeit</w:t>
      </w:r>
      <w:bookmarkEnd w:id="226"/>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lastRenderedPageBreak/>
              <w:t>Enterprise Mobility + Security E5</w:t>
            </w:r>
            <w:r>
              <w:fldChar w:fldCharType="begin"/>
            </w:r>
            <w:r>
              <w:instrText xml:space="preserve"> XE "Enterprise Mobility + Security E5" </w:instrText>
            </w:r>
            <w:r>
              <w:fldChar w:fldCharType="end"/>
            </w:r>
            <w:r>
              <w:t xml:space="preserve"> (Nutzer-AL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2"/>
      </w:pPr>
      <w:bookmarkStart w:id="227" w:name="_Sec764"/>
      <w:r>
        <w:t>2. Produktbedingungen</w:t>
      </w:r>
      <w:bookmarkEnd w:id="227"/>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w:t>
            </w:r>
            <w:hyperlink w:anchor="_Sec572">
              <w:r>
                <w:rPr>
                  <w:color w:val="00467F"/>
                  <w:u w:val="single"/>
                </w:rPr>
                <w:t>Anhang E</w:t>
              </w:r>
            </w:hyperlink>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Berechtigung zum Erwerb von Add-On-Nutzer-ALs:</w:t>
      </w:r>
    </w:p>
    <w:p w:rsidR="0082420D" w:rsidRDefault="00C812F2">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rsidR="0082420D" w:rsidRDefault="0082420D">
      <w:pPr>
        <w:pStyle w:val="ProductList-Body"/>
      </w:pPr>
    </w:p>
    <w:p w:rsidR="0082420D" w:rsidRDefault="00C812F2">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Add-On-Nutzer-AL</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2420D" w:rsidRDefault="0082420D">
            <w:pPr>
              <w:pStyle w:val="ProductList-TableBody"/>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2420D" w:rsidRDefault="0082420D">
            <w:pPr>
              <w:pStyle w:val="ProductList-TableBody"/>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420D" w:rsidRDefault="0082420D">
            <w:pPr>
              <w:pStyle w:val="ProductList-TableBody"/>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420D" w:rsidRDefault="00C812F2">
            <w:pPr>
              <w:pStyle w:val="ProductList-TableBody"/>
            </w:pPr>
            <w:r>
              <w:t>Enterprise Mobility + Security</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420D" w:rsidRDefault="0082420D">
            <w:pPr>
              <w:pStyle w:val="ProductList-TableBody"/>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2.3 Kaufeinschränkungen für Add-On-Nutzer-ALs</w:t>
      </w:r>
    </w:p>
    <w:p w:rsidR="0082420D" w:rsidRDefault="00C812F2">
      <w:pPr>
        <w:pStyle w:val="ProductList-Body"/>
      </w:pPr>
      <w:r>
        <w:t>Für jede Qualifizierende Lizenz (oder jedes Set von Qualifizierenden Lizenzen) kann nur eine Add-On-Nutzer-AL erworben werden.</w:t>
      </w:r>
    </w:p>
    <w:p w:rsidR="0082420D" w:rsidRDefault="0082420D">
      <w:pPr>
        <w:pStyle w:val="ProductList-Body"/>
      </w:pPr>
    </w:p>
    <w:p w:rsidR="0082420D" w:rsidRDefault="00C812F2">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82420D" w:rsidRDefault="0082420D">
      <w:pPr>
        <w:pStyle w:val="ProductList-Body"/>
      </w:pPr>
    </w:p>
    <w:p w:rsidR="0082420D" w:rsidRDefault="00C812F2">
      <w:pPr>
        <w:pStyle w:val="ProductList-Body"/>
      </w:pPr>
      <w:r>
        <w:t>Kunden mit Campus- und School-Vertrag können so viele Enterprise Mobility + Security-Nutzer-ALs für ihre Nutzer erwerben, wie sie Berechtigte PCs haben und die Qualifizierenden Lizenzen gedeckt sind.</w:t>
      </w:r>
    </w:p>
    <w:p w:rsidR="0082420D" w:rsidRDefault="0082420D">
      <w:pPr>
        <w:pStyle w:val="ProductList-Body"/>
      </w:pPr>
    </w:p>
    <w:p w:rsidR="0082420D" w:rsidRDefault="00C812F2">
      <w:pPr>
        <w:pStyle w:val="ProductList-ClauseHeading"/>
        <w:outlineLvl w:val="3"/>
      </w:pPr>
      <w:r>
        <w:t>2.4 Berechtigung zum Erwerb von Nutzer-ALs aus SA für Enterprise Mobility + Security</w:t>
      </w:r>
    </w:p>
    <w:p w:rsidR="0082420D" w:rsidRDefault="00C812F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Erforderliche CAL Suite Bridge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Bridge for Enterprise Mobility + Security</w:t>
            </w:r>
            <w:r>
              <w:rPr>
                <w:vertAlign w:val="superscript"/>
              </w:rPr>
              <w:t>2, 3</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Bridge für Enterprise Mobility + Security</w:t>
            </w:r>
            <w:r>
              <w:rPr>
                <w:vertAlign w:val="superscript"/>
              </w:rPr>
              <w:t>2, 4</w:t>
            </w:r>
          </w:p>
        </w:tc>
      </w:tr>
    </w:tbl>
    <w:p w:rsidR="0082420D" w:rsidRDefault="00C812F2">
      <w:pPr>
        <w:pStyle w:val="ProductList-Body"/>
      </w:pPr>
      <w:r>
        <w:rPr>
          <w:i/>
          <w:vertAlign w:val="superscript"/>
        </w:rPr>
        <w:t>1</w:t>
      </w:r>
      <w:r>
        <w:rPr>
          <w:i/>
        </w:rPr>
        <w:t>Zum Jahrestag des Beitritts oder zu Beginn einer neuen Laufzeit des Beitritts zum Kauf verfügbar.</w:t>
      </w:r>
    </w:p>
    <w:p w:rsidR="0082420D" w:rsidRDefault="00C812F2">
      <w:pPr>
        <w:pStyle w:val="ProductList-Body"/>
      </w:pPr>
      <w:r>
        <w:rPr>
          <w:i/>
          <w:vertAlign w:val="superscript"/>
        </w:rPr>
        <w:t>2</w:t>
      </w:r>
      <w:r>
        <w:rPr>
          <w:i/>
        </w:rPr>
        <w:t>Nur für Erwerb am Jahrestag des Beitritts erforderlich.</w:t>
      </w:r>
    </w:p>
    <w:p w:rsidR="0082420D" w:rsidRDefault="00C812F2">
      <w:pPr>
        <w:pStyle w:val="ProductList-Body"/>
      </w:pPr>
      <w:r>
        <w:rPr>
          <w:i/>
          <w:vertAlign w:val="superscript"/>
        </w:rPr>
        <w:t>3</w:t>
      </w:r>
      <w:r>
        <w:rPr>
          <w:i/>
        </w:rPr>
        <w:t xml:space="preserve">Der Kauf ist für Nutzer, die auch eine Lizenz für Office 365 (Enterprise &amp; Government E1, E3, E5) haben, nicht erforderlich. </w:t>
      </w:r>
    </w:p>
    <w:p w:rsidR="0082420D" w:rsidRDefault="00C812F2">
      <w:pPr>
        <w:pStyle w:val="ProductList-Body"/>
      </w:pPr>
      <w:r>
        <w:rPr>
          <w:i/>
          <w:vertAlign w:val="superscript"/>
        </w:rPr>
        <w:t>4</w:t>
      </w:r>
      <w:r>
        <w:rPr>
          <w:i/>
        </w:rPr>
        <w:t>Der Kauf ist für Nutzer, die auch eine Lizenz für Office 365 (Enterprise &amp; Government E3, E5) haben, nicht erforderlich.</w:t>
      </w:r>
    </w:p>
    <w:p w:rsidR="0082420D" w:rsidRDefault="0082420D">
      <w:pPr>
        <w:pStyle w:val="ProductList-Body"/>
      </w:pPr>
    </w:p>
    <w:p w:rsidR="0082420D" w:rsidRDefault="00C812F2">
      <w:pPr>
        <w:pStyle w:val="ProductList-ClauseHeading"/>
        <w:outlineLvl w:val="3"/>
      </w:pPr>
      <w:r>
        <w:t>2.5 Erwerb von Nutzer-ALs aus SA</w:t>
      </w:r>
    </w:p>
    <w:p w:rsidR="0082420D" w:rsidRDefault="00C812F2">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82420D" w:rsidRDefault="0082420D">
      <w:pPr>
        <w:pStyle w:val="ProductList-Body"/>
      </w:pPr>
    </w:p>
    <w:p w:rsidR="0082420D" w:rsidRDefault="00C812F2">
      <w:pPr>
        <w:pStyle w:val="ProductList-ClauseHeading"/>
        <w:outlineLvl w:val="3"/>
      </w:pPr>
      <w:r>
        <w:t>2.6 Software Assurance-Vergünstigungen für Enterprise Mobility + Security Nutzer-ALs aus SA</w:t>
      </w:r>
    </w:p>
    <w:p w:rsidR="0082420D" w:rsidRDefault="00C812F2">
      <w:pPr>
        <w:pStyle w:val="ProductList-Body"/>
      </w:pPr>
      <w:r>
        <w:t>Nutzer-ALs aus SA für Enterprise Mobility + Security berechtigen den Kunden zu Software Assurance-Vergünstigungen auf der Grundlage der Qualifizierenden Lizenzen in Abschnitt 2.4.</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NoBorder"/>
        <w:outlineLvl w:val="1"/>
      </w:pPr>
      <w:bookmarkStart w:id="228" w:name="_Sec1151"/>
      <w:r>
        <w:lastRenderedPageBreak/>
        <w:t>Microsoft Dynamics 365-Dienste</w:t>
      </w:r>
      <w:bookmarkEnd w:id="228"/>
      <w:r>
        <w:fldChar w:fldCharType="begin"/>
      </w:r>
      <w:r>
        <w:instrText xml:space="preserve"> TC "</w:instrText>
      </w:r>
      <w:bookmarkStart w:id="229" w:name="_Toc468144799"/>
      <w:r>
        <w:instrText>Microsoft Dynamics 365-Dienste</w:instrText>
      </w:r>
      <w:bookmarkEnd w:id="229"/>
      <w:r>
        <w:instrText>" \l 2</w:instrText>
      </w:r>
      <w:r>
        <w:fldChar w:fldCharType="end"/>
      </w:r>
    </w:p>
    <w:p w:rsidR="0082420D" w:rsidRDefault="00C812F2">
      <w:pPr>
        <w:pStyle w:val="ProductList-Offering1SubSection"/>
        <w:outlineLvl w:val="2"/>
      </w:pPr>
      <w:bookmarkStart w:id="230" w:name="_Sec1152"/>
      <w:r>
        <w:t>1. Programmverfügbarkeit</w:t>
      </w:r>
      <w:bookmarkEnd w:id="230"/>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Microsoft Dynamics 365 Plan 1, Enterprise Edition (Nutzer-AL)</w:t>
            </w:r>
            <w:r>
              <w:fldChar w:fldCharType="begin"/>
            </w:r>
            <w:r>
              <w:instrText xml:space="preserve"> XE "Microsoft Dynamics 365 Plan 1,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Plan 2, Enterprise Edition (Nutzer-AL)</w:t>
            </w:r>
            <w:r>
              <w:fldChar w:fldCharType="begin"/>
            </w:r>
            <w:r>
              <w:instrText xml:space="preserve"> XE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Microsoft Dynamics 365 Plan 2, Enterprise Edition (Nutzer-AL)</w:t>
            </w:r>
            <w:r>
              <w:fldChar w:fldCharType="begin"/>
            </w:r>
            <w:r>
              <w:instrText xml:space="preserve"> XE "Add-On für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Plan 2, Enterprise Edition aus SA (Nutzer-AL)</w:t>
            </w:r>
            <w:r>
              <w:fldChar w:fldCharType="begin"/>
            </w:r>
            <w:r>
              <w:instrText xml:space="preserve"> XE "Microsoft Dynamics 365 Plan 2,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Kundendienst, Enterprise Edition (Nutzer-AL)</w:t>
            </w:r>
            <w:r>
              <w:fldChar w:fldCharType="begin"/>
            </w:r>
            <w:r>
              <w:instrText xml:space="preserve"> XE "Microsoft Dynamics 365 für den Kundendienst,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Kundendienst, Enterprise Edition (Geräte-AL)</w:t>
            </w:r>
            <w:r>
              <w:fldChar w:fldCharType="begin"/>
            </w:r>
            <w:r>
              <w:instrText xml:space="preserve"> XE "Microsoft Dynamics 365 für den Kundendienst,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Betrieb, Enterprise Edition (Nutzer-AL)</w:t>
            </w:r>
            <w:r>
              <w:fldChar w:fldCharType="begin"/>
            </w:r>
            <w:r>
              <w:instrText xml:space="preserve"> XE "Microsoft Dynamics 365 für den Betrieb,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Betrieb, Enterprise Edition</w:t>
            </w:r>
            <w:r>
              <w:fldChar w:fldCharType="begin"/>
            </w:r>
            <w:r>
              <w:instrText xml:space="preserve"> XE "Microsoft Dynamics 365 für den Betrieb,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Microsoft Dynamics 365 für den Betrieb, Enterprise Edition (Geräte- und Nutzer-AL)</w:t>
            </w:r>
            <w:r>
              <w:fldChar w:fldCharType="begin"/>
            </w:r>
            <w:r>
              <w:instrText xml:space="preserve"> XE "Add-On für Microsoft Dynamics 365 für den Betrieb, Enterprise Edition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Microsoft Dynamics 365 für den Betrieb, Enterprise Edition aus SA (Geräte- und Nutzer-AL)</w:t>
            </w:r>
            <w:r>
              <w:fldChar w:fldCharType="begin"/>
            </w:r>
            <w:r>
              <w:instrText xml:space="preserve"> XE "Add-On für Microsoft Dynamics 365 für den Betrieb, Enterprise Edition aus SA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Vertrieb, Enterprise Edition (Nutzer-AL)</w:t>
            </w:r>
            <w:r>
              <w:fldChar w:fldCharType="begin"/>
            </w:r>
            <w:r>
              <w:instrText xml:space="preserve"> XE "Microsoft Dynamics 365 für den Vertrieb,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 xml:space="preserve">Microsoft Dynamics 365 für den Vertrieb, Enterprise Edition </w:t>
            </w:r>
            <w:r>
              <w:fldChar w:fldCharType="begin"/>
            </w:r>
            <w:r>
              <w:instrText xml:space="preserve"> XE "Microsoft Dynamics 365 für den Vertrieb,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Teammitglieder, Enterprise Edition (Nutzer-AL)</w:t>
            </w:r>
            <w:r>
              <w:fldChar w:fldCharType="begin"/>
            </w:r>
            <w:r>
              <w:instrText xml:space="preserve"> XE "Microsoft Dynamics 365 für Teammitglieder,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Microsoft Dynamics 365 für Teammitglieder, Enterprise Edition (Nutzer-AL)</w:t>
            </w:r>
            <w:r>
              <w:fldChar w:fldCharType="begin"/>
            </w:r>
            <w:r>
              <w:instrText xml:space="preserve"> XE "Add-On für Microsoft Dynamics 365 für Teammitglieder,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Teammitglieder, Enterprise Edition aus SA(Nutzer-AL)</w:t>
            </w:r>
            <w:r>
              <w:fldChar w:fldCharType="begin"/>
            </w:r>
            <w:r>
              <w:instrText xml:space="preserve"> XE "Microsoft Dynamics 365 für Teammitglieder,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lastRenderedPageBreak/>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bl>
    <w:p w:rsidR="0082420D" w:rsidRDefault="00C812F2">
      <w:pPr>
        <w:pStyle w:val="ProductList-Offering1SubSection"/>
        <w:outlineLvl w:val="2"/>
      </w:pPr>
      <w:bookmarkStart w:id="231" w:name="_Sec1153"/>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3"/>
      </w:pPr>
      <w:r>
        <w:t>2.1 Berechtigung zum Erwerb von Nutzer-ALs aus SA für Dynamics 365</w:t>
      </w:r>
    </w:p>
    <w:p w:rsidR="0082420D" w:rsidRDefault="00C812F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38"/>
        <w:gridCol w:w="5452"/>
      </w:tblGrid>
      <w:tr w:rsidR="008242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Entsprechende Nutzer-AL von SA</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Microsoft Dynamics 365 für Teammitglieder, Enterprise Edition aus SA</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Aufgaben-CAL für Microsoft Dynamics AX (Gerät)</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Microsoft Dynamics 365 für den Betrieb, Enterprise Edition aus SA (Gerät)</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Funktions-CAL für Microsoft Dynamics AX oder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 xml:space="preserve">Microsoft Dynamics 365 für den Betrieb, Enterprise Edition aus SA </w:t>
            </w:r>
          </w:p>
          <w:p w:rsidR="0082420D" w:rsidRDefault="00C812F2">
            <w:pPr>
              <w:pStyle w:val="ProductList-TableBody"/>
            </w:pPr>
            <w:r>
              <w:t>Microsoft Dynamics 365 Plan 2, Enterprise Edition Plan 2 aus SA</w:t>
            </w:r>
          </w:p>
          <w:p w:rsidR="0082420D" w:rsidRDefault="0082420D">
            <w:pPr>
              <w:pStyle w:val="ProductList-TableBody"/>
            </w:pP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CAL für Microsoft Dynamics CRM Basic oder</w:t>
            </w:r>
            <w:r>
              <w:b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Microsoft Dynamics 365 für Sales, Enterprise Edition aus SA</w:t>
            </w:r>
            <w:r>
              <w:br/>
              <w:t>Microsoft Dynamics 365, Enterprise Edition Plan 1 aus SA</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Microsoft Dynamics 365 für Customer Service, Enterprise Edition aus SA</w:t>
            </w:r>
            <w:r>
              <w:br/>
              <w:t>Microsoft Dynamics 365, Enterprise Edition Plan 1 aus SA</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Microsoft Dynamics 365 für Case Management, Enterprise Edition aus SA</w:t>
            </w:r>
          </w:p>
        </w:tc>
      </w:tr>
      <w:tr w:rsidR="0082420D">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Microsoft Dynamics 365, Enterprise Edition Plan 1 aus SA</w:t>
            </w:r>
          </w:p>
        </w:tc>
      </w:tr>
    </w:tbl>
    <w:p w:rsidR="0082420D" w:rsidRDefault="0082420D">
      <w:pPr>
        <w:pStyle w:val="ProductList-Body"/>
      </w:pPr>
    </w:p>
    <w:p w:rsidR="0082420D" w:rsidRDefault="00C812F2">
      <w:pPr>
        <w:pStyle w:val="ProductList-ClauseHeading"/>
        <w:outlineLvl w:val="3"/>
      </w:pPr>
      <w:r>
        <w:t>2.2 Qualifizierende Lizenzen für Add-On-Nutzer-ALs</w:t>
      </w:r>
    </w:p>
    <w:p w:rsidR="0082420D" w:rsidRDefault="00C812F2">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389"/>
        <w:gridCol w:w="5401"/>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Add-On-Nutzer-AL</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oder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Add-On für Microsoft Dynamics 365 für Teammitglieder, Enterprise Edition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Aufgaben-CAL für Microsoft Dynamics AX (Gerät)</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Add-On für Microsoft Dynamics 365 für den Betrieb, Enterprise Edition (Gerät)</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AX Functional CAL</w:t>
            </w:r>
            <w:r>
              <w:fldChar w:fldCharType="begin"/>
            </w:r>
            <w:r>
              <w:instrText xml:space="preserve"> XE "Microsoft Dynamics AX Functional CAL" </w:instrText>
            </w:r>
            <w:r>
              <w:fldChar w:fldCharType="end"/>
            </w:r>
            <w:r>
              <w:t xml:space="preserve"> oder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Add-On für Microsoft Dynamics 365 für den Betrieb, Enterprise Edition</w:t>
            </w:r>
            <w:r>
              <w:br/>
              <w:t>Add-On für Microsoft Dynamics 365 Plan 2, Enterprise Edition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für Sales, Enterprise Edition Add-on</w:t>
            </w:r>
            <w:r>
              <w:br/>
              <w:t>Microsoft Dynamics 365, Enterprise Edition Plan 1 Add-on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für Customer Service Enterprise Edition Add-on</w:t>
            </w:r>
            <w:r>
              <w:br/>
              <w:t>Microsoft Dynamics 365, Enterprise Edition Plan 1 Add-on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für Case Management, Enterprise Edition Add-on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Enterprise Edition Plan 1 Add-on</w:t>
            </w:r>
          </w:p>
        </w:tc>
      </w:tr>
    </w:tbl>
    <w:p w:rsidR="0082420D" w:rsidRDefault="0082420D">
      <w:pPr>
        <w:pStyle w:val="ProductList-Body"/>
      </w:pPr>
    </w:p>
    <w:p w:rsidR="0082420D" w:rsidRDefault="00C812F2">
      <w:pPr>
        <w:pStyle w:val="ProductList-ClauseHeading"/>
        <w:outlineLvl w:val="3"/>
      </w:pPr>
      <w:r>
        <w:t>2.3 Unified Service Desk (USD)</w:t>
      </w:r>
    </w:p>
    <w:p w:rsidR="0082420D" w:rsidRDefault="00C812F2">
      <w:pPr>
        <w:pStyle w:val="ProductList-Body"/>
      </w:pPr>
      <w:r>
        <w:t>Kunden mit aktiven Abonnements für Microsoft Dynamics 365 Plan 1 oder Plan 2, Enterprise Edition sind zur Installation und Nutzung der USD-Software für jeden Nutzer berechtigt.</w:t>
      </w:r>
    </w:p>
    <w:p w:rsidR="0082420D" w:rsidRDefault="0082420D">
      <w:pPr>
        <w:pStyle w:val="ProductList-Body"/>
      </w:pPr>
    </w:p>
    <w:p w:rsidR="0082420D" w:rsidRDefault="00C812F2">
      <w:pPr>
        <w:pStyle w:val="ProductList-ClauseHeading"/>
        <w:outlineLvl w:val="3"/>
      </w:pPr>
      <w:r>
        <w:t>2.4 Microsoft Dynamics CustomerSource</w:t>
      </w:r>
    </w:p>
    <w:p w:rsidR="0082420D" w:rsidRDefault="00C812F2">
      <w:pPr>
        <w:pStyle w:val="ProductList-Body"/>
      </w:pPr>
      <w:r>
        <w:t xml:space="preserve">Kunden mit aktiven Abonnements für Microsoft Dynamics 365 Services sind zum Zugriff auf und zur Nutzung von CustomerSource berechtigt. </w:t>
      </w:r>
    </w:p>
    <w:p w:rsidR="0082420D" w:rsidRDefault="0082420D">
      <w:pPr>
        <w:pStyle w:val="ProductList-Body"/>
      </w:pPr>
    </w:p>
    <w:p w:rsidR="0082420D" w:rsidRDefault="00C812F2">
      <w:pPr>
        <w:pStyle w:val="ProductList-ClauseHeading"/>
        <w:outlineLvl w:val="3"/>
      </w:pPr>
      <w:r>
        <w:lastRenderedPageBreak/>
        <w:t>2.5 Berechtigung für qualifizierte Angebote</w:t>
      </w:r>
    </w:p>
    <w:p w:rsidR="0082420D" w:rsidRDefault="00C812F2">
      <w:pPr>
        <w:pStyle w:val="ProductList-Body"/>
      </w:pPr>
      <w:r>
        <w:t xml:space="preserve">Kunden, die einen Vertrag über Microsoft Dynamics CRM Online oder Microsoft Dynamics AX Subscription Licenses ab 01. November 2016 oder später verlängern, können Microsoft Dynamics 365 Online Services Qualified Offer bei Vertragsverlängerungen vor dem 31. Oktober 2019 erwerben. </w:t>
      </w:r>
    </w:p>
    <w:p w:rsidR="0082420D" w:rsidRDefault="0082420D">
      <w:pPr>
        <w:pStyle w:val="ProductList-Body"/>
      </w:pPr>
    </w:p>
    <w:p w:rsidR="0082420D" w:rsidRDefault="00C812F2">
      <w:pPr>
        <w:pStyle w:val="ProductList-ClauseHeading"/>
        <w:outlineLvl w:val="3"/>
      </w:pPr>
      <w:r>
        <w:t>2.6 Microsoft Dynamics Marketing und Parature</w:t>
      </w:r>
    </w:p>
    <w:p w:rsidR="0082420D" w:rsidRDefault="00C812F2">
      <w:pPr>
        <w:pStyle w:val="ProductList-Body"/>
      </w:pPr>
      <w:r>
        <w:t>Kunden mit Konzernverträgen und Konzern-Abonnementverträgen, die Microsoft Dynamics Marketing und Parature gemäß einem aktuellen Beitritt aus Microsoft-Abonnements vor dem 1. November 2016 lizenziert haben, sind berechtigt, ihre vor dem 1. Juli 2017 unterzeichneten nachfolgenden Beitritte zu verlängern.</w:t>
      </w:r>
    </w:p>
    <w:p w:rsidR="0082420D" w:rsidRDefault="0082420D">
      <w:pPr>
        <w:pStyle w:val="ProductList-Body"/>
      </w:pPr>
    </w:p>
    <w:p w:rsidR="0082420D" w:rsidRDefault="00C812F2">
      <w:pPr>
        <w:pStyle w:val="ProductList-ClauseHeading"/>
        <w:outlineLvl w:val="3"/>
      </w:pPr>
      <w:r>
        <w:t>2.7 Microsoft Dynamics 365 Plan 2, Enterprise Edition für Verwaltung</w:t>
      </w:r>
    </w:p>
    <w:p w:rsidR="0082420D" w:rsidRDefault="00C812F2">
      <w:pPr>
        <w:pStyle w:val="ProductList-Body"/>
      </w:pPr>
      <w:r>
        <w:t>Microsoft Dynamics 365 für den Betrieb ist in Microsoft Dynamics 365 Plan 2, Enterprise Edition für Verwaltung nicht verfügbar.</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232" w:name="_Sec632"/>
      <w:r>
        <w:t>Office 365-Dienste</w:t>
      </w:r>
      <w:bookmarkEnd w:id="232"/>
      <w:r>
        <w:fldChar w:fldCharType="begin"/>
      </w:r>
      <w:r>
        <w:instrText xml:space="preserve"> TC "</w:instrText>
      </w:r>
      <w:bookmarkStart w:id="233" w:name="_Toc468144800"/>
      <w:r>
        <w:instrText>Office 365-Dienste</w:instrText>
      </w:r>
      <w:bookmarkEnd w:id="233"/>
      <w:r>
        <w:instrText>" \l 2</w:instrText>
      </w:r>
      <w:r>
        <w:fldChar w:fldCharType="end"/>
      </w:r>
    </w:p>
    <w:p w:rsidR="0082420D" w:rsidRDefault="00C812F2">
      <w:pPr>
        <w:pStyle w:val="ProductList-Offering2HeadingNoBorder"/>
        <w:outlineLvl w:val="2"/>
      </w:pPr>
      <w:bookmarkStart w:id="234" w:name="_Sec633"/>
      <w:r>
        <w:t>Office 365-Anwendungen</w:t>
      </w:r>
      <w:bookmarkEnd w:id="234"/>
      <w:r>
        <w:fldChar w:fldCharType="begin"/>
      </w:r>
      <w:r>
        <w:instrText xml:space="preserve"> TC "</w:instrText>
      </w:r>
      <w:bookmarkStart w:id="235" w:name="_Toc468144801"/>
      <w:r>
        <w:instrText>Office 365-Anwendungen</w:instrText>
      </w:r>
      <w:bookmarkEnd w:id="235"/>
      <w:r>
        <w:instrText>" \l 3</w:instrText>
      </w:r>
      <w:r>
        <w:fldChar w:fldCharType="end"/>
      </w:r>
    </w:p>
    <w:p w:rsidR="0082420D" w:rsidRDefault="00C812F2">
      <w:pPr>
        <w:pStyle w:val="ProductList-Offering1SubSection"/>
        <w:outlineLvl w:val="3"/>
      </w:pPr>
      <w:bookmarkStart w:id="236" w:name="_Sec719"/>
      <w:r>
        <w:t>1. Programmverfügbarkeit</w:t>
      </w:r>
      <w:bookmarkEnd w:id="236"/>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"Konzernprodukt" </w:instrText>
            </w:r>
            <w:r w:rsidRPr="00787F16">
              <w:rPr>
                <w:color w:val="0D0D0D" w:themeColor="text1" w:themeTint="F2"/>
              </w:rPr>
              <w:fldChar w:fldCharType="separate"/>
            </w:r>
            <w:r w:rsidRPr="00787F16">
              <w:rPr>
                <w:color w:val="0D0D0D" w:themeColor="text1" w:themeTint="F2"/>
              </w:rPr>
              <w:t xml:space="preserve"> E</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"Konzernprodukt" </w:instrText>
            </w:r>
            <w:r w:rsidRPr="00787F16">
              <w:rPr>
                <w:color w:val="0D0D0D" w:themeColor="text1" w:themeTint="F2"/>
              </w:rPr>
              <w:fldChar w:fldCharType="separate"/>
            </w:r>
            <w:r w:rsidRPr="00787F16">
              <w:rPr>
                <w:color w:val="0D0D0D" w:themeColor="text1" w:themeTint="F2"/>
              </w:rPr>
              <w:t xml:space="preserve"> E</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237" w:name="_Sec774"/>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Berechtigung zum Erwerb von Nutzer-ALs aus SA für Office 365-Anwendungen</w:t>
      </w:r>
    </w:p>
    <w:p w:rsidR="0082420D" w:rsidRDefault="00C812F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Entsprechende Nutzer-AL aus SA</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365 ProPlus aus SA</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Visio Pro für Office 365 aus SA</w:t>
            </w:r>
          </w:p>
        </w:tc>
      </w:tr>
    </w:tbl>
    <w:p w:rsidR="0082420D" w:rsidRDefault="0082420D">
      <w:pPr>
        <w:pStyle w:val="ProductList-Body"/>
      </w:pPr>
    </w:p>
    <w:p w:rsidR="0082420D" w:rsidRDefault="00C812F2">
      <w:pPr>
        <w:pStyle w:val="ProductList-ClauseHeading"/>
        <w:outlineLvl w:val="4"/>
      </w:pPr>
      <w:r>
        <w:t>2.2 Qualifizierende Lizenzen für Add-On-Nutzer-ALs</w:t>
      </w:r>
    </w:p>
    <w:p w:rsidR="0082420D" w:rsidRDefault="00C812F2">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Add-On-Nutzer-AL</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Add-On für Visio Professional für Visio Pro for Office 365 (Nutzer-AL)</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Add-On für Visio Standard für Visio Pro for Office 365 (Nutzer-AL)</w:t>
            </w:r>
          </w:p>
        </w:tc>
      </w:tr>
    </w:tbl>
    <w:p w:rsidR="0082420D" w:rsidRDefault="0082420D">
      <w:pPr>
        <w:pStyle w:val="ProductList-Body"/>
      </w:pPr>
    </w:p>
    <w:p w:rsidR="0082420D" w:rsidRDefault="00C812F2">
      <w:pPr>
        <w:pStyle w:val="ProductList-ClauseHeading"/>
        <w:outlineLvl w:val="4"/>
      </w:pPr>
      <w:r>
        <w:t>2.3 Medienberechtigung für Office 365 Pro Plus mit Windows To Go-Rechten</w:t>
      </w:r>
    </w:p>
    <w:p w:rsidR="0082420D" w:rsidRDefault="00C812F2">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82420D" w:rsidRDefault="0082420D">
      <w:pPr>
        <w:pStyle w:val="ProductList-Body"/>
      </w:pPr>
    </w:p>
    <w:p w:rsidR="0082420D" w:rsidRDefault="00C812F2">
      <w:pPr>
        <w:pStyle w:val="ProductList-ClauseHeading"/>
        <w:outlineLvl w:val="4"/>
      </w:pPr>
      <w:r>
        <w:lastRenderedPageBreak/>
        <w:t>2.4 Campus- und School-Vertrag, Beitritt für Bildungslösungen und Open Value Subscriptions – Bildungslösungen</w:t>
      </w:r>
    </w:p>
    <w:p w:rsidR="0082420D" w:rsidRDefault="00C812F2">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82420D" w:rsidRDefault="0082420D">
      <w:pPr>
        <w:pStyle w:val="ProductList-Body"/>
      </w:pPr>
    </w:p>
    <w:p w:rsidR="0082420D" w:rsidRDefault="00C812F2">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82420D" w:rsidRDefault="0082420D">
      <w:pPr>
        <w:pStyle w:val="ProductList-Body"/>
      </w:pPr>
    </w:p>
    <w:p w:rsidR="0082420D" w:rsidRDefault="00C812F2">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82420D" w:rsidRDefault="0082420D">
      <w:pPr>
        <w:pStyle w:val="ProductList-Body"/>
      </w:pPr>
    </w:p>
    <w:p w:rsidR="0082420D" w:rsidRDefault="00C812F2">
      <w:pPr>
        <w:pStyle w:val="ProductList-ClauseHeading"/>
        <w:outlineLvl w:val="4"/>
      </w:pPr>
      <w:r>
        <w:t>2.5 Office Multi Language Pack</w:t>
      </w:r>
    </w:p>
    <w:p w:rsidR="0082420D" w:rsidRDefault="00C812F2">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82420D" w:rsidRDefault="0082420D">
      <w:pPr>
        <w:pStyle w:val="ProductList-Body"/>
      </w:pPr>
    </w:p>
    <w:p w:rsidR="0082420D" w:rsidRDefault="00C812F2">
      <w:pPr>
        <w:pStyle w:val="ProductList-ClauseHeading"/>
        <w:outlineLvl w:val="4"/>
      </w:pPr>
      <w:r>
        <w:t>2.6 E-Learning</w:t>
      </w:r>
    </w:p>
    <w:p w:rsidR="0082420D" w:rsidRDefault="00C812F2">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82420D" w:rsidRDefault="0082420D">
      <w:pPr>
        <w:pStyle w:val="ProductList-Body"/>
      </w:pPr>
    </w:p>
    <w:p w:rsidR="0082420D" w:rsidRDefault="00C812F2">
      <w:pPr>
        <w:pStyle w:val="ProductList-ClauseHeading"/>
        <w:outlineLvl w:val="4"/>
      </w:pPr>
      <w:r>
        <w:t>2.7 Office Online</w:t>
      </w:r>
    </w:p>
    <w:p w:rsidR="0082420D" w:rsidRDefault="00C812F2">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82420D" w:rsidRDefault="0082420D">
      <w:pPr>
        <w:pStyle w:val="ProductList-Body"/>
      </w:pPr>
    </w:p>
    <w:p w:rsidR="0082420D" w:rsidRDefault="00C812F2">
      <w:pPr>
        <w:pStyle w:val="ProductList-ClauseHeading"/>
        <w:outlineLvl w:val="4"/>
      </w:pPr>
      <w:r>
        <w:t>2.8 Open Value Subscription-Migrationszeitraum</w:t>
      </w:r>
    </w:p>
    <w:p w:rsidR="0082420D" w:rsidRDefault="00C812F2">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82420D" w:rsidRDefault="0082420D">
      <w:pPr>
        <w:pStyle w:val="ProductList-Body"/>
      </w:pPr>
    </w:p>
    <w:p w:rsidR="0082420D" w:rsidRDefault="00C812F2">
      <w:pPr>
        <w:pStyle w:val="ProductList-ClauseHeading"/>
        <w:outlineLvl w:val="4"/>
      </w:pPr>
      <w:r>
        <w:t>2.9 Anwendungsrechte für Visio Professional 2016</w:t>
      </w:r>
    </w:p>
    <w:p w:rsidR="0082420D" w:rsidRDefault="00C812F2">
      <w:pPr>
        <w:pStyle w:val="ProductList-Body"/>
      </w:pPr>
      <w:r>
        <w:t>Jeder Office 2016-Nutzer mit einem Abonnement für Visio Pro für Office 365 darf eine einzige Kopie der Visio Professional 2016-Software auf dem Gerät installieren und verwenden, auf dem Office 2016 installiert ist.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38" w:name="_Sec634"/>
      <w:r>
        <w:t>Office 365 Suites</w:t>
      </w:r>
      <w:bookmarkEnd w:id="238"/>
      <w:r>
        <w:fldChar w:fldCharType="begin"/>
      </w:r>
      <w:r>
        <w:instrText xml:space="preserve"> TC "</w:instrText>
      </w:r>
      <w:bookmarkStart w:id="239" w:name="_Toc468144802"/>
      <w:r>
        <w:instrText>Office 365 Suites</w:instrText>
      </w:r>
      <w:bookmarkEnd w:id="239"/>
      <w:r>
        <w:instrText>" \l 3</w:instrText>
      </w:r>
      <w:r>
        <w:fldChar w:fldCharType="end"/>
      </w:r>
    </w:p>
    <w:p w:rsidR="0082420D" w:rsidRDefault="00C812F2">
      <w:pPr>
        <w:pStyle w:val="ProductList-Offering1SubSection"/>
        <w:outlineLvl w:val="3"/>
      </w:pPr>
      <w:bookmarkStart w:id="240" w:name="_Sec720"/>
      <w:r>
        <w:t>1. Programmverfügbarkeit</w:t>
      </w:r>
      <w:bookmarkEnd w:id="240"/>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lastRenderedPageBreak/>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"Organisationsweit" </w:instrText>
            </w:r>
            <w:r w:rsidRPr="00787F16">
              <w:rPr>
                <w:color w:val="0D0D0D" w:themeColor="text1" w:themeTint="F2"/>
              </w:rPr>
              <w:fldChar w:fldCharType="separate"/>
            </w:r>
            <w:r w:rsidRPr="00787F16">
              <w:rPr>
                <w:color w:val="0D0D0D" w:themeColor="text1" w:themeTint="F2"/>
              </w:rPr>
              <w:t>OW</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"Organisationsweit" </w:instrText>
            </w:r>
            <w:r w:rsidRPr="00787F16">
              <w:rPr>
                <w:color w:val="0D0D0D" w:themeColor="text1" w:themeTint="F2"/>
              </w:rPr>
              <w:fldChar w:fldCharType="separate"/>
            </w:r>
            <w:r w:rsidRPr="00787F16">
              <w:rPr>
                <w:color w:val="0D0D0D" w:themeColor="text1" w:themeTint="F2"/>
              </w:rPr>
              <w:t>OW</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"Konzern-Onlinedienste" </w:instrText>
            </w:r>
            <w:r w:rsidRPr="00787F16">
              <w:rPr>
                <w:color w:val="0D0D0D" w:themeColor="text1" w:themeTint="F2"/>
              </w:rPr>
              <w:fldChar w:fldCharType="separate"/>
            </w:r>
            <w:r w:rsidRPr="00787F16">
              <w:rPr>
                <w:color w:val="0D0D0D" w:themeColor="text1" w:themeTint="F2"/>
              </w:rPr>
              <w:t>EO</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241" w:name="_Sec775"/>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United States Government Community Cloud-Dienst</w:t>
      </w:r>
    </w:p>
    <w:p w:rsidR="0082420D" w:rsidRDefault="00C812F2">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82420D" w:rsidRDefault="0082420D">
      <w:pPr>
        <w:pStyle w:val="ProductList-Body"/>
      </w:pPr>
    </w:p>
    <w:p w:rsidR="0082420D" w:rsidRDefault="00C812F2">
      <w:pPr>
        <w:pStyle w:val="ProductList-ClauseHeading"/>
        <w:outlineLvl w:val="4"/>
      </w:pPr>
      <w:r>
        <w:t>2.2 Campus- und School-Erwerb</w:t>
      </w:r>
    </w:p>
    <w:p w:rsidR="0082420D" w:rsidRDefault="00C812F2">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82420D" w:rsidRDefault="0082420D">
      <w:pPr>
        <w:pStyle w:val="ProductList-Body"/>
      </w:pPr>
    </w:p>
    <w:p w:rsidR="0082420D" w:rsidRDefault="00C812F2">
      <w:pPr>
        <w:pStyle w:val="ProductList-ClauseHeading"/>
        <w:outlineLvl w:val="4"/>
      </w:pPr>
      <w:r>
        <w:t>2.3 Kostenlose Office 365 ProPlus-Lizenzen für Studenten bei Lizenzerwerb für alle wissenschaftlichen/sonstigen Mitarbeiter</w:t>
      </w:r>
    </w:p>
    <w:p w:rsidR="0082420D" w:rsidRDefault="00C812F2">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82420D" w:rsidRDefault="0082420D">
      <w:pPr>
        <w:pStyle w:val="ProductList-Body"/>
      </w:pPr>
    </w:p>
    <w:p w:rsidR="0082420D" w:rsidRDefault="00C812F2">
      <w:pPr>
        <w:pStyle w:val="ProductList-ClauseHeading"/>
        <w:outlineLvl w:val="4"/>
      </w:pPr>
      <w:r>
        <w:t>2.4 Verwendung in frei zugänglichen Räumlichkeiten oder Bibliotheken nach Campus- und School-Vertrag</w:t>
      </w:r>
    </w:p>
    <w:p w:rsidR="0082420D" w:rsidRDefault="00C812F2">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82420D" w:rsidRDefault="0082420D">
      <w:pPr>
        <w:pStyle w:val="ProductList-Body"/>
      </w:pPr>
    </w:p>
    <w:p w:rsidR="0082420D" w:rsidRDefault="00C812F2">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Add-On-Nutzer-AL</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Add-On für Office 365 Enterprise E1</w:t>
            </w:r>
            <w:r>
              <w:rPr>
                <w:vertAlign w:val="superscript"/>
              </w:rPr>
              <w:t>2</w:t>
            </w:r>
          </w:p>
          <w:p w:rsidR="0082420D" w:rsidRDefault="00C812F2">
            <w:pPr>
              <w:pStyle w:val="ProductList-TableBody"/>
            </w:pPr>
            <w:r>
              <w:t>- Add-On für Office 365 Enterprise E1 mit Exchange Online Archiving</w:t>
            </w:r>
            <w:r>
              <w:rPr>
                <w:vertAlign w:val="superscript"/>
              </w:rPr>
              <w:t>2,3,4</w:t>
            </w:r>
          </w:p>
          <w:p w:rsidR="0082420D" w:rsidRDefault="00C812F2">
            <w:pPr>
              <w:pStyle w:val="ProductList-TableBody"/>
            </w:pPr>
            <w:r>
              <w:t>- Add-On für Office 365 Government E1</w:t>
            </w:r>
          </w:p>
          <w:p w:rsidR="0082420D" w:rsidRDefault="00C812F2">
            <w:pPr>
              <w:pStyle w:val="ProductList-TableBody"/>
            </w:pPr>
            <w:r>
              <w:t>- Add-Ons für Office 365 Enterprise und Government E3 ohne ProPlus</w:t>
            </w:r>
          </w:p>
          <w:p w:rsidR="0082420D" w:rsidRDefault="00C812F2">
            <w:pPr>
              <w:pStyle w:val="ProductList-TableBody"/>
            </w:pPr>
            <w:r>
              <w:t>- Office 365 Government E4 ohne ProPlus Add-Ons</w:t>
            </w:r>
          </w:p>
          <w:p w:rsidR="0082420D" w:rsidRDefault="00C812F2">
            <w:pPr>
              <w:pStyle w:val="ProductList-TableBody"/>
            </w:pPr>
            <w:r>
              <w:t>- Add-On für Office 365 Education E5</w:t>
            </w:r>
          </w:p>
          <w:p w:rsidR="0082420D" w:rsidRDefault="00C812F2">
            <w:pPr>
              <w:pStyle w:val="ProductList-TableBody"/>
            </w:pPr>
            <w:r>
              <w:t>- Add-On für Exchange Online Plan 1</w:t>
            </w:r>
            <w:r>
              <w:fldChar w:fldCharType="begin"/>
            </w:r>
            <w:r>
              <w:instrText xml:space="preserve"> XE "Add-On für Exchange Online Plan 1" </w:instrText>
            </w:r>
            <w:r>
              <w:fldChar w:fldCharType="end"/>
            </w:r>
          </w:p>
          <w:p w:rsidR="0082420D" w:rsidRDefault="00C812F2">
            <w:pPr>
              <w:pStyle w:val="ProductList-TableBody"/>
            </w:pPr>
            <w:r>
              <w:t>- Add-On für Skype for Business Online Plan 1</w:t>
            </w:r>
            <w:r>
              <w:fldChar w:fldCharType="begin"/>
            </w:r>
            <w:r>
              <w:instrText xml:space="preserve"> XE "Add-On für Skype for Business Online Plan 1" </w:instrText>
            </w:r>
            <w:r>
              <w:fldChar w:fldCharType="end"/>
            </w:r>
          </w:p>
          <w:p w:rsidR="0082420D" w:rsidRDefault="00C812F2">
            <w:pPr>
              <w:pStyle w:val="ProductList-TableBody"/>
            </w:pPr>
            <w:r>
              <w:t>- Add-On für SharePoint Online Plan 1</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Add-Ons für Office 365 Enterprise E1/Government E1</w:t>
            </w:r>
          </w:p>
          <w:p w:rsidR="0082420D" w:rsidRDefault="00C812F2">
            <w:pPr>
              <w:pStyle w:val="ProductList-TableBody"/>
            </w:pPr>
            <w:r>
              <w:t>- Add-On für Office 365 Enterprise E3</w:t>
            </w:r>
            <w:r>
              <w:rPr>
                <w:vertAlign w:val="superscript"/>
              </w:rPr>
              <w:t>2</w:t>
            </w:r>
          </w:p>
          <w:p w:rsidR="0082420D" w:rsidRDefault="00C812F2">
            <w:pPr>
              <w:pStyle w:val="ProductList-TableBody"/>
            </w:pPr>
            <w:r>
              <w:t>- Add-On für Office 365 Government E3</w:t>
            </w:r>
            <w:r>
              <w:rPr>
                <w:vertAlign w:val="superscript"/>
              </w:rPr>
              <w:t>4</w:t>
            </w:r>
          </w:p>
          <w:p w:rsidR="0082420D" w:rsidRDefault="00C812F2">
            <w:pPr>
              <w:pStyle w:val="ProductList-TableBody"/>
            </w:pPr>
            <w:r>
              <w:t>- Add-Ons für Office 365 Enterprise &amp; Government E4, E5</w:t>
            </w:r>
          </w:p>
          <w:p w:rsidR="0082420D" w:rsidRDefault="00C812F2">
            <w:pPr>
              <w:pStyle w:val="ProductList-TableBody"/>
            </w:pPr>
            <w:r>
              <w:t>- Add-Ons für Office 365 Enterprise und Government E3 ohne ProPlus</w:t>
            </w:r>
          </w:p>
          <w:p w:rsidR="0082420D" w:rsidRDefault="00C812F2">
            <w:pPr>
              <w:pStyle w:val="ProductList-TableBody"/>
            </w:pPr>
            <w:r>
              <w:t>- Office 365 Government E4 ohne ProPlus Add-Ons</w:t>
            </w:r>
          </w:p>
          <w:p w:rsidR="0082420D" w:rsidRDefault="00C812F2">
            <w:pPr>
              <w:pStyle w:val="ProductList-TableBody"/>
            </w:pPr>
            <w:r>
              <w:t>- Add-On für Office 365 Education E5</w:t>
            </w:r>
          </w:p>
          <w:p w:rsidR="0082420D" w:rsidRDefault="00C812F2">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82420D" w:rsidRDefault="00C812F2">
            <w:pPr>
              <w:pStyle w:val="ProductList-TableBody"/>
            </w:pPr>
            <w:r>
              <w:t xml:space="preserve">- Add-On für Exchange Online Plan 1 </w:t>
            </w:r>
          </w:p>
          <w:p w:rsidR="0082420D" w:rsidRDefault="00C812F2">
            <w:pPr>
              <w:pStyle w:val="ProductList-TableBody"/>
            </w:pPr>
            <w:r>
              <w:t>- Add-On für Skype for Business Online Plan 1</w:t>
            </w:r>
          </w:p>
          <w:p w:rsidR="0082420D" w:rsidRDefault="00C812F2">
            <w:pPr>
              <w:pStyle w:val="ProductList-TableBody"/>
            </w:pPr>
            <w:r>
              <w:lastRenderedPageBreak/>
              <w:t>- Add-On für SharePoint Online Plan 1</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Add-Ons für Office 365 Enterprise und Government E3 ohne ProPlus</w:t>
            </w:r>
          </w:p>
          <w:p w:rsidR="0082420D" w:rsidRDefault="00C812F2">
            <w:pPr>
              <w:pStyle w:val="ProductList-TableBody"/>
            </w:pPr>
            <w:r>
              <w:t>- Office 365 Enterprise &amp; Government E4</w:t>
            </w:r>
            <w:r>
              <w:rPr>
                <w:vertAlign w:val="superscript"/>
              </w:rPr>
              <w:t>4</w:t>
            </w:r>
            <w:r>
              <w:t xml:space="preserve"> ohne ProPlus Add-Ons</w:t>
            </w:r>
          </w:p>
          <w:p w:rsidR="0082420D" w:rsidRDefault="00C812F2">
            <w:pPr>
              <w:pStyle w:val="ProductList-TableBody"/>
            </w:pPr>
            <w:r>
              <w:t xml:space="preserve">- Add-On für Office 365 Education E5 </w:t>
            </w:r>
          </w:p>
          <w:p w:rsidR="0082420D" w:rsidRDefault="00C812F2">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Office 365 Enterprise &amp; Government E3</w:t>
            </w:r>
            <w:r>
              <w:rPr>
                <w:vertAlign w:val="superscript"/>
              </w:rPr>
              <w:t>2</w:t>
            </w:r>
            <w:r>
              <w:t>, E4</w:t>
            </w:r>
            <w:r>
              <w:rPr>
                <w:vertAlign w:val="superscript"/>
              </w:rPr>
              <w:t>4</w:t>
            </w:r>
            <w:r>
              <w:t xml:space="preserve"> oder E5 Add-Ons</w:t>
            </w:r>
          </w:p>
          <w:p w:rsidR="0082420D" w:rsidRDefault="00C812F2">
            <w:pPr>
              <w:pStyle w:val="ProductList-TableBody"/>
            </w:pPr>
            <w:r>
              <w:t xml:space="preserve">- Add-On für Office 365 Education E5 </w:t>
            </w:r>
          </w:p>
          <w:p w:rsidR="0082420D" w:rsidRDefault="00C812F2">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 Add-On für Office 365 Midsize Business </w:t>
            </w:r>
            <w:r>
              <w:rPr>
                <w:vertAlign w:val="superscript"/>
              </w:rPr>
              <w:t>2,3</w:t>
            </w:r>
          </w:p>
          <w:p w:rsidR="0082420D" w:rsidRDefault="00C812F2">
            <w:pPr>
              <w:pStyle w:val="ProductList-TableBody"/>
            </w:pPr>
            <w:r>
              <w:t>- Add-On für Office 365 Enterprise E3</w:t>
            </w:r>
            <w:r>
              <w:rPr>
                <w:vertAlign w:val="superscript"/>
              </w:rPr>
              <w:t>2,3</w:t>
            </w:r>
          </w:p>
          <w:p w:rsidR="0082420D" w:rsidRDefault="00C812F2">
            <w:pPr>
              <w:pStyle w:val="ProductList-TableBody"/>
            </w:pPr>
            <w:r>
              <w:t>- Add-On für Office 365 Education E5</w:t>
            </w:r>
          </w:p>
        </w:tc>
      </w:tr>
    </w:tbl>
    <w:p w:rsidR="0082420D" w:rsidRDefault="00C812F2">
      <w:pPr>
        <w:pStyle w:val="ProductList-Body"/>
      </w:pPr>
      <w:r>
        <w:rPr>
          <w:i/>
          <w:vertAlign w:val="superscript"/>
        </w:rPr>
        <w:t>1</w:t>
      </w:r>
      <w:r>
        <w:rPr>
          <w:i/>
        </w:rPr>
        <w:t>1Für jede Qualifizierende Lizenz muss aktive Software Assurance bestehen.</w:t>
      </w:r>
    </w:p>
    <w:p w:rsidR="0082420D" w:rsidRDefault="00C812F2">
      <w:pPr>
        <w:pStyle w:val="ProductList-Body"/>
      </w:pPr>
      <w:r>
        <w:rPr>
          <w:i/>
          <w:vertAlign w:val="superscript"/>
        </w:rPr>
        <w:t>2</w:t>
      </w:r>
      <w:r>
        <w:rPr>
          <w:i/>
        </w:rPr>
        <w:t>Hierbei handelt es sich um die einzigen für Open Value- und Open Value Subscription-Kunden verfügbaren Angebote.</w:t>
      </w:r>
    </w:p>
    <w:p w:rsidR="0082420D" w:rsidRDefault="00C812F2">
      <w:pPr>
        <w:pStyle w:val="ProductList-Body"/>
      </w:pPr>
      <w:r>
        <w:rPr>
          <w:i/>
          <w:vertAlign w:val="superscript"/>
        </w:rPr>
        <w:t>3</w:t>
      </w:r>
      <w:r>
        <w:rPr>
          <w:i/>
        </w:rPr>
        <w:t>Diese Add-On-Nutzer-AL kann nur unter einem Open Value-Vertrag (Organisationsweit) oder einem Open Value Subscription-Vertrag erworben werden.</w:t>
      </w:r>
    </w:p>
    <w:p w:rsidR="0082420D" w:rsidRDefault="00C812F2">
      <w:pPr>
        <w:pStyle w:val="ProductList-Body"/>
      </w:pPr>
      <w:r>
        <w:rPr>
          <w:i/>
          <w:vertAlign w:val="superscript"/>
        </w:rPr>
        <w:t>4</w:t>
      </w:r>
      <w:r>
        <w:rPr>
          <w:i/>
        </w:rPr>
        <w:t>Nur Verwaltungseinrichtungen gemäß dem Volumenlizenzvertrag des Kunden sind zum Kauf dieser Add-On-Nutzer-AL berechtigt.</w:t>
      </w:r>
    </w:p>
    <w:p w:rsidR="0082420D" w:rsidRDefault="0082420D">
      <w:pPr>
        <w:pStyle w:val="ProductList-Body"/>
      </w:pPr>
    </w:p>
    <w:p w:rsidR="0082420D" w:rsidRDefault="00C812F2">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82420D" w:rsidRDefault="0082420D">
      <w:pPr>
        <w:pStyle w:val="ProductList-Body"/>
      </w:pPr>
    </w:p>
    <w:p w:rsidR="0082420D" w:rsidRDefault="00C812F2">
      <w:pPr>
        <w:pStyle w:val="ProductList-ClauseHeading"/>
        <w:outlineLvl w:val="4"/>
      </w:pPr>
      <w:r>
        <w:t>2.6 Kaufeinschränkungen</w:t>
      </w:r>
    </w:p>
    <w:p w:rsidR="0082420D" w:rsidRDefault="00C812F2">
      <w:pPr>
        <w:pStyle w:val="ProductList-Body"/>
      </w:pPr>
      <w:r>
        <w:t xml:space="preserve">Für jede Qualifizierende Lizenz (oder jedes Set von Qualifizierenden Lizenzen) kann nur eine Add-On-Nutzer-AL erworben werden. </w:t>
      </w:r>
    </w:p>
    <w:p w:rsidR="0082420D" w:rsidRDefault="0082420D">
      <w:pPr>
        <w:pStyle w:val="ProductList-Body"/>
      </w:pPr>
    </w:p>
    <w:p w:rsidR="0082420D" w:rsidRDefault="00C812F2">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82420D" w:rsidRDefault="0082420D">
      <w:pPr>
        <w:pStyle w:val="ProductList-Body"/>
      </w:pPr>
    </w:p>
    <w:p w:rsidR="0082420D" w:rsidRDefault="00C812F2">
      <w:pPr>
        <w:pStyle w:val="ProductList-ClauseHeading"/>
        <w:outlineLvl w:val="4"/>
      </w:pPr>
      <w:r>
        <w:t>2.7 Bestimmungen des Volumenlizenzprogramms</w:t>
      </w:r>
    </w:p>
    <w:p w:rsidR="0082420D" w:rsidRDefault="00C812F2">
      <w:pPr>
        <w:pStyle w:val="ProductList-Body"/>
      </w:pPr>
      <w:r>
        <w:t xml:space="preserve">Die für die entsprechende Nutzer-AL für Onlinedienste geltenden Programmbestimmungen finden auch Anwendung auf die Add-On-Nutzer-ALs. </w:t>
      </w:r>
    </w:p>
    <w:p w:rsidR="0082420D" w:rsidRDefault="0082420D">
      <w:pPr>
        <w:pStyle w:val="ProductList-Body"/>
      </w:pPr>
    </w:p>
    <w:p w:rsidR="0082420D" w:rsidRDefault="00C812F2">
      <w:pPr>
        <w:pStyle w:val="ProductList-ClauseHeading"/>
        <w:outlineLvl w:val="4"/>
      </w:pPr>
      <w:r>
        <w:t>2.8 Berechtigung zum Erwerb von Nutzer-ALs aus SA für Office 365</w:t>
      </w:r>
    </w:p>
    <w:p w:rsidR="0082420D" w:rsidRDefault="00C812F2">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Erforderliche CAL Suite Bridge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 Bridge für Office 365</w:t>
            </w:r>
            <w:r>
              <w:rPr>
                <w:vertAlign w:val="superscript"/>
              </w:rPr>
              <w:t>2,3</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82420D" w:rsidRDefault="00C812F2">
      <w:pPr>
        <w:pStyle w:val="ProductList-Body"/>
      </w:pPr>
      <w:r>
        <w:rPr>
          <w:i/>
          <w:vertAlign w:val="superscript"/>
        </w:rPr>
        <w:t>1</w:t>
      </w:r>
      <w:r>
        <w:rPr>
          <w:i/>
        </w:rPr>
        <w:t>Zum Jahrestag des Beitritts oder zu Beginn einer neuen Laufzeit des Beitritts zum Kauf verfügbar.</w:t>
      </w:r>
    </w:p>
    <w:p w:rsidR="0082420D" w:rsidRDefault="00C812F2">
      <w:pPr>
        <w:pStyle w:val="ProductList-Body"/>
      </w:pPr>
      <w:r>
        <w:rPr>
          <w:i/>
          <w:vertAlign w:val="superscript"/>
        </w:rPr>
        <w:t>2</w:t>
      </w:r>
      <w:r>
        <w:rPr>
          <w:i/>
        </w:rPr>
        <w:t>Nur für Erwerb am Jahrestag des Beitritts erforderlich.</w:t>
      </w:r>
    </w:p>
    <w:p w:rsidR="0082420D" w:rsidRDefault="00C812F2">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rsidR="0082420D" w:rsidRDefault="0082420D">
      <w:pPr>
        <w:pStyle w:val="ProductList-Body"/>
      </w:pPr>
    </w:p>
    <w:p w:rsidR="0082420D" w:rsidRDefault="00C812F2">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82420D" w:rsidRDefault="0082420D">
      <w:pPr>
        <w:pStyle w:val="ProductList-Body"/>
      </w:pPr>
    </w:p>
    <w:p w:rsidR="0082420D" w:rsidRDefault="00C812F2">
      <w:pPr>
        <w:pStyle w:val="ProductList-ClauseHeading"/>
        <w:outlineLvl w:val="4"/>
      </w:pPr>
      <w:r>
        <w:t>2.9 Erwerb von Nutzer-ALs aus SA</w:t>
      </w:r>
    </w:p>
    <w:p w:rsidR="0082420D" w:rsidRDefault="00C812F2">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82420D" w:rsidRDefault="0082420D">
      <w:pPr>
        <w:pStyle w:val="ProductList-Body"/>
      </w:pPr>
    </w:p>
    <w:p w:rsidR="0082420D" w:rsidRDefault="00C812F2">
      <w:pPr>
        <w:pStyle w:val="ProductList-ClauseHeading"/>
        <w:outlineLvl w:val="4"/>
      </w:pPr>
      <w:r>
        <w:t>2.10 Software Assurance-Vergünstigungen für Nutzer-ALs aus SA für Office 365</w:t>
      </w:r>
    </w:p>
    <w:p w:rsidR="0082420D" w:rsidRDefault="00C812F2">
      <w:pPr>
        <w:pStyle w:val="ProductList-Body"/>
      </w:pPr>
      <w:r>
        <w:t>Nutzer-ALs aus SA für Office 365 (Enterprise E1, E3, E5 und Government E1, E3, E4) gewähren dieselben Software Assurance-Vergünstigungen wie die Qualifizierenden Produkte in Abschnitt 2.8 oben.</w:t>
      </w:r>
    </w:p>
    <w:p w:rsidR="0082420D" w:rsidRDefault="0082420D">
      <w:pPr>
        <w:pStyle w:val="ProductList-Body"/>
      </w:pPr>
    </w:p>
    <w:p w:rsidR="0082420D" w:rsidRDefault="00C812F2">
      <w:pPr>
        <w:pStyle w:val="ProductList-ClauseHeading"/>
        <w:outlineLvl w:val="4"/>
      </w:pPr>
      <w:r>
        <w:t>2.11 Office 365 Enterprise K1</w:t>
      </w:r>
    </w:p>
    <w:p w:rsidR="0082420D" w:rsidRDefault="00C812F2">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82420D" w:rsidRDefault="0082420D">
      <w:pPr>
        <w:pStyle w:val="ProductList-Body"/>
      </w:pPr>
    </w:p>
    <w:p w:rsidR="0082420D" w:rsidRDefault="00C812F2">
      <w:pPr>
        <w:pStyle w:val="ProductList-ClauseHeading"/>
        <w:outlineLvl w:val="4"/>
      </w:pPr>
      <w:r>
        <w:t>2.12 Office Multi Language Pack</w:t>
      </w:r>
    </w:p>
    <w:p w:rsidR="0082420D" w:rsidRDefault="00C812F2">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82420D" w:rsidRDefault="0082420D">
      <w:pPr>
        <w:pStyle w:val="ProductList-Body"/>
      </w:pPr>
    </w:p>
    <w:p w:rsidR="0082420D" w:rsidRDefault="00C812F2">
      <w:pPr>
        <w:pStyle w:val="ProductList-ClauseHeading"/>
        <w:outlineLvl w:val="4"/>
      </w:pPr>
      <w:r>
        <w:t>2.13 E-Learning</w:t>
      </w:r>
    </w:p>
    <w:p w:rsidR="0082420D" w:rsidRDefault="00C812F2">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82420D" w:rsidRDefault="0082420D">
      <w:pPr>
        <w:pStyle w:val="ProductList-Body"/>
      </w:pPr>
    </w:p>
    <w:p w:rsidR="0082420D" w:rsidRDefault="00C812F2">
      <w:pPr>
        <w:pStyle w:val="ProductList-ClauseHeading"/>
        <w:outlineLvl w:val="4"/>
      </w:pPr>
      <w:r>
        <w:t>2.14 Einlösung des Product Keys für Office 365 Midsize Business</w:t>
      </w:r>
    </w:p>
    <w:p w:rsidR="0082420D" w:rsidRDefault="00C812F2">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4803"/>
      <w:r>
        <w:instrText>Office 365 Advanced Security Management</w:instrText>
      </w:r>
      <w:bookmarkEnd w:id="243"/>
      <w:r>
        <w:instrText>" \l 3</w:instrText>
      </w:r>
      <w:r>
        <w:fldChar w:fldCharType="end"/>
      </w:r>
    </w:p>
    <w:p w:rsidR="0082420D" w:rsidRDefault="00C812F2">
      <w:pPr>
        <w:pStyle w:val="ProductList-Offering1SubSection"/>
        <w:outlineLvl w:val="3"/>
      </w:pPr>
      <w:bookmarkStart w:id="244" w:name="_Sec919"/>
      <w:r>
        <w:t>1. Programmverfügbarkeit</w:t>
      </w:r>
      <w:bookmarkEnd w:id="24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none" w:sz="4" w:space="0" w:color="A5A5A5"/>
              <w:right w:val="none" w:sz="4" w:space="0" w:color="6E6E6E"/>
            </w:tcBorders>
          </w:tcPr>
          <w:p w:rsidR="0082420D" w:rsidRDefault="00C812F2">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245" w:name="_Sec920"/>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4804"/>
      <w:r>
        <w:instrText>Office 365 Customer Lockbox</w:instrText>
      </w:r>
      <w:bookmarkEnd w:id="247"/>
      <w:r>
        <w:instrText>" \l 3</w:instrText>
      </w:r>
      <w:r>
        <w:fldChar w:fldCharType="end"/>
      </w:r>
    </w:p>
    <w:p w:rsidR="0082420D" w:rsidRDefault="00C812F2">
      <w:pPr>
        <w:pStyle w:val="ProductList-Offering1SubSection"/>
        <w:outlineLvl w:val="3"/>
      </w:pPr>
      <w:bookmarkStart w:id="248" w:name="_Sec875"/>
      <w:r>
        <w:t>1. Programmverfügbarkeit</w:t>
      </w:r>
      <w:bookmarkEnd w:id="24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82420D">
      <w:pPr>
        <w:pStyle w:val="ProductList-Body"/>
      </w:pPr>
    </w:p>
    <w:p w:rsidR="0082420D" w:rsidRDefault="00C812F2">
      <w:pPr>
        <w:pStyle w:val="ProductList-Offering1SubSection"/>
        <w:outlineLvl w:val="3"/>
      </w:pPr>
      <w:bookmarkStart w:id="249" w:name="_Sec876"/>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4805"/>
      <w:r>
        <w:instrText>Microsoft MyAnalytics</w:instrText>
      </w:r>
      <w:bookmarkEnd w:id="251"/>
      <w:r>
        <w:instrText>" \l 3</w:instrText>
      </w:r>
      <w:r>
        <w:fldChar w:fldCharType="end"/>
      </w:r>
    </w:p>
    <w:p w:rsidR="0082420D" w:rsidRDefault="00C812F2">
      <w:pPr>
        <w:pStyle w:val="ProductList-Offering1SubSection"/>
        <w:outlineLvl w:val="3"/>
      </w:pPr>
      <w:bookmarkStart w:id="252" w:name="_Sec878"/>
      <w:r>
        <w:t>1. Programmverfügbarkeit</w:t>
      </w:r>
      <w:bookmarkEnd w:id="25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pPr>
            <w:r>
              <w:t>Microsoft MyAnalytics</w:t>
            </w:r>
            <w:r>
              <w:fldChar w:fldCharType="begin"/>
            </w:r>
            <w:r>
              <w:instrText xml:space="preserve"> XE "Microsoft MyAnalytics" </w:instrText>
            </w:r>
            <w:r>
              <w:fldChar w:fldCharType="end"/>
            </w:r>
            <w:r>
              <w:t xml:space="preserve"> (Nutzer-SL)</w:t>
            </w:r>
          </w:p>
        </w:tc>
        <w:tc>
          <w:tcPr>
            <w:tcW w:w="860" w:type="dxa"/>
            <w:tcBorders>
              <w:top w:val="single" w:sz="6" w:space="0" w:color="FFFFF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253" w:name="_Sec879"/>
      <w:r>
        <w:lastRenderedPageBreak/>
        <w:t>2. Produktbedingungen</w:t>
      </w:r>
      <w:bookmarkEnd w:id="253"/>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4806"/>
      <w:r>
        <w:instrText>Office 365 Advanced eDiscovery</w:instrText>
      </w:r>
      <w:bookmarkEnd w:id="255"/>
      <w:r>
        <w:instrText>" \l 3</w:instrText>
      </w:r>
      <w:r>
        <w:fldChar w:fldCharType="end"/>
      </w:r>
    </w:p>
    <w:p w:rsidR="0082420D" w:rsidRDefault="00C812F2">
      <w:pPr>
        <w:pStyle w:val="ProductList-Offering1SubSection"/>
        <w:outlineLvl w:val="3"/>
      </w:pPr>
      <w:bookmarkStart w:id="256" w:name="_Sec881"/>
      <w:r>
        <w:t>1. Programmverfügbarkeit</w:t>
      </w:r>
      <w:bookmarkEnd w:id="25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257" w:name="_Sec882"/>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58" w:name="_Sec665"/>
      <w:r>
        <w:t>Exchange Online</w:t>
      </w:r>
      <w:bookmarkEnd w:id="258"/>
      <w:r>
        <w:fldChar w:fldCharType="begin"/>
      </w:r>
      <w:r>
        <w:instrText xml:space="preserve"> TC "</w:instrText>
      </w:r>
      <w:bookmarkStart w:id="259" w:name="_Toc468144807"/>
      <w:r>
        <w:instrText>Exchange Online</w:instrText>
      </w:r>
      <w:bookmarkEnd w:id="259"/>
      <w:r>
        <w:instrText>" \l 3</w:instrText>
      </w:r>
      <w:r>
        <w:fldChar w:fldCharType="end"/>
      </w:r>
    </w:p>
    <w:p w:rsidR="0082420D" w:rsidRDefault="00C812F2">
      <w:pPr>
        <w:pStyle w:val="ProductList-Offering1SubSection"/>
        <w:outlineLvl w:val="3"/>
      </w:pPr>
      <w:bookmarkStart w:id="260" w:name="_Sec721"/>
      <w:r>
        <w:t>1. Programmverfügbarkeit</w:t>
      </w:r>
      <w:bookmarkEnd w:id="26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261" w:name="_Sec776"/>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Exchange Online-Archivierung für Exchange Server</w:t>
      </w:r>
    </w:p>
    <w:p w:rsidR="0082420D" w:rsidRDefault="00C812F2">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82420D" w:rsidRDefault="0082420D">
      <w:pPr>
        <w:pStyle w:val="ProductList-Body"/>
      </w:pPr>
    </w:p>
    <w:p w:rsidR="0082420D" w:rsidRDefault="00C812F2">
      <w:pPr>
        <w:pStyle w:val="ProductList-ClauseHeading"/>
        <w:outlineLvl w:val="4"/>
      </w:pPr>
      <w:r>
        <w:t>2.2 Exchange Online-Archivierung für Exchange Server A</w:t>
      </w:r>
    </w:p>
    <w:p w:rsidR="0082420D" w:rsidRDefault="00C812F2">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82420D" w:rsidRDefault="0082420D">
      <w:pPr>
        <w:pStyle w:val="ProductList-Body"/>
      </w:pPr>
    </w:p>
    <w:p w:rsidR="0082420D" w:rsidRDefault="00C812F2">
      <w:pPr>
        <w:pStyle w:val="ProductList-ClauseHeading"/>
        <w:outlineLvl w:val="4"/>
      </w:pPr>
      <w:r>
        <w:lastRenderedPageBreak/>
        <w:t>2.3 Voraussetzung: Add-On-Nutzer-ALs</w:t>
      </w:r>
    </w:p>
    <w:p w:rsidR="0082420D" w:rsidRDefault="00C812F2">
      <w:pPr>
        <w:pStyle w:val="ProductList-Body"/>
      </w:pPr>
      <w:r>
        <w:t xml:space="preserve">Informationen zu Add-Ons erhalten Sie unter „Add-On-Nutzer-ALs“ im Abschnitt </w:t>
      </w:r>
      <w:hyperlink w:anchor="_Sec634">
        <w:r>
          <w:rPr>
            <w:color w:val="00467F"/>
            <w:u w:val="single"/>
          </w:rPr>
          <w:t>Office 365 Suites</w:t>
        </w:r>
      </w:hyperlink>
      <w:r>
        <w: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4808"/>
      <w:r>
        <w:instrText>OneDrive for Business</w:instrText>
      </w:r>
      <w:bookmarkEnd w:id="263"/>
      <w:r>
        <w:instrText>" \l 3</w:instrText>
      </w:r>
      <w:r>
        <w:fldChar w:fldCharType="end"/>
      </w:r>
    </w:p>
    <w:p w:rsidR="0082420D" w:rsidRDefault="00C812F2">
      <w:pPr>
        <w:pStyle w:val="ProductList-Offering1SubSection"/>
        <w:outlineLvl w:val="3"/>
      </w:pPr>
      <w:bookmarkStart w:id="264" w:name="_Sec722"/>
      <w:r>
        <w:t>1. Programmverfügbarkeit</w:t>
      </w:r>
      <w:bookmarkEnd w:id="264"/>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7F7F7F"/>
              <w:right w:val="none" w:sz="4" w:space="0" w:color="6E6E6E"/>
            </w:tcBorders>
          </w:tcPr>
          <w:p w:rsidR="0082420D" w:rsidRDefault="00C812F2">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7F7F7F"/>
              <w:left w:val="none" w:sz="4" w:space="0" w:color="6E6E6E"/>
              <w:bottom w:val="none" w:sz="4" w:space="0" w:color="BFBFBF"/>
              <w:right w:val="none" w:sz="4" w:space="0" w:color="6E6E6E"/>
            </w:tcBorders>
          </w:tcPr>
          <w:p w:rsidR="0082420D" w:rsidRDefault="00C812F2">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265" w:name="_Sec777"/>
      <w:r>
        <w:t>2. Produktbedingungen</w:t>
      </w:r>
      <w:bookmarkEnd w:id="265"/>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66" w:name="_Sec667"/>
      <w:r>
        <w:t>Project Online</w:t>
      </w:r>
      <w:bookmarkEnd w:id="266"/>
      <w:r>
        <w:fldChar w:fldCharType="begin"/>
      </w:r>
      <w:r>
        <w:instrText xml:space="preserve"> TC "</w:instrText>
      </w:r>
      <w:bookmarkStart w:id="267" w:name="_Toc468144809"/>
      <w:r>
        <w:instrText>Project Online</w:instrText>
      </w:r>
      <w:bookmarkEnd w:id="267"/>
      <w:r>
        <w:instrText>" \l 3</w:instrText>
      </w:r>
      <w:r>
        <w:fldChar w:fldCharType="end"/>
      </w:r>
    </w:p>
    <w:p w:rsidR="0082420D" w:rsidRDefault="00C812F2">
      <w:pPr>
        <w:pStyle w:val="ProductList-Offering1SubSection"/>
        <w:outlineLvl w:val="3"/>
      </w:pPr>
      <w:bookmarkStart w:id="268" w:name="_Sec723"/>
      <w:r>
        <w:t>1. Programmverfügbarkeit</w:t>
      </w:r>
      <w:bookmarkEnd w:id="26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269" w:name="_Sec778"/>
      <w:r>
        <w:t>2. Produktbedingungen</w:t>
      </w:r>
      <w:bookmarkEnd w:id="269"/>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p w:rsidR="0082420D" w:rsidRDefault="00C812F2">
      <w:pPr>
        <w:pStyle w:val="ProductList-ClauseHeading"/>
        <w:outlineLvl w:val="4"/>
      </w:pPr>
      <w:r>
        <w:t>2.1 Berechtigung zum Erwerb von Project-Online-aus-SA-Nutzer-SLs</w:t>
      </w:r>
    </w:p>
    <w:p w:rsidR="0082420D" w:rsidRDefault="00C812F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Aus-SA-Nutzer-SLs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2420D" w:rsidRDefault="00C812F2">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rsidR="0082420D" w:rsidRDefault="00C812F2">
            <w:pPr>
              <w:pStyle w:val="ProductList-TableBody"/>
            </w:pPr>
            <w:r>
              <w:rPr>
                <w:color w:val="FFFFFF"/>
              </w:rPr>
              <w:t>Entsprechende Nutzer-AL aus SA</w:t>
            </w:r>
          </w:p>
        </w:tc>
      </w:tr>
      <w:tr w:rsidR="0082420D">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Project Online Professional aus SA</w:t>
            </w:r>
          </w:p>
          <w:p w:rsidR="0082420D" w:rsidRDefault="00C812F2">
            <w:pPr>
              <w:pStyle w:val="ProductList-TableBody"/>
            </w:pPr>
            <w:r>
              <w:t>Project Online Premium aus SA</w:t>
            </w:r>
          </w:p>
        </w:tc>
      </w:tr>
      <w:tr w:rsidR="0082420D">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 xml:space="preserve">Project Online Professional aus SA </w:t>
            </w:r>
          </w:p>
          <w:p w:rsidR="0082420D" w:rsidRDefault="00C812F2">
            <w:pPr>
              <w:pStyle w:val="ProductList-TableBody"/>
            </w:pPr>
            <w:r>
              <w:t>Project Online Premium aus SA</w:t>
            </w:r>
          </w:p>
        </w:tc>
      </w:tr>
    </w:tbl>
    <w:p w:rsidR="0082420D" w:rsidRDefault="0082420D">
      <w:pPr>
        <w:pStyle w:val="ProductList-Body"/>
      </w:pPr>
    </w:p>
    <w:p w:rsidR="0082420D" w:rsidRDefault="00C812F2">
      <w:pPr>
        <w:pStyle w:val="ProductList-ClauseHeading"/>
        <w:outlineLvl w:val="4"/>
      </w:pPr>
      <w:r>
        <w:t>2.2 Qualifizierende Lizenzen für Add-On-Nutzer-ALs</w:t>
      </w:r>
    </w:p>
    <w:p w:rsidR="0082420D" w:rsidRDefault="00C812F2">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Add-On-Nutzer-AL</w:t>
            </w:r>
          </w:p>
        </w:tc>
      </w:tr>
      <w:tr w:rsidR="0082420D">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Project-Online-Professional-Add-On für Project Professional</w:t>
            </w:r>
          </w:p>
          <w:p w:rsidR="0082420D" w:rsidRDefault="00C812F2">
            <w:pPr>
              <w:pStyle w:val="ProductList-TableBody"/>
            </w:pPr>
            <w:r>
              <w:t>Project-Online-Premium-Add-On für Project Professional</w:t>
            </w:r>
          </w:p>
        </w:tc>
      </w:tr>
      <w:tr w:rsidR="0082420D">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Project-Online-Professional-Add-On für Project Standard</w:t>
            </w:r>
          </w:p>
          <w:p w:rsidR="0082420D" w:rsidRDefault="00C812F2">
            <w:pPr>
              <w:pStyle w:val="ProductList-TableBody"/>
            </w:pPr>
            <w:r>
              <w:t>Project-Online-Premium-Add-On für Project Standard</w:t>
            </w:r>
          </w:p>
        </w:tc>
      </w:tr>
      <w:tr w:rsidR="0082420D">
        <w:tc>
          <w:tcPr>
            <w:tcW w:w="61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Project-Online-Essentials-Add-On für Project CAL</w:t>
            </w:r>
          </w:p>
          <w:p w:rsidR="0082420D" w:rsidRDefault="00C812F2">
            <w:pPr>
              <w:pStyle w:val="ProductList-TableBody"/>
            </w:pPr>
            <w:r>
              <w:t>Project-Online-Professional-Add-On für Project CAL</w:t>
            </w:r>
          </w:p>
          <w:p w:rsidR="0082420D" w:rsidRDefault="00C812F2">
            <w:pPr>
              <w:pStyle w:val="ProductList-TableBody"/>
            </w:pPr>
            <w:r>
              <w:t>Project-Online-Premium-Add-On für Project CAL</w:t>
            </w:r>
          </w:p>
        </w:tc>
      </w:tr>
    </w:tbl>
    <w:p w:rsidR="0082420D" w:rsidRDefault="0082420D">
      <w:pPr>
        <w:pStyle w:val="ProductList-Body"/>
      </w:pPr>
    </w:p>
    <w:p w:rsidR="0082420D" w:rsidRDefault="00C812F2">
      <w:pPr>
        <w:pStyle w:val="ProductList-ClauseHeading"/>
        <w:outlineLvl w:val="4"/>
      </w:pPr>
      <w:r>
        <w:t>2.3 Office Multi Language Pack</w:t>
      </w:r>
    </w:p>
    <w:p w:rsidR="0082420D" w:rsidRDefault="00C812F2">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82420D" w:rsidRDefault="0082420D">
      <w:pPr>
        <w:pStyle w:val="ProductList-Body"/>
      </w:pPr>
    </w:p>
    <w:p w:rsidR="0082420D" w:rsidRDefault="00C812F2">
      <w:pPr>
        <w:pStyle w:val="ProductList-ClauseHeading"/>
        <w:outlineLvl w:val="4"/>
      </w:pPr>
      <w:r>
        <w:t>2.4 Anwendungsrechte für Project Professional 2016</w:t>
      </w:r>
    </w:p>
    <w:p w:rsidR="0082420D" w:rsidRDefault="00C812F2">
      <w:pPr>
        <w:pStyle w:val="ProductList-Body"/>
      </w:pPr>
      <w:r>
        <w:t>Jeder Office-2016-Nutzer mit einem Abonnement für Project Online Professional oder Project Online Premium darf eine einzige Kopie der Project-Professional- 2016-Software auf dem Gerät installieren und verwenden, auf dem Office 2016 installiert ist.</w:t>
      </w:r>
    </w:p>
    <w:p w:rsidR="0082420D" w:rsidRDefault="0082420D">
      <w:pPr>
        <w:pStyle w:val="ProductList-Body"/>
      </w:pPr>
    </w:p>
    <w:p w:rsidR="0082420D" w:rsidRDefault="00C812F2">
      <w:pPr>
        <w:pStyle w:val="ProductList-ClauseHeading"/>
        <w:outlineLvl w:val="4"/>
      </w:pPr>
      <w:r>
        <w:t>2.5 Project Online und Project Pro für Office 365 Product Key Redemption</w:t>
      </w:r>
    </w:p>
    <w:p w:rsidR="0082420D" w:rsidRDefault="00C812F2">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70" w:name="_Sec668"/>
      <w:r>
        <w:t>SharePoint Online</w:t>
      </w:r>
      <w:bookmarkEnd w:id="270"/>
      <w:r>
        <w:fldChar w:fldCharType="begin"/>
      </w:r>
      <w:r>
        <w:instrText xml:space="preserve"> TC "</w:instrText>
      </w:r>
      <w:bookmarkStart w:id="271" w:name="_Toc468144810"/>
      <w:r>
        <w:instrText>SharePoint Online</w:instrText>
      </w:r>
      <w:bookmarkEnd w:id="271"/>
      <w:r>
        <w:instrText>" \l 3</w:instrText>
      </w:r>
      <w:r>
        <w:fldChar w:fldCharType="end"/>
      </w:r>
    </w:p>
    <w:p w:rsidR="0082420D" w:rsidRDefault="00C812F2">
      <w:pPr>
        <w:pStyle w:val="ProductList-Offering1SubSection"/>
        <w:outlineLvl w:val="3"/>
      </w:pPr>
      <w:bookmarkStart w:id="272" w:name="_Sec724"/>
      <w:r>
        <w:t>1. Programmverfügbarkeit</w:t>
      </w:r>
      <w:bookmarkEnd w:id="27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7F7F7F"/>
              <w:right w:val="none" w:sz="4" w:space="0" w:color="6E6E6E"/>
            </w:tcBorders>
          </w:tcPr>
          <w:p w:rsidR="0082420D" w:rsidRDefault="00C812F2">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7F7F7F"/>
              <w:left w:val="none" w:sz="4" w:space="0" w:color="6E6E6E"/>
              <w:bottom w:val="dashed" w:sz="4" w:space="0" w:color="7F7F7F"/>
              <w:right w:val="none" w:sz="4" w:space="0" w:color="6E6E6E"/>
            </w:tcBorders>
          </w:tcPr>
          <w:p w:rsidR="0082420D" w:rsidRDefault="00C812F2">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7F7F7F"/>
              <w:left w:val="none" w:sz="4" w:space="0" w:color="6E6E6E"/>
              <w:bottom w:val="dashed" w:sz="4" w:space="0" w:color="7F7F7F"/>
              <w:right w:val="none" w:sz="4" w:space="0" w:color="6E6E6E"/>
            </w:tcBorders>
          </w:tcPr>
          <w:p w:rsidR="0082420D" w:rsidRDefault="00C812F2">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7F7F7F"/>
              <w:left w:val="none" w:sz="4" w:space="0" w:color="6E6E6E"/>
              <w:bottom w:val="none" w:sz="4" w:space="0" w:color="BFBFBF"/>
              <w:right w:val="none" w:sz="4" w:space="0" w:color="6E6E6E"/>
            </w:tcBorders>
          </w:tcPr>
          <w:p w:rsidR="0082420D" w:rsidRDefault="00C812F2">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273" w:name="_Sec779"/>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Voraussetzung: Add-On-Nutzer-ALs</w:t>
      </w:r>
    </w:p>
    <w:p w:rsidR="0082420D" w:rsidRDefault="00C812F2">
      <w:pPr>
        <w:pStyle w:val="ProductList-Body"/>
      </w:pPr>
      <w:r>
        <w:t xml:space="preserve">Informationen zu Add-Ons erhalten Sie unter „Add-On-Nutzer-ALs“ im Abschnitt </w:t>
      </w:r>
      <w:hyperlink w:anchor="_Sec634">
        <w:r>
          <w:rPr>
            <w:color w:val="00467F"/>
            <w:u w:val="single"/>
          </w:rPr>
          <w:t>Office 365 Suites</w:t>
        </w:r>
      </w:hyperlink>
      <w:r>
        <w:t>.</w:t>
      </w:r>
    </w:p>
    <w:p w:rsidR="0082420D" w:rsidRDefault="0082420D">
      <w:pPr>
        <w:pStyle w:val="ProductList-Body"/>
      </w:pPr>
    </w:p>
    <w:p w:rsidR="0082420D" w:rsidRDefault="00C812F2">
      <w:pPr>
        <w:pStyle w:val="ProductList-ClauseHeading"/>
        <w:outlineLvl w:val="4"/>
      </w:pPr>
      <w:r>
        <w:t>2.2 SharePoint Online Plan 1 mit Yammer und SharePoint Online Plan 2 mit Einlösung des Produktschlüssels für Yammer</w:t>
      </w:r>
    </w:p>
    <w:p w:rsidR="0082420D" w:rsidRDefault="00C812F2">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4811"/>
      <w:r>
        <w:instrText>Skype for Business Online</w:instrText>
      </w:r>
      <w:bookmarkEnd w:id="275"/>
      <w:r>
        <w:instrText>" \l 3</w:instrText>
      </w:r>
      <w:r>
        <w:fldChar w:fldCharType="end"/>
      </w:r>
    </w:p>
    <w:p w:rsidR="0082420D" w:rsidRDefault="00C812F2">
      <w:pPr>
        <w:pStyle w:val="ProductList-Offering1SubSection"/>
        <w:outlineLvl w:val="3"/>
      </w:pPr>
      <w:bookmarkStart w:id="276" w:name="_Sec725"/>
      <w:r>
        <w:t>1. Programmverfügbarkeit</w:t>
      </w:r>
      <w:bookmarkEnd w:id="27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A5A5A5"/>
              <w:right w:val="none" w:sz="4" w:space="0" w:color="6E6E6E"/>
            </w:tcBorders>
          </w:tcPr>
          <w:p w:rsidR="0082420D" w:rsidRDefault="00C812F2">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A5A5A5"/>
              <w:left w:val="none" w:sz="4" w:space="0" w:color="6E6E6E"/>
              <w:bottom w:val="dashed" w:sz="4" w:space="0" w:color="A5A5A5"/>
              <w:right w:val="none" w:sz="4" w:space="0" w:color="6E6E6E"/>
            </w:tcBorders>
          </w:tcPr>
          <w:p w:rsidR="0082420D" w:rsidRDefault="00C812F2">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A5A5A5"/>
              <w:left w:val="none" w:sz="4" w:space="0" w:color="6E6E6E"/>
              <w:bottom w:val="dashed" w:sz="4" w:space="0" w:color="A5A5A5"/>
              <w:right w:val="none" w:sz="4" w:space="0" w:color="6E6E6E"/>
            </w:tcBorders>
          </w:tcPr>
          <w:p w:rsidR="0082420D" w:rsidRDefault="00C812F2">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A5A5A5"/>
              <w:left w:val="none" w:sz="4" w:space="0" w:color="6E6E6E"/>
              <w:bottom w:val="dashed" w:sz="4" w:space="0" w:color="A5A5A5"/>
              <w:right w:val="none" w:sz="4" w:space="0" w:color="6E6E6E"/>
            </w:tcBorders>
          </w:tcPr>
          <w:p w:rsidR="0082420D" w:rsidRDefault="00C812F2">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A5A5A5"/>
              <w:left w:val="none" w:sz="4" w:space="0" w:color="6E6E6E"/>
              <w:bottom w:val="dashed" w:sz="4" w:space="0" w:color="A5A5A5"/>
              <w:right w:val="none" w:sz="4" w:space="0" w:color="6E6E6E"/>
            </w:tcBorders>
          </w:tcPr>
          <w:p w:rsidR="0082420D" w:rsidRDefault="00C812F2">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A5A5A5"/>
              <w:left w:val="none" w:sz="4" w:space="0" w:color="6E6E6E"/>
              <w:bottom w:val="dashed" w:sz="4" w:space="0" w:color="A5A5A5"/>
              <w:right w:val="none" w:sz="4" w:space="0" w:color="6E6E6E"/>
            </w:tcBorders>
          </w:tcPr>
          <w:p w:rsidR="0082420D" w:rsidRDefault="00C812F2">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5020" w:type="dxa"/>
            <w:tcBorders>
              <w:top w:val="dashed" w:sz="4" w:space="0" w:color="A5A5A5"/>
              <w:left w:val="none" w:sz="4" w:space="0" w:color="6E6E6E"/>
              <w:bottom w:val="none" w:sz="4" w:space="0" w:color="A5A5A5"/>
              <w:right w:val="none" w:sz="4" w:space="0" w:color="6E6E6E"/>
            </w:tcBorders>
          </w:tcPr>
          <w:p w:rsidR="0082420D" w:rsidRDefault="00C812F2">
            <w:pPr>
              <w:pStyle w:val="ProductList-TableBody"/>
            </w:pPr>
            <w:r>
              <w:lastRenderedPageBreak/>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r>
    </w:tbl>
    <w:p w:rsidR="0082420D" w:rsidRDefault="00C812F2">
      <w:pPr>
        <w:pStyle w:val="ProductList-Offering1SubSection"/>
        <w:outlineLvl w:val="3"/>
      </w:pPr>
      <w:bookmarkStart w:id="277" w:name="_Sec780"/>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Lync für Mac 2011</w:t>
      </w:r>
    </w:p>
    <w:p w:rsidR="0082420D" w:rsidRDefault="00C812F2">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82420D" w:rsidRDefault="0082420D">
      <w:pPr>
        <w:pStyle w:val="ProductList-Body"/>
      </w:pPr>
    </w:p>
    <w:p w:rsidR="0082420D" w:rsidRDefault="00C812F2">
      <w:pPr>
        <w:pStyle w:val="ProductList-ClauseHeading"/>
        <w:outlineLvl w:val="4"/>
      </w:pPr>
      <w:r>
        <w:t>2.2 Voraussetzung: Add-On-Nutzer-ALs</w:t>
      </w:r>
    </w:p>
    <w:p w:rsidR="0082420D" w:rsidRDefault="00C812F2">
      <w:pPr>
        <w:pStyle w:val="ProductList-Body"/>
      </w:pPr>
      <w:r>
        <w:t xml:space="preserve">Informationen zu Add-Ons erhalten Sie unter „Add-On-Nutzer-ALs“ im Abschnitt </w:t>
      </w:r>
      <w:hyperlink w:anchor="_Sec634">
        <w:r>
          <w:rPr>
            <w:color w:val="00467F"/>
            <w:u w:val="single"/>
          </w:rPr>
          <w:t>Office 365 Suites</w:t>
        </w:r>
      </w:hyperlink>
      <w:r>
        <w:t>.</w:t>
      </w:r>
    </w:p>
    <w:p w:rsidR="0082420D" w:rsidRDefault="0082420D">
      <w:pPr>
        <w:pStyle w:val="ProductList-Body"/>
      </w:pPr>
    </w:p>
    <w:p w:rsidR="0082420D" w:rsidRDefault="00C812F2">
      <w:pPr>
        <w:pStyle w:val="ProductList-ClauseHeading"/>
        <w:outlineLvl w:val="4"/>
      </w:pPr>
      <w:r>
        <w:t>2.3 Skype for Business PSTN Consumption</w:t>
      </w:r>
    </w:p>
    <w:p w:rsidR="0082420D" w:rsidRDefault="00C812F2">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rsidR="0082420D" w:rsidRDefault="0082420D">
      <w:pPr>
        <w:pStyle w:val="ProductList-Body"/>
      </w:pPr>
    </w:p>
    <w:p w:rsidR="0082420D" w:rsidRDefault="00C812F2">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GroupHeading"/>
        <w:outlineLvl w:val="1"/>
      </w:pPr>
      <w:bookmarkStart w:id="278" w:name="_Sec635"/>
      <w:r>
        <w:t>Sonstige Onlinedienste</w:t>
      </w:r>
      <w:bookmarkEnd w:id="278"/>
      <w:r>
        <w:fldChar w:fldCharType="begin"/>
      </w:r>
      <w:r>
        <w:instrText xml:space="preserve"> TC "</w:instrText>
      </w:r>
      <w:bookmarkStart w:id="279" w:name="_Toc468144812"/>
      <w:r>
        <w:instrText>Sonstige Onlinedienste</w:instrText>
      </w:r>
      <w:bookmarkEnd w:id="279"/>
      <w:r>
        <w:instrText>" \l 2</w:instrText>
      </w:r>
      <w:r>
        <w:fldChar w:fldCharType="end"/>
      </w:r>
    </w:p>
    <w:p w:rsidR="0082420D" w:rsidRDefault="00C812F2">
      <w:pPr>
        <w:pStyle w:val="ProductList-Offering2HeadingNoBorder"/>
        <w:outlineLvl w:val="2"/>
      </w:pPr>
      <w:bookmarkStart w:id="280" w:name="_Sec670"/>
      <w:r>
        <w:t>Bing Maps</w:t>
      </w:r>
      <w:bookmarkEnd w:id="280"/>
      <w:r>
        <w:fldChar w:fldCharType="begin"/>
      </w:r>
      <w:r>
        <w:instrText xml:space="preserve"> TC "</w:instrText>
      </w:r>
      <w:bookmarkStart w:id="281" w:name="_Toc468144813"/>
      <w:r>
        <w:instrText>Bing Maps</w:instrText>
      </w:r>
      <w:bookmarkEnd w:id="281"/>
      <w:r>
        <w:instrText>" \l 3</w:instrText>
      </w:r>
      <w:r>
        <w:fldChar w:fldCharType="end"/>
      </w:r>
    </w:p>
    <w:p w:rsidR="0082420D" w:rsidRDefault="00C812F2">
      <w:pPr>
        <w:pStyle w:val="ProductList-Offering1SubSection"/>
        <w:outlineLvl w:val="3"/>
      </w:pPr>
      <w:bookmarkStart w:id="282" w:name="_Sec726"/>
      <w:r>
        <w:t>1. Programmverfügbarkeit</w:t>
      </w:r>
      <w:bookmarkEnd w:id="282"/>
    </w:p>
    <w:tbl>
      <w:tblPr>
        <w:tblStyle w:val="PURTable"/>
        <w:tblW w:w="0" w:type="dxa"/>
        <w:tblLook w:val="04A0" w:firstRow="1" w:lastRow="0" w:firstColumn="1" w:lastColumn="0" w:noHBand="0" w:noVBand="1"/>
      </w:tblPr>
      <w:tblGrid>
        <w:gridCol w:w="4487"/>
        <w:gridCol w:w="804"/>
        <w:gridCol w:w="775"/>
        <w:gridCol w:w="791"/>
        <w:gridCol w:w="703"/>
        <w:gridCol w:w="826"/>
        <w:gridCol w:w="819"/>
        <w:gridCol w:w="796"/>
        <w:gridCol w:w="783"/>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Bing Maps Asset Management Platform-Monatsabonnement</w:t>
            </w:r>
            <w:r>
              <w:fldChar w:fldCharType="begin"/>
            </w:r>
            <w:r>
              <w:instrText xml:space="preserve"> XE "Bing Maps Asset Management Platform-Monatsabonnement"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Bing Maps Asset Management für Windows</w:t>
            </w:r>
            <w:r>
              <w:fldChar w:fldCharType="begin"/>
            </w:r>
            <w:r>
              <w:instrText xml:space="preserve"> XE "Bing Maps Asset Management für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283" w:name="_Sec781"/>
      <w:r>
        <w:lastRenderedPageBreak/>
        <w:t>2. Produktbedingungen</w:t>
      </w:r>
      <w:bookmarkEnd w:id="283"/>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Abrechenbare Transaktionen</w:t>
      </w:r>
    </w:p>
    <w:p w:rsidR="0082420D" w:rsidRDefault="00C812F2">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84" w:name="_Sec674"/>
      <w:r>
        <w:t>Geschäftsanwendungsplattform</w:t>
      </w:r>
      <w:bookmarkEnd w:id="284"/>
      <w:r>
        <w:fldChar w:fldCharType="begin"/>
      </w:r>
      <w:r>
        <w:instrText xml:space="preserve"> TC "</w:instrText>
      </w:r>
      <w:bookmarkStart w:id="285" w:name="_Toc468144814"/>
      <w:r>
        <w:instrText>Geschäftsanwendungsplattform</w:instrText>
      </w:r>
      <w:bookmarkEnd w:id="285"/>
      <w:r>
        <w:instrText>" \l 3</w:instrText>
      </w:r>
      <w:r>
        <w:fldChar w:fldCharType="end"/>
      </w:r>
    </w:p>
    <w:p w:rsidR="0082420D" w:rsidRDefault="00C812F2">
      <w:pPr>
        <w:pStyle w:val="ProductList-Offering1SubSection"/>
        <w:outlineLvl w:val="3"/>
      </w:pPr>
      <w:bookmarkStart w:id="286" w:name="_Sec730"/>
      <w:r>
        <w:t>1. Programmverfügbarkeit</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2B2B2"/>
              <w:right w:val="none" w:sz="4" w:space="0" w:color="6E6E6E"/>
            </w:tcBorders>
          </w:tcPr>
          <w:p w:rsidR="0082420D" w:rsidRDefault="00C812F2">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2B2B2"/>
              <w:left w:val="none" w:sz="4" w:space="0" w:color="6E6E6E"/>
              <w:bottom w:val="dashed" w:sz="4" w:space="0" w:color="B2B2B2"/>
              <w:right w:val="none" w:sz="4" w:space="0" w:color="6E6E6E"/>
            </w:tcBorders>
          </w:tcPr>
          <w:p w:rsidR="0082420D" w:rsidRDefault="00C812F2">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2B2B2"/>
              <w:left w:val="none" w:sz="4" w:space="0" w:color="6E6E6E"/>
              <w:bottom w:val="dashed" w:sz="4" w:space="0" w:color="B2B2B2"/>
              <w:right w:val="none" w:sz="4" w:space="0" w:color="6E6E6E"/>
            </w:tcBorders>
          </w:tcPr>
          <w:p w:rsidR="0082420D" w:rsidRDefault="00C812F2">
            <w:pPr>
              <w:pStyle w:val="ProductList-TableBody"/>
            </w:pPr>
            <w:r>
              <w:t>Microsoft PowerApp Plan 1</w:t>
            </w:r>
            <w:r>
              <w:fldChar w:fldCharType="begin"/>
            </w:r>
            <w:r>
              <w:instrText xml:space="preserve"> XE "Microsoft PowerApp Plan 1" </w:instrText>
            </w:r>
            <w:r>
              <w:fldChar w:fldCharType="end"/>
            </w:r>
            <w:r>
              <w:t xml:space="preserve"> (Geräte- und Nutzer-AL)</w:t>
            </w:r>
          </w:p>
        </w:tc>
        <w:tc>
          <w:tcPr>
            <w:tcW w:w="860" w:type="dxa"/>
            <w:tcBorders>
              <w:top w:val="dashed" w:sz="4" w:space="0" w:color="B2B2B2"/>
              <w:left w:val="none" w:sz="4" w:space="0" w:color="6E6E6E"/>
              <w:bottom w:val="dashed" w:sz="4" w:space="0" w:color="B2B2B2"/>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r>
      <w:tr w:rsidR="0082420D">
        <w:tc>
          <w:tcPr>
            <w:tcW w:w="5020" w:type="dxa"/>
            <w:tcBorders>
              <w:top w:val="dashed" w:sz="4" w:space="0" w:color="B2B2B2"/>
              <w:left w:val="none" w:sz="4" w:space="0" w:color="6E6E6E"/>
              <w:bottom w:val="dashed" w:sz="4" w:space="0" w:color="B2B2B2"/>
              <w:right w:val="none" w:sz="4" w:space="0" w:color="6E6E6E"/>
            </w:tcBorders>
          </w:tcPr>
          <w:p w:rsidR="0082420D" w:rsidRDefault="00C812F2">
            <w:pPr>
              <w:pStyle w:val="ProductList-TableBody"/>
            </w:pPr>
            <w:r>
              <w:t>Microsoft PowerApp Plan 2</w:t>
            </w:r>
            <w:r>
              <w:fldChar w:fldCharType="begin"/>
            </w:r>
            <w:r>
              <w:instrText xml:space="preserve"> XE "Microsoft PowerApp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r w:rsidR="0082420D">
        <w:tc>
          <w:tcPr>
            <w:tcW w:w="5020" w:type="dxa"/>
            <w:tcBorders>
              <w:top w:val="dashed" w:sz="4" w:space="0" w:color="B2B2B2"/>
              <w:left w:val="none" w:sz="4" w:space="0" w:color="6E6E6E"/>
              <w:bottom w:val="dashed" w:sz="4" w:space="0" w:color="BFBFBF"/>
              <w:right w:val="none" w:sz="4" w:space="0" w:color="6E6E6E"/>
            </w:tcBorders>
          </w:tcPr>
          <w:p w:rsidR="0082420D" w:rsidRDefault="00C812F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"Mindestmenge bei Open-Programmen" </w:instrText>
            </w:r>
            <w:r w:rsidRPr="00787F16">
              <w:rPr>
                <w:color w:val="0D0D0D" w:themeColor="text1" w:themeTint="F2"/>
              </w:rPr>
              <w:fldChar w:fldCharType="separate"/>
            </w:r>
            <w:r w:rsidRPr="00787F16">
              <w:rPr>
                <w:color w:val="0D0D0D" w:themeColor="text1" w:themeTint="F2"/>
              </w:rPr>
              <w:t>OM</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"Nicht Organisationsweite Produkte in Open Value" </w:instrText>
            </w:r>
            <w:r w:rsidRPr="00787F16">
              <w:rPr>
                <w:color w:val="0D0D0D" w:themeColor="text1" w:themeTint="F2"/>
              </w:rPr>
              <w:fldChar w:fldCharType="separate"/>
            </w:r>
            <w:r w:rsidRPr="00787F16">
              <w:rPr>
                <w:color w:val="0D0D0D" w:themeColor="text1" w:themeTint="F2"/>
              </w:rPr>
              <w:t xml:space="preserve"> P</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"United States Government Community Cloud-Dienst" </w:instrText>
            </w:r>
            <w:r w:rsidRPr="00787F16">
              <w:rPr>
                <w:color w:val="0D0D0D" w:themeColor="text1" w:themeTint="F2"/>
              </w:rPr>
              <w:fldChar w:fldCharType="separate"/>
            </w:r>
            <w:r w:rsidRPr="00787F16">
              <w:rPr>
                <w:color w:val="0D0D0D" w:themeColor="text1" w:themeTint="F2"/>
              </w:rPr>
              <w:t>UC</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82420D">
            <w:pPr>
              <w:pStyle w:val="ProductList-TableBody"/>
              <w:jc w:val="center"/>
              <w:rPr>
                <w:color w:val="0D0D0D" w:themeColor="text1" w:themeTint="F2"/>
              </w:rPr>
            </w:pP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Pr="00787F16" w:rsidRDefault="0082420D">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Pr="00787F16" w:rsidRDefault="00C812F2">
            <w:pPr>
              <w:pStyle w:val="ProductList-TableBody"/>
              <w:jc w:val="center"/>
              <w:rPr>
                <w:color w:val="0D0D0D" w:themeColor="text1" w:themeTint="F2"/>
              </w:rPr>
            </w:pPr>
            <w:r w:rsidRPr="00787F16">
              <w:rPr>
                <w:color w:val="0D0D0D" w:themeColor="text1" w:themeTint="F2"/>
              </w:rPr>
              <w:fldChar w:fldCharType="begin"/>
            </w:r>
            <w:r w:rsidRPr="00787F16">
              <w:rPr>
                <w:color w:val="0D0D0D" w:themeColor="text1" w:themeTint="F2"/>
              </w:rPr>
              <w:instrText xml:space="preserve"> AutoTextList   \s NoStyle \t "Zusätzliches Produkt" </w:instrText>
            </w:r>
            <w:r w:rsidRPr="00787F16">
              <w:rPr>
                <w:color w:val="0D0D0D" w:themeColor="text1" w:themeTint="F2"/>
              </w:rPr>
              <w:fldChar w:fldCharType="separate"/>
            </w:r>
            <w:r w:rsidRPr="00787F16">
              <w:rPr>
                <w:color w:val="0D0D0D" w:themeColor="text1" w:themeTint="F2"/>
              </w:rPr>
              <w:t xml:space="preserve"> A</w:t>
            </w:r>
            <w:r w:rsidRPr="00787F16">
              <w:rPr>
                <w:color w:val="0D0D0D" w:themeColor="text1" w:themeTint="F2"/>
              </w:rPr>
              <w:fldChar w:fldCharType="end"/>
            </w:r>
            <w:r w:rsidRPr="00787F16">
              <w:rPr>
                <w:color w:val="0D0D0D" w:themeColor="text1" w:themeTint="F2"/>
              </w:rPr>
              <w:t>,</w:t>
            </w:r>
            <w:r w:rsidRPr="00787F16">
              <w:rPr>
                <w:color w:val="0D0D0D" w:themeColor="text1" w:themeTint="F2"/>
              </w:rPr>
              <w:fldChar w:fldCharType="begin"/>
            </w:r>
            <w:r w:rsidRPr="00787F16">
              <w:rPr>
                <w:color w:val="0D0D0D" w:themeColor="text1" w:themeTint="F2"/>
              </w:rPr>
              <w:instrText xml:space="preserve"> AutoTextList   \s NoStyle \t "Studentenangebot:" </w:instrText>
            </w:r>
            <w:r w:rsidRPr="00787F16">
              <w:rPr>
                <w:color w:val="0D0D0D" w:themeColor="text1" w:themeTint="F2"/>
              </w:rPr>
              <w:fldChar w:fldCharType="separate"/>
            </w:r>
            <w:r w:rsidRPr="00787F16">
              <w:rPr>
                <w:color w:val="0D0D0D" w:themeColor="text1" w:themeTint="F2"/>
              </w:rPr>
              <w:t>ST</w:t>
            </w:r>
            <w:r w:rsidRPr="00787F16">
              <w:rPr>
                <w:color w:val="0D0D0D" w:themeColor="text1" w:themeTint="F2"/>
              </w:rPr>
              <w:fldChar w:fldCharType="end"/>
            </w:r>
          </w:p>
        </w:tc>
      </w:tr>
    </w:tbl>
    <w:p w:rsidR="0082420D" w:rsidRDefault="00C812F2">
      <w:pPr>
        <w:pStyle w:val="ProductList-Offering1SubSection"/>
        <w:outlineLvl w:val="3"/>
      </w:pPr>
      <w:bookmarkStart w:id="287" w:name="_Sec785"/>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und PowerApp</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und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88" w:name="_Sec630"/>
      <w:r>
        <w:t>Microsoft Intune</w:t>
      </w:r>
      <w:bookmarkEnd w:id="288"/>
      <w:r>
        <w:fldChar w:fldCharType="begin"/>
      </w:r>
      <w:r>
        <w:instrText xml:space="preserve"> TC "</w:instrText>
      </w:r>
      <w:bookmarkStart w:id="289" w:name="_Toc468144815"/>
      <w:r>
        <w:instrText>Microsoft Intune</w:instrText>
      </w:r>
      <w:bookmarkEnd w:id="289"/>
      <w:r>
        <w:instrText>" \l 3</w:instrText>
      </w:r>
      <w:r>
        <w:fldChar w:fldCharType="end"/>
      </w:r>
    </w:p>
    <w:p w:rsidR="0082420D" w:rsidRDefault="00C812F2">
      <w:pPr>
        <w:pStyle w:val="ProductList-Offering1SubSection"/>
        <w:outlineLvl w:val="3"/>
      </w:pPr>
      <w:bookmarkStart w:id="290" w:name="_Sec714"/>
      <w:r>
        <w:t>1. Programmverfügbarkeit</w:t>
      </w:r>
      <w:bookmarkEnd w:id="290"/>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82420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2420D" w:rsidRDefault="00C812F2">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4900" w:type="dxa"/>
            <w:tcBorders>
              <w:top w:val="none" w:sz="4" w:space="0" w:color="BFBFBF"/>
              <w:left w:val="none" w:sz="4" w:space="0" w:color="000000"/>
              <w:bottom w:val="dashed" w:sz="4" w:space="0" w:color="7F7F7F"/>
              <w:right w:val="none" w:sz="4" w:space="0" w:color="000000"/>
            </w:tcBorders>
          </w:tcPr>
          <w:p w:rsidR="0082420D" w:rsidRDefault="00C812F2">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900" w:type="dxa"/>
            <w:tcBorders>
              <w:top w:val="dashed" w:sz="4" w:space="0" w:color="7F7F7F"/>
              <w:left w:val="none" w:sz="4" w:space="0" w:color="6E6E6E"/>
              <w:bottom w:val="dashed" w:sz="4" w:space="0" w:color="7F7F7F"/>
              <w:right w:val="none" w:sz="4" w:space="0" w:color="6E6E6E"/>
            </w:tcBorders>
          </w:tcPr>
          <w:p w:rsidR="0082420D" w:rsidRDefault="00C812F2">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2420D">
        <w:tc>
          <w:tcPr>
            <w:tcW w:w="4900" w:type="dxa"/>
            <w:tcBorders>
              <w:top w:val="dashed" w:sz="4" w:space="0" w:color="7F7F7F"/>
              <w:left w:val="none" w:sz="4" w:space="0" w:color="6E6E6E"/>
              <w:bottom w:val="none" w:sz="4" w:space="0" w:color="BFBFBF"/>
              <w:right w:val="none" w:sz="4" w:space="0" w:color="6E6E6E"/>
            </w:tcBorders>
          </w:tcPr>
          <w:p w:rsidR="0082420D" w:rsidRDefault="00C812F2">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291" w:name="_Sec769"/>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92" w:name="_Sec672"/>
      <w:r>
        <w:t>Microsoft Learning</w:t>
      </w:r>
      <w:bookmarkEnd w:id="292"/>
      <w:r>
        <w:fldChar w:fldCharType="begin"/>
      </w:r>
      <w:r>
        <w:instrText xml:space="preserve"> TC "</w:instrText>
      </w:r>
      <w:bookmarkStart w:id="293" w:name="_Toc468144816"/>
      <w:r>
        <w:instrText>Microsoft Learning</w:instrText>
      </w:r>
      <w:bookmarkEnd w:id="293"/>
      <w:r>
        <w:instrText>" \l 3</w:instrText>
      </w:r>
      <w:r>
        <w:fldChar w:fldCharType="end"/>
      </w:r>
    </w:p>
    <w:p w:rsidR="0082420D" w:rsidRDefault="00C812F2">
      <w:pPr>
        <w:pStyle w:val="ProductList-Offering1SubSection"/>
        <w:outlineLvl w:val="3"/>
      </w:pPr>
      <w:bookmarkStart w:id="294" w:name="_Sec728"/>
      <w:r>
        <w:t>1. Programmverfügbarkeit</w:t>
      </w:r>
      <w:bookmarkEnd w:id="294"/>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dashed" w:sz="4" w:space="0" w:color="BFBFBF"/>
              <w:right w:val="none" w:sz="4" w:space="0" w:color="6E6E6E"/>
            </w:tcBorders>
          </w:tcPr>
          <w:p w:rsidR="0082420D" w:rsidRDefault="00C812F2">
            <w:pPr>
              <w:pStyle w:val="ProductList-TableBody"/>
            </w:pPr>
            <w:r>
              <w:rPr>
                <w:color w:val="000000"/>
              </w:rPr>
              <w:lastRenderedPageBreak/>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dashed" w:sz="4" w:space="0" w:color="BFBFBF"/>
              <w:right w:val="none" w:sz="4" w:space="0" w:color="6E6E6E"/>
            </w:tcBorders>
          </w:tcPr>
          <w:p w:rsidR="0082420D" w:rsidRDefault="00C812F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82420D" w:rsidRDefault="00C812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2420D">
        <w:tc>
          <w:tcPr>
            <w:tcW w:w="5020" w:type="dxa"/>
            <w:tcBorders>
              <w:top w:val="dashed" w:sz="4" w:space="0" w:color="BFBFBF"/>
              <w:left w:val="none" w:sz="4" w:space="0" w:color="6E6E6E"/>
              <w:bottom w:val="none" w:sz="4" w:space="0" w:color="BFBFBF"/>
              <w:right w:val="none" w:sz="4" w:space="0" w:color="6E6E6E"/>
            </w:tcBorders>
          </w:tcPr>
          <w:p w:rsidR="0082420D" w:rsidRDefault="00C812F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82420D" w:rsidRDefault="00C812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82420D" w:rsidRDefault="00C812F2">
      <w:pPr>
        <w:pStyle w:val="ProductList-Offering1SubSection"/>
        <w:outlineLvl w:val="3"/>
      </w:pPr>
      <w:bookmarkStart w:id="295" w:name="_Sec783"/>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Gutscheine</w:t>
      </w:r>
    </w:p>
    <w:p w:rsidR="0082420D" w:rsidRDefault="00C812F2">
      <w:pPr>
        <w:pStyle w:val="ProductList-Body"/>
      </w:pPr>
      <w:r>
        <w:t xml:space="preserve">Gutscheine werden bei Erwerb bereitgestellt und sind ab dem Kaufdatum 12 Monate lang gültig. </w:t>
      </w:r>
    </w:p>
    <w:p w:rsidR="0082420D" w:rsidRDefault="0082420D">
      <w:pPr>
        <w:pStyle w:val="ProductList-Body"/>
      </w:pPr>
    </w:p>
    <w:p w:rsidR="0082420D" w:rsidRDefault="00C812F2">
      <w:pPr>
        <w:pStyle w:val="ProductList-ClauseHeading"/>
        <w:outlineLvl w:val="4"/>
      </w:pPr>
      <w:r>
        <w:t>2.2 Microsoft Office Specialist (MOS) und Microsoft Technology Associate (MTA) und Microsoft Certification Educator Exam Site License</w:t>
      </w:r>
    </w:p>
    <w:p w:rsidR="0082420D" w:rsidRDefault="00C812F2">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4817"/>
      <w:r>
        <w:instrText>Microsoft Translator</w:instrText>
      </w:r>
      <w:bookmarkEnd w:id="297"/>
      <w:r>
        <w:instrText>" \l 3</w:instrText>
      </w:r>
      <w:r>
        <w:fldChar w:fldCharType="end"/>
      </w:r>
    </w:p>
    <w:p w:rsidR="0082420D" w:rsidRDefault="00C812F2">
      <w:pPr>
        <w:pStyle w:val="ProductList-Offering1SubSection"/>
        <w:outlineLvl w:val="3"/>
      </w:pPr>
      <w:bookmarkStart w:id="298" w:name="_Sec729"/>
      <w:r>
        <w:t>1. Programmverfügbarkeit</w:t>
      </w:r>
      <w:bookmarkEnd w:id="29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299" w:name="_Sec784"/>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4818"/>
      <w:r>
        <w:instrText>Minecraft: Education Edition</w:instrText>
      </w:r>
      <w:bookmarkEnd w:id="301"/>
      <w:r>
        <w:instrText>" \l 3</w:instrText>
      </w:r>
      <w:r>
        <w:fldChar w:fldCharType="end"/>
      </w:r>
    </w:p>
    <w:p w:rsidR="0082420D" w:rsidRDefault="00C812F2">
      <w:pPr>
        <w:pStyle w:val="ProductList-Offering1SubSection"/>
        <w:outlineLvl w:val="3"/>
      </w:pPr>
      <w:bookmarkStart w:id="302" w:name="_Sec1149"/>
      <w:r>
        <w:t>1. Programmverfügbarkeit</w:t>
      </w:r>
      <w:bookmarkEnd w:id="302"/>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82420D" w:rsidRDefault="00C812F2">
      <w:pPr>
        <w:pStyle w:val="ProductList-Offering1SubSection"/>
        <w:outlineLvl w:val="3"/>
      </w:pPr>
      <w:bookmarkStart w:id="303" w:name="_Sec1150"/>
      <w:r>
        <w:t>2. Produktbedingungen</w:t>
      </w:r>
      <w:bookmarkEnd w:id="303"/>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Berechtigung zur Laufzeitverlängerung: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4"/>
      </w:pPr>
      <w:r>
        <w:t>2.1 Berechtigung für Kostenlose Studentenangebote</w:t>
      </w:r>
    </w:p>
    <w:p w:rsidR="0082420D" w:rsidRDefault="00C812F2">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2HeadingNoBorder"/>
        <w:outlineLvl w:val="2"/>
      </w:pPr>
      <w:bookmarkStart w:id="304" w:name="_Sec676"/>
      <w:r>
        <w:lastRenderedPageBreak/>
        <w:t>Yammer Enterprise</w:t>
      </w:r>
      <w:bookmarkEnd w:id="304"/>
      <w:r>
        <w:fldChar w:fldCharType="begin"/>
      </w:r>
      <w:r>
        <w:instrText xml:space="preserve"> TC "</w:instrText>
      </w:r>
      <w:bookmarkStart w:id="305" w:name="_Toc468144819"/>
      <w:r>
        <w:instrText>Yammer Enterprise</w:instrText>
      </w:r>
      <w:bookmarkEnd w:id="305"/>
      <w:r>
        <w:instrText>" \l 3</w:instrText>
      </w:r>
      <w:r>
        <w:fldChar w:fldCharType="end"/>
      </w:r>
    </w:p>
    <w:p w:rsidR="0082420D" w:rsidRDefault="00C812F2">
      <w:pPr>
        <w:pStyle w:val="ProductList-Offering1SubSection"/>
        <w:outlineLvl w:val="3"/>
      </w:pPr>
      <w:bookmarkStart w:id="306" w:name="_Sec732"/>
      <w:r>
        <w:t>1. Programmverfügbarkeit</w:t>
      </w:r>
      <w:bookmarkEnd w:id="306"/>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82420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420D" w:rsidRDefault="00C812F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2420D">
        <w:tc>
          <w:tcPr>
            <w:tcW w:w="5020" w:type="dxa"/>
            <w:tcBorders>
              <w:top w:val="single" w:sz="6" w:space="0" w:color="FFFFFF"/>
              <w:left w:val="none" w:sz="4" w:space="0" w:color="6E6E6E"/>
              <w:bottom w:val="none" w:sz="4" w:space="0" w:color="BFBFBF"/>
              <w:right w:val="none" w:sz="4" w:space="0" w:color="6E6E6E"/>
            </w:tcBorders>
          </w:tcPr>
          <w:p w:rsidR="0082420D" w:rsidRDefault="00C812F2">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420D" w:rsidRDefault="00C812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420D" w:rsidRDefault="00C812F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r>
    </w:tbl>
    <w:p w:rsidR="0082420D" w:rsidRDefault="00C812F2">
      <w:pPr>
        <w:pStyle w:val="ProductList-Offering1SubSection"/>
        <w:outlineLvl w:val="3"/>
      </w:pPr>
      <w:bookmarkStart w:id="307" w:name="_Sec787"/>
      <w:r>
        <w:t>2. Produktbedingungen</w:t>
      </w:r>
      <w:bookmarkEnd w:id="307"/>
    </w:p>
    <w:tbl>
      <w:tblPr>
        <w:tblStyle w:val="PURTable"/>
        <w:tblW w:w="0" w:type="dxa"/>
        <w:tblLook w:val="04A0" w:firstRow="1" w:lastRow="0" w:firstColumn="1" w:lastColumn="0" w:noHBand="0" w:noVBand="1"/>
      </w:tblPr>
      <w:tblGrid>
        <w:gridCol w:w="3645"/>
        <w:gridCol w:w="3538"/>
        <w:gridCol w:w="3607"/>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Promotions: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420D" w:rsidRDefault="00C812F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Zur Verringerung berechtigt (SCE): n. z.</w:t>
            </w:r>
          </w:p>
        </w:tc>
      </w:tr>
      <w:tr w:rsidR="008242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C812F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420D" w:rsidRDefault="0082420D">
            <w:pPr>
              <w:pStyle w:val="ProductList-TableBody"/>
            </w:pPr>
          </w:p>
        </w:tc>
      </w:tr>
    </w:tbl>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82420D">
      <w:pPr>
        <w:sectPr w:rsidR="0082420D">
          <w:headerReference w:type="default" r:id="rId110"/>
          <w:footerReference w:type="default" r:id="rId111"/>
          <w:type w:val="continuous"/>
          <w:pgSz w:w="12240" w:h="15840" w:code="1"/>
          <w:pgMar w:top="1170" w:right="720" w:bottom="720" w:left="720" w:header="432" w:footer="288" w:gutter="0"/>
          <w:cols w:space="360"/>
        </w:sectPr>
      </w:pPr>
    </w:p>
    <w:p w:rsidR="0082420D" w:rsidRDefault="00C812F2">
      <w:pPr>
        <w:pStyle w:val="ProductList-SectionHeading"/>
        <w:pageBreakBefore/>
        <w:outlineLvl w:val="0"/>
      </w:pPr>
      <w:bookmarkStart w:id="308" w:name="_Sec549"/>
      <w:bookmarkEnd w:id="202"/>
      <w:r>
        <w:lastRenderedPageBreak/>
        <w:t>Glossar</w:t>
      </w:r>
      <w:r>
        <w:fldChar w:fldCharType="begin"/>
      </w:r>
      <w:r>
        <w:instrText xml:space="preserve"> TC "</w:instrText>
      </w:r>
      <w:bookmarkStart w:id="309" w:name="_Toc468144820"/>
      <w:r>
        <w:instrText>Glossar</w:instrText>
      </w:r>
      <w:bookmarkEnd w:id="309"/>
      <w:r>
        <w:instrText>" \l 1</w:instrText>
      </w:r>
      <w:r>
        <w:fldChar w:fldCharType="end"/>
      </w:r>
    </w:p>
    <w:p w:rsidR="0082420D" w:rsidRDefault="00C812F2">
      <w:pPr>
        <w:pStyle w:val="ProductList-Offering1Heading"/>
        <w:outlineLvl w:val="1"/>
      </w:pPr>
      <w:bookmarkStart w:id="310" w:name="_Sec550"/>
      <w:r>
        <w:t>Eigenschaften</w:t>
      </w:r>
      <w:bookmarkEnd w:id="310"/>
      <w:r>
        <w:fldChar w:fldCharType="begin"/>
      </w:r>
      <w:r>
        <w:instrText xml:space="preserve"> TC "</w:instrText>
      </w:r>
      <w:bookmarkStart w:id="311" w:name="_Toc468144821"/>
      <w:r>
        <w:instrText>Eigenschaften</w:instrText>
      </w:r>
      <w:bookmarkEnd w:id="311"/>
      <w:r>
        <w:instrText>" \l 2</w:instrText>
      </w:r>
      <w:r>
        <w:fldChar w:fldCharType="end"/>
      </w:r>
    </w:p>
    <w:p w:rsidR="0082420D" w:rsidRDefault="00C812F2">
      <w:pPr>
        <w:pStyle w:val="ProductList-BodySpaced"/>
      </w:pPr>
      <w:r>
        <w:t>In den Tabellen in den Produkteinträgen werden Eigenschaften angegeben, die Aufschluss über für die Produkte geltenden Rechte und Bedingungen geben.</w:t>
      </w:r>
    </w:p>
    <w:p w:rsidR="0082420D" w:rsidRDefault="0082420D">
      <w:pPr>
        <w:pStyle w:val="ProductList-BodySpaced"/>
      </w:pPr>
    </w:p>
    <w:p w:rsidR="0082420D" w:rsidRDefault="00C812F2">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82420D" w:rsidRDefault="00C812F2">
      <w:pPr>
        <w:pStyle w:val="ProductList-BodySpaced"/>
      </w:pPr>
      <w:r>
        <w:rPr>
          <w:b/>
          <w:color w:val="00188F"/>
        </w:rPr>
        <w:t>Clientzugriffsvoraussetzungen</w:t>
      </w:r>
      <w:r>
        <w:t>: gibt an, ob bei einem Serverprodukt CALs für den Zugriff durch Nutzer und Geräte erforderlich sind.</w:t>
      </w:r>
    </w:p>
    <w:p w:rsidR="0082420D" w:rsidRDefault="00C812F2">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82420D" w:rsidRDefault="00C812F2">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82420D" w:rsidRDefault="00C812F2">
      <w:pPr>
        <w:pStyle w:val="ProductList-BodySpaced"/>
      </w:pPr>
      <w:r>
        <w:rPr>
          <w:b/>
          <w:color w:val="00188F"/>
        </w:rPr>
        <w:t>Berechtigung zur Laufzeitverlängerung</w:t>
      </w:r>
      <w:r>
        <w:t>: Onlinedienste, bei denen eine Laufzeitverlängerung möglich ist, wie im Konzern- und Konzern-Abonnement-Lizenzvertrag beschrieben.</w:t>
      </w:r>
    </w:p>
    <w:p w:rsidR="0082420D" w:rsidRDefault="00C812F2">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82420D" w:rsidRDefault="00C812F2">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82420D" w:rsidRDefault="00C812F2">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82420D" w:rsidRDefault="00C812F2">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82420D" w:rsidRDefault="00C812F2">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82420D" w:rsidRDefault="00C812F2">
      <w:pPr>
        <w:pStyle w:val="ProductList-BodySpaced"/>
      </w:pPr>
      <w:r>
        <w:rPr>
          <w:b/>
          <w:color w:val="00188F"/>
        </w:rPr>
        <w:t>Lizenzbedingungen</w:t>
      </w:r>
      <w:r>
        <w:t>: Geschäftsbedingungen zur Bereitstellung und Nutzung eines Produkts.</w:t>
      </w:r>
    </w:p>
    <w:p w:rsidR="0082420D" w:rsidRDefault="00C812F2">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82420D" w:rsidRDefault="00C812F2">
      <w:pPr>
        <w:pStyle w:val="ProductList-BodySpaced"/>
      </w:pPr>
      <w:r>
        <w:rPr>
          <w:b/>
          <w:color w:val="00188F"/>
        </w:rPr>
        <w:t>Voraussetzung</w:t>
      </w:r>
      <w:r>
        <w:t>: weist darauf hin, dass bestimmte zusätzliche Bedingungen erfüllt werden müssen, damit Lizenzen für das Produkt erworben werden können.</w:t>
      </w:r>
    </w:p>
    <w:p w:rsidR="0082420D" w:rsidRDefault="00C812F2">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82420D" w:rsidRDefault="00C812F2">
      <w:pPr>
        <w:pStyle w:val="ProductList-BodySpaced"/>
      </w:pPr>
      <w:r>
        <w:rPr>
          <w:b/>
          <w:color w:val="00188F"/>
        </w:rPr>
        <w:t>Frühere Version</w:t>
      </w:r>
      <w:r>
        <w:t>: frühere Versionen des Produktes und deren Verfügbarkeitsdatum.</w:t>
      </w:r>
    </w:p>
    <w:p w:rsidR="0082420D" w:rsidRDefault="00C812F2">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82420D" w:rsidRDefault="00C812F2">
      <w:pPr>
        <w:pStyle w:val="ProductList-BodySpaced"/>
      </w:pPr>
      <w:r>
        <w:rPr>
          <w:b/>
          <w:color w:val="00188F"/>
        </w:rPr>
        <w:t>Online Subscription-Programm (OSP)</w:t>
      </w:r>
      <w:r>
        <w:t>: Das Produkt ist im Rahmen eines Online Subscription-Programms verfügbar.</w:t>
      </w:r>
    </w:p>
    <w:p w:rsidR="0082420D" w:rsidRDefault="00C812F2">
      <w:pPr>
        <w:pStyle w:val="ProductList-BodySpaced"/>
      </w:pPr>
      <w:r>
        <w:rPr>
          <w:b/>
          <w:color w:val="00188F"/>
        </w:rPr>
        <w:t>Produkt-Pool</w:t>
      </w:r>
      <w:r>
        <w:t>: gibt die Produktgruppierung an, die bei der Bestimmung von Preisrabatten herangezogen wird. Es gibt drei Produkt-Pool-Kategorien: Anwendung, Server und System.</w:t>
      </w:r>
    </w:p>
    <w:p w:rsidR="0082420D" w:rsidRDefault="00C812F2">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rsidR="0082420D" w:rsidRDefault="00C812F2">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82420D" w:rsidRDefault="00C812F2">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82420D" w:rsidRDefault="00C812F2">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82420D" w:rsidRDefault="00C812F2">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Zugewiesenen Jährlichen Verpflichtung einzureichen.</w:t>
      </w:r>
    </w:p>
    <w:p w:rsidR="0082420D" w:rsidRDefault="00C812F2">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82420D" w:rsidRDefault="00C812F2">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82420D" w:rsidRDefault="00C812F2">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82420D" w:rsidRDefault="00C812F2">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82420D" w:rsidRDefault="00C812F2">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82420D" w:rsidRDefault="00C812F2">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82420D" w:rsidRDefault="00C812F2">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82420D" w:rsidRDefault="00C812F2">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82420D" w:rsidRDefault="0082420D">
      <w:pPr>
        <w:pStyle w:val="ProductList-BodySpaced"/>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Spaced"/>
      </w:pPr>
    </w:p>
    <w:p w:rsidR="0082420D" w:rsidRDefault="00C812F2">
      <w:pPr>
        <w:pStyle w:val="ProductList-Offering1Heading"/>
        <w:outlineLvl w:val="1"/>
      </w:pPr>
      <w:bookmarkStart w:id="312" w:name="_Sec551"/>
      <w:r>
        <w:t>Zellenwerte</w:t>
      </w:r>
      <w:bookmarkEnd w:id="312"/>
      <w:r>
        <w:fldChar w:fldCharType="begin"/>
      </w:r>
      <w:r>
        <w:instrText xml:space="preserve"> TC "</w:instrText>
      </w:r>
      <w:bookmarkStart w:id="313" w:name="_Toc468144822"/>
      <w:r>
        <w:instrText>Zellenwerte</w:instrText>
      </w:r>
      <w:bookmarkEnd w:id="313"/>
      <w:r>
        <w:instrText>" \l 2</w:instrText>
      </w:r>
      <w:r>
        <w:fldChar w:fldCharType="end"/>
      </w:r>
    </w:p>
    <w:p w:rsidR="0082420D" w:rsidRDefault="00C812F2">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82420D" w:rsidRDefault="0082420D">
      <w:pPr>
        <w:pStyle w:val="ProductList-BodySpaced"/>
      </w:pPr>
    </w:p>
    <w:p w:rsidR="0082420D" w:rsidRDefault="00C812F2">
      <w:pPr>
        <w:pStyle w:val="ProductList-BodySpaced"/>
      </w:pPr>
      <w:r>
        <w:rPr>
          <w:b/>
          <w:color w:val="00188F"/>
        </w:rPr>
        <w:t>A</w:t>
      </w:r>
      <w:r>
        <w:t xml:space="preserve">= </w:t>
      </w:r>
      <w:r>
        <w:rPr>
          <w:color w:val="00188F"/>
        </w:rPr>
        <w:t>Zusätzliches Produkt</w:t>
      </w:r>
      <w:r>
        <w:t>: Das Produkt wird als Zusätzliches Produkt angeboten.</w:t>
      </w:r>
    </w:p>
    <w:p w:rsidR="0082420D" w:rsidRDefault="00C812F2">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82420D" w:rsidRDefault="00C812F2">
      <w:pPr>
        <w:pStyle w:val="ProductList-BodySpaced"/>
      </w:pPr>
      <w:r>
        <w:rPr>
          <w:b/>
          <w:color w:val="00188F"/>
        </w:rPr>
        <w:t>E</w:t>
      </w:r>
      <w:r>
        <w:t xml:space="preserve"> = </w:t>
      </w:r>
      <w:r>
        <w:rPr>
          <w:color w:val="00188F"/>
        </w:rPr>
        <w:t>Konzernprodukt</w:t>
      </w:r>
      <w:r>
        <w:t>: Das Produkt wird als Konzernprodukt, aber nicht als Desktop-Produkt angeboten.</w:t>
      </w:r>
    </w:p>
    <w:p w:rsidR="0082420D" w:rsidRDefault="00C812F2">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82420D" w:rsidRDefault="00C812F2">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82420D" w:rsidRDefault="00C812F2">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82420D" w:rsidRDefault="00C812F2">
      <w:pPr>
        <w:pStyle w:val="ProductList-BodySpaced"/>
      </w:pPr>
      <w:r>
        <w:rPr>
          <w:b/>
          <w:color w:val="00188F"/>
        </w:rPr>
        <w:t>OW</w:t>
      </w:r>
      <w:r>
        <w:t xml:space="preserve"> = </w:t>
      </w:r>
      <w:r>
        <w:rPr>
          <w:color w:val="00188F"/>
        </w:rPr>
        <w:t>Organisationsweit</w:t>
      </w:r>
      <w:r>
        <w:t>: unter der organisationsweiten Option verfügbar.</w:t>
      </w:r>
    </w:p>
    <w:p w:rsidR="0082420D" w:rsidRDefault="00C812F2">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82420D" w:rsidRDefault="00C812F2">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82420D" w:rsidRDefault="00C812F2">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82420D" w:rsidRDefault="00C812F2">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82420D" w:rsidRDefault="00C812F2">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82420D" w:rsidRDefault="0082420D">
      <w:pPr>
        <w:pStyle w:val="ProductList-BodySpaced"/>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Spaced"/>
      </w:pPr>
    </w:p>
    <w:p w:rsidR="0082420D" w:rsidRDefault="00C812F2">
      <w:pPr>
        <w:pStyle w:val="ProductList-Offering1Heading"/>
        <w:outlineLvl w:val="1"/>
      </w:pPr>
      <w:bookmarkStart w:id="314" w:name="_Sec552"/>
      <w:r>
        <w:lastRenderedPageBreak/>
        <w:t>Spaltenüberschriften</w:t>
      </w:r>
      <w:bookmarkEnd w:id="314"/>
      <w:r>
        <w:fldChar w:fldCharType="begin"/>
      </w:r>
      <w:r>
        <w:instrText xml:space="preserve"> TC "</w:instrText>
      </w:r>
      <w:bookmarkStart w:id="315" w:name="_Toc468144823"/>
      <w:r>
        <w:instrText>Spaltenüberschriften</w:instrText>
      </w:r>
      <w:bookmarkEnd w:id="315"/>
      <w:r>
        <w:instrText>" \l 2</w:instrText>
      </w:r>
      <w:r>
        <w:fldChar w:fldCharType="end"/>
      </w:r>
    </w:p>
    <w:p w:rsidR="0082420D" w:rsidRDefault="00C812F2">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82420D" w:rsidRDefault="0082420D">
      <w:pPr>
        <w:pStyle w:val="ProductList-BodySpaced"/>
      </w:pPr>
    </w:p>
    <w:p w:rsidR="0082420D" w:rsidRDefault="00C812F2">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82420D" w:rsidRDefault="00C812F2">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82420D" w:rsidRDefault="00C812F2">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82420D" w:rsidRDefault="00C812F2">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82420D" w:rsidRDefault="00C812F2">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82420D" w:rsidRDefault="00C812F2">
      <w:pPr>
        <w:pStyle w:val="ProductList-BodySpaced"/>
      </w:pPr>
      <w:r>
        <w:rPr>
          <w:b/>
          <w:color w:val="00188F"/>
        </w:rPr>
        <w:t>MPSA</w:t>
      </w:r>
      <w:r>
        <w:t xml:space="preserve"> = </w:t>
      </w:r>
      <w:r>
        <w:rPr>
          <w:color w:val="00188F"/>
        </w:rPr>
        <w:t>Microsoft Produkt- und Service-Vertrag</w:t>
      </w:r>
      <w:r>
        <w:t>.</w:t>
      </w:r>
    </w:p>
    <w:p w:rsidR="0082420D" w:rsidRDefault="00C812F2">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82420D" w:rsidRDefault="00C812F2">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rsidR="0082420D" w:rsidRDefault="00C812F2">
      <w:pPr>
        <w:pStyle w:val="ProductList-BodySpaced"/>
      </w:pPr>
      <w:r>
        <w:rPr>
          <w:b/>
          <w:color w:val="00188F"/>
        </w:rPr>
        <w:t>OVS-ES</w:t>
      </w:r>
      <w:r>
        <w:t xml:space="preserve"> = </w:t>
      </w:r>
      <w:r>
        <w:rPr>
          <w:color w:val="00188F"/>
        </w:rPr>
        <w:t>Open Value Subscription – Bildungslösungen</w:t>
      </w:r>
      <w:r>
        <w:t>.</w:t>
      </w:r>
    </w:p>
    <w:p w:rsidR="0082420D" w:rsidRDefault="00C812F2">
      <w:pPr>
        <w:pStyle w:val="ProductList-BodySpaced"/>
      </w:pPr>
      <w:r>
        <w:rPr>
          <w:b/>
          <w:color w:val="00188F"/>
        </w:rPr>
        <w:t>Point</w:t>
      </w:r>
      <w:r>
        <w:t xml:space="preserve"> = Mit diesem einem Produkt zugewiesenen Wert wird das Volumenpreislevel für den Volumenlizenzvertrag des Kunden berechnet.</w:t>
      </w:r>
    </w:p>
    <w:p w:rsidR="0082420D" w:rsidRDefault="00C812F2">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82420D" w:rsidRDefault="00C812F2">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82420D" w:rsidRDefault="0082420D">
      <w:pPr>
        <w:pStyle w:val="ProductList-BodySpaced"/>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Spaced"/>
      </w:pPr>
    </w:p>
    <w:p w:rsidR="0082420D" w:rsidRDefault="00C812F2">
      <w:pPr>
        <w:pStyle w:val="ProductList-Offering1Heading"/>
        <w:outlineLvl w:val="1"/>
      </w:pPr>
      <w:bookmarkStart w:id="316" w:name="_Sec553"/>
      <w:r>
        <w:t>Definitionen</w:t>
      </w:r>
      <w:bookmarkEnd w:id="316"/>
      <w:r>
        <w:fldChar w:fldCharType="begin"/>
      </w:r>
      <w:r>
        <w:instrText xml:space="preserve"> TC "</w:instrText>
      </w:r>
      <w:bookmarkStart w:id="317" w:name="_Toc468144824"/>
      <w:r>
        <w:instrText>Definitionen</w:instrText>
      </w:r>
      <w:bookmarkEnd w:id="317"/>
      <w:r>
        <w:instrText>" \l 2</w:instrText>
      </w:r>
      <w:r>
        <w:fldChar w:fldCharType="end"/>
      </w:r>
    </w:p>
    <w:p w:rsidR="0082420D" w:rsidRDefault="00C812F2">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82420D" w:rsidRDefault="00C812F2">
      <w:pPr>
        <w:pStyle w:val="ProductList-BodySpaced"/>
      </w:pPr>
      <w:r>
        <w:rPr>
          <w:b/>
          <w:color w:val="00188F"/>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rsidR="0082420D" w:rsidRDefault="00C812F2">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82420D" w:rsidRDefault="00C812F2">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82420D" w:rsidRDefault="00C812F2">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82420D" w:rsidRDefault="00C812F2">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82420D" w:rsidRDefault="00C812F2">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82420D" w:rsidRDefault="00C812F2">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82420D" w:rsidRDefault="00C812F2">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82420D" w:rsidRDefault="00C812F2">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82420D" w:rsidRDefault="00C812F2">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82420D" w:rsidRDefault="00C812F2">
      <w:pPr>
        <w:pStyle w:val="ProductList-BodySpaced"/>
      </w:pPr>
      <w:r>
        <w:rPr>
          <w:b/>
          <w:color w:val="00188F"/>
        </w:rPr>
        <w:lastRenderedPageBreak/>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82420D" w:rsidRDefault="00C812F2">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82420D" w:rsidRDefault="00C812F2">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82420D" w:rsidRDefault="00C812F2">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82420D" w:rsidRDefault="00C812F2">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82420D" w:rsidRDefault="00C812F2">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82420D" w:rsidRDefault="00C812F2">
      <w:pPr>
        <w:pStyle w:val="ProductList-BodySpaced"/>
      </w:pPr>
      <w:r>
        <w:rPr>
          <w:b/>
          <w:color w:val="00188F"/>
        </w:rPr>
        <w:t xml:space="preserve">Lizenz </w:t>
      </w:r>
      <w:r>
        <w:t>bezeichnet das Recht, ein Produkt herunterzuladen, zu installieren, darauf zuzugreifen und es zu verwenden.</w:t>
      </w:r>
    </w:p>
    <w:p w:rsidR="0082420D" w:rsidRDefault="00C812F2">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82420D" w:rsidRDefault="00C812F2">
      <w:pPr>
        <w:pStyle w:val="ProductList-BodySpaced"/>
      </w:pPr>
      <w:r>
        <w:rPr>
          <w:b/>
          <w:color w:val="00188F"/>
        </w:rPr>
        <w:t xml:space="preserve">Partner für Lizenzmobilität durch Software Assurance </w:t>
      </w:r>
      <w:r>
        <w:t xml:space="preserve">ist eine unter </w:t>
      </w:r>
      <w:hyperlink r:id="rId112">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82420D" w:rsidRDefault="00C812F2">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82420D" w:rsidRDefault="00C812F2">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82420D" w:rsidRDefault="00C812F2">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82420D" w:rsidRDefault="00C812F2">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82420D" w:rsidRDefault="00C812F2">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82420D" w:rsidRDefault="00C812F2">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82420D" w:rsidRDefault="00C812F2">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82420D" w:rsidRDefault="00C812F2">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82420D" w:rsidRDefault="00C812F2">
      <w:pPr>
        <w:pStyle w:val="ProductList-BodySpaced"/>
      </w:pPr>
      <w:r>
        <w:rPr>
          <w:b/>
          <w:color w:val="00188F"/>
        </w:rPr>
        <w:t xml:space="preserve">Physischer Prozessor </w:t>
      </w:r>
      <w:r>
        <w:t>ist ein Prozessor in einem physischen Hardwaresystem.</w:t>
      </w:r>
    </w:p>
    <w:p w:rsidR="0082420D" w:rsidRDefault="00C812F2">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82420D" w:rsidRDefault="00C812F2">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82420D" w:rsidRDefault="00C812F2">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82420D" w:rsidRDefault="00C812F2">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82420D" w:rsidRDefault="00C812F2">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82420D" w:rsidRDefault="00C812F2">
      <w:pPr>
        <w:pStyle w:val="ProductList-BodySpaced"/>
      </w:pPr>
      <w:r>
        <w:rPr>
          <w:b/>
          <w:color w:val="00188F"/>
        </w:rPr>
        <w:t>Server</w:t>
      </w:r>
      <w:r>
        <w:t xml:space="preserve"> ist ein physisches Hardwaresystem, das fähig ist, Serversoftware auszuführen.</w:t>
      </w:r>
    </w:p>
    <w:p w:rsidR="0082420D" w:rsidRDefault="00C812F2">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82420D" w:rsidRDefault="00C812F2">
      <w:pPr>
        <w:pStyle w:val="ProductList-BodySpaced"/>
      </w:pPr>
      <w:r>
        <w:rPr>
          <w:b/>
          <w:color w:val="00188F"/>
        </w:rPr>
        <w:lastRenderedPageBreak/>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82420D" w:rsidRDefault="00C812F2">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82420D" w:rsidRDefault="00C812F2">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82420D" w:rsidRDefault="00C812F2">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82420D" w:rsidRDefault="00C812F2">
      <w:pPr>
        <w:pStyle w:val="ProductList-BodySpaced"/>
      </w:pPr>
      <w:r>
        <w:t>Software in Internet-Weblösungen wird zur Ausführung von Folgendem verwendet:</w:t>
      </w:r>
    </w:p>
    <w:p w:rsidR="0082420D" w:rsidRDefault="00C812F2" w:rsidP="00400EA3">
      <w:pPr>
        <w:pStyle w:val="ProductList-Bullet"/>
        <w:numPr>
          <w:ilvl w:val="0"/>
          <w:numId w:val="37"/>
        </w:numPr>
      </w:pPr>
      <w:r>
        <w:t xml:space="preserve">Webserver-Software (z. B. Microsoft-Internetinformationsdienste) und Management oder Security Agents (z. B. den System Center Operations Manager-Agent), </w:t>
      </w:r>
    </w:p>
    <w:p w:rsidR="0082420D" w:rsidRDefault="00C812F2" w:rsidP="00400EA3">
      <w:pPr>
        <w:pStyle w:val="ProductList-Bullet"/>
        <w:numPr>
          <w:ilvl w:val="0"/>
          <w:numId w:val="37"/>
        </w:numPr>
      </w:pPr>
      <w:r>
        <w:t xml:space="preserve">Datenbankmodulsoftware (z. B. Microsoft SQL Server) ausschließlich zur Unterstützung von Internet-Weblösungen oder </w:t>
      </w:r>
    </w:p>
    <w:p w:rsidR="0082420D" w:rsidRDefault="00C812F2" w:rsidP="00400EA3">
      <w:pPr>
        <w:pStyle w:val="ProductList-Bullet"/>
        <w:numPr>
          <w:ilvl w:val="0"/>
          <w:numId w:val="37"/>
        </w:numPr>
      </w:pPr>
      <w:r>
        <w:t>der Domain Name System (DNS)-Dienst zur Auflösung von Internetnamen in IP-Adressen, sofern es sich hierbei nicht um die einzige Funktion dieser Instanz der Software handelt.</w:t>
      </w:r>
    </w:p>
    <w:p w:rsidR="0082420D" w:rsidRDefault="00C812F2">
      <w:pPr>
        <w:pStyle w:val="ProductList-BodySpaced"/>
      </w:pPr>
      <w:r>
        <w:rPr>
          <w:b/>
          <w:color w:val="00188F"/>
        </w:rPr>
        <w:t xml:space="preserve">Windows Server Container </w:t>
      </w:r>
      <w:r>
        <w:t>ist eine Funktion von Windows Server-Software.</w:t>
      </w:r>
    </w:p>
    <w:p w:rsidR="0082420D" w:rsidRDefault="00C812F2">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82420D" w:rsidRDefault="0082420D">
      <w:pPr>
        <w:pStyle w:val="ProductList-BodySpaced"/>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Spaced"/>
      </w:pPr>
    </w:p>
    <w:p w:rsidR="0082420D" w:rsidRDefault="0082420D">
      <w:pPr>
        <w:sectPr w:rsidR="0082420D">
          <w:headerReference w:type="default" r:id="rId113"/>
          <w:footerReference w:type="default" r:id="rId114"/>
          <w:type w:val="continuous"/>
          <w:pgSz w:w="12240" w:h="15840" w:code="1"/>
          <w:pgMar w:top="1170" w:right="720" w:bottom="720" w:left="720" w:header="432" w:footer="288" w:gutter="0"/>
          <w:cols w:space="360"/>
        </w:sectPr>
      </w:pPr>
    </w:p>
    <w:p w:rsidR="0082420D" w:rsidRDefault="00C812F2">
      <w:pPr>
        <w:pStyle w:val="ProductList-SectionHeading"/>
        <w:pageBreakBefore/>
        <w:outlineLvl w:val="0"/>
      </w:pPr>
      <w:bookmarkStart w:id="318" w:name="_Sec591"/>
      <w:bookmarkEnd w:id="308"/>
      <w:r>
        <w:lastRenderedPageBreak/>
        <w:t>Anhang A – CAL-/ML-äquivalente Lizenzen</w:t>
      </w:r>
      <w:r>
        <w:fldChar w:fldCharType="begin"/>
      </w:r>
      <w:r>
        <w:instrText xml:space="preserve"> TC "</w:instrText>
      </w:r>
      <w:bookmarkStart w:id="319" w:name="_Toc468144825"/>
      <w:r>
        <w:instrText>Anhang A – CAL-/ML-äquivalente Lizenzen</w:instrText>
      </w:r>
      <w:bookmarkEnd w:id="319"/>
      <w:r>
        <w:instrText>" \l 1</w:instrText>
      </w:r>
      <w:r>
        <w:fldChar w:fldCharType="end"/>
      </w:r>
    </w:p>
    <w:p w:rsidR="0082420D" w:rsidRDefault="00C812F2">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82420D" w:rsidRDefault="0082420D">
      <w:pPr>
        <w:pStyle w:val="ProductList-Body"/>
      </w:pPr>
    </w:p>
    <w:tbl>
      <w:tblPr>
        <w:tblStyle w:val="PURTable"/>
        <w:tblW w:w="0" w:type="dxa"/>
        <w:tblLook w:val="04A0" w:firstRow="1" w:lastRow="0" w:firstColumn="1" w:lastColumn="0" w:noHBand="0" w:noVBand="1"/>
      </w:tblPr>
      <w:tblGrid>
        <w:gridCol w:w="857"/>
        <w:gridCol w:w="416"/>
        <w:gridCol w:w="416"/>
        <w:gridCol w:w="416"/>
        <w:gridCol w:w="415"/>
        <w:gridCol w:w="512"/>
        <w:gridCol w:w="566"/>
        <w:gridCol w:w="571"/>
        <w:gridCol w:w="964"/>
        <w:gridCol w:w="566"/>
        <w:gridCol w:w="512"/>
        <w:gridCol w:w="566"/>
        <w:gridCol w:w="537"/>
        <w:gridCol w:w="964"/>
        <w:gridCol w:w="566"/>
        <w:gridCol w:w="500"/>
        <w:gridCol w:w="466"/>
        <w:gridCol w:w="510"/>
        <w:gridCol w:w="472"/>
      </w:tblGrid>
      <w:tr w:rsidR="0082420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2420D" w:rsidRDefault="0082420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2420D" w:rsidRDefault="00C812F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2420D" w:rsidRDefault="00C812F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2420D" w:rsidRDefault="00C812F2">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2420D" w:rsidRDefault="00C812F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2420D" w:rsidRDefault="00C812F2">
            <w:pPr>
              <w:pStyle w:val="ProductList-TableBody"/>
              <w:jc w:val="center"/>
            </w:pPr>
            <w:r>
              <w:rPr>
                <w:color w:val="FFFFFF"/>
              </w:rPr>
              <w:t>Secure Productive Enterprise</w:t>
            </w:r>
          </w:p>
        </w:tc>
      </w:tr>
      <w:tr w:rsidR="0082420D">
        <w:tc>
          <w:tcPr>
            <w:tcW w:w="480" w:type="dxa"/>
            <w:tcBorders>
              <w:top w:val="none" w:sz="4" w:space="0" w:color="BFBFBF"/>
              <w:left w:val="none" w:sz="24" w:space="0" w:color="808080"/>
              <w:bottom w:val="single" w:sz="4" w:space="0" w:color="FFFFFF"/>
              <w:right w:val="single" w:sz="6" w:space="0" w:color="FFFFFF"/>
            </w:tcBorders>
          </w:tcPr>
          <w:p w:rsidR="0082420D" w:rsidRDefault="00C812F2">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420D" w:rsidRDefault="00C812F2">
            <w:pPr>
              <w:pStyle w:val="ProductList-TableBody"/>
              <w:jc w:val="center"/>
            </w:pPr>
            <w:r>
              <w:rPr>
                <w:color w:val="FFFFFF"/>
              </w:rPr>
              <w:t>E5</w:t>
            </w: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793">
              <w:r w:rsidR="00C812F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793">
              <w:r w:rsidR="00C812F2">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793">
              <w:r w:rsidR="00C812F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793">
              <w:r w:rsidR="00C812F2">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798">
              <w:r w:rsidR="00C812F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798">
              <w:r w:rsidR="00C812F2">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798">
              <w:r w:rsidR="00C812F2">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Skype für Business Server 2015</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799">
              <w:r w:rsidR="00C812F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799">
              <w:r w:rsidR="00C812F2">
                <w:rPr>
                  <w:color w:val="00467F"/>
                  <w:u w:val="single"/>
                </w:rPr>
                <w:t>Zusätzlich</w:t>
              </w:r>
            </w:hyperlink>
            <w:r w:rsidR="00C812F2">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799">
              <w:r w:rsidR="00C812F2">
                <w:rPr>
                  <w:color w:val="00467F"/>
                  <w:u w:val="single"/>
                </w:rPr>
                <w:t>Zusätzlich</w:t>
              </w:r>
            </w:hyperlink>
            <w:r w:rsidR="00C812F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Windows MultiPoint Server 2016 Premium (nur Forschung &amp; Lehre)</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800">
              <w:r w:rsidR="00C812F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800">
              <w:r w:rsidR="00C812F2">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807">
              <w:r w:rsidR="00C812F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807">
              <w:r w:rsidR="00C812F2">
                <w:rPr>
                  <w:color w:val="00467F"/>
                  <w:u w:val="single"/>
                </w:rPr>
                <w:t>Zusätzlich</w:t>
              </w:r>
            </w:hyperlink>
            <w:r w:rsidR="00C812F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807">
              <w:r w:rsidR="00C812F2">
                <w:rPr>
                  <w:color w:val="00467F"/>
                  <w:u w:val="single"/>
                </w:rPr>
                <w:t>Zusätzlich</w:t>
              </w:r>
            </w:hyperlink>
            <w:r w:rsidR="00C812F2">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807">
              <w:r w:rsidR="00C812F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dashed" w:sz="4" w:space="0" w:color="BFBFBF"/>
              <w:right w:val="single" w:sz="6" w:space="0" w:color="FFFFFF"/>
            </w:tcBorders>
          </w:tcPr>
          <w:p w:rsidR="0082420D" w:rsidRDefault="00D95D8A">
            <w:pPr>
              <w:pStyle w:val="ProductList-TableBody"/>
            </w:pPr>
            <w:hyperlink w:anchor="_Sec807">
              <w:r w:rsidR="00C812F2">
                <w:rPr>
                  <w:color w:val="00467F"/>
                  <w:u w:val="single"/>
                </w:rPr>
                <w:t>Zusätzlich</w:t>
              </w:r>
            </w:hyperlink>
            <w:r w:rsidR="00C812F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807">
              <w:r w:rsidR="00C812F2">
                <w:rPr>
                  <w:color w:val="00467F"/>
                  <w:u w:val="single"/>
                </w:rPr>
                <w:t>Zusätzlich</w:t>
              </w:r>
            </w:hyperlink>
            <w:r w:rsidR="00C812F2">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single" w:sz="4" w:space="0" w:color="FFFFFF"/>
              <w:right w:val="single" w:sz="6" w:space="0" w:color="FFFFFF"/>
            </w:tcBorders>
          </w:tcPr>
          <w:p w:rsidR="0082420D" w:rsidRDefault="00D95D8A">
            <w:pPr>
              <w:pStyle w:val="ProductList-TableBody"/>
            </w:pPr>
            <w:hyperlink w:anchor="_Sec801">
              <w:r w:rsidR="00C812F2">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420D" w:rsidRDefault="0082420D">
            <w:pPr>
              <w:pStyle w:val="ProductList-TableBody"/>
              <w:jc w:val="center"/>
            </w:pPr>
          </w:p>
        </w:tc>
      </w:tr>
      <w:tr w:rsidR="0082420D">
        <w:tc>
          <w:tcPr>
            <w:tcW w:w="480" w:type="dxa"/>
            <w:gridSpan w:val="16"/>
            <w:tcBorders>
              <w:top w:val="single" w:sz="4" w:space="0" w:color="FFFFFF"/>
              <w:left w:val="single" w:sz="6" w:space="0" w:color="FFFFFF"/>
              <w:bottom w:val="single" w:sz="4" w:space="0" w:color="FFFFFF"/>
              <w:right w:val="single" w:sz="6" w:space="0" w:color="FFFFFF"/>
            </w:tcBorders>
          </w:tcPr>
          <w:p w:rsidR="0082420D" w:rsidRDefault="00C812F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420D" w:rsidRDefault="0082420D">
            <w:pPr>
              <w:pStyle w:val="ProductList-TableBody"/>
            </w:pPr>
          </w:p>
        </w:tc>
      </w:tr>
      <w:tr w:rsidR="0082420D">
        <w:tc>
          <w:tcPr>
            <w:tcW w:w="480" w:type="dxa"/>
            <w:tcBorders>
              <w:top w:val="dashed" w:sz="4" w:space="0" w:color="BFBFBF"/>
              <w:left w:val="none" w:sz="24" w:space="0" w:color="808080"/>
              <w:bottom w:val="none" w:sz="4" w:space="0" w:color="6E6E6E"/>
              <w:right w:val="single" w:sz="6" w:space="0" w:color="FFFFFF"/>
            </w:tcBorders>
          </w:tcPr>
          <w:p w:rsidR="0082420D" w:rsidRDefault="00D95D8A">
            <w:pPr>
              <w:pStyle w:val="ProductList-TableBody"/>
            </w:pPr>
            <w:hyperlink w:anchor="_Sec802">
              <w:r w:rsidR="00C812F2">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420D" w:rsidRDefault="0082420D">
            <w:pPr>
              <w:pStyle w:val="ProductList-TableBody"/>
              <w:jc w:val="center"/>
            </w:pPr>
          </w:p>
        </w:tc>
      </w:tr>
    </w:tbl>
    <w:p w:rsidR="0082420D" w:rsidRDefault="00C812F2">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rsidR="0082420D" w:rsidRDefault="00C812F2">
      <w:pPr>
        <w:pStyle w:val="ProductList-SectionHeading"/>
        <w:pageBreakBefore/>
        <w:outlineLvl w:val="0"/>
      </w:pPr>
      <w:bookmarkStart w:id="320" w:name="_Sec564"/>
      <w:bookmarkEnd w:id="318"/>
      <w:r>
        <w:lastRenderedPageBreak/>
        <w:t>Anhang B – Software Assurance</w:t>
      </w:r>
      <w:r>
        <w:fldChar w:fldCharType="begin"/>
      </w:r>
      <w:r>
        <w:instrText xml:space="preserve"> TC "</w:instrText>
      </w:r>
      <w:bookmarkStart w:id="321" w:name="_Toc468144826"/>
      <w:r>
        <w:instrText>Anhang B – Software Assurance</w:instrText>
      </w:r>
      <w:bookmarkEnd w:id="321"/>
      <w:r>
        <w:instrText>" \l 1</w:instrText>
      </w:r>
      <w:r>
        <w:fldChar w:fldCharType="end"/>
      </w:r>
    </w:p>
    <w:p w:rsidR="0082420D" w:rsidRDefault="00C812F2">
      <w:pPr>
        <w:pStyle w:val="ProductList-Offering1Heading"/>
        <w:outlineLvl w:val="1"/>
      </w:pPr>
      <w:bookmarkStart w:id="322" w:name="_Sec573"/>
      <w:r>
        <w:t>Erwerb von Software Assurance</w:t>
      </w:r>
      <w:bookmarkEnd w:id="322"/>
      <w:r>
        <w:fldChar w:fldCharType="begin"/>
      </w:r>
      <w:r>
        <w:instrText xml:space="preserve"> TC "</w:instrText>
      </w:r>
      <w:bookmarkStart w:id="323" w:name="_Toc468144827"/>
      <w:r>
        <w:instrText>Erwerb von Software Assurance</w:instrText>
      </w:r>
      <w:bookmarkEnd w:id="323"/>
      <w:r>
        <w:instrText>" \l 2</w:instrText>
      </w:r>
      <w:r>
        <w:fldChar w:fldCharType="end"/>
      </w:r>
    </w:p>
    <w:p w:rsidR="0082420D" w:rsidRDefault="00C812F2">
      <w:pPr>
        <w:pStyle w:val="ProductList-Body"/>
      </w:pPr>
      <w:r>
        <w:t xml:space="preserve">Es gibt drei verschiedene Abnahmestufen, die der Kunde beim Erwerb von Software Assurance auswählen kann. Diese können nach Programm variieren. Der Kunde kann: </w:t>
      </w:r>
    </w:p>
    <w:p w:rsidR="0082420D" w:rsidRDefault="00C812F2" w:rsidP="00400EA3">
      <w:pPr>
        <w:pStyle w:val="ProductList-Bullet"/>
        <w:numPr>
          <w:ilvl w:val="0"/>
          <w:numId w:val="38"/>
        </w:numPr>
      </w:pPr>
      <w:r>
        <w:t>sich verpflichten, Software Assurance für alle Plattformprodukte zu erwerben.</w:t>
      </w:r>
    </w:p>
    <w:p w:rsidR="0082420D" w:rsidRDefault="00C812F2" w:rsidP="00400EA3">
      <w:pPr>
        <w:pStyle w:val="ProductList-Bullet"/>
        <w:numPr>
          <w:ilvl w:val="0"/>
          <w:numId w:val="38"/>
        </w:numPr>
      </w:pPr>
      <w:r>
        <w:t>sich verpflichten, Software Assurance für alle Erwerbe unter einem bestimmten Produkt-Pool (Anwendungen, Systeme oder Server) zu erwerben. Dies wird als Mitgliedschaft bei Software Assurance (Software Assurance Membership, SAM) bezeichnet.</w:t>
      </w:r>
    </w:p>
    <w:p w:rsidR="0082420D" w:rsidRDefault="00C812F2" w:rsidP="00400EA3">
      <w:pPr>
        <w:pStyle w:val="ProductList-Bullet"/>
        <w:numPr>
          <w:ilvl w:val="0"/>
          <w:numId w:val="38"/>
        </w:numPr>
      </w:pPr>
      <w:r>
        <w:t>Software Assurance für einzelne Produkte erwerben, ohne sich zur Ausweitung von Software Assurance auf andere Produkte zu verpflichten.</w:t>
      </w:r>
    </w:p>
    <w:p w:rsidR="0082420D" w:rsidRDefault="0082420D">
      <w:pPr>
        <w:pStyle w:val="ProductList-Body"/>
      </w:pPr>
    </w:p>
    <w:p w:rsidR="0082420D" w:rsidRDefault="00C812F2">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82420D" w:rsidRDefault="0082420D">
      <w:pPr>
        <w:pStyle w:val="ProductList-Body"/>
      </w:pPr>
    </w:p>
    <w:p w:rsidR="0082420D" w:rsidRDefault="00C812F2">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82420D" w:rsidTr="00787F1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2420D" w:rsidRDefault="00C812F2">
            <w:pPr>
              <w:pStyle w:val="ProductList-TableBody"/>
              <w:jc w:val="center"/>
            </w:pPr>
            <w:r>
              <w:rPr>
                <w:color w:val="FFFFFF"/>
              </w:rPr>
              <w:t>Programme</w:t>
            </w:r>
          </w:p>
        </w:tc>
      </w:tr>
      <w:tr w:rsidR="0082420D" w:rsidTr="00787F16">
        <w:tc>
          <w:tcPr>
            <w:tcW w:w="24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rsidR="0082420D" w:rsidRDefault="00C812F2">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82420D" w:rsidTr="00787F16">
        <w:tc>
          <w:tcPr>
            <w:tcW w:w="24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 verfügbar</w:t>
            </w:r>
          </w:p>
        </w:tc>
        <w:tc>
          <w:tcPr>
            <w:tcW w:w="0" w:type="auto"/>
            <w:vMerge/>
            <w:tcBorders>
              <w:right w:val="single" w:sz="4" w:space="0" w:color="auto"/>
            </w:tcBorders>
          </w:tcPr>
          <w:p w:rsidR="0082420D" w:rsidRDefault="0082420D"/>
        </w:tc>
      </w:tr>
    </w:tbl>
    <w:p w:rsidR="0082420D" w:rsidRDefault="0082420D">
      <w:pPr>
        <w:pStyle w:val="ProductList-Body"/>
      </w:pPr>
    </w:p>
    <w:p w:rsidR="0082420D" w:rsidRDefault="00C812F2">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82420D" w:rsidRDefault="0082420D">
      <w:pPr>
        <w:pStyle w:val="ProductList-Body"/>
      </w:pPr>
    </w:p>
    <w:p w:rsidR="0082420D" w:rsidRDefault="00C812F2">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
        <w:outlineLvl w:val="1"/>
      </w:pPr>
      <w:bookmarkStart w:id="324" w:name="_Sec574"/>
      <w:r>
        <w:t>Verlängerung von Software Assurance</w:t>
      </w:r>
      <w:bookmarkEnd w:id="324"/>
      <w:r>
        <w:fldChar w:fldCharType="begin"/>
      </w:r>
      <w:r>
        <w:instrText xml:space="preserve"> TC "</w:instrText>
      </w:r>
      <w:bookmarkStart w:id="325" w:name="_Toc468144828"/>
      <w:r>
        <w:instrText>Verlängerung von Software Assurance</w:instrText>
      </w:r>
      <w:bookmarkEnd w:id="325"/>
      <w:r>
        <w:instrText>" \l 2</w:instrText>
      </w:r>
      <w:r>
        <w:fldChar w:fldCharType="end"/>
      </w:r>
    </w:p>
    <w:p w:rsidR="0082420D" w:rsidRDefault="00C812F2">
      <w:pPr>
        <w:pStyle w:val="ProductList-ClauseHeading"/>
        <w:outlineLvl w:val="2"/>
      </w:pPr>
      <w:r>
        <w:t>Verlängerung im Rahmen des gleichen Vertrages</w:t>
      </w:r>
    </w:p>
    <w:p w:rsidR="0082420D" w:rsidRDefault="00C812F2">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82420D" w:rsidRDefault="0082420D">
      <w:pPr>
        <w:pStyle w:val="ProductList-Body"/>
      </w:pPr>
    </w:p>
    <w:p w:rsidR="0082420D" w:rsidRDefault="00C812F2">
      <w:pPr>
        <w:pStyle w:val="ProductList-SubClauseHeading"/>
        <w:outlineLvl w:val="3"/>
      </w:pPr>
      <w:r>
        <w:t>Open-Lizenz</w:t>
      </w:r>
    </w:p>
    <w:p w:rsidR="0082420D" w:rsidRDefault="00C812F2">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82420D" w:rsidRDefault="0082420D">
      <w:pPr>
        <w:pStyle w:val="ProductList-BodyIndented"/>
      </w:pPr>
    </w:p>
    <w:p w:rsidR="0082420D" w:rsidRDefault="00C812F2">
      <w:pPr>
        <w:pStyle w:val="ProductList-SubClauseHeading"/>
        <w:outlineLvl w:val="3"/>
      </w:pPr>
      <w:r>
        <w:t>Konzernvertrag</w:t>
      </w:r>
    </w:p>
    <w:p w:rsidR="0082420D" w:rsidRDefault="00C812F2">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82420D" w:rsidRDefault="0082420D">
      <w:pPr>
        <w:pStyle w:val="ProductList-BodyIndented"/>
      </w:pPr>
    </w:p>
    <w:p w:rsidR="0082420D" w:rsidRDefault="00C812F2">
      <w:pPr>
        <w:pStyle w:val="ProductList-SubClauseHeading"/>
        <w:outlineLvl w:val="3"/>
      </w:pPr>
      <w:r>
        <w:lastRenderedPageBreak/>
        <w:t>Beitritt zur Anwendungsplattform</w:t>
      </w:r>
    </w:p>
    <w:p w:rsidR="0082420D" w:rsidRDefault="00C812F2">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82420D" w:rsidRDefault="0082420D">
      <w:pPr>
        <w:pStyle w:val="ProductList-BodyIndented"/>
      </w:pPr>
    </w:p>
    <w:p w:rsidR="0082420D" w:rsidRDefault="00C812F2">
      <w:pPr>
        <w:pStyle w:val="ProductList-ClauseHeading"/>
        <w:outlineLvl w:val="2"/>
      </w:pPr>
      <w:r>
        <w:t>Verlängerung im Rahmen eines separaten Vertrages</w:t>
      </w:r>
    </w:p>
    <w:p w:rsidR="0082420D" w:rsidRDefault="00C812F2">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82420D" w:rsidRDefault="0082420D">
      <w:pPr>
        <w:pStyle w:val="ProductList-Body"/>
      </w:pPr>
    </w:p>
    <w:p w:rsidR="0082420D" w:rsidRDefault="00C812F2">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82420D" w:rsidRDefault="0082420D">
      <w:pPr>
        <w:pStyle w:val="ProductList-Body"/>
      </w:pPr>
    </w:p>
    <w:p w:rsidR="0082420D" w:rsidRDefault="00C812F2">
      <w:pPr>
        <w:pStyle w:val="ProductList-ClauseHeading"/>
        <w:outlineLvl w:val="2"/>
      </w:pPr>
      <w:r>
        <w:t>Verlängerung von Software Assurance für Clientzugriffslizenzen (CALs) und Client-Management-Lizenzen (MLs)</w:t>
      </w:r>
    </w:p>
    <w:p w:rsidR="0082420D" w:rsidRDefault="00C812F2">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82420D" w:rsidRDefault="00C812F2">
      <w:pPr>
        <w:pStyle w:val="ProductList-Body"/>
      </w:pPr>
      <w:r>
        <w:rPr>
          <w:b/>
          <w:color w:val="00188F"/>
        </w:rPr>
        <w:t>Wechsel zwischen Nutzer- und OSE-Client-MLs</w:t>
      </w:r>
      <w:r>
        <w:t>: Kunden, die SA für Client-MLs verlängern, können zwischen Nutzer und Betriebssystemumgebung wechseln.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
        <w:outlineLvl w:val="1"/>
      </w:pPr>
      <w:bookmarkStart w:id="326" w:name="_Sec575"/>
      <w:r>
        <w:t>Migrationslizenz für Eingestellte Produkte oder Produkte mit Status End-Of-Life</w:t>
      </w:r>
      <w:bookmarkEnd w:id="326"/>
      <w:r>
        <w:fldChar w:fldCharType="begin"/>
      </w:r>
      <w:r>
        <w:instrText xml:space="preserve"> TC "</w:instrText>
      </w:r>
      <w:bookmarkStart w:id="327" w:name="_Toc468144829"/>
      <w:r>
        <w:instrText>Migrationslizenz für Eingestellte Produkte oder Produkte mit Status End-Of-Life</w:instrText>
      </w:r>
      <w:bookmarkEnd w:id="327"/>
      <w:r>
        <w:instrText>" \l 2</w:instrText>
      </w:r>
      <w:r>
        <w:fldChar w:fldCharType="end"/>
      </w:r>
    </w:p>
    <w:p w:rsidR="0082420D" w:rsidRDefault="00C812F2">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82420D" w:rsidRDefault="00C812F2">
      <w:pPr>
        <w:pStyle w:val="ProductList-Body"/>
      </w:pPr>
      <w:r>
        <w:t>Eine „</w:t>
      </w:r>
      <w:r>
        <w:rPr>
          <w:b/>
          <w:color w:val="00188F"/>
        </w:rPr>
        <w:t>Migrationslizenz</w:t>
      </w:r>
      <w:r>
        <w:t>“ in der hierin verwendeten Bedeutung bezieht sich auf im Produkteintrag, der auf diesen Abschnitt Bezug nimmt, gewährte Rechte.</w:t>
      </w:r>
    </w:p>
    <w:p w:rsidR="0082420D" w:rsidRDefault="0082420D">
      <w:pPr>
        <w:pStyle w:val="ProductList-Body"/>
      </w:pPr>
    </w:p>
    <w:p w:rsidR="0082420D" w:rsidRDefault="00C812F2">
      <w:pPr>
        <w:pStyle w:val="ProductList-Body"/>
      </w:pPr>
      <w:r>
        <w:t>Sofern nichts anderes im Produkteintrag angegeben ist, gilt Folgendes:</w:t>
      </w:r>
    </w:p>
    <w:p w:rsidR="0082420D" w:rsidRDefault="00C812F2" w:rsidP="00400EA3">
      <w:pPr>
        <w:pStyle w:val="ProductList-Bullet"/>
        <w:numPr>
          <w:ilvl w:val="0"/>
          <w:numId w:val="39"/>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82420D" w:rsidRDefault="00C812F2" w:rsidP="00400EA3">
      <w:pPr>
        <w:pStyle w:val="ProductList-Bullet"/>
        <w:numPr>
          <w:ilvl w:val="0"/>
          <w:numId w:val="39"/>
        </w:numPr>
      </w:pPr>
      <w:r>
        <w:t>Migrationslizenzen werden eins zu eins für jede Qualifizierende Lizenz des Kunden gewährt.</w:t>
      </w:r>
    </w:p>
    <w:p w:rsidR="0082420D" w:rsidRDefault="00C812F2" w:rsidP="00400EA3">
      <w:pPr>
        <w:pStyle w:val="ProductList-Bullet"/>
        <w:numPr>
          <w:ilvl w:val="0"/>
          <w:numId w:val="3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82420D" w:rsidRDefault="00C812F2" w:rsidP="00400EA3">
      <w:pPr>
        <w:pStyle w:val="ProductList-Bullet"/>
        <w:numPr>
          <w:ilvl w:val="0"/>
          <w:numId w:val="3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82420D" w:rsidRDefault="00C812F2" w:rsidP="00400EA3">
      <w:pPr>
        <w:pStyle w:val="ProductList-Bullet"/>
        <w:numPr>
          <w:ilvl w:val="0"/>
          <w:numId w:val="39"/>
        </w:numPr>
      </w:pPr>
      <w:r>
        <w:t>Der Kunde ist nicht berechtigt, Migrationslizenzen getrennt von Qualifizierenden Lizenzen zu übertragen.</w:t>
      </w:r>
    </w:p>
    <w:p w:rsidR="0082420D" w:rsidRDefault="00C812F2" w:rsidP="00400EA3">
      <w:pPr>
        <w:pStyle w:val="ProductList-Bullet"/>
        <w:numPr>
          <w:ilvl w:val="0"/>
          <w:numId w:val="3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Offering1Heading"/>
        <w:outlineLvl w:val="1"/>
      </w:pPr>
      <w:bookmarkStart w:id="328" w:name="_Sec576"/>
      <w:r>
        <w:t>Software Assurance-Vergünstigungen</w:t>
      </w:r>
      <w:bookmarkEnd w:id="328"/>
      <w:r>
        <w:fldChar w:fldCharType="begin"/>
      </w:r>
      <w:r>
        <w:instrText xml:space="preserve"> TC "</w:instrText>
      </w:r>
      <w:bookmarkStart w:id="329" w:name="_Toc468144830"/>
      <w:r>
        <w:instrText>Software Assurance-Vergünstigungen</w:instrText>
      </w:r>
      <w:bookmarkEnd w:id="329"/>
      <w:r>
        <w:instrText>" \l 2</w:instrText>
      </w:r>
      <w:r>
        <w:fldChar w:fldCharType="end"/>
      </w:r>
    </w:p>
    <w:p w:rsidR="0082420D" w:rsidRDefault="00C812F2">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Server-Pool</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77">
              <w:r w:rsidR="00C812F2">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79">
              <w:r w:rsidR="00C812F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0">
              <w:r w:rsidR="00C812F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1">
              <w:r w:rsidR="00C812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755">
              <w:r w:rsidR="00C812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841">
              <w:r w:rsidR="00C812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651">
              <w:r w:rsidR="00C812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841">
              <w:r w:rsidR="00C812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2">
              <w:r w:rsidR="00C812F2">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3">
              <w:r w:rsidR="00C812F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4">
              <w:r w:rsidR="00C812F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5">
              <w:r w:rsidR="00C812F2">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6">
              <w:r w:rsidR="00C812F2">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818">
              <w:r w:rsidR="00C812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7">
              <w:r w:rsidR="00C812F2">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838">
              <w:r w:rsidR="00C812F2">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8">
              <w:r w:rsidR="00C812F2">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89">
              <w:r w:rsidR="00C812F2">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590">
              <w:r w:rsidR="00C812F2">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841">
              <w:r w:rsidR="00C812F2">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841">
              <w:r w:rsidR="00C812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D95D8A">
            <w:pPr>
              <w:pStyle w:val="ProductList-TableBody"/>
            </w:pPr>
            <w:hyperlink w:anchor="_Sec652">
              <w:r w:rsidR="00C812F2">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jc w:val="center"/>
            </w:pPr>
          </w:p>
        </w:tc>
      </w:tr>
    </w:tbl>
    <w:p w:rsidR="0082420D" w:rsidRDefault="0082420D">
      <w:pPr>
        <w:pStyle w:val="ProductList-Body"/>
      </w:pPr>
    </w:p>
    <w:p w:rsidR="0082420D" w:rsidRDefault="00C812F2">
      <w:pPr>
        <w:pStyle w:val="ProductList-ClauseHeading"/>
        <w:outlineLvl w:val="2"/>
      </w:pPr>
      <w:bookmarkStart w:id="330" w:name="_Sec577"/>
      <w:r>
        <w:t>Rechte für neue Versionen</w:t>
      </w:r>
      <w:bookmarkEnd w:id="330"/>
    </w:p>
    <w:p w:rsidR="0082420D" w:rsidRDefault="00C812F2">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82420D" w:rsidRDefault="0082420D">
      <w:pPr>
        <w:pStyle w:val="ProductList-Body"/>
      </w:pPr>
    </w:p>
    <w:p w:rsidR="0082420D" w:rsidRDefault="00C812F2">
      <w:pPr>
        <w:pStyle w:val="ProductList-ClauseHeading"/>
        <w:outlineLvl w:val="2"/>
      </w:pPr>
      <w:bookmarkStart w:id="331" w:name="_Sec931"/>
      <w:r>
        <w:t>Berechnung von SA-Vorteilspunkten</w:t>
      </w:r>
      <w:bookmarkEnd w:id="331"/>
    </w:p>
    <w:p w:rsidR="0082420D" w:rsidRDefault="00C812F2">
      <w:pPr>
        <w:pStyle w:val="ProductList-Body"/>
      </w:pPr>
      <w:r>
        <w:t>Berechtigungen werden für die folgenden Vorteile auf der Grundlage eines punktebasierten Systems berechnet.</w:t>
      </w:r>
    </w:p>
    <w:p w:rsidR="0082420D" w:rsidRDefault="00C812F2" w:rsidP="00400EA3">
      <w:pPr>
        <w:pStyle w:val="ProductList-Bullet"/>
        <w:numPr>
          <w:ilvl w:val="0"/>
          <w:numId w:val="40"/>
        </w:numPr>
      </w:pPr>
      <w:r>
        <w:t>Planning Services</w:t>
      </w:r>
    </w:p>
    <w:p w:rsidR="0082420D" w:rsidRDefault="00C812F2" w:rsidP="00400EA3">
      <w:pPr>
        <w:pStyle w:val="ProductList-Bullet"/>
        <w:numPr>
          <w:ilvl w:val="0"/>
          <w:numId w:val="40"/>
        </w:numPr>
      </w:pPr>
      <w:r>
        <w:t>Trainingsgutscheine</w:t>
      </w:r>
    </w:p>
    <w:p w:rsidR="0082420D" w:rsidRDefault="00C812F2" w:rsidP="00400EA3">
      <w:pPr>
        <w:pStyle w:val="ProductList-Bullet"/>
        <w:numPr>
          <w:ilvl w:val="0"/>
          <w:numId w:val="40"/>
        </w:numPr>
      </w:pPr>
      <w:r>
        <w:t>Problemlösungssupport rund um die Uhr (Telefon) nur in MPSA</w:t>
      </w:r>
    </w:p>
    <w:p w:rsidR="0082420D" w:rsidRDefault="00C812F2">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82420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2420D" w:rsidRDefault="00C812F2">
            <w:pPr>
              <w:pStyle w:val="ProductList-TableBody"/>
            </w:pPr>
            <w:r>
              <w:rPr>
                <w:color w:val="FFFFFF"/>
              </w:rPr>
              <w:t>Punkte</w:t>
            </w:r>
          </w:p>
        </w:tc>
      </w:tr>
      <w:tr w:rsidR="0082420D">
        <w:tc>
          <w:tcPr>
            <w:tcW w:w="105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Office Application Pool-Produkte (einschließlich Office-Programmpakete, Project Standard und Professional, Visio Standard und Professional), Windows Desktop Operating System-Produkte, Microsoft Dynamics AX Task CAL, Microsoft Dynamics AX Store Server</w:t>
            </w:r>
            <w:r>
              <w:rPr>
                <w:vertAlign w:val="superscript"/>
              </w:rPr>
              <w:t>1</w:t>
            </w:r>
            <w:r>
              <w:t>, Microsoft Dynamics AX Functional CAL</w:t>
            </w:r>
            <w:r>
              <w:rPr>
                <w:vertAlign w:val="superscript"/>
              </w:rPr>
              <w:t>1</w:t>
            </w:r>
            <w:r>
              <w:t>und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1</w:t>
            </w:r>
          </w:p>
        </w:tc>
      </w:tr>
      <w:tr w:rsidR="0082420D">
        <w:tc>
          <w:tcPr>
            <w:tcW w:w="105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Windows Server Standard (2 Pack Core-Lizenz), Server-Management-Lizenz für System Center Standard (2 Pack Core-Lizenz)</w:t>
            </w:r>
          </w:p>
        </w:tc>
        <w:tc>
          <w:tcPr>
            <w:tcW w:w="16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5</w:t>
            </w:r>
          </w:p>
        </w:tc>
      </w:tr>
      <w:tr w:rsidR="0082420D">
        <w:tc>
          <w:tcPr>
            <w:tcW w:w="105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Windows Server Datacenter (2 Pack Core-Lizenz), Server-Management-Lizenz für System Center Datacenter (2 Pack Core-Lizenz)</w:t>
            </w:r>
          </w:p>
        </w:tc>
        <w:tc>
          <w:tcPr>
            <w:tcW w:w="16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10</w:t>
            </w:r>
          </w:p>
        </w:tc>
      </w:tr>
      <w:tr w:rsidR="0082420D">
        <w:tc>
          <w:tcPr>
            <w:tcW w:w="105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SQL Server Standard Edition, Windows Server Standard Edition, System Center Standard Server Management-Lizenz (2-Prozessor), Visual Studio Professional mit MSDN, Visual Studio Test Professional mit MSDN und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25</w:t>
            </w:r>
          </w:p>
        </w:tc>
      </w:tr>
      <w:tr w:rsidR="0082420D">
        <w:tc>
          <w:tcPr>
            <w:tcW w:w="105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SQL Server Enterprise Edition, SQL Server Business Intelligence, Windows Server Enterprise Edition und Visual Studio Enterprise mit MSDN</w:t>
            </w:r>
          </w:p>
        </w:tc>
        <w:tc>
          <w:tcPr>
            <w:tcW w:w="16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50</w:t>
            </w:r>
          </w:p>
        </w:tc>
      </w:tr>
      <w:tr w:rsidR="0082420D">
        <w:tc>
          <w:tcPr>
            <w:tcW w:w="1052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82420D" w:rsidRDefault="00C812F2">
            <w:pPr>
              <w:pStyle w:val="ProductList-TableBody"/>
            </w:pPr>
            <w:r>
              <w:t>75</w:t>
            </w:r>
          </w:p>
        </w:tc>
      </w:tr>
    </w:tbl>
    <w:p w:rsidR="0082420D" w:rsidRDefault="00C812F2">
      <w:pPr>
        <w:pStyle w:val="ProductList-Body"/>
      </w:pPr>
      <w:r>
        <w:rPr>
          <w:b/>
          <w:i/>
        </w:rPr>
        <w:t>Anmerkung:</w:t>
      </w:r>
      <w:r>
        <w:rPr>
          <w:i/>
        </w:rPr>
        <w:t xml:space="preserve"> Weitere Informationen zu SQL-CALs finden Sie in der Tabelle zu CAL-Suites in diesem Abschnitt.</w:t>
      </w:r>
    </w:p>
    <w:p w:rsidR="0082420D" w:rsidRDefault="00C812F2">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rsidR="0082420D" w:rsidRDefault="0082420D">
      <w:pPr>
        <w:pStyle w:val="ProductList-Body"/>
      </w:pPr>
    </w:p>
    <w:p w:rsidR="0082420D" w:rsidRDefault="00C812F2">
      <w:pPr>
        <w:pStyle w:val="ProductList-ClauseHeading"/>
        <w:outlineLvl w:val="2"/>
      </w:pPr>
      <w:bookmarkStart w:id="332" w:name="_Sec579"/>
      <w:r>
        <w:t>Office Online-Dienste und Office Online Server</w:t>
      </w:r>
      <w:bookmarkEnd w:id="332"/>
    </w:p>
    <w:p w:rsidR="0082420D" w:rsidRDefault="00C812F2">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8242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lastRenderedPageBreak/>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Office Online-Rechte</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Standard</w:t>
            </w:r>
            <w:r>
              <w:fldChar w:fldCharType="begin"/>
            </w:r>
            <w:r>
              <w:instrText xml:space="preserve"> XE "Office Standard" </w:instrText>
            </w:r>
            <w:r>
              <w:fldChar w:fldCharType="end"/>
            </w:r>
          </w:p>
          <w:p w:rsidR="0082420D" w:rsidRDefault="00C812F2">
            <w:pPr>
              <w:pStyle w:val="ProductList-TableBody"/>
            </w:pPr>
            <w:r>
              <w:t>Office Professional Plus</w:t>
            </w:r>
            <w:r>
              <w:fldChar w:fldCharType="begin"/>
            </w:r>
            <w:r>
              <w:instrText xml:space="preserve"> XE "Office Professional Plus" </w:instrText>
            </w:r>
            <w:r>
              <w:fldChar w:fldCharType="end"/>
            </w:r>
          </w:p>
          <w:p w:rsidR="0082420D" w:rsidRDefault="00C812F2">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Online für Office 365</w:t>
            </w:r>
            <w:r>
              <w:fldChar w:fldCharType="begin"/>
            </w:r>
            <w:r>
              <w:instrText xml:space="preserve"> XE "Office Online für Office 365" </w:instrText>
            </w:r>
            <w:r>
              <w:fldChar w:fldCharType="end"/>
            </w:r>
          </w:p>
          <w:p w:rsidR="0082420D" w:rsidRDefault="00C812F2">
            <w:pPr>
              <w:pStyle w:val="ProductList-TableBody"/>
            </w:pPr>
            <w:r>
              <w:t>Office Online Server</w:t>
            </w:r>
          </w:p>
        </w:tc>
      </w:tr>
    </w:tbl>
    <w:p w:rsidR="0082420D" w:rsidRDefault="00C812F2">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82420D" w:rsidRDefault="0082420D">
      <w:pPr>
        <w:pStyle w:val="ProductList-Body"/>
      </w:pPr>
    </w:p>
    <w:p w:rsidR="0082420D" w:rsidRDefault="00C812F2">
      <w:pPr>
        <w:pStyle w:val="ProductList-ClauseHeading"/>
        <w:outlineLvl w:val="2"/>
      </w:pPr>
      <w:bookmarkStart w:id="333" w:name="_Sec580"/>
      <w:r>
        <w:t>Planning Services</w:t>
      </w:r>
      <w:bookmarkEnd w:id="333"/>
    </w:p>
    <w:p w:rsidR="0082420D" w:rsidRDefault="00C812F2">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82420D" w:rsidRDefault="0082420D">
      <w:pPr>
        <w:pStyle w:val="ProductList-Body"/>
      </w:pPr>
    </w:p>
    <w:p w:rsidR="0082420D" w:rsidRDefault="00C812F2">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21"/>
        <w:gridCol w:w="1769"/>
      </w:tblGrid>
      <w:tr w:rsidR="0082420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Punkte</w:t>
            </w:r>
          </w:p>
        </w:tc>
      </w:tr>
      <w:tr w:rsidR="0082420D">
        <w:tc>
          <w:tcPr>
            <w:tcW w:w="101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Office-Anwendungspoolprodukte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und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1</w:t>
            </w:r>
          </w:p>
        </w:tc>
      </w:tr>
      <w:tr w:rsidR="0082420D">
        <w:tc>
          <w:tcPr>
            <w:tcW w:w="101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25</w:t>
            </w:r>
          </w:p>
        </w:tc>
      </w:tr>
      <w:tr w:rsidR="0082420D">
        <w:tc>
          <w:tcPr>
            <w:tcW w:w="101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50</w:t>
            </w:r>
          </w:p>
        </w:tc>
      </w:tr>
      <w:tr w:rsidR="0082420D">
        <w:tc>
          <w:tcPr>
            <w:tcW w:w="101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75</w:t>
            </w:r>
          </w:p>
        </w:tc>
      </w:tr>
    </w:tbl>
    <w:p w:rsidR="0082420D" w:rsidRDefault="00C812F2">
      <w:pPr>
        <w:pStyle w:val="ProductList-Body"/>
      </w:pPr>
      <w:r>
        <w:rPr>
          <w:b/>
          <w:i/>
        </w:rPr>
        <w:t>Anmerkung:</w:t>
      </w:r>
      <w:r>
        <w:rPr>
          <w:i/>
        </w:rPr>
        <w:t xml:space="preserve"> Weitere Informationen zu SQL-CALs finden Sie in der Tabelle zu CAL-Suites in diesem Abschnitt.</w:t>
      </w:r>
    </w:p>
    <w:p w:rsidR="0082420D" w:rsidRDefault="00C812F2">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rsidR="0082420D" w:rsidRDefault="0082420D">
      <w:pPr>
        <w:pStyle w:val="ProductList-Body"/>
      </w:pPr>
    </w:p>
    <w:p w:rsidR="0082420D" w:rsidRDefault="00C812F2">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8242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600,000+</w:t>
            </w:r>
          </w:p>
        </w:tc>
      </w:tr>
      <w:tr w:rsidR="0082420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2420D" w:rsidRDefault="00C812F2">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75</w:t>
            </w:r>
          </w:p>
        </w:tc>
      </w:tr>
    </w:tbl>
    <w:p w:rsidR="0082420D" w:rsidRDefault="0082420D">
      <w:pPr>
        <w:pStyle w:val="ProductList-Body"/>
      </w:pPr>
    </w:p>
    <w:p w:rsidR="0082420D" w:rsidRDefault="00C812F2">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82420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2420D" w:rsidRDefault="00C812F2">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2420D" w:rsidRDefault="00C812F2">
            <w:pPr>
              <w:pStyle w:val="ProductList-TableBody"/>
            </w:pPr>
            <w:r>
              <w:t>→600,000+</w:t>
            </w:r>
          </w:p>
        </w:tc>
      </w:tr>
      <w:tr w:rsidR="0082420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2420D" w:rsidRDefault="00C812F2">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12</w:t>
            </w:r>
          </w:p>
        </w:tc>
      </w:tr>
    </w:tbl>
    <w:p w:rsidR="0082420D" w:rsidRDefault="00C812F2">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15">
        <w:r>
          <w:rPr>
            <w:color w:val="00467F"/>
            <w:u w:val="single"/>
          </w:rPr>
          <w:t>http://www.microsoft.com/licensing/software-assurance/planning-services-overview.aspx</w:t>
        </w:r>
      </w:hyperlink>
      <w:r>
        <w:t xml:space="preserve">. </w:t>
      </w:r>
    </w:p>
    <w:p w:rsidR="0082420D" w:rsidRDefault="0082420D">
      <w:pPr>
        <w:pStyle w:val="ProductList-Body"/>
      </w:pPr>
    </w:p>
    <w:p w:rsidR="0082420D" w:rsidRDefault="00C812F2">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82420D" w:rsidRDefault="00C812F2" w:rsidP="00400EA3">
      <w:pPr>
        <w:pStyle w:val="ProductList-Bullet"/>
        <w:numPr>
          <w:ilvl w:val="0"/>
          <w:numId w:val="41"/>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16">
        <w:r>
          <w:rPr>
            <w:color w:val="00467F"/>
            <w:u w:val="single"/>
          </w:rPr>
          <w:t>http://directory.partners.extranet.microsoft.com/psbproviders</w:t>
        </w:r>
      </w:hyperlink>
    </w:p>
    <w:p w:rsidR="0082420D" w:rsidRDefault="00C812F2" w:rsidP="00400EA3">
      <w:pPr>
        <w:pStyle w:val="ProductList-Bullet"/>
        <w:numPr>
          <w:ilvl w:val="0"/>
          <w:numId w:val="41"/>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rsidR="0082420D" w:rsidRDefault="00C812F2" w:rsidP="00400EA3">
      <w:pPr>
        <w:pStyle w:val="ProductList-Bullet"/>
        <w:numPr>
          <w:ilvl w:val="0"/>
          <w:numId w:val="41"/>
        </w:numPr>
      </w:pPr>
      <w:r>
        <w:t xml:space="preserve">Planning Services-Gutscheine können nur von dem Kunden eingelöst werden, der sich für die Vergünstigung qualifiziert hat. </w:t>
      </w:r>
    </w:p>
    <w:p w:rsidR="0082420D" w:rsidRDefault="00C812F2" w:rsidP="00400EA3">
      <w:pPr>
        <w:pStyle w:val="ProductList-Bullet"/>
        <w:numPr>
          <w:ilvl w:val="0"/>
          <w:numId w:val="41"/>
        </w:numPr>
      </w:pPr>
      <w:r>
        <w:t xml:space="preserve">Planning Services-Gutscheine können nicht gegen Bargeld, Zahlungen oder andere entgeltliche Gegenleistungen eingetauscht werden. </w:t>
      </w:r>
    </w:p>
    <w:p w:rsidR="0082420D" w:rsidRDefault="00C812F2" w:rsidP="00400EA3">
      <w:pPr>
        <w:pStyle w:val="ProductList-Bullet"/>
        <w:numPr>
          <w:ilvl w:val="0"/>
          <w:numId w:val="41"/>
        </w:numPr>
      </w:pPr>
      <w:r>
        <w:t xml:space="preserve">Durch Verringerung des qualifizierenden SA-Umfangs aufgrund von Rückgaben und anderen Abrechnungsanpassungen, sofern zulässig, kann die Anzahl der Tage des Planning Services-Anspruchs des Kunden verringert werden. </w:t>
      </w:r>
    </w:p>
    <w:p w:rsidR="0082420D" w:rsidRDefault="00C812F2" w:rsidP="00400EA3">
      <w:pPr>
        <w:pStyle w:val="ProductList-Bullet"/>
        <w:numPr>
          <w:ilvl w:val="0"/>
          <w:numId w:val="41"/>
        </w:numPr>
      </w:pPr>
      <w:r>
        <w:t xml:space="preserve">Gutscheintypen dürfen nicht kombiniert werden. Der Einsatz von Planning Services darf die angegebene Höchstdauer pro Einsatzart nicht überschreiten. </w:t>
      </w:r>
    </w:p>
    <w:p w:rsidR="0082420D" w:rsidRDefault="00C812F2" w:rsidP="00400EA3">
      <w:pPr>
        <w:pStyle w:val="ProductList-Bullet"/>
        <w:numPr>
          <w:ilvl w:val="0"/>
          <w:numId w:val="41"/>
        </w:numPr>
      </w:pPr>
      <w:r>
        <w:t xml:space="preserve">Gutscheine sind nur mit qualifizierten Anbietern für den jeweiligen Servicetyp gültig, für den der Gutschein eingelöst wird. </w:t>
      </w:r>
    </w:p>
    <w:p w:rsidR="0082420D" w:rsidRDefault="00C812F2" w:rsidP="00400EA3">
      <w:pPr>
        <w:pStyle w:val="ProductList-Bullet"/>
        <w:numPr>
          <w:ilvl w:val="0"/>
          <w:numId w:val="41"/>
        </w:numPr>
      </w:pPr>
      <w:r>
        <w:lastRenderedPageBreak/>
        <w:t xml:space="preserve">Gutscheine müssen während der Software Assurance-Laufzeit zugewiesen werden. </w:t>
      </w:r>
    </w:p>
    <w:p w:rsidR="0082420D" w:rsidRDefault="00C812F2" w:rsidP="00400EA3">
      <w:pPr>
        <w:pStyle w:val="ProductList-Bullet"/>
        <w:numPr>
          <w:ilvl w:val="0"/>
          <w:numId w:val="41"/>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82420D" w:rsidRDefault="0082420D">
      <w:pPr>
        <w:pStyle w:val="ProductList-Body"/>
      </w:pPr>
    </w:p>
    <w:p w:rsidR="0082420D" w:rsidRDefault="00C812F2">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82420D" w:rsidRDefault="0082420D">
      <w:pPr>
        <w:pStyle w:val="ProductList-Body"/>
      </w:pPr>
    </w:p>
    <w:p w:rsidR="0082420D" w:rsidRDefault="00C812F2">
      <w:pPr>
        <w:pStyle w:val="ProductList-ClauseHeading"/>
        <w:outlineLvl w:val="2"/>
      </w:pPr>
      <w:bookmarkStart w:id="334" w:name="_Sec581"/>
      <w:r>
        <w:t>Enterprise Source Licensing Program</w:t>
      </w:r>
      <w:bookmarkEnd w:id="334"/>
    </w:p>
    <w:p w:rsidR="0082420D" w:rsidRDefault="00C812F2">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82420D" w:rsidRDefault="0082420D">
      <w:pPr>
        <w:pStyle w:val="ProductList-Body"/>
      </w:pPr>
    </w:p>
    <w:p w:rsidR="0082420D" w:rsidRDefault="00C812F2">
      <w:pPr>
        <w:pStyle w:val="ProductList-ClauseHeading"/>
        <w:outlineLvl w:val="2"/>
      </w:pPr>
      <w:bookmarkStart w:id="335" w:name="_Sec582"/>
      <w:r>
        <w:t>Trainingsgutscheine</w:t>
      </w:r>
      <w:bookmarkEnd w:id="335"/>
    </w:p>
    <w:p w:rsidR="0082420D" w:rsidRDefault="00C812F2">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System-Pool</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Tag pro 50 Lizenzen (maximal 10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Tag pro 50 Lizenzen oder Punkte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10 Tage pro berechtigtem Beitritt oder Erwerbskonto</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15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25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55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80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125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200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300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400 Tage*</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700 Tage*</w:t>
            </w:r>
          </w:p>
        </w:tc>
      </w:tr>
    </w:tbl>
    <w:p w:rsidR="0082420D" w:rsidRDefault="00C812F2">
      <w:pPr>
        <w:pStyle w:val="ProductList-Body"/>
      </w:pPr>
      <w:r>
        <w:t>*</w:t>
      </w:r>
      <w:r>
        <w:rPr>
          <w:i/>
        </w:rPr>
        <w:t>Anzahl von Tagen pro berechtigtem Beitritt, Vertrag oder Erwerbskonto</w:t>
      </w:r>
    </w:p>
    <w:p w:rsidR="0082420D" w:rsidRDefault="0082420D">
      <w:pPr>
        <w:pStyle w:val="ProductList-Body"/>
      </w:pPr>
    </w:p>
    <w:p w:rsidR="0082420D" w:rsidRDefault="00C812F2" w:rsidP="00400EA3">
      <w:pPr>
        <w:pStyle w:val="ProductList-Bullet"/>
        <w:numPr>
          <w:ilvl w:val="0"/>
          <w:numId w:val="42"/>
        </w:numPr>
      </w:pPr>
      <w:r>
        <w:t xml:space="preserve">Im Rahmen von Gutscheinen erbrachte Services werden unter einem Vertrag zwischen dem Kunden und dem qualifizierten Microsoft Learning Partner erbracht. </w:t>
      </w:r>
    </w:p>
    <w:p w:rsidR="0082420D" w:rsidRDefault="00C812F2" w:rsidP="00400EA3">
      <w:pPr>
        <w:pStyle w:val="ProductList-Bullet"/>
        <w:numPr>
          <w:ilvl w:val="0"/>
          <w:numId w:val="42"/>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rsidR="0082420D" w:rsidRDefault="00C812F2" w:rsidP="00400EA3">
      <w:pPr>
        <w:pStyle w:val="ProductList-Bullet"/>
        <w:numPr>
          <w:ilvl w:val="0"/>
          <w:numId w:val="42"/>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rsidR="0082420D" w:rsidRDefault="00C812F2" w:rsidP="00400EA3">
      <w:pPr>
        <w:pStyle w:val="ProductList-Bullet"/>
        <w:numPr>
          <w:ilvl w:val="0"/>
          <w:numId w:val="42"/>
        </w:numPr>
      </w:pPr>
      <w:r>
        <w:t>Gutscheine können nicht für Gebühren im Zusammenhang mit einem reservierten Kurs verwendet werden, zu dem ein Kunde nicht erschienen ist.</w:t>
      </w:r>
    </w:p>
    <w:p w:rsidR="0082420D" w:rsidRDefault="00C812F2" w:rsidP="00400EA3">
      <w:pPr>
        <w:pStyle w:val="ProductList-Bullet"/>
        <w:numPr>
          <w:ilvl w:val="0"/>
          <w:numId w:val="42"/>
        </w:numPr>
      </w:pPr>
      <w:r>
        <w:t>Gutscheine können nur von der Person eingelöst werden, die vom Kunden zur Nutzung des Gutscheins genehmigt wurde.</w:t>
      </w:r>
    </w:p>
    <w:p w:rsidR="0082420D" w:rsidRDefault="00C812F2" w:rsidP="00400EA3">
      <w:pPr>
        <w:pStyle w:val="ProductList-Bullet"/>
        <w:numPr>
          <w:ilvl w:val="0"/>
          <w:numId w:val="42"/>
        </w:numPr>
      </w:pPr>
      <w:r>
        <w:t xml:space="preserve">Gutscheine können nicht gegen Bargeld, Zahlungen oder andere entgeltliche Gegenleistungen eingetauscht werden. </w:t>
      </w:r>
    </w:p>
    <w:p w:rsidR="0082420D" w:rsidRDefault="00C812F2" w:rsidP="00400EA3">
      <w:pPr>
        <w:pStyle w:val="ProductList-Bullet"/>
        <w:numPr>
          <w:ilvl w:val="0"/>
          <w:numId w:val="42"/>
        </w:numPr>
      </w:pPr>
      <w:r>
        <w:t xml:space="preserve">Gutscheine müssen während der Software Assurance-Laufzeit zugewiesen werden. </w:t>
      </w:r>
    </w:p>
    <w:p w:rsidR="0082420D" w:rsidRDefault="00C812F2" w:rsidP="00400EA3">
      <w:pPr>
        <w:pStyle w:val="ProductList-Bullet"/>
        <w:numPr>
          <w:ilvl w:val="0"/>
          <w:numId w:val="42"/>
        </w:numPr>
      </w:pPr>
      <w:r>
        <w:t xml:space="preserve">Gutscheine laufen 180 Tage ab dem Datum der Gutscheinzuweisung ab. Gutscheine, die vor Ablauf von Software Assurance ablaufen, fließen in den Pool der verfügbaren Trainingsgutschein-Tage zurück. </w:t>
      </w:r>
    </w:p>
    <w:p w:rsidR="0082420D" w:rsidRDefault="00C812F2" w:rsidP="00400EA3">
      <w:pPr>
        <w:pStyle w:val="ProductList-Bullet"/>
        <w:numPr>
          <w:ilvl w:val="0"/>
          <w:numId w:val="42"/>
        </w:numPr>
      </w:pPr>
      <w:r>
        <w:t xml:space="preserve">Ein Trainingsgutschein-Tag entspricht einem Schulungssitzungstag. </w:t>
      </w:r>
    </w:p>
    <w:p w:rsidR="0082420D" w:rsidRDefault="00C812F2" w:rsidP="00400EA3">
      <w:pPr>
        <w:pStyle w:val="ProductList-Bullet"/>
        <w:numPr>
          <w:ilvl w:val="0"/>
          <w:numId w:val="42"/>
        </w:numPr>
      </w:pPr>
      <w:r>
        <w:t xml:space="preserve">Gutscheine können jeweils nur bei einem qualifizierten Microsoft Learning Partner zum Reservieren von Schulungen verwendet werden. </w:t>
      </w:r>
    </w:p>
    <w:p w:rsidR="0082420D" w:rsidRDefault="00C812F2" w:rsidP="00400EA3">
      <w:pPr>
        <w:pStyle w:val="ProductList-Bullet"/>
        <w:numPr>
          <w:ilvl w:val="0"/>
          <w:numId w:val="42"/>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82420D" w:rsidRDefault="00C812F2" w:rsidP="00400EA3">
      <w:pPr>
        <w:pStyle w:val="ProductList-Bullet"/>
        <w:numPr>
          <w:ilvl w:val="0"/>
          <w:numId w:val="42"/>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82420D" w:rsidRDefault="0082420D">
      <w:pPr>
        <w:pStyle w:val="ProductList-Body"/>
      </w:pPr>
    </w:p>
    <w:p w:rsidR="0082420D" w:rsidRDefault="00C812F2">
      <w:pPr>
        <w:pStyle w:val="ProductList-ClauseHeading"/>
        <w:outlineLvl w:val="2"/>
      </w:pPr>
      <w:bookmarkStart w:id="336" w:name="_Sec583"/>
      <w:r>
        <w:t>E-Learning</w:t>
      </w:r>
      <w:bookmarkEnd w:id="336"/>
    </w:p>
    <w:p w:rsidR="0082420D" w:rsidRDefault="00C812F2">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w:t>
      </w:r>
      <w:r>
        <w:lastRenderedPageBreak/>
        <w:t>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82420D" w:rsidRDefault="0082420D">
      <w:pPr>
        <w:pStyle w:val="ProductList-Body"/>
      </w:pPr>
    </w:p>
    <w:p w:rsidR="0082420D" w:rsidRDefault="00C812F2">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82420D" w:rsidRDefault="0082420D">
      <w:pPr>
        <w:pStyle w:val="ProductList-Body"/>
      </w:pPr>
    </w:p>
    <w:p w:rsidR="0082420D" w:rsidRDefault="00C812F2">
      <w:pPr>
        <w:pStyle w:val="ProductList-ClauseHeading"/>
        <w:outlineLvl w:val="2"/>
      </w:pPr>
      <w:bookmarkStart w:id="337" w:name="_Sec584"/>
      <w:r>
        <w:t>Home Use Program</w:t>
      </w:r>
      <w:bookmarkEnd w:id="337"/>
    </w:p>
    <w:p w:rsidR="0082420D" w:rsidRDefault="00C812F2">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rsidR="0082420D" w:rsidRDefault="0082420D">
      <w:pPr>
        <w:pStyle w:val="ProductList-Body"/>
      </w:pPr>
    </w:p>
    <w:p w:rsidR="0082420D" w:rsidRDefault="00C812F2">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82420D" w:rsidRDefault="0082420D">
      <w:pPr>
        <w:pStyle w:val="ProductList-Body"/>
      </w:pPr>
    </w:p>
    <w:p w:rsidR="0082420D" w:rsidRDefault="00C812F2">
      <w:pPr>
        <w:pStyle w:val="ProductList-Body"/>
      </w:pPr>
      <w:r>
        <w:t>Die Nutzungsbestimmungen für die Home Use Program-Software werden zwischen Microsoft und dem Mitarbeiter des Kunden vereinbart und können über die Home Use Program-Website aufgerufen werden.</w:t>
      </w:r>
    </w:p>
    <w:p w:rsidR="0082420D" w:rsidRDefault="0082420D">
      <w:pPr>
        <w:pStyle w:val="ProductList-Body"/>
      </w:pPr>
    </w:p>
    <w:p w:rsidR="0082420D" w:rsidRDefault="00C812F2">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8242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Entsprechende Home UseProgram-Lizenz</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Standard 2010/2013/2016</w:t>
            </w:r>
          </w:p>
          <w:p w:rsidR="0082420D" w:rsidRDefault="00C812F2">
            <w:pPr>
              <w:pStyle w:val="ProductList-TableBody"/>
            </w:pPr>
            <w:r>
              <w:t xml:space="preserve">Office Professional Plus 2010/2013/2016 </w:t>
            </w:r>
          </w:p>
          <w:p w:rsidR="0082420D" w:rsidRDefault="00C812F2">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Professional Plus 2016 HUP und Office 2016 für Mac Home &amp; Business mit Lync DL HUP</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Access 2010/2013/2016</w:t>
            </w:r>
          </w:p>
          <w:p w:rsidR="0082420D" w:rsidRDefault="00C812F2">
            <w:pPr>
              <w:pStyle w:val="ProductList-TableBody"/>
            </w:pPr>
            <w:r>
              <w:t>Excel 2010/2013/2016</w:t>
            </w:r>
          </w:p>
          <w:p w:rsidR="0082420D" w:rsidRDefault="00C812F2">
            <w:pPr>
              <w:pStyle w:val="ProductList-TableBody"/>
            </w:pPr>
            <w:r>
              <w:t>PowerPoint 2010/2013/2016</w:t>
            </w:r>
          </w:p>
          <w:p w:rsidR="0082420D" w:rsidRDefault="00C812F2">
            <w:pPr>
              <w:pStyle w:val="ProductList-TableBody"/>
            </w:pPr>
            <w:r>
              <w:t>InfoPath 2010/2013/2016</w:t>
            </w:r>
          </w:p>
          <w:p w:rsidR="0082420D" w:rsidRDefault="00C812F2">
            <w:pPr>
              <w:pStyle w:val="ProductList-TableBody"/>
            </w:pPr>
            <w:r>
              <w:t>Lync 2010/2013/2015</w:t>
            </w:r>
          </w:p>
          <w:p w:rsidR="0082420D" w:rsidRDefault="00C812F2">
            <w:pPr>
              <w:pStyle w:val="ProductList-TableBody"/>
            </w:pPr>
            <w:r>
              <w:t>OneNote 2010/2013/2016</w:t>
            </w:r>
          </w:p>
          <w:p w:rsidR="0082420D" w:rsidRDefault="00C812F2">
            <w:pPr>
              <w:pStyle w:val="ProductList-TableBody"/>
            </w:pPr>
            <w:r>
              <w:t>Outlook 2010/2013/2016</w:t>
            </w:r>
          </w:p>
          <w:p w:rsidR="0082420D" w:rsidRDefault="00C812F2">
            <w:pPr>
              <w:pStyle w:val="ProductList-TableBody"/>
            </w:pPr>
            <w:r>
              <w:t>Publisher 2010/2013/2016</w:t>
            </w:r>
          </w:p>
          <w:p w:rsidR="0082420D" w:rsidRDefault="00C812F2">
            <w:pPr>
              <w:pStyle w:val="ProductList-TableBody"/>
            </w:pPr>
            <w:r>
              <w:t>Skype für Business 2015</w:t>
            </w:r>
          </w:p>
          <w:p w:rsidR="0082420D" w:rsidRDefault="00C812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Office Professional Plus 2016 HUP und Office 2016 für Mac Home &amp; Business mit Lync DL HUP </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Visio Standard 2010/2013/2016 </w:t>
            </w:r>
          </w:p>
          <w:p w:rsidR="0082420D" w:rsidRDefault="00C812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Visio Professional 2016 HUP</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Project Standard 2010/2013/2016</w:t>
            </w:r>
          </w:p>
          <w:p w:rsidR="0082420D" w:rsidRDefault="00C812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Project Professional 2016 HUP</w:t>
            </w:r>
          </w:p>
        </w:tc>
      </w:tr>
    </w:tbl>
    <w:p w:rsidR="0082420D" w:rsidRDefault="00C812F2">
      <w:pPr>
        <w:pStyle w:val="ProductList-Body"/>
      </w:pPr>
      <w:r>
        <w:rPr>
          <w:i/>
        </w:rPr>
        <w:t xml:space="preserve">Weitere Informationen, auch zur künftigen Verfügbarkeit von zusätzlicher Home Use Program-Software, finden Sie unter </w:t>
      </w:r>
      <w:hyperlink r:id="rId117">
        <w:r>
          <w:rPr>
            <w:i/>
            <w:color w:val="00467F"/>
            <w:u w:val="single"/>
          </w:rPr>
          <w:t>http://www.microsoft.com/licensing</w:t>
        </w:r>
      </w:hyperlink>
      <w:r>
        <w:rPr>
          <w:i/>
        </w:rPr>
        <w:t>.</w:t>
      </w:r>
    </w:p>
    <w:p w:rsidR="0082420D" w:rsidRDefault="0082420D">
      <w:pPr>
        <w:pStyle w:val="ProductList-Body"/>
      </w:pPr>
    </w:p>
    <w:p w:rsidR="0082420D" w:rsidRDefault="00C812F2">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82420D" w:rsidRDefault="0082420D">
      <w:pPr>
        <w:pStyle w:val="ProductList-Body"/>
        <w:jc w:val="right"/>
      </w:pPr>
    </w:p>
    <w:p w:rsidR="0082420D" w:rsidRDefault="00C812F2">
      <w:pPr>
        <w:pStyle w:val="ProductList-ClauseHeading"/>
        <w:outlineLvl w:val="2"/>
      </w:pPr>
      <w:bookmarkStart w:id="338" w:name="_Sec585"/>
      <w:r>
        <w:t>24x7 Problembehebungssupport</w:t>
      </w:r>
      <w:bookmarkEnd w:id="338"/>
    </w:p>
    <w:p w:rsidR="0082420D" w:rsidRDefault="00C812F2">
      <w:pPr>
        <w:pStyle w:val="ProductList-Body"/>
      </w:pPr>
      <w:r>
        <w:t>Kunden (außer denen, die Käufe über Academic Programs tätigen) mit einer SA-Abdeckung sind zu einem Resolution Support rund um die Uhr berechtigt.</w:t>
      </w:r>
    </w:p>
    <w:p w:rsidR="0082420D" w:rsidRDefault="0082420D">
      <w:pPr>
        <w:pStyle w:val="ProductList-Body"/>
      </w:pPr>
    </w:p>
    <w:p w:rsidR="0082420D" w:rsidRDefault="00C812F2">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82420D" w:rsidRDefault="0082420D">
      <w:pPr>
        <w:pStyle w:val="ProductList-Body"/>
      </w:pPr>
    </w:p>
    <w:p w:rsidR="0082420D" w:rsidRDefault="00C812F2">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82420D" w:rsidRDefault="0082420D">
      <w:pPr>
        <w:pStyle w:val="ProductList-Body"/>
      </w:pPr>
    </w:p>
    <w:p w:rsidR="0082420D" w:rsidRDefault="00C812F2">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82420D" w:rsidRDefault="0082420D">
      <w:pPr>
        <w:pStyle w:val="ProductList-Body"/>
      </w:pPr>
    </w:p>
    <w:p w:rsidR="0082420D" w:rsidRDefault="00C812F2">
      <w:pPr>
        <w:pStyle w:val="ProductList-SubClauseHeading"/>
        <w:outlineLvl w:val="3"/>
      </w:pPr>
      <w:r>
        <w:t>Gewährung von telefonischen Supportanfragen für alle Programme außer MPSA</w:t>
      </w:r>
    </w:p>
    <w:p w:rsidR="0082420D" w:rsidRDefault="00C812F2">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8242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IW/Client – Stufen für gewährte Anfragen</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300,000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270,000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 Fr. 330,000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CRC 1.650.000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kr 1.600.000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215,000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£135,000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JPY 24.000.000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KWD 240.000.000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kr 1.650.000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350,000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kr 2.000.000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NTD 7.000.000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INR 10.000.000</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RUB 6.600.000</w:t>
            </w:r>
          </w:p>
        </w:tc>
      </w:tr>
    </w:tbl>
    <w:p w:rsidR="0082420D" w:rsidRDefault="0082420D">
      <w:pPr>
        <w:pStyle w:val="ProductList-BodyIndented"/>
        <w:ind w:left="720"/>
      </w:pPr>
    </w:p>
    <w:p w:rsidR="0082420D" w:rsidRDefault="00C812F2">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82420D" w:rsidRDefault="0082420D">
      <w:pPr>
        <w:pStyle w:val="ProductList-BodyIndented"/>
      </w:pPr>
    </w:p>
    <w:p w:rsidR="0082420D" w:rsidRDefault="00C812F2">
      <w:pPr>
        <w:pStyle w:val="ProductList-BodyIndented"/>
      </w:pPr>
      <w:r>
        <w:t xml:space="preserve">Zugang zum lokalen telefonischen Support steht während der Geschäftszeiten zur Verfügung, die auf der Website </w:t>
      </w:r>
      <w:hyperlink r:id="rId118">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82420D" w:rsidRDefault="0082420D">
      <w:pPr>
        <w:pStyle w:val="ProductList-BodyIndented"/>
      </w:pPr>
    </w:p>
    <w:p w:rsidR="0082420D" w:rsidRDefault="00C812F2">
      <w:pPr>
        <w:pStyle w:val="ProductList-SubClauseHeading"/>
        <w:outlineLvl w:val="3"/>
      </w:pPr>
      <w:r>
        <w:t>Gewährung von telefonischen Supportanfragen für MPSA</w:t>
      </w:r>
    </w:p>
    <w:p w:rsidR="0082420D" w:rsidRDefault="00C812F2">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82420D" w:rsidRDefault="00C812F2">
            <w:pPr>
              <w:pStyle w:val="ProductList-TableBody"/>
            </w:pPr>
            <w:r>
              <w:rPr>
                <w:color w:val="FFFFFF"/>
              </w:rPr>
              <w:t>Punkte pro angefordertem telefonischem Support</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Anwendungen und Systeme (kombiniert)</w:t>
            </w:r>
          </w:p>
        </w:tc>
        <w:tc>
          <w:tcPr>
            <w:tcW w:w="6000" w:type="dxa"/>
            <w:tcBorders>
              <w:left w:val="single" w:sz="4" w:space="0" w:color="000000"/>
              <w:right w:val="single" w:sz="4" w:space="0" w:color="000000"/>
            </w:tcBorders>
          </w:tcPr>
          <w:p w:rsidR="0082420D" w:rsidRDefault="00C812F2">
            <w:pPr>
              <w:pStyle w:val="ProductList-TableBody"/>
            </w:pPr>
            <w:r>
              <w:t>2,000</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Server</w:t>
            </w:r>
          </w:p>
        </w:tc>
        <w:tc>
          <w:tcPr>
            <w:tcW w:w="6000" w:type="dxa"/>
            <w:tcBorders>
              <w:left w:val="single" w:sz="4" w:space="0" w:color="000000"/>
              <w:right w:val="single" w:sz="4" w:space="0" w:color="000000"/>
            </w:tcBorders>
          </w:tcPr>
          <w:p w:rsidR="0082420D" w:rsidRDefault="00C812F2">
            <w:pPr>
              <w:pStyle w:val="ProductList-TableBody"/>
            </w:pPr>
            <w:r>
              <w:t>400</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CAL</w:t>
            </w:r>
          </w:p>
        </w:tc>
        <w:tc>
          <w:tcPr>
            <w:tcW w:w="6000" w:type="dxa"/>
            <w:tcBorders>
              <w:left w:val="single" w:sz="4" w:space="0" w:color="000000"/>
              <w:right w:val="single" w:sz="4" w:space="0" w:color="000000"/>
            </w:tcBorders>
          </w:tcPr>
          <w:p w:rsidR="0082420D" w:rsidRDefault="00C812F2">
            <w:pPr>
              <w:pStyle w:val="ProductList-TableBody"/>
            </w:pPr>
            <w:r>
              <w:t>400</w:t>
            </w:r>
          </w:p>
        </w:tc>
      </w:tr>
    </w:tbl>
    <w:p w:rsidR="0082420D" w:rsidRDefault="0082420D">
      <w:pPr>
        <w:pStyle w:val="ProductList-BodyIndented"/>
      </w:pPr>
    </w:p>
    <w:p w:rsidR="0082420D" w:rsidRDefault="00C812F2">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rsidR="0082420D" w:rsidRDefault="0082420D">
      <w:pPr>
        <w:pStyle w:val="ProductList-BodyIndented"/>
      </w:pPr>
    </w:p>
    <w:p w:rsidR="0082420D" w:rsidRDefault="00C812F2">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82420D" w:rsidRDefault="0082420D">
      <w:pPr>
        <w:pStyle w:val="ProductList-SubClauseHeading"/>
        <w:outlineLvl w:val="3"/>
      </w:pPr>
    </w:p>
    <w:p w:rsidR="0082420D" w:rsidRDefault="00C812F2">
      <w:pPr>
        <w:pStyle w:val="ProductList-SubClauseHeading"/>
        <w:outlineLvl w:val="3"/>
      </w:pPr>
      <w:r>
        <w:t>Web-basierte Anfragen</w:t>
      </w:r>
    </w:p>
    <w:p w:rsidR="0082420D" w:rsidRDefault="00C812F2">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82420D" w:rsidRDefault="0082420D">
      <w:pPr>
        <w:pStyle w:val="ProductList-BodyIndented"/>
      </w:pPr>
    </w:p>
    <w:p w:rsidR="0082420D" w:rsidRDefault="00C812F2">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82420D" w:rsidRDefault="0082420D">
      <w:pPr>
        <w:pStyle w:val="ProductList-BodyIndented"/>
        <w:ind w:left="720"/>
      </w:pPr>
    </w:p>
    <w:p w:rsidR="0082420D" w:rsidRDefault="00C812F2">
      <w:pPr>
        <w:pStyle w:val="ProductList-SubClauseHeading"/>
        <w:outlineLvl w:val="3"/>
      </w:pPr>
      <w:r>
        <w:t>Supportkontakte</w:t>
      </w:r>
    </w:p>
    <w:p w:rsidR="0082420D" w:rsidRDefault="00C812F2">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8242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S/S+: EA Level D</w:t>
            </w:r>
          </w:p>
        </w:tc>
      </w:tr>
      <w:tr w:rsidR="0082420D">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Nach Bedarf</w:t>
            </w:r>
          </w:p>
        </w:tc>
      </w:tr>
      <w:tr w:rsidR="0082420D">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16</w:t>
            </w:r>
          </w:p>
        </w:tc>
      </w:tr>
    </w:tbl>
    <w:p w:rsidR="0082420D" w:rsidRDefault="0082420D">
      <w:pPr>
        <w:pStyle w:val="ProductList-BodyIndented"/>
      </w:pPr>
    </w:p>
    <w:p w:rsidR="0082420D" w:rsidRDefault="00C812F2">
      <w:pPr>
        <w:pStyle w:val="ProductList-SubClauseHeading"/>
        <w:outlineLvl w:val="3"/>
      </w:pPr>
      <w:r>
        <w:t>Servicelevel für Software Assurance-Kunden</w:t>
      </w:r>
    </w:p>
    <w:p w:rsidR="0082420D" w:rsidRDefault="00C812F2">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8242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Vom Kunden erwartete Reaktion</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Kritische Auswirkungen auf das Geschäft: </w:t>
            </w:r>
          </w:p>
          <w:p w:rsidR="0082420D" w:rsidRDefault="00C812F2">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Reaktion auf Anruf in 2 Stunden oder weniger, basierend auf dem Supportangebot</w:t>
            </w:r>
          </w:p>
          <w:p w:rsidR="0082420D" w:rsidRDefault="00C812F2">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Zuweisung geeigneter Ressourcen zur Aufrechterhaltung durchgehender Bemühungen rund um die Uhr2</w:t>
            </w:r>
          </w:p>
          <w:p w:rsidR="0082420D" w:rsidRDefault="00C812F2">
            <w:pPr>
              <w:pStyle w:val="ProductList-TableBody"/>
            </w:pPr>
            <w:r>
              <w:t>Schneller Zugriff und schnelle Reaktion durch Änderungskontrollautorität</w:t>
            </w:r>
          </w:p>
          <w:p w:rsidR="0082420D" w:rsidRDefault="00C812F2">
            <w:pPr>
              <w:pStyle w:val="ProductList-TableBody"/>
            </w:pPr>
            <w:r>
              <w:t>Benachrichtigung des Managements</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Mittelschwere Auswirkungen auf das Geschäft: </w:t>
            </w:r>
          </w:p>
          <w:p w:rsidR="0082420D" w:rsidRDefault="00C812F2">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Reaktion auf Anruf in 4 Stunden oder weniger, basierend auf dem Supportangebot</w:t>
            </w:r>
          </w:p>
          <w:p w:rsidR="0082420D" w:rsidRDefault="00C812F2">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Zuweisung geeigneter Ressourcen zur Aufrechterhaltung durchgehender Bemühungen während der Geschäftszeiten</w:t>
            </w:r>
          </w:p>
          <w:p w:rsidR="0082420D" w:rsidRDefault="00C812F2">
            <w:pPr>
              <w:pStyle w:val="ProductList-TableBody"/>
            </w:pPr>
            <w:r>
              <w:t>Zugriff und Reaktion von Änderungskontrollautorität innerhalb von 4 Geschäftsstunden</w:t>
            </w:r>
          </w:p>
        </w:tc>
      </w:tr>
      <w:tr w:rsidR="0082420D">
        <w:tc>
          <w:tcPr>
            <w:tcW w:w="29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Minimale Auswirkungen auf das Geschäft: </w:t>
            </w:r>
          </w:p>
          <w:p w:rsidR="0082420D" w:rsidRDefault="00C812F2">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Reaktion auf Anruf innerhalb von einem Geschäftstag oder weniger, basierend auf dem Supportangebot</w:t>
            </w:r>
          </w:p>
          <w:p w:rsidR="0082420D" w:rsidRDefault="00C812F2">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Genaue Kontaktinformationen zum Fallinhaber</w:t>
            </w:r>
          </w:p>
          <w:p w:rsidR="0082420D" w:rsidRDefault="00C812F2">
            <w:pPr>
              <w:pStyle w:val="ProductList-TableBody"/>
            </w:pPr>
            <w:r>
              <w:t>Reaktion innerhalb eines Geschäftstages</w:t>
            </w:r>
          </w:p>
        </w:tc>
      </w:tr>
    </w:tbl>
    <w:p w:rsidR="0082420D" w:rsidRDefault="00C812F2">
      <w:pPr>
        <w:pStyle w:val="ProductList-BodyIndented"/>
      </w:pPr>
      <w:r>
        <w:rPr>
          <w:i/>
        </w:rPr>
        <w:t>1 Wenden Sie sich bezüglich der örtlichen Geschäftszeiten an Ihren Microsoft-Vertreter.</w:t>
      </w:r>
    </w:p>
    <w:p w:rsidR="0082420D" w:rsidRDefault="00C812F2">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82420D" w:rsidRDefault="0082420D">
      <w:pPr>
        <w:pStyle w:val="ProductList-BodyIndented"/>
        <w:ind w:left="720"/>
      </w:pPr>
    </w:p>
    <w:p w:rsidR="0082420D" w:rsidRDefault="00C812F2">
      <w:pPr>
        <w:pStyle w:val="ProductList-SubClauseHeading"/>
        <w:outlineLvl w:val="3"/>
      </w:pPr>
      <w:r>
        <w:t>Umwandlung von Software Assurance-24x7-Problembehebungssupport-Anfragen in Premier Supportleistungen</w:t>
      </w:r>
    </w:p>
    <w:p w:rsidR="0082420D" w:rsidRDefault="00C812F2">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rsidR="0082420D" w:rsidRDefault="0082420D">
      <w:pPr>
        <w:pStyle w:val="ProductList-BodyIndented"/>
      </w:pPr>
    </w:p>
    <w:p w:rsidR="0082420D" w:rsidRDefault="00C812F2">
      <w:pPr>
        <w:pStyle w:val="ProductList-BodyIndented"/>
      </w:pPr>
      <w:r>
        <w:lastRenderedPageBreak/>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82420D" w:rsidRDefault="0082420D">
      <w:pPr>
        <w:pStyle w:val="ProductList-BodyIndented"/>
        <w:ind w:left="720"/>
      </w:pPr>
    </w:p>
    <w:p w:rsidR="0082420D" w:rsidRDefault="00C812F2">
      <w:pPr>
        <w:pStyle w:val="ProductList-SubClauseHeading"/>
        <w:outlineLvl w:val="3"/>
      </w:pPr>
      <w:r>
        <w:t>Zusätzliche Geschäftsbestimmungen</w:t>
      </w:r>
    </w:p>
    <w:p w:rsidR="0082420D" w:rsidRDefault="00C812F2">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82420D" w:rsidRDefault="0082420D">
      <w:pPr>
        <w:pStyle w:val="ProductList-BodyIndented"/>
      </w:pPr>
    </w:p>
    <w:p w:rsidR="0082420D" w:rsidRDefault="00C812F2">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82420D" w:rsidRDefault="0082420D">
      <w:pPr>
        <w:pStyle w:val="ProductList-BodyIndented"/>
      </w:pPr>
    </w:p>
    <w:p w:rsidR="0082420D" w:rsidRDefault="00C812F2">
      <w:pPr>
        <w:pStyle w:val="ProductList-SubClauseHeading"/>
        <w:outlineLvl w:val="3"/>
      </w:pPr>
      <w:r>
        <w:t>SCE-Berechtigung</w:t>
      </w:r>
    </w:p>
    <w:p w:rsidR="0082420D" w:rsidRDefault="00C812F2">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82420D" w:rsidRDefault="0082420D">
      <w:pPr>
        <w:pStyle w:val="ProductList-BodyIndented"/>
      </w:pPr>
    </w:p>
    <w:p w:rsidR="0082420D" w:rsidRDefault="00C812F2">
      <w:pPr>
        <w:pStyle w:val="ProductList-BodyIndented"/>
      </w:pPr>
      <w:r>
        <w:t>Die qualifizierenden Anwendungsplattform-Produkte sind:</w:t>
      </w:r>
    </w:p>
    <w:p w:rsidR="0082420D" w:rsidRDefault="00C812F2" w:rsidP="00400EA3">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rsidR="0082420D" w:rsidRDefault="00C812F2" w:rsidP="00400EA3">
      <w:pPr>
        <w:pStyle w:val="ProductList-Bullet"/>
        <w:numPr>
          <w:ilvl w:val="1"/>
          <w:numId w:val="43"/>
        </w:numPr>
      </w:pPr>
      <w:r>
        <w:t>BizTalk Server</w:t>
      </w:r>
      <w:r>
        <w:fldChar w:fldCharType="begin"/>
      </w:r>
      <w:r>
        <w:instrText xml:space="preserve"> XE "BizTalk Server" </w:instrText>
      </w:r>
      <w:r>
        <w:fldChar w:fldCharType="end"/>
      </w:r>
      <w:r>
        <w:t xml:space="preserve"> (Standard, Enterprise und Branch) </w:t>
      </w:r>
    </w:p>
    <w:p w:rsidR="0082420D" w:rsidRDefault="00C812F2" w:rsidP="00400EA3">
      <w:pPr>
        <w:pStyle w:val="ProductList-Bullet"/>
        <w:numPr>
          <w:ilvl w:val="1"/>
          <w:numId w:val="43"/>
        </w:numPr>
      </w:pPr>
      <w:r>
        <w:t>Office SharePoint Server</w:t>
      </w:r>
      <w:r>
        <w:fldChar w:fldCharType="begin"/>
      </w:r>
      <w:r>
        <w:instrText xml:space="preserve"> XE "SharePoint Server" </w:instrText>
      </w:r>
      <w:r>
        <w:fldChar w:fldCharType="end"/>
      </w:r>
    </w:p>
    <w:p w:rsidR="0082420D" w:rsidRDefault="00C812F2">
      <w:pPr>
        <w:pStyle w:val="ProductList-BodyIndented"/>
      </w:pPr>
      <w:r>
        <w:t>Die qualifizierenden Produkte aus der Core Infrastructure-Komponente sind folgende:</w:t>
      </w:r>
    </w:p>
    <w:p w:rsidR="0082420D" w:rsidRDefault="00C812F2" w:rsidP="00400EA3">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rsidR="0082420D" w:rsidRDefault="00C812F2" w:rsidP="00400EA3">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82420D" w:rsidRDefault="0082420D">
      <w:pPr>
        <w:pStyle w:val="ProductList-BodyIndented"/>
      </w:pPr>
    </w:p>
    <w:p w:rsidR="0082420D" w:rsidRDefault="00C812F2">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Durchschnittliche Mindestausgaben für SA pro Jahr zur Qualifizierung für Unbegrenzten 24x7-Problembehebungssupport</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250,000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375,000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337,500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412,500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2,062,500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2,000,000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268,750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168,750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30,000,000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300,000,000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2,062,500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437,500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2,500,000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8,750,000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12,500,000</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8,250,000</w:t>
            </w:r>
          </w:p>
        </w:tc>
      </w:tr>
    </w:tbl>
    <w:p w:rsidR="0082420D" w:rsidRDefault="0082420D">
      <w:pPr>
        <w:pStyle w:val="ProductList-BodyIndented"/>
        <w:ind w:left="720"/>
      </w:pPr>
    </w:p>
    <w:p w:rsidR="0082420D" w:rsidRDefault="00C812F2">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82420D" w:rsidRDefault="0082420D">
      <w:pPr>
        <w:pStyle w:val="ProductList-BodyIndented"/>
        <w:ind w:left="720"/>
      </w:pPr>
    </w:p>
    <w:p w:rsidR="0082420D" w:rsidRDefault="00C812F2">
      <w:pPr>
        <w:pStyle w:val="ProductList-SubClauseHeading"/>
        <w:outlineLvl w:val="3"/>
      </w:pPr>
      <w:r>
        <w:lastRenderedPageBreak/>
        <w:t>Berechtigung für Parallel Data Warehouse</w:t>
      </w:r>
    </w:p>
    <w:p w:rsidR="0082420D" w:rsidRDefault="00C812F2">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82420D" w:rsidRDefault="0082420D">
      <w:pPr>
        <w:pStyle w:val="ProductList-BodyIndented"/>
      </w:pPr>
    </w:p>
    <w:p w:rsidR="0082420D" w:rsidRDefault="00C812F2">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82420D" w:rsidRDefault="0082420D">
      <w:pPr>
        <w:pStyle w:val="ProductList-BodyIndented"/>
      </w:pPr>
    </w:p>
    <w:p w:rsidR="0082420D" w:rsidRDefault="00C812F2">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Zulässige Supportkontaktpersonen</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4</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5</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6</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7</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8</w:t>
            </w:r>
          </w:p>
        </w:tc>
      </w:tr>
    </w:tbl>
    <w:p w:rsidR="0082420D" w:rsidRDefault="0082420D">
      <w:pPr>
        <w:pStyle w:val="ProductList-BodyIndented"/>
      </w:pPr>
    </w:p>
    <w:p w:rsidR="0082420D" w:rsidRDefault="00C812F2">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82420D" w:rsidRDefault="00C812F2">
      <w:pPr>
        <w:pStyle w:val="ProductList-BodyIndented"/>
      </w:pPr>
      <w:r>
        <w:t xml:space="preserve">Anmerkung: Kunden, die derzeit eine PDW-Lizenz haben, behalten diesen Vorteil, wie es in den </w:t>
      </w:r>
      <w:hyperlink r:id="rId119">
        <w:r>
          <w:rPr>
            <w:color w:val="00467F"/>
            <w:u w:val="single"/>
          </w:rPr>
          <w:t>Produktbedingungen vom Juni 2016</w:t>
        </w:r>
      </w:hyperlink>
      <w:r>
        <w:t>angegeben ist.</w:t>
      </w:r>
    </w:p>
    <w:p w:rsidR="0082420D" w:rsidRDefault="0082420D">
      <w:pPr>
        <w:pStyle w:val="ProductList-BodyIndented"/>
      </w:pPr>
    </w:p>
    <w:p w:rsidR="0082420D" w:rsidRDefault="00C812F2">
      <w:pPr>
        <w:pStyle w:val="ProductList-ClauseHeading"/>
        <w:outlineLvl w:val="2"/>
      </w:pPr>
      <w:bookmarkStart w:id="339" w:name="_Sec586"/>
      <w:r>
        <w:t>Erweiterter Hotfix-Support</w:t>
      </w:r>
      <w:bookmarkEnd w:id="339"/>
    </w:p>
    <w:p w:rsidR="0082420D" w:rsidRDefault="00C812F2">
      <w:pPr>
        <w:pStyle w:val="ProductList-Body"/>
      </w:pPr>
      <w:r>
        <w:t>Erweiterter Hotfix-Support ist für Kunden verfügbar, die einen Premier- oder Essential-Supportvertrag unterzeichnet und Software Assurance unter den folgenden Programmen erworben haben:</w:t>
      </w:r>
    </w:p>
    <w:p w:rsidR="0082420D" w:rsidRDefault="00C812F2" w:rsidP="00400EA3">
      <w:pPr>
        <w:pStyle w:val="ProductList-Bullet"/>
        <w:numPr>
          <w:ilvl w:val="0"/>
          <w:numId w:val="45"/>
        </w:numPr>
      </w:pPr>
      <w:r>
        <w:t xml:space="preserve">Kunden (außer denen, die Käufe über Academic Programs tätigen) mit einer SAM-Abdeckung für Applications Pool sind zu Extended Hotfix Support für Application Pool Products berechtigt. </w:t>
      </w:r>
    </w:p>
    <w:p w:rsidR="0082420D" w:rsidRDefault="00C812F2" w:rsidP="00400EA3">
      <w:pPr>
        <w:pStyle w:val="ProductList-Bullet"/>
        <w:numPr>
          <w:ilvl w:val="0"/>
          <w:numId w:val="45"/>
        </w:numPr>
      </w:pPr>
      <w:r>
        <w:t xml:space="preserve">Kunden (außer denen, die diese Käufe über Academic Programs tätigen) mit SAM-Abdeckung für Systems Pool sind zu Extended Hotfix Support für Windows Desktop Operating System und/oder Windows Embedded Operating System (mit SAM-Abdeckung eines Windows Embedded Product) berechtigt. </w:t>
      </w:r>
    </w:p>
    <w:p w:rsidR="0082420D" w:rsidRDefault="00C812F2" w:rsidP="00400EA3">
      <w:pPr>
        <w:pStyle w:val="ProductList-Bullet"/>
        <w:numPr>
          <w:ilvl w:val="0"/>
          <w:numId w:val="45"/>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und Windows Server</w:t>
      </w:r>
      <w:r>
        <w:fldChar w:fldCharType="begin"/>
      </w:r>
      <w:r>
        <w:instrText xml:space="preserve"> XE "Windows Server" </w:instrText>
      </w:r>
      <w:r>
        <w:fldChar w:fldCharType="end"/>
      </w:r>
      <w:r>
        <w:t>.</w:t>
      </w:r>
    </w:p>
    <w:p w:rsidR="0082420D" w:rsidRDefault="0082420D">
      <w:pPr>
        <w:pStyle w:val="ProductList-Body"/>
      </w:pPr>
    </w:p>
    <w:p w:rsidR="0082420D" w:rsidRDefault="00C812F2">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82420D" w:rsidRDefault="0082420D">
      <w:pPr>
        <w:pStyle w:val="PURBreadcrumb"/>
      </w:pPr>
    </w:p>
    <w:p w:rsidR="0082420D" w:rsidRDefault="00C812F2">
      <w:pPr>
        <w:pStyle w:val="ProductList-ClauseHeading"/>
        <w:outlineLvl w:val="2"/>
      </w:pPr>
      <w:bookmarkStart w:id="340" w:name="_Sec587"/>
      <w:r>
        <w:t>Step-up-Lizenzverfügbarkeit</w:t>
      </w:r>
      <w:bookmarkEnd w:id="340"/>
    </w:p>
    <w:p w:rsidR="0082420D" w:rsidRDefault="00C812F2">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242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Step-up zu</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Standard</w:t>
            </w:r>
            <w:r>
              <w:fldChar w:fldCharType="begin"/>
            </w:r>
            <w:r>
              <w:instrText xml:space="preserve"> XE "BizTalk Server Standard"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Enterprise</w:t>
            </w:r>
            <w:r>
              <w:fldChar w:fldCharType="begin"/>
            </w:r>
            <w:r>
              <w:instrText xml:space="preserve"> XE "BizTalk Server Enterprise"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BizTalk Server Enterprise</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CAL</w:t>
            </w:r>
            <w:r>
              <w:fldChar w:fldCharType="begin"/>
            </w:r>
            <w:r>
              <w:instrText xml:space="preserve"> XE "Enterprise CAL" </w:instrText>
            </w:r>
            <w:r>
              <w:fldChar w:fldCharType="end"/>
            </w:r>
            <w:r>
              <w:t xml:space="preserve"> Suite</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Core Infrastructure Server Suite Datacenter</w:t>
            </w:r>
            <w:r>
              <w:fldChar w:fldCharType="begin"/>
            </w:r>
            <w:r>
              <w:instrText xml:space="preserve"> XE "Core Infrastructure Server Suite Datacenter"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Desktop Education mit Enterprise CAL Suite</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Desktop School mit Enterprise CAL Suite</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Exchange Server Enterprise</w:t>
            </w:r>
            <w:r>
              <w:fldChar w:fldCharType="begin"/>
            </w:r>
            <w:r>
              <w:instrText xml:space="preserve"> XE "Exchange Server Enterprise"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Forefront TMG Enterprise</w:t>
            </w:r>
            <w:r>
              <w:fldChar w:fldCharType="begin"/>
            </w:r>
            <w:r>
              <w:instrText xml:space="preserve"> XE "Forefront TMG Enterprise"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lastRenderedPageBreak/>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Office Professional Plus</w:t>
            </w:r>
            <w:r>
              <w:fldChar w:fldCharType="begin"/>
            </w:r>
            <w:r>
              <w:instrText xml:space="preserve"> XE "Office Professional Plus"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Enterprise Desktop</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Project Professional</w:t>
            </w:r>
            <w:r>
              <w:fldChar w:fldCharType="begin"/>
            </w:r>
            <w:r>
              <w:instrText xml:space="preserve"> XE "Project Professional"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 Enterprise Core</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 Enterprise</w:t>
            </w:r>
            <w:r>
              <w:fldChar w:fldCharType="begin"/>
            </w:r>
            <w:r>
              <w:instrText xml:space="preserve"> XE "SQL Server Enterprise" </w:instrText>
            </w:r>
            <w:r>
              <w:fldChar w:fldCharType="end"/>
            </w:r>
            <w:r>
              <w:t xml:space="preserve"> Core</w:t>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 Business Intelligence</w:t>
            </w:r>
            <w:r>
              <w:fldChar w:fldCharType="begin"/>
            </w:r>
            <w:r>
              <w:instrText xml:space="preserve"> XE "SQL Server Business Intelligence"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System Center Datacenter</w:t>
            </w:r>
            <w:r>
              <w:fldChar w:fldCharType="begin"/>
            </w:r>
            <w:r>
              <w:instrText xml:space="preserve"> XE "System Center Datacenter"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Visio Professional</w:t>
            </w:r>
            <w:r>
              <w:fldChar w:fldCharType="begin"/>
            </w:r>
            <w:r>
              <w:instrText xml:space="preserve"> XE "Visio Professional"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Visual Studio Enterprise mit MSDN</w:t>
            </w:r>
            <w:r>
              <w:fldChar w:fldCharType="begin"/>
            </w:r>
            <w:r>
              <w:instrText xml:space="preserve"> XE "Visual Studio Enterprise mit MSDN"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Visual Studio Enterprise mit MSDN</w:t>
            </w:r>
            <w:r>
              <w:fldChar w:fldCharType="begin"/>
            </w:r>
            <w:r>
              <w:instrText xml:space="preserve"> XE "Visual Studio Enterprise mit MSDN" </w:instrText>
            </w:r>
            <w:r>
              <w:fldChar w:fldCharType="end"/>
            </w:r>
          </w:p>
        </w:tc>
      </w:tr>
      <w:tr w:rsidR="0082420D">
        <w:tc>
          <w:tcPr>
            <w:tcW w:w="600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Windows Server Datacenter</w:t>
            </w:r>
            <w:r>
              <w:fldChar w:fldCharType="begin"/>
            </w:r>
            <w:r>
              <w:instrText xml:space="preserve"> XE "Windows Server Datacenter" </w:instrText>
            </w:r>
            <w:r>
              <w:fldChar w:fldCharType="end"/>
            </w:r>
          </w:p>
        </w:tc>
      </w:tr>
    </w:tbl>
    <w:p w:rsidR="0082420D" w:rsidRDefault="0082420D">
      <w:pPr>
        <w:pStyle w:val="ProductList-Body"/>
      </w:pPr>
    </w:p>
    <w:p w:rsidR="0082420D" w:rsidRDefault="00C812F2">
      <w:pPr>
        <w:pStyle w:val="ProductList-ClauseHeading"/>
        <w:outlineLvl w:val="2"/>
      </w:pPr>
      <w:bookmarkStart w:id="341" w:name="_Sec588"/>
      <w:r>
        <w:t>Server – Wiederherstellungsrechte bei Notfällen</w:t>
      </w:r>
      <w:bookmarkEnd w:id="341"/>
    </w:p>
    <w:p w:rsidR="0082420D" w:rsidRDefault="00C812F2">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82420D" w:rsidRDefault="0082420D">
      <w:pPr>
        <w:pStyle w:val="ProductList-Body"/>
      </w:pPr>
    </w:p>
    <w:p w:rsidR="0082420D" w:rsidRDefault="00C812F2">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82420D" w:rsidRDefault="00C812F2" w:rsidP="00400EA3">
      <w:pPr>
        <w:pStyle w:val="ProductList-Bullet"/>
        <w:numPr>
          <w:ilvl w:val="0"/>
          <w:numId w:val="46"/>
        </w:numPr>
      </w:pPr>
      <w:r>
        <w:t>für kurze Zeit während des Wiederherstellungstests bei Notfällen innerhalb einer Woche alle 90 Tage,</w:t>
      </w:r>
    </w:p>
    <w:p w:rsidR="0082420D" w:rsidRDefault="00C812F2" w:rsidP="00400EA3">
      <w:pPr>
        <w:pStyle w:val="ProductList-Bullet"/>
        <w:numPr>
          <w:ilvl w:val="0"/>
          <w:numId w:val="46"/>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82420D" w:rsidRDefault="00C812F2" w:rsidP="00400EA3">
      <w:pPr>
        <w:pStyle w:val="ProductList-Bullet"/>
        <w:numPr>
          <w:ilvl w:val="0"/>
          <w:numId w:val="46"/>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82420D" w:rsidRDefault="0082420D">
      <w:pPr>
        <w:pStyle w:val="ProductList-Body"/>
      </w:pPr>
    </w:p>
    <w:p w:rsidR="0082420D" w:rsidRDefault="00C812F2">
      <w:pPr>
        <w:pStyle w:val="ProductList-Body"/>
      </w:pPr>
      <w:r>
        <w:t>Um die Software unter Wiederherstellungsrechten bei Notfällen verwenden zu dürfen, muss der Kunde die folgenden Bestimmungen einhalten:</w:t>
      </w:r>
    </w:p>
    <w:p w:rsidR="0082420D" w:rsidRDefault="00C812F2" w:rsidP="00400EA3">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82420D" w:rsidRDefault="00C812F2" w:rsidP="00400EA3">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82420D" w:rsidRDefault="00C812F2" w:rsidP="00400EA3">
      <w:pPr>
        <w:pStyle w:val="ProductList-Bullet"/>
        <w:numPr>
          <w:ilvl w:val="0"/>
          <w:numId w:val="47"/>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82420D" w:rsidRDefault="00C812F2" w:rsidP="00400EA3">
      <w:pPr>
        <w:pStyle w:val="ProductList-Bullet"/>
        <w:numPr>
          <w:ilvl w:val="1"/>
          <w:numId w:val="47"/>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82420D" w:rsidRDefault="00C812F2" w:rsidP="00400EA3">
      <w:pPr>
        <w:pStyle w:val="ProductList-Bullet"/>
        <w:numPr>
          <w:ilvl w:val="1"/>
          <w:numId w:val="4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82420D" w:rsidRDefault="00C812F2">
      <w:pPr>
        <w:pStyle w:val="ProductList-Body"/>
        <w:ind w:left="1080"/>
      </w:pPr>
      <w:r>
        <w:t>– Ausführung der Hardware-Virtualisierungssoftware wie z. B. Hyper-V,</w:t>
      </w:r>
    </w:p>
    <w:p w:rsidR="0082420D" w:rsidRDefault="00C812F2">
      <w:pPr>
        <w:pStyle w:val="ProductList-Body"/>
        <w:ind w:left="1080"/>
      </w:pPr>
      <w:r>
        <w:t>– Bereitstellung von Hardware-Virtualisierungsdiensten,</w:t>
      </w:r>
    </w:p>
    <w:p w:rsidR="0082420D" w:rsidRDefault="00C812F2">
      <w:pPr>
        <w:pStyle w:val="ProductList-Body"/>
        <w:ind w:left="1080"/>
      </w:pPr>
      <w:r>
        <w:t>– Ausführung von Software-Agents zur Verwaltung der Hardware-Virtualisierungssoftware,</w:t>
      </w:r>
    </w:p>
    <w:p w:rsidR="0082420D" w:rsidRDefault="00C812F2">
      <w:pPr>
        <w:pStyle w:val="ProductList-Body"/>
        <w:ind w:left="1080"/>
      </w:pPr>
      <w:r>
        <w:t>– als Zielort für die Replikation,</w:t>
      </w:r>
    </w:p>
    <w:p w:rsidR="0082420D" w:rsidRDefault="00C812F2">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82420D" w:rsidRDefault="00C812F2">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82420D" w:rsidRDefault="00C812F2">
      <w:pPr>
        <w:pStyle w:val="ProductList-Body"/>
        <w:ind w:left="1080"/>
      </w:pPr>
      <w:r>
        <w:t xml:space="preserve">– Ausführung von oben beschriebenen Arbeitsauslastungen zur Wiederherstellung bei Notfällen. </w:t>
      </w:r>
    </w:p>
    <w:p w:rsidR="0082420D" w:rsidRDefault="00C812F2" w:rsidP="00400EA3">
      <w:pPr>
        <w:pStyle w:val="ProductList-Bullet"/>
        <w:numPr>
          <w:ilvl w:val="1"/>
          <w:numId w:val="4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82420D" w:rsidRDefault="00C812F2" w:rsidP="00400EA3">
      <w:pPr>
        <w:pStyle w:val="ProductList-Bullet"/>
        <w:numPr>
          <w:ilvl w:val="0"/>
          <w:numId w:val="48"/>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82420D" w:rsidRDefault="00C812F2" w:rsidP="00400EA3">
      <w:pPr>
        <w:pStyle w:val="ProductList-Bullet"/>
        <w:numPr>
          <w:ilvl w:val="0"/>
          <w:numId w:val="48"/>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82420D" w:rsidRDefault="00C812F2" w:rsidP="00400EA3">
      <w:pPr>
        <w:pStyle w:val="ProductList-Bullet"/>
        <w:numPr>
          <w:ilvl w:val="0"/>
          <w:numId w:val="48"/>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82420D" w:rsidRDefault="00C812F2" w:rsidP="00400EA3">
      <w:pPr>
        <w:pStyle w:val="ProductList-Bullet"/>
        <w:numPr>
          <w:ilvl w:val="0"/>
          <w:numId w:val="48"/>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82420D" w:rsidRDefault="0082420D">
      <w:pPr>
        <w:pStyle w:val="ProductList-Body"/>
      </w:pPr>
    </w:p>
    <w:p w:rsidR="0082420D" w:rsidRDefault="00C812F2">
      <w:pPr>
        <w:pStyle w:val="ProductList-ClauseHeading"/>
        <w:outlineLvl w:val="2"/>
      </w:pPr>
      <w:bookmarkStart w:id="342" w:name="_Sec589"/>
      <w:r>
        <w:t>Lizenzmobilität</w:t>
      </w:r>
      <w:bookmarkEnd w:id="342"/>
    </w:p>
    <w:p w:rsidR="0082420D" w:rsidRDefault="00C812F2">
      <w:pPr>
        <w:pStyle w:val="ProductList-SubClauseHeading"/>
        <w:outlineLvl w:val="3"/>
      </w:pPr>
      <w:r>
        <w:t>Lizenzmobilität über mehrere Serverfarmen hinweg</w:t>
      </w:r>
    </w:p>
    <w:p w:rsidR="0082420D" w:rsidRDefault="00C812F2">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82420D" w:rsidRDefault="0082420D">
      <w:pPr>
        <w:pStyle w:val="ProductList-BodyIndented"/>
      </w:pPr>
    </w:p>
    <w:p w:rsidR="0082420D" w:rsidRDefault="00C812F2">
      <w:pPr>
        <w:pStyle w:val="ProductList-SubClauseHeading"/>
        <w:outlineLvl w:val="3"/>
      </w:pPr>
      <w:r>
        <w:t>Lizenzmobilität durch Software Assurance</w:t>
      </w:r>
    </w:p>
    <w:p w:rsidR="0082420D" w:rsidRDefault="00C812F2">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w:t>
      </w:r>
      <w:r>
        <w:lastRenderedPageBreak/>
        <w:t xml:space="preserve">Software Assurance verwendet werden, wobei für diese Nutzung die Einschränkungen gemäß den Lizenzbestimmungen für das Selbsthosten gelten. </w:t>
      </w:r>
    </w:p>
    <w:p w:rsidR="0082420D" w:rsidRDefault="0082420D">
      <w:pPr>
        <w:pStyle w:val="ProductList-BodyIndented"/>
      </w:pPr>
    </w:p>
    <w:p w:rsidR="0082420D" w:rsidRDefault="00C812F2">
      <w:pPr>
        <w:pStyle w:val="ProductList-SubSubClauseHeading"/>
        <w:outlineLvl w:val="4"/>
      </w:pPr>
      <w:r>
        <w:t>Zulässige Nutzung:</w:t>
      </w:r>
    </w:p>
    <w:p w:rsidR="0082420D" w:rsidRDefault="00C812F2">
      <w:pPr>
        <w:pStyle w:val="ProductList-BodyIndented2"/>
      </w:pPr>
      <w:r>
        <w:t>Mit Lizenzmobilität durch SA ist der Kunde zu Folgendem berechtigt:</w:t>
      </w:r>
    </w:p>
    <w:p w:rsidR="0082420D" w:rsidRDefault="00C812F2" w:rsidP="00400EA3">
      <w:pPr>
        <w:pStyle w:val="ProductList-Bullet"/>
        <w:numPr>
          <w:ilvl w:val="2"/>
          <w:numId w:val="49"/>
        </w:numPr>
      </w:pPr>
      <w:r>
        <w:t>Er darf seine lizenzierte Software auf gemeinsam genutzten Servern ausführen.</w:t>
      </w:r>
    </w:p>
    <w:p w:rsidR="0082420D" w:rsidRDefault="00C812F2" w:rsidP="00400EA3">
      <w:pPr>
        <w:pStyle w:val="ProductList-Bullet"/>
        <w:numPr>
          <w:ilvl w:val="2"/>
          <w:numId w:val="49"/>
        </w:numPr>
      </w:pPr>
      <w:r>
        <w:t>Er darf auf diese Software unter Zugriffslizenzen zugreifen, für die er über aktive Software Assurance verfügt, sowie unter seinen Nutzer- und Geräte-ALs, die Zugriff auf die Produkte erlauben.</w:t>
      </w:r>
    </w:p>
    <w:p w:rsidR="0082420D" w:rsidRDefault="00C812F2" w:rsidP="00400EA3">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rsidR="0082420D" w:rsidRDefault="00C812F2" w:rsidP="00400EA3">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82420D" w:rsidRDefault="0082420D">
      <w:pPr>
        <w:pStyle w:val="ProductList-BodyIndented2"/>
      </w:pPr>
    </w:p>
    <w:p w:rsidR="0082420D" w:rsidRDefault="00C812F2">
      <w:pPr>
        <w:pStyle w:val="ProductList-SubSubClauseHeading"/>
        <w:outlineLvl w:val="4"/>
      </w:pPr>
      <w:r>
        <w:t>Voraussetzungen:</w:t>
      </w:r>
    </w:p>
    <w:p w:rsidR="0082420D" w:rsidRDefault="00C812F2">
      <w:pPr>
        <w:pStyle w:val="ProductList-BodyIndented2"/>
      </w:pPr>
      <w:r>
        <w:t>Um Lizenzmobilität durch SA zu verwenden, muss der Kunde folgende Anforderungen erfüllen:</w:t>
      </w:r>
    </w:p>
    <w:p w:rsidR="0082420D" w:rsidRDefault="00C812F2" w:rsidP="00400EA3">
      <w:pPr>
        <w:pStyle w:val="ProductList-Bullet"/>
        <w:numPr>
          <w:ilvl w:val="2"/>
          <w:numId w:val="50"/>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rsidR="0082420D" w:rsidRDefault="00C812F2" w:rsidP="00400EA3">
      <w:pPr>
        <w:pStyle w:val="ProductList-Bullet"/>
        <w:numPr>
          <w:ilvl w:val="2"/>
          <w:numId w:val="50"/>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82420D" w:rsidRDefault="00C812F2" w:rsidP="00400EA3">
      <w:pPr>
        <w:pStyle w:val="ProductList-Bullet"/>
        <w:numPr>
          <w:ilvl w:val="2"/>
          <w:numId w:val="50"/>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82420D" w:rsidRDefault="0082420D">
      <w:pPr>
        <w:pStyle w:val="ProductList-BodyIndented2"/>
      </w:pPr>
    </w:p>
    <w:p w:rsidR="0082420D" w:rsidRDefault="00C812F2">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8242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Zulässige Anzahl von:</w:t>
            </w:r>
          </w:p>
          <w:p w:rsidR="0082420D" w:rsidRDefault="00C812F2">
            <w:pPr>
              <w:pStyle w:val="ProductList-TableBody"/>
            </w:pPr>
            <w:r>
              <w:rPr>
                <w:color w:val="FFFFFF"/>
              </w:rPr>
              <w:t>OSEs oder Cores pro Lizenz</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Betriebssystemumgebung pro Lizenz</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Betriebssystemumgebung pro Lizenz</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Ein virtueller Core (vorbehaltlich der Produktbenutzungsrechte einschließlich der Mindestanforderung von 4 Cores pro OSE)</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 verwaltete OSEs pro Lizenziertem Server</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10 verwaltete OSEs pro Lizenziertem Server</w:t>
            </w:r>
          </w:p>
        </w:tc>
      </w:tr>
    </w:tbl>
    <w:p w:rsidR="0082420D" w:rsidRDefault="0082420D">
      <w:pPr>
        <w:pStyle w:val="ProductList-BodyIndented2"/>
      </w:pPr>
    </w:p>
    <w:p w:rsidR="0082420D" w:rsidRDefault="00C812F2">
      <w:pPr>
        <w:pStyle w:val="ProductList-SubSubClauseHeading"/>
        <w:outlineLvl w:val="4"/>
      </w:pPr>
      <w:r>
        <w:t>Failoverrechte</w:t>
      </w:r>
    </w:p>
    <w:p w:rsidR="0082420D" w:rsidRDefault="00C812F2">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82420D" w:rsidRDefault="0082420D">
      <w:pPr>
        <w:pStyle w:val="ProductList-BodyIndented2"/>
      </w:pPr>
    </w:p>
    <w:p w:rsidR="0082420D" w:rsidRDefault="00C812F2">
      <w:pPr>
        <w:pStyle w:val="ProductList-ClauseHeading"/>
        <w:outlineLvl w:val="2"/>
      </w:pPr>
      <w:bookmarkStart w:id="343" w:name="_Sec590"/>
      <w:r>
        <w:t>Server – Selbst Gehostete Anwendungen</w:t>
      </w:r>
      <w:bookmarkEnd w:id="343"/>
    </w:p>
    <w:p w:rsidR="0082420D" w:rsidRDefault="00C812F2">
      <w:pPr>
        <w:pStyle w:val="ProductList-Body"/>
      </w:pPr>
      <w:r>
        <w:t>Selbst Gehostete Anwendungen betreffen die Produkte, auf die Rechte für Selbst Gehostete Anwendungen anwendbar sind.</w:t>
      </w:r>
    </w:p>
    <w:p w:rsidR="0082420D" w:rsidRDefault="0082420D">
      <w:pPr>
        <w:pStyle w:val="ProductList-Body"/>
      </w:pPr>
    </w:p>
    <w:p w:rsidR="0082420D" w:rsidRDefault="00C812F2">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82420D" w:rsidRDefault="0082420D">
      <w:pPr>
        <w:pStyle w:val="ProductList-Body"/>
      </w:pPr>
    </w:p>
    <w:p w:rsidR="0082420D" w:rsidRDefault="00C812F2">
      <w:pPr>
        <w:pStyle w:val="ProductList-SubClauseHeading"/>
        <w:outlineLvl w:val="3"/>
      </w:pPr>
      <w:r>
        <w:t>Anforderungen</w:t>
      </w:r>
    </w:p>
    <w:p w:rsidR="0082420D" w:rsidRDefault="00C812F2">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82420D" w:rsidRDefault="00C812F2" w:rsidP="00400EA3">
      <w:pPr>
        <w:pStyle w:val="ProductList-Bullet"/>
        <w:numPr>
          <w:ilvl w:val="1"/>
          <w:numId w:val="51"/>
        </w:numPr>
      </w:pPr>
      <w:r>
        <w:lastRenderedPageBreak/>
        <w:t>die Selbst Gehosteten Anwendungen, die als Bestandteil der Vereinheitlichten Lösung ausgeführt werden, und</w:t>
      </w:r>
    </w:p>
    <w:p w:rsidR="0082420D" w:rsidRDefault="00C812F2" w:rsidP="00400EA3">
      <w:pPr>
        <w:pStyle w:val="ProductList-Bullet"/>
        <w:numPr>
          <w:ilvl w:val="1"/>
          <w:numId w:val="51"/>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82420D" w:rsidRDefault="00C812F2">
      <w:pPr>
        <w:pStyle w:val="ProductList-BodyIndented"/>
      </w:pPr>
      <w:r>
        <w:t xml:space="preserve">Sämtliche Microsoft-Software, die zum Erstellen und Bereitstellen der Vereinheitlichten Lösung verwendet wird, muss: </w:t>
      </w:r>
    </w:p>
    <w:p w:rsidR="0082420D" w:rsidRDefault="00C812F2" w:rsidP="00400EA3">
      <w:pPr>
        <w:pStyle w:val="ProductList-Bullet"/>
        <w:numPr>
          <w:ilvl w:val="1"/>
          <w:numId w:val="52"/>
        </w:numPr>
      </w:pPr>
      <w:r>
        <w:t>im Rahmen eines Volumenlizenzprogramms lizenziert sein und</w:t>
      </w:r>
    </w:p>
    <w:p w:rsidR="0082420D" w:rsidRDefault="00C812F2" w:rsidP="00400EA3">
      <w:pPr>
        <w:pStyle w:val="ProductList-Bullet"/>
        <w:numPr>
          <w:ilvl w:val="1"/>
          <w:numId w:val="52"/>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82420D" w:rsidRDefault="0082420D">
      <w:pPr>
        <w:pStyle w:val="ProductList-BodyIndented"/>
      </w:pPr>
    </w:p>
    <w:p w:rsidR="0082420D" w:rsidRDefault="00C812F2">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82420D" w:rsidRDefault="0082420D">
      <w:pPr>
        <w:pStyle w:val="ProductList-BodyIndented"/>
      </w:pPr>
    </w:p>
    <w:p w:rsidR="0082420D" w:rsidRDefault="00C812F2">
      <w:pPr>
        <w:pStyle w:val="ProductList-BodyIndented"/>
      </w:pPr>
      <w:r>
        <w:t>Die Software des Kunden muss folgende Anforderungen erfüllen:</w:t>
      </w:r>
    </w:p>
    <w:p w:rsidR="0082420D" w:rsidRDefault="00C812F2" w:rsidP="00400EA3">
      <w:pPr>
        <w:pStyle w:val="ProductList-Bullet"/>
        <w:numPr>
          <w:ilvl w:val="1"/>
          <w:numId w:val="53"/>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82420D" w:rsidRDefault="00C812F2" w:rsidP="00400EA3">
      <w:pPr>
        <w:pStyle w:val="ProductList-Bullet"/>
        <w:numPr>
          <w:ilvl w:val="1"/>
          <w:numId w:val="53"/>
        </w:numPr>
      </w:pPr>
      <w:r>
        <w:t>Sie muss der Hauptdienst und/oder die Hauptanwendung der Vereinheitlichten Lösung sein und darf nicht den direkten Zugriff auf die Selbst gehosteten Anwendungen durch beliebige Endbenutzer der Vereinheitlichten Lösung ermöglichen.</w:t>
      </w:r>
    </w:p>
    <w:p w:rsidR="0082420D" w:rsidRDefault="00C812F2" w:rsidP="00400EA3">
      <w:pPr>
        <w:pStyle w:val="ProductList-Bullet"/>
        <w:numPr>
          <w:ilvl w:val="1"/>
          <w:numId w:val="53"/>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82420D" w:rsidRDefault="00C812F2" w:rsidP="00400EA3">
      <w:pPr>
        <w:pStyle w:val="ProductList-Bullet"/>
        <w:numPr>
          <w:ilvl w:val="1"/>
          <w:numId w:val="53"/>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82420D" w:rsidRDefault="0082420D">
      <w:pPr>
        <w:pStyle w:val="ProductList-BodyIndented"/>
      </w:pPr>
    </w:p>
    <w:p w:rsidR="0082420D" w:rsidRDefault="00C812F2">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82420D" w:rsidRDefault="0082420D">
      <w:pPr>
        <w:pStyle w:val="ProductList-BodyIndented"/>
        <w:jc w:val="right"/>
      </w:pPr>
    </w:p>
    <w:tbl>
      <w:tblPr>
        <w:tblStyle w:val="PURTable0"/>
        <w:tblW w:w="0" w:type="dxa"/>
        <w:tblLook w:val="04A0" w:firstRow="1" w:lastRow="0" w:firstColumn="1" w:lastColumn="0" w:noHBand="0" w:noVBand="1"/>
      </w:tblPr>
      <w:tblGrid>
        <w:gridCol w:w="1044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Indented"/>
      </w:pPr>
    </w:p>
    <w:p w:rsidR="0082420D" w:rsidRDefault="0082420D">
      <w:pPr>
        <w:pStyle w:val="PURBreadcrumb"/>
      </w:pPr>
    </w:p>
    <w:p w:rsidR="0082420D" w:rsidRDefault="00C812F2">
      <w:pPr>
        <w:pStyle w:val="ProductList-SectionHeading"/>
        <w:pageBreakBefore/>
        <w:outlineLvl w:val="0"/>
      </w:pPr>
      <w:bookmarkStart w:id="344" w:name="_Sec562"/>
      <w:bookmarkEnd w:id="320"/>
      <w:r>
        <w:lastRenderedPageBreak/>
        <w:t>Anhang C – Professional Services</w:t>
      </w:r>
      <w:r>
        <w:fldChar w:fldCharType="begin"/>
      </w:r>
      <w:r>
        <w:instrText xml:space="preserve"> TC "</w:instrText>
      </w:r>
      <w:bookmarkStart w:id="345" w:name="_Toc468144831"/>
      <w:r>
        <w:instrText>Anhang C – Professional Services</w:instrText>
      </w:r>
      <w:bookmarkEnd w:id="345"/>
      <w:r>
        <w:instrText>" \l 1</w:instrText>
      </w:r>
      <w:r>
        <w:fldChar w:fldCharType="end"/>
      </w:r>
    </w:p>
    <w:p w:rsidR="0082420D" w:rsidRDefault="00C812F2">
      <w:pPr>
        <w:pStyle w:val="ProductList-Body"/>
      </w:pPr>
      <w:r>
        <w:t>Die über Microsoft-Volumenlizenzierung verfügbaren Professional Services werden unten beschrieben.</w:t>
      </w:r>
    </w:p>
    <w:p w:rsidR="0082420D" w:rsidRDefault="00C812F2">
      <w:pPr>
        <w:pStyle w:val="ProductList-Offering1Heading"/>
        <w:outlineLvl w:val="1"/>
      </w:pPr>
      <w:bookmarkStart w:id="346" w:name="_Sec565"/>
      <w:r>
        <w:t>Microsoft Premier Support-Angebote</w:t>
      </w:r>
      <w:bookmarkEnd w:id="346"/>
      <w:r>
        <w:fldChar w:fldCharType="begin"/>
      </w:r>
      <w:r>
        <w:instrText xml:space="preserve"> TC "</w:instrText>
      </w:r>
      <w:bookmarkStart w:id="347" w:name="_Toc468144832"/>
      <w:r>
        <w:instrText>Microsoft Premier Support-Angebote</w:instrText>
      </w:r>
      <w:bookmarkEnd w:id="347"/>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8242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jc w:val="center"/>
            </w:pPr>
            <w:r>
              <w:rPr>
                <w:color w:val="FFFFFF"/>
              </w:rPr>
              <w:t>Premier Plus</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Monatlich</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Bis zu 10 Stunden</w:t>
            </w:r>
          </w:p>
          <w:p w:rsidR="0082420D" w:rsidRDefault="00C812F2">
            <w:pPr>
              <w:pStyle w:val="ProductList-TableBody"/>
            </w:pPr>
            <w:r>
              <w:t>+ 1 Systemdiagnose</w:t>
            </w:r>
          </w:p>
          <w:p w:rsidR="0082420D" w:rsidRDefault="00C812F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Bis zu 160 Stunden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Bis zu 140 Stunden</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jc w:val="center"/>
            </w:pPr>
            <w:r>
              <w:t>X</w:t>
            </w:r>
          </w:p>
        </w:tc>
      </w:tr>
      <w:tr w:rsidR="0082420D">
        <w:tc>
          <w:tcPr>
            <w:tcW w:w="404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20 Stunden pro Paket</w:t>
            </w:r>
          </w:p>
        </w:tc>
      </w:tr>
    </w:tbl>
    <w:p w:rsidR="0082420D" w:rsidRDefault="00C812F2">
      <w:pPr>
        <w:pStyle w:val="ProductList-Body"/>
      </w:pPr>
      <w:r>
        <w:rPr>
          <w:vertAlign w:val="superscript"/>
        </w:rPr>
        <w:t xml:space="preserve">1 </w:t>
      </w:r>
      <w:r>
        <w:rPr>
          <w:i/>
        </w:rPr>
        <w:t>Die Geschäftszeiten sind lokal festgelegt.</w:t>
      </w:r>
    </w:p>
    <w:p w:rsidR="0082420D" w:rsidRDefault="0082420D">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8242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Vom Kunden erwartete Reaktion</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Katastrophale Auswirkungen auf das Geschäft: </w:t>
            </w:r>
          </w:p>
          <w:p w:rsidR="0082420D" w:rsidRDefault="00C812F2">
            <w:pPr>
              <w:pStyle w:val="ProductList-TableBody"/>
            </w:pPr>
            <w:r>
              <w:t>Vollständiger Verlust eines zentralen (geschäftskritischen) Geschäftsprozesses, Arbeit kann vernünftigerweise nicht fortgesetzt werden</w:t>
            </w:r>
          </w:p>
          <w:p w:rsidR="0082420D" w:rsidRDefault="00C812F2">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Reaktion auf Anruf in 1 Stunde oder weniger</w:t>
            </w:r>
          </w:p>
          <w:p w:rsidR="0082420D" w:rsidRDefault="00C812F2">
            <w:pPr>
              <w:pStyle w:val="ProductList-TableBody"/>
            </w:pPr>
            <w:r>
              <w:t>Die Ressourcen von Microsoft schnellstmöglich am Standort des Kunden</w:t>
            </w:r>
          </w:p>
          <w:p w:rsidR="0082420D" w:rsidRDefault="00C812F2">
            <w:pPr>
              <w:pStyle w:val="ProductList-TableBody"/>
            </w:pPr>
            <w:r>
              <w:t>Durchgehende Bemühungen rund um die Uhr</w:t>
            </w:r>
          </w:p>
          <w:p w:rsidR="0082420D" w:rsidRDefault="00C812F2">
            <w:pPr>
              <w:pStyle w:val="ProductList-TableBody"/>
            </w:pPr>
            <w:r>
              <w:t>Schnelle Eskalation innerhalb von Microsoft an Produktteams</w:t>
            </w:r>
          </w:p>
          <w:p w:rsidR="0082420D" w:rsidRDefault="00C812F2">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Benachrichtigung der leitenden Führungskräfte des Kunden </w:t>
            </w:r>
          </w:p>
          <w:p w:rsidR="0082420D" w:rsidRDefault="00C812F2">
            <w:pPr>
              <w:pStyle w:val="ProductList-TableBody"/>
            </w:pPr>
            <w:r>
              <w:t>Zuweisung geeigneter Ressourcen zur Aufrechterhaltung durchgehender Bemühungen rund um die Uhr</w:t>
            </w:r>
            <w:r>
              <w:rPr>
                <w:vertAlign w:val="superscript"/>
              </w:rPr>
              <w:t>2</w:t>
            </w:r>
          </w:p>
          <w:p w:rsidR="0082420D" w:rsidRDefault="00C812F2">
            <w:pPr>
              <w:pStyle w:val="ProductList-TableBody"/>
            </w:pPr>
            <w:r>
              <w:t>Schneller Zugriff und schnelle Reaktion durch Änderungskontrollautorität</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Kritische Auswirkungen auf das Geschäft: </w:t>
            </w:r>
          </w:p>
          <w:p w:rsidR="0082420D" w:rsidRDefault="00C812F2">
            <w:pPr>
              <w:pStyle w:val="ProductList-TableBody"/>
            </w:pPr>
            <w:r>
              <w:t>Erheblicher Verlust oder erhebliche Beeinträchtigung von Diensten</w:t>
            </w:r>
          </w:p>
          <w:p w:rsidR="0082420D" w:rsidRDefault="00C812F2">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Reaktion auf Anruf in 1 Stunde oder weniger</w:t>
            </w:r>
          </w:p>
          <w:p w:rsidR="0082420D" w:rsidRDefault="00C812F2">
            <w:pPr>
              <w:pStyle w:val="ProductList-TableBody"/>
            </w:pPr>
            <w:r>
              <w:t>Microsoft-Ressourcen nach Bedarf am Standort des Kunden</w:t>
            </w:r>
          </w:p>
          <w:p w:rsidR="0082420D" w:rsidRDefault="00C812F2">
            <w:pPr>
              <w:pStyle w:val="ProductList-TableBody"/>
            </w:pPr>
            <w:r>
              <w:t>Durchgehende Bemühungen rund um die Uhr</w:t>
            </w:r>
          </w:p>
          <w:p w:rsidR="0082420D" w:rsidRDefault="00C812F2">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Zuweisung geeigneter Ressourcen zur Aufrechterhaltung durchgehender Bemühungen rund um die Uhr</w:t>
            </w:r>
            <w:r>
              <w:rPr>
                <w:vertAlign w:val="superscript"/>
              </w:rPr>
              <w:t>2</w:t>
            </w:r>
          </w:p>
          <w:p w:rsidR="0082420D" w:rsidRDefault="00C812F2">
            <w:pPr>
              <w:pStyle w:val="ProductList-TableBody"/>
            </w:pPr>
            <w:r>
              <w:t>Schneller Zugriff und schnelle Reaktion durch Änderungskontrollautorität</w:t>
            </w:r>
          </w:p>
          <w:p w:rsidR="0082420D" w:rsidRDefault="00C812F2">
            <w:pPr>
              <w:pStyle w:val="ProductList-TableBody"/>
            </w:pPr>
            <w:r>
              <w:t>Benachrichtigung des Managements</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Mittelschwere Auswirkungen auf das Geschäft: </w:t>
            </w:r>
          </w:p>
          <w:p w:rsidR="0082420D" w:rsidRDefault="00C812F2">
            <w:pPr>
              <w:pStyle w:val="ProductList-TableBody"/>
            </w:pPr>
            <w:r>
              <w:t>Mittelmäßiger Verlust oder mittelmäßige Beeinträchtigung von Diensten, die Arbeit kann jedoch vernünftigerweise mit Beeinträchtigungen fortgesetzt werden.</w:t>
            </w:r>
          </w:p>
          <w:p w:rsidR="0082420D" w:rsidRDefault="00C812F2">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Reaktion auf Anruf in 2 Stunden oder weniger</w:t>
            </w:r>
          </w:p>
          <w:p w:rsidR="0082420D" w:rsidRDefault="00C812F2">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Zuweisung geeigneter Ressourcen zur Aufrechterhaltung durchgehender Bemühungen während der Geschäftszeiten1</w:t>
            </w:r>
          </w:p>
          <w:p w:rsidR="0082420D" w:rsidRDefault="00C812F2">
            <w:pPr>
              <w:pStyle w:val="ProductList-TableBody"/>
            </w:pPr>
            <w:r>
              <w:t>Zugriff und Reaktion von Änderungskontrollautorität innerhalb von 4 Geschäftsstunden</w:t>
            </w:r>
            <w:r>
              <w:rPr>
                <w:vertAlign w:val="superscript"/>
              </w:rPr>
              <w:t>1</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Minimale Auswirkungen auf das Geschäft: </w:t>
            </w:r>
          </w:p>
          <w:p w:rsidR="0082420D" w:rsidRDefault="00C812F2">
            <w:pPr>
              <w:pStyle w:val="ProductList-TableBody"/>
            </w:pPr>
            <w:r>
              <w:t>Im Wesentlichen funktionsfähig, mit geringen oder keinen Beeinträchtigungen von Diensten.</w:t>
            </w:r>
          </w:p>
          <w:p w:rsidR="0082420D" w:rsidRDefault="00C812F2">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 Reaktion auf Anruf in 4 Stunden oder weniger</w:t>
            </w:r>
          </w:p>
          <w:p w:rsidR="0082420D" w:rsidRDefault="00C812F2">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Genaue Kontaktinformationen zum Fallinhaber</w:t>
            </w:r>
          </w:p>
          <w:p w:rsidR="0082420D" w:rsidRDefault="00C812F2">
            <w:pPr>
              <w:pStyle w:val="ProductList-TableBody"/>
            </w:pPr>
            <w:r>
              <w:t>Reaktion innerhalb von 24 Stunden</w:t>
            </w:r>
          </w:p>
        </w:tc>
      </w:tr>
    </w:tbl>
    <w:p w:rsidR="0082420D" w:rsidRDefault="00C812F2">
      <w:pPr>
        <w:pStyle w:val="ProductList-Body"/>
      </w:pPr>
      <w:r>
        <w:rPr>
          <w:vertAlign w:val="superscript"/>
        </w:rPr>
        <w:t>1</w:t>
      </w:r>
      <w:r>
        <w:rPr>
          <w:i/>
        </w:rPr>
        <w:t>Die Geschäftszeiten sind lokal festgelegt.</w:t>
      </w:r>
    </w:p>
    <w:p w:rsidR="0082420D" w:rsidRDefault="00C812F2">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82420D" w:rsidRDefault="0082420D">
      <w:pPr>
        <w:pStyle w:val="ProductList-Body"/>
      </w:pPr>
    </w:p>
    <w:p w:rsidR="0082420D" w:rsidRDefault="00C812F2">
      <w:pPr>
        <w:pStyle w:val="ProductList-ClauseHeading"/>
        <w:outlineLvl w:val="2"/>
      </w:pPr>
      <w:r>
        <w:t>Weitere Geschäftsregeln</w:t>
      </w:r>
    </w:p>
    <w:p w:rsidR="0082420D" w:rsidRDefault="00C812F2">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82420D" w:rsidRDefault="00C812F2">
      <w:pPr>
        <w:pStyle w:val="ProductList-Offering1Heading"/>
        <w:outlineLvl w:val="1"/>
      </w:pPr>
      <w:bookmarkStart w:id="348" w:name="_Sec566"/>
      <w:r>
        <w:t>Angebote von Microsoft Digital Advisory Services</w:t>
      </w:r>
      <w:bookmarkEnd w:id="348"/>
      <w:r>
        <w:fldChar w:fldCharType="begin"/>
      </w:r>
      <w:r>
        <w:instrText xml:space="preserve"> TC "</w:instrText>
      </w:r>
      <w:bookmarkStart w:id="349" w:name="_Toc468144833"/>
      <w:r>
        <w:instrText>Angebote von Microsoft Digital Advisory Services</w:instrText>
      </w:r>
      <w:bookmarkEnd w:id="349"/>
      <w:r>
        <w:instrText>" \l 2</w:instrText>
      </w:r>
      <w:r>
        <w:fldChar w:fldCharType="end"/>
      </w:r>
    </w:p>
    <w:p w:rsidR="0082420D" w:rsidRDefault="00C812F2">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8242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Enterprise Strategy Portfolio</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9RO-xxxx</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Insgesamt bis zu 1600 Einsatzstunden eines Microsoft Digital Advisors und des Enterprise Service Delivery Teams</w:t>
            </w: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420D" w:rsidRDefault="0082420D">
            <w:pPr>
              <w:pStyle w:val="ProductList-TableBody"/>
            </w:pPr>
          </w:p>
        </w:tc>
      </w:tr>
      <w:tr w:rsidR="0082420D">
        <w:tc>
          <w:tcPr>
            <w:tcW w:w="306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2420D" w:rsidRDefault="00C812F2">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82420D" w:rsidRDefault="0082420D">
            <w:pPr>
              <w:pStyle w:val="ProductList-TableBody"/>
            </w:pPr>
          </w:p>
        </w:tc>
      </w:tr>
    </w:tbl>
    <w:p w:rsidR="0082420D" w:rsidRDefault="0082420D">
      <w:pPr>
        <w:pStyle w:val="ProductList-Body"/>
      </w:pPr>
    </w:p>
    <w:p w:rsidR="0082420D" w:rsidRDefault="00C812F2">
      <w:pPr>
        <w:pStyle w:val="ProductList-ClauseHeading"/>
        <w:outlineLvl w:val="2"/>
      </w:pPr>
      <w:r>
        <w:t>Digital-Advisory-Servicemodule</w:t>
      </w:r>
    </w:p>
    <w:p w:rsidR="0082420D" w:rsidRDefault="00C812F2">
      <w:pPr>
        <w:pStyle w:val="ProductList-Body"/>
      </w:pPr>
      <w:r>
        <w:t>Die Digital-Advisory-Verpflichtung beinhaltet, wie im Service Delivery Plan dokumentiert, eines oder mehrere Digital-Advisory-Servicemodule.</w:t>
      </w:r>
    </w:p>
    <w:p w:rsidR="0082420D" w:rsidRDefault="0082420D">
      <w:pPr>
        <w:pStyle w:val="ProductList-Body"/>
      </w:pPr>
    </w:p>
    <w:p w:rsidR="0082420D" w:rsidRDefault="00C812F2">
      <w:pPr>
        <w:pStyle w:val="ProductList-ClauseHeading"/>
        <w:outlineLvl w:val="2"/>
      </w:pPr>
      <w:r>
        <w:t>Vertraglich nicht abgedeckte Services</w:t>
      </w:r>
    </w:p>
    <w:p w:rsidR="0082420D" w:rsidRDefault="00C812F2">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82420D" w:rsidRDefault="0082420D">
      <w:pPr>
        <w:pStyle w:val="ProductList-Body"/>
      </w:pPr>
    </w:p>
    <w:p w:rsidR="0082420D" w:rsidRDefault="00C812F2">
      <w:pPr>
        <w:pStyle w:val="ProductList-ClauseHeading"/>
        <w:outlineLvl w:val="2"/>
      </w:pPr>
      <w:r>
        <w:t>Verantwortlichkeiten des Kunden</w:t>
      </w:r>
    </w:p>
    <w:p w:rsidR="0082420D" w:rsidRDefault="00C812F2">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82420D" w:rsidRDefault="00C812F2">
      <w:pPr>
        <w:pStyle w:val="ProductList-Offering1Heading"/>
        <w:outlineLvl w:val="1"/>
      </w:pPr>
      <w:bookmarkStart w:id="350" w:name="_Sec567"/>
      <w:r>
        <w:t>Sales Productivity Accelerator-Angebote</w:t>
      </w:r>
      <w:bookmarkEnd w:id="350"/>
      <w:r>
        <w:fldChar w:fldCharType="begin"/>
      </w:r>
      <w:r>
        <w:instrText xml:space="preserve"> TC "</w:instrText>
      </w:r>
      <w:bookmarkStart w:id="351" w:name="_Toc468144834"/>
      <w:r>
        <w:instrText>Sales Productivity Accelerator-Angebote</w:instrText>
      </w:r>
      <w:bookmarkEnd w:id="351"/>
      <w:r>
        <w:instrText>" \l 2</w:instrText>
      </w:r>
      <w:r>
        <w:fldChar w:fldCharType="end"/>
      </w:r>
    </w:p>
    <w:p w:rsidR="0082420D" w:rsidRDefault="00C812F2">
      <w:pPr>
        <w:pStyle w:val="ProductList-ClauseHeading"/>
        <w:outlineLvl w:val="2"/>
      </w:pPr>
      <w:r>
        <w:t>Überblick über Sales Productivity Accelerator</w:t>
      </w:r>
    </w:p>
    <w:p w:rsidR="0082420D" w:rsidRDefault="00C812F2">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82420D" w:rsidRDefault="0082420D">
      <w:pPr>
        <w:pStyle w:val="ProductList-Body"/>
      </w:pPr>
    </w:p>
    <w:p w:rsidR="0082420D" w:rsidRDefault="00C812F2">
      <w:pPr>
        <w:pStyle w:val="ProductList-Body"/>
      </w:pPr>
      <w:r>
        <w:t>Der Sales Productivity Accelerator umfasst die folgenden Leistungen:</w:t>
      </w:r>
    </w:p>
    <w:p w:rsidR="0082420D" w:rsidRDefault="00C812F2" w:rsidP="00400EA3">
      <w:pPr>
        <w:pStyle w:val="ProductList-Bullet"/>
        <w:numPr>
          <w:ilvl w:val="0"/>
          <w:numId w:val="54"/>
        </w:numPr>
      </w:pPr>
      <w:r>
        <w:rPr>
          <w:b/>
          <w:color w:val="00188F"/>
        </w:rPr>
        <w:t>Service Delivery Plan</w:t>
      </w:r>
      <w:r>
        <w:t>: wird von einem Microsoft-Berater erstellt, um die geschäftlichen Ziele und Vorgaben des Kunden einzuhalten.</w:t>
      </w:r>
    </w:p>
    <w:p w:rsidR="0082420D" w:rsidRDefault="00C812F2" w:rsidP="00400EA3">
      <w:pPr>
        <w:pStyle w:val="ProductList-Bullet"/>
        <w:numPr>
          <w:ilvl w:val="0"/>
          <w:numId w:val="54"/>
        </w:numPr>
      </w:pPr>
      <w:r>
        <w:rPr>
          <w:b/>
          <w:color w:val="00188F"/>
        </w:rPr>
        <w:t>Workshops</w:t>
      </w:r>
      <w:r>
        <w:t>: Es werden maximal sechzehn (16) Stunden insgesamt für Workshops aufgewendet:</w:t>
      </w:r>
    </w:p>
    <w:p w:rsidR="0082420D" w:rsidRDefault="00C812F2" w:rsidP="00400EA3">
      <w:pPr>
        <w:pStyle w:val="ProductList-Bullet"/>
        <w:numPr>
          <w:ilvl w:val="1"/>
          <w:numId w:val="54"/>
        </w:numPr>
      </w:pPr>
      <w:r>
        <w:t>Maximal zwei (2) Erkennungsworkshops zur Feststellung und Definition wichtiger Anwendungsfälle und Geschäftsanforderungen, wie vom Kunden angegeben, im Zusammenhang mit Konfigurationseinstellungen;</w:t>
      </w:r>
    </w:p>
    <w:p w:rsidR="0082420D" w:rsidRDefault="00C812F2" w:rsidP="00400EA3">
      <w:pPr>
        <w:pStyle w:val="ProductList-Bullet"/>
        <w:numPr>
          <w:ilvl w:val="1"/>
          <w:numId w:val="54"/>
        </w:numPr>
      </w:pPr>
      <w:r>
        <w:t>Maximal vier (4) Workshops zur Designüberprüfung während der Erstellungsphase.</w:t>
      </w:r>
    </w:p>
    <w:p w:rsidR="0082420D" w:rsidRDefault="00C812F2" w:rsidP="00400EA3">
      <w:pPr>
        <w:pStyle w:val="ProductList-Bullet"/>
        <w:numPr>
          <w:ilvl w:val="0"/>
          <w:numId w:val="5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82420D" w:rsidRDefault="00C812F2" w:rsidP="00400EA3">
      <w:pPr>
        <w:pStyle w:val="ProductList-Bullet"/>
        <w:numPr>
          <w:ilvl w:val="0"/>
          <w:numId w:val="5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82420D" w:rsidRDefault="00C812F2" w:rsidP="00400EA3">
      <w:pPr>
        <w:pStyle w:val="ProductList-Bullet"/>
        <w:numPr>
          <w:ilvl w:val="0"/>
          <w:numId w:val="54"/>
        </w:numPr>
      </w:pPr>
      <w:r>
        <w:rPr>
          <w:b/>
          <w:color w:val="00188F"/>
        </w:rPr>
        <w:t>Tests</w:t>
      </w:r>
      <w:r>
        <w:t>: Es werden maximal sechsundzwanzig (26) Stunden für maximal zwei (2) Tests (z. B. Systemtest und Nutzerabnahmetest [UAT]) aufgewendet.</w:t>
      </w:r>
    </w:p>
    <w:p w:rsidR="0082420D" w:rsidRDefault="00C812F2" w:rsidP="00400EA3">
      <w:pPr>
        <w:pStyle w:val="ProductList-Bullet"/>
        <w:numPr>
          <w:ilvl w:val="0"/>
          <w:numId w:val="54"/>
        </w:numPr>
      </w:pPr>
      <w:r>
        <w:rPr>
          <w:b/>
          <w:color w:val="00188F"/>
        </w:rPr>
        <w:t>Schulung und Wissenstransfer</w:t>
      </w:r>
      <w:r>
        <w:t>: Es wird eine (1) produktorientierte Schulung für die Nutzer des Kunden für insgesamt maximal vier (4) Stunden bereitgestellt.</w:t>
      </w:r>
    </w:p>
    <w:p w:rsidR="0082420D" w:rsidRDefault="00C812F2" w:rsidP="00400EA3">
      <w:pPr>
        <w:pStyle w:val="ProductList-Bullet"/>
        <w:numPr>
          <w:ilvl w:val="0"/>
          <w:numId w:val="5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82420D" w:rsidRDefault="0082420D">
      <w:pPr>
        <w:pStyle w:val="ProductList-Body"/>
      </w:pPr>
    </w:p>
    <w:p w:rsidR="0082420D" w:rsidRDefault="00C812F2">
      <w:pPr>
        <w:pStyle w:val="ProductList-ClauseHeading"/>
        <w:outlineLvl w:val="2"/>
      </w:pPr>
      <w:r>
        <w:lastRenderedPageBreak/>
        <w:t>Verantwortlichkeiten des Kunden</w:t>
      </w:r>
    </w:p>
    <w:p w:rsidR="0082420D" w:rsidRDefault="00C812F2">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SectionHeading"/>
        <w:pageBreakBefore/>
        <w:outlineLvl w:val="0"/>
      </w:pPr>
      <w:bookmarkStart w:id="352" w:name="_Sec563"/>
      <w:bookmarkEnd w:id="344"/>
      <w:r>
        <w:lastRenderedPageBreak/>
        <w:t>Anhang D – Ergänzende Geschäftsbedingungen zum Programmvertrag</w:t>
      </w:r>
      <w:r>
        <w:fldChar w:fldCharType="begin"/>
      </w:r>
      <w:r>
        <w:instrText xml:space="preserve"> TC "</w:instrText>
      </w:r>
      <w:bookmarkStart w:id="353" w:name="_Toc468144835"/>
      <w:r>
        <w:instrText>Anhang D – Ergänzende Geschäftsbedingungen zum Programmvertrag</w:instrText>
      </w:r>
      <w:bookmarkEnd w:id="353"/>
      <w:r>
        <w:instrText>" \l 1</w:instrText>
      </w:r>
      <w:r>
        <w:fldChar w:fldCharType="end"/>
      </w:r>
    </w:p>
    <w:p w:rsidR="0082420D" w:rsidRDefault="00C812F2">
      <w:pPr>
        <w:pStyle w:val="ProductList-Body"/>
      </w:pPr>
      <w:r>
        <w:t>Die nachstehenden Geschäftsbedingungen gelten für den Volumenlizenzvertrag des Kunden, wie angegeben.</w:t>
      </w:r>
    </w:p>
    <w:p w:rsidR="0082420D" w:rsidRDefault="00C812F2">
      <w:pPr>
        <w:pStyle w:val="ProductList-Offering1Heading"/>
        <w:outlineLvl w:val="1"/>
      </w:pPr>
      <w:bookmarkStart w:id="354" w:name="_Sec568"/>
      <w:r>
        <w:t>Ergänzende Geschäftsbedingungen zum Select Plus-Programm</w:t>
      </w:r>
      <w:bookmarkEnd w:id="354"/>
      <w:r>
        <w:fldChar w:fldCharType="begin"/>
      </w:r>
      <w:r>
        <w:instrText xml:space="preserve"> TC "</w:instrText>
      </w:r>
      <w:bookmarkStart w:id="355" w:name="_Toc468144836"/>
      <w:r>
        <w:instrText>Ergänzende Geschäftsbedingungen zum Select Plus-Programm</w:instrText>
      </w:r>
      <w:bookmarkEnd w:id="355"/>
      <w:r>
        <w:instrText>" \l 2</w:instrText>
      </w:r>
      <w:r>
        <w:fldChar w:fldCharType="end"/>
      </w:r>
    </w:p>
    <w:p w:rsidR="0082420D" w:rsidRDefault="00C812F2">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82420D" w:rsidRDefault="0082420D">
      <w:pPr>
        <w:pStyle w:val="ProductList-Body"/>
      </w:pPr>
    </w:p>
    <w:p w:rsidR="0082420D" w:rsidRDefault="00C812F2">
      <w:pPr>
        <w:pStyle w:val="ProductList-ClauseHeading"/>
        <w:outlineLvl w:val="2"/>
      </w:pPr>
      <w:r>
        <w:t>Preislevels für Select Plus</w:t>
      </w:r>
    </w:p>
    <w:p w:rsidR="0082420D" w:rsidRDefault="00C812F2">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8242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420D" w:rsidRDefault="00C812F2">
            <w:pPr>
              <w:pStyle w:val="ProductList-TableBody"/>
            </w:pPr>
            <w:r>
              <w:rPr>
                <w:color w:val="FFFFFF"/>
              </w:rPr>
              <w:t>Jährliche Mindestpunktanzahl pro Pool</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500</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4,000</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10,000</w:t>
            </w:r>
          </w:p>
        </w:tc>
      </w:tr>
      <w:tr w:rsidR="0082420D">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2420D" w:rsidRDefault="00C812F2">
            <w:pPr>
              <w:pStyle w:val="ProductList-TableBody"/>
            </w:pPr>
            <w:r>
              <w:t>25,000</w:t>
            </w:r>
          </w:p>
        </w:tc>
      </w:tr>
    </w:tbl>
    <w:p w:rsidR="0082420D" w:rsidRDefault="00C812F2">
      <w:pPr>
        <w:pStyle w:val="ProductList-Offering1Heading"/>
        <w:outlineLvl w:val="1"/>
      </w:pPr>
      <w:bookmarkStart w:id="356" w:name="_Sec569"/>
      <w:r>
        <w:t>Definition von Verwaltung für Qualifizierte Geräte</w:t>
      </w:r>
      <w:bookmarkEnd w:id="356"/>
      <w:r>
        <w:fldChar w:fldCharType="begin"/>
      </w:r>
      <w:r>
        <w:instrText xml:space="preserve"> TC "</w:instrText>
      </w:r>
      <w:bookmarkStart w:id="357" w:name="_Toc468144837"/>
      <w:r>
        <w:instrText>Definition von Verwaltung für Qualifizierte Geräte</w:instrText>
      </w:r>
      <w:bookmarkEnd w:id="357"/>
      <w:r>
        <w:instrText>" \l 2</w:instrText>
      </w:r>
      <w:r>
        <w:fldChar w:fldCharType="end"/>
      </w:r>
    </w:p>
    <w:p w:rsidR="0082420D" w:rsidRDefault="00C812F2">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82420D" w:rsidRDefault="00C812F2" w:rsidP="00400EA3">
      <w:pPr>
        <w:pStyle w:val="ProductList-Bullet"/>
        <w:numPr>
          <w:ilvl w:val="0"/>
          <w:numId w:val="55"/>
        </w:numPr>
      </w:pPr>
      <w:r>
        <w:t>denen er den Beitritt zu seiner Domäne erlaubt oder</w:t>
      </w:r>
    </w:p>
    <w:p w:rsidR="0082420D" w:rsidRDefault="00C812F2" w:rsidP="00400EA3">
      <w:pPr>
        <w:pStyle w:val="ProductList-Bullet"/>
        <w:numPr>
          <w:ilvl w:val="0"/>
          <w:numId w:val="55"/>
        </w:numPr>
      </w:pPr>
      <w:r>
        <w:t>die er als Voraussetzung für die Verwendung von Anwendungen in seinen Geschäftsräumen authentifiziert oder</w:t>
      </w:r>
    </w:p>
    <w:p w:rsidR="0082420D" w:rsidRDefault="00C812F2" w:rsidP="00400EA3">
      <w:pPr>
        <w:pStyle w:val="ProductList-Bullet"/>
        <w:numPr>
          <w:ilvl w:val="0"/>
          <w:numId w:val="55"/>
        </w:numPr>
      </w:pPr>
      <w:r>
        <w:t>auf denen er Agents installiert (z. B. Antiviren-, Antimalware- oder sonstige Agents, die durch die Richtlinie des Kunden vorgeschrieben sind) oder</w:t>
      </w:r>
    </w:p>
    <w:p w:rsidR="0082420D" w:rsidRDefault="00C812F2" w:rsidP="00400EA3">
      <w:pPr>
        <w:pStyle w:val="ProductList-Bullet"/>
        <w:numPr>
          <w:ilvl w:val="0"/>
          <w:numId w:val="55"/>
        </w:numPr>
      </w:pPr>
      <w:r>
        <w:t>auf die er direkt oder indirekt Gruppenrichtlinien anwendet oder auf denen er diese durchsetzt oder</w:t>
      </w:r>
    </w:p>
    <w:p w:rsidR="0082420D" w:rsidRDefault="00C812F2" w:rsidP="00400EA3">
      <w:pPr>
        <w:pStyle w:val="ProductList-Bullet"/>
        <w:numPr>
          <w:ilvl w:val="0"/>
          <w:numId w:val="55"/>
        </w:numPr>
      </w:pPr>
      <w:r>
        <w:t>auf denen er Daten zu Hardware oder Software, die direkt oder indirekt mit einer Betriebssystemumgebung im Zusammenhang steht, anfordert oder erhält, diese Hardware oder Software konfiguriert oder Anweisungen dazu gibt oder</w:t>
      </w:r>
    </w:p>
    <w:p w:rsidR="0082420D" w:rsidRDefault="00C812F2" w:rsidP="00400EA3">
      <w:pPr>
        <w:pStyle w:val="ProductList-Bullet"/>
        <w:numPr>
          <w:ilvl w:val="0"/>
          <w:numId w:val="55"/>
        </w:numPr>
      </w:pPr>
      <w:r>
        <w:t>denen er den Zugriff auf eine Virtual Desktop-Infrastruktur (VDI) außerhalb von Windows SA, Microsoft Intune (Gerät) oder Windows Virtual Desktop Access-Roamingrechten erlaubt.</w:t>
      </w:r>
    </w:p>
    <w:p w:rsidR="0082420D" w:rsidRDefault="0082420D">
      <w:pPr>
        <w:pStyle w:val="ProductList-Body"/>
      </w:pPr>
    </w:p>
    <w:p w:rsidR="0082420D" w:rsidRDefault="00C812F2">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82420D" w:rsidRDefault="00C812F2">
      <w:pPr>
        <w:pStyle w:val="ProductList-Offering1Heading"/>
        <w:outlineLvl w:val="1"/>
      </w:pPr>
      <w:bookmarkStart w:id="358" w:name="_Sec570"/>
      <w:r>
        <w:t>Onlinedienste in den Open-Programmen</w:t>
      </w:r>
      <w:bookmarkEnd w:id="358"/>
      <w:r>
        <w:fldChar w:fldCharType="begin"/>
      </w:r>
      <w:r>
        <w:instrText xml:space="preserve"> TC "</w:instrText>
      </w:r>
      <w:bookmarkStart w:id="359" w:name="_Toc468144838"/>
      <w:r>
        <w:instrText>Onlinedienste in den Open-Programmen</w:instrText>
      </w:r>
      <w:bookmarkEnd w:id="359"/>
      <w:r>
        <w:instrText>" \l 2</w:instrText>
      </w:r>
      <w:r>
        <w:fldChar w:fldCharType="end"/>
      </w:r>
    </w:p>
    <w:p w:rsidR="0082420D" w:rsidRDefault="00C812F2">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82420D" w:rsidRDefault="0082420D">
      <w:pPr>
        <w:pStyle w:val="ProductList-Body"/>
      </w:pPr>
    </w:p>
    <w:p w:rsidR="0082420D" w:rsidRDefault="00C812F2">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82420D" w:rsidRDefault="00C812F2">
      <w:pPr>
        <w:pStyle w:val="ProductList-Offering1Heading"/>
        <w:outlineLvl w:val="1"/>
      </w:pPr>
      <w:bookmarkStart w:id="360" w:name="_Sec571"/>
      <w:r>
        <w:t>Ergänzende Geschäftsbedingungen für Professional Services – Vorgängerverträge</w:t>
      </w:r>
      <w:bookmarkEnd w:id="360"/>
      <w:r>
        <w:fldChar w:fldCharType="begin"/>
      </w:r>
      <w:r>
        <w:instrText xml:space="preserve"> TC "</w:instrText>
      </w:r>
      <w:bookmarkStart w:id="361" w:name="_Toc468144839"/>
      <w:r>
        <w:instrText>Ergänzende Geschäftsbedingungen für Professional Services – Vorgängerverträge</w:instrText>
      </w:r>
      <w:bookmarkEnd w:id="361"/>
      <w:r>
        <w:instrText>" \l 2</w:instrText>
      </w:r>
      <w:r>
        <w:fldChar w:fldCharType="end"/>
      </w:r>
    </w:p>
    <w:p w:rsidR="0082420D" w:rsidRDefault="00C812F2">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82420D" w:rsidRDefault="0082420D">
      <w:pPr>
        <w:pStyle w:val="ProductList-Body"/>
      </w:pPr>
    </w:p>
    <w:p w:rsidR="0082420D" w:rsidRDefault="00C812F2">
      <w:pPr>
        <w:pStyle w:val="ProductList-ClauseHeading"/>
        <w:outlineLvl w:val="2"/>
      </w:pPr>
      <w:r>
        <w:lastRenderedPageBreak/>
        <w:t>Nutzungsrechte, Eigentum und Lizenzrechte</w:t>
      </w:r>
    </w:p>
    <w:p w:rsidR="0082420D" w:rsidRDefault="00C812F2">
      <w:pPr>
        <w:pStyle w:val="ProductList-SubClauseHeading"/>
        <w:outlineLvl w:val="3"/>
      </w:pPr>
      <w:r>
        <w:t>Fixes</w:t>
      </w:r>
    </w:p>
    <w:p w:rsidR="0082420D" w:rsidRDefault="00C812F2">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82420D" w:rsidRDefault="0082420D">
      <w:pPr>
        <w:pStyle w:val="ProductList-BodyIndented"/>
      </w:pPr>
    </w:p>
    <w:p w:rsidR="0082420D" w:rsidRDefault="00C812F2">
      <w:pPr>
        <w:pStyle w:val="ProductList-SubClauseHeading"/>
        <w:outlineLvl w:val="3"/>
      </w:pPr>
      <w:r>
        <w:t>Vorbestehende Werke</w:t>
      </w:r>
    </w:p>
    <w:p w:rsidR="0082420D" w:rsidRDefault="00C812F2">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82420D" w:rsidRDefault="00C812F2">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82420D" w:rsidRDefault="0082420D">
      <w:pPr>
        <w:pStyle w:val="ProductList-BodyIndented"/>
      </w:pPr>
    </w:p>
    <w:p w:rsidR="0082420D" w:rsidRDefault="00C812F2">
      <w:pPr>
        <w:pStyle w:val="ProductList-SubClauseHeading"/>
        <w:outlineLvl w:val="3"/>
      </w:pPr>
      <w:r>
        <w:t>Arbeitsergebnisse</w:t>
      </w:r>
    </w:p>
    <w:p w:rsidR="0082420D" w:rsidRDefault="00C812F2">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82420D" w:rsidRDefault="0082420D">
      <w:pPr>
        <w:pStyle w:val="ProductList-BodyIndented"/>
      </w:pPr>
    </w:p>
    <w:p w:rsidR="0082420D" w:rsidRDefault="00C812F2">
      <w:pPr>
        <w:pStyle w:val="ProductList-SubClauseHeading"/>
        <w:outlineLvl w:val="3"/>
      </w:pPr>
      <w:r>
        <w:t>Verwendung technischer Informationen von Professional Services</w:t>
      </w:r>
    </w:p>
    <w:p w:rsidR="0082420D" w:rsidRDefault="00C812F2">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82420D" w:rsidRDefault="0082420D">
      <w:pPr>
        <w:pStyle w:val="ProductList-BodyIndented"/>
      </w:pPr>
    </w:p>
    <w:p w:rsidR="0082420D" w:rsidRDefault="00C812F2">
      <w:pPr>
        <w:pStyle w:val="ProductList-SubClauseHeading"/>
        <w:outlineLvl w:val="3"/>
      </w:pPr>
      <w:r>
        <w:t>Open Source-Lizenzbeschränkungen</w:t>
      </w:r>
    </w:p>
    <w:p w:rsidR="0082420D" w:rsidRDefault="00C812F2">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82420D" w:rsidRDefault="0082420D">
      <w:pPr>
        <w:pStyle w:val="ProductList-BodyIndented"/>
      </w:pPr>
    </w:p>
    <w:p w:rsidR="0082420D" w:rsidRDefault="00C812F2">
      <w:pPr>
        <w:pStyle w:val="ProductList-SubClauseHeading"/>
        <w:outlineLvl w:val="3"/>
      </w:pPr>
      <w:r>
        <w:t>Rechte von Verbundenen Unternehmen</w:t>
      </w:r>
    </w:p>
    <w:p w:rsidR="0082420D" w:rsidRDefault="00C812F2">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82420D" w:rsidRDefault="0082420D">
      <w:pPr>
        <w:pStyle w:val="ProductList-BodyIndented"/>
      </w:pPr>
    </w:p>
    <w:p w:rsidR="0082420D" w:rsidRDefault="00C812F2">
      <w:pPr>
        <w:pStyle w:val="ProductList-ClauseHeading"/>
        <w:outlineLvl w:val="2"/>
      </w:pPr>
      <w:r>
        <w:t>Gewährleistungen und Haftungsbeschränkung</w:t>
      </w:r>
    </w:p>
    <w:p w:rsidR="0082420D" w:rsidRDefault="00C812F2">
      <w:pPr>
        <w:pStyle w:val="ProductList-SubClauseHeading"/>
        <w:outlineLvl w:val="3"/>
      </w:pPr>
      <w:r>
        <w:t>Gewährleistung für Professional Services</w:t>
      </w:r>
    </w:p>
    <w:p w:rsidR="0082420D" w:rsidRDefault="00C812F2">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82420D" w:rsidRDefault="0082420D">
      <w:pPr>
        <w:pStyle w:val="ProductList-BodyIndented"/>
      </w:pPr>
    </w:p>
    <w:p w:rsidR="0082420D" w:rsidRDefault="00C812F2">
      <w:pPr>
        <w:pStyle w:val="ProductList-SubClauseHeading"/>
        <w:outlineLvl w:val="3"/>
      </w:pPr>
      <w:r>
        <w:t>Haftungsbeschränkung</w:t>
      </w:r>
    </w:p>
    <w:p w:rsidR="0082420D" w:rsidRDefault="00C812F2">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82420D" w:rsidRDefault="0082420D">
      <w:pPr>
        <w:pStyle w:val="ProductList-BodyIndented"/>
        <w:jc w:val="right"/>
      </w:pPr>
    </w:p>
    <w:tbl>
      <w:tblPr>
        <w:tblStyle w:val="PURTable0"/>
        <w:tblW w:w="0" w:type="dxa"/>
        <w:tblLook w:val="04A0" w:firstRow="1" w:lastRow="0" w:firstColumn="1" w:lastColumn="0" w:noHBand="0" w:noVBand="1"/>
      </w:tblPr>
      <w:tblGrid>
        <w:gridCol w:w="1044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Indented"/>
      </w:pPr>
    </w:p>
    <w:p w:rsidR="0082420D" w:rsidRDefault="00C812F2">
      <w:pPr>
        <w:pStyle w:val="ProductList-SectionHeading"/>
        <w:pageBreakBefore/>
        <w:outlineLvl w:val="0"/>
      </w:pPr>
      <w:bookmarkStart w:id="362" w:name="_Sec572"/>
      <w:bookmarkEnd w:id="352"/>
      <w:r>
        <w:lastRenderedPageBreak/>
        <w:t>Anhang E – Promotions</w:t>
      </w:r>
      <w:r>
        <w:fldChar w:fldCharType="begin"/>
      </w:r>
      <w:r>
        <w:instrText xml:space="preserve"> TC "</w:instrText>
      </w:r>
      <w:bookmarkStart w:id="363" w:name="_Toc468144840"/>
      <w:r>
        <w:instrText>Anhang E – Promotions</w:instrText>
      </w:r>
      <w:bookmarkEnd w:id="363"/>
      <w:r>
        <w:instrText>" \l 1</w:instrText>
      </w:r>
      <w:r>
        <w:fldChar w:fldCharType="end"/>
      </w:r>
    </w:p>
    <w:p w:rsidR="0082420D" w:rsidRDefault="00C812F2">
      <w:pPr>
        <w:pStyle w:val="ProductList-OfferingGroupHeading"/>
        <w:outlineLvl w:val="1"/>
      </w:pPr>
      <w:bookmarkStart w:id="364" w:name="_Sec867"/>
      <w:r>
        <w:t>Promotion für System Center Client Management Suite</w:t>
      </w:r>
      <w:bookmarkEnd w:id="364"/>
      <w:r>
        <w:fldChar w:fldCharType="begin"/>
      </w:r>
      <w:r>
        <w:instrText xml:space="preserve"> TC "</w:instrText>
      </w:r>
      <w:bookmarkStart w:id="365" w:name="_Toc468144841"/>
      <w:r>
        <w:instrText>Promotion für System Center Client Management Suite</w:instrText>
      </w:r>
      <w:bookmarkEnd w:id="365"/>
      <w:r>
        <w:instrText>" \l 2</w:instrText>
      </w:r>
      <w:r>
        <w:fldChar w:fldCharType="end"/>
      </w:r>
    </w:p>
    <w:p w:rsidR="0082420D" w:rsidRDefault="00C812F2">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82420D" w:rsidRDefault="00C812F2">
      <w:pPr>
        <w:pStyle w:val="ProductList-OfferingGroupHeading"/>
        <w:outlineLvl w:val="1"/>
      </w:pPr>
      <w:bookmarkStart w:id="366" w:name="_Sec871"/>
      <w:r>
        <w:t>Azure Compute Capacity Promotion</w:t>
      </w:r>
      <w:bookmarkEnd w:id="366"/>
      <w:r>
        <w:fldChar w:fldCharType="begin"/>
      </w:r>
      <w:r>
        <w:instrText xml:space="preserve"> TC "</w:instrText>
      </w:r>
      <w:bookmarkStart w:id="367" w:name="_Toc468144842"/>
      <w:r>
        <w:instrText>Azure Compute Capacity Promotion</w:instrText>
      </w:r>
      <w:bookmarkEnd w:id="367"/>
      <w:r>
        <w:instrText>" \l 2</w:instrText>
      </w:r>
      <w:r>
        <w:fldChar w:fldCharType="end"/>
      </w:r>
    </w:p>
    <w:p w:rsidR="0082420D" w:rsidRDefault="00C812F2">
      <w:pPr>
        <w:pStyle w:val="ProductList-Body"/>
      </w:pPr>
      <w:r>
        <w:t>Vom 1. November 2015 bis zum 31. Dezember 2016 erhält der Kunde mit der Azure Compute Capacity Promotion Preisnachlässe auf die Compute-Instanzen der Serien A, D und G als 12-monatige Abonnements mit nicht deckungsgleicher Laufzeit.</w:t>
      </w:r>
    </w:p>
    <w:p w:rsidR="0082420D" w:rsidRDefault="00C812F2">
      <w:pPr>
        <w:pStyle w:val="ProductList-OfferingGroupHeading"/>
        <w:outlineLvl w:val="1"/>
      </w:pPr>
      <w:bookmarkStart w:id="368" w:name="_Sec1154"/>
      <w:r>
        <w:t>Neue Azure-Beitragsverpflichtung für Kunden</w:t>
      </w:r>
      <w:bookmarkEnd w:id="368"/>
      <w:r>
        <w:fldChar w:fldCharType="begin"/>
      </w:r>
      <w:r>
        <w:instrText xml:space="preserve"> TC "</w:instrText>
      </w:r>
      <w:bookmarkStart w:id="369" w:name="_Toc468144843"/>
      <w:r>
        <w:instrText>Neue Azure-Beitragsverpflichtung für Kunden</w:instrText>
      </w:r>
      <w:bookmarkEnd w:id="369"/>
      <w:r>
        <w:instrText>" \l 2</w:instrText>
      </w:r>
      <w:r>
        <w:fldChar w:fldCharType="end"/>
      </w:r>
    </w:p>
    <w:p w:rsidR="0082420D" w:rsidRDefault="00C812F2">
      <w:pPr>
        <w:pStyle w:val="ProductList-Body"/>
      </w:pPr>
      <w:r>
        <w:t>Ein Kunde, der einen Konzernvertrag oder Campus- und School-Vertrag abschließt oder verlängert und zwischen dem 1. November 2016 und dem 30. Juni 2017 mindestens 21 Azure-Beitragsverpflichtungseinheiten pro Monat erwirbt, Anspruch auf eine einmalige Gutschrift auf die Beitragsverpflichtung in Höhe von bis zu 25 % der Azure-Beitragsverpflichtung, die der Kunde während der ersten 3 Monate der Vertragslaufzeit nutzt. Die Gutschrift auf die Beitragsverpflichtung wird dem Beitragsverpflichtungsguthaben des Kunden innerhalb von 4 Kalendermonaten nach dem Wirksamkeitsdatum des neuen oder verlängerten Vertrages angerechnet. Teile der Gutschrift auf die Beitragsverpflichtung, die bis zum nächsten Jahrestag des Beitritts nicht verbraucht werden, verfallen.</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C812F2">
      <w:pPr>
        <w:pStyle w:val="ProductList-SectionHeading"/>
        <w:pageBreakBefore/>
        <w:outlineLvl w:val="0"/>
      </w:pPr>
      <w:bookmarkStart w:id="370" w:name="_Sec899"/>
      <w:bookmarkEnd w:id="362"/>
      <w:r>
        <w:lastRenderedPageBreak/>
        <w:t>Anhang F – Bestimmungen für Speicherarrays</w:t>
      </w:r>
      <w:r>
        <w:fldChar w:fldCharType="begin"/>
      </w:r>
      <w:r>
        <w:instrText xml:space="preserve"> TC "</w:instrText>
      </w:r>
      <w:bookmarkStart w:id="371" w:name="_Toc468144844"/>
      <w:r>
        <w:instrText>Anhang F – Bestimmungen für Speicherarrays</w:instrText>
      </w:r>
      <w:bookmarkEnd w:id="371"/>
      <w:r>
        <w:instrText>" \l 1</w:instrText>
      </w:r>
      <w:r>
        <w:fldChar w:fldCharType="end"/>
      </w:r>
    </w:p>
    <w:p w:rsidR="0082420D" w:rsidRDefault="00C812F2">
      <w:pPr>
        <w:pStyle w:val="ProductList-Offering1Heading"/>
        <w:outlineLvl w:val="1"/>
      </w:pPr>
      <w:bookmarkStart w:id="372" w:name="_Sec900"/>
      <w:r>
        <w:t>Verfügbarkeit</w:t>
      </w:r>
      <w:bookmarkEnd w:id="372"/>
      <w:r>
        <w:fldChar w:fldCharType="begin"/>
      </w:r>
      <w:r>
        <w:instrText xml:space="preserve"> TC "</w:instrText>
      </w:r>
      <w:bookmarkStart w:id="373" w:name="_Toc468144845"/>
      <w:r>
        <w:instrText>Verfügbarkeit</w:instrText>
      </w:r>
      <w:bookmarkEnd w:id="373"/>
      <w:r>
        <w:instrText>" \l 2</w:instrText>
      </w:r>
      <w:r>
        <w:fldChar w:fldCharType="end"/>
      </w:r>
    </w:p>
    <w:p w:rsidR="0082420D" w:rsidRDefault="00C812F2">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Macau, Malaysia, Mexiko, Niederlande, Neuseeland, Nigeria, Norwegen, Peru, Philippinen, Polen, Portugal, Puerto Rico, Katar, Rumänien, Russland, Saudi-Arabien, Singapur, Slowakei, Slowenien, Südafrika, Spanien, Südkorea, Sri Lanka, Schweden, Schweiz, Taiwan, Thailand, Türkei, Vereinigte Arabische Emirate, Ukraine, Vereinigtes Königreich, Vereinigte Staaten, Vietnam.</w:t>
      </w:r>
    </w:p>
    <w:p w:rsidR="0082420D" w:rsidRDefault="00C812F2">
      <w:pPr>
        <w:pStyle w:val="ProductList-Offering1Heading"/>
        <w:outlineLvl w:val="1"/>
      </w:pPr>
      <w:bookmarkStart w:id="374" w:name="_Sec901"/>
      <w:r>
        <w:t>Lieferung und Eigentum</w:t>
      </w:r>
      <w:bookmarkEnd w:id="374"/>
      <w:r>
        <w:fldChar w:fldCharType="begin"/>
      </w:r>
      <w:r>
        <w:instrText xml:space="preserve"> TC "</w:instrText>
      </w:r>
      <w:bookmarkStart w:id="375" w:name="_Toc468144846"/>
      <w:r>
        <w:instrText>Lieferung und Eigentum</w:instrText>
      </w:r>
      <w:bookmarkEnd w:id="375"/>
      <w:r>
        <w:instrText>" \l 2</w:instrText>
      </w:r>
      <w:r>
        <w:fldChar w:fldCharType="end"/>
      </w:r>
    </w:p>
    <w:p w:rsidR="0082420D" w:rsidRDefault="00C812F2">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82420D" w:rsidRDefault="00C812F2">
      <w:pPr>
        <w:pStyle w:val="ProductList-Offering1Heading"/>
        <w:outlineLvl w:val="1"/>
      </w:pPr>
      <w:bookmarkStart w:id="376" w:name="_Sec902"/>
      <w:r>
        <w:t>Speicherarraysoftware</w:t>
      </w:r>
      <w:bookmarkEnd w:id="376"/>
      <w:r>
        <w:fldChar w:fldCharType="begin"/>
      </w:r>
      <w:r>
        <w:instrText xml:space="preserve"> TC "</w:instrText>
      </w:r>
      <w:bookmarkStart w:id="377" w:name="_Toc468144847"/>
      <w:r>
        <w:instrText>Speicherarraysoftware</w:instrText>
      </w:r>
      <w:bookmarkEnd w:id="377"/>
      <w:r>
        <w:instrText>" \l 2</w:instrText>
      </w:r>
      <w:r>
        <w:fldChar w:fldCharType="end"/>
      </w:r>
    </w:p>
    <w:p w:rsidR="0082420D" w:rsidRDefault="00C812F2">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82420D" w:rsidRDefault="0082420D">
      <w:pPr>
        <w:pStyle w:val="ProductList-Body"/>
      </w:pPr>
    </w:p>
    <w:p w:rsidR="0082420D" w:rsidRDefault="00C812F2">
      <w:pPr>
        <w:pStyle w:val="ProductList-ClauseHeading"/>
        <w:outlineLvl w:val="2"/>
      </w:pPr>
      <w:r>
        <w:t>Beschränkungen</w:t>
      </w:r>
    </w:p>
    <w:p w:rsidR="0082420D" w:rsidRDefault="00C812F2">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82420D" w:rsidRDefault="0082420D">
      <w:pPr>
        <w:pStyle w:val="ProductList-Body"/>
      </w:pPr>
    </w:p>
    <w:p w:rsidR="0082420D" w:rsidRDefault="00C812F2">
      <w:pPr>
        <w:pStyle w:val="ProductList-ClauseHeading"/>
        <w:outlineLvl w:val="2"/>
      </w:pPr>
      <w:r>
        <w:t>Bestimmte fremde Open Source-Software</w:t>
      </w:r>
    </w:p>
    <w:p w:rsidR="0082420D" w:rsidRDefault="00C812F2">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21">
        <w:r>
          <w:rPr>
            <w:color w:val="00467F"/>
            <w:u w:val="single"/>
          </w:rPr>
          <w:t>http://go.microsoft.com/fwlink/?LinkId=627000</w:t>
        </w:r>
      </w:hyperlink>
      <w:r>
        <w:t xml:space="preserve"> ausgewiesen und an den Kunden nach den entsprechenden Open Source-Lizenzen lizenziert.</w:t>
      </w:r>
    </w:p>
    <w:p w:rsidR="0082420D" w:rsidRDefault="0082420D">
      <w:pPr>
        <w:pStyle w:val="ProductList-Body"/>
      </w:pPr>
    </w:p>
    <w:p w:rsidR="0082420D" w:rsidRDefault="00C812F2">
      <w:pPr>
        <w:pStyle w:val="ProductList-ClauseHeading"/>
        <w:outlineLvl w:val="2"/>
      </w:pPr>
      <w:r>
        <w:t>Aktivierung von und Zustimmung zu internetbasierten Diensten</w:t>
      </w:r>
    </w:p>
    <w:p w:rsidR="0082420D" w:rsidRDefault="00C812F2">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82420D" w:rsidRDefault="0082420D">
      <w:pPr>
        <w:pStyle w:val="ProductList-Body"/>
      </w:pPr>
    </w:p>
    <w:p w:rsidR="0082420D" w:rsidRDefault="00C812F2">
      <w:pPr>
        <w:pStyle w:val="ProductList-ClauseHeading"/>
        <w:outlineLvl w:val="2"/>
      </w:pPr>
      <w:r>
        <w:t>Aktualisierungen der Speicherarraysoftware</w:t>
      </w:r>
    </w:p>
    <w:p w:rsidR="0082420D" w:rsidRDefault="00C812F2">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82420D" w:rsidRDefault="00C812F2">
      <w:pPr>
        <w:pStyle w:val="ProductList-Offering1Heading"/>
        <w:outlineLvl w:val="1"/>
      </w:pPr>
      <w:bookmarkStart w:id="378" w:name="_Sec903"/>
      <w:r>
        <w:t>Beschränkte Gewährleistung auf die Hardware</w:t>
      </w:r>
      <w:bookmarkEnd w:id="378"/>
      <w:r>
        <w:fldChar w:fldCharType="begin"/>
      </w:r>
      <w:r>
        <w:instrText xml:space="preserve"> TC "</w:instrText>
      </w:r>
      <w:bookmarkStart w:id="379" w:name="_Toc468144848"/>
      <w:r>
        <w:instrText>Beschränkte Gewährleistung auf die Hardware</w:instrText>
      </w:r>
      <w:bookmarkEnd w:id="379"/>
      <w:r>
        <w:instrText>" \l 2</w:instrText>
      </w:r>
      <w:r>
        <w:fldChar w:fldCharType="end"/>
      </w:r>
    </w:p>
    <w:p w:rsidR="0082420D" w:rsidRDefault="00C812F2">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w:t>
      </w:r>
      <w:r>
        <w:lastRenderedPageBreak/>
        <w:t xml:space="preserve">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82420D" w:rsidRDefault="00C812F2">
      <w:pPr>
        <w:pStyle w:val="ProductList-Offering1Heading"/>
        <w:outlineLvl w:val="1"/>
      </w:pPr>
      <w:bookmarkStart w:id="380" w:name="_Sec904"/>
      <w:r>
        <w:t>Freistellung. Verteidigung gegen Ansprüche Dritter</w:t>
      </w:r>
      <w:bookmarkEnd w:id="380"/>
      <w:r>
        <w:fldChar w:fldCharType="begin"/>
      </w:r>
      <w:r>
        <w:instrText xml:space="preserve"> TC "</w:instrText>
      </w:r>
      <w:bookmarkStart w:id="381" w:name="_Toc468144849"/>
      <w:r>
        <w:instrText>Freistellung. Verteidigung gegen Ansprüche Dritter</w:instrText>
      </w:r>
      <w:bookmarkEnd w:id="381"/>
      <w:r>
        <w:instrText>" \l 2</w:instrText>
      </w:r>
      <w:r>
        <w:fldChar w:fldCharType="end"/>
      </w:r>
    </w:p>
    <w:p w:rsidR="0082420D" w:rsidRDefault="00C812F2">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82420D" w:rsidRDefault="00C812F2">
      <w:pPr>
        <w:pStyle w:val="ProductList-Offering1Heading"/>
        <w:outlineLvl w:val="1"/>
      </w:pPr>
      <w:bookmarkStart w:id="382" w:name="_Sec905"/>
      <w:r>
        <w:t>Haftungsbeschränkung</w:t>
      </w:r>
      <w:bookmarkEnd w:id="382"/>
      <w:r>
        <w:fldChar w:fldCharType="begin"/>
      </w:r>
      <w:r>
        <w:instrText xml:space="preserve"> TC "</w:instrText>
      </w:r>
      <w:bookmarkStart w:id="383" w:name="_Toc468144850"/>
      <w:r>
        <w:instrText>Haftungsbeschränkung</w:instrText>
      </w:r>
      <w:bookmarkEnd w:id="383"/>
      <w:r>
        <w:instrText>" \l 2</w:instrText>
      </w:r>
      <w:r>
        <w:fldChar w:fldCharType="end"/>
      </w:r>
    </w:p>
    <w:p w:rsidR="0082420D" w:rsidRDefault="00C812F2">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82420D" w:rsidRDefault="00C812F2">
      <w:pPr>
        <w:pStyle w:val="ProductList-Offering1Heading"/>
        <w:outlineLvl w:val="1"/>
      </w:pPr>
      <w:bookmarkStart w:id="384" w:name="_Sec906"/>
      <w:r>
        <w:t>US-Ausfuhrkontrollgesetz</w:t>
      </w:r>
      <w:bookmarkEnd w:id="384"/>
      <w:r>
        <w:fldChar w:fldCharType="begin"/>
      </w:r>
      <w:r>
        <w:instrText xml:space="preserve"> TC "</w:instrText>
      </w:r>
      <w:bookmarkStart w:id="385" w:name="_Toc468144851"/>
      <w:r>
        <w:instrText>US-Ausfuhrkontrollgesetz</w:instrText>
      </w:r>
      <w:bookmarkEnd w:id="385"/>
      <w:r>
        <w:instrText>" \l 2</w:instrText>
      </w:r>
      <w:r>
        <w:fldChar w:fldCharType="end"/>
      </w:r>
    </w:p>
    <w:p w:rsidR="0082420D" w:rsidRDefault="00C812F2">
      <w:pPr>
        <w:pStyle w:val="ProductList-Body"/>
      </w:pPr>
      <w:r>
        <w:t>Die Speicherarrays unterliegen den im Volumenlizenzvertrag des Kunden vorgesehenen Bestimmungen zum US-Exportrecht.</w:t>
      </w:r>
    </w:p>
    <w:p w:rsidR="0082420D" w:rsidRDefault="00C812F2">
      <w:pPr>
        <w:pStyle w:val="ProductList-Offering1Heading"/>
        <w:outlineLvl w:val="1"/>
      </w:pPr>
      <w:bookmarkStart w:id="386" w:name="_Sec907"/>
      <w:r>
        <w:t>Erfassung von Informationen zur Diagnose</w:t>
      </w:r>
      <w:bookmarkEnd w:id="386"/>
      <w:r>
        <w:fldChar w:fldCharType="begin"/>
      </w:r>
      <w:r>
        <w:instrText xml:space="preserve"> TC "</w:instrText>
      </w:r>
      <w:bookmarkStart w:id="387" w:name="_Toc468144852"/>
      <w:r>
        <w:instrText>Erfassung von Informationen zur Diagnose</w:instrText>
      </w:r>
      <w:bookmarkEnd w:id="387"/>
      <w:r>
        <w:instrText>" \l 2</w:instrText>
      </w:r>
      <w:r>
        <w:fldChar w:fldCharType="end"/>
      </w:r>
    </w:p>
    <w:p w:rsidR="0082420D" w:rsidRDefault="00C812F2">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22">
        <w:r>
          <w:rPr>
            <w:color w:val="00467F"/>
            <w:u w:val="single"/>
          </w:rPr>
          <w:t>https://www.microsoft.com/en-us/privacystatement</w:t>
        </w:r>
      </w:hyperlink>
      <w:r>
        <w:t>.</w:t>
      </w:r>
    </w:p>
    <w:p w:rsidR="0082420D" w:rsidRDefault="00C812F2">
      <w:pPr>
        <w:pStyle w:val="ProductList-Offering1Heading"/>
        <w:outlineLvl w:val="1"/>
      </w:pPr>
      <w:bookmarkStart w:id="388" w:name="_Sec908"/>
      <w:r>
        <w:t>Nutzung durch die öffentliche Verwaltung</w:t>
      </w:r>
      <w:bookmarkEnd w:id="388"/>
      <w:r>
        <w:fldChar w:fldCharType="begin"/>
      </w:r>
      <w:r>
        <w:instrText xml:space="preserve"> TC "</w:instrText>
      </w:r>
      <w:bookmarkStart w:id="389" w:name="_Toc468144853"/>
      <w:r>
        <w:instrText>Nutzung durch die öffentliche Verwaltung</w:instrText>
      </w:r>
      <w:bookmarkEnd w:id="389"/>
      <w:r>
        <w:instrText>" \l 2</w:instrText>
      </w:r>
      <w:r>
        <w:fldChar w:fldCharType="end"/>
      </w:r>
    </w:p>
    <w:p w:rsidR="0082420D" w:rsidRDefault="00C812F2">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82420D" w:rsidRDefault="0082420D">
      <w:pPr>
        <w:pStyle w:val="ProductList-Body"/>
        <w:jc w:val="right"/>
      </w:pPr>
    </w:p>
    <w:tbl>
      <w:tblPr>
        <w:tblStyle w:val="PURTable"/>
        <w:tblW w:w="0" w:type="dxa"/>
        <w:tblLook w:val="04A0" w:firstRow="1" w:lastRow="0" w:firstColumn="1" w:lastColumn="0" w:noHBand="0" w:noVBand="1"/>
      </w:tblPr>
      <w:tblGrid>
        <w:gridCol w:w="10800"/>
      </w:tblGrid>
      <w:tr w:rsidR="0082420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420D" w:rsidRDefault="00D95D8A">
            <w:pPr>
              <w:pStyle w:val="ProductList-TableBody"/>
              <w:jc w:val="right"/>
            </w:pPr>
            <w:hyperlink w:anchor="_Sec842">
              <w:r w:rsidR="00C812F2">
                <w:rPr>
                  <w:color w:val="00467F"/>
                  <w:sz w:val="14"/>
                  <w:u w:val="single"/>
                </w:rPr>
                <w:t>Inhalt</w:t>
              </w:r>
            </w:hyperlink>
            <w:r w:rsidR="00C812F2">
              <w:rPr>
                <w:sz w:val="14"/>
              </w:rPr>
              <w:t xml:space="preserve"> / </w:t>
            </w:r>
            <w:hyperlink w:anchor="_Sec549">
              <w:r w:rsidR="00C812F2">
                <w:rPr>
                  <w:color w:val="00467F"/>
                  <w:sz w:val="14"/>
                  <w:u w:val="single"/>
                </w:rPr>
                <w:t>Glossar</w:t>
              </w:r>
            </w:hyperlink>
            <w:r w:rsidR="00C812F2">
              <w:rPr>
                <w:sz w:val="14"/>
              </w:rPr>
              <w:t xml:space="preserve"> / </w:t>
            </w:r>
            <w:hyperlink w:anchor="_Sec844">
              <w:r w:rsidR="00C812F2">
                <w:rPr>
                  <w:color w:val="00467F"/>
                  <w:sz w:val="14"/>
                  <w:u w:val="single"/>
                </w:rPr>
                <w:t>Index</w:t>
              </w:r>
            </w:hyperlink>
          </w:p>
        </w:tc>
      </w:tr>
    </w:tbl>
    <w:p w:rsidR="0082420D" w:rsidRDefault="0082420D">
      <w:pPr>
        <w:pStyle w:val="ProductList-Body"/>
      </w:pPr>
    </w:p>
    <w:p w:rsidR="0082420D" w:rsidRDefault="0082420D">
      <w:pPr>
        <w:sectPr w:rsidR="0082420D">
          <w:headerReference w:type="default" r:id="rId123"/>
          <w:footerReference w:type="default" r:id="rId124"/>
          <w:type w:val="continuous"/>
          <w:pgSz w:w="12240" w:h="15840" w:code="1"/>
          <w:pgMar w:top="1170" w:right="720" w:bottom="720" w:left="720" w:header="432" w:footer="288" w:gutter="0"/>
          <w:cols w:space="360"/>
        </w:sectPr>
      </w:pPr>
    </w:p>
    <w:bookmarkEnd w:id="370"/>
    <w:p w:rsidR="0082420D" w:rsidRDefault="00C812F2">
      <w:pPr>
        <w:pStyle w:val="ProductList-SectionHeading"/>
        <w:pageBreakBefore/>
        <w:outlineLvl w:val="0"/>
      </w:pPr>
      <w:r>
        <w:lastRenderedPageBreak/>
        <w:t>Index</w:t>
      </w:r>
      <w:r>
        <w:fldChar w:fldCharType="begin"/>
      </w:r>
      <w:r>
        <w:instrText xml:space="preserve"> TC "</w:instrText>
      </w:r>
      <w:bookmarkStart w:id="390" w:name="_Toc468144854"/>
      <w:r>
        <w:instrText>Index</w:instrText>
      </w:r>
      <w:bookmarkEnd w:id="390"/>
      <w:r>
        <w:instrText>" \l 1</w:instrText>
      </w:r>
      <w:r>
        <w:fldChar w:fldCharType="end"/>
      </w:r>
    </w:p>
    <w:p w:rsidR="0082420D" w:rsidRDefault="0082420D">
      <w:pPr>
        <w:pStyle w:val="ProductList-Body"/>
      </w:pPr>
    </w:p>
    <w:p w:rsidR="0082420D" w:rsidRDefault="0082420D">
      <w:pPr>
        <w:sectPr w:rsidR="0082420D">
          <w:headerReference w:type="default" r:id="rId125"/>
          <w:footerReference w:type="default" r:id="rId126"/>
          <w:type w:val="continuous"/>
          <w:pgSz w:w="12240" w:h="15840" w:code="1"/>
          <w:pgMar w:top="1170" w:right="720" w:bottom="720" w:left="720" w:header="432" w:footer="288" w:gutter="0"/>
          <w:cols w:space="360"/>
        </w:sectPr>
      </w:pPr>
    </w:p>
    <w:p w:rsidR="00400EA3" w:rsidRDefault="00C812F2">
      <w:pPr>
        <w:pStyle w:val="ProductList-Body"/>
        <w:rPr>
          <w:noProof/>
        </w:rPr>
        <w:sectPr w:rsidR="00400EA3" w:rsidSect="00400EA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00EA3" w:rsidRDefault="00400EA3">
      <w:pPr>
        <w:pStyle w:val="Index1"/>
        <w:tabs>
          <w:tab w:val="right" w:pos="5030"/>
        </w:tabs>
        <w:rPr>
          <w:noProof/>
        </w:rPr>
      </w:pPr>
      <w:r>
        <w:rPr>
          <w:noProof/>
        </w:rPr>
        <w:t>Access 2016, 24</w:t>
      </w:r>
    </w:p>
    <w:p w:rsidR="00400EA3" w:rsidRDefault="00400EA3">
      <w:pPr>
        <w:pStyle w:val="Index1"/>
        <w:tabs>
          <w:tab w:val="right" w:pos="5030"/>
        </w:tabs>
        <w:rPr>
          <w:noProof/>
        </w:rPr>
      </w:pPr>
      <w:r>
        <w:rPr>
          <w:noProof/>
        </w:rPr>
        <w:t>Add-On für Azure Information Protection Premium, 62</w:t>
      </w:r>
    </w:p>
    <w:p w:rsidR="00400EA3" w:rsidRDefault="00400EA3">
      <w:pPr>
        <w:pStyle w:val="Index1"/>
        <w:tabs>
          <w:tab w:val="right" w:pos="5030"/>
        </w:tabs>
        <w:rPr>
          <w:noProof/>
        </w:rPr>
      </w:pPr>
      <w:r>
        <w:rPr>
          <w:noProof/>
        </w:rPr>
        <w:t>Add-On für Azure Information Protection Premium Plan 1 (Nutzer-AL), 52</w:t>
      </w:r>
    </w:p>
    <w:p w:rsidR="00400EA3" w:rsidRDefault="00400EA3">
      <w:pPr>
        <w:pStyle w:val="Index1"/>
        <w:tabs>
          <w:tab w:val="right" w:pos="5030"/>
        </w:tabs>
        <w:rPr>
          <w:noProof/>
        </w:rPr>
      </w:pPr>
      <w:r>
        <w:rPr>
          <w:noProof/>
        </w:rPr>
        <w:t>Add-On für Azure Information Protection Premium Plan 2, 53</w:t>
      </w:r>
    </w:p>
    <w:p w:rsidR="00400EA3" w:rsidRDefault="00400EA3">
      <w:pPr>
        <w:pStyle w:val="Index1"/>
        <w:tabs>
          <w:tab w:val="right" w:pos="5030"/>
        </w:tabs>
        <w:rPr>
          <w:noProof/>
        </w:rPr>
      </w:pPr>
      <w:r>
        <w:rPr>
          <w:noProof/>
        </w:rPr>
        <w:t>Add-On für Enterprise Mobility + Security E3, 55</w:t>
      </w:r>
    </w:p>
    <w:p w:rsidR="00400EA3" w:rsidRDefault="00400EA3">
      <w:pPr>
        <w:pStyle w:val="Index1"/>
        <w:tabs>
          <w:tab w:val="right" w:pos="5030"/>
        </w:tabs>
        <w:rPr>
          <w:noProof/>
        </w:rPr>
      </w:pPr>
      <w:r>
        <w:rPr>
          <w:noProof/>
        </w:rPr>
        <w:t>Add-On für Enterprise Mobility + Security E5, 56</w:t>
      </w:r>
    </w:p>
    <w:p w:rsidR="00400EA3" w:rsidRDefault="00400EA3">
      <w:pPr>
        <w:pStyle w:val="Index1"/>
        <w:tabs>
          <w:tab w:val="right" w:pos="5030"/>
        </w:tabs>
        <w:rPr>
          <w:noProof/>
        </w:rPr>
      </w:pPr>
      <w:r>
        <w:rPr>
          <w:noProof/>
        </w:rPr>
        <w:t>Add-On für Exchange Online Plan 1, 61, 64</w:t>
      </w:r>
    </w:p>
    <w:p w:rsidR="00400EA3" w:rsidRDefault="00400EA3">
      <w:pPr>
        <w:pStyle w:val="Index1"/>
        <w:tabs>
          <w:tab w:val="right" w:pos="5030"/>
        </w:tabs>
        <w:rPr>
          <w:noProof/>
        </w:rPr>
      </w:pPr>
      <w:r>
        <w:rPr>
          <w:noProof/>
        </w:rPr>
        <w:t>Add-On für Microsoft Dynamics 365 für den Betrieb, Enterprise Edition (Geräte- und Nutzer-AL), 57</w:t>
      </w:r>
    </w:p>
    <w:p w:rsidR="00400EA3" w:rsidRDefault="00400EA3">
      <w:pPr>
        <w:pStyle w:val="Index1"/>
        <w:tabs>
          <w:tab w:val="right" w:pos="5030"/>
        </w:tabs>
        <w:rPr>
          <w:noProof/>
        </w:rPr>
      </w:pPr>
      <w:r>
        <w:rPr>
          <w:noProof/>
        </w:rPr>
        <w:t>Add-On für Microsoft Dynamics 365 für den Betrieb, Enterprise Edition aus SA (Geräte- und Nutzer-AL), 57</w:t>
      </w:r>
    </w:p>
    <w:p w:rsidR="00400EA3" w:rsidRDefault="00400EA3">
      <w:pPr>
        <w:pStyle w:val="Index1"/>
        <w:tabs>
          <w:tab w:val="right" w:pos="5030"/>
        </w:tabs>
        <w:rPr>
          <w:noProof/>
        </w:rPr>
      </w:pPr>
      <w:r>
        <w:rPr>
          <w:noProof/>
        </w:rPr>
        <w:t>Add-On für Microsoft Dynamics 365 für Teammitglieder, Enterprise Edition (Nutzer-AL), 57</w:t>
      </w:r>
    </w:p>
    <w:p w:rsidR="00400EA3" w:rsidRDefault="00400EA3">
      <w:pPr>
        <w:pStyle w:val="Index1"/>
        <w:tabs>
          <w:tab w:val="right" w:pos="5030"/>
        </w:tabs>
        <w:rPr>
          <w:noProof/>
        </w:rPr>
      </w:pPr>
      <w:r>
        <w:rPr>
          <w:noProof/>
        </w:rPr>
        <w:t>Add-On für Microsoft Dynamics 365 Plan 2, Enterprise Edition (Nutzer-AL), 57</w:t>
      </w:r>
    </w:p>
    <w:p w:rsidR="00400EA3" w:rsidRDefault="00400EA3">
      <w:pPr>
        <w:pStyle w:val="Index1"/>
        <w:tabs>
          <w:tab w:val="right" w:pos="5030"/>
        </w:tabs>
        <w:rPr>
          <w:noProof/>
        </w:rPr>
      </w:pPr>
      <w:r>
        <w:rPr>
          <w:noProof/>
        </w:rPr>
        <w:t>Add-On für Microsoft Intune, 68</w:t>
      </w:r>
    </w:p>
    <w:p w:rsidR="00400EA3" w:rsidRDefault="00400EA3">
      <w:pPr>
        <w:pStyle w:val="Index1"/>
        <w:tabs>
          <w:tab w:val="right" w:pos="5030"/>
        </w:tabs>
        <w:rPr>
          <w:noProof/>
        </w:rPr>
      </w:pPr>
      <w:r>
        <w:rPr>
          <w:noProof/>
        </w:rPr>
        <w:t>Add-On für Office 365 Education E5, 60</w:t>
      </w:r>
    </w:p>
    <w:p w:rsidR="00400EA3" w:rsidRDefault="00400EA3">
      <w:pPr>
        <w:pStyle w:val="Index1"/>
        <w:tabs>
          <w:tab w:val="right" w:pos="5030"/>
        </w:tabs>
        <w:rPr>
          <w:noProof/>
        </w:rPr>
      </w:pPr>
      <w:r>
        <w:rPr>
          <w:noProof/>
        </w:rPr>
        <w:t>Add-On für Office 365 Enterprise E1, E3 Add-on, 60</w:t>
      </w:r>
    </w:p>
    <w:p w:rsidR="00400EA3" w:rsidRDefault="00400EA3">
      <w:pPr>
        <w:pStyle w:val="Index1"/>
        <w:tabs>
          <w:tab w:val="right" w:pos="5030"/>
        </w:tabs>
        <w:rPr>
          <w:noProof/>
        </w:rPr>
      </w:pPr>
      <w:r>
        <w:rPr>
          <w:noProof/>
        </w:rPr>
        <w:t>Add-On für Office 365 Enterprise E4, 61</w:t>
      </w:r>
    </w:p>
    <w:p w:rsidR="00400EA3" w:rsidRDefault="00400EA3">
      <w:pPr>
        <w:pStyle w:val="Index1"/>
        <w:tabs>
          <w:tab w:val="right" w:pos="5030"/>
        </w:tabs>
        <w:rPr>
          <w:noProof/>
        </w:rPr>
      </w:pPr>
      <w:r>
        <w:rPr>
          <w:noProof/>
        </w:rPr>
        <w:t>Add-On für Office 365 Enterprise E5, 61</w:t>
      </w:r>
    </w:p>
    <w:p w:rsidR="00400EA3" w:rsidRDefault="00400EA3">
      <w:pPr>
        <w:pStyle w:val="Index1"/>
        <w:tabs>
          <w:tab w:val="right" w:pos="5030"/>
        </w:tabs>
        <w:rPr>
          <w:noProof/>
        </w:rPr>
      </w:pPr>
      <w:r>
        <w:rPr>
          <w:noProof/>
        </w:rPr>
        <w:t>Add-On für Office 365 Midsize Business, 61</w:t>
      </w:r>
    </w:p>
    <w:p w:rsidR="00400EA3" w:rsidRDefault="00400EA3">
      <w:pPr>
        <w:pStyle w:val="Index1"/>
        <w:tabs>
          <w:tab w:val="right" w:pos="5030"/>
        </w:tabs>
        <w:rPr>
          <w:noProof/>
        </w:rPr>
      </w:pPr>
      <w:r>
        <w:rPr>
          <w:noProof/>
        </w:rPr>
        <w:t>Add-On für Operations Management Suite E1, 53</w:t>
      </w:r>
    </w:p>
    <w:p w:rsidR="00400EA3" w:rsidRDefault="00400EA3">
      <w:pPr>
        <w:pStyle w:val="Index1"/>
        <w:tabs>
          <w:tab w:val="right" w:pos="5030"/>
        </w:tabs>
        <w:rPr>
          <w:noProof/>
        </w:rPr>
      </w:pPr>
      <w:r>
        <w:rPr>
          <w:noProof/>
        </w:rPr>
        <w:t>Add-On für Operations Management Suite E2, 53</w:t>
      </w:r>
    </w:p>
    <w:p w:rsidR="00400EA3" w:rsidRDefault="00400EA3">
      <w:pPr>
        <w:pStyle w:val="Index1"/>
        <w:tabs>
          <w:tab w:val="right" w:pos="5030"/>
        </w:tabs>
        <w:rPr>
          <w:noProof/>
        </w:rPr>
      </w:pPr>
      <w:r>
        <w:rPr>
          <w:noProof/>
        </w:rPr>
        <w:t>Add-On für Project Online Essentials, 65</w:t>
      </w:r>
    </w:p>
    <w:p w:rsidR="00400EA3" w:rsidRDefault="00400EA3">
      <w:pPr>
        <w:pStyle w:val="Index1"/>
        <w:tabs>
          <w:tab w:val="right" w:pos="5030"/>
        </w:tabs>
        <w:rPr>
          <w:noProof/>
        </w:rPr>
      </w:pPr>
      <w:r>
        <w:rPr>
          <w:noProof/>
        </w:rPr>
        <w:t>Add-On für Project Online Premium, 65</w:t>
      </w:r>
    </w:p>
    <w:p w:rsidR="00400EA3" w:rsidRDefault="00400EA3">
      <w:pPr>
        <w:pStyle w:val="Index1"/>
        <w:tabs>
          <w:tab w:val="right" w:pos="5030"/>
        </w:tabs>
        <w:rPr>
          <w:noProof/>
        </w:rPr>
      </w:pPr>
      <w:r>
        <w:rPr>
          <w:noProof/>
        </w:rPr>
        <w:t>Add-On für Project Online Professional, 65</w:t>
      </w:r>
    </w:p>
    <w:p w:rsidR="00400EA3" w:rsidRDefault="00400EA3">
      <w:pPr>
        <w:pStyle w:val="Index1"/>
        <w:tabs>
          <w:tab w:val="right" w:pos="5030"/>
        </w:tabs>
        <w:rPr>
          <w:noProof/>
        </w:rPr>
      </w:pPr>
      <w:r>
        <w:rPr>
          <w:noProof/>
        </w:rPr>
        <w:t>Add-On für Secure Productive Enterprise E3, 54</w:t>
      </w:r>
    </w:p>
    <w:p w:rsidR="00400EA3" w:rsidRDefault="00400EA3">
      <w:pPr>
        <w:pStyle w:val="Index1"/>
        <w:tabs>
          <w:tab w:val="right" w:pos="5030"/>
        </w:tabs>
        <w:rPr>
          <w:noProof/>
        </w:rPr>
      </w:pPr>
      <w:r>
        <w:rPr>
          <w:noProof/>
        </w:rPr>
        <w:t>Add-On für Secure Productive Enterprise E5, 54</w:t>
      </w:r>
    </w:p>
    <w:p w:rsidR="00400EA3" w:rsidRDefault="00400EA3">
      <w:pPr>
        <w:pStyle w:val="Index1"/>
        <w:tabs>
          <w:tab w:val="right" w:pos="5030"/>
        </w:tabs>
        <w:rPr>
          <w:noProof/>
        </w:rPr>
      </w:pPr>
      <w:r>
        <w:rPr>
          <w:noProof/>
        </w:rPr>
        <w:t>Add-On für SharePoint Online Plan 1, 66</w:t>
      </w:r>
    </w:p>
    <w:p w:rsidR="00400EA3" w:rsidRDefault="00400EA3">
      <w:pPr>
        <w:pStyle w:val="Index1"/>
        <w:tabs>
          <w:tab w:val="right" w:pos="5030"/>
        </w:tabs>
        <w:rPr>
          <w:noProof/>
        </w:rPr>
      </w:pPr>
      <w:r>
        <w:rPr>
          <w:noProof/>
        </w:rPr>
        <w:t>Add-On für Skype for Business Online Plan 1, 61, 66</w:t>
      </w:r>
    </w:p>
    <w:p w:rsidR="00400EA3" w:rsidRDefault="00400EA3">
      <w:pPr>
        <w:pStyle w:val="Index1"/>
        <w:tabs>
          <w:tab w:val="right" w:pos="5030"/>
        </w:tabs>
        <w:rPr>
          <w:noProof/>
        </w:rPr>
      </w:pPr>
      <w:r>
        <w:rPr>
          <w:noProof/>
        </w:rPr>
        <w:t>Add-On für Visio Pro for Office 365, 59</w:t>
      </w:r>
    </w:p>
    <w:p w:rsidR="00400EA3" w:rsidRDefault="00400EA3">
      <w:pPr>
        <w:pStyle w:val="Index1"/>
        <w:tabs>
          <w:tab w:val="right" w:pos="5030"/>
        </w:tabs>
        <w:rPr>
          <w:noProof/>
        </w:rPr>
      </w:pPr>
      <w:r>
        <w:rPr>
          <w:noProof/>
        </w:rPr>
        <w:t>Add-On für Windows 10 Education E5 pro Gerät (für E3 pro Gerät), 39</w:t>
      </w:r>
    </w:p>
    <w:p w:rsidR="00400EA3" w:rsidRDefault="00400EA3">
      <w:pPr>
        <w:pStyle w:val="Index1"/>
        <w:tabs>
          <w:tab w:val="right" w:pos="5030"/>
        </w:tabs>
        <w:rPr>
          <w:noProof/>
        </w:rPr>
      </w:pPr>
      <w:r>
        <w:rPr>
          <w:noProof/>
        </w:rPr>
        <w:t>Add-On für Windows 10 Enterprise E3 pro Nutzer (für E3 pro Gerät), 39</w:t>
      </w:r>
    </w:p>
    <w:p w:rsidR="00400EA3" w:rsidRDefault="00400EA3">
      <w:pPr>
        <w:pStyle w:val="Index1"/>
        <w:tabs>
          <w:tab w:val="right" w:pos="5030"/>
        </w:tabs>
        <w:rPr>
          <w:noProof/>
        </w:rPr>
      </w:pPr>
      <w:r>
        <w:rPr>
          <w:noProof/>
        </w:rPr>
        <w:t>Add-On für Windows 10 Enterprise E5 pro Gerät oder Nutzer (für E3 pro Gerät) (SL), 39</w:t>
      </w:r>
    </w:p>
    <w:p w:rsidR="00400EA3" w:rsidRDefault="00400EA3">
      <w:pPr>
        <w:pStyle w:val="Index1"/>
        <w:tabs>
          <w:tab w:val="right" w:pos="5030"/>
        </w:tabs>
        <w:rPr>
          <w:noProof/>
        </w:rPr>
      </w:pPr>
      <w:r>
        <w:rPr>
          <w:noProof/>
        </w:rPr>
        <w:t>Apple Macintosh, 40</w:t>
      </w:r>
    </w:p>
    <w:p w:rsidR="00400EA3" w:rsidRDefault="00400EA3">
      <w:pPr>
        <w:pStyle w:val="Index1"/>
        <w:tabs>
          <w:tab w:val="right" w:pos="5030"/>
        </w:tabs>
        <w:rPr>
          <w:noProof/>
        </w:rPr>
      </w:pPr>
      <w:r>
        <w:rPr>
          <w:noProof/>
        </w:rPr>
        <w:t>Aufgaben-CAL für Microsoft Dynamics AX 2012 R3, 21</w:t>
      </w:r>
    </w:p>
    <w:p w:rsidR="00400EA3" w:rsidRDefault="00400EA3">
      <w:pPr>
        <w:pStyle w:val="Index1"/>
        <w:tabs>
          <w:tab w:val="right" w:pos="5030"/>
        </w:tabs>
        <w:rPr>
          <w:noProof/>
        </w:rPr>
      </w:pPr>
      <w:r>
        <w:rPr>
          <w:noProof/>
        </w:rPr>
        <w:t>Azure Active Directory Basic (Nutzer-AL), 52</w:t>
      </w:r>
    </w:p>
    <w:p w:rsidR="00400EA3" w:rsidRDefault="00400EA3">
      <w:pPr>
        <w:pStyle w:val="Index1"/>
        <w:tabs>
          <w:tab w:val="right" w:pos="5030"/>
        </w:tabs>
        <w:rPr>
          <w:noProof/>
        </w:rPr>
      </w:pPr>
      <w:r>
        <w:rPr>
          <w:noProof/>
        </w:rPr>
        <w:t>Azure Active Directory Premium Plan 1 (Nutzer-AL), 52</w:t>
      </w:r>
    </w:p>
    <w:p w:rsidR="00400EA3" w:rsidRDefault="00400EA3">
      <w:pPr>
        <w:pStyle w:val="Index1"/>
        <w:tabs>
          <w:tab w:val="right" w:pos="5030"/>
        </w:tabs>
        <w:rPr>
          <w:noProof/>
        </w:rPr>
      </w:pPr>
      <w:r>
        <w:rPr>
          <w:noProof/>
        </w:rPr>
        <w:t>Azure Active Directory Premium Plan 2 (Nutzer-AL), 52</w:t>
      </w:r>
    </w:p>
    <w:p w:rsidR="00400EA3" w:rsidRDefault="00400EA3">
      <w:pPr>
        <w:pStyle w:val="Index1"/>
        <w:tabs>
          <w:tab w:val="right" w:pos="5030"/>
        </w:tabs>
        <w:rPr>
          <w:noProof/>
        </w:rPr>
      </w:pPr>
      <w:r>
        <w:rPr>
          <w:noProof/>
        </w:rPr>
        <w:t>Azure Information Protection Premium Plan 1 (Nutzer-AL), 52</w:t>
      </w:r>
    </w:p>
    <w:p w:rsidR="00400EA3" w:rsidRDefault="00400EA3">
      <w:pPr>
        <w:pStyle w:val="Index1"/>
        <w:tabs>
          <w:tab w:val="right" w:pos="5030"/>
        </w:tabs>
        <w:rPr>
          <w:noProof/>
        </w:rPr>
      </w:pPr>
      <w:r>
        <w:rPr>
          <w:noProof/>
        </w:rPr>
        <w:t>Azure Information Protection Premium Plan 2 (Nutzer-AL), 53</w:t>
      </w:r>
    </w:p>
    <w:p w:rsidR="00400EA3" w:rsidRDefault="00400EA3">
      <w:pPr>
        <w:pStyle w:val="Index1"/>
        <w:tabs>
          <w:tab w:val="right" w:pos="5030"/>
        </w:tabs>
        <w:rPr>
          <w:noProof/>
        </w:rPr>
      </w:pPr>
      <w:r>
        <w:rPr>
          <w:noProof/>
        </w:rPr>
        <w:t>Azure-App Service-Plan, 52</w:t>
      </w:r>
    </w:p>
    <w:p w:rsidR="00400EA3" w:rsidRDefault="00400EA3">
      <w:pPr>
        <w:pStyle w:val="Index1"/>
        <w:tabs>
          <w:tab w:val="right" w:pos="5030"/>
        </w:tabs>
        <w:rPr>
          <w:noProof/>
        </w:rPr>
      </w:pPr>
      <w:r>
        <w:rPr>
          <w:noProof/>
        </w:rPr>
        <w:t>Azure-Standortwiederherstellung, 87</w:t>
      </w:r>
    </w:p>
    <w:p w:rsidR="00400EA3" w:rsidRDefault="00400EA3">
      <w:pPr>
        <w:pStyle w:val="Index1"/>
        <w:tabs>
          <w:tab w:val="right" w:pos="5030"/>
        </w:tabs>
        <w:rPr>
          <w:noProof/>
        </w:rPr>
      </w:pPr>
      <w:r>
        <w:rPr>
          <w:noProof/>
        </w:rPr>
        <w:t>Azure-Standortwiederherstellung (an Kundenstandort), 53</w:t>
      </w:r>
    </w:p>
    <w:p w:rsidR="00400EA3" w:rsidRDefault="00400EA3">
      <w:pPr>
        <w:pStyle w:val="Index1"/>
        <w:tabs>
          <w:tab w:val="right" w:pos="5030"/>
        </w:tabs>
        <w:rPr>
          <w:noProof/>
        </w:rPr>
      </w:pPr>
      <w:r>
        <w:rPr>
          <w:noProof/>
        </w:rPr>
        <w:t>Bing Maps Asset Management für Windows, 67</w:t>
      </w:r>
    </w:p>
    <w:p w:rsidR="00400EA3" w:rsidRDefault="00400EA3">
      <w:pPr>
        <w:pStyle w:val="Index1"/>
        <w:tabs>
          <w:tab w:val="right" w:pos="5030"/>
        </w:tabs>
        <w:rPr>
          <w:noProof/>
        </w:rPr>
      </w:pPr>
      <w:r>
        <w:rPr>
          <w:noProof/>
        </w:rPr>
        <w:t>Bing Maps Asset Management Platform-Monatsabonnement, 67</w:t>
      </w:r>
    </w:p>
    <w:p w:rsidR="00400EA3" w:rsidRDefault="00400EA3">
      <w:pPr>
        <w:pStyle w:val="Index1"/>
        <w:tabs>
          <w:tab w:val="right" w:pos="5030"/>
        </w:tabs>
        <w:rPr>
          <w:noProof/>
        </w:rPr>
      </w:pPr>
      <w:r>
        <w:rPr>
          <w:noProof/>
        </w:rPr>
        <w:t>Bing Maps Enterprise Fee Monthly Subscription, 67</w:t>
      </w:r>
    </w:p>
    <w:p w:rsidR="00400EA3" w:rsidRDefault="00400EA3">
      <w:pPr>
        <w:pStyle w:val="Index1"/>
        <w:tabs>
          <w:tab w:val="right" w:pos="5030"/>
        </w:tabs>
        <w:rPr>
          <w:noProof/>
        </w:rPr>
      </w:pPr>
      <w:r>
        <w:rPr>
          <w:noProof/>
        </w:rPr>
        <w:t>Bing Maps Internal Website Usage 100K Transactions Monthly Subscription, 67</w:t>
      </w:r>
    </w:p>
    <w:p w:rsidR="00400EA3" w:rsidRDefault="00400EA3">
      <w:pPr>
        <w:pStyle w:val="Index1"/>
        <w:tabs>
          <w:tab w:val="right" w:pos="5030"/>
        </w:tabs>
        <w:rPr>
          <w:noProof/>
        </w:rPr>
      </w:pPr>
      <w:r>
        <w:rPr>
          <w:noProof/>
        </w:rPr>
        <w:t>Bing Maps Internal Website Usage 500K (und höher) Transactions Monthly Subscription, 67</w:t>
      </w:r>
    </w:p>
    <w:p w:rsidR="00400EA3" w:rsidRDefault="00400EA3">
      <w:pPr>
        <w:pStyle w:val="Index1"/>
        <w:tabs>
          <w:tab w:val="right" w:pos="5030"/>
        </w:tabs>
        <w:rPr>
          <w:noProof/>
        </w:rPr>
      </w:pPr>
      <w:r>
        <w:rPr>
          <w:noProof/>
        </w:rPr>
        <w:t>Bing Maps Known 5K User Monthly Subscription, 67</w:t>
      </w:r>
    </w:p>
    <w:p w:rsidR="00400EA3" w:rsidRDefault="00400EA3">
      <w:pPr>
        <w:pStyle w:val="Index1"/>
        <w:tabs>
          <w:tab w:val="right" w:pos="5030"/>
        </w:tabs>
        <w:rPr>
          <w:noProof/>
        </w:rPr>
      </w:pPr>
      <w:r>
        <w:rPr>
          <w:noProof/>
        </w:rPr>
        <w:t>Bing Maps Known Per User Monthly Subscription, 67</w:t>
      </w:r>
    </w:p>
    <w:p w:rsidR="00400EA3" w:rsidRDefault="00400EA3">
      <w:pPr>
        <w:pStyle w:val="Index1"/>
        <w:tabs>
          <w:tab w:val="right" w:pos="5030"/>
        </w:tabs>
        <w:rPr>
          <w:noProof/>
        </w:rPr>
      </w:pPr>
      <w:r>
        <w:rPr>
          <w:noProof/>
        </w:rPr>
        <w:t>Bing Maps Light Known 500 User Monthly Subscription, 67</w:t>
      </w:r>
    </w:p>
    <w:p w:rsidR="00400EA3" w:rsidRDefault="00400EA3">
      <w:pPr>
        <w:pStyle w:val="Index1"/>
        <w:tabs>
          <w:tab w:val="right" w:pos="5030"/>
        </w:tabs>
        <w:rPr>
          <w:noProof/>
        </w:rPr>
      </w:pPr>
      <w:r>
        <w:rPr>
          <w:noProof/>
        </w:rPr>
        <w:t>Bing Maps Light Known 5K User Monthly Subscription, 67</w:t>
      </w:r>
    </w:p>
    <w:p w:rsidR="00400EA3" w:rsidRDefault="00400EA3">
      <w:pPr>
        <w:pStyle w:val="Index1"/>
        <w:tabs>
          <w:tab w:val="right" w:pos="5030"/>
        </w:tabs>
        <w:rPr>
          <w:noProof/>
        </w:rPr>
      </w:pPr>
      <w:r>
        <w:rPr>
          <w:noProof/>
        </w:rPr>
        <w:t>Bing Maps Public Website Usage 100K Transaction Monthly Subscription, 67</w:t>
      </w:r>
    </w:p>
    <w:p w:rsidR="00400EA3" w:rsidRDefault="00400EA3">
      <w:pPr>
        <w:pStyle w:val="Index1"/>
        <w:tabs>
          <w:tab w:val="right" w:pos="5030"/>
        </w:tabs>
        <w:rPr>
          <w:noProof/>
        </w:rPr>
      </w:pPr>
      <w:r>
        <w:rPr>
          <w:noProof/>
        </w:rPr>
        <w:t>Bing Maps Public Website Usage 500K (und höher) Transactions Monthly Subscription, 67</w:t>
      </w:r>
    </w:p>
    <w:p w:rsidR="00400EA3" w:rsidRDefault="00400EA3">
      <w:pPr>
        <w:pStyle w:val="Index1"/>
        <w:tabs>
          <w:tab w:val="right" w:pos="5030"/>
        </w:tabs>
        <w:rPr>
          <w:noProof/>
        </w:rPr>
      </w:pPr>
      <w:r>
        <w:rPr>
          <w:noProof/>
        </w:rPr>
        <w:t>BizTalk Server, 85</w:t>
      </w:r>
    </w:p>
    <w:p w:rsidR="00400EA3" w:rsidRDefault="00400EA3">
      <w:pPr>
        <w:pStyle w:val="Index1"/>
        <w:tabs>
          <w:tab w:val="right" w:pos="5030"/>
        </w:tabs>
        <w:rPr>
          <w:noProof/>
        </w:rPr>
      </w:pPr>
      <w:r>
        <w:rPr>
          <w:noProof/>
        </w:rPr>
        <w:t>BizTalk Server 2013 R2, 15</w:t>
      </w:r>
    </w:p>
    <w:p w:rsidR="00400EA3" w:rsidRDefault="00400EA3">
      <w:pPr>
        <w:pStyle w:val="Index1"/>
        <w:tabs>
          <w:tab w:val="right" w:pos="5030"/>
        </w:tabs>
        <w:rPr>
          <w:noProof/>
        </w:rPr>
      </w:pPr>
      <w:r>
        <w:rPr>
          <w:noProof/>
        </w:rPr>
        <w:t>BizTalk Server 2016 Branch Edition, 14</w:t>
      </w:r>
    </w:p>
    <w:p w:rsidR="00400EA3" w:rsidRDefault="00400EA3">
      <w:pPr>
        <w:pStyle w:val="Index1"/>
        <w:tabs>
          <w:tab w:val="right" w:pos="5030"/>
        </w:tabs>
        <w:rPr>
          <w:noProof/>
        </w:rPr>
      </w:pPr>
      <w:r>
        <w:rPr>
          <w:noProof/>
        </w:rPr>
        <w:t>BizTalk Server 2016 Branch IDC, 14</w:t>
      </w:r>
    </w:p>
    <w:p w:rsidR="00400EA3" w:rsidRDefault="00400EA3">
      <w:pPr>
        <w:pStyle w:val="Index1"/>
        <w:tabs>
          <w:tab w:val="right" w:pos="5030"/>
        </w:tabs>
        <w:rPr>
          <w:noProof/>
        </w:rPr>
      </w:pPr>
      <w:r>
        <w:rPr>
          <w:noProof/>
        </w:rPr>
        <w:t>BizTalk Server 2016 Enterprise Edition, 15</w:t>
      </w:r>
    </w:p>
    <w:p w:rsidR="00400EA3" w:rsidRDefault="00400EA3">
      <w:pPr>
        <w:pStyle w:val="Index1"/>
        <w:tabs>
          <w:tab w:val="right" w:pos="5030"/>
        </w:tabs>
        <w:rPr>
          <w:noProof/>
        </w:rPr>
      </w:pPr>
      <w:r>
        <w:rPr>
          <w:noProof/>
        </w:rPr>
        <w:t>BizTalk Server 2016 Standard Edition, 15</w:t>
      </w:r>
    </w:p>
    <w:p w:rsidR="00400EA3" w:rsidRDefault="00400EA3">
      <w:pPr>
        <w:pStyle w:val="Index1"/>
        <w:tabs>
          <w:tab w:val="right" w:pos="5030"/>
        </w:tabs>
        <w:rPr>
          <w:noProof/>
        </w:rPr>
      </w:pPr>
      <w:r>
        <w:rPr>
          <w:noProof/>
        </w:rPr>
        <w:t>BizTalk Server 2016 Standard Edition IDC, 15</w:t>
      </w:r>
    </w:p>
    <w:p w:rsidR="00400EA3" w:rsidRDefault="00400EA3">
      <w:pPr>
        <w:pStyle w:val="Index1"/>
        <w:tabs>
          <w:tab w:val="right" w:pos="5030"/>
        </w:tabs>
        <w:rPr>
          <w:noProof/>
        </w:rPr>
      </w:pPr>
      <w:r>
        <w:rPr>
          <w:noProof/>
        </w:rPr>
        <w:t>BizTalk Server Branch, 86</w:t>
      </w:r>
    </w:p>
    <w:p w:rsidR="00400EA3" w:rsidRDefault="00400EA3">
      <w:pPr>
        <w:pStyle w:val="Index1"/>
        <w:tabs>
          <w:tab w:val="right" w:pos="5030"/>
        </w:tabs>
        <w:rPr>
          <w:noProof/>
        </w:rPr>
      </w:pPr>
      <w:r>
        <w:rPr>
          <w:noProof/>
        </w:rPr>
        <w:t>BizTalk Server Enterprise, 86</w:t>
      </w:r>
    </w:p>
    <w:p w:rsidR="00400EA3" w:rsidRDefault="00400EA3">
      <w:pPr>
        <w:pStyle w:val="Index1"/>
        <w:tabs>
          <w:tab w:val="right" w:pos="5030"/>
        </w:tabs>
        <w:rPr>
          <w:noProof/>
        </w:rPr>
      </w:pPr>
      <w:r>
        <w:rPr>
          <w:noProof/>
        </w:rPr>
        <w:t>BizTalk Server Standard, 86</w:t>
      </w:r>
    </w:p>
    <w:p w:rsidR="00400EA3" w:rsidRDefault="00400EA3">
      <w:pPr>
        <w:pStyle w:val="Index1"/>
        <w:tabs>
          <w:tab w:val="right" w:pos="5030"/>
        </w:tabs>
        <w:rPr>
          <w:noProof/>
        </w:rPr>
      </w:pPr>
      <w:r>
        <w:rPr>
          <w:noProof/>
        </w:rPr>
        <w:t>Business Productivity Online Deskless Suite, 62</w:t>
      </w:r>
    </w:p>
    <w:p w:rsidR="00400EA3" w:rsidRDefault="00400EA3">
      <w:pPr>
        <w:pStyle w:val="Index1"/>
        <w:tabs>
          <w:tab w:val="right" w:pos="5030"/>
        </w:tabs>
        <w:rPr>
          <w:noProof/>
        </w:rPr>
      </w:pPr>
      <w:r>
        <w:rPr>
          <w:noProof/>
        </w:rPr>
        <w:t>CAL für Exchange Server Enterprise 2016, 26</w:t>
      </w:r>
    </w:p>
    <w:p w:rsidR="00400EA3" w:rsidRDefault="00400EA3">
      <w:pPr>
        <w:pStyle w:val="Index1"/>
        <w:tabs>
          <w:tab w:val="right" w:pos="5030"/>
        </w:tabs>
        <w:rPr>
          <w:noProof/>
        </w:rPr>
      </w:pPr>
      <w:r>
        <w:rPr>
          <w:noProof/>
        </w:rPr>
        <w:t>CAL für Exchange Server Standard 2016, 26</w:t>
      </w:r>
    </w:p>
    <w:p w:rsidR="00400EA3" w:rsidRDefault="00400EA3">
      <w:pPr>
        <w:pStyle w:val="Index1"/>
        <w:tabs>
          <w:tab w:val="right" w:pos="5030"/>
        </w:tabs>
        <w:rPr>
          <w:noProof/>
        </w:rPr>
      </w:pPr>
      <w:r>
        <w:rPr>
          <w:noProof/>
        </w:rPr>
        <w:t>CAL für Microsoft Dynamics AX 2012 R3 Self-Service, 21</w:t>
      </w:r>
    </w:p>
    <w:p w:rsidR="00400EA3" w:rsidRDefault="00400EA3">
      <w:pPr>
        <w:pStyle w:val="Index1"/>
        <w:tabs>
          <w:tab w:val="right" w:pos="5030"/>
        </w:tabs>
        <w:rPr>
          <w:noProof/>
        </w:rPr>
      </w:pPr>
      <w:r>
        <w:rPr>
          <w:noProof/>
        </w:rPr>
        <w:t>CAL für Microsoft Dynamics CRM Basic, 58</w:t>
      </w:r>
    </w:p>
    <w:p w:rsidR="00400EA3" w:rsidRDefault="00400EA3">
      <w:pPr>
        <w:pStyle w:val="Index1"/>
        <w:tabs>
          <w:tab w:val="right" w:pos="5030"/>
        </w:tabs>
        <w:rPr>
          <w:noProof/>
        </w:rPr>
      </w:pPr>
      <w:r>
        <w:rPr>
          <w:noProof/>
        </w:rPr>
        <w:t>CAL für Microsoft Identity Manager 2016, 23</w:t>
      </w:r>
    </w:p>
    <w:p w:rsidR="00400EA3" w:rsidRDefault="00400EA3">
      <w:pPr>
        <w:pStyle w:val="Index1"/>
        <w:tabs>
          <w:tab w:val="right" w:pos="5030"/>
        </w:tabs>
        <w:rPr>
          <w:noProof/>
        </w:rPr>
      </w:pPr>
      <w:r>
        <w:rPr>
          <w:noProof/>
        </w:rPr>
        <w:t>CAL für Project Server 2016, 27</w:t>
      </w:r>
    </w:p>
    <w:p w:rsidR="00400EA3" w:rsidRDefault="00400EA3">
      <w:pPr>
        <w:pStyle w:val="Index1"/>
        <w:tabs>
          <w:tab w:val="right" w:pos="5030"/>
        </w:tabs>
        <w:rPr>
          <w:noProof/>
        </w:rPr>
      </w:pPr>
      <w:r>
        <w:rPr>
          <w:noProof/>
        </w:rPr>
        <w:t>CAL für SharePoint Server 2016 Standard, 28</w:t>
      </w:r>
    </w:p>
    <w:p w:rsidR="00400EA3" w:rsidRDefault="00400EA3">
      <w:pPr>
        <w:pStyle w:val="Index1"/>
        <w:tabs>
          <w:tab w:val="right" w:pos="5030"/>
        </w:tabs>
        <w:rPr>
          <w:noProof/>
        </w:rPr>
      </w:pPr>
      <w:r>
        <w:rPr>
          <w:noProof/>
        </w:rPr>
        <w:t>CAL für Skype for Business Plus, 29</w:t>
      </w:r>
    </w:p>
    <w:p w:rsidR="00400EA3" w:rsidRDefault="00400EA3">
      <w:pPr>
        <w:pStyle w:val="Index1"/>
        <w:tabs>
          <w:tab w:val="right" w:pos="5030"/>
        </w:tabs>
        <w:rPr>
          <w:noProof/>
        </w:rPr>
      </w:pPr>
      <w:r>
        <w:rPr>
          <w:noProof/>
        </w:rPr>
        <w:t>CAL für Skype for Business Server 2015 Plus, 29</w:t>
      </w:r>
    </w:p>
    <w:p w:rsidR="00400EA3" w:rsidRDefault="00400EA3">
      <w:pPr>
        <w:pStyle w:val="Index1"/>
        <w:tabs>
          <w:tab w:val="right" w:pos="5030"/>
        </w:tabs>
        <w:rPr>
          <w:noProof/>
        </w:rPr>
      </w:pPr>
      <w:r>
        <w:rPr>
          <w:noProof/>
        </w:rPr>
        <w:t>CAL für Skype for Business Server 2015 Standard, 29</w:t>
      </w:r>
    </w:p>
    <w:p w:rsidR="00400EA3" w:rsidRDefault="00400EA3">
      <w:pPr>
        <w:pStyle w:val="Index1"/>
        <w:tabs>
          <w:tab w:val="right" w:pos="5030"/>
        </w:tabs>
        <w:rPr>
          <w:noProof/>
        </w:rPr>
      </w:pPr>
      <w:r>
        <w:rPr>
          <w:noProof/>
        </w:rPr>
        <w:t>CAL für SQL Server 2016, 31</w:t>
      </w:r>
    </w:p>
    <w:p w:rsidR="00400EA3" w:rsidRDefault="00400EA3">
      <w:pPr>
        <w:pStyle w:val="Index1"/>
        <w:tabs>
          <w:tab w:val="right" w:pos="5030"/>
        </w:tabs>
        <w:rPr>
          <w:noProof/>
        </w:rPr>
      </w:pPr>
      <w:r>
        <w:rPr>
          <w:noProof/>
        </w:rPr>
        <w:t>CAL für Visual Studio Team Foundation Server 2017, 37</w:t>
      </w:r>
    </w:p>
    <w:p w:rsidR="00400EA3" w:rsidRDefault="00400EA3">
      <w:pPr>
        <w:pStyle w:val="Index1"/>
        <w:tabs>
          <w:tab w:val="right" w:pos="5030"/>
        </w:tabs>
        <w:rPr>
          <w:noProof/>
        </w:rPr>
      </w:pPr>
      <w:r>
        <w:rPr>
          <w:noProof/>
        </w:rPr>
        <w:t>CAL für Windows Server 2016, 46, 47</w:t>
      </w:r>
    </w:p>
    <w:p w:rsidR="00400EA3" w:rsidRDefault="00400EA3">
      <w:pPr>
        <w:pStyle w:val="Index1"/>
        <w:tabs>
          <w:tab w:val="right" w:pos="5030"/>
        </w:tabs>
        <w:rPr>
          <w:noProof/>
        </w:rPr>
      </w:pPr>
      <w:r>
        <w:rPr>
          <w:noProof/>
        </w:rPr>
        <w:t>CAL für Windows Server 2016 Active Directory-Rechteverwaltungsdienste, 46, 47</w:t>
      </w:r>
    </w:p>
    <w:p w:rsidR="00400EA3" w:rsidRDefault="00400EA3">
      <w:pPr>
        <w:pStyle w:val="Index1"/>
        <w:tabs>
          <w:tab w:val="right" w:pos="5030"/>
        </w:tabs>
        <w:rPr>
          <w:noProof/>
        </w:rPr>
      </w:pPr>
      <w:r>
        <w:rPr>
          <w:noProof/>
        </w:rPr>
        <w:t>CAL für Windows Server 2016-Remotedesktopdienste, 47</w:t>
      </w:r>
    </w:p>
    <w:p w:rsidR="00400EA3" w:rsidRDefault="00400EA3">
      <w:pPr>
        <w:pStyle w:val="Index1"/>
        <w:tabs>
          <w:tab w:val="right" w:pos="5030"/>
        </w:tabs>
        <w:rPr>
          <w:noProof/>
        </w:rPr>
      </w:pPr>
      <w:r>
        <w:rPr>
          <w:noProof/>
        </w:rPr>
        <w:t>CIS Suite Datacenter, 85</w:t>
      </w:r>
    </w:p>
    <w:p w:rsidR="00400EA3" w:rsidRDefault="00400EA3">
      <w:pPr>
        <w:pStyle w:val="Index1"/>
        <w:tabs>
          <w:tab w:val="right" w:pos="5030"/>
        </w:tabs>
        <w:rPr>
          <w:noProof/>
        </w:rPr>
      </w:pPr>
      <w:r>
        <w:rPr>
          <w:noProof/>
        </w:rPr>
        <w:t>CIS Suite Standard, 85</w:t>
      </w:r>
    </w:p>
    <w:p w:rsidR="00400EA3" w:rsidRDefault="00400EA3">
      <w:pPr>
        <w:pStyle w:val="Index1"/>
        <w:tabs>
          <w:tab w:val="right" w:pos="5030"/>
        </w:tabs>
        <w:rPr>
          <w:noProof/>
        </w:rPr>
      </w:pPr>
      <w:r>
        <w:rPr>
          <w:noProof/>
        </w:rPr>
        <w:t>Client-Management-Lizenz für Advanced Threat Analytics 2016 pro Nutzer, 14</w:t>
      </w:r>
    </w:p>
    <w:p w:rsidR="00400EA3" w:rsidRDefault="00400EA3">
      <w:pPr>
        <w:pStyle w:val="Index1"/>
        <w:tabs>
          <w:tab w:val="right" w:pos="5030"/>
        </w:tabs>
        <w:rPr>
          <w:noProof/>
        </w:rPr>
      </w:pPr>
      <w:r>
        <w:rPr>
          <w:noProof/>
        </w:rPr>
        <w:t>Client-Management-Lizenz für Advanced Threat Analytics 2016 pro OSE, 14</w:t>
      </w:r>
    </w:p>
    <w:p w:rsidR="00400EA3" w:rsidRDefault="00400EA3">
      <w:pPr>
        <w:pStyle w:val="Index1"/>
        <w:tabs>
          <w:tab w:val="right" w:pos="5030"/>
        </w:tabs>
        <w:rPr>
          <w:noProof/>
        </w:rPr>
      </w:pPr>
      <w:r>
        <w:rPr>
          <w:noProof/>
        </w:rPr>
        <w:t>Client-Management-Lizenz für System Center Configuration Manager 1606, 34</w:t>
      </w:r>
    </w:p>
    <w:p w:rsidR="00400EA3" w:rsidRDefault="00400EA3">
      <w:pPr>
        <w:pStyle w:val="Index1"/>
        <w:tabs>
          <w:tab w:val="right" w:pos="5030"/>
        </w:tabs>
        <w:rPr>
          <w:noProof/>
        </w:rPr>
      </w:pPr>
      <w:r>
        <w:rPr>
          <w:noProof/>
        </w:rPr>
        <w:t>Communicator für Mac 2011, 25</w:t>
      </w:r>
    </w:p>
    <w:p w:rsidR="00400EA3" w:rsidRDefault="00400EA3">
      <w:pPr>
        <w:pStyle w:val="Index1"/>
        <w:tabs>
          <w:tab w:val="right" w:pos="5030"/>
        </w:tabs>
        <w:rPr>
          <w:noProof/>
        </w:rPr>
      </w:pPr>
      <w:r>
        <w:rPr>
          <w:noProof/>
        </w:rPr>
        <w:t>Core CAL, 35, 56, 61, 80, 86</w:t>
      </w:r>
    </w:p>
    <w:p w:rsidR="00400EA3" w:rsidRDefault="00400EA3">
      <w:pPr>
        <w:pStyle w:val="Index1"/>
        <w:tabs>
          <w:tab w:val="right" w:pos="5030"/>
        </w:tabs>
        <w:rPr>
          <w:noProof/>
        </w:rPr>
      </w:pPr>
      <w:r>
        <w:rPr>
          <w:noProof/>
        </w:rPr>
        <w:t>Core CAL Bridge für Office 365, 62</w:t>
      </w:r>
    </w:p>
    <w:p w:rsidR="00400EA3" w:rsidRDefault="00400EA3">
      <w:pPr>
        <w:pStyle w:val="Index1"/>
        <w:tabs>
          <w:tab w:val="right" w:pos="5030"/>
        </w:tabs>
        <w:rPr>
          <w:noProof/>
        </w:rPr>
      </w:pPr>
      <w:r>
        <w:rPr>
          <w:noProof/>
        </w:rPr>
        <w:t>Core CAL Suite, 16</w:t>
      </w:r>
    </w:p>
    <w:p w:rsidR="00400EA3" w:rsidRDefault="00400EA3">
      <w:pPr>
        <w:pStyle w:val="Index1"/>
        <w:tabs>
          <w:tab w:val="right" w:pos="5030"/>
        </w:tabs>
        <w:rPr>
          <w:noProof/>
        </w:rPr>
      </w:pPr>
      <w:r>
        <w:rPr>
          <w:noProof/>
        </w:rPr>
        <w:t>Core CAL Suite Bridge für Enterprise Mobility+ Security, 16</w:t>
      </w:r>
    </w:p>
    <w:p w:rsidR="00400EA3" w:rsidRDefault="00400EA3">
      <w:pPr>
        <w:pStyle w:val="Index1"/>
        <w:tabs>
          <w:tab w:val="right" w:pos="5030"/>
        </w:tabs>
        <w:rPr>
          <w:noProof/>
        </w:rPr>
      </w:pPr>
      <w:r>
        <w:rPr>
          <w:noProof/>
        </w:rPr>
        <w:lastRenderedPageBreak/>
        <w:t>Core CAL Suite Bridge für Microsoft Intune, 16</w:t>
      </w:r>
    </w:p>
    <w:p w:rsidR="00400EA3" w:rsidRDefault="00400EA3">
      <w:pPr>
        <w:pStyle w:val="Index1"/>
        <w:tabs>
          <w:tab w:val="right" w:pos="5030"/>
        </w:tabs>
        <w:rPr>
          <w:noProof/>
        </w:rPr>
      </w:pPr>
      <w:r>
        <w:rPr>
          <w:noProof/>
        </w:rPr>
        <w:t>Core CAL Suite Bridge für Office 365, 16, 56</w:t>
      </w:r>
    </w:p>
    <w:p w:rsidR="00400EA3" w:rsidRDefault="00400EA3">
      <w:pPr>
        <w:pStyle w:val="Index1"/>
        <w:tabs>
          <w:tab w:val="right" w:pos="5030"/>
        </w:tabs>
        <w:rPr>
          <w:noProof/>
        </w:rPr>
      </w:pPr>
      <w:r>
        <w:rPr>
          <w:noProof/>
        </w:rPr>
        <w:t>Core CAL Suite Bridge für Office 365 und Microsoft Intune, 16, 56</w:t>
      </w:r>
    </w:p>
    <w:p w:rsidR="00400EA3" w:rsidRDefault="00400EA3">
      <w:pPr>
        <w:pStyle w:val="Index1"/>
        <w:tabs>
          <w:tab w:val="right" w:pos="5030"/>
        </w:tabs>
        <w:rPr>
          <w:noProof/>
        </w:rPr>
      </w:pPr>
      <w:r>
        <w:rPr>
          <w:noProof/>
        </w:rPr>
        <w:t>Core Infrastructure Server Suite Datacenter, 17, 86</w:t>
      </w:r>
    </w:p>
    <w:p w:rsidR="00400EA3" w:rsidRDefault="00400EA3">
      <w:pPr>
        <w:pStyle w:val="Index1"/>
        <w:tabs>
          <w:tab w:val="right" w:pos="5030"/>
        </w:tabs>
        <w:rPr>
          <w:noProof/>
        </w:rPr>
      </w:pPr>
      <w:r>
        <w:rPr>
          <w:noProof/>
        </w:rPr>
        <w:t>Core Infrastructure Server Suite Standard, 17, 86</w:t>
      </w:r>
    </w:p>
    <w:p w:rsidR="00400EA3" w:rsidRDefault="00400EA3">
      <w:pPr>
        <w:pStyle w:val="Index1"/>
        <w:tabs>
          <w:tab w:val="right" w:pos="5030"/>
        </w:tabs>
        <w:rPr>
          <w:noProof/>
        </w:rPr>
      </w:pPr>
      <w:r>
        <w:rPr>
          <w:noProof/>
        </w:rPr>
        <w:t>Enhanced Support für Microsoft Dynamics 365, 58</w:t>
      </w:r>
    </w:p>
    <w:p w:rsidR="00400EA3" w:rsidRDefault="00400EA3">
      <w:pPr>
        <w:pStyle w:val="Index1"/>
        <w:tabs>
          <w:tab w:val="right" w:pos="5030"/>
        </w:tabs>
        <w:rPr>
          <w:noProof/>
        </w:rPr>
      </w:pPr>
      <w:r>
        <w:rPr>
          <w:noProof/>
        </w:rPr>
        <w:t>Enterprise CAL, 35, 56, 61, 64, 80, 86</w:t>
      </w:r>
    </w:p>
    <w:p w:rsidR="00400EA3" w:rsidRDefault="00400EA3">
      <w:pPr>
        <w:pStyle w:val="Index1"/>
        <w:tabs>
          <w:tab w:val="right" w:pos="5030"/>
        </w:tabs>
        <w:rPr>
          <w:noProof/>
        </w:rPr>
      </w:pPr>
      <w:r>
        <w:rPr>
          <w:noProof/>
        </w:rPr>
        <w:t>Enterprise CAL Bridge für Enterprise Mobility + Security, 16</w:t>
      </w:r>
    </w:p>
    <w:p w:rsidR="00400EA3" w:rsidRDefault="00400EA3">
      <w:pPr>
        <w:pStyle w:val="Index1"/>
        <w:tabs>
          <w:tab w:val="right" w:pos="5030"/>
        </w:tabs>
        <w:rPr>
          <w:noProof/>
        </w:rPr>
      </w:pPr>
      <w:r>
        <w:rPr>
          <w:noProof/>
        </w:rPr>
        <w:t>Enterprise CAL Bridge für Enterprise Mobility + Security aus SA, 16</w:t>
      </w:r>
    </w:p>
    <w:p w:rsidR="00400EA3" w:rsidRDefault="00400EA3">
      <w:pPr>
        <w:pStyle w:val="Index1"/>
        <w:tabs>
          <w:tab w:val="right" w:pos="5030"/>
        </w:tabs>
        <w:rPr>
          <w:noProof/>
        </w:rPr>
      </w:pPr>
      <w:r>
        <w:rPr>
          <w:noProof/>
        </w:rPr>
        <w:t>Enterprise CAL Bridge für Office 365, 62</w:t>
      </w:r>
    </w:p>
    <w:p w:rsidR="00400EA3" w:rsidRDefault="00400EA3">
      <w:pPr>
        <w:pStyle w:val="Index1"/>
        <w:tabs>
          <w:tab w:val="right" w:pos="5030"/>
        </w:tabs>
        <w:rPr>
          <w:noProof/>
        </w:rPr>
      </w:pPr>
      <w:r>
        <w:rPr>
          <w:noProof/>
        </w:rPr>
        <w:t>Enterprise CAL für Microsoft Dynamics AX 2012 R3, 21</w:t>
      </w:r>
    </w:p>
    <w:p w:rsidR="00400EA3" w:rsidRDefault="00400EA3">
      <w:pPr>
        <w:pStyle w:val="Index1"/>
        <w:tabs>
          <w:tab w:val="right" w:pos="5030"/>
        </w:tabs>
        <w:rPr>
          <w:noProof/>
        </w:rPr>
      </w:pPr>
      <w:r>
        <w:rPr>
          <w:noProof/>
        </w:rPr>
        <w:t>Enterprise CAL für SharePoint Server 2016, 28</w:t>
      </w:r>
    </w:p>
    <w:p w:rsidR="00400EA3" w:rsidRDefault="00400EA3">
      <w:pPr>
        <w:pStyle w:val="Index1"/>
        <w:tabs>
          <w:tab w:val="right" w:pos="5030"/>
        </w:tabs>
        <w:rPr>
          <w:noProof/>
        </w:rPr>
      </w:pPr>
      <w:r>
        <w:rPr>
          <w:noProof/>
        </w:rPr>
        <w:t>Enterprise CAL für Skype for Business Server 2015, 29</w:t>
      </w:r>
    </w:p>
    <w:p w:rsidR="00400EA3" w:rsidRDefault="00400EA3">
      <w:pPr>
        <w:pStyle w:val="Index1"/>
        <w:tabs>
          <w:tab w:val="right" w:pos="5030"/>
        </w:tabs>
        <w:rPr>
          <w:noProof/>
        </w:rPr>
      </w:pPr>
      <w:r>
        <w:rPr>
          <w:noProof/>
        </w:rPr>
        <w:t>Enterprise CAL Suite, 16</w:t>
      </w:r>
    </w:p>
    <w:p w:rsidR="00400EA3" w:rsidRDefault="00400EA3">
      <w:pPr>
        <w:pStyle w:val="Index1"/>
        <w:tabs>
          <w:tab w:val="right" w:pos="5030"/>
        </w:tabs>
        <w:rPr>
          <w:noProof/>
        </w:rPr>
      </w:pPr>
      <w:r>
        <w:rPr>
          <w:noProof/>
        </w:rPr>
        <w:t>Enterprise CAL Suite Bridge für Microsoft Intune, 16</w:t>
      </w:r>
    </w:p>
    <w:p w:rsidR="00400EA3" w:rsidRDefault="00400EA3">
      <w:pPr>
        <w:pStyle w:val="Index1"/>
        <w:tabs>
          <w:tab w:val="right" w:pos="5030"/>
        </w:tabs>
        <w:rPr>
          <w:noProof/>
        </w:rPr>
      </w:pPr>
      <w:r>
        <w:rPr>
          <w:noProof/>
        </w:rPr>
        <w:t>Enterprise CAL Suite Bridge für Office 365, 16, 56</w:t>
      </w:r>
    </w:p>
    <w:p w:rsidR="00400EA3" w:rsidRDefault="00400EA3">
      <w:pPr>
        <w:pStyle w:val="Index1"/>
        <w:tabs>
          <w:tab w:val="right" w:pos="5030"/>
        </w:tabs>
        <w:rPr>
          <w:noProof/>
        </w:rPr>
      </w:pPr>
      <w:r>
        <w:rPr>
          <w:noProof/>
        </w:rPr>
        <w:t>Enterprise CAL Suite Bridge für Office 365 aus SA, 16</w:t>
      </w:r>
    </w:p>
    <w:p w:rsidR="00400EA3" w:rsidRDefault="00400EA3">
      <w:pPr>
        <w:pStyle w:val="Index1"/>
        <w:tabs>
          <w:tab w:val="right" w:pos="5030"/>
        </w:tabs>
        <w:rPr>
          <w:noProof/>
        </w:rPr>
      </w:pPr>
      <w:r>
        <w:rPr>
          <w:noProof/>
        </w:rPr>
        <w:t>Enterprise CAL Suite Bridge für Office 365 und Microsoft Intune, 16, 56</w:t>
      </w:r>
    </w:p>
    <w:p w:rsidR="00400EA3" w:rsidRDefault="00400EA3">
      <w:pPr>
        <w:pStyle w:val="Index1"/>
        <w:tabs>
          <w:tab w:val="right" w:pos="5030"/>
        </w:tabs>
        <w:rPr>
          <w:noProof/>
        </w:rPr>
      </w:pPr>
      <w:r>
        <w:rPr>
          <w:noProof/>
        </w:rPr>
        <w:t>Enterprise Mobility + Security, 55, 62</w:t>
      </w:r>
    </w:p>
    <w:p w:rsidR="00400EA3" w:rsidRDefault="00400EA3">
      <w:pPr>
        <w:pStyle w:val="Index1"/>
        <w:tabs>
          <w:tab w:val="right" w:pos="5030"/>
        </w:tabs>
        <w:rPr>
          <w:noProof/>
        </w:rPr>
      </w:pPr>
      <w:r>
        <w:rPr>
          <w:noProof/>
        </w:rPr>
        <w:t>Enterprise Mobility + Security aus SA, 55</w:t>
      </w:r>
    </w:p>
    <w:p w:rsidR="00400EA3" w:rsidRDefault="00400EA3">
      <w:pPr>
        <w:pStyle w:val="Index1"/>
        <w:tabs>
          <w:tab w:val="right" w:pos="5030"/>
        </w:tabs>
        <w:rPr>
          <w:noProof/>
        </w:rPr>
      </w:pPr>
      <w:r>
        <w:rPr>
          <w:noProof/>
        </w:rPr>
        <w:t>Enterprise Mobility + Security E3, 16, 17, 55</w:t>
      </w:r>
    </w:p>
    <w:p w:rsidR="00400EA3" w:rsidRDefault="00400EA3">
      <w:pPr>
        <w:pStyle w:val="Index1"/>
        <w:tabs>
          <w:tab w:val="right" w:pos="5030"/>
        </w:tabs>
        <w:rPr>
          <w:noProof/>
        </w:rPr>
      </w:pPr>
      <w:r>
        <w:rPr>
          <w:noProof/>
        </w:rPr>
        <w:t>Enterprise Mobility + Security E3 aus SA, 55</w:t>
      </w:r>
    </w:p>
    <w:p w:rsidR="00400EA3" w:rsidRDefault="00400EA3">
      <w:pPr>
        <w:pStyle w:val="Index1"/>
        <w:tabs>
          <w:tab w:val="right" w:pos="5030"/>
        </w:tabs>
        <w:rPr>
          <w:noProof/>
        </w:rPr>
      </w:pPr>
      <w:r>
        <w:rPr>
          <w:noProof/>
        </w:rPr>
        <w:t>Enterprise Mobility + Security E5, 16, 17, 56</w:t>
      </w:r>
    </w:p>
    <w:p w:rsidR="00400EA3" w:rsidRDefault="00400EA3">
      <w:pPr>
        <w:pStyle w:val="Index1"/>
        <w:tabs>
          <w:tab w:val="right" w:pos="5030"/>
        </w:tabs>
        <w:rPr>
          <w:noProof/>
        </w:rPr>
      </w:pPr>
      <w:r>
        <w:rPr>
          <w:noProof/>
        </w:rPr>
        <w:t>Enterprise Mobility + Security E5 aus SA, 56</w:t>
      </w:r>
    </w:p>
    <w:p w:rsidR="00400EA3" w:rsidRDefault="00400EA3">
      <w:pPr>
        <w:pStyle w:val="Index1"/>
        <w:tabs>
          <w:tab w:val="right" w:pos="5030"/>
        </w:tabs>
        <w:rPr>
          <w:noProof/>
        </w:rPr>
      </w:pPr>
      <w:r>
        <w:rPr>
          <w:noProof/>
        </w:rPr>
        <w:t>Excel 2016, 24</w:t>
      </w:r>
    </w:p>
    <w:p w:rsidR="00400EA3" w:rsidRDefault="00400EA3">
      <w:pPr>
        <w:pStyle w:val="Index1"/>
        <w:tabs>
          <w:tab w:val="right" w:pos="5030"/>
        </w:tabs>
        <w:rPr>
          <w:noProof/>
        </w:rPr>
      </w:pPr>
      <w:r>
        <w:rPr>
          <w:noProof/>
        </w:rPr>
        <w:t>Excel 2016 für Mac, 25</w:t>
      </w:r>
    </w:p>
    <w:p w:rsidR="00400EA3" w:rsidRDefault="00400EA3">
      <w:pPr>
        <w:pStyle w:val="Index1"/>
        <w:tabs>
          <w:tab w:val="right" w:pos="5030"/>
        </w:tabs>
        <w:rPr>
          <w:noProof/>
        </w:rPr>
      </w:pPr>
      <w:r>
        <w:rPr>
          <w:noProof/>
        </w:rPr>
        <w:t>Exchange Hosted Archive, 64</w:t>
      </w:r>
    </w:p>
    <w:p w:rsidR="00400EA3" w:rsidRDefault="00400EA3">
      <w:pPr>
        <w:pStyle w:val="Index1"/>
        <w:tabs>
          <w:tab w:val="right" w:pos="5030"/>
        </w:tabs>
        <w:rPr>
          <w:noProof/>
        </w:rPr>
      </w:pPr>
      <w:r>
        <w:rPr>
          <w:noProof/>
        </w:rPr>
        <w:t>Exchange Online Kiosk, 64</w:t>
      </w:r>
    </w:p>
    <w:p w:rsidR="00400EA3" w:rsidRDefault="00400EA3">
      <w:pPr>
        <w:pStyle w:val="Index1"/>
        <w:tabs>
          <w:tab w:val="right" w:pos="5030"/>
        </w:tabs>
        <w:rPr>
          <w:noProof/>
        </w:rPr>
      </w:pPr>
      <w:r>
        <w:rPr>
          <w:noProof/>
        </w:rPr>
        <w:t>Exchange Online Plan 1, 27, 64</w:t>
      </w:r>
    </w:p>
    <w:p w:rsidR="00400EA3" w:rsidRDefault="00400EA3">
      <w:pPr>
        <w:pStyle w:val="Index1"/>
        <w:tabs>
          <w:tab w:val="right" w:pos="5030"/>
        </w:tabs>
        <w:rPr>
          <w:noProof/>
        </w:rPr>
      </w:pPr>
      <w:r>
        <w:rPr>
          <w:noProof/>
        </w:rPr>
        <w:t>Exchange Online Plan 1A für Alumni, 64</w:t>
      </w:r>
    </w:p>
    <w:p w:rsidR="00400EA3" w:rsidRDefault="00400EA3">
      <w:pPr>
        <w:pStyle w:val="Index1"/>
        <w:tabs>
          <w:tab w:val="right" w:pos="5030"/>
        </w:tabs>
        <w:rPr>
          <w:noProof/>
        </w:rPr>
      </w:pPr>
      <w:r>
        <w:rPr>
          <w:noProof/>
        </w:rPr>
        <w:t>Exchange Online Plan 2, 27, 64</w:t>
      </w:r>
    </w:p>
    <w:p w:rsidR="00400EA3" w:rsidRDefault="00400EA3">
      <w:pPr>
        <w:pStyle w:val="Index1"/>
        <w:tabs>
          <w:tab w:val="right" w:pos="5030"/>
        </w:tabs>
        <w:rPr>
          <w:noProof/>
        </w:rPr>
      </w:pPr>
      <w:r>
        <w:rPr>
          <w:noProof/>
        </w:rPr>
        <w:t>Exchange Online Protection, 16, 64</w:t>
      </w:r>
    </w:p>
    <w:p w:rsidR="00400EA3" w:rsidRDefault="00400EA3">
      <w:pPr>
        <w:pStyle w:val="Index1"/>
        <w:tabs>
          <w:tab w:val="right" w:pos="5030"/>
        </w:tabs>
        <w:rPr>
          <w:noProof/>
        </w:rPr>
      </w:pPr>
      <w:r>
        <w:rPr>
          <w:noProof/>
        </w:rPr>
        <w:t>Exchange Online-Archivierung für Exchange Online, 64</w:t>
      </w:r>
    </w:p>
    <w:p w:rsidR="00400EA3" w:rsidRDefault="00400EA3">
      <w:pPr>
        <w:pStyle w:val="Index1"/>
        <w:tabs>
          <w:tab w:val="right" w:pos="5030"/>
        </w:tabs>
        <w:rPr>
          <w:noProof/>
        </w:rPr>
      </w:pPr>
      <w:r>
        <w:rPr>
          <w:noProof/>
        </w:rPr>
        <w:t>Exchange Online-Archivierung für Exchange Server, 16, 64</w:t>
      </w:r>
    </w:p>
    <w:p w:rsidR="00400EA3" w:rsidRDefault="00400EA3">
      <w:pPr>
        <w:pStyle w:val="Index1"/>
        <w:tabs>
          <w:tab w:val="right" w:pos="5030"/>
        </w:tabs>
        <w:rPr>
          <w:noProof/>
        </w:rPr>
      </w:pPr>
      <w:r>
        <w:rPr>
          <w:noProof/>
        </w:rPr>
        <w:t>Exchange Server, 55</w:t>
      </w:r>
    </w:p>
    <w:p w:rsidR="00400EA3" w:rsidRDefault="00400EA3">
      <w:pPr>
        <w:pStyle w:val="Index1"/>
        <w:tabs>
          <w:tab w:val="right" w:pos="5030"/>
        </w:tabs>
        <w:rPr>
          <w:noProof/>
        </w:rPr>
      </w:pPr>
      <w:r>
        <w:rPr>
          <w:noProof/>
        </w:rPr>
        <w:t>Exchange Server 2013, 26</w:t>
      </w:r>
    </w:p>
    <w:p w:rsidR="00400EA3" w:rsidRDefault="00400EA3">
      <w:pPr>
        <w:pStyle w:val="Index1"/>
        <w:tabs>
          <w:tab w:val="right" w:pos="5030"/>
        </w:tabs>
        <w:rPr>
          <w:noProof/>
        </w:rPr>
      </w:pPr>
      <w:r>
        <w:rPr>
          <w:noProof/>
        </w:rPr>
        <w:t>Exchange Server Enterprise, 86</w:t>
      </w:r>
    </w:p>
    <w:p w:rsidR="00400EA3" w:rsidRDefault="00400EA3">
      <w:pPr>
        <w:pStyle w:val="Index1"/>
        <w:tabs>
          <w:tab w:val="right" w:pos="5030"/>
        </w:tabs>
        <w:rPr>
          <w:noProof/>
        </w:rPr>
      </w:pPr>
      <w:r>
        <w:rPr>
          <w:noProof/>
        </w:rPr>
        <w:t>Exchange Server Enterprise 2016, 26</w:t>
      </w:r>
    </w:p>
    <w:p w:rsidR="00400EA3" w:rsidRDefault="00400EA3">
      <w:pPr>
        <w:pStyle w:val="Index1"/>
        <w:tabs>
          <w:tab w:val="right" w:pos="5030"/>
        </w:tabs>
        <w:rPr>
          <w:noProof/>
        </w:rPr>
      </w:pPr>
      <w:r>
        <w:rPr>
          <w:noProof/>
        </w:rPr>
        <w:t>Exchange Server Standard, 86</w:t>
      </w:r>
    </w:p>
    <w:p w:rsidR="00400EA3" w:rsidRDefault="00400EA3">
      <w:pPr>
        <w:pStyle w:val="Index1"/>
        <w:tabs>
          <w:tab w:val="right" w:pos="5030"/>
        </w:tabs>
        <w:rPr>
          <w:noProof/>
        </w:rPr>
      </w:pPr>
      <w:r>
        <w:rPr>
          <w:noProof/>
        </w:rPr>
        <w:t>Exchange Server Standard 2016, 26</w:t>
      </w:r>
    </w:p>
    <w:p w:rsidR="00400EA3" w:rsidRDefault="00400EA3">
      <w:pPr>
        <w:pStyle w:val="Index1"/>
        <w:tabs>
          <w:tab w:val="right" w:pos="5030"/>
        </w:tabs>
        <w:rPr>
          <w:noProof/>
        </w:rPr>
      </w:pPr>
      <w:r>
        <w:rPr>
          <w:noProof/>
        </w:rPr>
        <w:t>Externer Connector für Microsoft Identity Manager 2016, 23</w:t>
      </w:r>
    </w:p>
    <w:p w:rsidR="00400EA3" w:rsidRDefault="00400EA3">
      <w:pPr>
        <w:pStyle w:val="Index1"/>
        <w:tabs>
          <w:tab w:val="right" w:pos="5030"/>
        </w:tabs>
        <w:rPr>
          <w:noProof/>
        </w:rPr>
      </w:pPr>
      <w:r>
        <w:rPr>
          <w:noProof/>
        </w:rPr>
        <w:t>Externer Connector für Windows Server 2016, 47</w:t>
      </w:r>
    </w:p>
    <w:p w:rsidR="00400EA3" w:rsidRDefault="00400EA3">
      <w:pPr>
        <w:pStyle w:val="Index1"/>
        <w:tabs>
          <w:tab w:val="right" w:pos="5030"/>
        </w:tabs>
        <w:rPr>
          <w:noProof/>
        </w:rPr>
      </w:pPr>
      <w:r>
        <w:rPr>
          <w:noProof/>
        </w:rPr>
        <w:t>Externer Connector für Windows Server 2016 Active Directory-Rechteverwaltungsdienste, 47</w:t>
      </w:r>
    </w:p>
    <w:p w:rsidR="00400EA3" w:rsidRDefault="00400EA3">
      <w:pPr>
        <w:pStyle w:val="Index1"/>
        <w:tabs>
          <w:tab w:val="right" w:pos="5030"/>
        </w:tabs>
        <w:rPr>
          <w:noProof/>
        </w:rPr>
      </w:pPr>
      <w:r>
        <w:rPr>
          <w:noProof/>
        </w:rPr>
        <w:t>Externer Connector für Windows Server 2016-Remotedesktopdienste, 47</w:t>
      </w:r>
    </w:p>
    <w:p w:rsidR="00400EA3" w:rsidRDefault="00400EA3">
      <w:pPr>
        <w:pStyle w:val="Index1"/>
        <w:tabs>
          <w:tab w:val="right" w:pos="5030"/>
        </w:tabs>
        <w:rPr>
          <w:noProof/>
        </w:rPr>
      </w:pPr>
      <w:r>
        <w:rPr>
          <w:noProof/>
        </w:rPr>
        <w:t>Forefront Identity Manager 2010 – Windows Live Edition, 19</w:t>
      </w:r>
    </w:p>
    <w:p w:rsidR="00400EA3" w:rsidRDefault="00400EA3">
      <w:pPr>
        <w:pStyle w:val="Index1"/>
        <w:tabs>
          <w:tab w:val="right" w:pos="5030"/>
        </w:tabs>
        <w:rPr>
          <w:noProof/>
        </w:rPr>
      </w:pPr>
      <w:r>
        <w:rPr>
          <w:noProof/>
        </w:rPr>
        <w:t>Forefront Identity Manager 2010 R2, 23</w:t>
      </w:r>
    </w:p>
    <w:p w:rsidR="00400EA3" w:rsidRDefault="00400EA3">
      <w:pPr>
        <w:pStyle w:val="Index1"/>
        <w:tabs>
          <w:tab w:val="right" w:pos="5030"/>
        </w:tabs>
        <w:rPr>
          <w:noProof/>
        </w:rPr>
      </w:pPr>
      <w:r>
        <w:rPr>
          <w:noProof/>
        </w:rPr>
        <w:t>Forefront Identity Manager 2010 R2 – Windows Live Edition, 19</w:t>
      </w:r>
    </w:p>
    <w:p w:rsidR="00400EA3" w:rsidRDefault="00400EA3">
      <w:pPr>
        <w:pStyle w:val="Index1"/>
        <w:tabs>
          <w:tab w:val="right" w:pos="5030"/>
        </w:tabs>
        <w:rPr>
          <w:noProof/>
        </w:rPr>
      </w:pPr>
      <w:r>
        <w:rPr>
          <w:noProof/>
        </w:rPr>
        <w:t>Forefront TMG Enterprise, 86</w:t>
      </w:r>
    </w:p>
    <w:p w:rsidR="00400EA3" w:rsidRDefault="00400EA3">
      <w:pPr>
        <w:pStyle w:val="Index1"/>
        <w:tabs>
          <w:tab w:val="right" w:pos="5030"/>
        </w:tabs>
        <w:rPr>
          <w:noProof/>
        </w:rPr>
      </w:pPr>
      <w:r>
        <w:rPr>
          <w:noProof/>
        </w:rPr>
        <w:t>Forefront TMG Standard, 86</w:t>
      </w:r>
    </w:p>
    <w:p w:rsidR="00400EA3" w:rsidRDefault="00400EA3">
      <w:pPr>
        <w:pStyle w:val="Index1"/>
        <w:tabs>
          <w:tab w:val="right" w:pos="5030"/>
        </w:tabs>
        <w:rPr>
          <w:noProof/>
        </w:rPr>
      </w:pPr>
      <w:r>
        <w:rPr>
          <w:noProof/>
        </w:rPr>
        <w:t>Forefront United Access Gateway 2010, 17</w:t>
      </w:r>
    </w:p>
    <w:p w:rsidR="00400EA3" w:rsidRDefault="00400EA3">
      <w:pPr>
        <w:pStyle w:val="Index1"/>
        <w:tabs>
          <w:tab w:val="right" w:pos="5030"/>
        </w:tabs>
        <w:rPr>
          <w:noProof/>
        </w:rPr>
      </w:pPr>
      <w:r>
        <w:rPr>
          <w:noProof/>
        </w:rPr>
        <w:t>Funktions-CAL für Microsoft Dynamics AX 2012 R3, 21</w:t>
      </w:r>
    </w:p>
    <w:p w:rsidR="00400EA3" w:rsidRDefault="00400EA3">
      <w:pPr>
        <w:pStyle w:val="Index1"/>
        <w:tabs>
          <w:tab w:val="right" w:pos="5030"/>
        </w:tabs>
        <w:rPr>
          <w:noProof/>
        </w:rPr>
      </w:pPr>
      <w:r>
        <w:rPr>
          <w:noProof/>
        </w:rPr>
        <w:t>Geräte-CAL für Project Server 2016, 24</w:t>
      </w:r>
    </w:p>
    <w:p w:rsidR="00400EA3" w:rsidRDefault="00400EA3">
      <w:pPr>
        <w:pStyle w:val="Index1"/>
        <w:tabs>
          <w:tab w:val="right" w:pos="5030"/>
        </w:tabs>
        <w:rPr>
          <w:noProof/>
        </w:rPr>
      </w:pPr>
      <w:r>
        <w:rPr>
          <w:noProof/>
        </w:rPr>
        <w:t>globalen System Center-Dienstmonitor, 33</w:t>
      </w:r>
    </w:p>
    <w:p w:rsidR="00400EA3" w:rsidRDefault="00400EA3">
      <w:pPr>
        <w:pStyle w:val="Index1"/>
        <w:tabs>
          <w:tab w:val="right" w:pos="5030"/>
        </w:tabs>
        <w:rPr>
          <w:noProof/>
        </w:rPr>
      </w:pPr>
      <w:r>
        <w:rPr>
          <w:noProof/>
        </w:rPr>
        <w:t>HPC Pack, 49</w:t>
      </w:r>
    </w:p>
    <w:p w:rsidR="00400EA3" w:rsidRDefault="00400EA3">
      <w:pPr>
        <w:pStyle w:val="Index1"/>
        <w:tabs>
          <w:tab w:val="right" w:pos="5030"/>
        </w:tabs>
        <w:rPr>
          <w:noProof/>
        </w:rPr>
      </w:pPr>
      <w:r>
        <w:rPr>
          <w:noProof/>
        </w:rPr>
        <w:t>Importdienst für Office 365, 64</w:t>
      </w:r>
    </w:p>
    <w:p w:rsidR="00400EA3" w:rsidRDefault="00400EA3">
      <w:pPr>
        <w:pStyle w:val="Index1"/>
        <w:tabs>
          <w:tab w:val="right" w:pos="5030"/>
        </w:tabs>
        <w:rPr>
          <w:noProof/>
        </w:rPr>
      </w:pPr>
      <w:r>
        <w:rPr>
          <w:noProof/>
        </w:rPr>
        <w:t>IoT Suite Predictive Maintenance Plan 1, 53</w:t>
      </w:r>
    </w:p>
    <w:p w:rsidR="00400EA3" w:rsidRDefault="00400EA3">
      <w:pPr>
        <w:pStyle w:val="Index1"/>
        <w:tabs>
          <w:tab w:val="right" w:pos="5030"/>
        </w:tabs>
        <w:rPr>
          <w:noProof/>
        </w:rPr>
      </w:pPr>
      <w:r>
        <w:rPr>
          <w:noProof/>
        </w:rPr>
        <w:t>IoT Suite Predictive Maintenance Plan 2, 53</w:t>
      </w:r>
    </w:p>
    <w:p w:rsidR="00400EA3" w:rsidRDefault="00400EA3">
      <w:pPr>
        <w:pStyle w:val="Index1"/>
        <w:tabs>
          <w:tab w:val="right" w:pos="5030"/>
        </w:tabs>
        <w:rPr>
          <w:noProof/>
        </w:rPr>
      </w:pPr>
      <w:r>
        <w:rPr>
          <w:noProof/>
        </w:rPr>
        <w:t>IoT Suite Remote Monitoring Plan 1, 53</w:t>
      </w:r>
    </w:p>
    <w:p w:rsidR="00400EA3" w:rsidRDefault="00400EA3">
      <w:pPr>
        <w:pStyle w:val="Index1"/>
        <w:tabs>
          <w:tab w:val="right" w:pos="5030"/>
        </w:tabs>
        <w:rPr>
          <w:noProof/>
        </w:rPr>
      </w:pPr>
      <w:r>
        <w:rPr>
          <w:noProof/>
        </w:rPr>
        <w:t>IoT Suite Remote Monitoring Plan 2, 53</w:t>
      </w:r>
    </w:p>
    <w:p w:rsidR="00400EA3" w:rsidRDefault="00400EA3">
      <w:pPr>
        <w:pStyle w:val="Index1"/>
        <w:tabs>
          <w:tab w:val="right" w:pos="5030"/>
        </w:tabs>
        <w:rPr>
          <w:noProof/>
        </w:rPr>
      </w:pPr>
      <w:r>
        <w:rPr>
          <w:noProof/>
        </w:rPr>
        <w:t>Kommerzielle Nutzung für Office Home &amp; Student 2013 RT, 24</w:t>
      </w:r>
    </w:p>
    <w:p w:rsidR="00400EA3" w:rsidRDefault="00400EA3">
      <w:pPr>
        <w:pStyle w:val="Index1"/>
        <w:tabs>
          <w:tab w:val="right" w:pos="5030"/>
        </w:tabs>
        <w:rPr>
          <w:noProof/>
        </w:rPr>
      </w:pPr>
      <w:r>
        <w:rPr>
          <w:noProof/>
        </w:rPr>
        <w:t>Live Meeting Professional, 29</w:t>
      </w:r>
    </w:p>
    <w:p w:rsidR="00400EA3" w:rsidRDefault="00400EA3">
      <w:pPr>
        <w:pStyle w:val="Index1"/>
        <w:tabs>
          <w:tab w:val="right" w:pos="5030"/>
        </w:tabs>
        <w:rPr>
          <w:noProof/>
        </w:rPr>
      </w:pPr>
      <w:r>
        <w:rPr>
          <w:noProof/>
        </w:rPr>
        <w:t>Live Meeting Standard, 29</w:t>
      </w:r>
    </w:p>
    <w:p w:rsidR="00400EA3" w:rsidRDefault="00400EA3">
      <w:pPr>
        <w:pStyle w:val="Index1"/>
        <w:tabs>
          <w:tab w:val="right" w:pos="5030"/>
        </w:tabs>
        <w:rPr>
          <w:noProof/>
        </w:rPr>
      </w:pPr>
      <w:r>
        <w:rPr>
          <w:noProof/>
        </w:rPr>
        <w:t>Lync 2013, 24</w:t>
      </w:r>
    </w:p>
    <w:p w:rsidR="00400EA3" w:rsidRDefault="00400EA3">
      <w:pPr>
        <w:pStyle w:val="Index1"/>
        <w:tabs>
          <w:tab w:val="right" w:pos="5030"/>
        </w:tabs>
        <w:rPr>
          <w:noProof/>
        </w:rPr>
      </w:pPr>
      <w:r>
        <w:rPr>
          <w:noProof/>
        </w:rPr>
        <w:t>Lync für Mac 2011, 25, 67</w:t>
      </w:r>
    </w:p>
    <w:p w:rsidR="00400EA3" w:rsidRDefault="00400EA3">
      <w:pPr>
        <w:pStyle w:val="Index1"/>
        <w:tabs>
          <w:tab w:val="right" w:pos="5030"/>
        </w:tabs>
        <w:rPr>
          <w:noProof/>
        </w:rPr>
      </w:pPr>
      <w:r>
        <w:rPr>
          <w:noProof/>
        </w:rPr>
        <w:t>Lync Server 2010, 29</w:t>
      </w:r>
    </w:p>
    <w:p w:rsidR="00400EA3" w:rsidRDefault="00400EA3">
      <w:pPr>
        <w:pStyle w:val="Index1"/>
        <w:tabs>
          <w:tab w:val="right" w:pos="5030"/>
        </w:tabs>
        <w:rPr>
          <w:noProof/>
        </w:rPr>
      </w:pPr>
      <w:r>
        <w:rPr>
          <w:noProof/>
        </w:rPr>
        <w:t>Lync Server 2013, 29</w:t>
      </w:r>
    </w:p>
    <w:p w:rsidR="00400EA3" w:rsidRDefault="00400EA3">
      <w:pPr>
        <w:pStyle w:val="Index1"/>
        <w:tabs>
          <w:tab w:val="right" w:pos="5030"/>
        </w:tabs>
        <w:rPr>
          <w:noProof/>
        </w:rPr>
      </w:pPr>
      <w:r>
        <w:rPr>
          <w:noProof/>
        </w:rPr>
        <w:t>Microsoft Azure Platform-Diensten, 88</w:t>
      </w:r>
    </w:p>
    <w:p w:rsidR="00400EA3" w:rsidRDefault="00400EA3">
      <w:pPr>
        <w:pStyle w:val="Index1"/>
        <w:tabs>
          <w:tab w:val="right" w:pos="5030"/>
        </w:tabs>
        <w:rPr>
          <w:noProof/>
        </w:rPr>
      </w:pPr>
      <w:r>
        <w:rPr>
          <w:noProof/>
        </w:rPr>
        <w:t>Microsoft Azure StorSimple Monetary Commitment-1 (8100 Gerät), 53</w:t>
      </w:r>
    </w:p>
    <w:p w:rsidR="00400EA3" w:rsidRDefault="00400EA3">
      <w:pPr>
        <w:pStyle w:val="Index1"/>
        <w:tabs>
          <w:tab w:val="right" w:pos="5030"/>
        </w:tabs>
        <w:rPr>
          <w:noProof/>
        </w:rPr>
      </w:pPr>
      <w:r>
        <w:rPr>
          <w:noProof/>
        </w:rPr>
        <w:t>Microsoft Azure StorSimple Monetary Commitment-2 (8600 Gerät), 53</w:t>
      </w:r>
    </w:p>
    <w:p w:rsidR="00400EA3" w:rsidRDefault="00400EA3">
      <w:pPr>
        <w:pStyle w:val="Index1"/>
        <w:tabs>
          <w:tab w:val="right" w:pos="5030"/>
        </w:tabs>
        <w:rPr>
          <w:noProof/>
        </w:rPr>
      </w:pPr>
      <w:r>
        <w:rPr>
          <w:noProof/>
        </w:rPr>
        <w:t>Microsoft Azure StorSimple Premium Support, 53</w:t>
      </w:r>
    </w:p>
    <w:p w:rsidR="00400EA3" w:rsidRDefault="00400EA3">
      <w:pPr>
        <w:pStyle w:val="Index1"/>
        <w:tabs>
          <w:tab w:val="right" w:pos="5030"/>
        </w:tabs>
        <w:rPr>
          <w:noProof/>
        </w:rPr>
      </w:pPr>
      <w:r>
        <w:rPr>
          <w:noProof/>
        </w:rPr>
        <w:t>Microsoft Azure StorSimple Standard Support, 53</w:t>
      </w:r>
    </w:p>
    <w:p w:rsidR="00400EA3" w:rsidRDefault="00400EA3">
      <w:pPr>
        <w:pStyle w:val="Index1"/>
        <w:tabs>
          <w:tab w:val="right" w:pos="5030"/>
        </w:tabs>
        <w:rPr>
          <w:noProof/>
        </w:rPr>
      </w:pPr>
      <w:r>
        <w:rPr>
          <w:noProof/>
        </w:rPr>
        <w:t>Microsoft Azure StorSimple Standard Support to Premium Support, 53</w:t>
      </w:r>
    </w:p>
    <w:p w:rsidR="00400EA3" w:rsidRDefault="00400EA3">
      <w:pPr>
        <w:pStyle w:val="Index1"/>
        <w:tabs>
          <w:tab w:val="right" w:pos="5030"/>
        </w:tabs>
        <w:rPr>
          <w:noProof/>
        </w:rPr>
      </w:pPr>
      <w:r>
        <w:rPr>
          <w:noProof/>
        </w:rPr>
        <w:t>Microsoft Azure-Dienste, 52</w:t>
      </w:r>
    </w:p>
    <w:p w:rsidR="00400EA3" w:rsidRDefault="00400EA3">
      <w:pPr>
        <w:pStyle w:val="Index1"/>
        <w:tabs>
          <w:tab w:val="right" w:pos="5030"/>
        </w:tabs>
        <w:rPr>
          <w:noProof/>
        </w:rPr>
      </w:pPr>
      <w:r>
        <w:rPr>
          <w:noProof/>
        </w:rPr>
        <w:t>Microsoft Azure-Diensten, 87</w:t>
      </w:r>
    </w:p>
    <w:p w:rsidR="00400EA3" w:rsidRDefault="00400EA3">
      <w:pPr>
        <w:pStyle w:val="Index1"/>
        <w:tabs>
          <w:tab w:val="right" w:pos="5030"/>
        </w:tabs>
        <w:rPr>
          <w:noProof/>
        </w:rPr>
      </w:pPr>
      <w:r>
        <w:rPr>
          <w:noProof/>
        </w:rPr>
        <w:t>Microsoft Cloud App Security (Nutzer-SL), 53</w:t>
      </w:r>
    </w:p>
    <w:p w:rsidR="00400EA3" w:rsidRDefault="00400EA3">
      <w:pPr>
        <w:pStyle w:val="Index1"/>
        <w:tabs>
          <w:tab w:val="right" w:pos="5030"/>
        </w:tabs>
        <w:rPr>
          <w:noProof/>
        </w:rPr>
      </w:pPr>
      <w:r>
        <w:rPr>
          <w:noProof/>
        </w:rPr>
        <w:t>Microsoft Cloud App Security K (Nutzer-SL), 53</w:t>
      </w:r>
    </w:p>
    <w:p w:rsidR="00400EA3" w:rsidRDefault="00400EA3">
      <w:pPr>
        <w:pStyle w:val="Index1"/>
        <w:tabs>
          <w:tab w:val="right" w:pos="5030"/>
        </w:tabs>
        <w:rPr>
          <w:noProof/>
        </w:rPr>
      </w:pPr>
      <w:r>
        <w:rPr>
          <w:noProof/>
        </w:rPr>
        <w:t>Microsoft Dynamics 365 CAL, 80</w:t>
      </w:r>
    </w:p>
    <w:p w:rsidR="00400EA3" w:rsidRDefault="00400EA3">
      <w:pPr>
        <w:pStyle w:val="Index1"/>
        <w:tabs>
          <w:tab w:val="right" w:pos="5030"/>
        </w:tabs>
        <w:rPr>
          <w:noProof/>
        </w:rPr>
      </w:pPr>
      <w:r>
        <w:rPr>
          <w:noProof/>
        </w:rPr>
        <w:t>Microsoft Dynamics 365 Enterprise Edition – Zusätzliche Kundenengagement-Beiträge in sozialen Netzwerken, 57</w:t>
      </w:r>
    </w:p>
    <w:p w:rsidR="00400EA3" w:rsidRDefault="00400EA3">
      <w:pPr>
        <w:pStyle w:val="Index1"/>
        <w:tabs>
          <w:tab w:val="right" w:pos="5030"/>
        </w:tabs>
        <w:rPr>
          <w:noProof/>
        </w:rPr>
      </w:pPr>
      <w:r>
        <w:rPr>
          <w:noProof/>
        </w:rPr>
        <w:t>Microsoft Dynamics 365 Enterprise Edition – Zusätzliche Kundenengagement-Nichtproduktionsinstanz, 57</w:t>
      </w:r>
    </w:p>
    <w:p w:rsidR="00400EA3" w:rsidRDefault="00400EA3">
      <w:pPr>
        <w:pStyle w:val="Index1"/>
        <w:tabs>
          <w:tab w:val="right" w:pos="5030"/>
        </w:tabs>
        <w:rPr>
          <w:noProof/>
        </w:rPr>
      </w:pPr>
      <w:r>
        <w:rPr>
          <w:noProof/>
        </w:rPr>
        <w:t>Microsoft Dynamics 365 Enterprise Edition – Zusätzliche Kundenengagement-Produktionsinstanz, 57</w:t>
      </w:r>
    </w:p>
    <w:p w:rsidR="00400EA3" w:rsidRDefault="00400EA3">
      <w:pPr>
        <w:pStyle w:val="Index1"/>
        <w:tabs>
          <w:tab w:val="right" w:pos="5030"/>
        </w:tabs>
        <w:rPr>
          <w:noProof/>
        </w:rPr>
      </w:pPr>
      <w:r>
        <w:rPr>
          <w:noProof/>
        </w:rPr>
        <w:t>Microsoft Dynamics 365 Enterprise Edition – Zusätzliche Seitenaufrufe für das Kundenengagement-Portal, 57</w:t>
      </w:r>
    </w:p>
    <w:p w:rsidR="00400EA3" w:rsidRDefault="00400EA3">
      <w:pPr>
        <w:pStyle w:val="Index1"/>
        <w:tabs>
          <w:tab w:val="right" w:pos="5030"/>
        </w:tabs>
        <w:rPr>
          <w:noProof/>
        </w:rPr>
      </w:pPr>
      <w:r>
        <w:rPr>
          <w:noProof/>
        </w:rPr>
        <w:t>Microsoft Dynamics 365 Enterprise Edition – Zusätzlicher Kundenengagement-Datenbankspeicher, 57</w:t>
      </w:r>
    </w:p>
    <w:p w:rsidR="00400EA3" w:rsidRDefault="00400EA3">
      <w:pPr>
        <w:pStyle w:val="Index1"/>
        <w:tabs>
          <w:tab w:val="right" w:pos="5030"/>
        </w:tabs>
        <w:rPr>
          <w:noProof/>
        </w:rPr>
      </w:pPr>
      <w:r>
        <w:rPr>
          <w:noProof/>
        </w:rPr>
        <w:t>Microsoft Dynamics 365 Enterprise Edition – Zusätzliches Kundenengagement-Portal, 57</w:t>
      </w:r>
    </w:p>
    <w:p w:rsidR="00400EA3" w:rsidRDefault="00400EA3">
      <w:pPr>
        <w:pStyle w:val="Index1"/>
        <w:tabs>
          <w:tab w:val="right" w:pos="5030"/>
        </w:tabs>
        <w:rPr>
          <w:noProof/>
        </w:rPr>
      </w:pPr>
      <w:r>
        <w:rPr>
          <w:noProof/>
        </w:rPr>
        <w:t>Microsoft Dynamics 365 für Customer Service On-premises CAL, 58, 87</w:t>
      </w:r>
    </w:p>
    <w:p w:rsidR="00400EA3" w:rsidRDefault="00400EA3">
      <w:pPr>
        <w:pStyle w:val="Index1"/>
        <w:tabs>
          <w:tab w:val="right" w:pos="5030"/>
        </w:tabs>
        <w:rPr>
          <w:noProof/>
        </w:rPr>
      </w:pPr>
      <w:r>
        <w:rPr>
          <w:noProof/>
        </w:rPr>
        <w:t>Microsoft Dynamics 365 für Customer Service On-premises CAL, 20</w:t>
      </w:r>
    </w:p>
    <w:p w:rsidR="00400EA3" w:rsidRDefault="00400EA3">
      <w:pPr>
        <w:pStyle w:val="Index1"/>
        <w:tabs>
          <w:tab w:val="right" w:pos="5030"/>
        </w:tabs>
        <w:rPr>
          <w:noProof/>
        </w:rPr>
      </w:pPr>
      <w:r>
        <w:rPr>
          <w:noProof/>
        </w:rPr>
        <w:t>Microsoft Dynamics 365 für Customer Service, Enterprise Edition, 20</w:t>
      </w:r>
    </w:p>
    <w:p w:rsidR="00400EA3" w:rsidRDefault="00400EA3">
      <w:pPr>
        <w:pStyle w:val="Index1"/>
        <w:tabs>
          <w:tab w:val="right" w:pos="5030"/>
        </w:tabs>
        <w:rPr>
          <w:noProof/>
        </w:rPr>
      </w:pPr>
      <w:r>
        <w:rPr>
          <w:noProof/>
        </w:rPr>
        <w:t>Microsoft Dynamics 365 für den Außendienst-Service, Enterprise Edition – Optimierung der Ressourcenplanung, 57</w:t>
      </w:r>
    </w:p>
    <w:p w:rsidR="00400EA3" w:rsidRDefault="00400EA3">
      <w:pPr>
        <w:pStyle w:val="Index1"/>
        <w:tabs>
          <w:tab w:val="right" w:pos="5030"/>
        </w:tabs>
        <w:rPr>
          <w:noProof/>
        </w:rPr>
      </w:pPr>
      <w:r>
        <w:rPr>
          <w:noProof/>
        </w:rPr>
        <w:t>Microsoft Dynamics 365 für den Außendienst-Service, Enterprise Edition (Geräte-AL), 57</w:t>
      </w:r>
    </w:p>
    <w:p w:rsidR="00400EA3" w:rsidRDefault="00400EA3">
      <w:pPr>
        <w:pStyle w:val="Index1"/>
        <w:tabs>
          <w:tab w:val="right" w:pos="5030"/>
        </w:tabs>
        <w:rPr>
          <w:noProof/>
        </w:rPr>
      </w:pPr>
      <w:r>
        <w:rPr>
          <w:noProof/>
        </w:rPr>
        <w:t>Microsoft Dynamics 365 für den Außendienst-Service, Enterprise Edition (Nutzer-AL), 57</w:t>
      </w:r>
    </w:p>
    <w:p w:rsidR="00400EA3" w:rsidRDefault="00400EA3">
      <w:pPr>
        <w:pStyle w:val="Index1"/>
        <w:tabs>
          <w:tab w:val="right" w:pos="5030"/>
        </w:tabs>
        <w:rPr>
          <w:noProof/>
        </w:rPr>
      </w:pPr>
      <w:r>
        <w:rPr>
          <w:noProof/>
        </w:rPr>
        <w:t>Microsoft Dynamics 365 für den Betrieb, Enterprise Edition, 57</w:t>
      </w:r>
    </w:p>
    <w:p w:rsidR="00400EA3" w:rsidRDefault="00400EA3">
      <w:pPr>
        <w:pStyle w:val="Index1"/>
        <w:tabs>
          <w:tab w:val="right" w:pos="5030"/>
        </w:tabs>
        <w:rPr>
          <w:noProof/>
        </w:rPr>
      </w:pPr>
      <w:r>
        <w:rPr>
          <w:noProof/>
        </w:rPr>
        <w:t>Microsoft Dynamics 365 für den Betrieb, Enterprise Edition – Sandbox Stufe 1</w:t>
      </w:r>
    </w:p>
    <w:p w:rsidR="00400EA3" w:rsidRDefault="00400EA3">
      <w:pPr>
        <w:pStyle w:val="Index2"/>
        <w:tabs>
          <w:tab w:val="right" w:pos="5030"/>
        </w:tabs>
        <w:rPr>
          <w:noProof/>
        </w:rPr>
      </w:pPr>
      <w:r>
        <w:rPr>
          <w:noProof/>
        </w:rPr>
        <w:t>Entwicklungs- und Testinstanz, 57</w:t>
      </w:r>
    </w:p>
    <w:p w:rsidR="00400EA3" w:rsidRDefault="00400EA3">
      <w:pPr>
        <w:pStyle w:val="Index1"/>
        <w:tabs>
          <w:tab w:val="right" w:pos="5030"/>
        </w:tabs>
        <w:rPr>
          <w:noProof/>
        </w:rPr>
      </w:pPr>
      <w:r>
        <w:rPr>
          <w:noProof/>
        </w:rPr>
        <w:t>Microsoft Dynamics 365 für den Betrieb, Enterprise Edition – Sandbox Stufe 2</w:t>
      </w:r>
    </w:p>
    <w:p w:rsidR="00400EA3" w:rsidRDefault="00400EA3">
      <w:pPr>
        <w:pStyle w:val="Index2"/>
        <w:tabs>
          <w:tab w:val="right" w:pos="5030"/>
        </w:tabs>
        <w:rPr>
          <w:noProof/>
        </w:rPr>
      </w:pPr>
      <w:r>
        <w:rPr>
          <w:noProof/>
        </w:rPr>
        <w:t>Standard-Akzeptanztest, 57</w:t>
      </w:r>
    </w:p>
    <w:p w:rsidR="00400EA3" w:rsidRDefault="00400EA3">
      <w:pPr>
        <w:pStyle w:val="Index1"/>
        <w:tabs>
          <w:tab w:val="right" w:pos="5030"/>
        </w:tabs>
        <w:rPr>
          <w:noProof/>
        </w:rPr>
      </w:pPr>
      <w:r>
        <w:rPr>
          <w:noProof/>
        </w:rPr>
        <w:t>Microsoft Dynamics 365 für den Betrieb, Enterprise Edition – Sandbox Stufe 3</w:t>
      </w:r>
    </w:p>
    <w:p w:rsidR="00400EA3" w:rsidRDefault="00400EA3">
      <w:pPr>
        <w:pStyle w:val="Index2"/>
        <w:tabs>
          <w:tab w:val="right" w:pos="5030"/>
        </w:tabs>
        <w:rPr>
          <w:noProof/>
        </w:rPr>
      </w:pPr>
      <w:r>
        <w:rPr>
          <w:noProof/>
        </w:rPr>
        <w:lastRenderedPageBreak/>
        <w:t>Premier-Akzeptanztest, 57</w:t>
      </w:r>
    </w:p>
    <w:p w:rsidR="00400EA3" w:rsidRDefault="00400EA3">
      <w:pPr>
        <w:pStyle w:val="Index1"/>
        <w:tabs>
          <w:tab w:val="right" w:pos="5030"/>
        </w:tabs>
        <w:rPr>
          <w:noProof/>
        </w:rPr>
      </w:pPr>
      <w:r>
        <w:rPr>
          <w:noProof/>
        </w:rPr>
        <w:t>Microsoft Dynamics 365 für den Betrieb, Enterprise Edition – Sandbox Stufe 4</w:t>
      </w:r>
    </w:p>
    <w:p w:rsidR="00400EA3" w:rsidRDefault="00400EA3">
      <w:pPr>
        <w:pStyle w:val="Index2"/>
        <w:tabs>
          <w:tab w:val="right" w:pos="5030"/>
        </w:tabs>
        <w:rPr>
          <w:noProof/>
        </w:rPr>
      </w:pPr>
      <w:r>
        <w:rPr>
          <w:noProof/>
        </w:rPr>
        <w:t>Standard-Leistungstest, 57</w:t>
      </w:r>
    </w:p>
    <w:p w:rsidR="00400EA3" w:rsidRDefault="00400EA3">
      <w:pPr>
        <w:pStyle w:val="Index1"/>
        <w:tabs>
          <w:tab w:val="right" w:pos="5030"/>
        </w:tabs>
        <w:rPr>
          <w:noProof/>
        </w:rPr>
      </w:pPr>
      <w:r>
        <w:rPr>
          <w:noProof/>
        </w:rPr>
        <w:t>Microsoft Dynamics 365 für den Betrieb, Enterprise Edition – Sandbox Stufe 5</w:t>
      </w:r>
    </w:p>
    <w:p w:rsidR="00400EA3" w:rsidRDefault="00400EA3">
      <w:pPr>
        <w:pStyle w:val="Index2"/>
        <w:tabs>
          <w:tab w:val="right" w:pos="5030"/>
        </w:tabs>
        <w:rPr>
          <w:noProof/>
        </w:rPr>
      </w:pPr>
      <w:r>
        <w:rPr>
          <w:noProof/>
        </w:rPr>
        <w:t>Premier-Leistungstest, 58</w:t>
      </w:r>
    </w:p>
    <w:p w:rsidR="00400EA3" w:rsidRDefault="00400EA3">
      <w:pPr>
        <w:pStyle w:val="Index1"/>
        <w:tabs>
          <w:tab w:val="right" w:pos="5030"/>
        </w:tabs>
        <w:rPr>
          <w:noProof/>
        </w:rPr>
      </w:pPr>
      <w:r>
        <w:rPr>
          <w:noProof/>
        </w:rPr>
        <w:t>Microsoft Dynamics 365 für den Betrieb, Enterprise Edition – Zusätzlicher Dateispeicher, 57</w:t>
      </w:r>
    </w:p>
    <w:p w:rsidR="00400EA3" w:rsidRDefault="00400EA3">
      <w:pPr>
        <w:pStyle w:val="Index1"/>
        <w:tabs>
          <w:tab w:val="right" w:pos="5030"/>
        </w:tabs>
        <w:rPr>
          <w:noProof/>
        </w:rPr>
      </w:pPr>
      <w:r>
        <w:rPr>
          <w:noProof/>
        </w:rPr>
        <w:t>Microsoft Dynamics 365 für den Betrieb, Enterprise Edition – Zusätzlicher Datenbankspeicher, 57</w:t>
      </w:r>
    </w:p>
    <w:p w:rsidR="00400EA3" w:rsidRDefault="00400EA3">
      <w:pPr>
        <w:pStyle w:val="Index1"/>
        <w:tabs>
          <w:tab w:val="right" w:pos="5030"/>
        </w:tabs>
        <w:rPr>
          <w:noProof/>
        </w:rPr>
      </w:pPr>
      <w:r>
        <w:rPr>
          <w:noProof/>
        </w:rPr>
        <w:t>Microsoft Dynamics 365 für den Betrieb, Enterprise Edition (Nutzer-AL), 57</w:t>
      </w:r>
    </w:p>
    <w:p w:rsidR="00400EA3" w:rsidRDefault="00400EA3">
      <w:pPr>
        <w:pStyle w:val="Index1"/>
        <w:tabs>
          <w:tab w:val="right" w:pos="5030"/>
        </w:tabs>
        <w:rPr>
          <w:noProof/>
        </w:rPr>
      </w:pPr>
      <w:r>
        <w:rPr>
          <w:noProof/>
        </w:rPr>
        <w:t>Microsoft Dynamics 365 für den Kundendienst, Enterprise Edition (Geräte-AL), 57</w:t>
      </w:r>
    </w:p>
    <w:p w:rsidR="00400EA3" w:rsidRDefault="00400EA3">
      <w:pPr>
        <w:pStyle w:val="Index1"/>
        <w:tabs>
          <w:tab w:val="right" w:pos="5030"/>
        </w:tabs>
        <w:rPr>
          <w:noProof/>
        </w:rPr>
      </w:pPr>
      <w:r>
        <w:rPr>
          <w:noProof/>
        </w:rPr>
        <w:t>Microsoft Dynamics 365 für den Kundendienst, Enterprise Edition (Nutzer-AL), 57</w:t>
      </w:r>
    </w:p>
    <w:p w:rsidR="00400EA3" w:rsidRDefault="00400EA3">
      <w:pPr>
        <w:pStyle w:val="Index1"/>
        <w:tabs>
          <w:tab w:val="right" w:pos="5030"/>
        </w:tabs>
        <w:rPr>
          <w:noProof/>
        </w:rPr>
      </w:pPr>
      <w:r>
        <w:rPr>
          <w:noProof/>
        </w:rPr>
        <w:t>Microsoft Dynamics 365 für den Vertrieb, Enterprise Edition, 57</w:t>
      </w:r>
    </w:p>
    <w:p w:rsidR="00400EA3" w:rsidRDefault="00400EA3">
      <w:pPr>
        <w:pStyle w:val="Index1"/>
        <w:tabs>
          <w:tab w:val="right" w:pos="5030"/>
        </w:tabs>
        <w:rPr>
          <w:noProof/>
        </w:rPr>
      </w:pPr>
      <w:r>
        <w:rPr>
          <w:noProof/>
        </w:rPr>
        <w:t>Microsoft Dynamics 365 für den Vertrieb, Enterprise Edition (Nutzer-AL), 57</w:t>
      </w:r>
    </w:p>
    <w:p w:rsidR="00400EA3" w:rsidRDefault="00400EA3">
      <w:pPr>
        <w:pStyle w:val="Index1"/>
        <w:tabs>
          <w:tab w:val="right" w:pos="5030"/>
        </w:tabs>
        <w:rPr>
          <w:noProof/>
        </w:rPr>
      </w:pPr>
      <w:r>
        <w:rPr>
          <w:noProof/>
        </w:rPr>
        <w:t>Microsoft Dynamics 365 für die Projekt-Service-Automatisierung, Enterprise Edition (Nutzer-AL), 57</w:t>
      </w:r>
    </w:p>
    <w:p w:rsidR="00400EA3" w:rsidRDefault="00400EA3">
      <w:pPr>
        <w:pStyle w:val="Index1"/>
        <w:tabs>
          <w:tab w:val="right" w:pos="5030"/>
        </w:tabs>
        <w:rPr>
          <w:noProof/>
        </w:rPr>
      </w:pPr>
      <w:r>
        <w:rPr>
          <w:noProof/>
        </w:rPr>
        <w:t>Microsoft Dynamics 365 für Operations, Enterprise Edition, 22</w:t>
      </w:r>
    </w:p>
    <w:p w:rsidR="00400EA3" w:rsidRDefault="00400EA3">
      <w:pPr>
        <w:pStyle w:val="Index1"/>
        <w:tabs>
          <w:tab w:val="right" w:pos="5030"/>
        </w:tabs>
        <w:rPr>
          <w:noProof/>
        </w:rPr>
      </w:pPr>
      <w:r>
        <w:rPr>
          <w:noProof/>
        </w:rPr>
        <w:t>Microsoft Dynamics 365 für Sales On-premises CAL, 20, 58, 86</w:t>
      </w:r>
    </w:p>
    <w:p w:rsidR="00400EA3" w:rsidRDefault="00400EA3">
      <w:pPr>
        <w:pStyle w:val="Index1"/>
        <w:tabs>
          <w:tab w:val="right" w:pos="5030"/>
        </w:tabs>
        <w:rPr>
          <w:noProof/>
        </w:rPr>
      </w:pPr>
      <w:r>
        <w:rPr>
          <w:noProof/>
        </w:rPr>
        <w:t>Microsoft Dynamics 365 für Sales, Enterprise Edition, 20</w:t>
      </w:r>
    </w:p>
    <w:p w:rsidR="00400EA3" w:rsidRDefault="00400EA3">
      <w:pPr>
        <w:pStyle w:val="Index1"/>
        <w:tabs>
          <w:tab w:val="right" w:pos="5030"/>
        </w:tabs>
        <w:rPr>
          <w:noProof/>
        </w:rPr>
      </w:pPr>
      <w:r>
        <w:rPr>
          <w:noProof/>
        </w:rPr>
        <w:t>Microsoft Dynamics 365 für Team Members On-premises CAL, 20, 86</w:t>
      </w:r>
    </w:p>
    <w:p w:rsidR="00400EA3" w:rsidRDefault="00400EA3">
      <w:pPr>
        <w:pStyle w:val="Index1"/>
        <w:tabs>
          <w:tab w:val="right" w:pos="5030"/>
        </w:tabs>
        <w:rPr>
          <w:noProof/>
        </w:rPr>
      </w:pPr>
      <w:r>
        <w:rPr>
          <w:noProof/>
        </w:rPr>
        <w:t>Microsoft Dynamics 365 für Team Members, Enterprise Edition, 20, 22</w:t>
      </w:r>
    </w:p>
    <w:p w:rsidR="00400EA3" w:rsidRDefault="00400EA3">
      <w:pPr>
        <w:pStyle w:val="Index1"/>
        <w:tabs>
          <w:tab w:val="right" w:pos="5030"/>
        </w:tabs>
        <w:rPr>
          <w:noProof/>
        </w:rPr>
      </w:pPr>
      <w:r>
        <w:rPr>
          <w:noProof/>
        </w:rPr>
        <w:t>Microsoft Dynamics 365 für Teammitglieder, Enterprise Edition (Nutzer-AL), 57</w:t>
      </w:r>
    </w:p>
    <w:p w:rsidR="00400EA3" w:rsidRDefault="00400EA3">
      <w:pPr>
        <w:pStyle w:val="Index1"/>
        <w:tabs>
          <w:tab w:val="right" w:pos="5030"/>
        </w:tabs>
        <w:rPr>
          <w:noProof/>
        </w:rPr>
      </w:pPr>
      <w:r>
        <w:rPr>
          <w:noProof/>
        </w:rPr>
        <w:t>Microsoft Dynamics 365 für Teammitglieder, Enterprise Edition aus SA(Nutzer-AL), 57</w:t>
      </w:r>
    </w:p>
    <w:p w:rsidR="00400EA3" w:rsidRDefault="00400EA3">
      <w:pPr>
        <w:pStyle w:val="Index1"/>
        <w:tabs>
          <w:tab w:val="right" w:pos="5030"/>
        </w:tabs>
        <w:rPr>
          <w:noProof/>
        </w:rPr>
      </w:pPr>
      <w:r>
        <w:rPr>
          <w:noProof/>
        </w:rPr>
        <w:t>Microsoft Dynamics 365 Plan 1, Enterprise Edition (Nutzer-AL), 57</w:t>
      </w:r>
    </w:p>
    <w:p w:rsidR="00400EA3" w:rsidRDefault="00400EA3">
      <w:pPr>
        <w:pStyle w:val="Index1"/>
        <w:tabs>
          <w:tab w:val="right" w:pos="5030"/>
        </w:tabs>
        <w:rPr>
          <w:noProof/>
        </w:rPr>
      </w:pPr>
      <w:r>
        <w:rPr>
          <w:noProof/>
        </w:rPr>
        <w:t>Microsoft Dynamics 365 Plan 2, Enterprise Edition (Nutzer-AL), 57</w:t>
      </w:r>
    </w:p>
    <w:p w:rsidR="00400EA3" w:rsidRDefault="00400EA3">
      <w:pPr>
        <w:pStyle w:val="Index1"/>
        <w:tabs>
          <w:tab w:val="right" w:pos="5030"/>
        </w:tabs>
        <w:rPr>
          <w:noProof/>
        </w:rPr>
      </w:pPr>
      <w:r>
        <w:rPr>
          <w:noProof/>
        </w:rPr>
        <w:t>Microsoft Dynamics 365 Plan 2, Enterprise Edition aus SA (Nutzer-AL), 57</w:t>
      </w:r>
    </w:p>
    <w:p w:rsidR="00400EA3" w:rsidRDefault="00400EA3">
      <w:pPr>
        <w:pStyle w:val="Index1"/>
        <w:tabs>
          <w:tab w:val="right" w:pos="5030"/>
        </w:tabs>
        <w:rPr>
          <w:noProof/>
        </w:rPr>
      </w:pPr>
      <w:r>
        <w:rPr>
          <w:noProof/>
        </w:rPr>
        <w:t>Microsoft Dynamics AX 2012 R2, 22</w:t>
      </w:r>
    </w:p>
    <w:p w:rsidR="00400EA3" w:rsidRDefault="00400EA3">
      <w:pPr>
        <w:pStyle w:val="Index1"/>
        <w:tabs>
          <w:tab w:val="right" w:pos="5030"/>
        </w:tabs>
        <w:rPr>
          <w:noProof/>
        </w:rPr>
      </w:pPr>
      <w:r>
        <w:rPr>
          <w:noProof/>
        </w:rPr>
        <w:t>Microsoft Dynamics AX 2012 R3 Server, 21</w:t>
      </w:r>
    </w:p>
    <w:p w:rsidR="00400EA3" w:rsidRDefault="00400EA3">
      <w:pPr>
        <w:pStyle w:val="Index1"/>
        <w:tabs>
          <w:tab w:val="right" w:pos="5030"/>
        </w:tabs>
        <w:rPr>
          <w:noProof/>
        </w:rPr>
      </w:pPr>
      <w:r>
        <w:rPr>
          <w:noProof/>
        </w:rPr>
        <w:t>Microsoft Dynamics AX 2012 R3 Speicherserver, 21</w:t>
      </w:r>
    </w:p>
    <w:p w:rsidR="00400EA3" w:rsidRDefault="00400EA3">
      <w:pPr>
        <w:pStyle w:val="Index1"/>
        <w:tabs>
          <w:tab w:val="right" w:pos="5030"/>
        </w:tabs>
        <w:rPr>
          <w:noProof/>
        </w:rPr>
      </w:pPr>
      <w:r>
        <w:rPr>
          <w:noProof/>
        </w:rPr>
        <w:t>Microsoft Dynamics AX 2012 R3 Standard Commerce Server Core, 21</w:t>
      </w:r>
    </w:p>
    <w:p w:rsidR="00400EA3" w:rsidRDefault="00400EA3">
      <w:pPr>
        <w:pStyle w:val="Index1"/>
        <w:tabs>
          <w:tab w:val="right" w:pos="5030"/>
        </w:tabs>
        <w:rPr>
          <w:noProof/>
        </w:rPr>
      </w:pPr>
      <w:r>
        <w:rPr>
          <w:noProof/>
        </w:rPr>
        <w:t>Microsoft Dynamics AX Enterprise CAL, 58, 80</w:t>
      </w:r>
    </w:p>
    <w:p w:rsidR="00400EA3" w:rsidRDefault="00400EA3">
      <w:pPr>
        <w:pStyle w:val="Index1"/>
        <w:tabs>
          <w:tab w:val="right" w:pos="5030"/>
        </w:tabs>
        <w:rPr>
          <w:noProof/>
        </w:rPr>
      </w:pPr>
      <w:r>
        <w:rPr>
          <w:noProof/>
        </w:rPr>
        <w:t>Microsoft Dynamics AX Functional CAL, 58, 80</w:t>
      </w:r>
    </w:p>
    <w:p w:rsidR="00400EA3" w:rsidRDefault="00400EA3">
      <w:pPr>
        <w:pStyle w:val="Index1"/>
        <w:tabs>
          <w:tab w:val="right" w:pos="5030"/>
        </w:tabs>
        <w:rPr>
          <w:noProof/>
        </w:rPr>
      </w:pPr>
      <w:r>
        <w:rPr>
          <w:noProof/>
        </w:rPr>
        <w:t>Microsoft Dynamics AX Self Serve CAL, 58</w:t>
      </w:r>
    </w:p>
    <w:p w:rsidR="00400EA3" w:rsidRDefault="00400EA3">
      <w:pPr>
        <w:pStyle w:val="Index1"/>
        <w:tabs>
          <w:tab w:val="right" w:pos="5030"/>
        </w:tabs>
        <w:rPr>
          <w:noProof/>
        </w:rPr>
      </w:pPr>
      <w:r>
        <w:rPr>
          <w:noProof/>
        </w:rPr>
        <w:t>Microsoft Dynamics AX Standard Commerce Core Server, 80</w:t>
      </w:r>
    </w:p>
    <w:p w:rsidR="00400EA3" w:rsidRDefault="00400EA3">
      <w:pPr>
        <w:pStyle w:val="Index1"/>
        <w:tabs>
          <w:tab w:val="right" w:pos="5030"/>
        </w:tabs>
        <w:rPr>
          <w:noProof/>
        </w:rPr>
      </w:pPr>
      <w:r>
        <w:rPr>
          <w:noProof/>
        </w:rPr>
        <w:t>Microsoft Dynamics AX Store Server, 80</w:t>
      </w:r>
    </w:p>
    <w:p w:rsidR="00400EA3" w:rsidRDefault="00400EA3">
      <w:pPr>
        <w:pStyle w:val="Index1"/>
        <w:tabs>
          <w:tab w:val="right" w:pos="5030"/>
        </w:tabs>
        <w:rPr>
          <w:noProof/>
        </w:rPr>
      </w:pPr>
      <w:r>
        <w:rPr>
          <w:noProof/>
        </w:rPr>
        <w:t>Microsoft Dynamics AX Task CAL, 58, 80</w:t>
      </w:r>
    </w:p>
    <w:p w:rsidR="00400EA3" w:rsidRDefault="00400EA3">
      <w:pPr>
        <w:pStyle w:val="Index1"/>
        <w:tabs>
          <w:tab w:val="right" w:pos="5030"/>
        </w:tabs>
        <w:rPr>
          <w:noProof/>
        </w:rPr>
      </w:pPr>
      <w:r>
        <w:rPr>
          <w:noProof/>
        </w:rPr>
        <w:t>Microsoft Dynamics CRM 2015, 20</w:t>
      </w:r>
    </w:p>
    <w:p w:rsidR="00400EA3" w:rsidRDefault="00400EA3">
      <w:pPr>
        <w:pStyle w:val="Index1"/>
        <w:tabs>
          <w:tab w:val="right" w:pos="5030"/>
        </w:tabs>
        <w:rPr>
          <w:noProof/>
        </w:rPr>
      </w:pPr>
      <w:r>
        <w:rPr>
          <w:noProof/>
        </w:rPr>
        <w:t>Microsoft Dynamics CRM 2016, 20</w:t>
      </w:r>
    </w:p>
    <w:p w:rsidR="00400EA3" w:rsidRDefault="00400EA3">
      <w:pPr>
        <w:pStyle w:val="Index1"/>
        <w:tabs>
          <w:tab w:val="right" w:pos="5030"/>
        </w:tabs>
        <w:rPr>
          <w:noProof/>
        </w:rPr>
      </w:pPr>
      <w:r>
        <w:rPr>
          <w:noProof/>
        </w:rPr>
        <w:t>Microsoft Dynamics CRM Professional CAL, 58</w:t>
      </w:r>
    </w:p>
    <w:p w:rsidR="00400EA3" w:rsidRDefault="00400EA3">
      <w:pPr>
        <w:pStyle w:val="Index1"/>
        <w:tabs>
          <w:tab w:val="right" w:pos="5030"/>
        </w:tabs>
        <w:rPr>
          <w:noProof/>
        </w:rPr>
      </w:pPr>
      <w:r>
        <w:rPr>
          <w:noProof/>
        </w:rPr>
        <w:t>Microsoft Dynamics CRM Server 2013, 80</w:t>
      </w:r>
    </w:p>
    <w:p w:rsidR="00400EA3" w:rsidRDefault="00400EA3">
      <w:pPr>
        <w:pStyle w:val="Index1"/>
        <w:tabs>
          <w:tab w:val="right" w:pos="5030"/>
        </w:tabs>
        <w:rPr>
          <w:noProof/>
        </w:rPr>
      </w:pPr>
      <w:r>
        <w:rPr>
          <w:noProof/>
        </w:rPr>
        <w:t>Microsoft Dynamics CRM Server 2015, 80</w:t>
      </w:r>
    </w:p>
    <w:p w:rsidR="00400EA3" w:rsidRDefault="00400EA3">
      <w:pPr>
        <w:pStyle w:val="Index1"/>
        <w:tabs>
          <w:tab w:val="right" w:pos="5030"/>
        </w:tabs>
        <w:rPr>
          <w:noProof/>
        </w:rPr>
      </w:pPr>
      <w:r>
        <w:rPr>
          <w:noProof/>
        </w:rPr>
        <w:t>Microsoft Exchange Server, 86</w:t>
      </w:r>
    </w:p>
    <w:p w:rsidR="00400EA3" w:rsidRDefault="00400EA3">
      <w:pPr>
        <w:pStyle w:val="Index1"/>
        <w:tabs>
          <w:tab w:val="right" w:pos="5030"/>
        </w:tabs>
        <w:rPr>
          <w:noProof/>
        </w:rPr>
      </w:pPr>
      <w:r>
        <w:rPr>
          <w:noProof/>
        </w:rPr>
        <w:t>Microsoft Flow Plan 1, 68</w:t>
      </w:r>
    </w:p>
    <w:p w:rsidR="00400EA3" w:rsidRDefault="00400EA3">
      <w:pPr>
        <w:pStyle w:val="Index1"/>
        <w:tabs>
          <w:tab w:val="right" w:pos="5030"/>
        </w:tabs>
        <w:rPr>
          <w:noProof/>
        </w:rPr>
      </w:pPr>
      <w:r>
        <w:rPr>
          <w:noProof/>
        </w:rPr>
        <w:t>Microsoft Flow Plan 2, 68</w:t>
      </w:r>
    </w:p>
    <w:p w:rsidR="00400EA3" w:rsidRDefault="00400EA3">
      <w:pPr>
        <w:pStyle w:val="Index1"/>
        <w:tabs>
          <w:tab w:val="right" w:pos="5030"/>
        </w:tabs>
        <w:rPr>
          <w:noProof/>
        </w:rPr>
      </w:pPr>
      <w:r>
        <w:rPr>
          <w:noProof/>
        </w:rPr>
        <w:t>Microsoft Intune, 16, 17, 34, 68</w:t>
      </w:r>
    </w:p>
    <w:p w:rsidR="00400EA3" w:rsidRDefault="00400EA3">
      <w:pPr>
        <w:pStyle w:val="Index1"/>
        <w:tabs>
          <w:tab w:val="right" w:pos="5030"/>
        </w:tabs>
        <w:rPr>
          <w:noProof/>
        </w:rPr>
      </w:pPr>
      <w:r>
        <w:rPr>
          <w:noProof/>
        </w:rPr>
        <w:t>Microsoft Intune-Nutzer AL-Add-On Extra Storage 1 GB, 68</w:t>
      </w:r>
    </w:p>
    <w:p w:rsidR="00400EA3" w:rsidRDefault="00400EA3">
      <w:pPr>
        <w:pStyle w:val="Index1"/>
        <w:tabs>
          <w:tab w:val="right" w:pos="5030"/>
        </w:tabs>
        <w:rPr>
          <w:noProof/>
        </w:rPr>
      </w:pPr>
      <w:r>
        <w:rPr>
          <w:noProof/>
        </w:rPr>
        <w:t>Microsoft Learning E-Reference Library, 68</w:t>
      </w:r>
    </w:p>
    <w:p w:rsidR="00400EA3" w:rsidRDefault="00400EA3">
      <w:pPr>
        <w:pStyle w:val="Index1"/>
        <w:tabs>
          <w:tab w:val="right" w:pos="5030"/>
        </w:tabs>
        <w:rPr>
          <w:noProof/>
        </w:rPr>
      </w:pPr>
      <w:r>
        <w:rPr>
          <w:noProof/>
        </w:rPr>
        <w:t>Microsoft Learning Imagine Academy, 68</w:t>
      </w:r>
    </w:p>
    <w:p w:rsidR="00400EA3" w:rsidRDefault="00400EA3">
      <w:pPr>
        <w:pStyle w:val="Index1"/>
        <w:tabs>
          <w:tab w:val="right" w:pos="5030"/>
        </w:tabs>
        <w:rPr>
          <w:noProof/>
        </w:rPr>
      </w:pPr>
      <w:r>
        <w:rPr>
          <w:noProof/>
        </w:rPr>
        <w:t>Microsoft Learning MOS 500 Exam Site License, 69</w:t>
      </w:r>
    </w:p>
    <w:p w:rsidR="00400EA3" w:rsidRDefault="00400EA3">
      <w:pPr>
        <w:pStyle w:val="Index1"/>
        <w:tabs>
          <w:tab w:val="right" w:pos="5030"/>
        </w:tabs>
        <w:rPr>
          <w:noProof/>
        </w:rPr>
      </w:pPr>
      <w:r>
        <w:rPr>
          <w:noProof/>
        </w:rPr>
        <w:t>Microsoft Learning MTA 250 Exam Site License, 69</w:t>
      </w:r>
    </w:p>
    <w:p w:rsidR="00400EA3" w:rsidRDefault="00400EA3">
      <w:pPr>
        <w:pStyle w:val="Index1"/>
        <w:tabs>
          <w:tab w:val="right" w:pos="5030"/>
        </w:tabs>
        <w:rPr>
          <w:noProof/>
        </w:rPr>
      </w:pPr>
      <w:r>
        <w:rPr>
          <w:noProof/>
        </w:rPr>
        <w:t>Microsoft MultiFactor Authentication, 53</w:t>
      </w:r>
    </w:p>
    <w:p w:rsidR="00400EA3" w:rsidRDefault="00400EA3">
      <w:pPr>
        <w:pStyle w:val="Index1"/>
        <w:tabs>
          <w:tab w:val="right" w:pos="5030"/>
        </w:tabs>
        <w:rPr>
          <w:noProof/>
        </w:rPr>
      </w:pPr>
      <w:r>
        <w:rPr>
          <w:noProof/>
        </w:rPr>
        <w:t>Microsoft MyAnalytics, 63</w:t>
      </w:r>
    </w:p>
    <w:p w:rsidR="00400EA3" w:rsidRDefault="00400EA3">
      <w:pPr>
        <w:pStyle w:val="Index1"/>
        <w:tabs>
          <w:tab w:val="right" w:pos="5030"/>
        </w:tabs>
        <w:rPr>
          <w:noProof/>
        </w:rPr>
      </w:pPr>
      <w:r>
        <w:rPr>
          <w:noProof/>
        </w:rPr>
        <w:t>Microsoft Office Audit and Control Management Server 2013, 28</w:t>
      </w:r>
    </w:p>
    <w:p w:rsidR="00400EA3" w:rsidRDefault="00400EA3">
      <w:pPr>
        <w:pStyle w:val="Index1"/>
        <w:tabs>
          <w:tab w:val="right" w:pos="5030"/>
        </w:tabs>
        <w:rPr>
          <w:noProof/>
        </w:rPr>
      </w:pPr>
      <w:r>
        <w:rPr>
          <w:noProof/>
        </w:rPr>
        <w:t>Microsoft PowerApp Plan 1, 68</w:t>
      </w:r>
    </w:p>
    <w:p w:rsidR="00400EA3" w:rsidRDefault="00400EA3">
      <w:pPr>
        <w:pStyle w:val="Index1"/>
        <w:tabs>
          <w:tab w:val="right" w:pos="5030"/>
        </w:tabs>
        <w:rPr>
          <w:noProof/>
        </w:rPr>
      </w:pPr>
      <w:r>
        <w:rPr>
          <w:noProof/>
        </w:rPr>
        <w:t>Microsoft PowerApp Plan 2, 68</w:t>
      </w:r>
    </w:p>
    <w:p w:rsidR="00400EA3" w:rsidRDefault="00400EA3">
      <w:pPr>
        <w:pStyle w:val="Index1"/>
        <w:tabs>
          <w:tab w:val="right" w:pos="5030"/>
        </w:tabs>
        <w:rPr>
          <w:noProof/>
        </w:rPr>
      </w:pPr>
      <w:r>
        <w:rPr>
          <w:noProof/>
        </w:rPr>
        <w:t>Microsoft SQL Server, 86</w:t>
      </w:r>
    </w:p>
    <w:p w:rsidR="00400EA3" w:rsidRDefault="00400EA3">
      <w:pPr>
        <w:pStyle w:val="Index1"/>
        <w:tabs>
          <w:tab w:val="right" w:pos="5030"/>
        </w:tabs>
        <w:rPr>
          <w:noProof/>
        </w:rPr>
      </w:pPr>
      <w:r>
        <w:rPr>
          <w:noProof/>
        </w:rPr>
        <w:t>Microsoft Translator API, 69</w:t>
      </w:r>
    </w:p>
    <w:p w:rsidR="00400EA3" w:rsidRDefault="00400EA3">
      <w:pPr>
        <w:pStyle w:val="Index1"/>
        <w:tabs>
          <w:tab w:val="right" w:pos="5030"/>
        </w:tabs>
        <w:rPr>
          <w:noProof/>
        </w:rPr>
      </w:pPr>
      <w:r>
        <w:rPr>
          <w:noProof/>
        </w:rPr>
        <w:t>Microsoft-Azure-Diensten, 87</w:t>
      </w:r>
    </w:p>
    <w:p w:rsidR="00400EA3" w:rsidRDefault="00400EA3">
      <w:pPr>
        <w:pStyle w:val="Index1"/>
        <w:tabs>
          <w:tab w:val="right" w:pos="5030"/>
        </w:tabs>
        <w:rPr>
          <w:noProof/>
        </w:rPr>
      </w:pPr>
      <w:r>
        <w:rPr>
          <w:noProof/>
        </w:rPr>
        <w:t>Minecraft</w:t>
      </w:r>
    </w:p>
    <w:p w:rsidR="00400EA3" w:rsidRDefault="00400EA3">
      <w:pPr>
        <w:pStyle w:val="Index2"/>
        <w:tabs>
          <w:tab w:val="right" w:pos="5030"/>
        </w:tabs>
        <w:rPr>
          <w:noProof/>
        </w:rPr>
      </w:pPr>
      <w:r>
        <w:rPr>
          <w:noProof/>
        </w:rPr>
        <w:t>Education Edition, 69</w:t>
      </w:r>
    </w:p>
    <w:p w:rsidR="00400EA3" w:rsidRDefault="00400EA3">
      <w:pPr>
        <w:pStyle w:val="Index1"/>
        <w:tabs>
          <w:tab w:val="right" w:pos="5030"/>
        </w:tabs>
        <w:rPr>
          <w:noProof/>
        </w:rPr>
      </w:pPr>
      <w:r>
        <w:rPr>
          <w:noProof/>
        </w:rPr>
        <w:t>MSDN-Plattformen, 36</w:t>
      </w:r>
    </w:p>
    <w:p w:rsidR="00400EA3" w:rsidRDefault="00400EA3">
      <w:pPr>
        <w:pStyle w:val="Index1"/>
        <w:tabs>
          <w:tab w:val="right" w:pos="5030"/>
        </w:tabs>
        <w:rPr>
          <w:noProof/>
        </w:rPr>
      </w:pPr>
      <w:r>
        <w:rPr>
          <w:noProof/>
        </w:rPr>
        <w:t>Nutzer-AL, 28</w:t>
      </w:r>
    </w:p>
    <w:p w:rsidR="00400EA3" w:rsidRDefault="00400EA3">
      <w:pPr>
        <w:pStyle w:val="Index1"/>
        <w:tabs>
          <w:tab w:val="right" w:pos="5030"/>
        </w:tabs>
        <w:rPr>
          <w:noProof/>
        </w:rPr>
      </w:pPr>
      <w:r>
        <w:rPr>
          <w:noProof/>
        </w:rPr>
        <w:t>Office 2013, 24</w:t>
      </w:r>
    </w:p>
    <w:p w:rsidR="00400EA3" w:rsidRDefault="00400EA3">
      <w:pPr>
        <w:pStyle w:val="Index1"/>
        <w:tabs>
          <w:tab w:val="right" w:pos="5030"/>
        </w:tabs>
        <w:rPr>
          <w:noProof/>
        </w:rPr>
      </w:pPr>
      <w:r>
        <w:rPr>
          <w:noProof/>
        </w:rPr>
        <w:t>Office 2016 für Mac Standard, 25</w:t>
      </w:r>
    </w:p>
    <w:p w:rsidR="00400EA3" w:rsidRDefault="00400EA3">
      <w:pPr>
        <w:pStyle w:val="Index1"/>
        <w:tabs>
          <w:tab w:val="right" w:pos="5030"/>
        </w:tabs>
        <w:rPr>
          <w:noProof/>
        </w:rPr>
      </w:pPr>
      <w:r>
        <w:rPr>
          <w:noProof/>
        </w:rPr>
        <w:t>Office 365 Advanced eDiscovery, 64</w:t>
      </w:r>
    </w:p>
    <w:p w:rsidR="00400EA3" w:rsidRDefault="00400EA3">
      <w:pPr>
        <w:pStyle w:val="Index1"/>
        <w:tabs>
          <w:tab w:val="right" w:pos="5030"/>
        </w:tabs>
        <w:rPr>
          <w:noProof/>
        </w:rPr>
      </w:pPr>
      <w:r>
        <w:rPr>
          <w:noProof/>
        </w:rPr>
        <w:t>Office 365 Advanced Security Management (Nutzer-AL), 63</w:t>
      </w:r>
    </w:p>
    <w:p w:rsidR="00400EA3" w:rsidRDefault="00400EA3">
      <w:pPr>
        <w:pStyle w:val="Index1"/>
        <w:tabs>
          <w:tab w:val="right" w:pos="5030"/>
        </w:tabs>
        <w:rPr>
          <w:noProof/>
        </w:rPr>
      </w:pPr>
      <w:r>
        <w:rPr>
          <w:noProof/>
        </w:rPr>
        <w:t>Office 365 Advanced Threat Protection, 64</w:t>
      </w:r>
    </w:p>
    <w:p w:rsidR="00400EA3" w:rsidRDefault="00400EA3">
      <w:pPr>
        <w:pStyle w:val="Index1"/>
        <w:tabs>
          <w:tab w:val="right" w:pos="5030"/>
        </w:tabs>
        <w:rPr>
          <w:noProof/>
        </w:rPr>
      </w:pPr>
      <w:r>
        <w:rPr>
          <w:noProof/>
        </w:rPr>
        <w:t>Office 365 Business, 59</w:t>
      </w:r>
    </w:p>
    <w:p w:rsidR="00400EA3" w:rsidRDefault="00400EA3">
      <w:pPr>
        <w:pStyle w:val="Index1"/>
        <w:tabs>
          <w:tab w:val="right" w:pos="5030"/>
        </w:tabs>
        <w:rPr>
          <w:noProof/>
        </w:rPr>
      </w:pPr>
      <w:r>
        <w:rPr>
          <w:noProof/>
        </w:rPr>
        <w:t>Office 365 Business Essentials, 60</w:t>
      </w:r>
    </w:p>
    <w:p w:rsidR="00400EA3" w:rsidRDefault="00400EA3">
      <w:pPr>
        <w:pStyle w:val="Index1"/>
        <w:tabs>
          <w:tab w:val="right" w:pos="5030"/>
        </w:tabs>
        <w:rPr>
          <w:noProof/>
        </w:rPr>
      </w:pPr>
      <w:r>
        <w:rPr>
          <w:noProof/>
        </w:rPr>
        <w:t>Office 365 Business Premium, 60</w:t>
      </w:r>
    </w:p>
    <w:p w:rsidR="00400EA3" w:rsidRDefault="00400EA3">
      <w:pPr>
        <w:pStyle w:val="Index1"/>
        <w:tabs>
          <w:tab w:val="right" w:pos="5030"/>
        </w:tabs>
        <w:rPr>
          <w:noProof/>
        </w:rPr>
      </w:pPr>
      <w:r>
        <w:rPr>
          <w:noProof/>
        </w:rPr>
        <w:t>Office 365 Customer Lockbox, 63</w:t>
      </w:r>
    </w:p>
    <w:p w:rsidR="00400EA3" w:rsidRDefault="00400EA3">
      <w:pPr>
        <w:pStyle w:val="Index1"/>
        <w:tabs>
          <w:tab w:val="right" w:pos="5030"/>
        </w:tabs>
        <w:rPr>
          <w:noProof/>
        </w:rPr>
      </w:pPr>
      <w:r>
        <w:rPr>
          <w:noProof/>
        </w:rPr>
        <w:t>Office 365 Education, 60</w:t>
      </w:r>
    </w:p>
    <w:p w:rsidR="00400EA3" w:rsidRDefault="00400EA3">
      <w:pPr>
        <w:pStyle w:val="Index1"/>
        <w:tabs>
          <w:tab w:val="right" w:pos="5030"/>
        </w:tabs>
        <w:rPr>
          <w:noProof/>
        </w:rPr>
      </w:pPr>
      <w:r>
        <w:rPr>
          <w:noProof/>
        </w:rPr>
        <w:t>Office 365 Education E5, 60</w:t>
      </w:r>
    </w:p>
    <w:p w:rsidR="00400EA3" w:rsidRDefault="00400EA3">
      <w:pPr>
        <w:pStyle w:val="Index1"/>
        <w:tabs>
          <w:tab w:val="right" w:pos="5030"/>
        </w:tabs>
        <w:rPr>
          <w:noProof/>
        </w:rPr>
      </w:pPr>
      <w:r>
        <w:rPr>
          <w:noProof/>
        </w:rPr>
        <w:t>Office 365 Enterprise, 55</w:t>
      </w:r>
    </w:p>
    <w:p w:rsidR="00400EA3" w:rsidRDefault="00400EA3">
      <w:pPr>
        <w:pStyle w:val="Index1"/>
        <w:tabs>
          <w:tab w:val="right" w:pos="5030"/>
        </w:tabs>
        <w:rPr>
          <w:noProof/>
        </w:rPr>
      </w:pPr>
      <w:r>
        <w:rPr>
          <w:noProof/>
        </w:rPr>
        <w:t>Office 365 Enterprise, 55</w:t>
      </w:r>
    </w:p>
    <w:p w:rsidR="00400EA3" w:rsidRDefault="00400EA3">
      <w:pPr>
        <w:pStyle w:val="Index1"/>
        <w:tabs>
          <w:tab w:val="right" w:pos="5030"/>
        </w:tabs>
        <w:rPr>
          <w:noProof/>
        </w:rPr>
      </w:pPr>
      <w:r>
        <w:rPr>
          <w:noProof/>
        </w:rPr>
        <w:t>Office 365 Enterprise E1, 16, 60</w:t>
      </w:r>
    </w:p>
    <w:p w:rsidR="00400EA3" w:rsidRDefault="00400EA3">
      <w:pPr>
        <w:pStyle w:val="Index1"/>
        <w:tabs>
          <w:tab w:val="right" w:pos="5030"/>
        </w:tabs>
        <w:rPr>
          <w:noProof/>
        </w:rPr>
      </w:pPr>
      <w:r>
        <w:rPr>
          <w:noProof/>
        </w:rPr>
        <w:t>Office 365 Enterprise E1 aus SA, 60</w:t>
      </w:r>
    </w:p>
    <w:p w:rsidR="00400EA3" w:rsidRDefault="00400EA3">
      <w:pPr>
        <w:pStyle w:val="Index1"/>
        <w:tabs>
          <w:tab w:val="right" w:pos="5030"/>
        </w:tabs>
        <w:rPr>
          <w:noProof/>
        </w:rPr>
      </w:pPr>
      <w:r>
        <w:rPr>
          <w:noProof/>
        </w:rPr>
        <w:t>Office 365 Enterprise E1 und Microsoft Intune, 16</w:t>
      </w:r>
    </w:p>
    <w:p w:rsidR="00400EA3" w:rsidRDefault="00400EA3">
      <w:pPr>
        <w:pStyle w:val="Index1"/>
        <w:tabs>
          <w:tab w:val="right" w:pos="5030"/>
        </w:tabs>
        <w:rPr>
          <w:noProof/>
        </w:rPr>
      </w:pPr>
      <w:r>
        <w:rPr>
          <w:noProof/>
        </w:rPr>
        <w:t>Office 365 Enterprise E3, 16, 17, 60</w:t>
      </w:r>
    </w:p>
    <w:p w:rsidR="00400EA3" w:rsidRDefault="00400EA3">
      <w:pPr>
        <w:pStyle w:val="Index1"/>
        <w:tabs>
          <w:tab w:val="right" w:pos="5030"/>
        </w:tabs>
        <w:rPr>
          <w:noProof/>
        </w:rPr>
      </w:pPr>
      <w:r>
        <w:rPr>
          <w:noProof/>
        </w:rPr>
        <w:t>Office 365 Enterprise E3 aus SA, 60</w:t>
      </w:r>
    </w:p>
    <w:p w:rsidR="00400EA3" w:rsidRDefault="00400EA3">
      <w:pPr>
        <w:pStyle w:val="Index1"/>
        <w:tabs>
          <w:tab w:val="right" w:pos="5030"/>
        </w:tabs>
        <w:rPr>
          <w:noProof/>
        </w:rPr>
      </w:pPr>
      <w:r>
        <w:rPr>
          <w:noProof/>
        </w:rPr>
        <w:t>Office 365 Enterprise E3 ohne ProPlus Add-on, 61</w:t>
      </w:r>
    </w:p>
    <w:p w:rsidR="00400EA3" w:rsidRDefault="00400EA3">
      <w:pPr>
        <w:pStyle w:val="Index1"/>
        <w:tabs>
          <w:tab w:val="right" w:pos="5030"/>
        </w:tabs>
        <w:rPr>
          <w:noProof/>
        </w:rPr>
      </w:pPr>
      <w:r>
        <w:rPr>
          <w:noProof/>
        </w:rPr>
        <w:t>Office 365 Enterprise E3 und Microsoft Intune, 16, 17</w:t>
      </w:r>
    </w:p>
    <w:p w:rsidR="00400EA3" w:rsidRDefault="00400EA3">
      <w:pPr>
        <w:pStyle w:val="Index1"/>
        <w:tabs>
          <w:tab w:val="right" w:pos="5030"/>
        </w:tabs>
        <w:rPr>
          <w:noProof/>
        </w:rPr>
      </w:pPr>
      <w:r>
        <w:rPr>
          <w:noProof/>
        </w:rPr>
        <w:t>Office 365 Enterprise E4, 60</w:t>
      </w:r>
    </w:p>
    <w:p w:rsidR="00400EA3" w:rsidRDefault="00400EA3">
      <w:pPr>
        <w:pStyle w:val="Index1"/>
        <w:tabs>
          <w:tab w:val="right" w:pos="5030"/>
        </w:tabs>
        <w:rPr>
          <w:noProof/>
        </w:rPr>
      </w:pPr>
      <w:r>
        <w:rPr>
          <w:noProof/>
        </w:rPr>
        <w:t>Office 365 Enterprise E4 aus SA, 60</w:t>
      </w:r>
    </w:p>
    <w:p w:rsidR="00400EA3" w:rsidRDefault="00400EA3">
      <w:pPr>
        <w:pStyle w:val="Index1"/>
        <w:tabs>
          <w:tab w:val="right" w:pos="5030"/>
        </w:tabs>
        <w:rPr>
          <w:noProof/>
        </w:rPr>
      </w:pPr>
      <w:r>
        <w:rPr>
          <w:noProof/>
        </w:rPr>
        <w:t>Office 365 Enterprise E4 ohne ProPlus Add-on, 61</w:t>
      </w:r>
    </w:p>
    <w:p w:rsidR="00400EA3" w:rsidRDefault="00400EA3">
      <w:pPr>
        <w:pStyle w:val="Index1"/>
        <w:tabs>
          <w:tab w:val="right" w:pos="5030"/>
        </w:tabs>
        <w:rPr>
          <w:noProof/>
        </w:rPr>
      </w:pPr>
      <w:r>
        <w:rPr>
          <w:noProof/>
        </w:rPr>
        <w:t>Office 365 Enterprise E5, 16, 17</w:t>
      </w:r>
    </w:p>
    <w:p w:rsidR="00400EA3" w:rsidRDefault="00400EA3">
      <w:pPr>
        <w:pStyle w:val="Index1"/>
        <w:tabs>
          <w:tab w:val="right" w:pos="5030"/>
        </w:tabs>
        <w:rPr>
          <w:noProof/>
        </w:rPr>
      </w:pPr>
      <w:r>
        <w:rPr>
          <w:noProof/>
        </w:rPr>
        <w:t>Office 365 Enterprise E5 (Nutzer-AL), 60</w:t>
      </w:r>
    </w:p>
    <w:p w:rsidR="00400EA3" w:rsidRDefault="00400EA3">
      <w:pPr>
        <w:pStyle w:val="Index1"/>
        <w:tabs>
          <w:tab w:val="right" w:pos="5030"/>
        </w:tabs>
        <w:rPr>
          <w:noProof/>
        </w:rPr>
      </w:pPr>
      <w:r>
        <w:rPr>
          <w:noProof/>
        </w:rPr>
        <w:t>Office 365 Enterprise E5 aus SA, 60</w:t>
      </w:r>
    </w:p>
    <w:p w:rsidR="00400EA3" w:rsidRDefault="00400EA3">
      <w:pPr>
        <w:pStyle w:val="Index1"/>
        <w:tabs>
          <w:tab w:val="right" w:pos="5030"/>
        </w:tabs>
        <w:rPr>
          <w:noProof/>
        </w:rPr>
      </w:pPr>
      <w:r>
        <w:rPr>
          <w:noProof/>
        </w:rPr>
        <w:t>Office 365 Enterprise E5 und Microsoft Intune, 16, 17</w:t>
      </w:r>
    </w:p>
    <w:p w:rsidR="00400EA3" w:rsidRDefault="00400EA3">
      <w:pPr>
        <w:pStyle w:val="Index1"/>
        <w:tabs>
          <w:tab w:val="right" w:pos="5030"/>
        </w:tabs>
        <w:rPr>
          <w:noProof/>
        </w:rPr>
      </w:pPr>
      <w:r>
        <w:rPr>
          <w:noProof/>
        </w:rPr>
        <w:t>Office 365 Enterprise K1, 61</w:t>
      </w:r>
    </w:p>
    <w:p w:rsidR="00400EA3" w:rsidRDefault="00400EA3">
      <w:pPr>
        <w:pStyle w:val="Index1"/>
        <w:tabs>
          <w:tab w:val="right" w:pos="5030"/>
        </w:tabs>
        <w:rPr>
          <w:noProof/>
        </w:rPr>
      </w:pPr>
      <w:r>
        <w:rPr>
          <w:noProof/>
        </w:rPr>
        <w:t>Office 365 Extra File Storage 1 GB, 66</w:t>
      </w:r>
    </w:p>
    <w:p w:rsidR="00400EA3" w:rsidRDefault="00400EA3">
      <w:pPr>
        <w:pStyle w:val="Index1"/>
        <w:tabs>
          <w:tab w:val="right" w:pos="5030"/>
        </w:tabs>
        <w:rPr>
          <w:noProof/>
        </w:rPr>
      </w:pPr>
      <w:r>
        <w:rPr>
          <w:noProof/>
        </w:rPr>
        <w:t>Office 365 Midsize Business, 61, 63</w:t>
      </w:r>
    </w:p>
    <w:p w:rsidR="00400EA3" w:rsidRDefault="00400EA3">
      <w:pPr>
        <w:pStyle w:val="Index1"/>
        <w:tabs>
          <w:tab w:val="right" w:pos="5030"/>
        </w:tabs>
        <w:rPr>
          <w:noProof/>
        </w:rPr>
      </w:pPr>
      <w:r>
        <w:rPr>
          <w:noProof/>
        </w:rPr>
        <w:t>Office 365 ProPlus, 59, 82</w:t>
      </w:r>
    </w:p>
    <w:p w:rsidR="00400EA3" w:rsidRDefault="00400EA3">
      <w:pPr>
        <w:pStyle w:val="Index1"/>
        <w:tabs>
          <w:tab w:val="right" w:pos="5030"/>
        </w:tabs>
        <w:rPr>
          <w:noProof/>
        </w:rPr>
      </w:pPr>
      <w:r>
        <w:rPr>
          <w:noProof/>
        </w:rPr>
        <w:t>Office 365 ProPlus aus SA, 59</w:t>
      </w:r>
    </w:p>
    <w:p w:rsidR="00400EA3" w:rsidRDefault="00400EA3">
      <w:pPr>
        <w:pStyle w:val="Index1"/>
        <w:tabs>
          <w:tab w:val="right" w:pos="5030"/>
        </w:tabs>
        <w:rPr>
          <w:noProof/>
        </w:rPr>
      </w:pPr>
      <w:r>
        <w:rPr>
          <w:noProof/>
        </w:rPr>
        <w:t>Office für Mac 2011, 25</w:t>
      </w:r>
    </w:p>
    <w:p w:rsidR="00400EA3" w:rsidRDefault="00400EA3">
      <w:pPr>
        <w:pStyle w:val="Index1"/>
        <w:tabs>
          <w:tab w:val="right" w:pos="5030"/>
        </w:tabs>
        <w:rPr>
          <w:noProof/>
        </w:rPr>
      </w:pPr>
      <w:r>
        <w:rPr>
          <w:noProof/>
        </w:rPr>
        <w:t>Office für Mac Standard, 80</w:t>
      </w:r>
    </w:p>
    <w:p w:rsidR="00400EA3" w:rsidRDefault="00400EA3">
      <w:pPr>
        <w:pStyle w:val="Index1"/>
        <w:tabs>
          <w:tab w:val="right" w:pos="5030"/>
        </w:tabs>
        <w:rPr>
          <w:noProof/>
        </w:rPr>
      </w:pPr>
      <w:r>
        <w:rPr>
          <w:noProof/>
        </w:rPr>
        <w:t>Office Multi Language Pack, 60, 63</w:t>
      </w:r>
    </w:p>
    <w:p w:rsidR="00400EA3" w:rsidRDefault="00400EA3">
      <w:pPr>
        <w:pStyle w:val="Index1"/>
        <w:tabs>
          <w:tab w:val="right" w:pos="5030"/>
        </w:tabs>
        <w:rPr>
          <w:noProof/>
        </w:rPr>
      </w:pPr>
      <w:r>
        <w:rPr>
          <w:noProof/>
        </w:rPr>
        <w:t>Office Multi Language Pack 2013, 24</w:t>
      </w:r>
    </w:p>
    <w:p w:rsidR="00400EA3" w:rsidRDefault="00400EA3">
      <w:pPr>
        <w:pStyle w:val="Index1"/>
        <w:tabs>
          <w:tab w:val="right" w:pos="5030"/>
        </w:tabs>
        <w:rPr>
          <w:noProof/>
        </w:rPr>
      </w:pPr>
      <w:r>
        <w:rPr>
          <w:noProof/>
        </w:rPr>
        <w:t>Office Online, 60</w:t>
      </w:r>
    </w:p>
    <w:p w:rsidR="00400EA3" w:rsidRDefault="00400EA3">
      <w:pPr>
        <w:pStyle w:val="Index1"/>
        <w:tabs>
          <w:tab w:val="right" w:pos="5030"/>
        </w:tabs>
        <w:rPr>
          <w:noProof/>
        </w:rPr>
      </w:pPr>
      <w:r>
        <w:rPr>
          <w:noProof/>
        </w:rPr>
        <w:t>Office Online für Office 365, 80</w:t>
      </w:r>
    </w:p>
    <w:p w:rsidR="00400EA3" w:rsidRDefault="00400EA3">
      <w:pPr>
        <w:pStyle w:val="Index1"/>
        <w:tabs>
          <w:tab w:val="right" w:pos="5030"/>
        </w:tabs>
        <w:rPr>
          <w:noProof/>
        </w:rPr>
      </w:pPr>
      <w:r>
        <w:rPr>
          <w:noProof/>
        </w:rPr>
        <w:t>Office Professional Plus, 59, 60, 62, 80, 87</w:t>
      </w:r>
    </w:p>
    <w:p w:rsidR="00400EA3" w:rsidRDefault="00400EA3">
      <w:pPr>
        <w:pStyle w:val="Index1"/>
        <w:tabs>
          <w:tab w:val="right" w:pos="5030"/>
        </w:tabs>
        <w:rPr>
          <w:noProof/>
        </w:rPr>
      </w:pPr>
      <w:r>
        <w:rPr>
          <w:noProof/>
        </w:rPr>
        <w:t>Office Professional Plus 2013, 59</w:t>
      </w:r>
    </w:p>
    <w:p w:rsidR="00400EA3" w:rsidRDefault="00400EA3">
      <w:pPr>
        <w:pStyle w:val="Index1"/>
        <w:tabs>
          <w:tab w:val="right" w:pos="5030"/>
        </w:tabs>
        <w:rPr>
          <w:noProof/>
        </w:rPr>
      </w:pPr>
      <w:r>
        <w:rPr>
          <w:noProof/>
        </w:rPr>
        <w:t>Office Professional Plus 2016, 24, 37, 61</w:t>
      </w:r>
    </w:p>
    <w:p w:rsidR="00400EA3" w:rsidRDefault="00400EA3">
      <w:pPr>
        <w:pStyle w:val="Index1"/>
        <w:tabs>
          <w:tab w:val="right" w:pos="5030"/>
        </w:tabs>
        <w:rPr>
          <w:noProof/>
        </w:rPr>
      </w:pPr>
      <w:r>
        <w:rPr>
          <w:noProof/>
        </w:rPr>
        <w:t>Office Standard, 60, 80, 87</w:t>
      </w:r>
    </w:p>
    <w:p w:rsidR="00400EA3" w:rsidRDefault="00400EA3">
      <w:pPr>
        <w:pStyle w:val="Index1"/>
        <w:tabs>
          <w:tab w:val="right" w:pos="5030"/>
        </w:tabs>
        <w:rPr>
          <w:noProof/>
        </w:rPr>
      </w:pPr>
      <w:r>
        <w:rPr>
          <w:noProof/>
        </w:rPr>
        <w:lastRenderedPageBreak/>
        <w:t>Office Standard 2016, 24</w:t>
      </w:r>
    </w:p>
    <w:p w:rsidR="00400EA3" w:rsidRDefault="00400EA3">
      <w:pPr>
        <w:pStyle w:val="Index1"/>
        <w:tabs>
          <w:tab w:val="right" w:pos="5030"/>
        </w:tabs>
        <w:rPr>
          <w:noProof/>
        </w:rPr>
      </w:pPr>
      <w:r>
        <w:rPr>
          <w:noProof/>
        </w:rPr>
        <w:t>OneDrive for Business Plan 1, 65</w:t>
      </w:r>
    </w:p>
    <w:p w:rsidR="00400EA3" w:rsidRDefault="00400EA3">
      <w:pPr>
        <w:pStyle w:val="Index1"/>
        <w:tabs>
          <w:tab w:val="right" w:pos="5030"/>
        </w:tabs>
        <w:rPr>
          <w:noProof/>
        </w:rPr>
      </w:pPr>
      <w:r>
        <w:rPr>
          <w:noProof/>
        </w:rPr>
        <w:t>OneDrive for Business Plan 2, 65</w:t>
      </w:r>
    </w:p>
    <w:p w:rsidR="00400EA3" w:rsidRDefault="00400EA3">
      <w:pPr>
        <w:pStyle w:val="Index1"/>
        <w:tabs>
          <w:tab w:val="right" w:pos="5030"/>
        </w:tabs>
        <w:rPr>
          <w:noProof/>
        </w:rPr>
      </w:pPr>
      <w:r>
        <w:rPr>
          <w:noProof/>
        </w:rPr>
        <w:t>Operations Management Suite</w:t>
      </w:r>
    </w:p>
    <w:p w:rsidR="00400EA3" w:rsidRDefault="00400EA3">
      <w:pPr>
        <w:pStyle w:val="Index2"/>
        <w:tabs>
          <w:tab w:val="right" w:pos="5030"/>
        </w:tabs>
        <w:rPr>
          <w:noProof/>
        </w:rPr>
      </w:pPr>
      <w:r>
        <w:rPr>
          <w:noProof/>
        </w:rPr>
        <w:t>Automatisierung und Steuerung, 53</w:t>
      </w:r>
    </w:p>
    <w:p w:rsidR="00400EA3" w:rsidRDefault="00400EA3">
      <w:pPr>
        <w:pStyle w:val="Index2"/>
        <w:tabs>
          <w:tab w:val="right" w:pos="5030"/>
        </w:tabs>
        <w:rPr>
          <w:noProof/>
        </w:rPr>
      </w:pPr>
      <w:r>
        <w:rPr>
          <w:noProof/>
        </w:rPr>
        <w:t>Einblicke und Analysen, 53</w:t>
      </w:r>
    </w:p>
    <w:p w:rsidR="00400EA3" w:rsidRDefault="00400EA3">
      <w:pPr>
        <w:pStyle w:val="Index2"/>
        <w:tabs>
          <w:tab w:val="right" w:pos="5030"/>
        </w:tabs>
        <w:rPr>
          <w:noProof/>
        </w:rPr>
      </w:pPr>
      <w:r>
        <w:rPr>
          <w:noProof/>
        </w:rPr>
        <w:t>Sicherheit und Einhaltung, 53</w:t>
      </w:r>
    </w:p>
    <w:p w:rsidR="00400EA3" w:rsidRDefault="00400EA3">
      <w:pPr>
        <w:pStyle w:val="Index2"/>
        <w:tabs>
          <w:tab w:val="right" w:pos="5030"/>
        </w:tabs>
        <w:rPr>
          <w:noProof/>
        </w:rPr>
      </w:pPr>
      <w:r>
        <w:rPr>
          <w:noProof/>
        </w:rPr>
        <w:t>Sicherung und Notfallwiederherstellung, 53</w:t>
      </w:r>
    </w:p>
    <w:p w:rsidR="00400EA3" w:rsidRDefault="00400EA3">
      <w:pPr>
        <w:pStyle w:val="Index1"/>
        <w:tabs>
          <w:tab w:val="right" w:pos="5030"/>
        </w:tabs>
        <w:rPr>
          <w:noProof/>
        </w:rPr>
      </w:pPr>
      <w:r>
        <w:rPr>
          <w:noProof/>
        </w:rPr>
        <w:t>Operations Management Suite E1, 53</w:t>
      </w:r>
    </w:p>
    <w:p w:rsidR="00400EA3" w:rsidRDefault="00400EA3">
      <w:pPr>
        <w:pStyle w:val="Index1"/>
        <w:tabs>
          <w:tab w:val="right" w:pos="5030"/>
        </w:tabs>
        <w:rPr>
          <w:noProof/>
        </w:rPr>
      </w:pPr>
      <w:r>
        <w:rPr>
          <w:noProof/>
        </w:rPr>
        <w:t>Operations Management Suite E1 aus SA, 53</w:t>
      </w:r>
    </w:p>
    <w:p w:rsidR="00400EA3" w:rsidRDefault="00400EA3">
      <w:pPr>
        <w:pStyle w:val="Index1"/>
        <w:tabs>
          <w:tab w:val="right" w:pos="5030"/>
        </w:tabs>
        <w:rPr>
          <w:noProof/>
        </w:rPr>
      </w:pPr>
      <w:r>
        <w:rPr>
          <w:noProof/>
        </w:rPr>
        <w:t>Operations Management Suite E2, 53</w:t>
      </w:r>
    </w:p>
    <w:p w:rsidR="00400EA3" w:rsidRDefault="00400EA3">
      <w:pPr>
        <w:pStyle w:val="Index1"/>
        <w:tabs>
          <w:tab w:val="right" w:pos="5030"/>
        </w:tabs>
        <w:rPr>
          <w:noProof/>
        </w:rPr>
      </w:pPr>
      <w:r>
        <w:rPr>
          <w:noProof/>
        </w:rPr>
        <w:t>Operations Management Suite E2 aus SA, 53</w:t>
      </w:r>
    </w:p>
    <w:p w:rsidR="00400EA3" w:rsidRDefault="00400EA3">
      <w:pPr>
        <w:pStyle w:val="Index1"/>
        <w:tabs>
          <w:tab w:val="right" w:pos="5030"/>
        </w:tabs>
        <w:rPr>
          <w:noProof/>
        </w:rPr>
      </w:pPr>
      <w:r>
        <w:rPr>
          <w:noProof/>
        </w:rPr>
        <w:t>Outlook 2016, 24</w:t>
      </w:r>
    </w:p>
    <w:p w:rsidR="00400EA3" w:rsidRDefault="00400EA3">
      <w:pPr>
        <w:pStyle w:val="Index1"/>
        <w:tabs>
          <w:tab w:val="right" w:pos="5030"/>
        </w:tabs>
        <w:rPr>
          <w:noProof/>
        </w:rPr>
      </w:pPr>
      <w:r>
        <w:rPr>
          <w:noProof/>
        </w:rPr>
        <w:t>Outlook 2016 für Mac, 25</w:t>
      </w:r>
    </w:p>
    <w:p w:rsidR="00400EA3" w:rsidRDefault="00400EA3">
      <w:pPr>
        <w:pStyle w:val="Index1"/>
        <w:tabs>
          <w:tab w:val="right" w:pos="5030"/>
        </w:tabs>
        <w:rPr>
          <w:noProof/>
        </w:rPr>
      </w:pPr>
      <w:r>
        <w:rPr>
          <w:noProof/>
        </w:rPr>
        <w:t>Power BI Pro, 68</w:t>
      </w:r>
    </w:p>
    <w:p w:rsidR="00400EA3" w:rsidRDefault="00400EA3">
      <w:pPr>
        <w:pStyle w:val="Index1"/>
        <w:tabs>
          <w:tab w:val="right" w:pos="5030"/>
        </w:tabs>
        <w:rPr>
          <w:noProof/>
        </w:rPr>
      </w:pPr>
      <w:r>
        <w:rPr>
          <w:noProof/>
        </w:rPr>
        <w:t>Power BI Pro A, 68</w:t>
      </w:r>
    </w:p>
    <w:p w:rsidR="00400EA3" w:rsidRDefault="00400EA3">
      <w:pPr>
        <w:pStyle w:val="Index1"/>
        <w:tabs>
          <w:tab w:val="right" w:pos="5030"/>
        </w:tabs>
        <w:rPr>
          <w:noProof/>
        </w:rPr>
      </w:pPr>
      <w:r>
        <w:rPr>
          <w:noProof/>
        </w:rPr>
        <w:t>PowerPoint 2016, 24</w:t>
      </w:r>
    </w:p>
    <w:p w:rsidR="00400EA3" w:rsidRDefault="00400EA3">
      <w:pPr>
        <w:pStyle w:val="Index1"/>
        <w:tabs>
          <w:tab w:val="right" w:pos="5030"/>
        </w:tabs>
        <w:rPr>
          <w:noProof/>
        </w:rPr>
      </w:pPr>
      <w:r>
        <w:rPr>
          <w:noProof/>
        </w:rPr>
        <w:t>PowerPoint 2016 für Mac, 25</w:t>
      </w:r>
    </w:p>
    <w:p w:rsidR="00400EA3" w:rsidRDefault="00400EA3">
      <w:pPr>
        <w:pStyle w:val="Index1"/>
        <w:tabs>
          <w:tab w:val="right" w:pos="5030"/>
        </w:tabs>
        <w:rPr>
          <w:noProof/>
        </w:rPr>
      </w:pPr>
      <w:r>
        <w:rPr>
          <w:noProof/>
        </w:rPr>
        <w:t>Pro Direct Support für Microsoft Dynamics 365, 58</w:t>
      </w:r>
    </w:p>
    <w:p w:rsidR="00400EA3" w:rsidRDefault="00400EA3">
      <w:pPr>
        <w:pStyle w:val="Index1"/>
        <w:tabs>
          <w:tab w:val="right" w:pos="5030"/>
        </w:tabs>
        <w:rPr>
          <w:noProof/>
        </w:rPr>
      </w:pPr>
      <w:r>
        <w:rPr>
          <w:noProof/>
        </w:rPr>
        <w:t>Professional Direct Support für Azure Active, 52</w:t>
      </w:r>
    </w:p>
    <w:p w:rsidR="00400EA3" w:rsidRDefault="00400EA3">
      <w:pPr>
        <w:pStyle w:val="Index1"/>
        <w:tabs>
          <w:tab w:val="right" w:pos="5030"/>
        </w:tabs>
        <w:rPr>
          <w:noProof/>
        </w:rPr>
      </w:pPr>
      <w:r>
        <w:rPr>
          <w:noProof/>
        </w:rPr>
        <w:t>Project 2013, 27</w:t>
      </w:r>
    </w:p>
    <w:p w:rsidR="00400EA3" w:rsidRDefault="00400EA3">
      <w:pPr>
        <w:pStyle w:val="Index1"/>
        <w:tabs>
          <w:tab w:val="right" w:pos="5030"/>
        </w:tabs>
        <w:rPr>
          <w:noProof/>
        </w:rPr>
      </w:pPr>
      <w:r>
        <w:rPr>
          <w:noProof/>
        </w:rPr>
        <w:t>Project Online Essentials, 65</w:t>
      </w:r>
    </w:p>
    <w:p w:rsidR="00400EA3" w:rsidRDefault="00400EA3">
      <w:pPr>
        <w:pStyle w:val="Index1"/>
        <w:tabs>
          <w:tab w:val="right" w:pos="5030"/>
        </w:tabs>
        <w:rPr>
          <w:noProof/>
        </w:rPr>
      </w:pPr>
      <w:r>
        <w:rPr>
          <w:noProof/>
        </w:rPr>
        <w:t>Project Online Premium, 65</w:t>
      </w:r>
    </w:p>
    <w:p w:rsidR="00400EA3" w:rsidRDefault="00400EA3">
      <w:pPr>
        <w:pStyle w:val="Index1"/>
        <w:tabs>
          <w:tab w:val="right" w:pos="5030"/>
        </w:tabs>
        <w:rPr>
          <w:noProof/>
        </w:rPr>
      </w:pPr>
      <w:r>
        <w:rPr>
          <w:noProof/>
        </w:rPr>
        <w:t>Project Online Premium aus SA, 65</w:t>
      </w:r>
    </w:p>
    <w:p w:rsidR="00400EA3" w:rsidRDefault="00400EA3">
      <w:pPr>
        <w:pStyle w:val="Index1"/>
        <w:tabs>
          <w:tab w:val="right" w:pos="5030"/>
        </w:tabs>
        <w:rPr>
          <w:noProof/>
        </w:rPr>
      </w:pPr>
      <w:r>
        <w:rPr>
          <w:noProof/>
        </w:rPr>
        <w:t>Project Online Professional, 65</w:t>
      </w:r>
    </w:p>
    <w:p w:rsidR="00400EA3" w:rsidRDefault="00400EA3">
      <w:pPr>
        <w:pStyle w:val="Index1"/>
        <w:tabs>
          <w:tab w:val="right" w:pos="5030"/>
        </w:tabs>
        <w:rPr>
          <w:noProof/>
        </w:rPr>
      </w:pPr>
      <w:r>
        <w:rPr>
          <w:noProof/>
        </w:rPr>
        <w:t>Project Online Professional aus SA, 65</w:t>
      </w:r>
    </w:p>
    <w:p w:rsidR="00400EA3" w:rsidRDefault="00400EA3">
      <w:pPr>
        <w:pStyle w:val="Index1"/>
        <w:tabs>
          <w:tab w:val="right" w:pos="5030"/>
        </w:tabs>
        <w:rPr>
          <w:noProof/>
        </w:rPr>
      </w:pPr>
      <w:r>
        <w:rPr>
          <w:noProof/>
        </w:rPr>
        <w:t>Project Professional, 87</w:t>
      </w:r>
    </w:p>
    <w:p w:rsidR="00400EA3" w:rsidRDefault="00400EA3">
      <w:pPr>
        <w:pStyle w:val="Index1"/>
        <w:tabs>
          <w:tab w:val="right" w:pos="5030"/>
        </w:tabs>
        <w:rPr>
          <w:noProof/>
        </w:rPr>
      </w:pPr>
      <w:r>
        <w:rPr>
          <w:noProof/>
        </w:rPr>
        <w:t>Project Professional 2016, 24</w:t>
      </w:r>
    </w:p>
    <w:p w:rsidR="00400EA3" w:rsidRDefault="00400EA3">
      <w:pPr>
        <w:pStyle w:val="Index1"/>
        <w:tabs>
          <w:tab w:val="right" w:pos="5030"/>
        </w:tabs>
        <w:rPr>
          <w:noProof/>
        </w:rPr>
      </w:pPr>
      <w:r>
        <w:rPr>
          <w:noProof/>
        </w:rPr>
        <w:t>Project Server 2016, 24, 27</w:t>
      </w:r>
    </w:p>
    <w:p w:rsidR="00400EA3" w:rsidRDefault="00400EA3">
      <w:pPr>
        <w:pStyle w:val="Index1"/>
        <w:tabs>
          <w:tab w:val="right" w:pos="5030"/>
        </w:tabs>
        <w:rPr>
          <w:noProof/>
        </w:rPr>
      </w:pPr>
      <w:r>
        <w:rPr>
          <w:noProof/>
        </w:rPr>
        <w:t>Project Standard, 80</w:t>
      </w:r>
    </w:p>
    <w:p w:rsidR="00400EA3" w:rsidRDefault="00400EA3">
      <w:pPr>
        <w:pStyle w:val="Index1"/>
        <w:tabs>
          <w:tab w:val="right" w:pos="5030"/>
        </w:tabs>
        <w:rPr>
          <w:noProof/>
        </w:rPr>
      </w:pPr>
      <w:r>
        <w:rPr>
          <w:noProof/>
        </w:rPr>
        <w:t>Project Standard, 87</w:t>
      </w:r>
    </w:p>
    <w:p w:rsidR="00400EA3" w:rsidRDefault="00400EA3">
      <w:pPr>
        <w:pStyle w:val="Index1"/>
        <w:tabs>
          <w:tab w:val="right" w:pos="5030"/>
        </w:tabs>
        <w:rPr>
          <w:noProof/>
        </w:rPr>
      </w:pPr>
      <w:r>
        <w:rPr>
          <w:noProof/>
        </w:rPr>
        <w:t>Project Standard 2016, 24</w:t>
      </w:r>
    </w:p>
    <w:p w:rsidR="00400EA3" w:rsidRDefault="00400EA3">
      <w:pPr>
        <w:pStyle w:val="Index1"/>
        <w:tabs>
          <w:tab w:val="right" w:pos="5030"/>
        </w:tabs>
        <w:rPr>
          <w:noProof/>
        </w:rPr>
      </w:pPr>
      <w:r>
        <w:rPr>
          <w:noProof/>
        </w:rPr>
        <w:t>Prüfungsgutscheine für Microsoft Learning MCP 1, 68</w:t>
      </w:r>
    </w:p>
    <w:p w:rsidR="00400EA3" w:rsidRDefault="00400EA3">
      <w:pPr>
        <w:pStyle w:val="Index1"/>
        <w:tabs>
          <w:tab w:val="right" w:pos="5030"/>
        </w:tabs>
        <w:rPr>
          <w:noProof/>
        </w:rPr>
      </w:pPr>
      <w:r>
        <w:rPr>
          <w:noProof/>
        </w:rPr>
        <w:t>Prüfungsgutscheine für Microsoft Learning MCP 30, 68</w:t>
      </w:r>
    </w:p>
    <w:p w:rsidR="00400EA3" w:rsidRDefault="00400EA3">
      <w:pPr>
        <w:pStyle w:val="Index1"/>
        <w:tabs>
          <w:tab w:val="right" w:pos="5030"/>
        </w:tabs>
        <w:rPr>
          <w:noProof/>
        </w:rPr>
      </w:pPr>
      <w:r>
        <w:rPr>
          <w:noProof/>
        </w:rPr>
        <w:t>Publisher 2016, 24</w:t>
      </w:r>
    </w:p>
    <w:p w:rsidR="00400EA3" w:rsidRDefault="00400EA3">
      <w:pPr>
        <w:pStyle w:val="Index1"/>
        <w:tabs>
          <w:tab w:val="right" w:pos="5030"/>
        </w:tabs>
        <w:rPr>
          <w:noProof/>
        </w:rPr>
      </w:pPr>
      <w:r>
        <w:rPr>
          <w:noProof/>
        </w:rPr>
        <w:t>R Server 2016 für Hadoop, 30</w:t>
      </w:r>
    </w:p>
    <w:p w:rsidR="00400EA3" w:rsidRDefault="00400EA3">
      <w:pPr>
        <w:pStyle w:val="Index1"/>
        <w:tabs>
          <w:tab w:val="right" w:pos="5030"/>
        </w:tabs>
        <w:rPr>
          <w:noProof/>
        </w:rPr>
      </w:pPr>
      <w:r>
        <w:rPr>
          <w:noProof/>
        </w:rPr>
        <w:t>R Server 2016 für Linux, 30</w:t>
      </w:r>
    </w:p>
    <w:p w:rsidR="00400EA3" w:rsidRDefault="00400EA3">
      <w:pPr>
        <w:pStyle w:val="Index1"/>
        <w:tabs>
          <w:tab w:val="right" w:pos="5030"/>
        </w:tabs>
        <w:rPr>
          <w:noProof/>
        </w:rPr>
      </w:pPr>
      <w:r>
        <w:rPr>
          <w:noProof/>
        </w:rPr>
        <w:t>R Server 2016 für Teradata DB, 30</w:t>
      </w:r>
    </w:p>
    <w:p w:rsidR="00400EA3" w:rsidRDefault="00400EA3">
      <w:pPr>
        <w:pStyle w:val="Index1"/>
        <w:tabs>
          <w:tab w:val="right" w:pos="5030"/>
        </w:tabs>
        <w:rPr>
          <w:noProof/>
        </w:rPr>
      </w:pPr>
      <w:r>
        <w:rPr>
          <w:noProof/>
        </w:rPr>
        <w:t>Secure Productive Enterprise E3, 54</w:t>
      </w:r>
    </w:p>
    <w:p w:rsidR="00400EA3" w:rsidRDefault="00400EA3">
      <w:pPr>
        <w:pStyle w:val="Index1"/>
        <w:tabs>
          <w:tab w:val="right" w:pos="5030"/>
        </w:tabs>
        <w:rPr>
          <w:noProof/>
        </w:rPr>
      </w:pPr>
      <w:r>
        <w:rPr>
          <w:noProof/>
        </w:rPr>
        <w:t>Secure Productive Enterprise E3 aus SA, 54</w:t>
      </w:r>
    </w:p>
    <w:p w:rsidR="00400EA3" w:rsidRDefault="00400EA3">
      <w:pPr>
        <w:pStyle w:val="Index1"/>
        <w:tabs>
          <w:tab w:val="right" w:pos="5030"/>
        </w:tabs>
        <w:rPr>
          <w:noProof/>
        </w:rPr>
      </w:pPr>
      <w:r>
        <w:rPr>
          <w:noProof/>
        </w:rPr>
        <w:t>Secure Productive Enterprise E5, 54</w:t>
      </w:r>
    </w:p>
    <w:p w:rsidR="00400EA3" w:rsidRDefault="00400EA3">
      <w:pPr>
        <w:pStyle w:val="Index1"/>
        <w:tabs>
          <w:tab w:val="right" w:pos="5030"/>
        </w:tabs>
        <w:rPr>
          <w:noProof/>
        </w:rPr>
      </w:pPr>
      <w:r>
        <w:rPr>
          <w:noProof/>
        </w:rPr>
        <w:t>Secure Productive Enterprise E5 aus SA, 54</w:t>
      </w:r>
    </w:p>
    <w:p w:rsidR="00400EA3" w:rsidRDefault="00400EA3">
      <w:pPr>
        <w:pStyle w:val="Index1"/>
        <w:tabs>
          <w:tab w:val="right" w:pos="5030"/>
        </w:tabs>
        <w:rPr>
          <w:noProof/>
        </w:rPr>
      </w:pPr>
      <w:r>
        <w:rPr>
          <w:noProof/>
        </w:rPr>
        <w:t>Servermanagementlizenz für System Center 2012 Datacenter, 80</w:t>
      </w:r>
    </w:p>
    <w:p w:rsidR="00400EA3" w:rsidRDefault="00400EA3">
      <w:pPr>
        <w:pStyle w:val="Index1"/>
        <w:tabs>
          <w:tab w:val="right" w:pos="5030"/>
        </w:tabs>
        <w:rPr>
          <w:noProof/>
        </w:rPr>
      </w:pPr>
      <w:r>
        <w:rPr>
          <w:noProof/>
        </w:rPr>
        <w:t>Server-Management-Lizenz für System Center 2016 Datacenter, 32</w:t>
      </w:r>
    </w:p>
    <w:p w:rsidR="00400EA3" w:rsidRDefault="00400EA3">
      <w:pPr>
        <w:pStyle w:val="Index1"/>
        <w:tabs>
          <w:tab w:val="right" w:pos="5030"/>
        </w:tabs>
        <w:rPr>
          <w:noProof/>
        </w:rPr>
      </w:pPr>
      <w:r>
        <w:rPr>
          <w:noProof/>
        </w:rPr>
        <w:t>SharePoint Online, 80</w:t>
      </w:r>
    </w:p>
    <w:p w:rsidR="00400EA3" w:rsidRDefault="00400EA3">
      <w:pPr>
        <w:pStyle w:val="Index1"/>
        <w:tabs>
          <w:tab w:val="right" w:pos="5030"/>
        </w:tabs>
        <w:rPr>
          <w:noProof/>
        </w:rPr>
      </w:pPr>
      <w:r>
        <w:rPr>
          <w:noProof/>
        </w:rPr>
        <w:t>SharePoint Online Plan 1, 66</w:t>
      </w:r>
    </w:p>
    <w:p w:rsidR="00400EA3" w:rsidRDefault="00400EA3">
      <w:pPr>
        <w:pStyle w:val="Index1"/>
        <w:tabs>
          <w:tab w:val="right" w:pos="5030"/>
        </w:tabs>
        <w:rPr>
          <w:noProof/>
        </w:rPr>
      </w:pPr>
      <w:r>
        <w:rPr>
          <w:noProof/>
        </w:rPr>
        <w:t>SharePoint Online Plan 2, 28, 66</w:t>
      </w:r>
    </w:p>
    <w:p w:rsidR="00400EA3" w:rsidRDefault="00400EA3">
      <w:pPr>
        <w:pStyle w:val="Index1"/>
        <w:tabs>
          <w:tab w:val="right" w:pos="5030"/>
        </w:tabs>
        <w:rPr>
          <w:noProof/>
        </w:rPr>
      </w:pPr>
      <w:r>
        <w:rPr>
          <w:noProof/>
        </w:rPr>
        <w:t>SharePoint Server, 55, 85</w:t>
      </w:r>
    </w:p>
    <w:p w:rsidR="00400EA3" w:rsidRDefault="00400EA3">
      <w:pPr>
        <w:pStyle w:val="Index1"/>
        <w:tabs>
          <w:tab w:val="right" w:pos="5030"/>
        </w:tabs>
        <w:rPr>
          <w:noProof/>
        </w:rPr>
      </w:pPr>
      <w:r>
        <w:rPr>
          <w:noProof/>
        </w:rPr>
        <w:t>SharePoint Server 2013, 28</w:t>
      </w:r>
    </w:p>
    <w:p w:rsidR="00400EA3" w:rsidRDefault="00400EA3">
      <w:pPr>
        <w:pStyle w:val="Index1"/>
        <w:tabs>
          <w:tab w:val="right" w:pos="5030"/>
        </w:tabs>
        <w:rPr>
          <w:noProof/>
        </w:rPr>
      </w:pPr>
      <w:r>
        <w:rPr>
          <w:noProof/>
        </w:rPr>
        <w:t>SharePoint Server 2016, 28</w:t>
      </w:r>
    </w:p>
    <w:p w:rsidR="00400EA3" w:rsidRDefault="00400EA3">
      <w:pPr>
        <w:pStyle w:val="Index1"/>
        <w:tabs>
          <w:tab w:val="right" w:pos="5030"/>
        </w:tabs>
        <w:rPr>
          <w:noProof/>
        </w:rPr>
      </w:pPr>
      <w:r>
        <w:rPr>
          <w:noProof/>
        </w:rPr>
        <w:t>Skype for Business 2016, 24</w:t>
      </w:r>
    </w:p>
    <w:p w:rsidR="00400EA3" w:rsidRDefault="00400EA3">
      <w:pPr>
        <w:pStyle w:val="Index1"/>
        <w:tabs>
          <w:tab w:val="right" w:pos="5030"/>
        </w:tabs>
        <w:rPr>
          <w:noProof/>
        </w:rPr>
      </w:pPr>
      <w:r>
        <w:rPr>
          <w:noProof/>
        </w:rPr>
        <w:t>Skype for Business Online Cloud PBX, 66</w:t>
      </w:r>
    </w:p>
    <w:p w:rsidR="00400EA3" w:rsidRDefault="00400EA3">
      <w:pPr>
        <w:pStyle w:val="Index1"/>
        <w:tabs>
          <w:tab w:val="right" w:pos="5030"/>
        </w:tabs>
        <w:rPr>
          <w:noProof/>
        </w:rPr>
      </w:pPr>
      <w:r>
        <w:rPr>
          <w:noProof/>
        </w:rPr>
        <w:t>Skype for Business Online Plan 1, 29, 66</w:t>
      </w:r>
    </w:p>
    <w:p w:rsidR="00400EA3" w:rsidRDefault="00400EA3">
      <w:pPr>
        <w:pStyle w:val="Index1"/>
        <w:tabs>
          <w:tab w:val="right" w:pos="5030"/>
        </w:tabs>
        <w:rPr>
          <w:noProof/>
        </w:rPr>
      </w:pPr>
      <w:r>
        <w:rPr>
          <w:noProof/>
        </w:rPr>
        <w:t>Skype for Business Online Plan 2, 29, 66</w:t>
      </w:r>
    </w:p>
    <w:p w:rsidR="00400EA3" w:rsidRDefault="00400EA3">
      <w:pPr>
        <w:pStyle w:val="Index1"/>
        <w:tabs>
          <w:tab w:val="right" w:pos="5030"/>
        </w:tabs>
        <w:rPr>
          <w:noProof/>
        </w:rPr>
      </w:pPr>
      <w:r>
        <w:rPr>
          <w:noProof/>
        </w:rPr>
        <w:t>Skype for Business Online PSTN Calling, 66</w:t>
      </w:r>
    </w:p>
    <w:p w:rsidR="00400EA3" w:rsidRDefault="00400EA3">
      <w:pPr>
        <w:pStyle w:val="Index1"/>
        <w:tabs>
          <w:tab w:val="right" w:pos="5030"/>
        </w:tabs>
        <w:rPr>
          <w:noProof/>
        </w:rPr>
      </w:pPr>
      <w:r>
        <w:rPr>
          <w:noProof/>
        </w:rPr>
        <w:t>Skype for Business Online PSTN Conferencing, 66</w:t>
      </w:r>
    </w:p>
    <w:p w:rsidR="00400EA3" w:rsidRDefault="00400EA3">
      <w:pPr>
        <w:pStyle w:val="Index1"/>
        <w:tabs>
          <w:tab w:val="right" w:pos="5030"/>
        </w:tabs>
        <w:rPr>
          <w:noProof/>
        </w:rPr>
      </w:pPr>
      <w:r>
        <w:rPr>
          <w:noProof/>
        </w:rPr>
        <w:t>Skype for Business PSTN Consumption, 66</w:t>
      </w:r>
    </w:p>
    <w:p w:rsidR="00400EA3" w:rsidRDefault="00400EA3">
      <w:pPr>
        <w:pStyle w:val="Index1"/>
        <w:tabs>
          <w:tab w:val="right" w:pos="5030"/>
        </w:tabs>
        <w:rPr>
          <w:noProof/>
        </w:rPr>
      </w:pPr>
      <w:r>
        <w:rPr>
          <w:noProof/>
        </w:rPr>
        <w:t>Skype for Business Server, 55</w:t>
      </w:r>
    </w:p>
    <w:p w:rsidR="00400EA3" w:rsidRDefault="00400EA3">
      <w:pPr>
        <w:pStyle w:val="Index1"/>
        <w:tabs>
          <w:tab w:val="right" w:pos="5030"/>
        </w:tabs>
        <w:rPr>
          <w:noProof/>
        </w:rPr>
      </w:pPr>
      <w:r>
        <w:rPr>
          <w:noProof/>
        </w:rPr>
        <w:t>Skype für Business Plus CAL Add-on für Secure Productive Enterprise E3, 54</w:t>
      </w:r>
    </w:p>
    <w:p w:rsidR="00400EA3" w:rsidRDefault="00400EA3">
      <w:pPr>
        <w:pStyle w:val="Index1"/>
        <w:tabs>
          <w:tab w:val="right" w:pos="5030"/>
        </w:tabs>
        <w:rPr>
          <w:noProof/>
        </w:rPr>
      </w:pPr>
      <w:r>
        <w:rPr>
          <w:noProof/>
        </w:rPr>
        <w:t>Skype für Business Server 2015, 29</w:t>
      </w:r>
    </w:p>
    <w:p w:rsidR="00400EA3" w:rsidRDefault="00400EA3">
      <w:pPr>
        <w:pStyle w:val="Index1"/>
        <w:tabs>
          <w:tab w:val="right" w:pos="5030"/>
        </w:tabs>
        <w:rPr>
          <w:noProof/>
        </w:rPr>
      </w:pPr>
      <w:r>
        <w:rPr>
          <w:noProof/>
        </w:rPr>
        <w:t>SQL Parallel Data Warehouse, 80, 87</w:t>
      </w:r>
    </w:p>
    <w:p w:rsidR="00400EA3" w:rsidRDefault="00400EA3">
      <w:pPr>
        <w:pStyle w:val="Index1"/>
        <w:tabs>
          <w:tab w:val="right" w:pos="5030"/>
        </w:tabs>
        <w:rPr>
          <w:noProof/>
        </w:rPr>
      </w:pPr>
      <w:r>
        <w:rPr>
          <w:noProof/>
        </w:rPr>
        <w:t>SQL Server, 85</w:t>
      </w:r>
    </w:p>
    <w:p w:rsidR="00400EA3" w:rsidRDefault="00400EA3">
      <w:pPr>
        <w:pStyle w:val="Index1"/>
        <w:tabs>
          <w:tab w:val="right" w:pos="5030"/>
        </w:tabs>
        <w:rPr>
          <w:noProof/>
        </w:rPr>
      </w:pPr>
      <w:r>
        <w:rPr>
          <w:noProof/>
        </w:rPr>
        <w:t>SQL Server 2014, 31</w:t>
      </w:r>
    </w:p>
    <w:p w:rsidR="00400EA3" w:rsidRDefault="00400EA3">
      <w:pPr>
        <w:pStyle w:val="Index1"/>
        <w:tabs>
          <w:tab w:val="right" w:pos="5030"/>
        </w:tabs>
        <w:rPr>
          <w:noProof/>
        </w:rPr>
      </w:pPr>
      <w:r>
        <w:rPr>
          <w:noProof/>
        </w:rPr>
        <w:t>SQL Server 2016 Enterprise, 31</w:t>
      </w:r>
    </w:p>
    <w:p w:rsidR="00400EA3" w:rsidRDefault="00400EA3">
      <w:pPr>
        <w:pStyle w:val="Index1"/>
        <w:tabs>
          <w:tab w:val="right" w:pos="5030"/>
        </w:tabs>
        <w:rPr>
          <w:noProof/>
        </w:rPr>
      </w:pPr>
      <w:r>
        <w:rPr>
          <w:noProof/>
        </w:rPr>
        <w:t>SQL Server 2016 Enterprise Core, 31</w:t>
      </w:r>
    </w:p>
    <w:p w:rsidR="00400EA3" w:rsidRDefault="00400EA3">
      <w:pPr>
        <w:pStyle w:val="Index1"/>
        <w:tabs>
          <w:tab w:val="right" w:pos="5030"/>
        </w:tabs>
        <w:rPr>
          <w:noProof/>
        </w:rPr>
      </w:pPr>
      <w:r>
        <w:rPr>
          <w:noProof/>
        </w:rPr>
        <w:t>SQL Server 2016 Enterprise-Kunden, 31</w:t>
      </w:r>
    </w:p>
    <w:p w:rsidR="00400EA3" w:rsidRDefault="00400EA3">
      <w:pPr>
        <w:pStyle w:val="Index1"/>
        <w:tabs>
          <w:tab w:val="right" w:pos="5030"/>
        </w:tabs>
        <w:rPr>
          <w:noProof/>
        </w:rPr>
      </w:pPr>
      <w:r>
        <w:rPr>
          <w:noProof/>
        </w:rPr>
        <w:t>SQL Server 2016 Standard, 31</w:t>
      </w:r>
    </w:p>
    <w:p w:rsidR="00400EA3" w:rsidRDefault="00400EA3">
      <w:pPr>
        <w:pStyle w:val="Index1"/>
        <w:tabs>
          <w:tab w:val="right" w:pos="5030"/>
        </w:tabs>
        <w:rPr>
          <w:noProof/>
        </w:rPr>
      </w:pPr>
      <w:r>
        <w:rPr>
          <w:noProof/>
        </w:rPr>
        <w:t>SQL Server 2016 Standard Core, 31</w:t>
      </w:r>
    </w:p>
    <w:p w:rsidR="00400EA3" w:rsidRDefault="00400EA3">
      <w:pPr>
        <w:pStyle w:val="Index1"/>
        <w:tabs>
          <w:tab w:val="right" w:pos="5030"/>
        </w:tabs>
        <w:rPr>
          <w:noProof/>
        </w:rPr>
      </w:pPr>
      <w:r>
        <w:rPr>
          <w:noProof/>
        </w:rPr>
        <w:t>SQL Server Business Intelligence, 80, 87</w:t>
      </w:r>
    </w:p>
    <w:p w:rsidR="00400EA3" w:rsidRDefault="00400EA3">
      <w:pPr>
        <w:pStyle w:val="Index1"/>
        <w:tabs>
          <w:tab w:val="right" w:pos="5030"/>
        </w:tabs>
        <w:rPr>
          <w:noProof/>
        </w:rPr>
      </w:pPr>
      <w:r>
        <w:rPr>
          <w:noProof/>
        </w:rPr>
        <w:t>SQL Server Data Center, 80</w:t>
      </w:r>
    </w:p>
    <w:p w:rsidR="00400EA3" w:rsidRDefault="00400EA3">
      <w:pPr>
        <w:pStyle w:val="Index1"/>
        <w:tabs>
          <w:tab w:val="right" w:pos="5030"/>
        </w:tabs>
        <w:rPr>
          <w:noProof/>
        </w:rPr>
      </w:pPr>
      <w:r>
        <w:rPr>
          <w:noProof/>
        </w:rPr>
        <w:t>SQL Server Enterprise, 80, 87</w:t>
      </w:r>
    </w:p>
    <w:p w:rsidR="00400EA3" w:rsidRDefault="00400EA3">
      <w:pPr>
        <w:pStyle w:val="Index1"/>
        <w:tabs>
          <w:tab w:val="right" w:pos="5030"/>
        </w:tabs>
        <w:rPr>
          <w:noProof/>
        </w:rPr>
      </w:pPr>
      <w:r>
        <w:rPr>
          <w:noProof/>
        </w:rPr>
        <w:t>SQL Server Standard, 80, 87</w:t>
      </w:r>
    </w:p>
    <w:p w:rsidR="00400EA3" w:rsidRDefault="00400EA3">
      <w:pPr>
        <w:pStyle w:val="Index1"/>
        <w:tabs>
          <w:tab w:val="right" w:pos="5030"/>
        </w:tabs>
        <w:rPr>
          <w:noProof/>
        </w:rPr>
      </w:pPr>
      <w:r>
        <w:rPr>
          <w:noProof/>
        </w:rPr>
        <w:t>Standard-Server-Management-Lizenz für System Center 2016, 32</w:t>
      </w:r>
    </w:p>
    <w:p w:rsidR="00400EA3" w:rsidRDefault="00400EA3">
      <w:pPr>
        <w:pStyle w:val="Index1"/>
        <w:tabs>
          <w:tab w:val="right" w:pos="5030"/>
        </w:tabs>
        <w:rPr>
          <w:noProof/>
        </w:rPr>
      </w:pPr>
      <w:r>
        <w:rPr>
          <w:noProof/>
        </w:rPr>
        <w:t>Standardsupport für Azure Active, 52</w:t>
      </w:r>
    </w:p>
    <w:p w:rsidR="00400EA3" w:rsidRDefault="00400EA3">
      <w:pPr>
        <w:pStyle w:val="Index1"/>
        <w:tabs>
          <w:tab w:val="right" w:pos="5030"/>
        </w:tabs>
        <w:rPr>
          <w:noProof/>
        </w:rPr>
      </w:pPr>
      <w:r>
        <w:rPr>
          <w:noProof/>
        </w:rPr>
        <w:t>System Center, 86</w:t>
      </w:r>
    </w:p>
    <w:p w:rsidR="00400EA3" w:rsidRDefault="00400EA3">
      <w:pPr>
        <w:pStyle w:val="Index1"/>
        <w:tabs>
          <w:tab w:val="right" w:pos="5030"/>
        </w:tabs>
        <w:rPr>
          <w:noProof/>
        </w:rPr>
      </w:pPr>
      <w:r>
        <w:rPr>
          <w:noProof/>
        </w:rPr>
        <w:t>System Center 2012 R2, 32</w:t>
      </w:r>
    </w:p>
    <w:p w:rsidR="00400EA3" w:rsidRDefault="00400EA3">
      <w:pPr>
        <w:pStyle w:val="Index1"/>
        <w:tabs>
          <w:tab w:val="right" w:pos="5030"/>
        </w:tabs>
        <w:rPr>
          <w:noProof/>
        </w:rPr>
      </w:pPr>
      <w:r>
        <w:rPr>
          <w:noProof/>
        </w:rPr>
        <w:t>System Center 2012 R2 Client Management Suite, 33</w:t>
      </w:r>
    </w:p>
    <w:p w:rsidR="00400EA3" w:rsidRDefault="00400EA3">
      <w:pPr>
        <w:pStyle w:val="Index1"/>
        <w:tabs>
          <w:tab w:val="right" w:pos="5030"/>
        </w:tabs>
        <w:rPr>
          <w:noProof/>
        </w:rPr>
      </w:pPr>
      <w:r>
        <w:rPr>
          <w:noProof/>
        </w:rPr>
        <w:t>System Center 2012 R2 Configuration Manager, 34</w:t>
      </w:r>
    </w:p>
    <w:p w:rsidR="00400EA3" w:rsidRDefault="00400EA3">
      <w:pPr>
        <w:pStyle w:val="Index1"/>
        <w:tabs>
          <w:tab w:val="right" w:pos="5030"/>
        </w:tabs>
        <w:rPr>
          <w:noProof/>
        </w:rPr>
      </w:pPr>
      <w:r>
        <w:rPr>
          <w:noProof/>
        </w:rPr>
        <w:t>System Center 2012 R2 Endpoint Protection, 35</w:t>
      </w:r>
    </w:p>
    <w:p w:rsidR="00400EA3" w:rsidRDefault="00400EA3">
      <w:pPr>
        <w:pStyle w:val="Index1"/>
        <w:tabs>
          <w:tab w:val="right" w:pos="5030"/>
        </w:tabs>
        <w:rPr>
          <w:noProof/>
        </w:rPr>
      </w:pPr>
      <w:r>
        <w:rPr>
          <w:noProof/>
        </w:rPr>
        <w:t>System Center 2012 Standard Server Management License, 80</w:t>
      </w:r>
    </w:p>
    <w:p w:rsidR="00400EA3" w:rsidRDefault="00400EA3">
      <w:pPr>
        <w:pStyle w:val="Index1"/>
        <w:tabs>
          <w:tab w:val="right" w:pos="5030"/>
        </w:tabs>
        <w:rPr>
          <w:noProof/>
        </w:rPr>
      </w:pPr>
      <w:r>
        <w:rPr>
          <w:noProof/>
        </w:rPr>
        <w:t>System Center 2016 Client Management Suite, 33</w:t>
      </w:r>
    </w:p>
    <w:p w:rsidR="00400EA3" w:rsidRDefault="00400EA3">
      <w:pPr>
        <w:pStyle w:val="Index1"/>
        <w:tabs>
          <w:tab w:val="right" w:pos="5030"/>
        </w:tabs>
        <w:rPr>
          <w:noProof/>
        </w:rPr>
      </w:pPr>
      <w:r>
        <w:rPr>
          <w:noProof/>
        </w:rPr>
        <w:t>System Center Datacenter, 85, 87</w:t>
      </w:r>
    </w:p>
    <w:p w:rsidR="00400EA3" w:rsidRDefault="00400EA3">
      <w:pPr>
        <w:pStyle w:val="Index1"/>
        <w:tabs>
          <w:tab w:val="right" w:pos="5030"/>
        </w:tabs>
        <w:rPr>
          <w:noProof/>
        </w:rPr>
      </w:pPr>
      <w:r>
        <w:rPr>
          <w:noProof/>
        </w:rPr>
        <w:t>System Center Datacenter (2 Pack Core-Lizenz), 19</w:t>
      </w:r>
    </w:p>
    <w:p w:rsidR="00400EA3" w:rsidRDefault="00400EA3">
      <w:pPr>
        <w:pStyle w:val="Index1"/>
        <w:tabs>
          <w:tab w:val="right" w:pos="5030"/>
        </w:tabs>
        <w:rPr>
          <w:noProof/>
        </w:rPr>
      </w:pPr>
      <w:r>
        <w:rPr>
          <w:noProof/>
        </w:rPr>
        <w:t>System Center Endpoint Protection 1606, 35</w:t>
      </w:r>
    </w:p>
    <w:p w:rsidR="00400EA3" w:rsidRDefault="00400EA3">
      <w:pPr>
        <w:pStyle w:val="Index1"/>
        <w:tabs>
          <w:tab w:val="right" w:pos="5030"/>
        </w:tabs>
        <w:rPr>
          <w:noProof/>
        </w:rPr>
      </w:pPr>
      <w:r>
        <w:rPr>
          <w:noProof/>
        </w:rPr>
        <w:t>System Center Standard, 85, 87</w:t>
      </w:r>
    </w:p>
    <w:p w:rsidR="00400EA3" w:rsidRDefault="00400EA3">
      <w:pPr>
        <w:pStyle w:val="Index1"/>
        <w:tabs>
          <w:tab w:val="right" w:pos="5030"/>
        </w:tabs>
        <w:rPr>
          <w:noProof/>
        </w:rPr>
      </w:pPr>
      <w:r>
        <w:rPr>
          <w:noProof/>
        </w:rPr>
        <w:t>System Center Standard (2 Pack Core-Lizenz), 19</w:t>
      </w:r>
    </w:p>
    <w:p w:rsidR="00400EA3" w:rsidRDefault="00400EA3">
      <w:pPr>
        <w:pStyle w:val="Index1"/>
        <w:tabs>
          <w:tab w:val="right" w:pos="5030"/>
        </w:tabs>
        <w:rPr>
          <w:noProof/>
        </w:rPr>
      </w:pPr>
      <w:r>
        <w:rPr>
          <w:noProof/>
        </w:rPr>
        <w:t>VDI, 36</w:t>
      </w:r>
    </w:p>
    <w:p w:rsidR="00400EA3" w:rsidRDefault="00400EA3">
      <w:pPr>
        <w:pStyle w:val="Index1"/>
        <w:tabs>
          <w:tab w:val="right" w:pos="5030"/>
        </w:tabs>
        <w:rPr>
          <w:noProof/>
        </w:rPr>
      </w:pPr>
      <w:r>
        <w:rPr>
          <w:noProof/>
        </w:rPr>
        <w:t>Visio 2016 Professional, 24</w:t>
      </w:r>
    </w:p>
    <w:p w:rsidR="00400EA3" w:rsidRDefault="00400EA3">
      <w:pPr>
        <w:pStyle w:val="Index1"/>
        <w:tabs>
          <w:tab w:val="right" w:pos="5030"/>
        </w:tabs>
        <w:rPr>
          <w:noProof/>
        </w:rPr>
      </w:pPr>
      <w:r>
        <w:rPr>
          <w:noProof/>
        </w:rPr>
        <w:t>Visio 2016 Standard, 24</w:t>
      </w:r>
    </w:p>
    <w:p w:rsidR="00400EA3" w:rsidRDefault="00400EA3">
      <w:pPr>
        <w:pStyle w:val="Index1"/>
        <w:tabs>
          <w:tab w:val="right" w:pos="5030"/>
        </w:tabs>
        <w:rPr>
          <w:noProof/>
        </w:rPr>
      </w:pPr>
      <w:r>
        <w:rPr>
          <w:noProof/>
        </w:rPr>
        <w:t>Visio Pro für Office 365, 59</w:t>
      </w:r>
    </w:p>
    <w:p w:rsidR="00400EA3" w:rsidRDefault="00400EA3">
      <w:pPr>
        <w:pStyle w:val="Index1"/>
        <w:tabs>
          <w:tab w:val="right" w:pos="5030"/>
        </w:tabs>
        <w:rPr>
          <w:noProof/>
        </w:rPr>
      </w:pPr>
      <w:r>
        <w:rPr>
          <w:noProof/>
        </w:rPr>
        <w:t>Visio Pro für Office 365 aus SA, 59</w:t>
      </w:r>
    </w:p>
    <w:p w:rsidR="00400EA3" w:rsidRDefault="00400EA3">
      <w:pPr>
        <w:pStyle w:val="Index1"/>
        <w:tabs>
          <w:tab w:val="right" w:pos="5030"/>
        </w:tabs>
        <w:rPr>
          <w:noProof/>
        </w:rPr>
      </w:pPr>
      <w:r>
        <w:rPr>
          <w:noProof/>
        </w:rPr>
        <w:t>Visio Professional, 59, 87</w:t>
      </w:r>
    </w:p>
    <w:p w:rsidR="00400EA3" w:rsidRDefault="00400EA3">
      <w:pPr>
        <w:pStyle w:val="Index1"/>
        <w:tabs>
          <w:tab w:val="right" w:pos="5030"/>
        </w:tabs>
        <w:rPr>
          <w:noProof/>
        </w:rPr>
      </w:pPr>
      <w:r>
        <w:rPr>
          <w:noProof/>
        </w:rPr>
        <w:t>Visio Standard, 59, 80, 87</w:t>
      </w:r>
    </w:p>
    <w:p w:rsidR="00400EA3" w:rsidRDefault="00400EA3">
      <w:pPr>
        <w:pStyle w:val="Index1"/>
        <w:tabs>
          <w:tab w:val="right" w:pos="5030"/>
        </w:tabs>
        <w:rPr>
          <w:noProof/>
        </w:rPr>
      </w:pPr>
      <w:r>
        <w:rPr>
          <w:noProof/>
        </w:rPr>
        <w:t>Visual Studio 2013, 36</w:t>
      </w:r>
    </w:p>
    <w:p w:rsidR="00400EA3" w:rsidRDefault="00400EA3">
      <w:pPr>
        <w:pStyle w:val="Index1"/>
        <w:tabs>
          <w:tab w:val="right" w:pos="5030"/>
        </w:tabs>
        <w:rPr>
          <w:noProof/>
        </w:rPr>
      </w:pPr>
      <w:r>
        <w:rPr>
          <w:noProof/>
        </w:rPr>
        <w:t>Visual Studio Enterprise 2015 mit MSDN, 36</w:t>
      </w:r>
    </w:p>
    <w:p w:rsidR="00400EA3" w:rsidRDefault="00400EA3">
      <w:pPr>
        <w:pStyle w:val="Index1"/>
        <w:tabs>
          <w:tab w:val="right" w:pos="5030"/>
        </w:tabs>
        <w:rPr>
          <w:noProof/>
        </w:rPr>
      </w:pPr>
      <w:r>
        <w:rPr>
          <w:noProof/>
        </w:rPr>
        <w:t>Visual Studio Enterprise mit MSDN, 80, 87</w:t>
      </w:r>
    </w:p>
    <w:p w:rsidR="00400EA3" w:rsidRDefault="00400EA3">
      <w:pPr>
        <w:pStyle w:val="Index1"/>
        <w:tabs>
          <w:tab w:val="right" w:pos="5030"/>
        </w:tabs>
        <w:rPr>
          <w:noProof/>
        </w:rPr>
      </w:pPr>
      <w:r>
        <w:rPr>
          <w:noProof/>
        </w:rPr>
        <w:t>Visual Studio Professional 2015, 36</w:t>
      </w:r>
    </w:p>
    <w:p w:rsidR="00400EA3" w:rsidRDefault="00400EA3">
      <w:pPr>
        <w:pStyle w:val="Index1"/>
        <w:tabs>
          <w:tab w:val="right" w:pos="5030"/>
        </w:tabs>
        <w:rPr>
          <w:noProof/>
        </w:rPr>
      </w:pPr>
      <w:r>
        <w:rPr>
          <w:noProof/>
        </w:rPr>
        <w:t>Visual Studio Professional 2015 mit MSDN, 36</w:t>
      </w:r>
    </w:p>
    <w:p w:rsidR="00400EA3" w:rsidRDefault="00400EA3">
      <w:pPr>
        <w:pStyle w:val="Index1"/>
        <w:tabs>
          <w:tab w:val="right" w:pos="5030"/>
        </w:tabs>
        <w:rPr>
          <w:noProof/>
        </w:rPr>
      </w:pPr>
      <w:r>
        <w:rPr>
          <w:noProof/>
        </w:rPr>
        <w:t>Visual Studio Professional mit MSDN, 80, 87</w:t>
      </w:r>
    </w:p>
    <w:p w:rsidR="00400EA3" w:rsidRDefault="00400EA3">
      <w:pPr>
        <w:pStyle w:val="Index1"/>
        <w:tabs>
          <w:tab w:val="right" w:pos="5030"/>
        </w:tabs>
        <w:rPr>
          <w:noProof/>
        </w:rPr>
      </w:pPr>
      <w:r>
        <w:rPr>
          <w:noProof/>
        </w:rPr>
        <w:t>Visual Studio Team Foundation Server 2017 mit SQL Server 2016-Technologie, 37</w:t>
      </w:r>
    </w:p>
    <w:p w:rsidR="00400EA3" w:rsidRDefault="00400EA3">
      <w:pPr>
        <w:pStyle w:val="Index1"/>
        <w:tabs>
          <w:tab w:val="right" w:pos="5030"/>
        </w:tabs>
        <w:rPr>
          <w:noProof/>
        </w:rPr>
      </w:pPr>
      <w:r>
        <w:rPr>
          <w:noProof/>
        </w:rPr>
        <w:t>Visual Studio Test Professional 2015 mit MSDN, 36</w:t>
      </w:r>
    </w:p>
    <w:p w:rsidR="00400EA3" w:rsidRDefault="00400EA3">
      <w:pPr>
        <w:pStyle w:val="Index1"/>
        <w:tabs>
          <w:tab w:val="right" w:pos="5030"/>
        </w:tabs>
        <w:rPr>
          <w:noProof/>
        </w:rPr>
      </w:pPr>
      <w:r>
        <w:rPr>
          <w:noProof/>
        </w:rPr>
        <w:t>Visual Studio Test Professional mit MSDN, 80, 87</w:t>
      </w:r>
    </w:p>
    <w:p w:rsidR="00400EA3" w:rsidRDefault="00400EA3">
      <w:pPr>
        <w:pStyle w:val="Index1"/>
        <w:tabs>
          <w:tab w:val="right" w:pos="5030"/>
        </w:tabs>
        <w:rPr>
          <w:noProof/>
        </w:rPr>
      </w:pPr>
      <w:r>
        <w:rPr>
          <w:noProof/>
        </w:rPr>
        <w:t>Windows 10 Education E5 (pro Gerät), 39</w:t>
      </w:r>
    </w:p>
    <w:p w:rsidR="00400EA3" w:rsidRDefault="00400EA3">
      <w:pPr>
        <w:pStyle w:val="Index1"/>
        <w:tabs>
          <w:tab w:val="right" w:pos="5030"/>
        </w:tabs>
        <w:rPr>
          <w:noProof/>
        </w:rPr>
      </w:pPr>
      <w:r>
        <w:rPr>
          <w:noProof/>
        </w:rPr>
        <w:t>Windows 10 Education-Upgrade (pro Gerät), 39</w:t>
      </w:r>
    </w:p>
    <w:p w:rsidR="00400EA3" w:rsidRDefault="00400EA3">
      <w:pPr>
        <w:pStyle w:val="Index1"/>
        <w:tabs>
          <w:tab w:val="right" w:pos="5030"/>
        </w:tabs>
        <w:rPr>
          <w:noProof/>
        </w:rPr>
      </w:pPr>
      <w:r>
        <w:rPr>
          <w:noProof/>
        </w:rPr>
        <w:t>Windows 10 Enterprise, 55</w:t>
      </w:r>
    </w:p>
    <w:p w:rsidR="00400EA3" w:rsidRDefault="00400EA3">
      <w:pPr>
        <w:pStyle w:val="Index1"/>
        <w:tabs>
          <w:tab w:val="right" w:pos="5030"/>
        </w:tabs>
        <w:rPr>
          <w:noProof/>
        </w:rPr>
      </w:pPr>
      <w:r>
        <w:rPr>
          <w:noProof/>
        </w:rPr>
        <w:t>Windows 10 Enterprise E3 pro Nutzer, 39</w:t>
      </w:r>
    </w:p>
    <w:p w:rsidR="00400EA3" w:rsidRDefault="00400EA3">
      <w:pPr>
        <w:pStyle w:val="Index1"/>
        <w:tabs>
          <w:tab w:val="right" w:pos="5030"/>
        </w:tabs>
        <w:rPr>
          <w:noProof/>
        </w:rPr>
      </w:pPr>
      <w:r>
        <w:rPr>
          <w:noProof/>
        </w:rPr>
        <w:t>Windows 10 Enterprise E3 pro Nutzer aus SA, 39</w:t>
      </w:r>
    </w:p>
    <w:p w:rsidR="00400EA3" w:rsidRDefault="00400EA3">
      <w:pPr>
        <w:pStyle w:val="Index1"/>
        <w:tabs>
          <w:tab w:val="right" w:pos="5030"/>
        </w:tabs>
        <w:rPr>
          <w:noProof/>
        </w:rPr>
      </w:pPr>
      <w:r>
        <w:rPr>
          <w:noProof/>
        </w:rPr>
        <w:t>Windows 10 Enterprise E3- und LTSB 2016-Upgrade (pro Gerät), 39</w:t>
      </w:r>
    </w:p>
    <w:p w:rsidR="00400EA3" w:rsidRDefault="00400EA3">
      <w:pPr>
        <w:pStyle w:val="Index1"/>
        <w:tabs>
          <w:tab w:val="right" w:pos="5030"/>
        </w:tabs>
        <w:rPr>
          <w:noProof/>
        </w:rPr>
      </w:pPr>
      <w:r>
        <w:rPr>
          <w:noProof/>
        </w:rPr>
        <w:t>Windows 10 Enterprise E5 pro Gerät oder Nutzer, 39</w:t>
      </w:r>
    </w:p>
    <w:p w:rsidR="00400EA3" w:rsidRDefault="00400EA3">
      <w:pPr>
        <w:pStyle w:val="Index1"/>
        <w:tabs>
          <w:tab w:val="right" w:pos="5030"/>
        </w:tabs>
        <w:rPr>
          <w:noProof/>
        </w:rPr>
      </w:pPr>
      <w:r>
        <w:rPr>
          <w:noProof/>
        </w:rPr>
        <w:t>Windows 10 Enterprise E5 pro Nutzer aus SA, 39</w:t>
      </w:r>
    </w:p>
    <w:p w:rsidR="00400EA3" w:rsidRDefault="00400EA3">
      <w:pPr>
        <w:pStyle w:val="Index1"/>
        <w:tabs>
          <w:tab w:val="right" w:pos="5030"/>
        </w:tabs>
        <w:rPr>
          <w:noProof/>
        </w:rPr>
      </w:pPr>
      <w:r>
        <w:rPr>
          <w:noProof/>
        </w:rPr>
        <w:t>Windows 10 Enterprise LTSB, 39</w:t>
      </w:r>
    </w:p>
    <w:p w:rsidR="00400EA3" w:rsidRDefault="00400EA3">
      <w:pPr>
        <w:pStyle w:val="Index1"/>
        <w:tabs>
          <w:tab w:val="right" w:pos="5030"/>
        </w:tabs>
        <w:rPr>
          <w:noProof/>
        </w:rPr>
      </w:pPr>
      <w:r>
        <w:rPr>
          <w:noProof/>
        </w:rPr>
        <w:t>Windows 10 Enterprise LTSB 2016-Upgrade (pro Gerät), 39</w:t>
      </w:r>
    </w:p>
    <w:p w:rsidR="00400EA3" w:rsidRDefault="00400EA3">
      <w:pPr>
        <w:pStyle w:val="Index1"/>
        <w:tabs>
          <w:tab w:val="right" w:pos="5030"/>
        </w:tabs>
        <w:rPr>
          <w:noProof/>
        </w:rPr>
      </w:pPr>
      <w:r>
        <w:rPr>
          <w:noProof/>
        </w:rPr>
        <w:lastRenderedPageBreak/>
        <w:t>Windows 10 IoT Enterprise, 40</w:t>
      </w:r>
    </w:p>
    <w:p w:rsidR="00400EA3" w:rsidRDefault="00400EA3">
      <w:pPr>
        <w:pStyle w:val="Index1"/>
        <w:tabs>
          <w:tab w:val="right" w:pos="5030"/>
        </w:tabs>
        <w:rPr>
          <w:noProof/>
        </w:rPr>
      </w:pPr>
      <w:r>
        <w:rPr>
          <w:noProof/>
        </w:rPr>
        <w:t>Windows 10 IoT Enterprise für Retail oder Thin Clients, 41</w:t>
      </w:r>
    </w:p>
    <w:p w:rsidR="00400EA3" w:rsidRDefault="00400EA3">
      <w:pPr>
        <w:pStyle w:val="Index1"/>
        <w:tabs>
          <w:tab w:val="right" w:pos="5030"/>
        </w:tabs>
        <w:rPr>
          <w:noProof/>
        </w:rPr>
      </w:pPr>
      <w:r>
        <w:rPr>
          <w:noProof/>
        </w:rPr>
        <w:t>Windows 10 Mobile Enterprise (pro Gerät), 39</w:t>
      </w:r>
    </w:p>
    <w:p w:rsidR="00400EA3" w:rsidRDefault="00400EA3">
      <w:pPr>
        <w:pStyle w:val="Index1"/>
        <w:tabs>
          <w:tab w:val="right" w:pos="5030"/>
        </w:tabs>
        <w:rPr>
          <w:noProof/>
        </w:rPr>
      </w:pPr>
      <w:r>
        <w:rPr>
          <w:noProof/>
        </w:rPr>
        <w:t>Windows 10 Pro-Upgrade, 39</w:t>
      </w:r>
    </w:p>
    <w:p w:rsidR="00400EA3" w:rsidRDefault="00400EA3">
      <w:pPr>
        <w:pStyle w:val="Index1"/>
        <w:tabs>
          <w:tab w:val="right" w:pos="5030"/>
        </w:tabs>
        <w:rPr>
          <w:noProof/>
        </w:rPr>
      </w:pPr>
      <w:r>
        <w:rPr>
          <w:noProof/>
        </w:rPr>
        <w:t>Windows 2000 Professional for Embedded Systems, 40</w:t>
      </w:r>
    </w:p>
    <w:p w:rsidR="00400EA3" w:rsidRDefault="00400EA3">
      <w:pPr>
        <w:pStyle w:val="Index1"/>
        <w:tabs>
          <w:tab w:val="right" w:pos="5030"/>
        </w:tabs>
        <w:rPr>
          <w:noProof/>
        </w:rPr>
      </w:pPr>
      <w:r>
        <w:rPr>
          <w:noProof/>
        </w:rPr>
        <w:t>Windows 7, 40</w:t>
      </w:r>
    </w:p>
    <w:p w:rsidR="00400EA3" w:rsidRDefault="00400EA3">
      <w:pPr>
        <w:pStyle w:val="Index1"/>
        <w:tabs>
          <w:tab w:val="right" w:pos="5030"/>
        </w:tabs>
        <w:rPr>
          <w:noProof/>
        </w:rPr>
      </w:pPr>
      <w:r>
        <w:rPr>
          <w:noProof/>
        </w:rPr>
        <w:t>Windows 7 Professional for Embedded Systems, Ultimate for Embedded Systems, 40</w:t>
      </w:r>
    </w:p>
    <w:p w:rsidR="00400EA3" w:rsidRDefault="00400EA3">
      <w:pPr>
        <w:pStyle w:val="Index1"/>
        <w:tabs>
          <w:tab w:val="right" w:pos="5030"/>
        </w:tabs>
        <w:rPr>
          <w:noProof/>
        </w:rPr>
      </w:pPr>
      <w:r>
        <w:rPr>
          <w:noProof/>
        </w:rPr>
        <w:t>Windows 8.1 Enterprise Sideloading, 39</w:t>
      </w:r>
    </w:p>
    <w:p w:rsidR="00400EA3" w:rsidRDefault="00400EA3">
      <w:pPr>
        <w:pStyle w:val="Index1"/>
        <w:tabs>
          <w:tab w:val="right" w:pos="5030"/>
        </w:tabs>
        <w:rPr>
          <w:noProof/>
        </w:rPr>
      </w:pPr>
      <w:r>
        <w:rPr>
          <w:noProof/>
        </w:rPr>
        <w:t>Windows Companion-Abonnement, 43</w:t>
      </w:r>
    </w:p>
    <w:p w:rsidR="00400EA3" w:rsidRDefault="00400EA3">
      <w:pPr>
        <w:pStyle w:val="Index1"/>
        <w:tabs>
          <w:tab w:val="right" w:pos="5030"/>
        </w:tabs>
        <w:rPr>
          <w:noProof/>
        </w:rPr>
      </w:pPr>
      <w:r>
        <w:rPr>
          <w:noProof/>
        </w:rPr>
        <w:t>Windows Embedded 2009, 41</w:t>
      </w:r>
    </w:p>
    <w:p w:rsidR="00400EA3" w:rsidRDefault="00400EA3">
      <w:pPr>
        <w:pStyle w:val="Index1"/>
        <w:tabs>
          <w:tab w:val="right" w:pos="5030"/>
        </w:tabs>
        <w:rPr>
          <w:noProof/>
        </w:rPr>
      </w:pPr>
      <w:r>
        <w:rPr>
          <w:noProof/>
        </w:rPr>
        <w:t>Windows Embedded 8 Standard, 41</w:t>
      </w:r>
    </w:p>
    <w:p w:rsidR="00400EA3" w:rsidRDefault="00400EA3">
      <w:pPr>
        <w:pStyle w:val="Index1"/>
        <w:tabs>
          <w:tab w:val="right" w:pos="5030"/>
        </w:tabs>
        <w:rPr>
          <w:noProof/>
        </w:rPr>
      </w:pPr>
      <w:r>
        <w:rPr>
          <w:noProof/>
        </w:rPr>
        <w:t>Windows Embedded 8 Standard Enterprise Kit (100 Pack), 39</w:t>
      </w:r>
    </w:p>
    <w:p w:rsidR="00400EA3" w:rsidRDefault="00400EA3">
      <w:pPr>
        <w:pStyle w:val="Index1"/>
        <w:tabs>
          <w:tab w:val="right" w:pos="5030"/>
        </w:tabs>
        <w:rPr>
          <w:noProof/>
        </w:rPr>
      </w:pPr>
      <w:r>
        <w:rPr>
          <w:noProof/>
        </w:rPr>
        <w:t>Windows Embedded 8 und 8.1 Industry Retail, 41</w:t>
      </w:r>
    </w:p>
    <w:p w:rsidR="00400EA3" w:rsidRDefault="00400EA3">
      <w:pPr>
        <w:pStyle w:val="Index1"/>
        <w:tabs>
          <w:tab w:val="right" w:pos="5030"/>
        </w:tabs>
        <w:rPr>
          <w:noProof/>
        </w:rPr>
      </w:pPr>
      <w:r>
        <w:rPr>
          <w:noProof/>
        </w:rPr>
        <w:t>Windows Embedded 8.1 Industry, 39</w:t>
      </w:r>
    </w:p>
    <w:p w:rsidR="00400EA3" w:rsidRDefault="00400EA3">
      <w:pPr>
        <w:pStyle w:val="Index1"/>
        <w:tabs>
          <w:tab w:val="right" w:pos="5030"/>
        </w:tabs>
        <w:rPr>
          <w:noProof/>
        </w:rPr>
      </w:pPr>
      <w:r>
        <w:rPr>
          <w:noProof/>
        </w:rPr>
        <w:t>Windows Embedded 8/8.1 Pro, Industry Pro, 40</w:t>
      </w:r>
    </w:p>
    <w:p w:rsidR="00400EA3" w:rsidRDefault="00400EA3">
      <w:pPr>
        <w:pStyle w:val="Index1"/>
        <w:tabs>
          <w:tab w:val="right" w:pos="5030"/>
        </w:tabs>
        <w:rPr>
          <w:noProof/>
        </w:rPr>
      </w:pPr>
      <w:r>
        <w:rPr>
          <w:noProof/>
        </w:rPr>
        <w:t>Windows Embedded for Point of Service, 41</w:t>
      </w:r>
    </w:p>
    <w:p w:rsidR="00400EA3" w:rsidRDefault="00400EA3">
      <w:pPr>
        <w:pStyle w:val="Index1"/>
        <w:tabs>
          <w:tab w:val="right" w:pos="5030"/>
        </w:tabs>
        <w:rPr>
          <w:noProof/>
        </w:rPr>
      </w:pPr>
      <w:r>
        <w:rPr>
          <w:noProof/>
        </w:rPr>
        <w:t>Windows Embedded POSReady 2009, 41</w:t>
      </w:r>
    </w:p>
    <w:p w:rsidR="00400EA3" w:rsidRDefault="00400EA3">
      <w:pPr>
        <w:pStyle w:val="Index1"/>
        <w:tabs>
          <w:tab w:val="right" w:pos="5030"/>
        </w:tabs>
        <w:rPr>
          <w:noProof/>
        </w:rPr>
      </w:pPr>
      <w:r>
        <w:rPr>
          <w:noProof/>
        </w:rPr>
        <w:t>Windows Embedded POSReady 7, 41</w:t>
      </w:r>
    </w:p>
    <w:p w:rsidR="00400EA3" w:rsidRDefault="00400EA3">
      <w:pPr>
        <w:pStyle w:val="Index1"/>
        <w:tabs>
          <w:tab w:val="right" w:pos="5030"/>
        </w:tabs>
        <w:rPr>
          <w:noProof/>
        </w:rPr>
      </w:pPr>
      <w:r>
        <w:rPr>
          <w:noProof/>
        </w:rPr>
        <w:t>Windows Embedded POSReady 7 Pro, 41</w:t>
      </w:r>
    </w:p>
    <w:p w:rsidR="00400EA3" w:rsidRDefault="00400EA3">
      <w:pPr>
        <w:pStyle w:val="Index1"/>
        <w:tabs>
          <w:tab w:val="right" w:pos="5030"/>
        </w:tabs>
        <w:rPr>
          <w:noProof/>
        </w:rPr>
      </w:pPr>
      <w:r>
        <w:rPr>
          <w:noProof/>
        </w:rPr>
        <w:t>Windows Embedded Standard 7, 41</w:t>
      </w:r>
    </w:p>
    <w:p w:rsidR="00400EA3" w:rsidRDefault="00400EA3">
      <w:pPr>
        <w:pStyle w:val="Index1"/>
        <w:tabs>
          <w:tab w:val="right" w:pos="5030"/>
        </w:tabs>
        <w:rPr>
          <w:noProof/>
        </w:rPr>
      </w:pPr>
      <w:r>
        <w:rPr>
          <w:noProof/>
        </w:rPr>
        <w:t>Windows HPC Server, 49</w:t>
      </w:r>
    </w:p>
    <w:p w:rsidR="00400EA3" w:rsidRDefault="00400EA3">
      <w:pPr>
        <w:pStyle w:val="Index1"/>
        <w:tabs>
          <w:tab w:val="right" w:pos="5030"/>
        </w:tabs>
        <w:rPr>
          <w:noProof/>
        </w:rPr>
      </w:pPr>
      <w:r>
        <w:rPr>
          <w:noProof/>
        </w:rPr>
        <w:t>Windows MultiPoint Server 2012, 46</w:t>
      </w:r>
    </w:p>
    <w:p w:rsidR="00400EA3" w:rsidRDefault="00400EA3">
      <w:pPr>
        <w:pStyle w:val="Index1"/>
        <w:tabs>
          <w:tab w:val="right" w:pos="5030"/>
        </w:tabs>
        <w:rPr>
          <w:noProof/>
        </w:rPr>
      </w:pPr>
      <w:r>
        <w:rPr>
          <w:noProof/>
        </w:rPr>
        <w:t>Windows MultiPoint Server 2016 Premium, 46</w:t>
      </w:r>
    </w:p>
    <w:p w:rsidR="00400EA3" w:rsidRDefault="00400EA3">
      <w:pPr>
        <w:pStyle w:val="Index1"/>
        <w:tabs>
          <w:tab w:val="right" w:pos="5030"/>
        </w:tabs>
        <w:rPr>
          <w:noProof/>
        </w:rPr>
      </w:pPr>
      <w:r>
        <w:rPr>
          <w:noProof/>
        </w:rPr>
        <w:t>Windows Server, 86, 87</w:t>
      </w:r>
    </w:p>
    <w:p w:rsidR="00400EA3" w:rsidRDefault="00400EA3">
      <w:pPr>
        <w:pStyle w:val="Index1"/>
        <w:tabs>
          <w:tab w:val="right" w:pos="5030"/>
        </w:tabs>
        <w:rPr>
          <w:noProof/>
        </w:rPr>
      </w:pPr>
      <w:r>
        <w:rPr>
          <w:noProof/>
        </w:rPr>
        <w:t>Windows Server 2012, 47</w:t>
      </w:r>
    </w:p>
    <w:p w:rsidR="00400EA3" w:rsidRDefault="00400EA3">
      <w:pPr>
        <w:pStyle w:val="Index1"/>
        <w:tabs>
          <w:tab w:val="right" w:pos="5030"/>
        </w:tabs>
        <w:rPr>
          <w:noProof/>
        </w:rPr>
      </w:pPr>
      <w:r>
        <w:rPr>
          <w:noProof/>
        </w:rPr>
        <w:t>Windows Server 2012 R2, 47</w:t>
      </w:r>
    </w:p>
    <w:p w:rsidR="00400EA3" w:rsidRDefault="00400EA3">
      <w:pPr>
        <w:pStyle w:val="Index1"/>
        <w:tabs>
          <w:tab w:val="right" w:pos="5030"/>
        </w:tabs>
        <w:rPr>
          <w:noProof/>
        </w:rPr>
      </w:pPr>
      <w:r>
        <w:rPr>
          <w:noProof/>
        </w:rPr>
        <w:t>Windows Server 2016 Datacenter (2 Pack Core-Lizenz), 47</w:t>
      </w:r>
    </w:p>
    <w:p w:rsidR="00400EA3" w:rsidRDefault="00400EA3">
      <w:pPr>
        <w:pStyle w:val="Index1"/>
        <w:tabs>
          <w:tab w:val="right" w:pos="5030"/>
        </w:tabs>
        <w:rPr>
          <w:noProof/>
        </w:rPr>
      </w:pPr>
      <w:r>
        <w:rPr>
          <w:noProof/>
        </w:rPr>
        <w:t>Windows Server 2016 Essentials, 47</w:t>
      </w:r>
    </w:p>
    <w:p w:rsidR="00400EA3" w:rsidRDefault="00400EA3">
      <w:pPr>
        <w:pStyle w:val="Index1"/>
        <w:tabs>
          <w:tab w:val="right" w:pos="5030"/>
        </w:tabs>
        <w:rPr>
          <w:noProof/>
        </w:rPr>
      </w:pPr>
      <w:r>
        <w:rPr>
          <w:noProof/>
        </w:rPr>
        <w:t>Windows Server 2016 Standard (2 Pack Core-Lizenz), 47</w:t>
      </w:r>
    </w:p>
    <w:p w:rsidR="00400EA3" w:rsidRDefault="00400EA3">
      <w:pPr>
        <w:pStyle w:val="Index1"/>
        <w:tabs>
          <w:tab w:val="right" w:pos="5030"/>
        </w:tabs>
        <w:rPr>
          <w:noProof/>
        </w:rPr>
      </w:pPr>
      <w:r>
        <w:rPr>
          <w:noProof/>
        </w:rPr>
        <w:t>Windows Server Data Center, 80</w:t>
      </w:r>
    </w:p>
    <w:p w:rsidR="00400EA3" w:rsidRDefault="00400EA3">
      <w:pPr>
        <w:pStyle w:val="Index1"/>
        <w:tabs>
          <w:tab w:val="right" w:pos="5030"/>
        </w:tabs>
        <w:rPr>
          <w:noProof/>
        </w:rPr>
      </w:pPr>
      <w:r>
        <w:rPr>
          <w:noProof/>
        </w:rPr>
        <w:t>Windows Server Datacenter, 85, 87</w:t>
      </w:r>
    </w:p>
    <w:p w:rsidR="00400EA3" w:rsidRDefault="00400EA3">
      <w:pPr>
        <w:pStyle w:val="Index1"/>
        <w:tabs>
          <w:tab w:val="right" w:pos="5030"/>
        </w:tabs>
        <w:rPr>
          <w:noProof/>
        </w:rPr>
      </w:pPr>
      <w:r>
        <w:rPr>
          <w:noProof/>
        </w:rPr>
        <w:t>Windows Server Datacenter (2 Pack Core-Lizenz), 19</w:t>
      </w:r>
    </w:p>
    <w:p w:rsidR="00400EA3" w:rsidRDefault="00400EA3">
      <w:pPr>
        <w:pStyle w:val="Index1"/>
        <w:tabs>
          <w:tab w:val="right" w:pos="5030"/>
        </w:tabs>
        <w:rPr>
          <w:noProof/>
        </w:rPr>
      </w:pPr>
      <w:r>
        <w:rPr>
          <w:noProof/>
        </w:rPr>
        <w:t>Windows Server Enterprise, 49, 80</w:t>
      </w:r>
    </w:p>
    <w:p w:rsidR="00400EA3" w:rsidRDefault="00400EA3">
      <w:pPr>
        <w:pStyle w:val="Index1"/>
        <w:tabs>
          <w:tab w:val="right" w:pos="5030"/>
        </w:tabs>
        <w:rPr>
          <w:noProof/>
        </w:rPr>
      </w:pPr>
      <w:r>
        <w:rPr>
          <w:noProof/>
        </w:rPr>
        <w:t>Windows Server für Itanium-basierte Systeme, 49</w:t>
      </w:r>
    </w:p>
    <w:p w:rsidR="00400EA3" w:rsidRDefault="00400EA3">
      <w:pPr>
        <w:pStyle w:val="Index1"/>
        <w:tabs>
          <w:tab w:val="right" w:pos="5030"/>
        </w:tabs>
        <w:rPr>
          <w:noProof/>
        </w:rPr>
      </w:pPr>
      <w:r>
        <w:rPr>
          <w:noProof/>
        </w:rPr>
        <w:t>Windows Server HPC Edition, 49</w:t>
      </w:r>
    </w:p>
    <w:p w:rsidR="00400EA3" w:rsidRDefault="00400EA3">
      <w:pPr>
        <w:pStyle w:val="Index1"/>
        <w:tabs>
          <w:tab w:val="right" w:pos="5030"/>
        </w:tabs>
        <w:rPr>
          <w:noProof/>
        </w:rPr>
      </w:pPr>
      <w:r>
        <w:rPr>
          <w:noProof/>
        </w:rPr>
        <w:t>Windows Server Standard, 80, 85, 87</w:t>
      </w:r>
    </w:p>
    <w:p w:rsidR="00400EA3" w:rsidRDefault="00400EA3">
      <w:pPr>
        <w:pStyle w:val="Index1"/>
        <w:tabs>
          <w:tab w:val="right" w:pos="5030"/>
        </w:tabs>
        <w:rPr>
          <w:noProof/>
        </w:rPr>
      </w:pPr>
      <w:r>
        <w:rPr>
          <w:noProof/>
        </w:rPr>
        <w:t>Windows Server Standard (2 Pack Core-Lizenz), 19</w:t>
      </w:r>
    </w:p>
    <w:p w:rsidR="00400EA3" w:rsidRDefault="00400EA3">
      <w:pPr>
        <w:pStyle w:val="Index1"/>
        <w:tabs>
          <w:tab w:val="right" w:pos="5030"/>
        </w:tabs>
        <w:rPr>
          <w:noProof/>
        </w:rPr>
      </w:pPr>
      <w:r>
        <w:rPr>
          <w:noProof/>
        </w:rPr>
        <w:t>Windows Small Business Server, 49</w:t>
      </w:r>
    </w:p>
    <w:p w:rsidR="00400EA3" w:rsidRDefault="00400EA3">
      <w:pPr>
        <w:pStyle w:val="Index1"/>
        <w:tabs>
          <w:tab w:val="right" w:pos="5030"/>
        </w:tabs>
        <w:rPr>
          <w:noProof/>
        </w:rPr>
      </w:pPr>
      <w:r>
        <w:rPr>
          <w:noProof/>
        </w:rPr>
        <w:t>Windows Virtual Desktop Access, 39</w:t>
      </w:r>
    </w:p>
    <w:p w:rsidR="00400EA3" w:rsidRDefault="00400EA3">
      <w:pPr>
        <w:pStyle w:val="Index1"/>
        <w:tabs>
          <w:tab w:val="right" w:pos="5030"/>
        </w:tabs>
        <w:rPr>
          <w:noProof/>
        </w:rPr>
      </w:pPr>
      <w:r>
        <w:rPr>
          <w:noProof/>
        </w:rPr>
        <w:t>Windows Vista, 40</w:t>
      </w:r>
    </w:p>
    <w:p w:rsidR="00400EA3" w:rsidRDefault="00400EA3">
      <w:pPr>
        <w:pStyle w:val="Index1"/>
        <w:tabs>
          <w:tab w:val="right" w:pos="5030"/>
        </w:tabs>
        <w:rPr>
          <w:noProof/>
        </w:rPr>
      </w:pPr>
      <w:r>
        <w:rPr>
          <w:noProof/>
        </w:rPr>
        <w:t>Windows Vista Business for Embedded Systems, Ultimate for Embedded Systems, 40</w:t>
      </w:r>
    </w:p>
    <w:p w:rsidR="00400EA3" w:rsidRDefault="00400EA3">
      <w:pPr>
        <w:pStyle w:val="Index1"/>
        <w:tabs>
          <w:tab w:val="right" w:pos="5030"/>
        </w:tabs>
        <w:rPr>
          <w:noProof/>
        </w:rPr>
      </w:pPr>
      <w:r>
        <w:rPr>
          <w:noProof/>
        </w:rPr>
        <w:t>Windows XP, 40</w:t>
      </w:r>
    </w:p>
    <w:p w:rsidR="00400EA3" w:rsidRDefault="00400EA3">
      <w:pPr>
        <w:pStyle w:val="Index1"/>
        <w:tabs>
          <w:tab w:val="right" w:pos="5030"/>
        </w:tabs>
        <w:rPr>
          <w:noProof/>
        </w:rPr>
      </w:pPr>
      <w:r>
        <w:rPr>
          <w:noProof/>
        </w:rPr>
        <w:t>Windows XP Embedded, 41</w:t>
      </w:r>
    </w:p>
    <w:p w:rsidR="00400EA3" w:rsidRDefault="00400EA3">
      <w:pPr>
        <w:pStyle w:val="Index1"/>
        <w:tabs>
          <w:tab w:val="right" w:pos="5030"/>
        </w:tabs>
        <w:rPr>
          <w:noProof/>
        </w:rPr>
      </w:pPr>
      <w:r>
        <w:rPr>
          <w:noProof/>
        </w:rPr>
        <w:t>Windows XP Professional for Embedded Systems, 40</w:t>
      </w:r>
    </w:p>
    <w:p w:rsidR="00400EA3" w:rsidRDefault="00400EA3">
      <w:pPr>
        <w:pStyle w:val="Index1"/>
        <w:tabs>
          <w:tab w:val="right" w:pos="5030"/>
        </w:tabs>
        <w:rPr>
          <w:noProof/>
        </w:rPr>
      </w:pPr>
      <w:r>
        <w:rPr>
          <w:noProof/>
        </w:rPr>
        <w:t>Word 2016, 24</w:t>
      </w:r>
    </w:p>
    <w:p w:rsidR="00400EA3" w:rsidRDefault="00400EA3">
      <w:pPr>
        <w:pStyle w:val="Index1"/>
        <w:tabs>
          <w:tab w:val="right" w:pos="5030"/>
        </w:tabs>
        <w:rPr>
          <w:noProof/>
        </w:rPr>
      </w:pPr>
      <w:r>
        <w:rPr>
          <w:noProof/>
        </w:rPr>
        <w:t>Word 2016 für Mac, 25</w:t>
      </w:r>
    </w:p>
    <w:p w:rsidR="00400EA3" w:rsidRDefault="00400EA3">
      <w:pPr>
        <w:pStyle w:val="Index1"/>
        <w:tabs>
          <w:tab w:val="right" w:pos="5030"/>
        </w:tabs>
        <w:rPr>
          <w:noProof/>
        </w:rPr>
      </w:pPr>
      <w:r>
        <w:rPr>
          <w:noProof/>
        </w:rPr>
        <w:t>Work at Home für Office Professional Plus 2016, 24</w:t>
      </w:r>
    </w:p>
    <w:p w:rsidR="00400EA3" w:rsidRDefault="00400EA3">
      <w:pPr>
        <w:pStyle w:val="Index1"/>
        <w:tabs>
          <w:tab w:val="right" w:pos="5030"/>
        </w:tabs>
        <w:rPr>
          <w:noProof/>
        </w:rPr>
      </w:pPr>
      <w:r>
        <w:rPr>
          <w:noProof/>
        </w:rPr>
        <w:t>Work-at-Home-Lizenz für Mac 2016, 25</w:t>
      </w:r>
    </w:p>
    <w:p w:rsidR="00400EA3" w:rsidRDefault="00400EA3">
      <w:pPr>
        <w:pStyle w:val="Index1"/>
        <w:tabs>
          <w:tab w:val="right" w:pos="5030"/>
        </w:tabs>
        <w:rPr>
          <w:noProof/>
        </w:rPr>
      </w:pPr>
      <w:r>
        <w:rPr>
          <w:noProof/>
        </w:rPr>
        <w:t>Work-at-Home-Lizenz für Office Standard 2016, 24</w:t>
      </w:r>
    </w:p>
    <w:p w:rsidR="00400EA3" w:rsidRDefault="00400EA3">
      <w:pPr>
        <w:pStyle w:val="Index1"/>
        <w:tabs>
          <w:tab w:val="right" w:pos="5030"/>
        </w:tabs>
        <w:rPr>
          <w:noProof/>
        </w:rPr>
      </w:pPr>
      <w:r>
        <w:rPr>
          <w:noProof/>
        </w:rPr>
        <w:t>Yammer Enterprise, 70</w:t>
      </w:r>
    </w:p>
    <w:p w:rsidR="00400EA3" w:rsidRDefault="00400EA3">
      <w:pPr>
        <w:pStyle w:val="Index1"/>
        <w:tabs>
          <w:tab w:val="right" w:pos="5030"/>
        </w:tabs>
        <w:rPr>
          <w:noProof/>
        </w:rPr>
      </w:pPr>
      <w:r>
        <w:rPr>
          <w:noProof/>
        </w:rPr>
        <w:t>Zusätzliche Aufgaben-CAL für Microsoft Dynamics AX 2012 R3, 21</w:t>
      </w:r>
    </w:p>
    <w:p w:rsidR="00400EA3" w:rsidRDefault="00400EA3">
      <w:pPr>
        <w:pStyle w:val="Index1"/>
        <w:tabs>
          <w:tab w:val="right" w:pos="5030"/>
        </w:tabs>
        <w:rPr>
          <w:noProof/>
        </w:rPr>
      </w:pPr>
      <w:r>
        <w:rPr>
          <w:noProof/>
        </w:rPr>
        <w:t>Zusätzliche Enterprise CAL für Microsoft Dynamics AX 2012 R3, 21</w:t>
      </w:r>
    </w:p>
    <w:p w:rsidR="00400EA3" w:rsidRDefault="00400EA3">
      <w:pPr>
        <w:pStyle w:val="Index1"/>
        <w:tabs>
          <w:tab w:val="right" w:pos="5030"/>
        </w:tabs>
        <w:rPr>
          <w:noProof/>
        </w:rPr>
      </w:pPr>
      <w:r>
        <w:rPr>
          <w:noProof/>
        </w:rPr>
        <w:t>Zusätzliche Funktions-CAL für Microsoft Dynamics AX 2012 R3, 21</w:t>
      </w:r>
    </w:p>
    <w:p w:rsidR="00400EA3" w:rsidRDefault="00400EA3">
      <w:pPr>
        <w:pStyle w:val="ProductList-Body"/>
        <w:rPr>
          <w:noProof/>
        </w:rPr>
        <w:sectPr w:rsidR="00400EA3" w:rsidSect="00400EA3">
          <w:type w:val="continuous"/>
          <w:pgSz w:w="12240" w:h="15840" w:code="1"/>
          <w:pgMar w:top="1170" w:right="720" w:bottom="720" w:left="720" w:header="432" w:footer="288" w:gutter="0"/>
          <w:cols w:num="2" w:space="720"/>
        </w:sectPr>
      </w:pPr>
    </w:p>
    <w:p w:rsidR="0082420D" w:rsidRDefault="00C812F2">
      <w:pPr>
        <w:pStyle w:val="ProductList-Body"/>
        <w:sectPr w:rsidR="0082420D" w:rsidSect="00400EA3">
          <w:type w:val="continuous"/>
          <w:pgSz w:w="12240" w:h="15840" w:code="1"/>
          <w:pgMar w:top="1170" w:right="720" w:bottom="720" w:left="720" w:header="432" w:footer="288" w:gutter="0"/>
          <w:cols w:num="2" w:space="360"/>
        </w:sectPr>
      </w:pPr>
      <w:r>
        <w:fldChar w:fldCharType="end"/>
      </w:r>
    </w:p>
    <w:p w:rsidR="0082420D" w:rsidRDefault="0082420D">
      <w:pPr>
        <w:pStyle w:val="ProductList-Body"/>
      </w:pPr>
    </w:p>
    <w:sectPr w:rsidR="0082420D"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5D8A" w:rsidRDefault="00D95D8A" w:rsidP="007C7D4D">
      <w:pPr>
        <w:spacing w:after="0"/>
      </w:pPr>
      <w:r>
        <w:separator/>
      </w:r>
    </w:p>
    <w:p w:rsidR="00D95D8A" w:rsidRDefault="00D95D8A"/>
  </w:endnote>
  <w:endnote w:type="continuationSeparator" w:id="0">
    <w:p w:rsidR="00D95D8A" w:rsidRDefault="00D95D8A" w:rsidP="007C7D4D">
      <w:pPr>
        <w:spacing w:after="0"/>
      </w:pPr>
      <w:r>
        <w:continuationSeparator/>
      </w:r>
    </w:p>
    <w:p w:rsidR="00D95D8A" w:rsidRDefault="00D95D8A"/>
  </w:endnote>
  <w:endnote w:type="continuationNotice" w:id="1">
    <w:p w:rsidR="00D95D8A" w:rsidRDefault="00D95D8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0B8" w:rsidRDefault="00C240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22BC" w:rsidRDefault="00C812F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0B8" w:rsidRDefault="00C240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4">
            <w:r w:rsidR="00C812F2">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844">
            <w:r w:rsidR="00C812F2">
              <w:rPr>
                <w:color w:val="00467F"/>
                <w:u w:val="single"/>
              </w:rPr>
              <w:t>Index</w:t>
            </w:r>
          </w:hyperlink>
        </w:p>
      </w:tc>
    </w:tr>
  </w:tbl>
  <w:p w:rsidR="0082420D" w:rsidRDefault="0082420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42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842">
            <w:r w:rsidR="00C812F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1">
            <w:r w:rsidR="00C812F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36">
            <w:r w:rsidR="00C812F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7">
            <w:r w:rsidR="00C812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8">
            <w:r w:rsidR="00C812F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49">
            <w:r w:rsidR="00C812F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420D" w:rsidRDefault="00D95D8A">
          <w:pPr>
            <w:pStyle w:val="PURFooterText"/>
            <w:jc w:val="center"/>
          </w:pPr>
          <w:hyperlink w:anchor="_Sec591">
            <w:r w:rsidR="00C812F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420D" w:rsidRDefault="008242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420D" w:rsidRDefault="00D95D8A">
          <w:pPr>
            <w:pStyle w:val="PURFooterText"/>
            <w:jc w:val="center"/>
          </w:pPr>
          <w:hyperlink w:anchor="_Sec844">
            <w:r w:rsidR="00C812F2">
              <w:rPr>
                <w:color w:val="00467F"/>
                <w:u w:val="single"/>
              </w:rPr>
              <w:t>Index</w:t>
            </w:r>
          </w:hyperlink>
        </w:p>
      </w:tc>
    </w:tr>
  </w:tbl>
  <w:p w:rsidR="0082420D" w:rsidRDefault="008242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5D8A" w:rsidRDefault="00D95D8A" w:rsidP="007C7D4D">
      <w:pPr>
        <w:spacing w:after="0"/>
      </w:pPr>
      <w:r>
        <w:separator/>
      </w:r>
    </w:p>
    <w:p w:rsidR="00D95D8A" w:rsidRDefault="00D95D8A"/>
  </w:footnote>
  <w:footnote w:type="continuationSeparator" w:id="0">
    <w:p w:rsidR="00D95D8A" w:rsidRDefault="00D95D8A" w:rsidP="007C7D4D">
      <w:pPr>
        <w:spacing w:after="0"/>
      </w:pPr>
      <w:r>
        <w:continuationSeparator/>
      </w:r>
    </w:p>
    <w:p w:rsidR="00D95D8A" w:rsidRDefault="00D95D8A"/>
  </w:footnote>
  <w:footnote w:type="continuationNotice" w:id="1">
    <w:p w:rsidR="00D95D8A" w:rsidRDefault="00D95D8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0B8" w:rsidRDefault="00C240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0B8" w:rsidRDefault="00C24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0B8" w:rsidRDefault="00C240B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9C6FD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787F1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787F1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787F1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787F16">
            <w:rPr>
              <w:noProof/>
            </w:rPr>
            <w:t>47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787F16">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787F16">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787F16">
            <w:rPr>
              <w:noProof/>
            </w:rPr>
            <w:t>77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rsidR="00787F16">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2420D">
      <w:tc>
        <w:tcPr>
          <w:tcW w:w="8560" w:type="dxa"/>
        </w:tcPr>
        <w:p w:rsidR="0082420D" w:rsidRDefault="00C812F2">
          <w:pPr>
            <w:pStyle w:val="PURHeaderText"/>
          </w:pPr>
          <w:r>
            <w:t>Produktbestimmungen für Microsoft-Volumenlizenzierung (Deutsch, Dezember 2016)</w:t>
          </w:r>
        </w:p>
      </w:tc>
      <w:tc>
        <w:tcPr>
          <w:tcW w:w="3680" w:type="dxa"/>
        </w:tcPr>
        <w:p w:rsidR="0082420D" w:rsidRDefault="00C812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E7AB3"/>
    <w:multiLevelType w:val="multilevel"/>
    <w:tmpl w:val="E730C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DE5AE7"/>
    <w:multiLevelType w:val="multilevel"/>
    <w:tmpl w:val="34646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F05F2"/>
    <w:multiLevelType w:val="multilevel"/>
    <w:tmpl w:val="AE940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E50A1"/>
    <w:multiLevelType w:val="multilevel"/>
    <w:tmpl w:val="05FC1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30B38"/>
    <w:multiLevelType w:val="multilevel"/>
    <w:tmpl w:val="16647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6D61D9"/>
    <w:multiLevelType w:val="multilevel"/>
    <w:tmpl w:val="3BFA32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1D208A"/>
    <w:multiLevelType w:val="multilevel"/>
    <w:tmpl w:val="18CEF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EC07ED"/>
    <w:multiLevelType w:val="multilevel"/>
    <w:tmpl w:val="712E7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8B6A0E"/>
    <w:multiLevelType w:val="multilevel"/>
    <w:tmpl w:val="D8BE9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A16A87"/>
    <w:multiLevelType w:val="multilevel"/>
    <w:tmpl w:val="3306D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F45E1F"/>
    <w:multiLevelType w:val="multilevel"/>
    <w:tmpl w:val="1BD05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FC7226"/>
    <w:multiLevelType w:val="multilevel"/>
    <w:tmpl w:val="CB7CE7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C40CED"/>
    <w:multiLevelType w:val="multilevel"/>
    <w:tmpl w:val="2CE244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A37E9B"/>
    <w:multiLevelType w:val="multilevel"/>
    <w:tmpl w:val="CD200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616EF3"/>
    <w:multiLevelType w:val="multilevel"/>
    <w:tmpl w:val="5652EF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7D211E"/>
    <w:multiLevelType w:val="multilevel"/>
    <w:tmpl w:val="47F02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0C06D8"/>
    <w:multiLevelType w:val="multilevel"/>
    <w:tmpl w:val="56405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E6433F"/>
    <w:multiLevelType w:val="multilevel"/>
    <w:tmpl w:val="F8440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530BD4"/>
    <w:multiLevelType w:val="multilevel"/>
    <w:tmpl w:val="CAE07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733B60"/>
    <w:multiLevelType w:val="multilevel"/>
    <w:tmpl w:val="2E76DE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336317"/>
    <w:multiLevelType w:val="multilevel"/>
    <w:tmpl w:val="8E280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687182"/>
    <w:multiLevelType w:val="multilevel"/>
    <w:tmpl w:val="98546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286AC8"/>
    <w:multiLevelType w:val="multilevel"/>
    <w:tmpl w:val="B28E8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2E4CAC"/>
    <w:multiLevelType w:val="multilevel"/>
    <w:tmpl w:val="40B01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264EBC"/>
    <w:multiLevelType w:val="multilevel"/>
    <w:tmpl w:val="A4968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C35D0A"/>
    <w:multiLevelType w:val="multilevel"/>
    <w:tmpl w:val="2D744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133D8F"/>
    <w:multiLevelType w:val="multilevel"/>
    <w:tmpl w:val="CF1045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C20028"/>
    <w:multiLevelType w:val="multilevel"/>
    <w:tmpl w:val="7DA00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B673E8"/>
    <w:multiLevelType w:val="multilevel"/>
    <w:tmpl w:val="B07057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484BE9"/>
    <w:multiLevelType w:val="multilevel"/>
    <w:tmpl w:val="FEA834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FA7ECD"/>
    <w:multiLevelType w:val="multilevel"/>
    <w:tmpl w:val="A5FC37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AA5A8D"/>
    <w:multiLevelType w:val="multilevel"/>
    <w:tmpl w:val="467C9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D51248"/>
    <w:multiLevelType w:val="multilevel"/>
    <w:tmpl w:val="323CA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0A7F68"/>
    <w:multiLevelType w:val="multilevel"/>
    <w:tmpl w:val="01E06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B33B9D"/>
    <w:multiLevelType w:val="multilevel"/>
    <w:tmpl w:val="6C8A74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E77969"/>
    <w:multiLevelType w:val="multilevel"/>
    <w:tmpl w:val="1910F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80780D"/>
    <w:multiLevelType w:val="multilevel"/>
    <w:tmpl w:val="9FA03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D87E8F"/>
    <w:multiLevelType w:val="multilevel"/>
    <w:tmpl w:val="20E8A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216D27"/>
    <w:multiLevelType w:val="multilevel"/>
    <w:tmpl w:val="9B5A3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6C684B"/>
    <w:multiLevelType w:val="multilevel"/>
    <w:tmpl w:val="B5F63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152920"/>
    <w:multiLevelType w:val="multilevel"/>
    <w:tmpl w:val="C57CA3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A0044D"/>
    <w:multiLevelType w:val="multilevel"/>
    <w:tmpl w:val="4E163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E81EDD"/>
    <w:multiLevelType w:val="multilevel"/>
    <w:tmpl w:val="6F7A0D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1244F5"/>
    <w:multiLevelType w:val="multilevel"/>
    <w:tmpl w:val="546AB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2E0A15"/>
    <w:multiLevelType w:val="multilevel"/>
    <w:tmpl w:val="D2140A2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6B1075"/>
    <w:multiLevelType w:val="multilevel"/>
    <w:tmpl w:val="310CF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5D54B7"/>
    <w:multiLevelType w:val="multilevel"/>
    <w:tmpl w:val="94529F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CD692A"/>
    <w:multiLevelType w:val="multilevel"/>
    <w:tmpl w:val="620CC9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3127F9"/>
    <w:multiLevelType w:val="multilevel"/>
    <w:tmpl w:val="835A8C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4C3F88"/>
    <w:multiLevelType w:val="multilevel"/>
    <w:tmpl w:val="2FD20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2F3B7A"/>
    <w:multiLevelType w:val="multilevel"/>
    <w:tmpl w:val="0FE8B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446428"/>
    <w:multiLevelType w:val="multilevel"/>
    <w:tmpl w:val="47F88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A8420D"/>
    <w:multiLevelType w:val="multilevel"/>
    <w:tmpl w:val="3D6490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34"/>
  </w:num>
  <w:num w:numId="4">
    <w:abstractNumId w:val="52"/>
  </w:num>
  <w:num w:numId="5">
    <w:abstractNumId w:val="21"/>
  </w:num>
  <w:num w:numId="6">
    <w:abstractNumId w:val="36"/>
  </w:num>
  <w:num w:numId="7">
    <w:abstractNumId w:val="39"/>
  </w:num>
  <w:num w:numId="8">
    <w:abstractNumId w:val="4"/>
  </w:num>
  <w:num w:numId="9">
    <w:abstractNumId w:val="54"/>
  </w:num>
  <w:num w:numId="10">
    <w:abstractNumId w:val="1"/>
  </w:num>
  <w:num w:numId="11">
    <w:abstractNumId w:val="14"/>
  </w:num>
  <w:num w:numId="12">
    <w:abstractNumId w:val="16"/>
  </w:num>
  <w:num w:numId="13">
    <w:abstractNumId w:val="53"/>
  </w:num>
  <w:num w:numId="14">
    <w:abstractNumId w:val="28"/>
  </w:num>
  <w:num w:numId="15">
    <w:abstractNumId w:val="32"/>
  </w:num>
  <w:num w:numId="16">
    <w:abstractNumId w:val="15"/>
  </w:num>
  <w:num w:numId="17">
    <w:abstractNumId w:val="2"/>
  </w:num>
  <w:num w:numId="18">
    <w:abstractNumId w:val="5"/>
  </w:num>
  <w:num w:numId="19">
    <w:abstractNumId w:val="7"/>
  </w:num>
  <w:num w:numId="20">
    <w:abstractNumId w:val="45"/>
  </w:num>
  <w:num w:numId="21">
    <w:abstractNumId w:val="31"/>
  </w:num>
  <w:num w:numId="22">
    <w:abstractNumId w:val="17"/>
  </w:num>
  <w:num w:numId="23">
    <w:abstractNumId w:val="51"/>
  </w:num>
  <w:num w:numId="24">
    <w:abstractNumId w:val="18"/>
  </w:num>
  <w:num w:numId="25">
    <w:abstractNumId w:val="10"/>
  </w:num>
  <w:num w:numId="26">
    <w:abstractNumId w:val="23"/>
  </w:num>
  <w:num w:numId="27">
    <w:abstractNumId w:val="11"/>
  </w:num>
  <w:num w:numId="28">
    <w:abstractNumId w:val="49"/>
  </w:num>
  <w:num w:numId="29">
    <w:abstractNumId w:val="47"/>
  </w:num>
  <w:num w:numId="30">
    <w:abstractNumId w:val="43"/>
  </w:num>
  <w:num w:numId="31">
    <w:abstractNumId w:val="6"/>
  </w:num>
  <w:num w:numId="32">
    <w:abstractNumId w:val="29"/>
  </w:num>
  <w:num w:numId="33">
    <w:abstractNumId w:val="20"/>
  </w:num>
  <w:num w:numId="34">
    <w:abstractNumId w:val="46"/>
  </w:num>
  <w:num w:numId="35">
    <w:abstractNumId w:val="42"/>
  </w:num>
  <w:num w:numId="36">
    <w:abstractNumId w:val="48"/>
  </w:num>
  <w:num w:numId="37">
    <w:abstractNumId w:val="24"/>
  </w:num>
  <w:num w:numId="38">
    <w:abstractNumId w:val="30"/>
  </w:num>
  <w:num w:numId="39">
    <w:abstractNumId w:val="27"/>
  </w:num>
  <w:num w:numId="40">
    <w:abstractNumId w:val="9"/>
  </w:num>
  <w:num w:numId="41">
    <w:abstractNumId w:val="3"/>
  </w:num>
  <w:num w:numId="42">
    <w:abstractNumId w:val="25"/>
  </w:num>
  <w:num w:numId="43">
    <w:abstractNumId w:val="13"/>
  </w:num>
  <w:num w:numId="44">
    <w:abstractNumId w:val="22"/>
  </w:num>
  <w:num w:numId="45">
    <w:abstractNumId w:val="33"/>
  </w:num>
  <w:num w:numId="46">
    <w:abstractNumId w:val="8"/>
  </w:num>
  <w:num w:numId="47">
    <w:abstractNumId w:val="12"/>
  </w:num>
  <w:num w:numId="48">
    <w:abstractNumId w:val="26"/>
  </w:num>
  <w:num w:numId="49">
    <w:abstractNumId w:val="19"/>
  </w:num>
  <w:num w:numId="50">
    <w:abstractNumId w:val="37"/>
  </w:num>
  <w:num w:numId="51">
    <w:abstractNumId w:val="41"/>
  </w:num>
  <w:num w:numId="52">
    <w:abstractNumId w:val="40"/>
  </w:num>
  <w:num w:numId="53">
    <w:abstractNumId w:val="50"/>
  </w:num>
  <w:num w:numId="54">
    <w:abstractNumId w:val="44"/>
  </w:num>
  <w:num w:numId="55">
    <w:abstractNumId w:val="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ntjK5/LZ7SReLHVfGAPfEi/YZ2FSQPfGRNYmJeTIGbNLzp69+cwkf098x6n70RCkkl7GgEIs9Tbvuaqjp/74g==" w:salt="5ZSNd9lOD2/NFqysdOEbv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0EA3"/>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87F16"/>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0D"/>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FDF"/>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0B8"/>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12F2"/>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D8A"/>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2B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4A8"/>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00EA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4A2017-6621-476B-A7E1-EBD5D71CD88B}">
  <ds:schemaRefs>
    <ds:schemaRef ds:uri="http://schemas.openxmlformats.org/officeDocument/2006/bibliography"/>
  </ds:schemaRefs>
</ds:datastoreItem>
</file>

<file path=customXml/itemProps2.xml><?xml version="1.0" encoding="utf-8"?>
<ds:datastoreItem xmlns:ds="http://schemas.openxmlformats.org/officeDocument/2006/customXml" ds:itemID="{4B6E629A-E48B-4347-9C60-37040BC8A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108491</Words>
  <Characters>618405</Characters>
  <Application>Microsoft Office Word</Application>
  <DocSecurity>8</DocSecurity>
  <Lines>5153</Lines>
  <Paragraphs>1450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2016-11-30T00:21:00Z</dcterms:created>
  <dcterms:modified xsi:type="dcterms:W3CDTF">2016-11-30T00:21:00Z</dcterms:modified>
</cp:coreProperties>
</file>