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734CC" w:rsidRDefault="00E734CC">
      <w:pPr>
        <w:pStyle w:val="PURBody"/>
        <w:shd w:val="clear" w:color="auto" w:fill="00188F"/>
        <w:tabs>
          <w:tab w:val="clear" w:pos="360"/>
        </w:tabs>
        <w:ind w:right="7920" w:firstLine="360"/>
        <w:rPr>
          <w:color w:val="FFFFFF"/>
          <w:sz w:val="6"/>
          <w:szCs w:val="6"/>
        </w:rPr>
      </w:pPr>
    </w:p>
    <w:p w:rsidR="00E734CC" w:rsidRPr="00676F80" w:rsidRDefault="00ED40C8">
      <w:pPr>
        <w:pStyle w:val="PURBody"/>
        <w:shd w:val="clear" w:color="auto" w:fill="00188F"/>
        <w:tabs>
          <w:tab w:val="clear" w:pos="360"/>
        </w:tabs>
        <w:spacing w:after="0" w:line="230" w:lineRule="auto"/>
        <w:ind w:right="7920" w:firstLine="360"/>
        <w:rPr>
          <w:color w:val="FFFFFF" w:themeColor="background1"/>
          <w:sz w:val="32"/>
          <w:szCs w:val="32"/>
          <w:lang w:val="de-DE"/>
        </w:rPr>
      </w:pPr>
      <w:r w:rsidRPr="00676F80">
        <w:rPr>
          <w:color w:val="FFFFFF" w:themeColor="background1"/>
          <w:sz w:val="32"/>
          <w:szCs w:val="32"/>
          <w:lang w:val="de-DE"/>
        </w:rPr>
        <w:t>Volumen</w:t>
      </w:r>
    </w:p>
    <w:p w:rsidR="00E734CC" w:rsidRPr="00676F80" w:rsidRDefault="00ED40C8">
      <w:pPr>
        <w:pStyle w:val="PURBody"/>
        <w:shd w:val="clear" w:color="auto" w:fill="00188F"/>
        <w:tabs>
          <w:tab w:val="clear" w:pos="360"/>
        </w:tabs>
        <w:spacing w:after="0" w:line="230" w:lineRule="auto"/>
        <w:ind w:right="7920" w:firstLine="360"/>
        <w:rPr>
          <w:color w:val="FFFFFF" w:themeColor="background1"/>
          <w:sz w:val="32"/>
          <w:szCs w:val="32"/>
          <w:lang w:val="de-DE"/>
        </w:rPr>
      </w:pPr>
      <w:r w:rsidRPr="00676F80">
        <w:rPr>
          <w:color w:val="FFFFFF" w:themeColor="background1"/>
          <w:sz w:val="32"/>
          <w:szCs w:val="32"/>
          <w:lang w:val="de-DE"/>
        </w:rPr>
        <w:t>Lizenzierung</w:t>
      </w:r>
    </w:p>
    <w:p w:rsidR="00E734CC" w:rsidRPr="00676F80" w:rsidRDefault="00E734CC">
      <w:pPr>
        <w:pStyle w:val="PURBody"/>
        <w:shd w:val="clear" w:color="auto" w:fill="00188F"/>
        <w:tabs>
          <w:tab w:val="clear" w:pos="360"/>
        </w:tabs>
        <w:spacing w:after="0"/>
        <w:ind w:right="7920" w:firstLine="360"/>
        <w:rPr>
          <w:color w:val="FFFFFF" w:themeColor="background1"/>
          <w:szCs w:val="18"/>
          <w:lang w:val="de-DE"/>
        </w:rPr>
      </w:pPr>
    </w:p>
    <w:p w:rsidR="00E734CC" w:rsidRPr="00676F80" w:rsidRDefault="00E734CC">
      <w:pPr>
        <w:pStyle w:val="PURBody"/>
        <w:shd w:val="clear" w:color="auto" w:fill="00188F"/>
        <w:tabs>
          <w:tab w:val="clear" w:pos="360"/>
        </w:tabs>
        <w:spacing w:after="0"/>
        <w:ind w:right="7920" w:firstLine="360"/>
        <w:rPr>
          <w:color w:val="FFFFFF" w:themeColor="background1"/>
          <w:szCs w:val="18"/>
          <w:lang w:val="de-DE"/>
        </w:rPr>
      </w:pPr>
    </w:p>
    <w:p w:rsidR="00E734CC" w:rsidRPr="00676F80" w:rsidRDefault="00E734CC">
      <w:pPr>
        <w:pStyle w:val="PURBody"/>
        <w:shd w:val="clear" w:color="auto" w:fill="00188F"/>
        <w:tabs>
          <w:tab w:val="clear" w:pos="360"/>
        </w:tabs>
        <w:spacing w:after="0"/>
        <w:ind w:right="7920" w:firstLine="360"/>
        <w:rPr>
          <w:color w:val="FFFFFF" w:themeColor="background1"/>
          <w:szCs w:val="18"/>
          <w:lang w:val="de-DE"/>
        </w:rPr>
      </w:pPr>
    </w:p>
    <w:p w:rsidR="00E734CC" w:rsidRPr="00676F80" w:rsidRDefault="00E734CC">
      <w:pPr>
        <w:pStyle w:val="PURBody"/>
        <w:shd w:val="clear" w:color="auto" w:fill="00188F"/>
        <w:tabs>
          <w:tab w:val="clear" w:pos="360"/>
        </w:tabs>
        <w:spacing w:after="0"/>
        <w:ind w:right="7920" w:firstLine="360"/>
        <w:rPr>
          <w:color w:val="FFFFFF" w:themeColor="background1"/>
          <w:szCs w:val="18"/>
          <w:lang w:val="de-DE"/>
        </w:rPr>
      </w:pPr>
    </w:p>
    <w:p w:rsidR="00E734CC" w:rsidRPr="00676F80" w:rsidRDefault="00E734CC">
      <w:pPr>
        <w:pStyle w:val="PURBody"/>
        <w:shd w:val="clear" w:color="auto" w:fill="00188F"/>
        <w:tabs>
          <w:tab w:val="clear" w:pos="360"/>
        </w:tabs>
        <w:spacing w:after="0"/>
        <w:ind w:right="7920" w:firstLine="360"/>
        <w:rPr>
          <w:color w:val="FFFFFF" w:themeColor="background1"/>
          <w:szCs w:val="18"/>
          <w:lang w:val="de-DE"/>
        </w:rPr>
      </w:pPr>
    </w:p>
    <w:p w:rsidR="00E734CC" w:rsidRPr="00676F80" w:rsidRDefault="00E734CC">
      <w:pPr>
        <w:pStyle w:val="PURBody"/>
        <w:shd w:val="clear" w:color="auto" w:fill="0072C6"/>
        <w:tabs>
          <w:tab w:val="clear" w:pos="360"/>
        </w:tabs>
        <w:ind w:right="1800" w:firstLine="360"/>
        <w:rPr>
          <w:sz w:val="72"/>
          <w:szCs w:val="72"/>
          <w:lang w:val="de-DE"/>
        </w:rPr>
      </w:pPr>
    </w:p>
    <w:p w:rsidR="00E734CC" w:rsidRPr="00676F80" w:rsidRDefault="00E734CC">
      <w:pPr>
        <w:pStyle w:val="PURBody"/>
        <w:shd w:val="clear" w:color="auto" w:fill="0072C6"/>
        <w:tabs>
          <w:tab w:val="clear" w:pos="360"/>
          <w:tab w:val="left" w:pos="180"/>
        </w:tabs>
        <w:ind w:right="1800" w:firstLine="360"/>
        <w:rPr>
          <w:color w:val="FFFFFF" w:themeColor="background1"/>
          <w:sz w:val="72"/>
          <w:szCs w:val="72"/>
          <w:lang w:val="de-DE"/>
        </w:rPr>
      </w:pPr>
    </w:p>
    <w:p w:rsidR="00E734CC" w:rsidRPr="00676F80" w:rsidRDefault="00ED40C8">
      <w:pPr>
        <w:pStyle w:val="PURBody"/>
        <w:shd w:val="clear" w:color="auto" w:fill="0072C6"/>
        <w:tabs>
          <w:tab w:val="clear" w:pos="360"/>
        </w:tabs>
        <w:spacing w:after="0" w:line="230" w:lineRule="auto"/>
        <w:ind w:right="1800" w:firstLine="360"/>
        <w:rPr>
          <w:color w:val="FFFFFF" w:themeColor="background1"/>
          <w:sz w:val="92"/>
          <w:szCs w:val="92"/>
          <w:lang w:val="de-DE"/>
        </w:rPr>
      </w:pPr>
      <w:r w:rsidRPr="00676F80">
        <w:rPr>
          <w:color w:val="FFFFFF" w:themeColor="background1"/>
          <w:sz w:val="92"/>
          <w:szCs w:val="92"/>
          <w:lang w:val="de-DE"/>
        </w:rPr>
        <w:t>Produktbestimmungen</w:t>
      </w:r>
    </w:p>
    <w:p w:rsidR="00E734CC" w:rsidRPr="00676F80" w:rsidRDefault="00ED40C8">
      <w:pPr>
        <w:pStyle w:val="PURBody"/>
        <w:shd w:val="clear" w:color="auto" w:fill="0072C6"/>
        <w:tabs>
          <w:tab w:val="clear" w:pos="360"/>
        </w:tabs>
        <w:spacing w:after="0" w:line="230" w:lineRule="auto"/>
        <w:ind w:right="1800" w:firstLine="360"/>
        <w:rPr>
          <w:color w:val="FFFFFF" w:themeColor="background1"/>
          <w:sz w:val="92"/>
          <w:szCs w:val="92"/>
          <w:lang w:val="de-DE"/>
        </w:rPr>
      </w:pPr>
      <w:r w:rsidRPr="00676F80">
        <w:rPr>
          <w:color w:val="FFFFFF" w:themeColor="background1"/>
          <w:sz w:val="92"/>
          <w:szCs w:val="92"/>
          <w:lang w:val="de-DE"/>
        </w:rPr>
        <w:t>1. Dezember 2018</w:t>
      </w:r>
    </w:p>
    <w:p w:rsidR="00E734CC" w:rsidRPr="00676F80" w:rsidRDefault="00E734CC">
      <w:pPr>
        <w:pStyle w:val="PURBody"/>
        <w:shd w:val="clear" w:color="auto" w:fill="0072C6"/>
        <w:tabs>
          <w:tab w:val="clear" w:pos="360"/>
        </w:tabs>
        <w:spacing w:after="0" w:line="230" w:lineRule="auto"/>
        <w:ind w:right="1800" w:firstLine="360"/>
        <w:rPr>
          <w:color w:val="FFFFFF" w:themeColor="background1"/>
          <w:sz w:val="96"/>
          <w:szCs w:val="96"/>
          <w:lang w:val="de-DE"/>
        </w:rPr>
      </w:pPr>
    </w:p>
    <w:p w:rsidR="00E734CC" w:rsidRPr="00676F80" w:rsidRDefault="00ED40C8">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76F80">
        <w:rPr>
          <w:lang w:val="de-DE"/>
        </w:rPr>
        <w:br w:type="page"/>
      </w:r>
    </w:p>
    <w:p w:rsidR="00E734CC" w:rsidRPr="00676F80" w:rsidRDefault="00E734CC">
      <w:pPr>
        <w:rPr>
          <w:lang w:val="de-DE"/>
        </w:rPr>
        <w:sectPr w:rsidR="00E734CC" w:rsidRPr="00676F80">
          <w:footerReference w:type="default" r:id="rId10"/>
          <w:type w:val="continuous"/>
          <w:pgSz w:w="12240" w:h="15840" w:code="1"/>
          <w:pgMar w:top="1170" w:right="720" w:bottom="720" w:left="720" w:header="432" w:footer="288" w:gutter="0"/>
          <w:cols w:space="360"/>
        </w:sectPr>
      </w:pPr>
    </w:p>
    <w:p w:rsidR="00E734CC" w:rsidRPr="00676F80" w:rsidRDefault="00ED40C8">
      <w:pPr>
        <w:pStyle w:val="ProductList-SectionHeading"/>
        <w:pageBreakBefore/>
        <w:rPr>
          <w:lang w:val="de-DE"/>
        </w:rPr>
      </w:pPr>
      <w:bookmarkStart w:id="1" w:name="_Sec842"/>
      <w:r w:rsidRPr="00676F80">
        <w:rPr>
          <w:lang w:val="de-DE"/>
        </w:rPr>
        <w:lastRenderedPageBreak/>
        <w:t>Inhaltsverzeichnis</w:t>
      </w:r>
    </w:p>
    <w:p w:rsidR="00E734CC" w:rsidRPr="00676F80" w:rsidRDefault="00E734CC">
      <w:pPr>
        <w:pStyle w:val="ProductList-Body"/>
        <w:rPr>
          <w:lang w:val="de-DE"/>
        </w:rPr>
      </w:pPr>
    </w:p>
    <w:p w:rsidR="00E734CC" w:rsidRPr="00676F80" w:rsidRDefault="00E734CC">
      <w:pPr>
        <w:rPr>
          <w:lang w:val="de-DE"/>
        </w:rPr>
        <w:sectPr w:rsidR="00E734CC" w:rsidRPr="00676F80">
          <w:headerReference w:type="default" r:id="rId11"/>
          <w:footerReference w:type="default" r:id="rId12"/>
          <w:type w:val="continuous"/>
          <w:pgSz w:w="12240" w:h="15840" w:code="1"/>
          <w:pgMar w:top="1170" w:right="720" w:bottom="1620" w:left="720" w:header="432" w:footer="288" w:gutter="0"/>
          <w:cols w:space="360"/>
        </w:sectPr>
      </w:pPr>
    </w:p>
    <w:p w:rsidR="00676F80" w:rsidRDefault="00ED40C8">
      <w:pPr>
        <w:pStyle w:val="TOC1"/>
        <w:rPr>
          <w:rFonts w:eastAsiaTheme="minorEastAsia"/>
          <w:b w:val="0"/>
          <w:caps w:val="0"/>
          <w:noProof/>
          <w:sz w:val="22"/>
          <w:szCs w:val="22"/>
        </w:rPr>
      </w:pPr>
      <w:r>
        <w:fldChar w:fldCharType="begin"/>
      </w:r>
      <w:r w:rsidRPr="00676F80">
        <w:rPr>
          <w:lang w:val="de-DE"/>
        </w:rPr>
        <w:instrText xml:space="preserve"> TOC \h \f \l 1-3 </w:instrText>
      </w:r>
      <w:r>
        <w:fldChar w:fldCharType="separate"/>
      </w:r>
      <w:hyperlink w:anchor="_Toc531420086" w:history="1">
        <w:r w:rsidR="00676F80" w:rsidRPr="00E21082">
          <w:rPr>
            <w:rStyle w:val="Hyperlink"/>
            <w:noProof/>
            <w:lang w:val="de-DE"/>
          </w:rPr>
          <w:t>Einleitung</w:t>
        </w:r>
        <w:r w:rsidR="00676F80">
          <w:rPr>
            <w:noProof/>
          </w:rPr>
          <w:tab/>
        </w:r>
        <w:r w:rsidR="00676F80">
          <w:rPr>
            <w:noProof/>
          </w:rPr>
          <w:fldChar w:fldCharType="begin"/>
        </w:r>
        <w:r w:rsidR="00676F80">
          <w:rPr>
            <w:noProof/>
          </w:rPr>
          <w:instrText xml:space="preserve"> PAGEREF _Toc531420086 \h </w:instrText>
        </w:r>
        <w:r w:rsidR="00676F80">
          <w:rPr>
            <w:noProof/>
          </w:rPr>
        </w:r>
        <w:r w:rsidR="00676F80">
          <w:rPr>
            <w:noProof/>
          </w:rPr>
          <w:fldChar w:fldCharType="separate"/>
        </w:r>
        <w:r w:rsidR="00676F80">
          <w:rPr>
            <w:noProof/>
          </w:rPr>
          <w:t>4</w:t>
        </w:r>
        <w:r w:rsidR="00676F80">
          <w:rPr>
            <w:noProof/>
          </w:rPr>
          <w:fldChar w:fldCharType="end"/>
        </w:r>
      </w:hyperlink>
    </w:p>
    <w:p w:rsidR="00676F80" w:rsidRDefault="00E8073E">
      <w:pPr>
        <w:pStyle w:val="TOC2"/>
        <w:rPr>
          <w:rFonts w:eastAsiaTheme="minorEastAsia"/>
          <w:smallCaps w:val="0"/>
          <w:sz w:val="22"/>
        </w:rPr>
      </w:pPr>
      <w:hyperlink w:anchor="_Toc531420087" w:history="1">
        <w:r w:rsidR="00676F80" w:rsidRPr="00E21082">
          <w:rPr>
            <w:rStyle w:val="Hyperlink"/>
            <w:lang w:val="de-DE"/>
          </w:rPr>
          <w:t>Über dieses Dokument</w:t>
        </w:r>
        <w:r w:rsidR="00676F80">
          <w:tab/>
        </w:r>
        <w:r w:rsidR="00676F80">
          <w:fldChar w:fldCharType="begin"/>
        </w:r>
        <w:r w:rsidR="00676F80">
          <w:instrText xml:space="preserve"> PAGEREF _Toc531420087 \h </w:instrText>
        </w:r>
        <w:r w:rsidR="00676F80">
          <w:fldChar w:fldCharType="separate"/>
        </w:r>
        <w:r w:rsidR="00676F80">
          <w:t>4</w:t>
        </w:r>
        <w:r w:rsidR="00676F80">
          <w:fldChar w:fldCharType="end"/>
        </w:r>
      </w:hyperlink>
    </w:p>
    <w:p w:rsidR="00676F80" w:rsidRDefault="00E8073E">
      <w:pPr>
        <w:pStyle w:val="TOC2"/>
        <w:rPr>
          <w:rFonts w:eastAsiaTheme="minorEastAsia"/>
          <w:smallCaps w:val="0"/>
          <w:sz w:val="22"/>
        </w:rPr>
      </w:pPr>
      <w:hyperlink w:anchor="_Toc531420088" w:history="1">
        <w:r w:rsidR="00676F80" w:rsidRPr="00E21082">
          <w:rPr>
            <w:rStyle w:val="Hyperlink"/>
            <w:lang w:val="de-DE"/>
          </w:rPr>
          <w:t>Inhalt dieses Dokuments</w:t>
        </w:r>
        <w:r w:rsidR="00676F80">
          <w:tab/>
        </w:r>
        <w:r w:rsidR="00676F80">
          <w:fldChar w:fldCharType="begin"/>
        </w:r>
        <w:r w:rsidR="00676F80">
          <w:instrText xml:space="preserve"> PAGEREF _Toc531420088 \h </w:instrText>
        </w:r>
        <w:r w:rsidR="00676F80">
          <w:fldChar w:fldCharType="separate"/>
        </w:r>
        <w:r w:rsidR="00676F80">
          <w:t>4</w:t>
        </w:r>
        <w:r w:rsidR="00676F80">
          <w:fldChar w:fldCharType="end"/>
        </w:r>
      </w:hyperlink>
    </w:p>
    <w:p w:rsidR="00676F80" w:rsidRDefault="00E8073E">
      <w:pPr>
        <w:pStyle w:val="TOC2"/>
        <w:rPr>
          <w:rFonts w:eastAsiaTheme="minorEastAsia"/>
          <w:smallCaps w:val="0"/>
          <w:sz w:val="22"/>
        </w:rPr>
      </w:pPr>
      <w:hyperlink w:anchor="_Toc531420089" w:history="1">
        <w:r w:rsidR="00676F80" w:rsidRPr="00E21082">
          <w:rPr>
            <w:rStyle w:val="Hyperlink"/>
            <w:lang w:val="de-DE"/>
          </w:rPr>
          <w:t>Aufbau von Produkteinträgen</w:t>
        </w:r>
        <w:r w:rsidR="00676F80">
          <w:tab/>
        </w:r>
        <w:r w:rsidR="00676F80">
          <w:fldChar w:fldCharType="begin"/>
        </w:r>
        <w:r w:rsidR="00676F80">
          <w:instrText xml:space="preserve"> PAGEREF _Toc531420089 \h </w:instrText>
        </w:r>
        <w:r w:rsidR="00676F80">
          <w:fldChar w:fldCharType="separate"/>
        </w:r>
        <w:r w:rsidR="00676F80">
          <w:t>4</w:t>
        </w:r>
        <w:r w:rsidR="00676F80">
          <w:fldChar w:fldCharType="end"/>
        </w:r>
      </w:hyperlink>
    </w:p>
    <w:p w:rsidR="00676F80" w:rsidRDefault="00E8073E">
      <w:pPr>
        <w:pStyle w:val="TOC2"/>
        <w:rPr>
          <w:rFonts w:eastAsiaTheme="minorEastAsia"/>
          <w:smallCaps w:val="0"/>
          <w:sz w:val="22"/>
        </w:rPr>
      </w:pPr>
      <w:hyperlink w:anchor="_Toc531420090" w:history="1">
        <w:r w:rsidR="00676F80" w:rsidRPr="00E21082">
          <w:rPr>
            <w:rStyle w:val="Hyperlink"/>
            <w:lang w:val="de-DE"/>
          </w:rPr>
          <w:t>Klarstellungen und Zusammenfassung der Änderungen an diesem Dokument</w:t>
        </w:r>
        <w:r w:rsidR="00676F80">
          <w:tab/>
        </w:r>
        <w:r w:rsidR="00676F80">
          <w:fldChar w:fldCharType="begin"/>
        </w:r>
        <w:r w:rsidR="00676F80">
          <w:instrText xml:space="preserve"> PAGEREF _Toc531420090 \h </w:instrText>
        </w:r>
        <w:r w:rsidR="00676F80">
          <w:fldChar w:fldCharType="separate"/>
        </w:r>
        <w:r w:rsidR="00676F80">
          <w:t>5</w:t>
        </w:r>
        <w:r w:rsidR="00676F80">
          <w:fldChar w:fldCharType="end"/>
        </w:r>
      </w:hyperlink>
    </w:p>
    <w:p w:rsidR="00676F80" w:rsidRDefault="00E8073E">
      <w:pPr>
        <w:pStyle w:val="TOC1"/>
        <w:rPr>
          <w:rFonts w:eastAsiaTheme="minorEastAsia"/>
          <w:b w:val="0"/>
          <w:caps w:val="0"/>
          <w:noProof/>
          <w:sz w:val="22"/>
          <w:szCs w:val="22"/>
        </w:rPr>
      </w:pPr>
      <w:hyperlink w:anchor="_Toc531420091" w:history="1">
        <w:r w:rsidR="00676F80" w:rsidRPr="00E21082">
          <w:rPr>
            <w:rStyle w:val="Hyperlink"/>
            <w:noProof/>
          </w:rPr>
          <w:t>Lizenzbestimmungen</w:t>
        </w:r>
        <w:r w:rsidR="00676F80">
          <w:rPr>
            <w:noProof/>
          </w:rPr>
          <w:tab/>
        </w:r>
        <w:r w:rsidR="00676F80">
          <w:rPr>
            <w:noProof/>
          </w:rPr>
          <w:fldChar w:fldCharType="begin"/>
        </w:r>
        <w:r w:rsidR="00676F80">
          <w:rPr>
            <w:noProof/>
          </w:rPr>
          <w:instrText xml:space="preserve"> PAGEREF _Toc531420091 \h </w:instrText>
        </w:r>
        <w:r w:rsidR="00676F80">
          <w:rPr>
            <w:noProof/>
          </w:rPr>
        </w:r>
        <w:r w:rsidR="00676F80">
          <w:rPr>
            <w:noProof/>
          </w:rPr>
          <w:fldChar w:fldCharType="separate"/>
        </w:r>
        <w:r w:rsidR="00676F80">
          <w:rPr>
            <w:noProof/>
          </w:rPr>
          <w:t>7</w:t>
        </w:r>
        <w:r w:rsidR="00676F80">
          <w:rPr>
            <w:noProof/>
          </w:rPr>
          <w:fldChar w:fldCharType="end"/>
        </w:r>
      </w:hyperlink>
    </w:p>
    <w:p w:rsidR="00676F80" w:rsidRDefault="00E8073E">
      <w:pPr>
        <w:pStyle w:val="TOC2"/>
        <w:rPr>
          <w:rFonts w:eastAsiaTheme="minorEastAsia"/>
          <w:smallCaps w:val="0"/>
          <w:sz w:val="22"/>
        </w:rPr>
      </w:pPr>
      <w:hyperlink w:anchor="_Toc531420092" w:history="1">
        <w:r w:rsidR="00676F80" w:rsidRPr="00E21082">
          <w:rPr>
            <w:rStyle w:val="Hyperlink"/>
            <w:lang w:val="de-DE"/>
          </w:rPr>
          <w:t>Universelle Lizenzbestimmungen</w:t>
        </w:r>
        <w:r w:rsidR="00676F80">
          <w:tab/>
        </w:r>
        <w:r w:rsidR="00676F80">
          <w:fldChar w:fldCharType="begin"/>
        </w:r>
        <w:r w:rsidR="00676F80">
          <w:instrText xml:space="preserve"> PAGEREF _Toc531420092 \h </w:instrText>
        </w:r>
        <w:r w:rsidR="00676F80">
          <w:fldChar w:fldCharType="separate"/>
        </w:r>
        <w:r w:rsidR="00676F80">
          <w:t>7</w:t>
        </w:r>
        <w:r w:rsidR="00676F80">
          <w:fldChar w:fldCharType="end"/>
        </w:r>
      </w:hyperlink>
    </w:p>
    <w:p w:rsidR="00676F80" w:rsidRDefault="00E8073E">
      <w:pPr>
        <w:pStyle w:val="TOC2"/>
        <w:rPr>
          <w:rFonts w:eastAsiaTheme="minorEastAsia"/>
          <w:smallCaps w:val="0"/>
          <w:sz w:val="22"/>
        </w:rPr>
      </w:pPr>
      <w:hyperlink w:anchor="_Toc531420093" w:history="1">
        <w:r w:rsidR="00676F80" w:rsidRPr="00E21082">
          <w:rPr>
            <w:rStyle w:val="Hyperlink"/>
          </w:rPr>
          <w:t>Lizenzmodellbestimmungen</w:t>
        </w:r>
        <w:r w:rsidR="00676F80">
          <w:tab/>
        </w:r>
        <w:r w:rsidR="00676F80">
          <w:fldChar w:fldCharType="begin"/>
        </w:r>
        <w:r w:rsidR="00676F80">
          <w:instrText xml:space="preserve"> PAGEREF _Toc531420093 \h </w:instrText>
        </w:r>
        <w:r w:rsidR="00676F80">
          <w:fldChar w:fldCharType="separate"/>
        </w:r>
        <w:r w:rsidR="00676F80">
          <w:t>10</w:t>
        </w:r>
        <w:r w:rsidR="00676F80">
          <w:fldChar w:fldCharType="end"/>
        </w:r>
      </w:hyperlink>
    </w:p>
    <w:p w:rsidR="00676F80" w:rsidRDefault="00E8073E">
      <w:pPr>
        <w:pStyle w:val="TOC3"/>
        <w:rPr>
          <w:rFonts w:eastAsiaTheme="minorEastAsia"/>
          <w:smallCaps w:val="0"/>
          <w:sz w:val="22"/>
        </w:rPr>
      </w:pPr>
      <w:hyperlink w:anchor="_Toc531420094" w:history="1">
        <w:r w:rsidR="00676F80" w:rsidRPr="00E21082">
          <w:rPr>
            <w:rStyle w:val="Hyperlink"/>
          </w:rPr>
          <w:t>Desktop-Anwendungen</w:t>
        </w:r>
        <w:r w:rsidR="00676F80">
          <w:tab/>
        </w:r>
        <w:r w:rsidR="00676F80">
          <w:fldChar w:fldCharType="begin"/>
        </w:r>
        <w:r w:rsidR="00676F80">
          <w:instrText xml:space="preserve"> PAGEREF _Toc531420094 \h </w:instrText>
        </w:r>
        <w:r w:rsidR="00676F80">
          <w:fldChar w:fldCharType="separate"/>
        </w:r>
        <w:r w:rsidR="00676F80">
          <w:t>10</w:t>
        </w:r>
        <w:r w:rsidR="00676F80">
          <w:fldChar w:fldCharType="end"/>
        </w:r>
      </w:hyperlink>
    </w:p>
    <w:p w:rsidR="00676F80" w:rsidRDefault="00E8073E">
      <w:pPr>
        <w:pStyle w:val="TOC3"/>
        <w:rPr>
          <w:rFonts w:eastAsiaTheme="minorEastAsia"/>
          <w:smallCaps w:val="0"/>
          <w:sz w:val="22"/>
        </w:rPr>
      </w:pPr>
      <w:hyperlink w:anchor="_Toc531420095" w:history="1">
        <w:r w:rsidR="00676F80" w:rsidRPr="00E21082">
          <w:rPr>
            <w:rStyle w:val="Hyperlink"/>
          </w:rPr>
          <w:t>Desktopbetriebssysteme</w:t>
        </w:r>
        <w:r w:rsidR="00676F80">
          <w:tab/>
        </w:r>
        <w:r w:rsidR="00676F80">
          <w:fldChar w:fldCharType="begin"/>
        </w:r>
        <w:r w:rsidR="00676F80">
          <w:instrText xml:space="preserve"> PAGEREF _Toc531420095 \h </w:instrText>
        </w:r>
        <w:r w:rsidR="00676F80">
          <w:fldChar w:fldCharType="separate"/>
        </w:r>
        <w:r w:rsidR="00676F80">
          <w:t>10</w:t>
        </w:r>
        <w:r w:rsidR="00676F80">
          <w:fldChar w:fldCharType="end"/>
        </w:r>
      </w:hyperlink>
    </w:p>
    <w:p w:rsidR="00676F80" w:rsidRDefault="00E8073E">
      <w:pPr>
        <w:pStyle w:val="TOC3"/>
        <w:rPr>
          <w:rFonts w:eastAsiaTheme="minorEastAsia"/>
          <w:smallCaps w:val="0"/>
          <w:sz w:val="22"/>
        </w:rPr>
      </w:pPr>
      <w:hyperlink w:anchor="_Toc531420096" w:history="1">
        <w:r w:rsidR="00676F80" w:rsidRPr="00E21082">
          <w:rPr>
            <w:rStyle w:val="Hyperlink"/>
          </w:rPr>
          <w:t>Pro Core/CAL</w:t>
        </w:r>
        <w:r w:rsidR="00676F80">
          <w:tab/>
        </w:r>
        <w:r w:rsidR="00676F80">
          <w:fldChar w:fldCharType="begin"/>
        </w:r>
        <w:r w:rsidR="00676F80">
          <w:instrText xml:space="preserve"> PAGEREF _Toc531420096 \h </w:instrText>
        </w:r>
        <w:r w:rsidR="00676F80">
          <w:fldChar w:fldCharType="separate"/>
        </w:r>
        <w:r w:rsidR="00676F80">
          <w:t>11</w:t>
        </w:r>
        <w:r w:rsidR="00676F80">
          <w:fldChar w:fldCharType="end"/>
        </w:r>
      </w:hyperlink>
    </w:p>
    <w:p w:rsidR="00676F80" w:rsidRDefault="00E8073E">
      <w:pPr>
        <w:pStyle w:val="TOC3"/>
        <w:rPr>
          <w:rFonts w:eastAsiaTheme="minorEastAsia"/>
          <w:smallCaps w:val="0"/>
          <w:sz w:val="22"/>
        </w:rPr>
      </w:pPr>
      <w:hyperlink w:anchor="_Toc531420097" w:history="1">
        <w:r w:rsidR="00676F80" w:rsidRPr="00E21082">
          <w:rPr>
            <w:rStyle w:val="Hyperlink"/>
          </w:rPr>
          <w:t>Server/CAL</w:t>
        </w:r>
        <w:r w:rsidR="00676F80">
          <w:tab/>
        </w:r>
        <w:r w:rsidR="00676F80">
          <w:fldChar w:fldCharType="begin"/>
        </w:r>
        <w:r w:rsidR="00676F80">
          <w:instrText xml:space="preserve"> PAGEREF _Toc531420097 \h </w:instrText>
        </w:r>
        <w:r w:rsidR="00676F80">
          <w:fldChar w:fldCharType="separate"/>
        </w:r>
        <w:r w:rsidR="00676F80">
          <w:t>11</w:t>
        </w:r>
        <w:r w:rsidR="00676F80">
          <w:fldChar w:fldCharType="end"/>
        </w:r>
      </w:hyperlink>
    </w:p>
    <w:p w:rsidR="00676F80" w:rsidRDefault="00E8073E">
      <w:pPr>
        <w:pStyle w:val="TOC3"/>
        <w:rPr>
          <w:rFonts w:eastAsiaTheme="minorEastAsia"/>
          <w:smallCaps w:val="0"/>
          <w:sz w:val="22"/>
        </w:rPr>
      </w:pPr>
      <w:hyperlink w:anchor="_Toc531420098" w:history="1">
        <w:r w:rsidR="00676F80" w:rsidRPr="00E21082">
          <w:rPr>
            <w:rStyle w:val="Hyperlink"/>
          </w:rPr>
          <w:t>Pro Core</w:t>
        </w:r>
        <w:r w:rsidR="00676F80">
          <w:tab/>
        </w:r>
        <w:r w:rsidR="00676F80">
          <w:fldChar w:fldCharType="begin"/>
        </w:r>
        <w:r w:rsidR="00676F80">
          <w:instrText xml:space="preserve"> PAGEREF _Toc531420098 \h </w:instrText>
        </w:r>
        <w:r w:rsidR="00676F80">
          <w:fldChar w:fldCharType="separate"/>
        </w:r>
        <w:r w:rsidR="00676F80">
          <w:t>11</w:t>
        </w:r>
        <w:r w:rsidR="00676F80">
          <w:fldChar w:fldCharType="end"/>
        </w:r>
      </w:hyperlink>
    </w:p>
    <w:p w:rsidR="00676F80" w:rsidRDefault="00E8073E">
      <w:pPr>
        <w:pStyle w:val="TOC3"/>
        <w:rPr>
          <w:rFonts w:eastAsiaTheme="minorEastAsia"/>
          <w:smallCaps w:val="0"/>
          <w:sz w:val="22"/>
        </w:rPr>
      </w:pPr>
      <w:hyperlink w:anchor="_Toc531420099" w:history="1">
        <w:r w:rsidR="00676F80" w:rsidRPr="00E21082">
          <w:rPr>
            <w:rStyle w:val="Hyperlink"/>
          </w:rPr>
          <w:t>Management Server</w:t>
        </w:r>
        <w:r w:rsidR="00676F80">
          <w:tab/>
        </w:r>
        <w:r w:rsidR="00676F80">
          <w:fldChar w:fldCharType="begin"/>
        </w:r>
        <w:r w:rsidR="00676F80">
          <w:instrText xml:space="preserve"> PAGEREF _Toc531420099 \h </w:instrText>
        </w:r>
        <w:r w:rsidR="00676F80">
          <w:fldChar w:fldCharType="separate"/>
        </w:r>
        <w:r w:rsidR="00676F80">
          <w:t>12</w:t>
        </w:r>
        <w:r w:rsidR="00676F80">
          <w:fldChar w:fldCharType="end"/>
        </w:r>
      </w:hyperlink>
    </w:p>
    <w:p w:rsidR="00676F80" w:rsidRDefault="00E8073E">
      <w:pPr>
        <w:pStyle w:val="TOC3"/>
        <w:rPr>
          <w:rFonts w:eastAsiaTheme="minorEastAsia"/>
          <w:smallCaps w:val="0"/>
          <w:sz w:val="22"/>
        </w:rPr>
      </w:pPr>
      <w:hyperlink w:anchor="_Toc531420100" w:history="1">
        <w:r w:rsidR="00676F80" w:rsidRPr="00E21082">
          <w:rPr>
            <w:rStyle w:val="Hyperlink"/>
          </w:rPr>
          <w:t>Spezialserver</w:t>
        </w:r>
        <w:r w:rsidR="00676F80">
          <w:tab/>
        </w:r>
        <w:r w:rsidR="00676F80">
          <w:fldChar w:fldCharType="begin"/>
        </w:r>
        <w:r w:rsidR="00676F80">
          <w:instrText xml:space="preserve"> PAGEREF _Toc531420100 \h </w:instrText>
        </w:r>
        <w:r w:rsidR="00676F80">
          <w:fldChar w:fldCharType="separate"/>
        </w:r>
        <w:r w:rsidR="00676F80">
          <w:t>12</w:t>
        </w:r>
        <w:r w:rsidR="00676F80">
          <w:fldChar w:fldCharType="end"/>
        </w:r>
      </w:hyperlink>
    </w:p>
    <w:p w:rsidR="00676F80" w:rsidRDefault="00E8073E">
      <w:pPr>
        <w:pStyle w:val="TOC3"/>
        <w:rPr>
          <w:rFonts w:eastAsiaTheme="minorEastAsia"/>
          <w:smallCaps w:val="0"/>
          <w:sz w:val="22"/>
        </w:rPr>
      </w:pPr>
      <w:hyperlink w:anchor="_Toc531420101" w:history="1">
        <w:r w:rsidR="00676F80" w:rsidRPr="00E21082">
          <w:rPr>
            <w:rStyle w:val="Hyperlink"/>
          </w:rPr>
          <w:t>Entwicklertools</w:t>
        </w:r>
        <w:r w:rsidR="00676F80">
          <w:tab/>
        </w:r>
        <w:r w:rsidR="00676F80">
          <w:fldChar w:fldCharType="begin"/>
        </w:r>
        <w:r w:rsidR="00676F80">
          <w:instrText xml:space="preserve"> PAGEREF _Toc531420101 \h </w:instrText>
        </w:r>
        <w:r w:rsidR="00676F80">
          <w:fldChar w:fldCharType="separate"/>
        </w:r>
        <w:r w:rsidR="00676F80">
          <w:t>12</w:t>
        </w:r>
        <w:r w:rsidR="00676F80">
          <w:fldChar w:fldCharType="end"/>
        </w:r>
      </w:hyperlink>
    </w:p>
    <w:p w:rsidR="00676F80" w:rsidRDefault="00E8073E">
      <w:pPr>
        <w:pStyle w:val="TOC1"/>
        <w:rPr>
          <w:rFonts w:eastAsiaTheme="minorEastAsia"/>
          <w:b w:val="0"/>
          <w:caps w:val="0"/>
          <w:noProof/>
          <w:sz w:val="22"/>
          <w:szCs w:val="22"/>
        </w:rPr>
      </w:pPr>
      <w:hyperlink w:anchor="_Toc531420102" w:history="1">
        <w:r w:rsidR="00676F80" w:rsidRPr="00E21082">
          <w:rPr>
            <w:rStyle w:val="Hyperlink"/>
            <w:noProof/>
          </w:rPr>
          <w:t>Software</w:t>
        </w:r>
        <w:r w:rsidR="00676F80">
          <w:rPr>
            <w:noProof/>
          </w:rPr>
          <w:tab/>
        </w:r>
        <w:r w:rsidR="00676F80">
          <w:rPr>
            <w:noProof/>
          </w:rPr>
          <w:fldChar w:fldCharType="begin"/>
        </w:r>
        <w:r w:rsidR="00676F80">
          <w:rPr>
            <w:noProof/>
          </w:rPr>
          <w:instrText xml:space="preserve"> PAGEREF _Toc531420102 \h </w:instrText>
        </w:r>
        <w:r w:rsidR="00676F80">
          <w:rPr>
            <w:noProof/>
          </w:rPr>
        </w:r>
        <w:r w:rsidR="00676F80">
          <w:rPr>
            <w:noProof/>
          </w:rPr>
          <w:fldChar w:fldCharType="separate"/>
        </w:r>
        <w:r w:rsidR="00676F80">
          <w:rPr>
            <w:noProof/>
          </w:rPr>
          <w:t>14</w:t>
        </w:r>
        <w:r w:rsidR="00676F80">
          <w:rPr>
            <w:noProof/>
          </w:rPr>
          <w:fldChar w:fldCharType="end"/>
        </w:r>
      </w:hyperlink>
    </w:p>
    <w:p w:rsidR="00676F80" w:rsidRDefault="00E8073E">
      <w:pPr>
        <w:pStyle w:val="TOC2"/>
        <w:rPr>
          <w:rFonts w:eastAsiaTheme="minorEastAsia"/>
          <w:smallCaps w:val="0"/>
          <w:sz w:val="22"/>
        </w:rPr>
      </w:pPr>
      <w:hyperlink w:anchor="_Toc531420103" w:history="1">
        <w:r w:rsidR="00676F80" w:rsidRPr="00E21082">
          <w:rPr>
            <w:rStyle w:val="Hyperlink"/>
          </w:rPr>
          <w:t>Advanced Threat Analytics</w:t>
        </w:r>
        <w:r w:rsidR="00676F80">
          <w:tab/>
        </w:r>
        <w:r w:rsidR="00676F80">
          <w:fldChar w:fldCharType="begin"/>
        </w:r>
        <w:r w:rsidR="00676F80">
          <w:instrText xml:space="preserve"> PAGEREF _Toc531420103 \h </w:instrText>
        </w:r>
        <w:r w:rsidR="00676F80">
          <w:fldChar w:fldCharType="separate"/>
        </w:r>
        <w:r w:rsidR="00676F80">
          <w:t>14</w:t>
        </w:r>
        <w:r w:rsidR="00676F80">
          <w:fldChar w:fldCharType="end"/>
        </w:r>
      </w:hyperlink>
    </w:p>
    <w:p w:rsidR="00676F80" w:rsidRDefault="00E8073E">
      <w:pPr>
        <w:pStyle w:val="TOC2"/>
        <w:rPr>
          <w:rFonts w:eastAsiaTheme="minorEastAsia"/>
          <w:smallCaps w:val="0"/>
          <w:sz w:val="22"/>
        </w:rPr>
      </w:pPr>
      <w:hyperlink w:anchor="_Toc531420104" w:history="1">
        <w:r w:rsidR="00676F80" w:rsidRPr="00E21082">
          <w:rPr>
            <w:rStyle w:val="Hyperlink"/>
          </w:rPr>
          <w:t>BizTalk</w:t>
        </w:r>
        <w:r w:rsidR="00676F80">
          <w:tab/>
        </w:r>
        <w:r w:rsidR="00676F80">
          <w:fldChar w:fldCharType="begin"/>
        </w:r>
        <w:r w:rsidR="00676F80">
          <w:instrText xml:space="preserve"> PAGEREF _Toc531420104 \h </w:instrText>
        </w:r>
        <w:r w:rsidR="00676F80">
          <w:fldChar w:fldCharType="separate"/>
        </w:r>
        <w:r w:rsidR="00676F80">
          <w:t>15</w:t>
        </w:r>
        <w:r w:rsidR="00676F80">
          <w:fldChar w:fldCharType="end"/>
        </w:r>
      </w:hyperlink>
    </w:p>
    <w:p w:rsidR="00676F80" w:rsidRDefault="00E8073E">
      <w:pPr>
        <w:pStyle w:val="TOC2"/>
        <w:rPr>
          <w:rFonts w:eastAsiaTheme="minorEastAsia"/>
          <w:smallCaps w:val="0"/>
          <w:sz w:val="22"/>
        </w:rPr>
      </w:pPr>
      <w:hyperlink w:anchor="_Toc531420105" w:history="1">
        <w:r w:rsidR="00676F80" w:rsidRPr="00E21082">
          <w:rPr>
            <w:rStyle w:val="Hyperlink"/>
          </w:rPr>
          <w:t>CAL-Suites</w:t>
        </w:r>
        <w:r w:rsidR="00676F80">
          <w:tab/>
        </w:r>
        <w:r w:rsidR="00676F80">
          <w:fldChar w:fldCharType="begin"/>
        </w:r>
        <w:r w:rsidR="00676F80">
          <w:instrText xml:space="preserve"> PAGEREF _Toc531420105 \h </w:instrText>
        </w:r>
        <w:r w:rsidR="00676F80">
          <w:fldChar w:fldCharType="separate"/>
        </w:r>
        <w:r w:rsidR="00676F80">
          <w:t>16</w:t>
        </w:r>
        <w:r w:rsidR="00676F80">
          <w:fldChar w:fldCharType="end"/>
        </w:r>
      </w:hyperlink>
    </w:p>
    <w:p w:rsidR="00676F80" w:rsidRDefault="00E8073E">
      <w:pPr>
        <w:pStyle w:val="TOC2"/>
        <w:rPr>
          <w:rFonts w:eastAsiaTheme="minorEastAsia"/>
          <w:smallCaps w:val="0"/>
          <w:sz w:val="22"/>
        </w:rPr>
      </w:pPr>
      <w:hyperlink w:anchor="_Toc531420106" w:history="1">
        <w:r w:rsidR="00676F80" w:rsidRPr="00E21082">
          <w:rPr>
            <w:rStyle w:val="Hyperlink"/>
          </w:rPr>
          <w:t>Core Infrastructure Server (CIS) Suite</w:t>
        </w:r>
        <w:r w:rsidR="00676F80">
          <w:tab/>
        </w:r>
        <w:r w:rsidR="00676F80">
          <w:fldChar w:fldCharType="begin"/>
        </w:r>
        <w:r w:rsidR="00676F80">
          <w:instrText xml:space="preserve"> PAGEREF _Toc531420106 \h </w:instrText>
        </w:r>
        <w:r w:rsidR="00676F80">
          <w:fldChar w:fldCharType="separate"/>
        </w:r>
        <w:r w:rsidR="00676F80">
          <w:t>17</w:t>
        </w:r>
        <w:r w:rsidR="00676F80">
          <w:fldChar w:fldCharType="end"/>
        </w:r>
      </w:hyperlink>
    </w:p>
    <w:p w:rsidR="00676F80" w:rsidRDefault="00E8073E">
      <w:pPr>
        <w:pStyle w:val="TOC2"/>
        <w:rPr>
          <w:rFonts w:eastAsiaTheme="minorEastAsia"/>
          <w:smallCaps w:val="0"/>
          <w:sz w:val="22"/>
        </w:rPr>
      </w:pPr>
      <w:hyperlink w:anchor="_Toc531420107" w:history="1">
        <w:r w:rsidR="00676F80" w:rsidRPr="00E21082">
          <w:rPr>
            <w:rStyle w:val="Hyperlink"/>
          </w:rPr>
          <w:t>Forefront</w:t>
        </w:r>
        <w:r w:rsidR="00676F80">
          <w:tab/>
        </w:r>
        <w:r w:rsidR="00676F80">
          <w:fldChar w:fldCharType="begin"/>
        </w:r>
        <w:r w:rsidR="00676F80">
          <w:instrText xml:space="preserve"> PAGEREF _Toc531420107 \h </w:instrText>
        </w:r>
        <w:r w:rsidR="00676F80">
          <w:fldChar w:fldCharType="separate"/>
        </w:r>
        <w:r w:rsidR="00676F80">
          <w:t>19</w:t>
        </w:r>
        <w:r w:rsidR="00676F80">
          <w:fldChar w:fldCharType="end"/>
        </w:r>
      </w:hyperlink>
    </w:p>
    <w:p w:rsidR="00676F80" w:rsidRDefault="00E8073E">
      <w:pPr>
        <w:pStyle w:val="TOC2"/>
        <w:rPr>
          <w:rFonts w:eastAsiaTheme="minorEastAsia"/>
          <w:smallCaps w:val="0"/>
          <w:sz w:val="22"/>
        </w:rPr>
      </w:pPr>
      <w:hyperlink w:anchor="_Toc531420108" w:history="1">
        <w:r w:rsidR="00676F80" w:rsidRPr="00E21082">
          <w:rPr>
            <w:rStyle w:val="Hyperlink"/>
          </w:rPr>
          <w:t>Microsoft Dynamics 365 On-premises</w:t>
        </w:r>
        <w:r w:rsidR="00676F80">
          <w:tab/>
        </w:r>
        <w:r w:rsidR="00676F80">
          <w:fldChar w:fldCharType="begin"/>
        </w:r>
        <w:r w:rsidR="00676F80">
          <w:instrText xml:space="preserve"> PAGEREF _Toc531420108 \h </w:instrText>
        </w:r>
        <w:r w:rsidR="00676F80">
          <w:fldChar w:fldCharType="separate"/>
        </w:r>
        <w:r w:rsidR="00676F80">
          <w:t>20</w:t>
        </w:r>
        <w:r w:rsidR="00676F80">
          <w:fldChar w:fldCharType="end"/>
        </w:r>
      </w:hyperlink>
    </w:p>
    <w:p w:rsidR="00676F80" w:rsidRDefault="00E8073E">
      <w:pPr>
        <w:pStyle w:val="TOC2"/>
        <w:rPr>
          <w:rFonts w:eastAsiaTheme="minorEastAsia"/>
          <w:smallCaps w:val="0"/>
          <w:sz w:val="22"/>
        </w:rPr>
      </w:pPr>
      <w:hyperlink w:anchor="_Toc531420109" w:history="1">
        <w:r w:rsidR="00676F80" w:rsidRPr="00E21082">
          <w:rPr>
            <w:rStyle w:val="Hyperlink"/>
          </w:rPr>
          <w:t>Microsoft Identity Manager</w:t>
        </w:r>
        <w:r w:rsidR="00676F80">
          <w:tab/>
        </w:r>
        <w:r w:rsidR="00676F80">
          <w:fldChar w:fldCharType="begin"/>
        </w:r>
        <w:r w:rsidR="00676F80">
          <w:instrText xml:space="preserve"> PAGEREF _Toc531420109 \h </w:instrText>
        </w:r>
        <w:r w:rsidR="00676F80">
          <w:fldChar w:fldCharType="separate"/>
        </w:r>
        <w:r w:rsidR="00676F80">
          <w:t>22</w:t>
        </w:r>
        <w:r w:rsidR="00676F80">
          <w:fldChar w:fldCharType="end"/>
        </w:r>
      </w:hyperlink>
    </w:p>
    <w:p w:rsidR="00676F80" w:rsidRDefault="00E8073E">
      <w:pPr>
        <w:pStyle w:val="TOC2"/>
        <w:rPr>
          <w:rFonts w:eastAsiaTheme="minorEastAsia"/>
          <w:smallCaps w:val="0"/>
          <w:sz w:val="22"/>
        </w:rPr>
      </w:pPr>
      <w:hyperlink w:anchor="_Toc531420110" w:history="1">
        <w:r w:rsidR="00676F80" w:rsidRPr="00E21082">
          <w:rPr>
            <w:rStyle w:val="Hyperlink"/>
          </w:rPr>
          <w:t>Office-Anwendungen</w:t>
        </w:r>
        <w:r w:rsidR="00676F80">
          <w:tab/>
        </w:r>
        <w:r w:rsidR="00676F80">
          <w:fldChar w:fldCharType="begin"/>
        </w:r>
        <w:r w:rsidR="00676F80">
          <w:instrText xml:space="preserve"> PAGEREF _Toc531420110 \h </w:instrText>
        </w:r>
        <w:r w:rsidR="00676F80">
          <w:fldChar w:fldCharType="separate"/>
        </w:r>
        <w:r w:rsidR="00676F80">
          <w:t>23</w:t>
        </w:r>
        <w:r w:rsidR="00676F80">
          <w:fldChar w:fldCharType="end"/>
        </w:r>
      </w:hyperlink>
    </w:p>
    <w:p w:rsidR="00676F80" w:rsidRDefault="00E8073E">
      <w:pPr>
        <w:pStyle w:val="TOC3"/>
        <w:rPr>
          <w:rFonts w:eastAsiaTheme="minorEastAsia"/>
          <w:smallCaps w:val="0"/>
          <w:sz w:val="22"/>
        </w:rPr>
      </w:pPr>
      <w:hyperlink w:anchor="_Toc531420111" w:history="1">
        <w:r w:rsidR="00676F80" w:rsidRPr="00E21082">
          <w:rPr>
            <w:rStyle w:val="Hyperlink"/>
          </w:rPr>
          <w:t>Office 365-Desktop-Anwendungen</w:t>
        </w:r>
        <w:r w:rsidR="00676F80">
          <w:tab/>
        </w:r>
        <w:r w:rsidR="00676F80">
          <w:fldChar w:fldCharType="begin"/>
        </w:r>
        <w:r w:rsidR="00676F80">
          <w:instrText xml:space="preserve"> PAGEREF _Toc531420111 \h </w:instrText>
        </w:r>
        <w:r w:rsidR="00676F80">
          <w:fldChar w:fldCharType="separate"/>
        </w:r>
        <w:r w:rsidR="00676F80">
          <w:t>23</w:t>
        </w:r>
        <w:r w:rsidR="00676F80">
          <w:fldChar w:fldCharType="end"/>
        </w:r>
      </w:hyperlink>
    </w:p>
    <w:p w:rsidR="00676F80" w:rsidRDefault="00E8073E">
      <w:pPr>
        <w:pStyle w:val="TOC3"/>
        <w:rPr>
          <w:rFonts w:eastAsiaTheme="minorEastAsia"/>
          <w:smallCaps w:val="0"/>
          <w:sz w:val="22"/>
        </w:rPr>
      </w:pPr>
      <w:hyperlink w:anchor="_Toc531420112" w:history="1">
        <w:r w:rsidR="00676F80" w:rsidRPr="00E21082">
          <w:rPr>
            <w:rStyle w:val="Hyperlink"/>
          </w:rPr>
          <w:t>Office für Mac</w:t>
        </w:r>
        <w:r w:rsidR="00676F80">
          <w:tab/>
        </w:r>
        <w:r w:rsidR="00676F80">
          <w:fldChar w:fldCharType="begin"/>
        </w:r>
        <w:r w:rsidR="00676F80">
          <w:instrText xml:space="preserve"> PAGEREF _Toc531420112 \h </w:instrText>
        </w:r>
        <w:r w:rsidR="00676F80">
          <w:fldChar w:fldCharType="separate"/>
        </w:r>
        <w:r w:rsidR="00676F80">
          <w:t>24</w:t>
        </w:r>
        <w:r w:rsidR="00676F80">
          <w:fldChar w:fldCharType="end"/>
        </w:r>
      </w:hyperlink>
    </w:p>
    <w:p w:rsidR="00676F80" w:rsidRDefault="00E8073E">
      <w:pPr>
        <w:pStyle w:val="TOC2"/>
        <w:rPr>
          <w:rFonts w:eastAsiaTheme="minorEastAsia"/>
          <w:smallCaps w:val="0"/>
          <w:sz w:val="22"/>
        </w:rPr>
      </w:pPr>
      <w:hyperlink w:anchor="_Toc531420113" w:history="1">
        <w:r w:rsidR="00676F80" w:rsidRPr="00E21082">
          <w:rPr>
            <w:rStyle w:val="Hyperlink"/>
          </w:rPr>
          <w:t>Office Servers</w:t>
        </w:r>
        <w:r w:rsidR="00676F80">
          <w:tab/>
        </w:r>
        <w:r w:rsidR="00676F80">
          <w:fldChar w:fldCharType="begin"/>
        </w:r>
        <w:r w:rsidR="00676F80">
          <w:instrText xml:space="preserve"> PAGEREF _Toc531420113 \h </w:instrText>
        </w:r>
        <w:r w:rsidR="00676F80">
          <w:fldChar w:fldCharType="separate"/>
        </w:r>
        <w:r w:rsidR="00676F80">
          <w:t>25</w:t>
        </w:r>
        <w:r w:rsidR="00676F80">
          <w:fldChar w:fldCharType="end"/>
        </w:r>
      </w:hyperlink>
    </w:p>
    <w:p w:rsidR="00676F80" w:rsidRDefault="00E8073E">
      <w:pPr>
        <w:pStyle w:val="TOC3"/>
        <w:rPr>
          <w:rFonts w:eastAsiaTheme="minorEastAsia"/>
          <w:smallCaps w:val="0"/>
          <w:sz w:val="22"/>
        </w:rPr>
      </w:pPr>
      <w:hyperlink w:anchor="_Toc531420114" w:history="1">
        <w:r w:rsidR="00676F80" w:rsidRPr="00E21082">
          <w:rPr>
            <w:rStyle w:val="Hyperlink"/>
          </w:rPr>
          <w:t>Exchange Server</w:t>
        </w:r>
        <w:r w:rsidR="00676F80">
          <w:tab/>
        </w:r>
        <w:r w:rsidR="00676F80">
          <w:fldChar w:fldCharType="begin"/>
        </w:r>
        <w:r w:rsidR="00676F80">
          <w:instrText xml:space="preserve"> PAGEREF _Toc531420114 \h </w:instrText>
        </w:r>
        <w:r w:rsidR="00676F80">
          <w:fldChar w:fldCharType="separate"/>
        </w:r>
        <w:r w:rsidR="00676F80">
          <w:t>25</w:t>
        </w:r>
        <w:r w:rsidR="00676F80">
          <w:fldChar w:fldCharType="end"/>
        </w:r>
      </w:hyperlink>
    </w:p>
    <w:p w:rsidR="00676F80" w:rsidRDefault="00E8073E">
      <w:pPr>
        <w:pStyle w:val="TOC3"/>
        <w:rPr>
          <w:rFonts w:eastAsiaTheme="minorEastAsia"/>
          <w:smallCaps w:val="0"/>
          <w:sz w:val="22"/>
        </w:rPr>
      </w:pPr>
      <w:hyperlink w:anchor="_Toc531420115" w:history="1">
        <w:r w:rsidR="00676F80" w:rsidRPr="00E21082">
          <w:rPr>
            <w:rStyle w:val="Hyperlink"/>
          </w:rPr>
          <w:t>Project Server</w:t>
        </w:r>
        <w:r w:rsidR="00676F80">
          <w:tab/>
        </w:r>
        <w:r w:rsidR="00676F80">
          <w:fldChar w:fldCharType="begin"/>
        </w:r>
        <w:r w:rsidR="00676F80">
          <w:instrText xml:space="preserve"> PAGEREF _Toc531420115 \h </w:instrText>
        </w:r>
        <w:r w:rsidR="00676F80">
          <w:fldChar w:fldCharType="separate"/>
        </w:r>
        <w:r w:rsidR="00676F80">
          <w:t>26</w:t>
        </w:r>
        <w:r w:rsidR="00676F80">
          <w:fldChar w:fldCharType="end"/>
        </w:r>
      </w:hyperlink>
    </w:p>
    <w:p w:rsidR="00676F80" w:rsidRDefault="00E8073E">
      <w:pPr>
        <w:pStyle w:val="TOC3"/>
        <w:rPr>
          <w:rFonts w:eastAsiaTheme="minorEastAsia"/>
          <w:smallCaps w:val="0"/>
          <w:sz w:val="22"/>
        </w:rPr>
      </w:pPr>
      <w:hyperlink w:anchor="_Toc531420116" w:history="1">
        <w:r w:rsidR="00676F80" w:rsidRPr="00E21082">
          <w:rPr>
            <w:rStyle w:val="Hyperlink"/>
          </w:rPr>
          <w:t>SharePoint Server</w:t>
        </w:r>
        <w:r w:rsidR="00676F80">
          <w:tab/>
        </w:r>
        <w:r w:rsidR="00676F80">
          <w:fldChar w:fldCharType="begin"/>
        </w:r>
        <w:r w:rsidR="00676F80">
          <w:instrText xml:space="preserve"> PAGEREF _Toc531420116 \h </w:instrText>
        </w:r>
        <w:r w:rsidR="00676F80">
          <w:fldChar w:fldCharType="separate"/>
        </w:r>
        <w:r w:rsidR="00676F80">
          <w:t>27</w:t>
        </w:r>
        <w:r w:rsidR="00676F80">
          <w:fldChar w:fldCharType="end"/>
        </w:r>
      </w:hyperlink>
    </w:p>
    <w:p w:rsidR="00676F80" w:rsidRDefault="00E8073E">
      <w:pPr>
        <w:pStyle w:val="TOC3"/>
        <w:rPr>
          <w:rFonts w:eastAsiaTheme="minorEastAsia"/>
          <w:smallCaps w:val="0"/>
          <w:sz w:val="22"/>
        </w:rPr>
      </w:pPr>
      <w:hyperlink w:anchor="_Toc531420117" w:history="1">
        <w:r w:rsidR="00676F80" w:rsidRPr="00E21082">
          <w:rPr>
            <w:rStyle w:val="Hyperlink"/>
          </w:rPr>
          <w:t>Skype for Business Server</w:t>
        </w:r>
        <w:r w:rsidR="00676F80">
          <w:tab/>
        </w:r>
        <w:r w:rsidR="00676F80">
          <w:fldChar w:fldCharType="begin"/>
        </w:r>
        <w:r w:rsidR="00676F80">
          <w:instrText xml:space="preserve"> PAGEREF _Toc531420117 \h </w:instrText>
        </w:r>
        <w:r w:rsidR="00676F80">
          <w:fldChar w:fldCharType="separate"/>
        </w:r>
        <w:r w:rsidR="00676F80">
          <w:t>28</w:t>
        </w:r>
        <w:r w:rsidR="00676F80">
          <w:fldChar w:fldCharType="end"/>
        </w:r>
      </w:hyperlink>
    </w:p>
    <w:p w:rsidR="00676F80" w:rsidRDefault="00E8073E">
      <w:pPr>
        <w:pStyle w:val="TOC2"/>
        <w:rPr>
          <w:rFonts w:eastAsiaTheme="minorEastAsia"/>
          <w:smallCaps w:val="0"/>
          <w:sz w:val="22"/>
        </w:rPr>
      </w:pPr>
      <w:hyperlink w:anchor="_Toc531420118" w:history="1">
        <w:r w:rsidR="00676F80" w:rsidRPr="00E21082">
          <w:rPr>
            <w:rStyle w:val="Hyperlink"/>
          </w:rPr>
          <w:t>SQL Server</w:t>
        </w:r>
        <w:r w:rsidR="00676F80">
          <w:tab/>
        </w:r>
        <w:r w:rsidR="00676F80">
          <w:fldChar w:fldCharType="begin"/>
        </w:r>
        <w:r w:rsidR="00676F80">
          <w:instrText xml:space="preserve"> PAGEREF _Toc531420118 \h </w:instrText>
        </w:r>
        <w:r w:rsidR="00676F80">
          <w:fldChar w:fldCharType="separate"/>
        </w:r>
        <w:r w:rsidR="00676F80">
          <w:t>29</w:t>
        </w:r>
        <w:r w:rsidR="00676F80">
          <w:fldChar w:fldCharType="end"/>
        </w:r>
      </w:hyperlink>
    </w:p>
    <w:p w:rsidR="00676F80" w:rsidRDefault="00E8073E">
      <w:pPr>
        <w:pStyle w:val="TOC2"/>
        <w:rPr>
          <w:rFonts w:eastAsiaTheme="minorEastAsia"/>
          <w:smallCaps w:val="0"/>
          <w:sz w:val="22"/>
        </w:rPr>
      </w:pPr>
      <w:hyperlink w:anchor="_Toc531420119" w:history="1">
        <w:r w:rsidR="00676F80" w:rsidRPr="00E21082">
          <w:rPr>
            <w:rStyle w:val="Hyperlink"/>
          </w:rPr>
          <w:t>System Center</w:t>
        </w:r>
        <w:r w:rsidR="00676F80">
          <w:tab/>
        </w:r>
        <w:r w:rsidR="00676F80">
          <w:fldChar w:fldCharType="begin"/>
        </w:r>
        <w:r w:rsidR="00676F80">
          <w:instrText xml:space="preserve"> PAGEREF _Toc531420119 \h </w:instrText>
        </w:r>
        <w:r w:rsidR="00676F80">
          <w:fldChar w:fldCharType="separate"/>
        </w:r>
        <w:r w:rsidR="00676F80">
          <w:t>31</w:t>
        </w:r>
        <w:r w:rsidR="00676F80">
          <w:fldChar w:fldCharType="end"/>
        </w:r>
      </w:hyperlink>
    </w:p>
    <w:p w:rsidR="00676F80" w:rsidRDefault="00E8073E">
      <w:pPr>
        <w:pStyle w:val="TOC3"/>
        <w:rPr>
          <w:rFonts w:eastAsiaTheme="minorEastAsia"/>
          <w:smallCaps w:val="0"/>
          <w:sz w:val="22"/>
        </w:rPr>
      </w:pPr>
      <w:hyperlink w:anchor="_Toc531420120" w:history="1">
        <w:r w:rsidR="00676F80" w:rsidRPr="00E21082">
          <w:rPr>
            <w:rStyle w:val="Hyperlink"/>
          </w:rPr>
          <w:t>System Center Server</w:t>
        </w:r>
        <w:r w:rsidR="00676F80">
          <w:tab/>
        </w:r>
        <w:r w:rsidR="00676F80">
          <w:fldChar w:fldCharType="begin"/>
        </w:r>
        <w:r w:rsidR="00676F80">
          <w:instrText xml:space="preserve"> PAGEREF _Toc531420120 \h </w:instrText>
        </w:r>
        <w:r w:rsidR="00676F80">
          <w:fldChar w:fldCharType="separate"/>
        </w:r>
        <w:r w:rsidR="00676F80">
          <w:t>31</w:t>
        </w:r>
        <w:r w:rsidR="00676F80">
          <w:fldChar w:fldCharType="end"/>
        </w:r>
      </w:hyperlink>
    </w:p>
    <w:p w:rsidR="00676F80" w:rsidRDefault="00E8073E">
      <w:pPr>
        <w:pStyle w:val="TOC3"/>
        <w:rPr>
          <w:rFonts w:eastAsiaTheme="minorEastAsia"/>
          <w:smallCaps w:val="0"/>
          <w:sz w:val="22"/>
        </w:rPr>
      </w:pPr>
      <w:hyperlink w:anchor="_Toc531420121" w:history="1">
        <w:r w:rsidR="00676F80" w:rsidRPr="00E21082">
          <w:rPr>
            <w:rStyle w:val="Hyperlink"/>
          </w:rPr>
          <w:t>System Center Configuration Manager</w:t>
        </w:r>
        <w:r w:rsidR="00676F80">
          <w:tab/>
        </w:r>
        <w:r w:rsidR="00676F80">
          <w:fldChar w:fldCharType="begin"/>
        </w:r>
        <w:r w:rsidR="00676F80">
          <w:instrText xml:space="preserve"> PAGEREF _Toc531420121 \h </w:instrText>
        </w:r>
        <w:r w:rsidR="00676F80">
          <w:fldChar w:fldCharType="separate"/>
        </w:r>
        <w:r w:rsidR="00676F80">
          <w:t>32</w:t>
        </w:r>
        <w:r w:rsidR="00676F80">
          <w:fldChar w:fldCharType="end"/>
        </w:r>
      </w:hyperlink>
    </w:p>
    <w:p w:rsidR="00676F80" w:rsidRDefault="00E8073E">
      <w:pPr>
        <w:pStyle w:val="TOC3"/>
        <w:rPr>
          <w:rFonts w:eastAsiaTheme="minorEastAsia"/>
          <w:smallCaps w:val="0"/>
          <w:sz w:val="22"/>
        </w:rPr>
      </w:pPr>
      <w:hyperlink w:anchor="_Toc531420122" w:history="1">
        <w:r w:rsidR="00676F80" w:rsidRPr="00E21082">
          <w:rPr>
            <w:rStyle w:val="Hyperlink"/>
          </w:rPr>
          <w:t>System Center Data Protection Manager</w:t>
        </w:r>
        <w:r w:rsidR="00676F80">
          <w:tab/>
        </w:r>
        <w:r w:rsidR="00676F80">
          <w:fldChar w:fldCharType="begin"/>
        </w:r>
        <w:r w:rsidR="00676F80">
          <w:instrText xml:space="preserve"> PAGEREF _Toc531420122 \h </w:instrText>
        </w:r>
        <w:r w:rsidR="00676F80">
          <w:fldChar w:fldCharType="separate"/>
        </w:r>
        <w:r w:rsidR="00676F80">
          <w:t>33</w:t>
        </w:r>
        <w:r w:rsidR="00676F80">
          <w:fldChar w:fldCharType="end"/>
        </w:r>
      </w:hyperlink>
    </w:p>
    <w:p w:rsidR="00676F80" w:rsidRDefault="00E8073E">
      <w:pPr>
        <w:pStyle w:val="TOC3"/>
        <w:rPr>
          <w:rFonts w:eastAsiaTheme="minorEastAsia"/>
          <w:smallCaps w:val="0"/>
          <w:sz w:val="22"/>
        </w:rPr>
      </w:pPr>
      <w:hyperlink w:anchor="_Toc531420123" w:history="1">
        <w:r w:rsidR="00676F80" w:rsidRPr="00E21082">
          <w:rPr>
            <w:rStyle w:val="Hyperlink"/>
          </w:rPr>
          <w:t>System Center Endpoint Protection</w:t>
        </w:r>
        <w:r w:rsidR="00676F80">
          <w:tab/>
        </w:r>
        <w:r w:rsidR="00676F80">
          <w:fldChar w:fldCharType="begin"/>
        </w:r>
        <w:r w:rsidR="00676F80">
          <w:instrText xml:space="preserve"> PAGEREF _Toc531420123 \h </w:instrText>
        </w:r>
        <w:r w:rsidR="00676F80">
          <w:fldChar w:fldCharType="separate"/>
        </w:r>
        <w:r w:rsidR="00676F80">
          <w:t>34</w:t>
        </w:r>
        <w:r w:rsidR="00676F80">
          <w:fldChar w:fldCharType="end"/>
        </w:r>
      </w:hyperlink>
    </w:p>
    <w:p w:rsidR="00676F80" w:rsidRDefault="00E8073E">
      <w:pPr>
        <w:pStyle w:val="TOC3"/>
        <w:rPr>
          <w:rFonts w:eastAsiaTheme="minorEastAsia"/>
          <w:smallCaps w:val="0"/>
          <w:sz w:val="22"/>
        </w:rPr>
      </w:pPr>
      <w:hyperlink w:anchor="_Toc531420124" w:history="1">
        <w:r w:rsidR="00676F80" w:rsidRPr="00E21082">
          <w:rPr>
            <w:rStyle w:val="Hyperlink"/>
          </w:rPr>
          <w:t>System Center Operations Manager</w:t>
        </w:r>
        <w:r w:rsidR="00676F80">
          <w:tab/>
        </w:r>
        <w:r w:rsidR="00676F80">
          <w:fldChar w:fldCharType="begin"/>
        </w:r>
        <w:r w:rsidR="00676F80">
          <w:instrText xml:space="preserve"> PAGEREF _Toc531420124 \h </w:instrText>
        </w:r>
        <w:r w:rsidR="00676F80">
          <w:fldChar w:fldCharType="separate"/>
        </w:r>
        <w:r w:rsidR="00676F80">
          <w:t>35</w:t>
        </w:r>
        <w:r w:rsidR="00676F80">
          <w:fldChar w:fldCharType="end"/>
        </w:r>
      </w:hyperlink>
    </w:p>
    <w:p w:rsidR="00676F80" w:rsidRDefault="00E8073E">
      <w:pPr>
        <w:pStyle w:val="TOC3"/>
        <w:rPr>
          <w:rFonts w:eastAsiaTheme="minorEastAsia"/>
          <w:smallCaps w:val="0"/>
          <w:sz w:val="22"/>
        </w:rPr>
      </w:pPr>
      <w:hyperlink w:anchor="_Toc531420125" w:history="1">
        <w:r w:rsidR="00676F80" w:rsidRPr="00E21082">
          <w:rPr>
            <w:rStyle w:val="Hyperlink"/>
          </w:rPr>
          <w:t>System Center Orchestrator</w:t>
        </w:r>
        <w:r w:rsidR="00676F80">
          <w:tab/>
        </w:r>
        <w:r w:rsidR="00676F80">
          <w:fldChar w:fldCharType="begin"/>
        </w:r>
        <w:r w:rsidR="00676F80">
          <w:instrText xml:space="preserve"> PAGEREF _Toc531420125 \h </w:instrText>
        </w:r>
        <w:r w:rsidR="00676F80">
          <w:fldChar w:fldCharType="separate"/>
        </w:r>
        <w:r w:rsidR="00676F80">
          <w:t>36</w:t>
        </w:r>
        <w:r w:rsidR="00676F80">
          <w:fldChar w:fldCharType="end"/>
        </w:r>
      </w:hyperlink>
    </w:p>
    <w:p w:rsidR="00676F80" w:rsidRDefault="00E8073E">
      <w:pPr>
        <w:pStyle w:val="TOC3"/>
        <w:rPr>
          <w:rFonts w:eastAsiaTheme="minorEastAsia"/>
          <w:smallCaps w:val="0"/>
          <w:sz w:val="22"/>
        </w:rPr>
      </w:pPr>
      <w:hyperlink w:anchor="_Toc531420126" w:history="1">
        <w:r w:rsidR="00676F80" w:rsidRPr="00E21082">
          <w:rPr>
            <w:rStyle w:val="Hyperlink"/>
          </w:rPr>
          <w:t>System Center Service Manager</w:t>
        </w:r>
        <w:r w:rsidR="00676F80">
          <w:tab/>
        </w:r>
        <w:r w:rsidR="00676F80">
          <w:fldChar w:fldCharType="begin"/>
        </w:r>
        <w:r w:rsidR="00676F80">
          <w:instrText xml:space="preserve"> PAGEREF _Toc531420126 \h </w:instrText>
        </w:r>
        <w:r w:rsidR="00676F80">
          <w:fldChar w:fldCharType="separate"/>
        </w:r>
        <w:r w:rsidR="00676F80">
          <w:t>37</w:t>
        </w:r>
        <w:r w:rsidR="00676F80">
          <w:fldChar w:fldCharType="end"/>
        </w:r>
      </w:hyperlink>
    </w:p>
    <w:p w:rsidR="00676F80" w:rsidRDefault="00E8073E">
      <w:pPr>
        <w:pStyle w:val="TOC2"/>
        <w:rPr>
          <w:rFonts w:eastAsiaTheme="minorEastAsia"/>
          <w:smallCaps w:val="0"/>
          <w:sz w:val="22"/>
        </w:rPr>
      </w:pPr>
      <w:hyperlink w:anchor="_Toc531420127" w:history="1">
        <w:r w:rsidR="00676F80" w:rsidRPr="00E21082">
          <w:rPr>
            <w:rStyle w:val="Hyperlink"/>
          </w:rPr>
          <w:t>Virtual Desktop Infrastructure (VDI) Suite</w:t>
        </w:r>
        <w:r w:rsidR="00676F80">
          <w:tab/>
        </w:r>
        <w:r w:rsidR="00676F80">
          <w:fldChar w:fldCharType="begin"/>
        </w:r>
        <w:r w:rsidR="00676F80">
          <w:instrText xml:space="preserve"> PAGEREF _Toc531420127 \h </w:instrText>
        </w:r>
        <w:r w:rsidR="00676F80">
          <w:fldChar w:fldCharType="separate"/>
        </w:r>
        <w:r w:rsidR="00676F80">
          <w:t>37</w:t>
        </w:r>
        <w:r w:rsidR="00676F80">
          <w:fldChar w:fldCharType="end"/>
        </w:r>
      </w:hyperlink>
    </w:p>
    <w:p w:rsidR="00676F80" w:rsidRDefault="00E8073E">
      <w:pPr>
        <w:pStyle w:val="TOC2"/>
        <w:rPr>
          <w:rFonts w:eastAsiaTheme="minorEastAsia"/>
          <w:smallCaps w:val="0"/>
          <w:sz w:val="22"/>
        </w:rPr>
      </w:pPr>
      <w:hyperlink w:anchor="_Toc531420128" w:history="1">
        <w:r w:rsidR="00676F80" w:rsidRPr="00E21082">
          <w:rPr>
            <w:rStyle w:val="Hyperlink"/>
          </w:rPr>
          <w:t>Visual Studio</w:t>
        </w:r>
        <w:r w:rsidR="00676F80">
          <w:tab/>
        </w:r>
        <w:r w:rsidR="00676F80">
          <w:fldChar w:fldCharType="begin"/>
        </w:r>
        <w:r w:rsidR="00676F80">
          <w:instrText xml:space="preserve"> PAGEREF _Toc531420128 \h </w:instrText>
        </w:r>
        <w:r w:rsidR="00676F80">
          <w:fldChar w:fldCharType="separate"/>
        </w:r>
        <w:r w:rsidR="00676F80">
          <w:t>38</w:t>
        </w:r>
        <w:r w:rsidR="00676F80">
          <w:fldChar w:fldCharType="end"/>
        </w:r>
      </w:hyperlink>
    </w:p>
    <w:p w:rsidR="00676F80" w:rsidRDefault="00E8073E">
      <w:pPr>
        <w:pStyle w:val="TOC3"/>
        <w:rPr>
          <w:rFonts w:eastAsiaTheme="minorEastAsia"/>
          <w:smallCaps w:val="0"/>
          <w:sz w:val="22"/>
        </w:rPr>
      </w:pPr>
      <w:hyperlink w:anchor="_Toc531420129" w:history="1">
        <w:r w:rsidR="00676F80" w:rsidRPr="00E21082">
          <w:rPr>
            <w:rStyle w:val="Hyperlink"/>
          </w:rPr>
          <w:t>Visual Studio</w:t>
        </w:r>
        <w:r w:rsidR="00676F80">
          <w:tab/>
        </w:r>
        <w:r w:rsidR="00676F80">
          <w:fldChar w:fldCharType="begin"/>
        </w:r>
        <w:r w:rsidR="00676F80">
          <w:instrText xml:space="preserve"> PAGEREF _Toc531420129 \h </w:instrText>
        </w:r>
        <w:r w:rsidR="00676F80">
          <w:fldChar w:fldCharType="separate"/>
        </w:r>
        <w:r w:rsidR="00676F80">
          <w:t>38</w:t>
        </w:r>
        <w:r w:rsidR="00676F80">
          <w:fldChar w:fldCharType="end"/>
        </w:r>
      </w:hyperlink>
    </w:p>
    <w:p w:rsidR="00676F80" w:rsidRDefault="00E8073E">
      <w:pPr>
        <w:pStyle w:val="TOC3"/>
        <w:rPr>
          <w:rFonts w:eastAsiaTheme="minorEastAsia"/>
          <w:smallCaps w:val="0"/>
          <w:sz w:val="22"/>
        </w:rPr>
      </w:pPr>
      <w:hyperlink w:anchor="_Toc531420130" w:history="1">
        <w:r w:rsidR="00676F80" w:rsidRPr="00E21082">
          <w:rPr>
            <w:rStyle w:val="Hyperlink"/>
          </w:rPr>
          <w:t>Visual Studio Team Foundation Server</w:t>
        </w:r>
        <w:r w:rsidR="00676F80">
          <w:tab/>
        </w:r>
        <w:r w:rsidR="00676F80">
          <w:fldChar w:fldCharType="begin"/>
        </w:r>
        <w:r w:rsidR="00676F80">
          <w:instrText xml:space="preserve"> PAGEREF _Toc531420130 \h </w:instrText>
        </w:r>
        <w:r w:rsidR="00676F80">
          <w:fldChar w:fldCharType="separate"/>
        </w:r>
        <w:r w:rsidR="00676F80">
          <w:t>39</w:t>
        </w:r>
        <w:r w:rsidR="00676F80">
          <w:fldChar w:fldCharType="end"/>
        </w:r>
      </w:hyperlink>
    </w:p>
    <w:p w:rsidR="00676F80" w:rsidRDefault="00E8073E">
      <w:pPr>
        <w:pStyle w:val="TOC2"/>
        <w:rPr>
          <w:rFonts w:eastAsiaTheme="minorEastAsia"/>
          <w:smallCaps w:val="0"/>
          <w:sz w:val="22"/>
        </w:rPr>
      </w:pPr>
      <w:hyperlink w:anchor="_Toc531420131" w:history="1">
        <w:r w:rsidR="00676F80" w:rsidRPr="00E21082">
          <w:rPr>
            <w:rStyle w:val="Hyperlink"/>
          </w:rPr>
          <w:t>Windows</w:t>
        </w:r>
        <w:r w:rsidR="00676F80">
          <w:tab/>
        </w:r>
        <w:r w:rsidR="00676F80">
          <w:fldChar w:fldCharType="begin"/>
        </w:r>
        <w:r w:rsidR="00676F80">
          <w:instrText xml:space="preserve"> PAGEREF _Toc531420131 \h </w:instrText>
        </w:r>
        <w:r w:rsidR="00676F80">
          <w:fldChar w:fldCharType="separate"/>
        </w:r>
        <w:r w:rsidR="00676F80">
          <w:t>40</w:t>
        </w:r>
        <w:r w:rsidR="00676F80">
          <w:fldChar w:fldCharType="end"/>
        </w:r>
      </w:hyperlink>
    </w:p>
    <w:p w:rsidR="00676F80" w:rsidRDefault="00E8073E">
      <w:pPr>
        <w:pStyle w:val="TOC3"/>
        <w:rPr>
          <w:rFonts w:eastAsiaTheme="minorEastAsia"/>
          <w:smallCaps w:val="0"/>
          <w:sz w:val="22"/>
        </w:rPr>
      </w:pPr>
      <w:hyperlink w:anchor="_Toc531420132" w:history="1">
        <w:r w:rsidR="00676F80" w:rsidRPr="00E21082">
          <w:rPr>
            <w:rStyle w:val="Hyperlink"/>
          </w:rPr>
          <w:t>Windows-Desktop-Betriebssystem</w:t>
        </w:r>
        <w:r w:rsidR="00676F80">
          <w:tab/>
        </w:r>
        <w:r w:rsidR="00676F80">
          <w:fldChar w:fldCharType="begin"/>
        </w:r>
        <w:r w:rsidR="00676F80">
          <w:instrText xml:space="preserve"> PAGEREF _Toc531420132 \h </w:instrText>
        </w:r>
        <w:r w:rsidR="00676F80">
          <w:fldChar w:fldCharType="separate"/>
        </w:r>
        <w:r w:rsidR="00676F80">
          <w:t>40</w:t>
        </w:r>
        <w:r w:rsidR="00676F80">
          <w:fldChar w:fldCharType="end"/>
        </w:r>
      </w:hyperlink>
    </w:p>
    <w:p w:rsidR="00676F80" w:rsidRDefault="00E8073E">
      <w:pPr>
        <w:pStyle w:val="TOC2"/>
        <w:rPr>
          <w:rFonts w:eastAsiaTheme="minorEastAsia"/>
          <w:smallCaps w:val="0"/>
          <w:sz w:val="22"/>
        </w:rPr>
      </w:pPr>
      <w:hyperlink w:anchor="_Toc531420133" w:history="1">
        <w:r w:rsidR="00676F80" w:rsidRPr="00E21082">
          <w:rPr>
            <w:rStyle w:val="Hyperlink"/>
          </w:rPr>
          <w:t>Windows Server</w:t>
        </w:r>
        <w:r w:rsidR="00676F80">
          <w:tab/>
        </w:r>
        <w:r w:rsidR="00676F80">
          <w:fldChar w:fldCharType="begin"/>
        </w:r>
        <w:r w:rsidR="00676F80">
          <w:instrText xml:space="preserve"> PAGEREF _Toc531420133 \h </w:instrText>
        </w:r>
        <w:r w:rsidR="00676F80">
          <w:fldChar w:fldCharType="separate"/>
        </w:r>
        <w:r w:rsidR="00676F80">
          <w:t>47</w:t>
        </w:r>
        <w:r w:rsidR="00676F80">
          <w:fldChar w:fldCharType="end"/>
        </w:r>
      </w:hyperlink>
    </w:p>
    <w:p w:rsidR="00676F80" w:rsidRDefault="00E8073E">
      <w:pPr>
        <w:pStyle w:val="TOC3"/>
        <w:rPr>
          <w:rFonts w:eastAsiaTheme="minorEastAsia"/>
          <w:smallCaps w:val="0"/>
          <w:sz w:val="22"/>
        </w:rPr>
      </w:pPr>
      <w:hyperlink w:anchor="_Toc531420134" w:history="1">
        <w:r w:rsidR="00676F80" w:rsidRPr="00E21082">
          <w:rPr>
            <w:rStyle w:val="Hyperlink"/>
          </w:rPr>
          <w:t>Windows MultiPoint Server</w:t>
        </w:r>
        <w:r w:rsidR="00676F80">
          <w:tab/>
        </w:r>
        <w:r w:rsidR="00676F80">
          <w:fldChar w:fldCharType="begin"/>
        </w:r>
        <w:r w:rsidR="00676F80">
          <w:instrText xml:space="preserve"> PAGEREF _Toc531420134 \h </w:instrText>
        </w:r>
        <w:r w:rsidR="00676F80">
          <w:fldChar w:fldCharType="separate"/>
        </w:r>
        <w:r w:rsidR="00676F80">
          <w:t>47</w:t>
        </w:r>
        <w:r w:rsidR="00676F80">
          <w:fldChar w:fldCharType="end"/>
        </w:r>
      </w:hyperlink>
    </w:p>
    <w:p w:rsidR="00676F80" w:rsidRDefault="00E8073E">
      <w:pPr>
        <w:pStyle w:val="TOC3"/>
        <w:rPr>
          <w:rFonts w:eastAsiaTheme="minorEastAsia"/>
          <w:smallCaps w:val="0"/>
          <w:sz w:val="22"/>
        </w:rPr>
      </w:pPr>
      <w:hyperlink w:anchor="_Toc531420135" w:history="1">
        <w:r w:rsidR="00676F80" w:rsidRPr="00E21082">
          <w:rPr>
            <w:rStyle w:val="Hyperlink"/>
          </w:rPr>
          <w:t>Windows Server</w:t>
        </w:r>
        <w:r w:rsidR="00676F80">
          <w:tab/>
        </w:r>
        <w:r w:rsidR="00676F80">
          <w:fldChar w:fldCharType="begin"/>
        </w:r>
        <w:r w:rsidR="00676F80">
          <w:instrText xml:space="preserve"> PAGEREF _Toc531420135 \h </w:instrText>
        </w:r>
        <w:r w:rsidR="00676F80">
          <w:fldChar w:fldCharType="separate"/>
        </w:r>
        <w:r w:rsidR="00676F80">
          <w:t>48</w:t>
        </w:r>
        <w:r w:rsidR="00676F80">
          <w:fldChar w:fldCharType="end"/>
        </w:r>
      </w:hyperlink>
    </w:p>
    <w:p w:rsidR="00676F80" w:rsidRDefault="00E8073E">
      <w:pPr>
        <w:pStyle w:val="TOC1"/>
        <w:rPr>
          <w:rFonts w:eastAsiaTheme="minorEastAsia"/>
          <w:b w:val="0"/>
          <w:caps w:val="0"/>
          <w:noProof/>
          <w:sz w:val="22"/>
          <w:szCs w:val="22"/>
        </w:rPr>
      </w:pPr>
      <w:hyperlink w:anchor="_Toc531420136" w:history="1">
        <w:r w:rsidR="00676F80" w:rsidRPr="00E21082">
          <w:rPr>
            <w:rStyle w:val="Hyperlink"/>
            <w:noProof/>
          </w:rPr>
          <w:t>Onlinedienste</w:t>
        </w:r>
        <w:r w:rsidR="00676F80">
          <w:rPr>
            <w:noProof/>
          </w:rPr>
          <w:tab/>
        </w:r>
        <w:r w:rsidR="00676F80">
          <w:rPr>
            <w:noProof/>
          </w:rPr>
          <w:fldChar w:fldCharType="begin"/>
        </w:r>
        <w:r w:rsidR="00676F80">
          <w:rPr>
            <w:noProof/>
          </w:rPr>
          <w:instrText xml:space="preserve"> PAGEREF _Toc531420136 \h </w:instrText>
        </w:r>
        <w:r w:rsidR="00676F80">
          <w:rPr>
            <w:noProof/>
          </w:rPr>
        </w:r>
        <w:r w:rsidR="00676F80">
          <w:rPr>
            <w:noProof/>
          </w:rPr>
          <w:fldChar w:fldCharType="separate"/>
        </w:r>
        <w:r w:rsidR="00676F80">
          <w:rPr>
            <w:noProof/>
          </w:rPr>
          <w:t>51</w:t>
        </w:r>
        <w:r w:rsidR="00676F80">
          <w:rPr>
            <w:noProof/>
          </w:rPr>
          <w:fldChar w:fldCharType="end"/>
        </w:r>
      </w:hyperlink>
    </w:p>
    <w:p w:rsidR="00676F80" w:rsidRDefault="00E8073E">
      <w:pPr>
        <w:pStyle w:val="TOC2"/>
        <w:rPr>
          <w:rFonts w:eastAsiaTheme="minorEastAsia"/>
          <w:smallCaps w:val="0"/>
          <w:sz w:val="22"/>
        </w:rPr>
      </w:pPr>
      <w:hyperlink w:anchor="_Toc531420137" w:history="1">
        <w:r w:rsidR="00676F80" w:rsidRPr="00E21082">
          <w:rPr>
            <w:rStyle w:val="Hyperlink"/>
          </w:rPr>
          <w:t>Regionale Verfügbarkeit von Onlinediensten</w:t>
        </w:r>
        <w:r w:rsidR="00676F80">
          <w:tab/>
        </w:r>
        <w:r w:rsidR="00676F80">
          <w:fldChar w:fldCharType="begin"/>
        </w:r>
        <w:r w:rsidR="00676F80">
          <w:instrText xml:space="preserve"> PAGEREF _Toc531420137 \h </w:instrText>
        </w:r>
        <w:r w:rsidR="00676F80">
          <w:fldChar w:fldCharType="separate"/>
        </w:r>
        <w:r w:rsidR="00676F80">
          <w:t>51</w:t>
        </w:r>
        <w:r w:rsidR="00676F80">
          <w:fldChar w:fldCharType="end"/>
        </w:r>
      </w:hyperlink>
    </w:p>
    <w:p w:rsidR="00676F80" w:rsidRDefault="00E8073E">
      <w:pPr>
        <w:pStyle w:val="TOC2"/>
        <w:rPr>
          <w:rFonts w:eastAsiaTheme="minorEastAsia"/>
          <w:smallCaps w:val="0"/>
          <w:sz w:val="22"/>
        </w:rPr>
      </w:pPr>
      <w:hyperlink w:anchor="_Toc531420138" w:history="1">
        <w:r w:rsidR="00676F80" w:rsidRPr="00E21082">
          <w:rPr>
            <w:rStyle w:val="Hyperlink"/>
          </w:rPr>
          <w:t>Regeln für den Erwerb von Onlinediensten</w:t>
        </w:r>
        <w:r w:rsidR="00676F80">
          <w:tab/>
        </w:r>
        <w:r w:rsidR="00676F80">
          <w:fldChar w:fldCharType="begin"/>
        </w:r>
        <w:r w:rsidR="00676F80">
          <w:instrText xml:space="preserve"> PAGEREF _Toc531420138 \h </w:instrText>
        </w:r>
        <w:r w:rsidR="00676F80">
          <w:fldChar w:fldCharType="separate"/>
        </w:r>
        <w:r w:rsidR="00676F80">
          <w:t>51</w:t>
        </w:r>
        <w:r w:rsidR="00676F80">
          <w:fldChar w:fldCharType="end"/>
        </w:r>
      </w:hyperlink>
    </w:p>
    <w:p w:rsidR="00676F80" w:rsidRDefault="00E8073E">
      <w:pPr>
        <w:pStyle w:val="TOC2"/>
        <w:rPr>
          <w:rFonts w:eastAsiaTheme="minorEastAsia"/>
          <w:smallCaps w:val="0"/>
          <w:sz w:val="22"/>
        </w:rPr>
      </w:pPr>
      <w:hyperlink w:anchor="_Toc531420139" w:history="1">
        <w:r w:rsidR="00676F80" w:rsidRPr="00E21082">
          <w:rPr>
            <w:rStyle w:val="Hyperlink"/>
          </w:rPr>
          <w:t>Verlängerung von Onlinediensten</w:t>
        </w:r>
        <w:r w:rsidR="00676F80">
          <w:tab/>
        </w:r>
        <w:r w:rsidR="00676F80">
          <w:fldChar w:fldCharType="begin"/>
        </w:r>
        <w:r w:rsidR="00676F80">
          <w:instrText xml:space="preserve"> PAGEREF _Toc531420139 \h </w:instrText>
        </w:r>
        <w:r w:rsidR="00676F80">
          <w:fldChar w:fldCharType="separate"/>
        </w:r>
        <w:r w:rsidR="00676F80">
          <w:t>51</w:t>
        </w:r>
        <w:r w:rsidR="00676F80">
          <w:fldChar w:fldCharType="end"/>
        </w:r>
      </w:hyperlink>
    </w:p>
    <w:p w:rsidR="00676F80" w:rsidRDefault="00E8073E">
      <w:pPr>
        <w:pStyle w:val="TOC2"/>
        <w:rPr>
          <w:rFonts w:eastAsiaTheme="minorEastAsia"/>
          <w:smallCaps w:val="0"/>
          <w:sz w:val="22"/>
        </w:rPr>
      </w:pPr>
      <w:hyperlink w:anchor="_Toc531420140" w:history="1">
        <w:r w:rsidR="00676F80" w:rsidRPr="00E21082">
          <w:rPr>
            <w:rStyle w:val="Hyperlink"/>
          </w:rPr>
          <w:t>Microsoft Azure-Dienste</w:t>
        </w:r>
        <w:r w:rsidR="00676F80">
          <w:tab/>
        </w:r>
        <w:r w:rsidR="00676F80">
          <w:fldChar w:fldCharType="begin"/>
        </w:r>
        <w:r w:rsidR="00676F80">
          <w:instrText xml:space="preserve"> PAGEREF _Toc531420140 \h </w:instrText>
        </w:r>
        <w:r w:rsidR="00676F80">
          <w:fldChar w:fldCharType="separate"/>
        </w:r>
        <w:r w:rsidR="00676F80">
          <w:t>51</w:t>
        </w:r>
        <w:r w:rsidR="00676F80">
          <w:fldChar w:fldCharType="end"/>
        </w:r>
      </w:hyperlink>
    </w:p>
    <w:p w:rsidR="00676F80" w:rsidRDefault="00E8073E">
      <w:pPr>
        <w:pStyle w:val="TOC3"/>
        <w:rPr>
          <w:rFonts w:eastAsiaTheme="minorEastAsia"/>
          <w:smallCaps w:val="0"/>
          <w:sz w:val="22"/>
        </w:rPr>
      </w:pPr>
      <w:hyperlink w:anchor="_Toc531420141" w:history="1">
        <w:r w:rsidR="00676F80" w:rsidRPr="00E21082">
          <w:rPr>
            <w:rStyle w:val="Hyperlink"/>
          </w:rPr>
          <w:t>Microsoft Azure-Dienste</w:t>
        </w:r>
        <w:r w:rsidR="00676F80">
          <w:tab/>
        </w:r>
        <w:r w:rsidR="00676F80">
          <w:fldChar w:fldCharType="begin"/>
        </w:r>
        <w:r w:rsidR="00676F80">
          <w:instrText xml:space="preserve"> PAGEREF _Toc531420141 \h </w:instrText>
        </w:r>
        <w:r w:rsidR="00676F80">
          <w:fldChar w:fldCharType="separate"/>
        </w:r>
        <w:r w:rsidR="00676F80">
          <w:t>54</w:t>
        </w:r>
        <w:r w:rsidR="00676F80">
          <w:fldChar w:fldCharType="end"/>
        </w:r>
      </w:hyperlink>
    </w:p>
    <w:p w:rsidR="00676F80" w:rsidRDefault="00E8073E">
      <w:pPr>
        <w:pStyle w:val="TOC3"/>
        <w:rPr>
          <w:rFonts w:eastAsiaTheme="minorEastAsia"/>
          <w:smallCaps w:val="0"/>
          <w:sz w:val="22"/>
        </w:rPr>
      </w:pPr>
      <w:hyperlink w:anchor="_Toc531420142" w:history="1">
        <w:r w:rsidR="00676F80" w:rsidRPr="00E21082">
          <w:rPr>
            <w:rStyle w:val="Hyperlink"/>
          </w:rPr>
          <w:t>Microsoft Azure Infrastructure Plans</w:t>
        </w:r>
        <w:r w:rsidR="00676F80">
          <w:tab/>
        </w:r>
        <w:r w:rsidR="00676F80">
          <w:fldChar w:fldCharType="begin"/>
        </w:r>
        <w:r w:rsidR="00676F80">
          <w:instrText xml:space="preserve"> PAGEREF _Toc531420142 \h </w:instrText>
        </w:r>
        <w:r w:rsidR="00676F80">
          <w:fldChar w:fldCharType="separate"/>
        </w:r>
        <w:r w:rsidR="00676F80">
          <w:t>54</w:t>
        </w:r>
        <w:r w:rsidR="00676F80">
          <w:fldChar w:fldCharType="end"/>
        </w:r>
      </w:hyperlink>
    </w:p>
    <w:p w:rsidR="00676F80" w:rsidRDefault="00E8073E">
      <w:pPr>
        <w:pStyle w:val="TOC3"/>
        <w:rPr>
          <w:rFonts w:eastAsiaTheme="minorEastAsia"/>
          <w:smallCaps w:val="0"/>
          <w:sz w:val="22"/>
        </w:rPr>
      </w:pPr>
      <w:hyperlink w:anchor="_Toc531420143" w:history="1">
        <w:r w:rsidR="00676F80" w:rsidRPr="00E21082">
          <w:rPr>
            <w:rStyle w:val="Hyperlink"/>
          </w:rPr>
          <w:t>Microsoft Azure Support Plans</w:t>
        </w:r>
        <w:r w:rsidR="00676F80">
          <w:tab/>
        </w:r>
        <w:r w:rsidR="00676F80">
          <w:fldChar w:fldCharType="begin"/>
        </w:r>
        <w:r w:rsidR="00676F80">
          <w:instrText xml:space="preserve"> PAGEREF _Toc531420143 \h </w:instrText>
        </w:r>
        <w:r w:rsidR="00676F80">
          <w:fldChar w:fldCharType="separate"/>
        </w:r>
        <w:r w:rsidR="00676F80">
          <w:t>55</w:t>
        </w:r>
        <w:r w:rsidR="00676F80">
          <w:fldChar w:fldCharType="end"/>
        </w:r>
      </w:hyperlink>
    </w:p>
    <w:p w:rsidR="00676F80" w:rsidRDefault="00E8073E">
      <w:pPr>
        <w:pStyle w:val="TOC3"/>
        <w:rPr>
          <w:rFonts w:eastAsiaTheme="minorEastAsia"/>
          <w:smallCaps w:val="0"/>
          <w:sz w:val="22"/>
        </w:rPr>
      </w:pPr>
      <w:hyperlink w:anchor="_Toc531420144" w:history="1">
        <w:r w:rsidR="00676F80" w:rsidRPr="00E21082">
          <w:rPr>
            <w:rStyle w:val="Hyperlink"/>
          </w:rPr>
          <w:t>Microsoft Azure User Plans</w:t>
        </w:r>
        <w:r w:rsidR="00676F80">
          <w:tab/>
        </w:r>
        <w:r w:rsidR="00676F80">
          <w:fldChar w:fldCharType="begin"/>
        </w:r>
        <w:r w:rsidR="00676F80">
          <w:instrText xml:space="preserve"> PAGEREF _Toc531420144 \h </w:instrText>
        </w:r>
        <w:r w:rsidR="00676F80">
          <w:fldChar w:fldCharType="separate"/>
        </w:r>
        <w:r w:rsidR="00676F80">
          <w:t>55</w:t>
        </w:r>
        <w:r w:rsidR="00676F80">
          <w:fldChar w:fldCharType="end"/>
        </w:r>
      </w:hyperlink>
    </w:p>
    <w:p w:rsidR="00676F80" w:rsidRDefault="00E8073E">
      <w:pPr>
        <w:pStyle w:val="TOC2"/>
        <w:rPr>
          <w:rFonts w:eastAsiaTheme="minorEastAsia"/>
          <w:smallCaps w:val="0"/>
          <w:sz w:val="22"/>
        </w:rPr>
      </w:pPr>
      <w:hyperlink w:anchor="_Toc531420145" w:history="1">
        <w:r w:rsidR="00676F80" w:rsidRPr="00E21082">
          <w:rPr>
            <w:rStyle w:val="Hyperlink"/>
          </w:rPr>
          <w:t>Microsoft 365</w:t>
        </w:r>
        <w:r w:rsidR="00676F80">
          <w:tab/>
        </w:r>
        <w:r w:rsidR="00676F80">
          <w:fldChar w:fldCharType="begin"/>
        </w:r>
        <w:r w:rsidR="00676F80">
          <w:instrText xml:space="preserve"> PAGEREF _Toc531420145 \h </w:instrText>
        </w:r>
        <w:r w:rsidR="00676F80">
          <w:fldChar w:fldCharType="separate"/>
        </w:r>
        <w:r w:rsidR="00676F80">
          <w:t>56</w:t>
        </w:r>
        <w:r w:rsidR="00676F80">
          <w:fldChar w:fldCharType="end"/>
        </w:r>
      </w:hyperlink>
    </w:p>
    <w:p w:rsidR="00676F80" w:rsidRDefault="00E8073E">
      <w:pPr>
        <w:pStyle w:val="TOC2"/>
        <w:rPr>
          <w:rFonts w:eastAsiaTheme="minorEastAsia"/>
          <w:smallCaps w:val="0"/>
          <w:sz w:val="22"/>
        </w:rPr>
      </w:pPr>
      <w:hyperlink w:anchor="_Toc531420146" w:history="1">
        <w:r w:rsidR="00676F80" w:rsidRPr="00E21082">
          <w:rPr>
            <w:rStyle w:val="Hyperlink"/>
          </w:rPr>
          <w:t>Enterprise Mobility + Security</w:t>
        </w:r>
        <w:r w:rsidR="00676F80">
          <w:tab/>
        </w:r>
        <w:r w:rsidR="00676F80">
          <w:fldChar w:fldCharType="begin"/>
        </w:r>
        <w:r w:rsidR="00676F80">
          <w:instrText xml:space="preserve"> PAGEREF _Toc531420146 \h </w:instrText>
        </w:r>
        <w:r w:rsidR="00676F80">
          <w:fldChar w:fldCharType="separate"/>
        </w:r>
        <w:r w:rsidR="00676F80">
          <w:t>58</w:t>
        </w:r>
        <w:r w:rsidR="00676F80">
          <w:fldChar w:fldCharType="end"/>
        </w:r>
      </w:hyperlink>
    </w:p>
    <w:p w:rsidR="00676F80" w:rsidRDefault="00E8073E">
      <w:pPr>
        <w:pStyle w:val="TOC2"/>
        <w:rPr>
          <w:rFonts w:eastAsiaTheme="minorEastAsia"/>
          <w:smallCaps w:val="0"/>
          <w:sz w:val="22"/>
        </w:rPr>
      </w:pPr>
      <w:hyperlink w:anchor="_Toc531420147" w:history="1">
        <w:r w:rsidR="00676F80" w:rsidRPr="00E21082">
          <w:rPr>
            <w:rStyle w:val="Hyperlink"/>
          </w:rPr>
          <w:t>Server-Abonnements für Azure</w:t>
        </w:r>
        <w:r w:rsidR="00676F80">
          <w:tab/>
        </w:r>
        <w:r w:rsidR="00676F80">
          <w:fldChar w:fldCharType="begin"/>
        </w:r>
        <w:r w:rsidR="00676F80">
          <w:instrText xml:space="preserve"> PAGEREF _Toc531420147 \h </w:instrText>
        </w:r>
        <w:r w:rsidR="00676F80">
          <w:fldChar w:fldCharType="separate"/>
        </w:r>
        <w:r w:rsidR="00676F80">
          <w:t>58</w:t>
        </w:r>
        <w:r w:rsidR="00676F80">
          <w:fldChar w:fldCharType="end"/>
        </w:r>
      </w:hyperlink>
    </w:p>
    <w:p w:rsidR="00676F80" w:rsidRDefault="00E8073E">
      <w:pPr>
        <w:pStyle w:val="TOC2"/>
        <w:rPr>
          <w:rFonts w:eastAsiaTheme="minorEastAsia"/>
          <w:smallCaps w:val="0"/>
          <w:sz w:val="22"/>
        </w:rPr>
      </w:pPr>
      <w:hyperlink w:anchor="_Toc531420148" w:history="1">
        <w:r w:rsidR="00676F80" w:rsidRPr="00E21082">
          <w:rPr>
            <w:rStyle w:val="Hyperlink"/>
          </w:rPr>
          <w:t>Microsoft Dynamics 365-Dienste</w:t>
        </w:r>
        <w:r w:rsidR="00676F80">
          <w:tab/>
        </w:r>
        <w:r w:rsidR="00676F80">
          <w:fldChar w:fldCharType="begin"/>
        </w:r>
        <w:r w:rsidR="00676F80">
          <w:instrText xml:space="preserve"> PAGEREF _Toc531420148 \h </w:instrText>
        </w:r>
        <w:r w:rsidR="00676F80">
          <w:fldChar w:fldCharType="separate"/>
        </w:r>
        <w:r w:rsidR="00676F80">
          <w:t>60</w:t>
        </w:r>
        <w:r w:rsidR="00676F80">
          <w:fldChar w:fldCharType="end"/>
        </w:r>
      </w:hyperlink>
    </w:p>
    <w:p w:rsidR="00676F80" w:rsidRDefault="00E8073E">
      <w:pPr>
        <w:pStyle w:val="TOC2"/>
        <w:rPr>
          <w:rFonts w:eastAsiaTheme="minorEastAsia"/>
          <w:smallCaps w:val="0"/>
          <w:sz w:val="22"/>
        </w:rPr>
      </w:pPr>
      <w:hyperlink w:anchor="_Toc531420149" w:history="1">
        <w:r w:rsidR="00676F80" w:rsidRPr="00E21082">
          <w:rPr>
            <w:rStyle w:val="Hyperlink"/>
          </w:rPr>
          <w:t>Office 365 Services</w:t>
        </w:r>
        <w:r w:rsidR="00676F80">
          <w:tab/>
        </w:r>
        <w:r w:rsidR="00676F80">
          <w:fldChar w:fldCharType="begin"/>
        </w:r>
        <w:r w:rsidR="00676F80">
          <w:instrText xml:space="preserve"> PAGEREF _Toc531420149 \h </w:instrText>
        </w:r>
        <w:r w:rsidR="00676F80">
          <w:fldChar w:fldCharType="separate"/>
        </w:r>
        <w:r w:rsidR="00676F80">
          <w:t>63</w:t>
        </w:r>
        <w:r w:rsidR="00676F80">
          <w:fldChar w:fldCharType="end"/>
        </w:r>
      </w:hyperlink>
    </w:p>
    <w:p w:rsidR="00676F80" w:rsidRDefault="00E8073E">
      <w:pPr>
        <w:pStyle w:val="TOC3"/>
        <w:rPr>
          <w:rFonts w:eastAsiaTheme="minorEastAsia"/>
          <w:smallCaps w:val="0"/>
          <w:sz w:val="22"/>
        </w:rPr>
      </w:pPr>
      <w:hyperlink w:anchor="_Toc531420150" w:history="1">
        <w:r w:rsidR="00676F80" w:rsidRPr="00E21082">
          <w:rPr>
            <w:rStyle w:val="Hyperlink"/>
          </w:rPr>
          <w:t>Office 365-Anwendungen</w:t>
        </w:r>
        <w:r w:rsidR="00676F80">
          <w:tab/>
        </w:r>
        <w:r w:rsidR="00676F80">
          <w:fldChar w:fldCharType="begin"/>
        </w:r>
        <w:r w:rsidR="00676F80">
          <w:instrText xml:space="preserve"> PAGEREF _Toc531420150 \h </w:instrText>
        </w:r>
        <w:r w:rsidR="00676F80">
          <w:fldChar w:fldCharType="separate"/>
        </w:r>
        <w:r w:rsidR="00676F80">
          <w:t>63</w:t>
        </w:r>
        <w:r w:rsidR="00676F80">
          <w:fldChar w:fldCharType="end"/>
        </w:r>
      </w:hyperlink>
    </w:p>
    <w:p w:rsidR="00676F80" w:rsidRDefault="00E8073E">
      <w:pPr>
        <w:pStyle w:val="TOC3"/>
        <w:rPr>
          <w:rFonts w:eastAsiaTheme="minorEastAsia"/>
          <w:smallCaps w:val="0"/>
          <w:sz w:val="22"/>
        </w:rPr>
      </w:pPr>
      <w:hyperlink w:anchor="_Toc531420151" w:history="1">
        <w:r w:rsidR="00676F80" w:rsidRPr="00E21082">
          <w:rPr>
            <w:rStyle w:val="Hyperlink"/>
          </w:rPr>
          <w:t>Office 365 Suites</w:t>
        </w:r>
        <w:r w:rsidR="00676F80">
          <w:tab/>
        </w:r>
        <w:r w:rsidR="00676F80">
          <w:fldChar w:fldCharType="begin"/>
        </w:r>
        <w:r w:rsidR="00676F80">
          <w:instrText xml:space="preserve"> PAGEREF _Toc531420151 \h </w:instrText>
        </w:r>
        <w:r w:rsidR="00676F80">
          <w:fldChar w:fldCharType="separate"/>
        </w:r>
        <w:r w:rsidR="00676F80">
          <w:t>64</w:t>
        </w:r>
        <w:r w:rsidR="00676F80">
          <w:fldChar w:fldCharType="end"/>
        </w:r>
      </w:hyperlink>
    </w:p>
    <w:p w:rsidR="00676F80" w:rsidRDefault="00E8073E">
      <w:pPr>
        <w:pStyle w:val="TOC3"/>
        <w:rPr>
          <w:rFonts w:eastAsiaTheme="minorEastAsia"/>
          <w:smallCaps w:val="0"/>
          <w:sz w:val="22"/>
        </w:rPr>
      </w:pPr>
      <w:hyperlink w:anchor="_Toc531420152" w:history="1">
        <w:r w:rsidR="00676F80" w:rsidRPr="00E21082">
          <w:rPr>
            <w:rStyle w:val="Hyperlink"/>
          </w:rPr>
          <w:t>Office 365 Cloud App Security</w:t>
        </w:r>
        <w:r w:rsidR="00676F80">
          <w:tab/>
        </w:r>
        <w:r w:rsidR="00676F80">
          <w:fldChar w:fldCharType="begin"/>
        </w:r>
        <w:r w:rsidR="00676F80">
          <w:instrText xml:space="preserve"> PAGEREF _Toc531420152 \h </w:instrText>
        </w:r>
        <w:r w:rsidR="00676F80">
          <w:fldChar w:fldCharType="separate"/>
        </w:r>
        <w:r w:rsidR="00676F80">
          <w:t>65</w:t>
        </w:r>
        <w:r w:rsidR="00676F80">
          <w:fldChar w:fldCharType="end"/>
        </w:r>
      </w:hyperlink>
    </w:p>
    <w:p w:rsidR="00676F80" w:rsidRDefault="00E8073E">
      <w:pPr>
        <w:pStyle w:val="TOC3"/>
        <w:rPr>
          <w:rFonts w:eastAsiaTheme="minorEastAsia"/>
          <w:smallCaps w:val="0"/>
          <w:sz w:val="22"/>
        </w:rPr>
      </w:pPr>
      <w:hyperlink w:anchor="_Toc531420153" w:history="1">
        <w:r w:rsidR="00676F80" w:rsidRPr="00E21082">
          <w:rPr>
            <w:rStyle w:val="Hyperlink"/>
          </w:rPr>
          <w:t>Microsoft Stream</w:t>
        </w:r>
        <w:r w:rsidR="00676F80">
          <w:tab/>
        </w:r>
        <w:r w:rsidR="00676F80">
          <w:fldChar w:fldCharType="begin"/>
        </w:r>
        <w:r w:rsidR="00676F80">
          <w:instrText xml:space="preserve"> PAGEREF _Toc531420153 \h </w:instrText>
        </w:r>
        <w:r w:rsidR="00676F80">
          <w:fldChar w:fldCharType="separate"/>
        </w:r>
        <w:r w:rsidR="00676F80">
          <w:t>65</w:t>
        </w:r>
        <w:r w:rsidR="00676F80">
          <w:fldChar w:fldCharType="end"/>
        </w:r>
      </w:hyperlink>
    </w:p>
    <w:p w:rsidR="00676F80" w:rsidRDefault="00E8073E">
      <w:pPr>
        <w:pStyle w:val="TOC3"/>
        <w:rPr>
          <w:rFonts w:eastAsiaTheme="minorEastAsia"/>
          <w:smallCaps w:val="0"/>
          <w:sz w:val="22"/>
        </w:rPr>
      </w:pPr>
      <w:hyperlink w:anchor="_Toc531420154" w:history="1">
        <w:r w:rsidR="00676F80" w:rsidRPr="00E21082">
          <w:rPr>
            <w:rStyle w:val="Hyperlink"/>
          </w:rPr>
          <w:t>Microsoft MyAnalytics</w:t>
        </w:r>
        <w:r w:rsidR="00676F80">
          <w:tab/>
        </w:r>
        <w:r w:rsidR="00676F80">
          <w:fldChar w:fldCharType="begin"/>
        </w:r>
        <w:r w:rsidR="00676F80">
          <w:instrText xml:space="preserve"> PAGEREF _Toc531420154 \h </w:instrText>
        </w:r>
        <w:r w:rsidR="00676F80">
          <w:fldChar w:fldCharType="separate"/>
        </w:r>
        <w:r w:rsidR="00676F80">
          <w:t>66</w:t>
        </w:r>
        <w:r w:rsidR="00676F80">
          <w:fldChar w:fldCharType="end"/>
        </w:r>
      </w:hyperlink>
    </w:p>
    <w:p w:rsidR="00676F80" w:rsidRDefault="00E8073E">
      <w:pPr>
        <w:pStyle w:val="TOC3"/>
        <w:rPr>
          <w:rFonts w:eastAsiaTheme="minorEastAsia"/>
          <w:smallCaps w:val="0"/>
          <w:sz w:val="22"/>
        </w:rPr>
      </w:pPr>
      <w:hyperlink w:anchor="_Toc531420155" w:history="1">
        <w:r w:rsidR="00676F80" w:rsidRPr="00E21082">
          <w:rPr>
            <w:rStyle w:val="Hyperlink"/>
          </w:rPr>
          <w:t>Office 365 Advanced Compliance</w:t>
        </w:r>
        <w:r w:rsidR="00676F80">
          <w:tab/>
        </w:r>
        <w:r w:rsidR="00676F80">
          <w:fldChar w:fldCharType="begin"/>
        </w:r>
        <w:r w:rsidR="00676F80">
          <w:instrText xml:space="preserve"> PAGEREF _Toc531420155 \h </w:instrText>
        </w:r>
        <w:r w:rsidR="00676F80">
          <w:fldChar w:fldCharType="separate"/>
        </w:r>
        <w:r w:rsidR="00676F80">
          <w:t>66</w:t>
        </w:r>
        <w:r w:rsidR="00676F80">
          <w:fldChar w:fldCharType="end"/>
        </w:r>
      </w:hyperlink>
    </w:p>
    <w:p w:rsidR="00676F80" w:rsidRDefault="00E8073E">
      <w:pPr>
        <w:pStyle w:val="TOC3"/>
        <w:rPr>
          <w:rFonts w:eastAsiaTheme="minorEastAsia"/>
          <w:smallCaps w:val="0"/>
          <w:sz w:val="22"/>
        </w:rPr>
      </w:pPr>
      <w:hyperlink w:anchor="_Toc531420156" w:history="1">
        <w:r w:rsidR="00676F80" w:rsidRPr="00E21082">
          <w:rPr>
            <w:rStyle w:val="Hyperlink"/>
          </w:rPr>
          <w:t>Exchange Online</w:t>
        </w:r>
        <w:r w:rsidR="00676F80">
          <w:tab/>
        </w:r>
        <w:r w:rsidR="00676F80">
          <w:fldChar w:fldCharType="begin"/>
        </w:r>
        <w:r w:rsidR="00676F80">
          <w:instrText xml:space="preserve"> PAGEREF _Toc531420156 \h </w:instrText>
        </w:r>
        <w:r w:rsidR="00676F80">
          <w:fldChar w:fldCharType="separate"/>
        </w:r>
        <w:r w:rsidR="00676F80">
          <w:t>66</w:t>
        </w:r>
        <w:r w:rsidR="00676F80">
          <w:fldChar w:fldCharType="end"/>
        </w:r>
      </w:hyperlink>
    </w:p>
    <w:p w:rsidR="00676F80" w:rsidRDefault="00E8073E">
      <w:pPr>
        <w:pStyle w:val="TOC3"/>
        <w:rPr>
          <w:rFonts w:eastAsiaTheme="minorEastAsia"/>
          <w:smallCaps w:val="0"/>
          <w:sz w:val="22"/>
        </w:rPr>
      </w:pPr>
      <w:hyperlink w:anchor="_Toc531420157" w:history="1">
        <w:r w:rsidR="00676F80" w:rsidRPr="00E21082">
          <w:rPr>
            <w:rStyle w:val="Hyperlink"/>
          </w:rPr>
          <w:t>OneDrive for Business</w:t>
        </w:r>
        <w:r w:rsidR="00676F80">
          <w:tab/>
        </w:r>
        <w:r w:rsidR="00676F80">
          <w:fldChar w:fldCharType="begin"/>
        </w:r>
        <w:r w:rsidR="00676F80">
          <w:instrText xml:space="preserve"> PAGEREF _Toc531420157 \h </w:instrText>
        </w:r>
        <w:r w:rsidR="00676F80">
          <w:fldChar w:fldCharType="separate"/>
        </w:r>
        <w:r w:rsidR="00676F80">
          <w:t>67</w:t>
        </w:r>
        <w:r w:rsidR="00676F80">
          <w:fldChar w:fldCharType="end"/>
        </w:r>
      </w:hyperlink>
    </w:p>
    <w:p w:rsidR="00676F80" w:rsidRDefault="00E8073E">
      <w:pPr>
        <w:pStyle w:val="TOC3"/>
        <w:rPr>
          <w:rFonts w:eastAsiaTheme="minorEastAsia"/>
          <w:smallCaps w:val="0"/>
          <w:sz w:val="22"/>
        </w:rPr>
      </w:pPr>
      <w:hyperlink w:anchor="_Toc531420158" w:history="1">
        <w:r w:rsidR="00676F80" w:rsidRPr="00E21082">
          <w:rPr>
            <w:rStyle w:val="Hyperlink"/>
          </w:rPr>
          <w:t>Project Online</w:t>
        </w:r>
        <w:r w:rsidR="00676F80">
          <w:tab/>
        </w:r>
        <w:r w:rsidR="00676F80">
          <w:fldChar w:fldCharType="begin"/>
        </w:r>
        <w:r w:rsidR="00676F80">
          <w:instrText xml:space="preserve"> PAGEREF _Toc531420158 \h </w:instrText>
        </w:r>
        <w:r w:rsidR="00676F80">
          <w:fldChar w:fldCharType="separate"/>
        </w:r>
        <w:r w:rsidR="00676F80">
          <w:t>67</w:t>
        </w:r>
        <w:r w:rsidR="00676F80">
          <w:fldChar w:fldCharType="end"/>
        </w:r>
      </w:hyperlink>
    </w:p>
    <w:p w:rsidR="00676F80" w:rsidRDefault="00E8073E">
      <w:pPr>
        <w:pStyle w:val="TOC3"/>
        <w:rPr>
          <w:rFonts w:eastAsiaTheme="minorEastAsia"/>
          <w:smallCaps w:val="0"/>
          <w:sz w:val="22"/>
        </w:rPr>
      </w:pPr>
      <w:hyperlink w:anchor="_Toc531420159" w:history="1">
        <w:r w:rsidR="00676F80" w:rsidRPr="00E21082">
          <w:rPr>
            <w:rStyle w:val="Hyperlink"/>
          </w:rPr>
          <w:t>SharePoint Online</w:t>
        </w:r>
        <w:r w:rsidR="00676F80">
          <w:tab/>
        </w:r>
        <w:r w:rsidR="00676F80">
          <w:fldChar w:fldCharType="begin"/>
        </w:r>
        <w:r w:rsidR="00676F80">
          <w:instrText xml:space="preserve"> PAGEREF _Toc531420159 \h </w:instrText>
        </w:r>
        <w:r w:rsidR="00676F80">
          <w:fldChar w:fldCharType="separate"/>
        </w:r>
        <w:r w:rsidR="00676F80">
          <w:t>67</w:t>
        </w:r>
        <w:r w:rsidR="00676F80">
          <w:fldChar w:fldCharType="end"/>
        </w:r>
      </w:hyperlink>
    </w:p>
    <w:p w:rsidR="00676F80" w:rsidRDefault="00E8073E">
      <w:pPr>
        <w:pStyle w:val="TOC3"/>
        <w:rPr>
          <w:rFonts w:eastAsiaTheme="minorEastAsia"/>
          <w:smallCaps w:val="0"/>
          <w:sz w:val="22"/>
        </w:rPr>
      </w:pPr>
      <w:hyperlink w:anchor="_Toc531420160" w:history="1">
        <w:r w:rsidR="00676F80" w:rsidRPr="00E21082">
          <w:rPr>
            <w:rStyle w:val="Hyperlink"/>
          </w:rPr>
          <w:t>Audiodienste</w:t>
        </w:r>
        <w:r w:rsidR="00676F80">
          <w:tab/>
        </w:r>
        <w:r w:rsidR="00676F80">
          <w:fldChar w:fldCharType="begin"/>
        </w:r>
        <w:r w:rsidR="00676F80">
          <w:instrText xml:space="preserve"> PAGEREF _Toc531420160 \h </w:instrText>
        </w:r>
        <w:r w:rsidR="00676F80">
          <w:fldChar w:fldCharType="separate"/>
        </w:r>
        <w:r w:rsidR="00676F80">
          <w:t>68</w:t>
        </w:r>
        <w:r w:rsidR="00676F80">
          <w:fldChar w:fldCharType="end"/>
        </w:r>
      </w:hyperlink>
    </w:p>
    <w:p w:rsidR="00676F80" w:rsidRDefault="00E8073E">
      <w:pPr>
        <w:pStyle w:val="TOC3"/>
        <w:rPr>
          <w:rFonts w:eastAsiaTheme="minorEastAsia"/>
          <w:smallCaps w:val="0"/>
          <w:sz w:val="22"/>
        </w:rPr>
      </w:pPr>
      <w:hyperlink w:anchor="_Toc531420161" w:history="1">
        <w:r w:rsidR="00676F80" w:rsidRPr="00E21082">
          <w:rPr>
            <w:rStyle w:val="Hyperlink"/>
          </w:rPr>
          <w:t>Workplace Analytics</w:t>
        </w:r>
        <w:r w:rsidR="00676F80">
          <w:tab/>
        </w:r>
        <w:r w:rsidR="00676F80">
          <w:fldChar w:fldCharType="begin"/>
        </w:r>
        <w:r w:rsidR="00676F80">
          <w:instrText xml:space="preserve"> PAGEREF _Toc531420161 \h </w:instrText>
        </w:r>
        <w:r w:rsidR="00676F80">
          <w:fldChar w:fldCharType="separate"/>
        </w:r>
        <w:r w:rsidR="00676F80">
          <w:t>68</w:t>
        </w:r>
        <w:r w:rsidR="00676F80">
          <w:fldChar w:fldCharType="end"/>
        </w:r>
      </w:hyperlink>
    </w:p>
    <w:p w:rsidR="00676F80" w:rsidRDefault="00E8073E">
      <w:pPr>
        <w:pStyle w:val="TOC2"/>
        <w:rPr>
          <w:rFonts w:eastAsiaTheme="minorEastAsia"/>
          <w:smallCaps w:val="0"/>
          <w:sz w:val="22"/>
        </w:rPr>
      </w:pPr>
      <w:hyperlink w:anchor="_Toc531420162" w:history="1">
        <w:r w:rsidR="00676F80" w:rsidRPr="00E21082">
          <w:rPr>
            <w:rStyle w:val="Hyperlink"/>
          </w:rPr>
          <w:t>Sonstige Onlinedienste</w:t>
        </w:r>
        <w:r w:rsidR="00676F80">
          <w:tab/>
        </w:r>
        <w:r w:rsidR="00676F80">
          <w:fldChar w:fldCharType="begin"/>
        </w:r>
        <w:r w:rsidR="00676F80">
          <w:instrText xml:space="preserve"> PAGEREF _Toc531420162 \h </w:instrText>
        </w:r>
        <w:r w:rsidR="00676F80">
          <w:fldChar w:fldCharType="separate"/>
        </w:r>
        <w:r w:rsidR="00676F80">
          <w:t>69</w:t>
        </w:r>
        <w:r w:rsidR="00676F80">
          <w:fldChar w:fldCharType="end"/>
        </w:r>
      </w:hyperlink>
    </w:p>
    <w:p w:rsidR="00676F80" w:rsidRDefault="00E8073E">
      <w:pPr>
        <w:pStyle w:val="TOC3"/>
        <w:rPr>
          <w:rFonts w:eastAsiaTheme="minorEastAsia"/>
          <w:smallCaps w:val="0"/>
          <w:sz w:val="22"/>
        </w:rPr>
      </w:pPr>
      <w:hyperlink w:anchor="_Toc531420163" w:history="1">
        <w:r w:rsidR="00676F80" w:rsidRPr="00E21082">
          <w:rPr>
            <w:rStyle w:val="Hyperlink"/>
          </w:rPr>
          <w:t>Bing Maps</w:t>
        </w:r>
        <w:r w:rsidR="00676F80">
          <w:tab/>
        </w:r>
        <w:r w:rsidR="00676F80">
          <w:fldChar w:fldCharType="begin"/>
        </w:r>
        <w:r w:rsidR="00676F80">
          <w:instrText xml:space="preserve"> PAGEREF _Toc531420163 \h </w:instrText>
        </w:r>
        <w:r w:rsidR="00676F80">
          <w:fldChar w:fldCharType="separate"/>
        </w:r>
        <w:r w:rsidR="00676F80">
          <w:t>69</w:t>
        </w:r>
        <w:r w:rsidR="00676F80">
          <w:fldChar w:fldCharType="end"/>
        </w:r>
      </w:hyperlink>
    </w:p>
    <w:p w:rsidR="00676F80" w:rsidRDefault="00E8073E">
      <w:pPr>
        <w:pStyle w:val="TOC3"/>
        <w:rPr>
          <w:rFonts w:eastAsiaTheme="minorEastAsia"/>
          <w:smallCaps w:val="0"/>
          <w:sz w:val="22"/>
        </w:rPr>
      </w:pPr>
      <w:hyperlink w:anchor="_Toc531420164" w:history="1">
        <w:r w:rsidR="00676F80" w:rsidRPr="00E21082">
          <w:rPr>
            <w:rStyle w:val="Hyperlink"/>
          </w:rPr>
          <w:t>Geschäftsanwendungsplattform</w:t>
        </w:r>
        <w:r w:rsidR="00676F80">
          <w:tab/>
        </w:r>
        <w:r w:rsidR="00676F80">
          <w:fldChar w:fldCharType="begin"/>
        </w:r>
        <w:r w:rsidR="00676F80">
          <w:instrText xml:space="preserve"> PAGEREF _Toc531420164 \h </w:instrText>
        </w:r>
        <w:r w:rsidR="00676F80">
          <w:fldChar w:fldCharType="separate"/>
        </w:r>
        <w:r w:rsidR="00676F80">
          <w:t>69</w:t>
        </w:r>
        <w:r w:rsidR="00676F80">
          <w:fldChar w:fldCharType="end"/>
        </w:r>
      </w:hyperlink>
    </w:p>
    <w:p w:rsidR="00676F80" w:rsidRDefault="00E8073E">
      <w:pPr>
        <w:pStyle w:val="TOC3"/>
        <w:rPr>
          <w:rFonts w:eastAsiaTheme="minorEastAsia"/>
          <w:smallCaps w:val="0"/>
          <w:sz w:val="22"/>
        </w:rPr>
      </w:pPr>
      <w:hyperlink w:anchor="_Toc531420165" w:history="1">
        <w:r w:rsidR="00676F80" w:rsidRPr="00E21082">
          <w:rPr>
            <w:rStyle w:val="Hyperlink"/>
          </w:rPr>
          <w:t>Microsoft Kaizala Pro</w:t>
        </w:r>
        <w:r w:rsidR="00676F80">
          <w:tab/>
        </w:r>
        <w:r w:rsidR="00676F80">
          <w:fldChar w:fldCharType="begin"/>
        </w:r>
        <w:r w:rsidR="00676F80">
          <w:instrText xml:space="preserve"> PAGEREF _Toc531420165 \h </w:instrText>
        </w:r>
        <w:r w:rsidR="00676F80">
          <w:fldChar w:fldCharType="separate"/>
        </w:r>
        <w:r w:rsidR="00676F80">
          <w:t>70</w:t>
        </w:r>
        <w:r w:rsidR="00676F80">
          <w:fldChar w:fldCharType="end"/>
        </w:r>
      </w:hyperlink>
    </w:p>
    <w:p w:rsidR="00676F80" w:rsidRDefault="00E8073E">
      <w:pPr>
        <w:pStyle w:val="TOC3"/>
        <w:rPr>
          <w:rFonts w:eastAsiaTheme="minorEastAsia"/>
          <w:smallCaps w:val="0"/>
          <w:sz w:val="22"/>
        </w:rPr>
      </w:pPr>
      <w:hyperlink w:anchor="_Toc531420166" w:history="1">
        <w:r w:rsidR="00676F80" w:rsidRPr="00E21082">
          <w:rPr>
            <w:rStyle w:val="Hyperlink"/>
          </w:rPr>
          <w:t>Microsoft Cloud App Security</w:t>
        </w:r>
        <w:r w:rsidR="00676F80">
          <w:tab/>
        </w:r>
        <w:r w:rsidR="00676F80">
          <w:fldChar w:fldCharType="begin"/>
        </w:r>
        <w:r w:rsidR="00676F80">
          <w:instrText xml:space="preserve"> PAGEREF _Toc531420166 \h </w:instrText>
        </w:r>
        <w:r w:rsidR="00676F80">
          <w:fldChar w:fldCharType="separate"/>
        </w:r>
        <w:r w:rsidR="00676F80">
          <w:t>71</w:t>
        </w:r>
        <w:r w:rsidR="00676F80">
          <w:fldChar w:fldCharType="end"/>
        </w:r>
      </w:hyperlink>
    </w:p>
    <w:p w:rsidR="00676F80" w:rsidRDefault="00E8073E">
      <w:pPr>
        <w:pStyle w:val="TOC3"/>
        <w:rPr>
          <w:rFonts w:eastAsiaTheme="minorEastAsia"/>
          <w:smallCaps w:val="0"/>
          <w:sz w:val="22"/>
        </w:rPr>
      </w:pPr>
      <w:hyperlink w:anchor="_Toc531420167" w:history="1">
        <w:r w:rsidR="00676F80" w:rsidRPr="00E21082">
          <w:rPr>
            <w:rStyle w:val="Hyperlink"/>
          </w:rPr>
          <w:t>Microsoft Intune</w:t>
        </w:r>
        <w:r w:rsidR="00676F80">
          <w:tab/>
        </w:r>
        <w:r w:rsidR="00676F80">
          <w:fldChar w:fldCharType="begin"/>
        </w:r>
        <w:r w:rsidR="00676F80">
          <w:instrText xml:space="preserve"> PAGEREF _Toc531420167 \h </w:instrText>
        </w:r>
        <w:r w:rsidR="00676F80">
          <w:fldChar w:fldCharType="separate"/>
        </w:r>
        <w:r w:rsidR="00676F80">
          <w:t>71</w:t>
        </w:r>
        <w:r w:rsidR="00676F80">
          <w:fldChar w:fldCharType="end"/>
        </w:r>
      </w:hyperlink>
    </w:p>
    <w:p w:rsidR="00676F80" w:rsidRDefault="00E8073E">
      <w:pPr>
        <w:pStyle w:val="TOC3"/>
        <w:rPr>
          <w:rFonts w:eastAsiaTheme="minorEastAsia"/>
          <w:smallCaps w:val="0"/>
          <w:sz w:val="22"/>
        </w:rPr>
      </w:pPr>
      <w:hyperlink w:anchor="_Toc531420168" w:history="1">
        <w:r w:rsidR="00676F80" w:rsidRPr="00E21082">
          <w:rPr>
            <w:rStyle w:val="Hyperlink"/>
          </w:rPr>
          <w:t>Microsoft Learning</w:t>
        </w:r>
        <w:r w:rsidR="00676F80">
          <w:tab/>
        </w:r>
        <w:r w:rsidR="00676F80">
          <w:fldChar w:fldCharType="begin"/>
        </w:r>
        <w:r w:rsidR="00676F80">
          <w:instrText xml:space="preserve"> PAGEREF _Toc531420168 \h </w:instrText>
        </w:r>
        <w:r w:rsidR="00676F80">
          <w:fldChar w:fldCharType="separate"/>
        </w:r>
        <w:r w:rsidR="00676F80">
          <w:t>72</w:t>
        </w:r>
        <w:r w:rsidR="00676F80">
          <w:fldChar w:fldCharType="end"/>
        </w:r>
      </w:hyperlink>
    </w:p>
    <w:p w:rsidR="00676F80" w:rsidRDefault="00E8073E">
      <w:pPr>
        <w:pStyle w:val="TOC3"/>
        <w:rPr>
          <w:rFonts w:eastAsiaTheme="minorEastAsia"/>
          <w:smallCaps w:val="0"/>
          <w:sz w:val="22"/>
        </w:rPr>
      </w:pPr>
      <w:hyperlink w:anchor="_Toc531420169" w:history="1">
        <w:r w:rsidR="00676F80" w:rsidRPr="00E21082">
          <w:rPr>
            <w:rStyle w:val="Hyperlink"/>
          </w:rPr>
          <w:t>Minecraft: Education Edition</w:t>
        </w:r>
        <w:r w:rsidR="00676F80">
          <w:tab/>
        </w:r>
        <w:r w:rsidR="00676F80">
          <w:fldChar w:fldCharType="begin"/>
        </w:r>
        <w:r w:rsidR="00676F80">
          <w:instrText xml:space="preserve"> PAGEREF _Toc531420169 \h </w:instrText>
        </w:r>
        <w:r w:rsidR="00676F80">
          <w:fldChar w:fldCharType="separate"/>
        </w:r>
        <w:r w:rsidR="00676F80">
          <w:t>72</w:t>
        </w:r>
        <w:r w:rsidR="00676F80">
          <w:fldChar w:fldCharType="end"/>
        </w:r>
      </w:hyperlink>
    </w:p>
    <w:p w:rsidR="00676F80" w:rsidRDefault="00E8073E">
      <w:pPr>
        <w:pStyle w:val="TOC1"/>
        <w:rPr>
          <w:rFonts w:eastAsiaTheme="minorEastAsia"/>
          <w:b w:val="0"/>
          <w:caps w:val="0"/>
          <w:noProof/>
          <w:sz w:val="22"/>
          <w:szCs w:val="22"/>
        </w:rPr>
      </w:pPr>
      <w:hyperlink w:anchor="_Toc531420170" w:history="1">
        <w:r w:rsidR="00676F80" w:rsidRPr="00E21082">
          <w:rPr>
            <w:rStyle w:val="Hyperlink"/>
            <w:noProof/>
          </w:rPr>
          <w:t>Glossar</w:t>
        </w:r>
        <w:r w:rsidR="00676F80">
          <w:rPr>
            <w:noProof/>
          </w:rPr>
          <w:tab/>
        </w:r>
        <w:r w:rsidR="00676F80">
          <w:rPr>
            <w:noProof/>
          </w:rPr>
          <w:fldChar w:fldCharType="begin"/>
        </w:r>
        <w:r w:rsidR="00676F80">
          <w:rPr>
            <w:noProof/>
          </w:rPr>
          <w:instrText xml:space="preserve"> PAGEREF _Toc531420170 \h </w:instrText>
        </w:r>
        <w:r w:rsidR="00676F80">
          <w:rPr>
            <w:noProof/>
          </w:rPr>
        </w:r>
        <w:r w:rsidR="00676F80">
          <w:rPr>
            <w:noProof/>
          </w:rPr>
          <w:fldChar w:fldCharType="separate"/>
        </w:r>
        <w:r w:rsidR="00676F80">
          <w:rPr>
            <w:noProof/>
          </w:rPr>
          <w:t>73</w:t>
        </w:r>
        <w:r w:rsidR="00676F80">
          <w:rPr>
            <w:noProof/>
          </w:rPr>
          <w:fldChar w:fldCharType="end"/>
        </w:r>
      </w:hyperlink>
    </w:p>
    <w:p w:rsidR="00676F80" w:rsidRDefault="00E8073E">
      <w:pPr>
        <w:pStyle w:val="TOC2"/>
        <w:rPr>
          <w:rFonts w:eastAsiaTheme="minorEastAsia"/>
          <w:smallCaps w:val="0"/>
          <w:sz w:val="22"/>
        </w:rPr>
      </w:pPr>
      <w:hyperlink w:anchor="_Toc531420171" w:history="1">
        <w:r w:rsidR="00676F80" w:rsidRPr="00E21082">
          <w:rPr>
            <w:rStyle w:val="Hyperlink"/>
          </w:rPr>
          <w:t>Eigenschaften</w:t>
        </w:r>
        <w:r w:rsidR="00676F80">
          <w:tab/>
        </w:r>
        <w:r w:rsidR="00676F80">
          <w:fldChar w:fldCharType="begin"/>
        </w:r>
        <w:r w:rsidR="00676F80">
          <w:instrText xml:space="preserve"> PAGEREF _Toc531420171 \h </w:instrText>
        </w:r>
        <w:r w:rsidR="00676F80">
          <w:fldChar w:fldCharType="separate"/>
        </w:r>
        <w:r w:rsidR="00676F80">
          <w:t>73</w:t>
        </w:r>
        <w:r w:rsidR="00676F80">
          <w:fldChar w:fldCharType="end"/>
        </w:r>
      </w:hyperlink>
    </w:p>
    <w:p w:rsidR="00676F80" w:rsidRDefault="00E8073E">
      <w:pPr>
        <w:pStyle w:val="TOC2"/>
        <w:rPr>
          <w:rFonts w:eastAsiaTheme="minorEastAsia"/>
          <w:smallCaps w:val="0"/>
          <w:sz w:val="22"/>
        </w:rPr>
      </w:pPr>
      <w:hyperlink w:anchor="_Toc531420172" w:history="1">
        <w:r w:rsidR="00676F80" w:rsidRPr="00E21082">
          <w:rPr>
            <w:rStyle w:val="Hyperlink"/>
          </w:rPr>
          <w:t>Zellenwerte</w:t>
        </w:r>
        <w:r w:rsidR="00676F80">
          <w:tab/>
        </w:r>
        <w:r w:rsidR="00676F80">
          <w:fldChar w:fldCharType="begin"/>
        </w:r>
        <w:r w:rsidR="00676F80">
          <w:instrText xml:space="preserve"> PAGEREF _Toc531420172 \h </w:instrText>
        </w:r>
        <w:r w:rsidR="00676F80">
          <w:fldChar w:fldCharType="separate"/>
        </w:r>
        <w:r w:rsidR="00676F80">
          <w:t>74</w:t>
        </w:r>
        <w:r w:rsidR="00676F80">
          <w:fldChar w:fldCharType="end"/>
        </w:r>
      </w:hyperlink>
    </w:p>
    <w:p w:rsidR="00676F80" w:rsidRDefault="00E8073E">
      <w:pPr>
        <w:pStyle w:val="TOC2"/>
        <w:rPr>
          <w:rFonts w:eastAsiaTheme="minorEastAsia"/>
          <w:smallCaps w:val="0"/>
          <w:sz w:val="22"/>
        </w:rPr>
      </w:pPr>
      <w:hyperlink w:anchor="_Toc531420173" w:history="1">
        <w:r w:rsidR="00676F80" w:rsidRPr="00E21082">
          <w:rPr>
            <w:rStyle w:val="Hyperlink"/>
          </w:rPr>
          <w:t>Spaltenüberschriften</w:t>
        </w:r>
        <w:r w:rsidR="00676F80">
          <w:tab/>
        </w:r>
        <w:r w:rsidR="00676F80">
          <w:fldChar w:fldCharType="begin"/>
        </w:r>
        <w:r w:rsidR="00676F80">
          <w:instrText xml:space="preserve"> PAGEREF _Toc531420173 \h </w:instrText>
        </w:r>
        <w:r w:rsidR="00676F80">
          <w:fldChar w:fldCharType="separate"/>
        </w:r>
        <w:r w:rsidR="00676F80">
          <w:t>75</w:t>
        </w:r>
        <w:r w:rsidR="00676F80">
          <w:fldChar w:fldCharType="end"/>
        </w:r>
      </w:hyperlink>
    </w:p>
    <w:p w:rsidR="00676F80" w:rsidRDefault="00E8073E">
      <w:pPr>
        <w:pStyle w:val="TOC2"/>
        <w:rPr>
          <w:rFonts w:eastAsiaTheme="minorEastAsia"/>
          <w:smallCaps w:val="0"/>
          <w:sz w:val="22"/>
        </w:rPr>
      </w:pPr>
      <w:hyperlink w:anchor="_Toc531420174" w:history="1">
        <w:r w:rsidR="00676F80" w:rsidRPr="00E21082">
          <w:rPr>
            <w:rStyle w:val="Hyperlink"/>
          </w:rPr>
          <w:t>Definitionen</w:t>
        </w:r>
        <w:r w:rsidR="00676F80">
          <w:tab/>
        </w:r>
        <w:r w:rsidR="00676F80">
          <w:fldChar w:fldCharType="begin"/>
        </w:r>
        <w:r w:rsidR="00676F80">
          <w:instrText xml:space="preserve"> PAGEREF _Toc531420174 \h </w:instrText>
        </w:r>
        <w:r w:rsidR="00676F80">
          <w:fldChar w:fldCharType="separate"/>
        </w:r>
        <w:r w:rsidR="00676F80">
          <w:t>75</w:t>
        </w:r>
        <w:r w:rsidR="00676F80">
          <w:fldChar w:fldCharType="end"/>
        </w:r>
      </w:hyperlink>
    </w:p>
    <w:p w:rsidR="00676F80" w:rsidRDefault="00E8073E">
      <w:pPr>
        <w:pStyle w:val="TOC1"/>
        <w:rPr>
          <w:rFonts w:eastAsiaTheme="minorEastAsia"/>
          <w:b w:val="0"/>
          <w:caps w:val="0"/>
          <w:noProof/>
          <w:sz w:val="22"/>
          <w:szCs w:val="22"/>
        </w:rPr>
      </w:pPr>
      <w:hyperlink w:anchor="_Toc531420175" w:history="1">
        <w:r w:rsidR="00676F80" w:rsidRPr="00E21082">
          <w:rPr>
            <w:rStyle w:val="Hyperlink"/>
            <w:noProof/>
          </w:rPr>
          <w:t>Anhang A – CAL-/ML-äquivalente Lizenzen</w:t>
        </w:r>
        <w:r w:rsidR="00676F80">
          <w:rPr>
            <w:noProof/>
          </w:rPr>
          <w:tab/>
        </w:r>
        <w:r w:rsidR="00676F80">
          <w:rPr>
            <w:noProof/>
          </w:rPr>
          <w:fldChar w:fldCharType="begin"/>
        </w:r>
        <w:r w:rsidR="00676F80">
          <w:rPr>
            <w:noProof/>
          </w:rPr>
          <w:instrText xml:space="preserve"> PAGEREF _Toc531420175 \h </w:instrText>
        </w:r>
        <w:r w:rsidR="00676F80">
          <w:rPr>
            <w:noProof/>
          </w:rPr>
        </w:r>
        <w:r w:rsidR="00676F80">
          <w:rPr>
            <w:noProof/>
          </w:rPr>
          <w:fldChar w:fldCharType="separate"/>
        </w:r>
        <w:r w:rsidR="00676F80">
          <w:rPr>
            <w:noProof/>
          </w:rPr>
          <w:t>79</w:t>
        </w:r>
        <w:r w:rsidR="00676F80">
          <w:rPr>
            <w:noProof/>
          </w:rPr>
          <w:fldChar w:fldCharType="end"/>
        </w:r>
      </w:hyperlink>
    </w:p>
    <w:p w:rsidR="00676F80" w:rsidRDefault="00E8073E">
      <w:pPr>
        <w:pStyle w:val="TOC1"/>
        <w:rPr>
          <w:rFonts w:eastAsiaTheme="minorEastAsia"/>
          <w:b w:val="0"/>
          <w:caps w:val="0"/>
          <w:noProof/>
          <w:sz w:val="22"/>
          <w:szCs w:val="22"/>
        </w:rPr>
      </w:pPr>
      <w:hyperlink w:anchor="_Toc531420176" w:history="1">
        <w:r w:rsidR="00676F80" w:rsidRPr="00E21082">
          <w:rPr>
            <w:rStyle w:val="Hyperlink"/>
            <w:noProof/>
          </w:rPr>
          <w:t>Anhang B – Software Assurance</w:t>
        </w:r>
        <w:r w:rsidR="00676F80">
          <w:rPr>
            <w:noProof/>
          </w:rPr>
          <w:tab/>
        </w:r>
        <w:r w:rsidR="00676F80">
          <w:rPr>
            <w:noProof/>
          </w:rPr>
          <w:fldChar w:fldCharType="begin"/>
        </w:r>
        <w:r w:rsidR="00676F80">
          <w:rPr>
            <w:noProof/>
          </w:rPr>
          <w:instrText xml:space="preserve"> PAGEREF _Toc531420176 \h </w:instrText>
        </w:r>
        <w:r w:rsidR="00676F80">
          <w:rPr>
            <w:noProof/>
          </w:rPr>
        </w:r>
        <w:r w:rsidR="00676F80">
          <w:rPr>
            <w:noProof/>
          </w:rPr>
          <w:fldChar w:fldCharType="separate"/>
        </w:r>
        <w:r w:rsidR="00676F80">
          <w:rPr>
            <w:noProof/>
          </w:rPr>
          <w:t>81</w:t>
        </w:r>
        <w:r w:rsidR="00676F80">
          <w:rPr>
            <w:noProof/>
          </w:rPr>
          <w:fldChar w:fldCharType="end"/>
        </w:r>
      </w:hyperlink>
    </w:p>
    <w:p w:rsidR="00676F80" w:rsidRDefault="00E8073E">
      <w:pPr>
        <w:pStyle w:val="TOC2"/>
        <w:rPr>
          <w:rFonts w:eastAsiaTheme="minorEastAsia"/>
          <w:smallCaps w:val="0"/>
          <w:sz w:val="22"/>
        </w:rPr>
      </w:pPr>
      <w:hyperlink w:anchor="_Toc531420177" w:history="1">
        <w:r w:rsidR="00676F80" w:rsidRPr="00E21082">
          <w:rPr>
            <w:rStyle w:val="Hyperlink"/>
          </w:rPr>
          <w:t>Erwerb von Software Assurance</w:t>
        </w:r>
        <w:r w:rsidR="00676F80">
          <w:tab/>
        </w:r>
        <w:r w:rsidR="00676F80">
          <w:fldChar w:fldCharType="begin"/>
        </w:r>
        <w:r w:rsidR="00676F80">
          <w:instrText xml:space="preserve"> PAGEREF _Toc531420177 \h </w:instrText>
        </w:r>
        <w:r w:rsidR="00676F80">
          <w:fldChar w:fldCharType="separate"/>
        </w:r>
        <w:r w:rsidR="00676F80">
          <w:t>81</w:t>
        </w:r>
        <w:r w:rsidR="00676F80">
          <w:fldChar w:fldCharType="end"/>
        </w:r>
      </w:hyperlink>
    </w:p>
    <w:p w:rsidR="00676F80" w:rsidRDefault="00E8073E">
      <w:pPr>
        <w:pStyle w:val="TOC2"/>
        <w:rPr>
          <w:rFonts w:eastAsiaTheme="minorEastAsia"/>
          <w:smallCaps w:val="0"/>
          <w:sz w:val="22"/>
        </w:rPr>
      </w:pPr>
      <w:hyperlink w:anchor="_Toc531420178" w:history="1">
        <w:r w:rsidR="00676F80" w:rsidRPr="00E21082">
          <w:rPr>
            <w:rStyle w:val="Hyperlink"/>
          </w:rPr>
          <w:t>Verlängerung von Software Assurance</w:t>
        </w:r>
        <w:r w:rsidR="00676F80">
          <w:tab/>
        </w:r>
        <w:r w:rsidR="00676F80">
          <w:fldChar w:fldCharType="begin"/>
        </w:r>
        <w:r w:rsidR="00676F80">
          <w:instrText xml:space="preserve"> PAGEREF _Toc531420178 \h </w:instrText>
        </w:r>
        <w:r w:rsidR="00676F80">
          <w:fldChar w:fldCharType="separate"/>
        </w:r>
        <w:r w:rsidR="00676F80">
          <w:t>81</w:t>
        </w:r>
        <w:r w:rsidR="00676F80">
          <w:fldChar w:fldCharType="end"/>
        </w:r>
      </w:hyperlink>
    </w:p>
    <w:p w:rsidR="00676F80" w:rsidRDefault="00E8073E">
      <w:pPr>
        <w:pStyle w:val="TOC2"/>
        <w:rPr>
          <w:rFonts w:eastAsiaTheme="minorEastAsia"/>
          <w:smallCaps w:val="0"/>
          <w:sz w:val="22"/>
        </w:rPr>
      </w:pPr>
      <w:hyperlink w:anchor="_Toc531420179" w:history="1">
        <w:r w:rsidR="00676F80" w:rsidRPr="00E21082">
          <w:rPr>
            <w:rStyle w:val="Hyperlink"/>
          </w:rPr>
          <w:t>Migrationslizenz für Eingestellte Produkte oder Produkte mit Status End-Of-Life</w:t>
        </w:r>
        <w:r w:rsidR="00676F80">
          <w:tab/>
        </w:r>
        <w:r w:rsidR="00676F80">
          <w:fldChar w:fldCharType="begin"/>
        </w:r>
        <w:r w:rsidR="00676F80">
          <w:instrText xml:space="preserve"> PAGEREF _Toc531420179 \h </w:instrText>
        </w:r>
        <w:r w:rsidR="00676F80">
          <w:fldChar w:fldCharType="separate"/>
        </w:r>
        <w:r w:rsidR="00676F80">
          <w:t>82</w:t>
        </w:r>
        <w:r w:rsidR="00676F80">
          <w:fldChar w:fldCharType="end"/>
        </w:r>
      </w:hyperlink>
    </w:p>
    <w:p w:rsidR="00676F80" w:rsidRDefault="00E8073E">
      <w:pPr>
        <w:pStyle w:val="TOC2"/>
        <w:rPr>
          <w:rFonts w:eastAsiaTheme="minorEastAsia"/>
          <w:smallCaps w:val="0"/>
          <w:sz w:val="22"/>
        </w:rPr>
      </w:pPr>
      <w:hyperlink w:anchor="_Toc531420180" w:history="1">
        <w:r w:rsidR="00676F80" w:rsidRPr="00E21082">
          <w:rPr>
            <w:rStyle w:val="Hyperlink"/>
          </w:rPr>
          <w:t>Software Assurance-Vergünstigungen</w:t>
        </w:r>
        <w:r w:rsidR="00676F80">
          <w:tab/>
        </w:r>
        <w:r w:rsidR="00676F80">
          <w:fldChar w:fldCharType="begin"/>
        </w:r>
        <w:r w:rsidR="00676F80">
          <w:instrText xml:space="preserve"> PAGEREF _Toc531420180 \h </w:instrText>
        </w:r>
        <w:r w:rsidR="00676F80">
          <w:fldChar w:fldCharType="separate"/>
        </w:r>
        <w:r w:rsidR="00676F80">
          <w:t>82</w:t>
        </w:r>
        <w:r w:rsidR="00676F80">
          <w:fldChar w:fldCharType="end"/>
        </w:r>
      </w:hyperlink>
    </w:p>
    <w:p w:rsidR="00676F80" w:rsidRDefault="00E8073E">
      <w:pPr>
        <w:pStyle w:val="TOC1"/>
        <w:rPr>
          <w:rFonts w:eastAsiaTheme="minorEastAsia"/>
          <w:b w:val="0"/>
          <w:caps w:val="0"/>
          <w:noProof/>
          <w:sz w:val="22"/>
          <w:szCs w:val="22"/>
        </w:rPr>
      </w:pPr>
      <w:hyperlink w:anchor="_Toc531420181" w:history="1">
        <w:r w:rsidR="00676F80" w:rsidRPr="00E21082">
          <w:rPr>
            <w:rStyle w:val="Hyperlink"/>
            <w:noProof/>
          </w:rPr>
          <w:t>Anhang C – Add-Ons und andere Übergangslizenzen</w:t>
        </w:r>
        <w:r w:rsidR="00676F80">
          <w:rPr>
            <w:noProof/>
          </w:rPr>
          <w:tab/>
        </w:r>
        <w:r w:rsidR="00676F80">
          <w:rPr>
            <w:noProof/>
          </w:rPr>
          <w:fldChar w:fldCharType="begin"/>
        </w:r>
        <w:r w:rsidR="00676F80">
          <w:rPr>
            <w:noProof/>
          </w:rPr>
          <w:instrText xml:space="preserve"> PAGEREF _Toc531420181 \h </w:instrText>
        </w:r>
        <w:r w:rsidR="00676F80">
          <w:rPr>
            <w:noProof/>
          </w:rPr>
        </w:r>
        <w:r w:rsidR="00676F80">
          <w:rPr>
            <w:noProof/>
          </w:rPr>
          <w:fldChar w:fldCharType="separate"/>
        </w:r>
        <w:r w:rsidR="00676F80">
          <w:rPr>
            <w:noProof/>
          </w:rPr>
          <w:t>94</w:t>
        </w:r>
        <w:r w:rsidR="00676F80">
          <w:rPr>
            <w:noProof/>
          </w:rPr>
          <w:fldChar w:fldCharType="end"/>
        </w:r>
      </w:hyperlink>
    </w:p>
    <w:p w:rsidR="00676F80" w:rsidRDefault="00E8073E">
      <w:pPr>
        <w:pStyle w:val="TOC2"/>
        <w:rPr>
          <w:rFonts w:eastAsiaTheme="minorEastAsia"/>
          <w:smallCaps w:val="0"/>
          <w:sz w:val="22"/>
        </w:rPr>
      </w:pPr>
      <w:hyperlink w:anchor="_Toc531420182" w:history="1">
        <w:r w:rsidR="00676F80" w:rsidRPr="00E21082">
          <w:rPr>
            <w:rStyle w:val="Hyperlink"/>
          </w:rPr>
          <w:t>Add-Ons</w:t>
        </w:r>
        <w:r w:rsidR="00676F80">
          <w:tab/>
        </w:r>
        <w:r w:rsidR="00676F80">
          <w:fldChar w:fldCharType="begin"/>
        </w:r>
        <w:r w:rsidR="00676F80">
          <w:instrText xml:space="preserve"> PAGEREF _Toc531420182 \h </w:instrText>
        </w:r>
        <w:r w:rsidR="00676F80">
          <w:fldChar w:fldCharType="separate"/>
        </w:r>
        <w:r w:rsidR="00676F80">
          <w:t>94</w:t>
        </w:r>
        <w:r w:rsidR="00676F80">
          <w:fldChar w:fldCharType="end"/>
        </w:r>
      </w:hyperlink>
    </w:p>
    <w:p w:rsidR="00676F80" w:rsidRDefault="00E8073E">
      <w:pPr>
        <w:pStyle w:val="TOC3"/>
        <w:rPr>
          <w:rFonts w:eastAsiaTheme="minorEastAsia"/>
          <w:smallCaps w:val="0"/>
          <w:sz w:val="22"/>
        </w:rPr>
      </w:pPr>
      <w:hyperlink w:anchor="_Toc531420183" w:history="1">
        <w:r w:rsidR="00676F80" w:rsidRPr="00E21082">
          <w:rPr>
            <w:rStyle w:val="Hyperlink"/>
          </w:rPr>
          <w:t>Windows-Desktop-Betriebssystem</w:t>
        </w:r>
        <w:r w:rsidR="00676F80">
          <w:tab/>
        </w:r>
        <w:r w:rsidR="00676F80">
          <w:fldChar w:fldCharType="begin"/>
        </w:r>
        <w:r w:rsidR="00676F80">
          <w:instrText xml:space="preserve"> PAGEREF _Toc531420183 \h </w:instrText>
        </w:r>
        <w:r w:rsidR="00676F80">
          <w:fldChar w:fldCharType="separate"/>
        </w:r>
        <w:r w:rsidR="00676F80">
          <w:t>94</w:t>
        </w:r>
        <w:r w:rsidR="00676F80">
          <w:fldChar w:fldCharType="end"/>
        </w:r>
      </w:hyperlink>
    </w:p>
    <w:p w:rsidR="00676F80" w:rsidRDefault="00E8073E">
      <w:pPr>
        <w:pStyle w:val="TOC3"/>
        <w:rPr>
          <w:rFonts w:eastAsiaTheme="minorEastAsia"/>
          <w:smallCaps w:val="0"/>
          <w:sz w:val="22"/>
        </w:rPr>
      </w:pPr>
      <w:hyperlink w:anchor="_Toc531420184" w:history="1">
        <w:r w:rsidR="00676F80" w:rsidRPr="00E21082">
          <w:rPr>
            <w:rStyle w:val="Hyperlink"/>
          </w:rPr>
          <w:t>Microsoft Azure User Plans</w:t>
        </w:r>
        <w:r w:rsidR="00676F80">
          <w:tab/>
        </w:r>
        <w:r w:rsidR="00676F80">
          <w:fldChar w:fldCharType="begin"/>
        </w:r>
        <w:r w:rsidR="00676F80">
          <w:instrText xml:space="preserve"> PAGEREF _Toc531420184 \h </w:instrText>
        </w:r>
        <w:r w:rsidR="00676F80">
          <w:fldChar w:fldCharType="separate"/>
        </w:r>
        <w:r w:rsidR="00676F80">
          <w:t>94</w:t>
        </w:r>
        <w:r w:rsidR="00676F80">
          <w:fldChar w:fldCharType="end"/>
        </w:r>
      </w:hyperlink>
    </w:p>
    <w:p w:rsidR="00676F80" w:rsidRDefault="00E8073E">
      <w:pPr>
        <w:pStyle w:val="TOC3"/>
        <w:rPr>
          <w:rFonts w:eastAsiaTheme="minorEastAsia"/>
          <w:smallCaps w:val="0"/>
          <w:sz w:val="22"/>
        </w:rPr>
      </w:pPr>
      <w:hyperlink w:anchor="_Toc531420185" w:history="1">
        <w:r w:rsidR="00676F80" w:rsidRPr="00E21082">
          <w:rPr>
            <w:rStyle w:val="Hyperlink"/>
          </w:rPr>
          <w:t>Microsoft 365</w:t>
        </w:r>
        <w:r w:rsidR="00676F80">
          <w:tab/>
        </w:r>
        <w:r w:rsidR="00676F80">
          <w:fldChar w:fldCharType="begin"/>
        </w:r>
        <w:r w:rsidR="00676F80">
          <w:instrText xml:space="preserve"> PAGEREF _Toc531420185 \h </w:instrText>
        </w:r>
        <w:r w:rsidR="00676F80">
          <w:fldChar w:fldCharType="separate"/>
        </w:r>
        <w:r w:rsidR="00676F80">
          <w:t>94</w:t>
        </w:r>
        <w:r w:rsidR="00676F80">
          <w:fldChar w:fldCharType="end"/>
        </w:r>
      </w:hyperlink>
    </w:p>
    <w:p w:rsidR="00676F80" w:rsidRDefault="00E8073E">
      <w:pPr>
        <w:pStyle w:val="TOC3"/>
        <w:rPr>
          <w:rFonts w:eastAsiaTheme="minorEastAsia"/>
          <w:smallCaps w:val="0"/>
          <w:sz w:val="22"/>
        </w:rPr>
      </w:pPr>
      <w:hyperlink w:anchor="_Toc531420186" w:history="1">
        <w:r w:rsidR="00676F80" w:rsidRPr="00E21082">
          <w:rPr>
            <w:rStyle w:val="Hyperlink"/>
          </w:rPr>
          <w:t>Enterprise Mobility + Security</w:t>
        </w:r>
        <w:r w:rsidR="00676F80">
          <w:tab/>
        </w:r>
        <w:r w:rsidR="00676F80">
          <w:fldChar w:fldCharType="begin"/>
        </w:r>
        <w:r w:rsidR="00676F80">
          <w:instrText xml:space="preserve"> PAGEREF _Toc531420186 \h </w:instrText>
        </w:r>
        <w:r w:rsidR="00676F80">
          <w:fldChar w:fldCharType="separate"/>
        </w:r>
        <w:r w:rsidR="00676F80">
          <w:t>94</w:t>
        </w:r>
        <w:r w:rsidR="00676F80">
          <w:fldChar w:fldCharType="end"/>
        </w:r>
      </w:hyperlink>
    </w:p>
    <w:p w:rsidR="00676F80" w:rsidRDefault="00E8073E">
      <w:pPr>
        <w:pStyle w:val="TOC3"/>
        <w:rPr>
          <w:rFonts w:eastAsiaTheme="minorEastAsia"/>
          <w:smallCaps w:val="0"/>
          <w:sz w:val="22"/>
        </w:rPr>
      </w:pPr>
      <w:hyperlink w:anchor="_Toc531420187" w:history="1">
        <w:r w:rsidR="00676F80" w:rsidRPr="00E21082">
          <w:rPr>
            <w:rStyle w:val="Hyperlink"/>
          </w:rPr>
          <w:t>Microsoft Dynamics 365-Dienste</w:t>
        </w:r>
        <w:r w:rsidR="00676F80">
          <w:tab/>
        </w:r>
        <w:r w:rsidR="00676F80">
          <w:fldChar w:fldCharType="begin"/>
        </w:r>
        <w:r w:rsidR="00676F80">
          <w:instrText xml:space="preserve"> PAGEREF _Toc531420187 \h </w:instrText>
        </w:r>
        <w:r w:rsidR="00676F80">
          <w:fldChar w:fldCharType="separate"/>
        </w:r>
        <w:r w:rsidR="00676F80">
          <w:t>95</w:t>
        </w:r>
        <w:r w:rsidR="00676F80">
          <w:fldChar w:fldCharType="end"/>
        </w:r>
      </w:hyperlink>
    </w:p>
    <w:p w:rsidR="00676F80" w:rsidRDefault="00E8073E">
      <w:pPr>
        <w:pStyle w:val="TOC3"/>
        <w:rPr>
          <w:rFonts w:eastAsiaTheme="minorEastAsia"/>
          <w:smallCaps w:val="0"/>
          <w:sz w:val="22"/>
        </w:rPr>
      </w:pPr>
      <w:hyperlink w:anchor="_Toc531420188" w:history="1">
        <w:r w:rsidR="00676F80" w:rsidRPr="00E21082">
          <w:rPr>
            <w:rStyle w:val="Hyperlink"/>
          </w:rPr>
          <w:t>Office 365-Anwendungen</w:t>
        </w:r>
        <w:r w:rsidR="00676F80">
          <w:tab/>
        </w:r>
        <w:r w:rsidR="00676F80">
          <w:fldChar w:fldCharType="begin"/>
        </w:r>
        <w:r w:rsidR="00676F80">
          <w:instrText xml:space="preserve"> PAGEREF _Toc531420188 \h </w:instrText>
        </w:r>
        <w:r w:rsidR="00676F80">
          <w:fldChar w:fldCharType="separate"/>
        </w:r>
        <w:r w:rsidR="00676F80">
          <w:t>95</w:t>
        </w:r>
        <w:r w:rsidR="00676F80">
          <w:fldChar w:fldCharType="end"/>
        </w:r>
      </w:hyperlink>
    </w:p>
    <w:p w:rsidR="00676F80" w:rsidRDefault="00E8073E">
      <w:pPr>
        <w:pStyle w:val="TOC3"/>
        <w:rPr>
          <w:rFonts w:eastAsiaTheme="minorEastAsia"/>
          <w:smallCaps w:val="0"/>
          <w:sz w:val="22"/>
        </w:rPr>
      </w:pPr>
      <w:hyperlink w:anchor="_Toc531420189" w:history="1">
        <w:r w:rsidR="00676F80" w:rsidRPr="00E21082">
          <w:rPr>
            <w:rStyle w:val="Hyperlink"/>
          </w:rPr>
          <w:t>Office 365 Suites</w:t>
        </w:r>
        <w:r w:rsidR="00676F80">
          <w:tab/>
        </w:r>
        <w:r w:rsidR="00676F80">
          <w:fldChar w:fldCharType="begin"/>
        </w:r>
        <w:r w:rsidR="00676F80">
          <w:instrText xml:space="preserve"> PAGEREF _Toc531420189 \h </w:instrText>
        </w:r>
        <w:r w:rsidR="00676F80">
          <w:fldChar w:fldCharType="separate"/>
        </w:r>
        <w:r w:rsidR="00676F80">
          <w:t>95</w:t>
        </w:r>
        <w:r w:rsidR="00676F80">
          <w:fldChar w:fldCharType="end"/>
        </w:r>
      </w:hyperlink>
    </w:p>
    <w:p w:rsidR="00676F80" w:rsidRDefault="00E8073E">
      <w:pPr>
        <w:pStyle w:val="TOC3"/>
        <w:rPr>
          <w:rFonts w:eastAsiaTheme="minorEastAsia"/>
          <w:smallCaps w:val="0"/>
          <w:sz w:val="22"/>
        </w:rPr>
      </w:pPr>
      <w:hyperlink w:anchor="_Toc531420190" w:history="1">
        <w:r w:rsidR="00676F80" w:rsidRPr="00E21082">
          <w:rPr>
            <w:rStyle w:val="Hyperlink"/>
          </w:rPr>
          <w:t>Office 365 Advanced Threat Protection</w:t>
        </w:r>
        <w:r w:rsidR="00676F80">
          <w:tab/>
        </w:r>
        <w:r w:rsidR="00676F80">
          <w:fldChar w:fldCharType="begin"/>
        </w:r>
        <w:r w:rsidR="00676F80">
          <w:instrText xml:space="preserve"> PAGEREF _Toc531420190 \h </w:instrText>
        </w:r>
        <w:r w:rsidR="00676F80">
          <w:fldChar w:fldCharType="separate"/>
        </w:r>
        <w:r w:rsidR="00676F80">
          <w:t>96</w:t>
        </w:r>
        <w:r w:rsidR="00676F80">
          <w:fldChar w:fldCharType="end"/>
        </w:r>
      </w:hyperlink>
    </w:p>
    <w:p w:rsidR="00676F80" w:rsidRDefault="00E8073E">
      <w:pPr>
        <w:pStyle w:val="TOC3"/>
        <w:rPr>
          <w:rFonts w:eastAsiaTheme="minorEastAsia"/>
          <w:smallCaps w:val="0"/>
          <w:sz w:val="22"/>
        </w:rPr>
      </w:pPr>
      <w:hyperlink w:anchor="_Toc531420191" w:history="1">
        <w:r w:rsidR="00676F80" w:rsidRPr="00E21082">
          <w:rPr>
            <w:rStyle w:val="Hyperlink"/>
          </w:rPr>
          <w:t>Office 365-Add-On Verhinderung von Datenverlust</w:t>
        </w:r>
        <w:r w:rsidR="00676F80">
          <w:tab/>
        </w:r>
        <w:r w:rsidR="00676F80">
          <w:fldChar w:fldCharType="begin"/>
        </w:r>
        <w:r w:rsidR="00676F80">
          <w:instrText xml:space="preserve"> PAGEREF _Toc531420191 \h </w:instrText>
        </w:r>
        <w:r w:rsidR="00676F80">
          <w:fldChar w:fldCharType="separate"/>
        </w:r>
        <w:r w:rsidR="00676F80">
          <w:t>96</w:t>
        </w:r>
        <w:r w:rsidR="00676F80">
          <w:fldChar w:fldCharType="end"/>
        </w:r>
      </w:hyperlink>
    </w:p>
    <w:p w:rsidR="00676F80" w:rsidRDefault="00E8073E">
      <w:pPr>
        <w:pStyle w:val="TOC3"/>
        <w:rPr>
          <w:rFonts w:eastAsiaTheme="minorEastAsia"/>
          <w:smallCaps w:val="0"/>
          <w:sz w:val="22"/>
        </w:rPr>
      </w:pPr>
      <w:hyperlink w:anchor="_Toc531420192" w:history="1">
        <w:r w:rsidR="00676F80" w:rsidRPr="00E21082">
          <w:rPr>
            <w:rStyle w:val="Hyperlink"/>
          </w:rPr>
          <w:t>Office 365 Cloud App Security</w:t>
        </w:r>
        <w:r w:rsidR="00676F80">
          <w:tab/>
        </w:r>
        <w:r w:rsidR="00676F80">
          <w:fldChar w:fldCharType="begin"/>
        </w:r>
        <w:r w:rsidR="00676F80">
          <w:instrText xml:space="preserve"> PAGEREF _Toc531420192 \h </w:instrText>
        </w:r>
        <w:r w:rsidR="00676F80">
          <w:fldChar w:fldCharType="separate"/>
        </w:r>
        <w:r w:rsidR="00676F80">
          <w:t>96</w:t>
        </w:r>
        <w:r w:rsidR="00676F80">
          <w:fldChar w:fldCharType="end"/>
        </w:r>
      </w:hyperlink>
    </w:p>
    <w:p w:rsidR="00676F80" w:rsidRDefault="00E8073E">
      <w:pPr>
        <w:pStyle w:val="TOC3"/>
        <w:rPr>
          <w:rFonts w:eastAsiaTheme="minorEastAsia"/>
          <w:smallCaps w:val="0"/>
          <w:sz w:val="22"/>
        </w:rPr>
      </w:pPr>
      <w:hyperlink w:anchor="_Toc531420193" w:history="1">
        <w:r w:rsidR="00676F80" w:rsidRPr="00E21082">
          <w:rPr>
            <w:rStyle w:val="Hyperlink"/>
          </w:rPr>
          <w:t>Office 365 Threat Intelligence</w:t>
        </w:r>
        <w:r w:rsidR="00676F80">
          <w:tab/>
        </w:r>
        <w:r w:rsidR="00676F80">
          <w:fldChar w:fldCharType="begin"/>
        </w:r>
        <w:r w:rsidR="00676F80">
          <w:instrText xml:space="preserve"> PAGEREF _Toc531420193 \h </w:instrText>
        </w:r>
        <w:r w:rsidR="00676F80">
          <w:fldChar w:fldCharType="separate"/>
        </w:r>
        <w:r w:rsidR="00676F80">
          <w:t>96</w:t>
        </w:r>
        <w:r w:rsidR="00676F80">
          <w:fldChar w:fldCharType="end"/>
        </w:r>
      </w:hyperlink>
    </w:p>
    <w:p w:rsidR="00676F80" w:rsidRDefault="00E8073E">
      <w:pPr>
        <w:pStyle w:val="TOC3"/>
        <w:rPr>
          <w:rFonts w:eastAsiaTheme="minorEastAsia"/>
          <w:smallCaps w:val="0"/>
          <w:sz w:val="22"/>
        </w:rPr>
      </w:pPr>
      <w:hyperlink w:anchor="_Toc531420194" w:history="1">
        <w:r w:rsidR="00676F80" w:rsidRPr="00E21082">
          <w:rPr>
            <w:rStyle w:val="Hyperlink"/>
          </w:rPr>
          <w:t>Multi-Geo Capabilities in Office 365</w:t>
        </w:r>
        <w:r w:rsidR="00676F80">
          <w:tab/>
        </w:r>
        <w:r w:rsidR="00676F80">
          <w:fldChar w:fldCharType="begin"/>
        </w:r>
        <w:r w:rsidR="00676F80">
          <w:instrText xml:space="preserve"> PAGEREF _Toc531420194 \h </w:instrText>
        </w:r>
        <w:r w:rsidR="00676F80">
          <w:fldChar w:fldCharType="separate"/>
        </w:r>
        <w:r w:rsidR="00676F80">
          <w:t>96</w:t>
        </w:r>
        <w:r w:rsidR="00676F80">
          <w:fldChar w:fldCharType="end"/>
        </w:r>
      </w:hyperlink>
    </w:p>
    <w:p w:rsidR="00676F80" w:rsidRDefault="00E8073E">
      <w:pPr>
        <w:pStyle w:val="TOC3"/>
        <w:rPr>
          <w:rFonts w:eastAsiaTheme="minorEastAsia"/>
          <w:smallCaps w:val="0"/>
          <w:sz w:val="22"/>
        </w:rPr>
      </w:pPr>
      <w:hyperlink w:anchor="_Toc531420195" w:history="1">
        <w:r w:rsidR="00676F80" w:rsidRPr="00E21082">
          <w:rPr>
            <w:rStyle w:val="Hyperlink"/>
          </w:rPr>
          <w:t>Exchange Online</w:t>
        </w:r>
        <w:r w:rsidR="00676F80">
          <w:tab/>
        </w:r>
        <w:r w:rsidR="00676F80">
          <w:fldChar w:fldCharType="begin"/>
        </w:r>
        <w:r w:rsidR="00676F80">
          <w:instrText xml:space="preserve"> PAGEREF _Toc531420195 \h </w:instrText>
        </w:r>
        <w:r w:rsidR="00676F80">
          <w:fldChar w:fldCharType="separate"/>
        </w:r>
        <w:r w:rsidR="00676F80">
          <w:t>97</w:t>
        </w:r>
        <w:r w:rsidR="00676F80">
          <w:fldChar w:fldCharType="end"/>
        </w:r>
      </w:hyperlink>
    </w:p>
    <w:p w:rsidR="00676F80" w:rsidRDefault="00E8073E">
      <w:pPr>
        <w:pStyle w:val="TOC3"/>
        <w:rPr>
          <w:rFonts w:eastAsiaTheme="minorEastAsia"/>
          <w:smallCaps w:val="0"/>
          <w:sz w:val="22"/>
        </w:rPr>
      </w:pPr>
      <w:hyperlink w:anchor="_Toc531420196" w:history="1">
        <w:r w:rsidR="00676F80" w:rsidRPr="00E21082">
          <w:rPr>
            <w:rStyle w:val="Hyperlink"/>
          </w:rPr>
          <w:t>Project Online</w:t>
        </w:r>
        <w:r w:rsidR="00676F80">
          <w:tab/>
        </w:r>
        <w:r w:rsidR="00676F80">
          <w:fldChar w:fldCharType="begin"/>
        </w:r>
        <w:r w:rsidR="00676F80">
          <w:instrText xml:space="preserve"> PAGEREF _Toc531420196 \h </w:instrText>
        </w:r>
        <w:r w:rsidR="00676F80">
          <w:fldChar w:fldCharType="separate"/>
        </w:r>
        <w:r w:rsidR="00676F80">
          <w:t>97</w:t>
        </w:r>
        <w:r w:rsidR="00676F80">
          <w:fldChar w:fldCharType="end"/>
        </w:r>
      </w:hyperlink>
    </w:p>
    <w:p w:rsidR="00676F80" w:rsidRDefault="00E8073E">
      <w:pPr>
        <w:pStyle w:val="TOC3"/>
        <w:rPr>
          <w:rFonts w:eastAsiaTheme="minorEastAsia"/>
          <w:smallCaps w:val="0"/>
          <w:sz w:val="22"/>
        </w:rPr>
      </w:pPr>
      <w:hyperlink w:anchor="_Toc531420197" w:history="1">
        <w:r w:rsidR="00676F80" w:rsidRPr="00E21082">
          <w:rPr>
            <w:rStyle w:val="Hyperlink"/>
          </w:rPr>
          <w:t>SharePoint Online</w:t>
        </w:r>
        <w:r w:rsidR="00676F80">
          <w:tab/>
        </w:r>
        <w:r w:rsidR="00676F80">
          <w:fldChar w:fldCharType="begin"/>
        </w:r>
        <w:r w:rsidR="00676F80">
          <w:instrText xml:space="preserve"> PAGEREF _Toc531420197 \h </w:instrText>
        </w:r>
        <w:r w:rsidR="00676F80">
          <w:fldChar w:fldCharType="separate"/>
        </w:r>
        <w:r w:rsidR="00676F80">
          <w:t>97</w:t>
        </w:r>
        <w:r w:rsidR="00676F80">
          <w:fldChar w:fldCharType="end"/>
        </w:r>
      </w:hyperlink>
    </w:p>
    <w:p w:rsidR="00676F80" w:rsidRDefault="00E8073E">
      <w:pPr>
        <w:pStyle w:val="TOC3"/>
        <w:rPr>
          <w:rFonts w:eastAsiaTheme="minorEastAsia"/>
          <w:smallCaps w:val="0"/>
          <w:sz w:val="22"/>
        </w:rPr>
      </w:pPr>
      <w:hyperlink w:anchor="_Toc531420198" w:history="1">
        <w:r w:rsidR="00676F80" w:rsidRPr="00E21082">
          <w:rPr>
            <w:rStyle w:val="Hyperlink"/>
          </w:rPr>
          <w:t>Skype for Business Online</w:t>
        </w:r>
        <w:r w:rsidR="00676F80">
          <w:tab/>
        </w:r>
        <w:r w:rsidR="00676F80">
          <w:fldChar w:fldCharType="begin"/>
        </w:r>
        <w:r w:rsidR="00676F80">
          <w:instrText xml:space="preserve"> PAGEREF _Toc531420198 \h </w:instrText>
        </w:r>
        <w:r w:rsidR="00676F80">
          <w:fldChar w:fldCharType="separate"/>
        </w:r>
        <w:r w:rsidR="00676F80">
          <w:t>97</w:t>
        </w:r>
        <w:r w:rsidR="00676F80">
          <w:fldChar w:fldCharType="end"/>
        </w:r>
      </w:hyperlink>
    </w:p>
    <w:p w:rsidR="00676F80" w:rsidRDefault="00E8073E">
      <w:pPr>
        <w:pStyle w:val="TOC3"/>
        <w:rPr>
          <w:rFonts w:eastAsiaTheme="minorEastAsia"/>
          <w:smallCaps w:val="0"/>
          <w:sz w:val="22"/>
        </w:rPr>
      </w:pPr>
      <w:hyperlink w:anchor="_Toc531420199" w:history="1">
        <w:r w:rsidR="00676F80" w:rsidRPr="00E21082">
          <w:rPr>
            <w:rStyle w:val="Hyperlink"/>
          </w:rPr>
          <w:t>Microsoft Intune</w:t>
        </w:r>
        <w:r w:rsidR="00676F80">
          <w:tab/>
        </w:r>
        <w:r w:rsidR="00676F80">
          <w:fldChar w:fldCharType="begin"/>
        </w:r>
        <w:r w:rsidR="00676F80">
          <w:instrText xml:space="preserve"> PAGEREF _Toc531420199 \h </w:instrText>
        </w:r>
        <w:r w:rsidR="00676F80">
          <w:fldChar w:fldCharType="separate"/>
        </w:r>
        <w:r w:rsidR="00676F80">
          <w:t>97</w:t>
        </w:r>
        <w:r w:rsidR="00676F80">
          <w:fldChar w:fldCharType="end"/>
        </w:r>
      </w:hyperlink>
    </w:p>
    <w:p w:rsidR="00676F80" w:rsidRDefault="00E8073E">
      <w:pPr>
        <w:pStyle w:val="TOC2"/>
        <w:rPr>
          <w:rFonts w:eastAsiaTheme="minorEastAsia"/>
          <w:smallCaps w:val="0"/>
          <w:sz w:val="22"/>
        </w:rPr>
      </w:pPr>
      <w:hyperlink w:anchor="_Toc531420200" w:history="1">
        <w:r w:rsidR="00676F80" w:rsidRPr="00E21082">
          <w:rPr>
            <w:rStyle w:val="Hyperlink"/>
          </w:rPr>
          <w:t>Von SA</w:t>
        </w:r>
        <w:r w:rsidR="00676F80">
          <w:tab/>
        </w:r>
        <w:r w:rsidR="00676F80">
          <w:fldChar w:fldCharType="begin"/>
        </w:r>
        <w:r w:rsidR="00676F80">
          <w:instrText xml:space="preserve"> PAGEREF _Toc531420200 \h </w:instrText>
        </w:r>
        <w:r w:rsidR="00676F80">
          <w:fldChar w:fldCharType="separate"/>
        </w:r>
        <w:r w:rsidR="00676F80">
          <w:t>97</w:t>
        </w:r>
        <w:r w:rsidR="00676F80">
          <w:fldChar w:fldCharType="end"/>
        </w:r>
      </w:hyperlink>
    </w:p>
    <w:p w:rsidR="00676F80" w:rsidRDefault="00E8073E">
      <w:pPr>
        <w:pStyle w:val="TOC3"/>
        <w:rPr>
          <w:rFonts w:eastAsiaTheme="minorEastAsia"/>
          <w:smallCaps w:val="0"/>
          <w:sz w:val="22"/>
        </w:rPr>
      </w:pPr>
      <w:hyperlink w:anchor="_Toc531420201" w:history="1">
        <w:r w:rsidR="00676F80" w:rsidRPr="00E21082">
          <w:rPr>
            <w:rStyle w:val="Hyperlink"/>
          </w:rPr>
          <w:t>CAL-Suites</w:t>
        </w:r>
        <w:r w:rsidR="00676F80">
          <w:tab/>
        </w:r>
        <w:r w:rsidR="00676F80">
          <w:fldChar w:fldCharType="begin"/>
        </w:r>
        <w:r w:rsidR="00676F80">
          <w:instrText xml:space="preserve"> PAGEREF _Toc531420201 \h </w:instrText>
        </w:r>
        <w:r w:rsidR="00676F80">
          <w:fldChar w:fldCharType="separate"/>
        </w:r>
        <w:r w:rsidR="00676F80">
          <w:t>98</w:t>
        </w:r>
        <w:r w:rsidR="00676F80">
          <w:fldChar w:fldCharType="end"/>
        </w:r>
      </w:hyperlink>
    </w:p>
    <w:p w:rsidR="00676F80" w:rsidRDefault="00E8073E">
      <w:pPr>
        <w:pStyle w:val="TOC3"/>
        <w:rPr>
          <w:rFonts w:eastAsiaTheme="minorEastAsia"/>
          <w:smallCaps w:val="0"/>
          <w:sz w:val="22"/>
        </w:rPr>
      </w:pPr>
      <w:hyperlink w:anchor="_Toc531420202" w:history="1">
        <w:r w:rsidR="00676F80" w:rsidRPr="00E21082">
          <w:rPr>
            <w:rStyle w:val="Hyperlink"/>
          </w:rPr>
          <w:t>Windows-Desktop-Betriebssystem</w:t>
        </w:r>
        <w:r w:rsidR="00676F80">
          <w:tab/>
        </w:r>
        <w:r w:rsidR="00676F80">
          <w:fldChar w:fldCharType="begin"/>
        </w:r>
        <w:r w:rsidR="00676F80">
          <w:instrText xml:space="preserve"> PAGEREF _Toc531420202 \h </w:instrText>
        </w:r>
        <w:r w:rsidR="00676F80">
          <w:fldChar w:fldCharType="separate"/>
        </w:r>
        <w:r w:rsidR="00676F80">
          <w:t>98</w:t>
        </w:r>
        <w:r w:rsidR="00676F80">
          <w:fldChar w:fldCharType="end"/>
        </w:r>
      </w:hyperlink>
    </w:p>
    <w:p w:rsidR="00676F80" w:rsidRDefault="00E8073E">
      <w:pPr>
        <w:pStyle w:val="TOC3"/>
        <w:rPr>
          <w:rFonts w:eastAsiaTheme="minorEastAsia"/>
          <w:smallCaps w:val="0"/>
          <w:sz w:val="22"/>
        </w:rPr>
      </w:pPr>
      <w:hyperlink w:anchor="_Toc531420203" w:history="1">
        <w:r w:rsidR="00676F80" w:rsidRPr="00E21082">
          <w:rPr>
            <w:rStyle w:val="Hyperlink"/>
          </w:rPr>
          <w:t>Microsoft 365</w:t>
        </w:r>
        <w:r w:rsidR="00676F80">
          <w:tab/>
        </w:r>
        <w:r w:rsidR="00676F80">
          <w:fldChar w:fldCharType="begin"/>
        </w:r>
        <w:r w:rsidR="00676F80">
          <w:instrText xml:space="preserve"> PAGEREF _Toc531420203 \h </w:instrText>
        </w:r>
        <w:r w:rsidR="00676F80">
          <w:fldChar w:fldCharType="separate"/>
        </w:r>
        <w:r w:rsidR="00676F80">
          <w:t>98</w:t>
        </w:r>
        <w:r w:rsidR="00676F80">
          <w:fldChar w:fldCharType="end"/>
        </w:r>
      </w:hyperlink>
    </w:p>
    <w:p w:rsidR="00676F80" w:rsidRDefault="00E8073E">
      <w:pPr>
        <w:pStyle w:val="TOC3"/>
        <w:rPr>
          <w:rFonts w:eastAsiaTheme="minorEastAsia"/>
          <w:smallCaps w:val="0"/>
          <w:sz w:val="22"/>
        </w:rPr>
      </w:pPr>
      <w:hyperlink w:anchor="_Toc531420204" w:history="1">
        <w:r w:rsidR="00676F80" w:rsidRPr="00E21082">
          <w:rPr>
            <w:rStyle w:val="Hyperlink"/>
          </w:rPr>
          <w:t>Enterprise Mobility + Security</w:t>
        </w:r>
        <w:r w:rsidR="00676F80">
          <w:tab/>
        </w:r>
        <w:r w:rsidR="00676F80">
          <w:fldChar w:fldCharType="begin"/>
        </w:r>
        <w:r w:rsidR="00676F80">
          <w:instrText xml:space="preserve"> PAGEREF _Toc531420204 \h </w:instrText>
        </w:r>
        <w:r w:rsidR="00676F80">
          <w:fldChar w:fldCharType="separate"/>
        </w:r>
        <w:r w:rsidR="00676F80">
          <w:t>98</w:t>
        </w:r>
        <w:r w:rsidR="00676F80">
          <w:fldChar w:fldCharType="end"/>
        </w:r>
      </w:hyperlink>
    </w:p>
    <w:p w:rsidR="00676F80" w:rsidRDefault="00E8073E">
      <w:pPr>
        <w:pStyle w:val="TOC3"/>
        <w:rPr>
          <w:rFonts w:eastAsiaTheme="minorEastAsia"/>
          <w:smallCaps w:val="0"/>
          <w:sz w:val="22"/>
        </w:rPr>
      </w:pPr>
      <w:hyperlink w:anchor="_Toc531420205" w:history="1">
        <w:r w:rsidR="00676F80" w:rsidRPr="00E21082">
          <w:rPr>
            <w:rStyle w:val="Hyperlink"/>
          </w:rPr>
          <w:t>Microsoft Dynamics 365-Dienste</w:t>
        </w:r>
        <w:r w:rsidR="00676F80">
          <w:tab/>
        </w:r>
        <w:r w:rsidR="00676F80">
          <w:fldChar w:fldCharType="begin"/>
        </w:r>
        <w:r w:rsidR="00676F80">
          <w:instrText xml:space="preserve"> PAGEREF _Toc531420205 \h </w:instrText>
        </w:r>
        <w:r w:rsidR="00676F80">
          <w:fldChar w:fldCharType="separate"/>
        </w:r>
        <w:r w:rsidR="00676F80">
          <w:t>98</w:t>
        </w:r>
        <w:r w:rsidR="00676F80">
          <w:fldChar w:fldCharType="end"/>
        </w:r>
      </w:hyperlink>
    </w:p>
    <w:p w:rsidR="00676F80" w:rsidRDefault="00E8073E">
      <w:pPr>
        <w:pStyle w:val="TOC3"/>
        <w:rPr>
          <w:rFonts w:eastAsiaTheme="minorEastAsia"/>
          <w:smallCaps w:val="0"/>
          <w:sz w:val="22"/>
        </w:rPr>
      </w:pPr>
      <w:hyperlink w:anchor="_Toc531420206" w:history="1">
        <w:r w:rsidR="00676F80" w:rsidRPr="00E21082">
          <w:rPr>
            <w:rStyle w:val="Hyperlink"/>
          </w:rPr>
          <w:t>Office 365-Anwendungen</w:t>
        </w:r>
        <w:r w:rsidR="00676F80">
          <w:tab/>
        </w:r>
        <w:r w:rsidR="00676F80">
          <w:fldChar w:fldCharType="begin"/>
        </w:r>
        <w:r w:rsidR="00676F80">
          <w:instrText xml:space="preserve"> PAGEREF _Toc531420206 \h </w:instrText>
        </w:r>
        <w:r w:rsidR="00676F80">
          <w:fldChar w:fldCharType="separate"/>
        </w:r>
        <w:r w:rsidR="00676F80">
          <w:t>99</w:t>
        </w:r>
        <w:r w:rsidR="00676F80">
          <w:fldChar w:fldCharType="end"/>
        </w:r>
      </w:hyperlink>
    </w:p>
    <w:p w:rsidR="00676F80" w:rsidRDefault="00E8073E">
      <w:pPr>
        <w:pStyle w:val="TOC3"/>
        <w:rPr>
          <w:rFonts w:eastAsiaTheme="minorEastAsia"/>
          <w:smallCaps w:val="0"/>
          <w:sz w:val="22"/>
        </w:rPr>
      </w:pPr>
      <w:hyperlink w:anchor="_Toc531420207" w:history="1">
        <w:r w:rsidR="00676F80" w:rsidRPr="00E21082">
          <w:rPr>
            <w:rStyle w:val="Hyperlink"/>
          </w:rPr>
          <w:t>Office 365 Suites</w:t>
        </w:r>
        <w:r w:rsidR="00676F80">
          <w:tab/>
        </w:r>
        <w:r w:rsidR="00676F80">
          <w:fldChar w:fldCharType="begin"/>
        </w:r>
        <w:r w:rsidR="00676F80">
          <w:instrText xml:space="preserve"> PAGEREF _Toc531420207 \h </w:instrText>
        </w:r>
        <w:r w:rsidR="00676F80">
          <w:fldChar w:fldCharType="separate"/>
        </w:r>
        <w:r w:rsidR="00676F80">
          <w:t>99</w:t>
        </w:r>
        <w:r w:rsidR="00676F80">
          <w:fldChar w:fldCharType="end"/>
        </w:r>
      </w:hyperlink>
    </w:p>
    <w:p w:rsidR="00676F80" w:rsidRDefault="00E8073E">
      <w:pPr>
        <w:pStyle w:val="TOC3"/>
        <w:rPr>
          <w:rFonts w:eastAsiaTheme="minorEastAsia"/>
          <w:smallCaps w:val="0"/>
          <w:sz w:val="22"/>
        </w:rPr>
      </w:pPr>
      <w:hyperlink w:anchor="_Toc531420208" w:history="1">
        <w:r w:rsidR="00676F80" w:rsidRPr="00E21082">
          <w:rPr>
            <w:rStyle w:val="Hyperlink"/>
          </w:rPr>
          <w:t>Project Online</w:t>
        </w:r>
        <w:r w:rsidR="00676F80">
          <w:tab/>
        </w:r>
        <w:r w:rsidR="00676F80">
          <w:fldChar w:fldCharType="begin"/>
        </w:r>
        <w:r w:rsidR="00676F80">
          <w:instrText xml:space="preserve"> PAGEREF _Toc531420208 \h </w:instrText>
        </w:r>
        <w:r w:rsidR="00676F80">
          <w:fldChar w:fldCharType="separate"/>
        </w:r>
        <w:r w:rsidR="00676F80">
          <w:t>99</w:t>
        </w:r>
        <w:r w:rsidR="00676F80">
          <w:fldChar w:fldCharType="end"/>
        </w:r>
      </w:hyperlink>
    </w:p>
    <w:p w:rsidR="00676F80" w:rsidRDefault="00E8073E">
      <w:pPr>
        <w:pStyle w:val="TOC1"/>
        <w:rPr>
          <w:rFonts w:eastAsiaTheme="minorEastAsia"/>
          <w:b w:val="0"/>
          <w:caps w:val="0"/>
          <w:noProof/>
          <w:sz w:val="22"/>
          <w:szCs w:val="22"/>
        </w:rPr>
      </w:pPr>
      <w:hyperlink w:anchor="_Toc531420209" w:history="1">
        <w:r w:rsidR="00676F80" w:rsidRPr="00E21082">
          <w:rPr>
            <w:rStyle w:val="Hyperlink"/>
            <w:noProof/>
          </w:rPr>
          <w:t>Anhang D – Professional Services</w:t>
        </w:r>
        <w:r w:rsidR="00676F80">
          <w:rPr>
            <w:noProof/>
          </w:rPr>
          <w:tab/>
        </w:r>
        <w:r w:rsidR="00676F80">
          <w:rPr>
            <w:noProof/>
          </w:rPr>
          <w:fldChar w:fldCharType="begin"/>
        </w:r>
        <w:r w:rsidR="00676F80">
          <w:rPr>
            <w:noProof/>
          </w:rPr>
          <w:instrText xml:space="preserve"> PAGEREF _Toc531420209 \h </w:instrText>
        </w:r>
        <w:r w:rsidR="00676F80">
          <w:rPr>
            <w:noProof/>
          </w:rPr>
        </w:r>
        <w:r w:rsidR="00676F80">
          <w:rPr>
            <w:noProof/>
          </w:rPr>
          <w:fldChar w:fldCharType="separate"/>
        </w:r>
        <w:r w:rsidR="00676F80">
          <w:rPr>
            <w:noProof/>
          </w:rPr>
          <w:t>100</w:t>
        </w:r>
        <w:r w:rsidR="00676F80">
          <w:rPr>
            <w:noProof/>
          </w:rPr>
          <w:fldChar w:fldCharType="end"/>
        </w:r>
      </w:hyperlink>
    </w:p>
    <w:p w:rsidR="00676F80" w:rsidRDefault="00E8073E">
      <w:pPr>
        <w:pStyle w:val="TOC2"/>
        <w:rPr>
          <w:rFonts w:eastAsiaTheme="minorEastAsia"/>
          <w:smallCaps w:val="0"/>
          <w:sz w:val="22"/>
        </w:rPr>
      </w:pPr>
      <w:hyperlink w:anchor="_Toc531420210" w:history="1">
        <w:r w:rsidR="00676F80" w:rsidRPr="00E21082">
          <w:rPr>
            <w:rStyle w:val="Hyperlink"/>
          </w:rPr>
          <w:t>Microsoft Premier Support-Angebote</w:t>
        </w:r>
        <w:r w:rsidR="00676F80">
          <w:tab/>
        </w:r>
        <w:r w:rsidR="00676F80">
          <w:fldChar w:fldCharType="begin"/>
        </w:r>
        <w:r w:rsidR="00676F80">
          <w:instrText xml:space="preserve"> PAGEREF _Toc531420210 \h </w:instrText>
        </w:r>
        <w:r w:rsidR="00676F80">
          <w:fldChar w:fldCharType="separate"/>
        </w:r>
        <w:r w:rsidR="00676F80">
          <w:t>100</w:t>
        </w:r>
        <w:r w:rsidR="00676F80">
          <w:fldChar w:fldCharType="end"/>
        </w:r>
      </w:hyperlink>
    </w:p>
    <w:p w:rsidR="00676F80" w:rsidRDefault="00E8073E">
      <w:pPr>
        <w:pStyle w:val="TOC2"/>
        <w:rPr>
          <w:rFonts w:eastAsiaTheme="minorEastAsia"/>
          <w:smallCaps w:val="0"/>
          <w:sz w:val="22"/>
        </w:rPr>
      </w:pPr>
      <w:hyperlink w:anchor="_Toc531420211" w:history="1">
        <w:r w:rsidR="00676F80" w:rsidRPr="00E21082">
          <w:rPr>
            <w:rStyle w:val="Hyperlink"/>
          </w:rPr>
          <w:t>Angebote von Microsoft Digital Advisory Services</w:t>
        </w:r>
        <w:r w:rsidR="00676F80">
          <w:tab/>
        </w:r>
        <w:r w:rsidR="00676F80">
          <w:fldChar w:fldCharType="begin"/>
        </w:r>
        <w:r w:rsidR="00676F80">
          <w:instrText xml:space="preserve"> PAGEREF _Toc531420211 \h </w:instrText>
        </w:r>
        <w:r w:rsidR="00676F80">
          <w:fldChar w:fldCharType="separate"/>
        </w:r>
        <w:r w:rsidR="00676F80">
          <w:t>101</w:t>
        </w:r>
        <w:r w:rsidR="00676F80">
          <w:fldChar w:fldCharType="end"/>
        </w:r>
      </w:hyperlink>
    </w:p>
    <w:p w:rsidR="00676F80" w:rsidRDefault="00E8073E">
      <w:pPr>
        <w:pStyle w:val="TOC2"/>
        <w:rPr>
          <w:rFonts w:eastAsiaTheme="minorEastAsia"/>
          <w:smallCaps w:val="0"/>
          <w:sz w:val="22"/>
        </w:rPr>
      </w:pPr>
      <w:hyperlink w:anchor="_Toc531420212" w:history="1">
        <w:r w:rsidR="00676F80" w:rsidRPr="00E21082">
          <w:rPr>
            <w:rStyle w:val="Hyperlink"/>
          </w:rPr>
          <w:t>Sales Productivity Accelerator-Angebote</w:t>
        </w:r>
        <w:r w:rsidR="00676F80">
          <w:tab/>
        </w:r>
        <w:r w:rsidR="00676F80">
          <w:fldChar w:fldCharType="begin"/>
        </w:r>
        <w:r w:rsidR="00676F80">
          <w:instrText xml:space="preserve"> PAGEREF _Toc531420212 \h </w:instrText>
        </w:r>
        <w:r w:rsidR="00676F80">
          <w:fldChar w:fldCharType="separate"/>
        </w:r>
        <w:r w:rsidR="00676F80">
          <w:t>101</w:t>
        </w:r>
        <w:r w:rsidR="00676F80">
          <w:fldChar w:fldCharType="end"/>
        </w:r>
      </w:hyperlink>
    </w:p>
    <w:p w:rsidR="00676F80" w:rsidRDefault="00E8073E">
      <w:pPr>
        <w:pStyle w:val="TOC1"/>
        <w:rPr>
          <w:rFonts w:eastAsiaTheme="minorEastAsia"/>
          <w:b w:val="0"/>
          <w:caps w:val="0"/>
          <w:noProof/>
          <w:sz w:val="22"/>
          <w:szCs w:val="22"/>
        </w:rPr>
      </w:pPr>
      <w:hyperlink w:anchor="_Toc531420213" w:history="1">
        <w:r w:rsidR="00676F80" w:rsidRPr="00E21082">
          <w:rPr>
            <w:rStyle w:val="Hyperlink"/>
            <w:noProof/>
          </w:rPr>
          <w:t>Anhang E – Ergänzende Geschäftsbedingungen zum Programmvertrag</w:t>
        </w:r>
        <w:r w:rsidR="00676F80">
          <w:rPr>
            <w:noProof/>
          </w:rPr>
          <w:tab/>
        </w:r>
        <w:r w:rsidR="00676F80">
          <w:rPr>
            <w:noProof/>
          </w:rPr>
          <w:fldChar w:fldCharType="begin"/>
        </w:r>
        <w:r w:rsidR="00676F80">
          <w:rPr>
            <w:noProof/>
          </w:rPr>
          <w:instrText xml:space="preserve"> PAGEREF _Toc531420213 \h </w:instrText>
        </w:r>
        <w:r w:rsidR="00676F80">
          <w:rPr>
            <w:noProof/>
          </w:rPr>
        </w:r>
        <w:r w:rsidR="00676F80">
          <w:rPr>
            <w:noProof/>
          </w:rPr>
          <w:fldChar w:fldCharType="separate"/>
        </w:r>
        <w:r w:rsidR="00676F80">
          <w:rPr>
            <w:noProof/>
          </w:rPr>
          <w:t>103</w:t>
        </w:r>
        <w:r w:rsidR="00676F80">
          <w:rPr>
            <w:noProof/>
          </w:rPr>
          <w:fldChar w:fldCharType="end"/>
        </w:r>
      </w:hyperlink>
    </w:p>
    <w:p w:rsidR="00676F80" w:rsidRDefault="00E8073E">
      <w:pPr>
        <w:pStyle w:val="TOC2"/>
        <w:rPr>
          <w:rFonts w:eastAsiaTheme="minorEastAsia"/>
          <w:smallCaps w:val="0"/>
          <w:sz w:val="22"/>
        </w:rPr>
      </w:pPr>
      <w:hyperlink w:anchor="_Toc531420214" w:history="1">
        <w:r w:rsidR="00676F80" w:rsidRPr="00E21082">
          <w:rPr>
            <w:rStyle w:val="Hyperlink"/>
          </w:rPr>
          <w:t>Ergänzende Geschäftsbedingungen zum Select Plus-Programm</w:t>
        </w:r>
        <w:r w:rsidR="00676F80">
          <w:tab/>
        </w:r>
        <w:r w:rsidR="00676F80">
          <w:fldChar w:fldCharType="begin"/>
        </w:r>
        <w:r w:rsidR="00676F80">
          <w:instrText xml:space="preserve"> PAGEREF _Toc531420214 \h </w:instrText>
        </w:r>
        <w:r w:rsidR="00676F80">
          <w:fldChar w:fldCharType="separate"/>
        </w:r>
        <w:r w:rsidR="00676F80">
          <w:t>103</w:t>
        </w:r>
        <w:r w:rsidR="00676F80">
          <w:fldChar w:fldCharType="end"/>
        </w:r>
      </w:hyperlink>
    </w:p>
    <w:p w:rsidR="00676F80" w:rsidRDefault="00E8073E">
      <w:pPr>
        <w:pStyle w:val="TOC2"/>
        <w:rPr>
          <w:rFonts w:eastAsiaTheme="minorEastAsia"/>
          <w:smallCaps w:val="0"/>
          <w:sz w:val="22"/>
        </w:rPr>
      </w:pPr>
      <w:hyperlink w:anchor="_Toc531420215" w:history="1">
        <w:r w:rsidR="00676F80" w:rsidRPr="00E21082">
          <w:rPr>
            <w:rStyle w:val="Hyperlink"/>
          </w:rPr>
          <w:t>Definition von Verwaltung für Qualifizierte Geräte</w:t>
        </w:r>
        <w:r w:rsidR="00676F80">
          <w:tab/>
        </w:r>
        <w:r w:rsidR="00676F80">
          <w:fldChar w:fldCharType="begin"/>
        </w:r>
        <w:r w:rsidR="00676F80">
          <w:instrText xml:space="preserve"> PAGEREF _Toc531420215 \h </w:instrText>
        </w:r>
        <w:r w:rsidR="00676F80">
          <w:fldChar w:fldCharType="separate"/>
        </w:r>
        <w:r w:rsidR="00676F80">
          <w:t>103</w:t>
        </w:r>
        <w:r w:rsidR="00676F80">
          <w:fldChar w:fldCharType="end"/>
        </w:r>
      </w:hyperlink>
    </w:p>
    <w:p w:rsidR="00676F80" w:rsidRDefault="00E8073E">
      <w:pPr>
        <w:pStyle w:val="TOC2"/>
        <w:rPr>
          <w:rFonts w:eastAsiaTheme="minorEastAsia"/>
          <w:smallCaps w:val="0"/>
          <w:sz w:val="22"/>
        </w:rPr>
      </w:pPr>
      <w:hyperlink w:anchor="_Toc531420216" w:history="1">
        <w:r w:rsidR="00676F80" w:rsidRPr="00E21082">
          <w:rPr>
            <w:rStyle w:val="Hyperlink"/>
          </w:rPr>
          <w:t>Onlinedienste in den Open-Programmen</w:t>
        </w:r>
        <w:r w:rsidR="00676F80">
          <w:tab/>
        </w:r>
        <w:r w:rsidR="00676F80">
          <w:fldChar w:fldCharType="begin"/>
        </w:r>
        <w:r w:rsidR="00676F80">
          <w:instrText xml:space="preserve"> PAGEREF _Toc531420216 \h </w:instrText>
        </w:r>
        <w:r w:rsidR="00676F80">
          <w:fldChar w:fldCharType="separate"/>
        </w:r>
        <w:r w:rsidR="00676F80">
          <w:t>103</w:t>
        </w:r>
        <w:r w:rsidR="00676F80">
          <w:fldChar w:fldCharType="end"/>
        </w:r>
      </w:hyperlink>
    </w:p>
    <w:p w:rsidR="00676F80" w:rsidRDefault="00E8073E">
      <w:pPr>
        <w:pStyle w:val="TOC2"/>
        <w:rPr>
          <w:rFonts w:eastAsiaTheme="minorEastAsia"/>
          <w:smallCaps w:val="0"/>
          <w:sz w:val="22"/>
        </w:rPr>
      </w:pPr>
      <w:hyperlink w:anchor="_Toc531420217" w:history="1">
        <w:r w:rsidR="00676F80" w:rsidRPr="00E21082">
          <w:rPr>
            <w:rStyle w:val="Hyperlink"/>
          </w:rPr>
          <w:t>Ergänzende Geschäftsbedingungen für Professional Services – Vorgängerverträge</w:t>
        </w:r>
        <w:r w:rsidR="00676F80">
          <w:tab/>
        </w:r>
        <w:r w:rsidR="00676F80">
          <w:fldChar w:fldCharType="begin"/>
        </w:r>
        <w:r w:rsidR="00676F80">
          <w:instrText xml:space="preserve"> PAGEREF _Toc531420217 \h </w:instrText>
        </w:r>
        <w:r w:rsidR="00676F80">
          <w:fldChar w:fldCharType="separate"/>
        </w:r>
        <w:r w:rsidR="00676F80">
          <w:t>103</w:t>
        </w:r>
        <w:r w:rsidR="00676F80">
          <w:fldChar w:fldCharType="end"/>
        </w:r>
      </w:hyperlink>
    </w:p>
    <w:p w:rsidR="00676F80" w:rsidRDefault="00E8073E">
      <w:pPr>
        <w:pStyle w:val="TOC1"/>
        <w:rPr>
          <w:rFonts w:eastAsiaTheme="minorEastAsia"/>
          <w:b w:val="0"/>
          <w:caps w:val="0"/>
          <w:noProof/>
          <w:sz w:val="22"/>
          <w:szCs w:val="22"/>
        </w:rPr>
      </w:pPr>
      <w:hyperlink w:anchor="_Toc531420218" w:history="1">
        <w:r w:rsidR="00676F80" w:rsidRPr="00E21082">
          <w:rPr>
            <w:rStyle w:val="Hyperlink"/>
            <w:noProof/>
          </w:rPr>
          <w:t>Anhang F – Promotions</w:t>
        </w:r>
        <w:r w:rsidR="00676F80">
          <w:rPr>
            <w:noProof/>
          </w:rPr>
          <w:tab/>
        </w:r>
        <w:r w:rsidR="00676F80">
          <w:rPr>
            <w:noProof/>
          </w:rPr>
          <w:fldChar w:fldCharType="begin"/>
        </w:r>
        <w:r w:rsidR="00676F80">
          <w:rPr>
            <w:noProof/>
          </w:rPr>
          <w:instrText xml:space="preserve"> PAGEREF _Toc531420218 \h </w:instrText>
        </w:r>
        <w:r w:rsidR="00676F80">
          <w:rPr>
            <w:noProof/>
          </w:rPr>
        </w:r>
        <w:r w:rsidR="00676F80">
          <w:rPr>
            <w:noProof/>
          </w:rPr>
          <w:fldChar w:fldCharType="separate"/>
        </w:r>
        <w:r w:rsidR="00676F80">
          <w:rPr>
            <w:noProof/>
          </w:rPr>
          <w:t>106</w:t>
        </w:r>
        <w:r w:rsidR="00676F80">
          <w:rPr>
            <w:noProof/>
          </w:rPr>
          <w:fldChar w:fldCharType="end"/>
        </w:r>
      </w:hyperlink>
    </w:p>
    <w:p w:rsidR="00676F80" w:rsidRDefault="00E8073E">
      <w:pPr>
        <w:pStyle w:val="TOC2"/>
        <w:rPr>
          <w:rFonts w:eastAsiaTheme="minorEastAsia"/>
          <w:smallCaps w:val="0"/>
          <w:sz w:val="22"/>
        </w:rPr>
      </w:pPr>
      <w:hyperlink w:anchor="_Toc531420219" w:history="1">
        <w:r w:rsidR="00676F80" w:rsidRPr="00E21082">
          <w:rPr>
            <w:rStyle w:val="Hyperlink"/>
          </w:rPr>
          <w:t>Azure Compute Capacity Promotion</w:t>
        </w:r>
        <w:r w:rsidR="00676F80">
          <w:tab/>
        </w:r>
        <w:r w:rsidR="00676F80">
          <w:fldChar w:fldCharType="begin"/>
        </w:r>
        <w:r w:rsidR="00676F80">
          <w:instrText xml:space="preserve"> PAGEREF _Toc531420219 \h </w:instrText>
        </w:r>
        <w:r w:rsidR="00676F80">
          <w:fldChar w:fldCharType="separate"/>
        </w:r>
        <w:r w:rsidR="00676F80">
          <w:t>106</w:t>
        </w:r>
        <w:r w:rsidR="00676F80">
          <w:fldChar w:fldCharType="end"/>
        </w:r>
      </w:hyperlink>
    </w:p>
    <w:p w:rsidR="00676F80" w:rsidRDefault="00E8073E">
      <w:pPr>
        <w:pStyle w:val="TOC2"/>
        <w:rPr>
          <w:rFonts w:eastAsiaTheme="minorEastAsia"/>
          <w:smallCaps w:val="0"/>
          <w:sz w:val="22"/>
        </w:rPr>
      </w:pPr>
      <w:hyperlink w:anchor="_Toc531420220" w:history="1">
        <w:r w:rsidR="00676F80" w:rsidRPr="00E21082">
          <w:rPr>
            <w:rStyle w:val="Hyperlink"/>
          </w:rPr>
          <w:t>Promotion für SQL Server 2017 für Linux</w:t>
        </w:r>
        <w:r w:rsidR="00676F80">
          <w:tab/>
        </w:r>
        <w:r w:rsidR="00676F80">
          <w:fldChar w:fldCharType="begin"/>
        </w:r>
        <w:r w:rsidR="00676F80">
          <w:instrText xml:space="preserve"> PAGEREF _Toc531420220 \h </w:instrText>
        </w:r>
        <w:r w:rsidR="00676F80">
          <w:fldChar w:fldCharType="separate"/>
        </w:r>
        <w:r w:rsidR="00676F80">
          <w:t>106</w:t>
        </w:r>
        <w:r w:rsidR="00676F80">
          <w:fldChar w:fldCharType="end"/>
        </w:r>
      </w:hyperlink>
    </w:p>
    <w:p w:rsidR="00676F80" w:rsidRDefault="00E8073E">
      <w:pPr>
        <w:pStyle w:val="TOC1"/>
        <w:rPr>
          <w:rFonts w:eastAsiaTheme="minorEastAsia"/>
          <w:b w:val="0"/>
          <w:caps w:val="0"/>
          <w:noProof/>
          <w:sz w:val="22"/>
          <w:szCs w:val="22"/>
        </w:rPr>
      </w:pPr>
      <w:hyperlink w:anchor="_Toc531420221" w:history="1">
        <w:r w:rsidR="00676F80" w:rsidRPr="00E21082">
          <w:rPr>
            <w:rStyle w:val="Hyperlink"/>
            <w:noProof/>
          </w:rPr>
          <w:t>Anhang G – Bestimmungen für Speicherarrays und Azure Data Box</w:t>
        </w:r>
        <w:r w:rsidR="00676F80">
          <w:rPr>
            <w:noProof/>
          </w:rPr>
          <w:tab/>
        </w:r>
        <w:r w:rsidR="00676F80">
          <w:rPr>
            <w:noProof/>
          </w:rPr>
          <w:fldChar w:fldCharType="begin"/>
        </w:r>
        <w:r w:rsidR="00676F80">
          <w:rPr>
            <w:noProof/>
          </w:rPr>
          <w:instrText xml:space="preserve"> PAGEREF _Toc531420221 \h </w:instrText>
        </w:r>
        <w:r w:rsidR="00676F80">
          <w:rPr>
            <w:noProof/>
          </w:rPr>
        </w:r>
        <w:r w:rsidR="00676F80">
          <w:rPr>
            <w:noProof/>
          </w:rPr>
          <w:fldChar w:fldCharType="separate"/>
        </w:r>
        <w:r w:rsidR="00676F80">
          <w:rPr>
            <w:noProof/>
          </w:rPr>
          <w:t>107</w:t>
        </w:r>
        <w:r w:rsidR="00676F80">
          <w:rPr>
            <w:noProof/>
          </w:rPr>
          <w:fldChar w:fldCharType="end"/>
        </w:r>
      </w:hyperlink>
    </w:p>
    <w:p w:rsidR="00676F80" w:rsidRDefault="00E8073E">
      <w:pPr>
        <w:pStyle w:val="TOC2"/>
        <w:rPr>
          <w:rFonts w:eastAsiaTheme="minorEastAsia"/>
          <w:smallCaps w:val="0"/>
          <w:sz w:val="22"/>
        </w:rPr>
      </w:pPr>
      <w:hyperlink w:anchor="_Toc531420222" w:history="1">
        <w:r w:rsidR="00676F80" w:rsidRPr="00E21082">
          <w:rPr>
            <w:rStyle w:val="Hyperlink"/>
          </w:rPr>
          <w:t>Bestimmungen für Speicherarrays</w:t>
        </w:r>
        <w:r w:rsidR="00676F80">
          <w:tab/>
        </w:r>
        <w:r w:rsidR="00676F80">
          <w:fldChar w:fldCharType="begin"/>
        </w:r>
        <w:r w:rsidR="00676F80">
          <w:instrText xml:space="preserve"> PAGEREF _Toc531420222 \h </w:instrText>
        </w:r>
        <w:r w:rsidR="00676F80">
          <w:fldChar w:fldCharType="separate"/>
        </w:r>
        <w:r w:rsidR="00676F80">
          <w:t>107</w:t>
        </w:r>
        <w:r w:rsidR="00676F80">
          <w:fldChar w:fldCharType="end"/>
        </w:r>
      </w:hyperlink>
    </w:p>
    <w:p w:rsidR="00676F80" w:rsidRDefault="00E8073E">
      <w:pPr>
        <w:pStyle w:val="TOC2"/>
        <w:rPr>
          <w:rFonts w:eastAsiaTheme="minorEastAsia"/>
          <w:smallCaps w:val="0"/>
          <w:sz w:val="22"/>
        </w:rPr>
      </w:pPr>
      <w:hyperlink w:anchor="_Toc531420223" w:history="1">
        <w:r w:rsidR="00676F80" w:rsidRPr="00E21082">
          <w:rPr>
            <w:rStyle w:val="Hyperlink"/>
          </w:rPr>
          <w:t>Bestimmungen für Azure Data Box</w:t>
        </w:r>
        <w:r w:rsidR="00676F80">
          <w:tab/>
        </w:r>
        <w:r w:rsidR="00676F80">
          <w:fldChar w:fldCharType="begin"/>
        </w:r>
        <w:r w:rsidR="00676F80">
          <w:instrText xml:space="preserve"> PAGEREF _Toc531420223 \h </w:instrText>
        </w:r>
        <w:r w:rsidR="00676F80">
          <w:fldChar w:fldCharType="separate"/>
        </w:r>
        <w:r w:rsidR="00676F80">
          <w:t>108</w:t>
        </w:r>
        <w:r w:rsidR="00676F80">
          <w:fldChar w:fldCharType="end"/>
        </w:r>
      </w:hyperlink>
    </w:p>
    <w:p w:rsidR="00676F80" w:rsidRDefault="00E8073E">
      <w:pPr>
        <w:pStyle w:val="TOC1"/>
        <w:rPr>
          <w:rFonts w:eastAsiaTheme="minorEastAsia"/>
          <w:b w:val="0"/>
          <w:caps w:val="0"/>
          <w:noProof/>
          <w:sz w:val="22"/>
          <w:szCs w:val="22"/>
        </w:rPr>
      </w:pPr>
      <w:hyperlink w:anchor="_Toc531420224" w:history="1">
        <w:r w:rsidR="00676F80" w:rsidRPr="00E21082">
          <w:rPr>
            <w:rStyle w:val="Hyperlink"/>
            <w:noProof/>
          </w:rPr>
          <w:t>Anhang H – Studentenvergünstigungen und Programme für Forschung &amp; Lehre</w:t>
        </w:r>
        <w:r w:rsidR="00676F80">
          <w:rPr>
            <w:noProof/>
          </w:rPr>
          <w:tab/>
        </w:r>
        <w:r w:rsidR="00676F80">
          <w:rPr>
            <w:noProof/>
          </w:rPr>
          <w:fldChar w:fldCharType="begin"/>
        </w:r>
        <w:r w:rsidR="00676F80">
          <w:rPr>
            <w:noProof/>
          </w:rPr>
          <w:instrText xml:space="preserve"> PAGEREF _Toc531420224 \h </w:instrText>
        </w:r>
        <w:r w:rsidR="00676F80">
          <w:rPr>
            <w:noProof/>
          </w:rPr>
        </w:r>
        <w:r w:rsidR="00676F80">
          <w:rPr>
            <w:noProof/>
          </w:rPr>
          <w:fldChar w:fldCharType="separate"/>
        </w:r>
        <w:r w:rsidR="00676F80">
          <w:rPr>
            <w:noProof/>
          </w:rPr>
          <w:t>112</w:t>
        </w:r>
        <w:r w:rsidR="00676F80">
          <w:rPr>
            <w:noProof/>
          </w:rPr>
          <w:fldChar w:fldCharType="end"/>
        </w:r>
      </w:hyperlink>
    </w:p>
    <w:p w:rsidR="00676F80" w:rsidRDefault="00E8073E">
      <w:pPr>
        <w:pStyle w:val="TOC2"/>
        <w:rPr>
          <w:rFonts w:eastAsiaTheme="minorEastAsia"/>
          <w:smallCaps w:val="0"/>
          <w:sz w:val="22"/>
        </w:rPr>
      </w:pPr>
      <w:hyperlink w:anchor="_Toc531420225" w:history="1">
        <w:r w:rsidR="00676F80" w:rsidRPr="00E21082">
          <w:rPr>
            <w:rStyle w:val="Hyperlink"/>
          </w:rPr>
          <w:t>Berechtigung zu Studentenvergünstigungen nach Qualifizierendem Programm</w:t>
        </w:r>
        <w:r w:rsidR="00676F80">
          <w:tab/>
        </w:r>
        <w:r w:rsidR="00676F80">
          <w:fldChar w:fldCharType="begin"/>
        </w:r>
        <w:r w:rsidR="00676F80">
          <w:instrText xml:space="preserve"> PAGEREF _Toc531420225 \h </w:instrText>
        </w:r>
        <w:r w:rsidR="00676F80">
          <w:fldChar w:fldCharType="separate"/>
        </w:r>
        <w:r w:rsidR="00676F80">
          <w:t>112</w:t>
        </w:r>
        <w:r w:rsidR="00676F80">
          <w:fldChar w:fldCharType="end"/>
        </w:r>
      </w:hyperlink>
    </w:p>
    <w:p w:rsidR="00676F80" w:rsidRDefault="00E8073E">
      <w:pPr>
        <w:pStyle w:val="TOC2"/>
        <w:rPr>
          <w:rFonts w:eastAsiaTheme="minorEastAsia"/>
          <w:smallCaps w:val="0"/>
          <w:sz w:val="22"/>
        </w:rPr>
      </w:pPr>
      <w:hyperlink w:anchor="_Toc531420226" w:history="1">
        <w:r w:rsidR="00676F80" w:rsidRPr="00E21082">
          <w:rPr>
            <w:rStyle w:val="Hyperlink"/>
          </w:rPr>
          <w:t>Szenarien für Gemische Bildungsplattformprodukte (EPP)</w:t>
        </w:r>
        <w:r w:rsidR="00676F80">
          <w:tab/>
        </w:r>
        <w:r w:rsidR="00676F80">
          <w:fldChar w:fldCharType="begin"/>
        </w:r>
        <w:r w:rsidR="00676F80">
          <w:instrText xml:space="preserve"> PAGEREF _Toc531420226 \h </w:instrText>
        </w:r>
        <w:r w:rsidR="00676F80">
          <w:fldChar w:fldCharType="separate"/>
        </w:r>
        <w:r w:rsidR="00676F80">
          <w:t>113</w:t>
        </w:r>
        <w:r w:rsidR="00676F80">
          <w:fldChar w:fldCharType="end"/>
        </w:r>
      </w:hyperlink>
    </w:p>
    <w:p w:rsidR="00676F80" w:rsidRDefault="00E8073E">
      <w:pPr>
        <w:pStyle w:val="TOC2"/>
        <w:rPr>
          <w:rFonts w:eastAsiaTheme="minorEastAsia"/>
          <w:smallCaps w:val="0"/>
          <w:sz w:val="22"/>
        </w:rPr>
      </w:pPr>
      <w:hyperlink w:anchor="_Toc531420227" w:history="1">
        <w:r w:rsidR="00676F80" w:rsidRPr="00E21082">
          <w:rPr>
            <w:rStyle w:val="Hyperlink"/>
          </w:rPr>
          <w:t>Beitritt für Bildungslösungen (Version vor 2017) – Programmverfügbarkeit</w:t>
        </w:r>
        <w:r w:rsidR="00676F80">
          <w:tab/>
        </w:r>
        <w:r w:rsidR="00676F80">
          <w:fldChar w:fldCharType="begin"/>
        </w:r>
        <w:r w:rsidR="00676F80">
          <w:instrText xml:space="preserve"> PAGEREF _Toc531420227 \h </w:instrText>
        </w:r>
        <w:r w:rsidR="00676F80">
          <w:fldChar w:fldCharType="separate"/>
        </w:r>
        <w:r w:rsidR="00676F80">
          <w:t>113</w:t>
        </w:r>
        <w:r w:rsidR="00676F80">
          <w:fldChar w:fldCharType="end"/>
        </w:r>
      </w:hyperlink>
    </w:p>
    <w:p w:rsidR="00676F80" w:rsidRDefault="00E8073E">
      <w:pPr>
        <w:pStyle w:val="TOC1"/>
        <w:rPr>
          <w:rFonts w:eastAsiaTheme="minorEastAsia"/>
          <w:b w:val="0"/>
          <w:caps w:val="0"/>
          <w:noProof/>
          <w:sz w:val="22"/>
          <w:szCs w:val="22"/>
        </w:rPr>
      </w:pPr>
      <w:hyperlink w:anchor="_Toc531420228" w:history="1">
        <w:r w:rsidR="00676F80" w:rsidRPr="00E21082">
          <w:rPr>
            <w:rStyle w:val="Hyperlink"/>
            <w:noProof/>
          </w:rPr>
          <w:t>Index</w:t>
        </w:r>
        <w:r w:rsidR="00676F80">
          <w:rPr>
            <w:noProof/>
          </w:rPr>
          <w:tab/>
        </w:r>
        <w:r w:rsidR="00676F80">
          <w:rPr>
            <w:noProof/>
          </w:rPr>
          <w:fldChar w:fldCharType="begin"/>
        </w:r>
        <w:r w:rsidR="00676F80">
          <w:rPr>
            <w:noProof/>
          </w:rPr>
          <w:instrText xml:space="preserve"> PAGEREF _Toc531420228 \h </w:instrText>
        </w:r>
        <w:r w:rsidR="00676F80">
          <w:rPr>
            <w:noProof/>
          </w:rPr>
        </w:r>
        <w:r w:rsidR="00676F80">
          <w:rPr>
            <w:noProof/>
          </w:rPr>
          <w:fldChar w:fldCharType="separate"/>
        </w:r>
        <w:r w:rsidR="00676F80">
          <w:rPr>
            <w:noProof/>
          </w:rPr>
          <w:t>114</w:t>
        </w:r>
        <w:r w:rsidR="00676F80">
          <w:rPr>
            <w:noProof/>
          </w:rPr>
          <w:fldChar w:fldCharType="end"/>
        </w:r>
      </w:hyperlink>
    </w:p>
    <w:p w:rsidR="00E734CC" w:rsidRPr="00676F80" w:rsidRDefault="00ED40C8">
      <w:pPr>
        <w:pStyle w:val="ProductList-Body"/>
        <w:rPr>
          <w:lang w:val="de-DE"/>
        </w:rPr>
        <w:sectPr w:rsidR="00E734CC" w:rsidRPr="00676F8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734CC" w:rsidRPr="00676F80" w:rsidRDefault="00E734CC">
      <w:pPr>
        <w:pStyle w:val="ProductList-Body"/>
        <w:rPr>
          <w:lang w:val="de-DE"/>
        </w:rPr>
      </w:pPr>
    </w:p>
    <w:p w:rsidR="00E734CC" w:rsidRPr="00676F80" w:rsidRDefault="00E734CC">
      <w:pPr>
        <w:rPr>
          <w:lang w:val="de-DE"/>
        </w:rPr>
        <w:sectPr w:rsidR="00E734CC" w:rsidRPr="00676F80">
          <w:headerReference w:type="default" r:id="rId15"/>
          <w:footerReference w:type="default" r:id="rId16"/>
          <w:type w:val="continuous"/>
          <w:pgSz w:w="12240" w:h="15840" w:code="1"/>
          <w:pgMar w:top="1170" w:right="720" w:bottom="720" w:left="720" w:header="432" w:footer="288" w:gutter="0"/>
          <w:cols w:space="360"/>
        </w:sectPr>
      </w:pPr>
    </w:p>
    <w:p w:rsidR="00E734CC" w:rsidRPr="00676F80" w:rsidRDefault="00ED40C8">
      <w:pPr>
        <w:pStyle w:val="ProductList-SectionHeading"/>
        <w:pageBreakBefore/>
        <w:outlineLvl w:val="0"/>
        <w:rPr>
          <w:lang w:val="de-DE"/>
        </w:rPr>
      </w:pPr>
      <w:bookmarkStart w:id="2" w:name="_Sec531"/>
      <w:bookmarkEnd w:id="1"/>
      <w:r w:rsidRPr="00676F80">
        <w:rPr>
          <w:lang w:val="de-DE"/>
        </w:rPr>
        <w:lastRenderedPageBreak/>
        <w:t>Einleitung</w:t>
      </w:r>
      <w:r>
        <w:fldChar w:fldCharType="begin"/>
      </w:r>
      <w:r w:rsidRPr="00676F80">
        <w:rPr>
          <w:lang w:val="de-DE"/>
        </w:rPr>
        <w:instrText xml:space="preserve"> TC "</w:instrText>
      </w:r>
      <w:bookmarkStart w:id="3" w:name="_Toc531420086"/>
      <w:r w:rsidRPr="00676F80">
        <w:rPr>
          <w:lang w:val="de-DE"/>
        </w:rPr>
        <w:instrText>Einleitung</w:instrText>
      </w:r>
      <w:bookmarkEnd w:id="3"/>
      <w:r w:rsidRPr="00676F80">
        <w:rPr>
          <w:lang w:val="de-DE"/>
        </w:rPr>
        <w:instrText>" \l 1</w:instrText>
      </w:r>
      <w:r>
        <w:fldChar w:fldCharType="end"/>
      </w:r>
    </w:p>
    <w:p w:rsidR="00E734CC" w:rsidRPr="00676F80" w:rsidRDefault="00E734CC">
      <w:pPr>
        <w:pStyle w:val="ProductList-Body"/>
        <w:rPr>
          <w:lang w:val="de-DE"/>
        </w:rPr>
      </w:pPr>
    </w:p>
    <w:p w:rsidR="00E734CC" w:rsidRPr="00676F80" w:rsidRDefault="00ED40C8">
      <w:pPr>
        <w:pStyle w:val="ProductList-Offering1Heading"/>
        <w:outlineLvl w:val="1"/>
        <w:rPr>
          <w:lang w:val="de-DE"/>
        </w:rPr>
      </w:pPr>
      <w:bookmarkStart w:id="4" w:name="_Sec532"/>
      <w:r w:rsidRPr="00676F80">
        <w:rPr>
          <w:lang w:val="de-DE"/>
        </w:rPr>
        <w:t>Über dieses Dokument</w:t>
      </w:r>
      <w:bookmarkEnd w:id="4"/>
      <w:r>
        <w:fldChar w:fldCharType="begin"/>
      </w:r>
      <w:r w:rsidRPr="00676F80">
        <w:rPr>
          <w:lang w:val="de-DE"/>
        </w:rPr>
        <w:instrText xml:space="preserve"> TC "</w:instrText>
      </w:r>
      <w:bookmarkStart w:id="5" w:name="_Toc531420087"/>
      <w:r w:rsidRPr="00676F80">
        <w:rPr>
          <w:lang w:val="de-DE"/>
        </w:rPr>
        <w:instrText>Über dieses Dokument</w:instrText>
      </w:r>
      <w:bookmarkEnd w:id="5"/>
      <w:r w:rsidRPr="00676F80">
        <w:rPr>
          <w:lang w:val="de-DE"/>
        </w:rPr>
        <w:instrText>" \l 2</w:instrText>
      </w:r>
      <w:r>
        <w:fldChar w:fldCharType="end"/>
      </w:r>
    </w:p>
    <w:p w:rsidR="00E734CC" w:rsidRPr="00676F80" w:rsidRDefault="00ED40C8">
      <w:pPr>
        <w:pStyle w:val="ProductList-Body"/>
        <w:rPr>
          <w:lang w:val="de-DE"/>
        </w:rPr>
      </w:pPr>
      <w:r w:rsidRPr="00676F80">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676F80">
          <w:rPr>
            <w:color w:val="00467F"/>
            <w:u w:val="single"/>
            <w:lang w:val="de-DE"/>
          </w:rPr>
          <w:t>http://go.microsoft.com/?linkid=9840733</w:t>
        </w:r>
      </w:hyperlink>
      <w:r w:rsidRPr="00676F80">
        <w:rPr>
          <w:lang w:val="de-DE"/>
        </w:rPr>
        <w:t xml:space="preserve"> veröffentlicht.</w:t>
      </w:r>
    </w:p>
    <w:p w:rsidR="00E734CC" w:rsidRPr="00676F80" w:rsidRDefault="00E734CC">
      <w:pPr>
        <w:pStyle w:val="ProductList-Body"/>
        <w:rPr>
          <w:lang w:val="de-DE"/>
        </w:rPr>
      </w:pPr>
    </w:p>
    <w:p w:rsidR="00E734CC" w:rsidRPr="00676F80" w:rsidRDefault="00ED40C8">
      <w:pPr>
        <w:pStyle w:val="ProductList-Body"/>
        <w:rPr>
          <w:lang w:val="de-DE"/>
        </w:rPr>
      </w:pPr>
      <w:r w:rsidRPr="00676F80">
        <w:rPr>
          <w:lang w:val="de-DE"/>
        </w:rPr>
        <w:t xml:space="preserve">Die in den Produktbestimmungen aufgeführten Produkte sind ab dem auf dem </w:t>
      </w:r>
      <w:hyperlink w:anchor="_Sec843">
        <w:r w:rsidRPr="00676F80">
          <w:rPr>
            <w:color w:val="00467F"/>
            <w:u w:val="single"/>
            <w:lang w:val="de-DE"/>
          </w:rPr>
          <w:t>Deckblatt</w:t>
        </w:r>
      </w:hyperlink>
      <w:r w:rsidRPr="00676F80">
        <w:rPr>
          <w:lang w:val="de-DE"/>
        </w:rPr>
        <w:t xml:space="preserve"> der Produktbestimmungen angegebenen Datum verfügbar. Frühere Versionen der Produktbestimmungen sowie der Produktliste und der PUR können unter </w:t>
      </w:r>
      <w:hyperlink r:id="rId18">
        <w:r w:rsidRPr="00676F80">
          <w:rPr>
            <w:color w:val="00467F"/>
            <w:u w:val="single"/>
            <w:lang w:val="de-DE"/>
          </w:rPr>
          <w:t>http://go.microsoft.com/?linkid=9839207</w:t>
        </w:r>
      </w:hyperlink>
      <w:r w:rsidRPr="00676F80">
        <w:rPr>
          <w:lang w:val="de-DE"/>
        </w:rPr>
        <w:t xml:space="preserve"> abgerufen werden. Informationen zu eingestellten Microsoft-Produkten und -Diensten finden Sie unter </w:t>
      </w:r>
      <w:hyperlink r:id="rId19">
        <w:r w:rsidRPr="00676F80">
          <w:rPr>
            <w:color w:val="00467F"/>
            <w:u w:val="single"/>
            <w:lang w:val="de-DE"/>
          </w:rPr>
          <w:t>http://www.microsoftvolumelicensing.com</w:t>
        </w:r>
      </w:hyperlink>
      <w:r w:rsidRPr="00676F80">
        <w:rPr>
          <w:lang w:val="de-DE"/>
        </w:rPr>
        <w:t>. Für Informationen bezüglich der regionalen Verfügbarkeit von Produkten und Professional Services von Microsoft sollten sich Kunden an ihren Handelspartner oder Microsoft-Kundenbetreuer wenden.</w:t>
      </w:r>
    </w:p>
    <w:p w:rsidR="00E734CC" w:rsidRPr="00676F80" w:rsidRDefault="00ED40C8">
      <w:pPr>
        <w:pStyle w:val="ProductList-Offering1Heading"/>
        <w:outlineLvl w:val="1"/>
        <w:rPr>
          <w:lang w:val="de-DE"/>
        </w:rPr>
      </w:pPr>
      <w:bookmarkStart w:id="6" w:name="_Sec533"/>
      <w:r w:rsidRPr="00676F80">
        <w:rPr>
          <w:lang w:val="de-DE"/>
        </w:rPr>
        <w:t>Inhalt dieses Dokuments</w:t>
      </w:r>
      <w:bookmarkEnd w:id="6"/>
      <w:r>
        <w:fldChar w:fldCharType="begin"/>
      </w:r>
      <w:r w:rsidRPr="00676F80">
        <w:rPr>
          <w:lang w:val="de-DE"/>
        </w:rPr>
        <w:instrText xml:space="preserve"> TC "</w:instrText>
      </w:r>
      <w:bookmarkStart w:id="7" w:name="_Toc531420088"/>
      <w:r w:rsidRPr="00676F80">
        <w:rPr>
          <w:lang w:val="de-DE"/>
        </w:rPr>
        <w:instrText>Inhalt dieses Dokuments</w:instrText>
      </w:r>
      <w:bookmarkEnd w:id="7"/>
      <w:r w:rsidRPr="00676F80">
        <w:rPr>
          <w:lang w:val="de-DE"/>
        </w:rPr>
        <w:instrText>" \l 2</w:instrText>
      </w:r>
      <w:r>
        <w:fldChar w:fldCharType="end"/>
      </w:r>
    </w:p>
    <w:p w:rsidR="00E734CC" w:rsidRPr="00676F80" w:rsidRDefault="00ED40C8">
      <w:pPr>
        <w:pStyle w:val="ProductList-Body"/>
        <w:rPr>
          <w:lang w:val="de-DE"/>
        </w:rPr>
      </w:pPr>
      <w:r w:rsidRPr="00676F80">
        <w:rPr>
          <w:lang w:val="de-DE"/>
        </w:rPr>
        <w:t xml:space="preserve">Die Produktbestimmungen bestehen aus folgenden Abschnitten: </w:t>
      </w:r>
    </w:p>
    <w:p w:rsidR="00E734CC" w:rsidRPr="00676F80" w:rsidRDefault="00E8073E" w:rsidP="00ED40C8">
      <w:pPr>
        <w:pStyle w:val="ProductList-Bullet"/>
        <w:numPr>
          <w:ilvl w:val="0"/>
          <w:numId w:val="3"/>
        </w:numPr>
        <w:rPr>
          <w:lang w:val="de-DE"/>
        </w:rPr>
      </w:pPr>
      <w:hyperlink w:anchor="_Sec531">
        <w:r w:rsidR="00ED40C8" w:rsidRPr="00676F80">
          <w:rPr>
            <w:color w:val="00467F"/>
            <w:u w:val="single"/>
            <w:lang w:val="de-DE"/>
          </w:rPr>
          <w:t>Einleitung</w:t>
        </w:r>
      </w:hyperlink>
      <w:r w:rsidR="00ED40C8" w:rsidRPr="00676F80">
        <w:rPr>
          <w:lang w:val="de-DE"/>
        </w:rPr>
        <w:t>: enthält eine Liste aktueller Änderungen.</w:t>
      </w:r>
    </w:p>
    <w:p w:rsidR="00E734CC" w:rsidRPr="00676F80" w:rsidRDefault="00E8073E" w:rsidP="00ED40C8">
      <w:pPr>
        <w:pStyle w:val="ProductList-Bullet"/>
        <w:numPr>
          <w:ilvl w:val="0"/>
          <w:numId w:val="3"/>
        </w:numPr>
        <w:rPr>
          <w:lang w:val="de-DE"/>
        </w:rPr>
      </w:pPr>
      <w:hyperlink w:anchor="_Sec536">
        <w:r w:rsidR="00ED40C8" w:rsidRPr="00676F80">
          <w:rPr>
            <w:color w:val="00467F"/>
            <w:u w:val="single"/>
            <w:lang w:val="de-DE"/>
          </w:rPr>
          <w:t>Lizenzbestimmungen</w:t>
        </w:r>
      </w:hyperlink>
      <w:r w:rsidR="00ED40C8" w:rsidRPr="00676F80">
        <w:rPr>
          <w:lang w:val="de-DE"/>
        </w:rPr>
        <w:t>: enthalten die Universellen Lizenzbestimmungen und die Lizenzmodellbestimmungen, die für Softwareprodukte gelten.</w:t>
      </w:r>
    </w:p>
    <w:p w:rsidR="00E734CC" w:rsidRDefault="00E8073E" w:rsidP="00ED40C8">
      <w:pPr>
        <w:pStyle w:val="ProductList-Bullet"/>
        <w:numPr>
          <w:ilvl w:val="0"/>
          <w:numId w:val="3"/>
        </w:numPr>
      </w:pPr>
      <w:hyperlink w:anchor="_Sec547">
        <w:r w:rsidR="00ED40C8">
          <w:rPr>
            <w:color w:val="00467F"/>
            <w:u w:val="single"/>
          </w:rPr>
          <w:t>Softwareprodukte</w:t>
        </w:r>
      </w:hyperlink>
      <w:r w:rsidR="00ED40C8">
        <w:t>: enthält alle Softwareprodukteinträge.</w:t>
      </w:r>
    </w:p>
    <w:p w:rsidR="00E734CC" w:rsidRDefault="00E8073E" w:rsidP="00ED40C8">
      <w:pPr>
        <w:pStyle w:val="ProductList-Bullet"/>
        <w:numPr>
          <w:ilvl w:val="0"/>
          <w:numId w:val="3"/>
        </w:numPr>
      </w:pPr>
      <w:hyperlink w:anchor="_Sec548">
        <w:r w:rsidR="00ED40C8">
          <w:rPr>
            <w:color w:val="00467F"/>
            <w:u w:val="single"/>
          </w:rPr>
          <w:t>Onlinedienstprodukte</w:t>
        </w:r>
      </w:hyperlink>
      <w:r w:rsidR="00ED40C8">
        <w:t>: enthält alle Onlinedienstprodukteinträge.</w:t>
      </w:r>
    </w:p>
    <w:p w:rsidR="00E734CC" w:rsidRPr="00676F80" w:rsidRDefault="00E8073E" w:rsidP="00ED40C8">
      <w:pPr>
        <w:pStyle w:val="ProductList-Bullet"/>
        <w:numPr>
          <w:ilvl w:val="0"/>
          <w:numId w:val="3"/>
        </w:numPr>
        <w:rPr>
          <w:lang w:val="de-DE"/>
        </w:rPr>
      </w:pPr>
      <w:hyperlink w:anchor="_Sec549">
        <w:r w:rsidR="00ED40C8" w:rsidRPr="00676F80">
          <w:rPr>
            <w:color w:val="00467F"/>
            <w:u w:val="single"/>
            <w:lang w:val="de-DE"/>
          </w:rPr>
          <w:t>Glossar</w:t>
        </w:r>
      </w:hyperlink>
      <w:r w:rsidR="00ED40C8" w:rsidRPr="00676F80">
        <w:rPr>
          <w:lang w:val="de-DE"/>
        </w:rPr>
        <w:t>: enthält Definitionen für Eigenschaften, Zellenwerte, Spaltenüberschriften und andere großgeschriebene, in den Produktbestimmungen verwendete Begriffe.</w:t>
      </w:r>
    </w:p>
    <w:p w:rsidR="00E734CC" w:rsidRDefault="00ED40C8" w:rsidP="00ED40C8">
      <w:pPr>
        <w:pStyle w:val="ProductList-Bullet"/>
        <w:numPr>
          <w:ilvl w:val="0"/>
          <w:numId w:val="3"/>
        </w:numPr>
      </w:pPr>
      <w:r>
        <w:t>Anhänge:</w:t>
      </w:r>
    </w:p>
    <w:p w:rsidR="00E734CC" w:rsidRPr="00676F80" w:rsidRDefault="00E8073E" w:rsidP="00ED40C8">
      <w:pPr>
        <w:pStyle w:val="ProductList-Bullet"/>
        <w:numPr>
          <w:ilvl w:val="1"/>
          <w:numId w:val="3"/>
        </w:numPr>
        <w:rPr>
          <w:lang w:val="de-DE"/>
        </w:rPr>
      </w:pPr>
      <w:hyperlink w:anchor="_Sec591">
        <w:r w:rsidR="00ED40C8" w:rsidRPr="00676F80">
          <w:rPr>
            <w:color w:val="00467F"/>
            <w:u w:val="single"/>
            <w:lang w:val="de-DE"/>
          </w:rPr>
          <w:t>Anhang A – Tabelle „CAL/ML-äquivalente Lizenzen“</w:t>
        </w:r>
      </w:hyperlink>
      <w:r w:rsidR="00ED40C8" w:rsidRPr="00676F80">
        <w:rPr>
          <w:lang w:val="de-DE"/>
        </w:rPr>
        <w:t>: enthält die CAL-Suites und Onlinedienst-Abonnementlizenzen, die zum Bereitstellen von Zugriff auf Serverprodukte verfügbar sind.</w:t>
      </w:r>
    </w:p>
    <w:p w:rsidR="00E734CC" w:rsidRPr="00676F80" w:rsidRDefault="00E8073E" w:rsidP="00ED40C8">
      <w:pPr>
        <w:pStyle w:val="ProductList-Bullet"/>
        <w:numPr>
          <w:ilvl w:val="1"/>
          <w:numId w:val="3"/>
        </w:numPr>
        <w:rPr>
          <w:lang w:val="de-DE"/>
        </w:rPr>
      </w:pPr>
      <w:hyperlink w:anchor="_Sec564">
        <w:r w:rsidR="00ED40C8" w:rsidRPr="00676F80">
          <w:rPr>
            <w:color w:val="00467F"/>
            <w:u w:val="single"/>
            <w:lang w:val="de-DE"/>
          </w:rPr>
          <w:t>Anhang B – Software Assurance</w:t>
        </w:r>
      </w:hyperlink>
      <w:r w:rsidR="00ED40C8" w:rsidRPr="00676F80">
        <w:rPr>
          <w:lang w:val="de-DE"/>
        </w:rPr>
        <w:t>: beschreibt die Regeln zum Erwerb von Software Assurance und zusätzlichen, Software Assurance-Kunden zur Verfügung stehenden Vergünstigungen.</w:t>
      </w:r>
    </w:p>
    <w:p w:rsidR="00E734CC" w:rsidRPr="00676F80" w:rsidRDefault="00E8073E" w:rsidP="00ED40C8">
      <w:pPr>
        <w:pStyle w:val="ProductList-Bullet"/>
        <w:numPr>
          <w:ilvl w:val="1"/>
          <w:numId w:val="3"/>
        </w:numPr>
        <w:rPr>
          <w:lang w:val="de-DE"/>
        </w:rPr>
      </w:pPr>
      <w:hyperlink w:anchor="_Sec1237">
        <w:r w:rsidR="00ED40C8" w:rsidRPr="00676F80">
          <w:rPr>
            <w:color w:val="00467F"/>
            <w:u w:val="single"/>
            <w:lang w:val="de-DE"/>
          </w:rPr>
          <w:t>Anhang C – Add-Ons und andere Übergangslizenzen für Onlinedienste</w:t>
        </w:r>
      </w:hyperlink>
      <w:r w:rsidR="00ED40C8" w:rsidRPr="00676F80">
        <w:rPr>
          <w:lang w:val="de-DE"/>
        </w:rPr>
        <w:t>: beschreibt die qualifizierenden Produkte und Bedingungen für Add-Ons für Onlinedienste und Von SA (Nutzer-ALs)</w:t>
      </w:r>
    </w:p>
    <w:p w:rsidR="00E734CC" w:rsidRPr="00676F80" w:rsidRDefault="00E8073E" w:rsidP="00ED40C8">
      <w:pPr>
        <w:pStyle w:val="ProductList-Bullet"/>
        <w:numPr>
          <w:ilvl w:val="1"/>
          <w:numId w:val="3"/>
        </w:numPr>
        <w:rPr>
          <w:lang w:val="de-DE"/>
        </w:rPr>
      </w:pPr>
      <w:hyperlink w:anchor="_Sec562">
        <w:r w:rsidR="00ED40C8" w:rsidRPr="00676F80">
          <w:rPr>
            <w:color w:val="00467F"/>
            <w:u w:val="single"/>
            <w:lang w:val="de-DE"/>
          </w:rPr>
          <w:t>Anhang D – Professional Services</w:t>
        </w:r>
      </w:hyperlink>
      <w:r w:rsidR="00ED40C8" w:rsidRPr="00676F80">
        <w:rPr>
          <w:lang w:val="de-DE"/>
        </w:rPr>
        <w:t>: enthält die Professional Services, die über Microsoft-Volumenlizenzierung angeboten werden.</w:t>
      </w:r>
    </w:p>
    <w:p w:rsidR="00E734CC" w:rsidRPr="00676F80" w:rsidRDefault="00E8073E" w:rsidP="00ED40C8">
      <w:pPr>
        <w:pStyle w:val="ProductList-Bullet"/>
        <w:numPr>
          <w:ilvl w:val="1"/>
          <w:numId w:val="3"/>
        </w:numPr>
        <w:rPr>
          <w:lang w:val="de-DE"/>
        </w:rPr>
      </w:pPr>
      <w:hyperlink w:anchor="_Sec563">
        <w:r w:rsidR="00ED40C8" w:rsidRPr="00676F80">
          <w:rPr>
            <w:color w:val="00467F"/>
            <w:u w:val="single"/>
            <w:lang w:val="de-DE"/>
          </w:rPr>
          <w:t>Anhang E – Ergänzende Geschäftsbedingungen zum Programmvertrag</w:t>
        </w:r>
      </w:hyperlink>
      <w:r w:rsidR="00ED40C8" w:rsidRPr="00676F80">
        <w:rPr>
          <w:lang w:val="de-DE"/>
        </w:rPr>
        <w:t>: enthält zusätzliche Bestimmungen von Verträgen für Microsoft-Volumenlizenzprogramme.</w:t>
      </w:r>
    </w:p>
    <w:p w:rsidR="00E734CC" w:rsidRPr="00676F80" w:rsidRDefault="00E8073E" w:rsidP="00ED40C8">
      <w:pPr>
        <w:pStyle w:val="ProductList-Bullet"/>
        <w:numPr>
          <w:ilvl w:val="1"/>
          <w:numId w:val="3"/>
        </w:numPr>
        <w:rPr>
          <w:lang w:val="de-DE"/>
        </w:rPr>
      </w:pPr>
      <w:hyperlink w:anchor="_Sec572">
        <w:r w:rsidR="00ED40C8" w:rsidRPr="00676F80">
          <w:rPr>
            <w:color w:val="00467F"/>
            <w:u w:val="single"/>
            <w:lang w:val="de-DE"/>
          </w:rPr>
          <w:t>Anhang F – Product Promotions</w:t>
        </w:r>
      </w:hyperlink>
      <w:r w:rsidR="00ED40C8" w:rsidRPr="00676F80">
        <w:rPr>
          <w:lang w:val="de-DE"/>
        </w:rPr>
        <w:t>: enthält die Product Promotions, die nicht anderweitig auf der Preisliste angegeben sind.</w:t>
      </w:r>
    </w:p>
    <w:p w:rsidR="00E734CC" w:rsidRPr="00676F80" w:rsidRDefault="00E8073E" w:rsidP="00ED40C8">
      <w:pPr>
        <w:pStyle w:val="ProductList-Bullet"/>
        <w:numPr>
          <w:ilvl w:val="1"/>
          <w:numId w:val="3"/>
        </w:numPr>
        <w:rPr>
          <w:lang w:val="de-DE"/>
        </w:rPr>
      </w:pPr>
      <w:hyperlink w:anchor="_Sec899">
        <w:r w:rsidR="00ED40C8" w:rsidRPr="00676F80">
          <w:rPr>
            <w:color w:val="00467F"/>
            <w:u w:val="single"/>
            <w:lang w:val="de-DE"/>
          </w:rPr>
          <w:t>Anhang G – Bestimmungen für Speicherarrays und Azure Data Box</w:t>
        </w:r>
      </w:hyperlink>
      <w:r w:rsidR="00ED40C8" w:rsidRPr="00676F80">
        <w:rPr>
          <w:lang w:val="de-DE"/>
        </w:rPr>
        <w:t xml:space="preserve">: enthält zusätzliche Bestimmungen für Speicherarrays und Azure Data Box-Geräte. </w:t>
      </w:r>
    </w:p>
    <w:p w:rsidR="00E734CC" w:rsidRPr="00676F80" w:rsidRDefault="00E8073E" w:rsidP="00ED40C8">
      <w:pPr>
        <w:pStyle w:val="ProductList-Bullet"/>
        <w:numPr>
          <w:ilvl w:val="1"/>
          <w:numId w:val="3"/>
        </w:numPr>
        <w:rPr>
          <w:lang w:val="de-DE"/>
        </w:rPr>
      </w:pPr>
      <w:hyperlink w:anchor="_Sec1230">
        <w:r w:rsidR="00ED40C8" w:rsidRPr="00676F80">
          <w:rPr>
            <w:color w:val="00467F"/>
            <w:u w:val="single"/>
            <w:lang w:val="de-DE"/>
          </w:rPr>
          <w:t>Anhang H – Studentenvergünstigungen und Programme für Forschung &amp; Lehre</w:t>
        </w:r>
      </w:hyperlink>
      <w:r w:rsidR="00ED40C8" w:rsidRPr="00676F80">
        <w:rPr>
          <w:lang w:val="de-DE"/>
        </w:rPr>
        <w:t xml:space="preserve">: enthält die qualifizierenden Produkte und die damit zusammenhängenden </w:t>
      </w:r>
      <w:r w:rsidR="00ED40C8">
        <w:fldChar w:fldCharType="begin"/>
      </w:r>
      <w:r w:rsidR="00ED40C8" w:rsidRPr="00676F8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ED40C8">
        <w:fldChar w:fldCharType="separate"/>
      </w:r>
      <w:r w:rsidR="00ED40C8" w:rsidRPr="00676F80">
        <w:rPr>
          <w:color w:val="0563C1"/>
          <w:lang w:val="de-DE"/>
        </w:rPr>
        <w:t>Studentenvergünstigungen</w:t>
      </w:r>
      <w:r w:rsidR="00ED40C8">
        <w:fldChar w:fldCharType="end"/>
      </w:r>
      <w:r w:rsidR="00ED40C8" w:rsidRPr="00676F80">
        <w:rPr>
          <w:lang w:val="de-DE"/>
        </w:rPr>
        <w:t>.</w:t>
      </w:r>
    </w:p>
    <w:p w:rsidR="00E734CC" w:rsidRPr="00676F80" w:rsidRDefault="00E8073E" w:rsidP="00ED40C8">
      <w:pPr>
        <w:pStyle w:val="ProductList-Bullet"/>
        <w:numPr>
          <w:ilvl w:val="0"/>
          <w:numId w:val="3"/>
        </w:numPr>
        <w:rPr>
          <w:lang w:val="de-DE"/>
        </w:rPr>
      </w:pPr>
      <w:hyperlink w:anchor="_Sec844">
        <w:r w:rsidR="00ED40C8" w:rsidRPr="00676F80">
          <w:rPr>
            <w:color w:val="00467F"/>
            <w:u w:val="single"/>
            <w:lang w:val="de-DE"/>
          </w:rPr>
          <w:t>Index</w:t>
        </w:r>
      </w:hyperlink>
      <w:r w:rsidR="00ED40C8" w:rsidRPr="00676F80">
        <w:rPr>
          <w:lang w:val="de-DE"/>
        </w:rPr>
        <w:t>: enthält alle Produkte, auf die in den Produktbestimmungen verwiesen wird, und gibt an, wo diese zu finden sind.</w:t>
      </w:r>
    </w:p>
    <w:p w:rsidR="00E734CC" w:rsidRPr="00676F80" w:rsidRDefault="00ED40C8">
      <w:pPr>
        <w:pStyle w:val="ProductList-Offering1Heading"/>
        <w:outlineLvl w:val="1"/>
        <w:rPr>
          <w:lang w:val="de-DE"/>
        </w:rPr>
      </w:pPr>
      <w:bookmarkStart w:id="8" w:name="_Sec534"/>
      <w:r w:rsidRPr="00676F80">
        <w:rPr>
          <w:lang w:val="de-DE"/>
        </w:rPr>
        <w:t>Aufbau von Produkteinträgen</w:t>
      </w:r>
      <w:bookmarkEnd w:id="8"/>
      <w:r>
        <w:fldChar w:fldCharType="begin"/>
      </w:r>
      <w:r w:rsidRPr="00676F80">
        <w:rPr>
          <w:lang w:val="de-DE"/>
        </w:rPr>
        <w:instrText xml:space="preserve"> TC "</w:instrText>
      </w:r>
      <w:bookmarkStart w:id="9" w:name="_Toc531420089"/>
      <w:r w:rsidRPr="00676F80">
        <w:rPr>
          <w:lang w:val="de-DE"/>
        </w:rPr>
        <w:instrText>Aufbau von Produkteinträgen</w:instrText>
      </w:r>
      <w:bookmarkEnd w:id="9"/>
      <w:r w:rsidRPr="00676F80">
        <w:rPr>
          <w:lang w:val="de-DE"/>
        </w:rPr>
        <w:instrText>" \l 2</w:instrText>
      </w:r>
      <w:r>
        <w:fldChar w:fldCharType="end"/>
      </w:r>
    </w:p>
    <w:p w:rsidR="00E734CC" w:rsidRPr="00676F80" w:rsidRDefault="00ED40C8">
      <w:pPr>
        <w:pStyle w:val="ProductList-Body"/>
        <w:rPr>
          <w:lang w:val="de-DE"/>
        </w:rPr>
      </w:pPr>
      <w:r w:rsidRPr="00676F80">
        <w:rPr>
          <w:lang w:val="de-DE"/>
        </w:rPr>
        <w:t>Jeder Softwareprodukteintrag besteht aus vier Abschnitten: Programmverfügbarkeit, Produktbedingungen, Nutzungsrechte und Software Assurance.</w:t>
      </w:r>
    </w:p>
    <w:p w:rsidR="00E734CC" w:rsidRPr="00676F80" w:rsidRDefault="00ED40C8">
      <w:pPr>
        <w:pStyle w:val="ProductList-Body"/>
        <w:rPr>
          <w:lang w:val="de-DE"/>
        </w:rPr>
      </w:pPr>
      <w:r w:rsidRPr="00676F80">
        <w:rPr>
          <w:lang w:val="de-DE"/>
        </w:rPr>
        <w:t xml:space="preserve">Jeder Onlinedienst-Produkteintrag besteht aus zwei Abschnitten: Produktverfügbarkeit und Produktbedingungen. </w:t>
      </w:r>
    </w:p>
    <w:p w:rsidR="00E734CC" w:rsidRPr="00676F80" w:rsidRDefault="00E734CC">
      <w:pPr>
        <w:pStyle w:val="ProductList-Body"/>
        <w:rPr>
          <w:lang w:val="de-DE"/>
        </w:rPr>
      </w:pPr>
    </w:p>
    <w:p w:rsidR="00E734CC" w:rsidRPr="00676F80" w:rsidRDefault="00ED40C8">
      <w:pPr>
        <w:pStyle w:val="ProductList-Body"/>
        <w:rPr>
          <w:lang w:val="de-DE"/>
        </w:rPr>
      </w:pPr>
      <w:r w:rsidRPr="00676F80">
        <w:rPr>
          <w:b/>
          <w:color w:val="00188F"/>
          <w:lang w:val="de-DE"/>
        </w:rPr>
        <w:t xml:space="preserve">1. Unter „Programmverfügbarkeit“ </w:t>
      </w:r>
      <w:r w:rsidRPr="00676F80">
        <w:rPr>
          <w:lang w:val="de-DE"/>
        </w:rPr>
        <w:t>wird für jedes Produkt der Angebotstyp, ggf. die Punktzahl sowie die Verfügbarkeit im Rahmen der Volumenlizenzprogramme angegeben.</w:t>
      </w:r>
    </w:p>
    <w:p w:rsidR="00E734CC" w:rsidRDefault="00ED40C8">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E734CC" w:rsidRDefault="00E734CC">
      <w:pPr>
        <w:pStyle w:val="ProductList-Body"/>
      </w:pPr>
    </w:p>
    <w:p w:rsidR="00E734CC" w:rsidRPr="00676F80" w:rsidRDefault="00ED40C8">
      <w:pPr>
        <w:pStyle w:val="ProductList-Body"/>
        <w:rPr>
          <w:lang w:val="de-DE"/>
        </w:rPr>
      </w:pPr>
      <w:r w:rsidRPr="00676F80">
        <w:rPr>
          <w:b/>
          <w:color w:val="00188F"/>
          <w:lang w:val="de-DE"/>
        </w:rPr>
        <w:t xml:space="preserve">2. Unter „Produktbedingungen“ </w:t>
      </w:r>
      <w:r w:rsidRPr="00676F80">
        <w:rPr>
          <w:lang w:val="de-DE"/>
        </w:rPr>
        <w:t>werden zusätzliche Informationen zum Erwerb des Produkts bereitgestellt, beispielsweise zu den Kaufvoraussetzungen, zu früheren Versionen und zum entsprechenden Produkt-Pool.</w:t>
      </w:r>
    </w:p>
    <w:p w:rsidR="00E734CC" w:rsidRDefault="00ED40C8">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E734CC" w:rsidRDefault="00E734CC">
      <w:pPr>
        <w:pStyle w:val="ProductList-Body"/>
      </w:pPr>
    </w:p>
    <w:p w:rsidR="00E734CC" w:rsidRDefault="00ED40C8">
      <w:pPr>
        <w:pStyle w:val="ProductList-Body"/>
      </w:pPr>
      <w:r w:rsidRPr="00676F80">
        <w:rPr>
          <w:b/>
          <w:color w:val="00188F"/>
          <w:lang w:val="de-DE"/>
        </w:rPr>
        <w:t xml:space="preserve">3. Unter „Nutzungsrechte“ </w:t>
      </w:r>
      <w:r w:rsidRPr="00676F80">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E734CC" w:rsidRDefault="00ED40C8">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E734CC" w:rsidRDefault="00E734CC">
      <w:pPr>
        <w:pStyle w:val="ProductList-Body"/>
      </w:pPr>
    </w:p>
    <w:p w:rsidR="00E734CC" w:rsidRPr="00676F80" w:rsidRDefault="00ED40C8">
      <w:pPr>
        <w:pStyle w:val="ProductList-Body"/>
        <w:rPr>
          <w:lang w:val="de-DE"/>
        </w:rPr>
      </w:pPr>
      <w:r w:rsidRPr="00676F80">
        <w:rPr>
          <w:b/>
          <w:color w:val="00188F"/>
          <w:lang w:val="de-DE"/>
        </w:rPr>
        <w:t xml:space="preserve">4. Unter „Software Assurance“ </w:t>
      </w:r>
      <w:r w:rsidRPr="00676F80">
        <w:rPr>
          <w:lang w:val="de-DE"/>
        </w:rPr>
        <w:t>werden die Geschäftsbedingungen im Zusammenhang mit Software Assurance aufgeführt.</w:t>
      </w:r>
    </w:p>
    <w:p w:rsidR="00E734CC" w:rsidRDefault="00ED40C8">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E734CC" w:rsidRPr="00676F80" w:rsidRDefault="00ED40C8">
      <w:pPr>
        <w:pStyle w:val="ProductList-Offering1Heading"/>
        <w:outlineLvl w:val="1"/>
        <w:rPr>
          <w:lang w:val="de-DE"/>
        </w:rPr>
      </w:pPr>
      <w:bookmarkStart w:id="10" w:name="_Sec535"/>
      <w:r w:rsidRPr="00676F80">
        <w:rPr>
          <w:lang w:val="de-DE"/>
        </w:rPr>
        <w:t>Klarstellungen und Zusammenfassung der Änderungen an diesem Dokument</w:t>
      </w:r>
      <w:bookmarkEnd w:id="10"/>
      <w:r>
        <w:fldChar w:fldCharType="begin"/>
      </w:r>
      <w:r w:rsidRPr="00676F80">
        <w:rPr>
          <w:lang w:val="de-DE"/>
        </w:rPr>
        <w:instrText xml:space="preserve"> TC "</w:instrText>
      </w:r>
      <w:bookmarkStart w:id="11" w:name="_Toc531420090"/>
      <w:r w:rsidRPr="00676F80">
        <w:rPr>
          <w:lang w:val="de-DE"/>
        </w:rPr>
        <w:instrText>Klarstellungen und Zusammenfassung der Änderungen an diesem Dokument</w:instrText>
      </w:r>
      <w:bookmarkEnd w:id="11"/>
      <w:r w:rsidRPr="00676F80">
        <w:rPr>
          <w:lang w:val="de-DE"/>
        </w:rPr>
        <w:instrText>" \l 2</w:instrText>
      </w:r>
      <w:r>
        <w:fldChar w:fldCharType="end"/>
      </w:r>
    </w:p>
    <w:p w:rsidR="00E734CC" w:rsidRPr="00676F80" w:rsidRDefault="00ED40C8">
      <w:pPr>
        <w:pStyle w:val="ProductList-Body"/>
        <w:rPr>
          <w:lang w:val="de-DE"/>
        </w:rPr>
      </w:pPr>
      <w:r w:rsidRPr="00676F80">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67"/>
        <w:gridCol w:w="5423"/>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Löschungen</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Besprechungsraum (Geräte-SL)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MultiFactor Authentication</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und Security E1 Add-On</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und Security E2 Add-On</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and Security E1</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and Security E1 aus Software Assurance („SA“)</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and Security E2</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Operations Management and Security E2 aus SA</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Operations Management and Security: Einblicke und Analysen </w:t>
            </w:r>
          </w:p>
        </w:tc>
      </w:tr>
      <w:tr w:rsidR="00E734CC" w:rsidRPr="00463D0C">
        <w:tc>
          <w:tcPr>
            <w:tcW w:w="612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734CC" w:rsidRPr="00676F80" w:rsidRDefault="00ED40C8">
            <w:pPr>
              <w:pStyle w:val="ProductList-TableBody"/>
              <w:rPr>
                <w:lang w:val="de-DE"/>
              </w:rPr>
            </w:pPr>
            <w:r w:rsidRPr="00676F80">
              <w:rPr>
                <w:lang w:val="de-DE"/>
              </w:rPr>
              <w:t>Operations Management and Security: Automatisierung und Steuerung</w:t>
            </w:r>
          </w:p>
        </w:tc>
      </w:tr>
      <w:tr w:rsidR="00E734CC" w:rsidRPr="00463D0C">
        <w:tc>
          <w:tcPr>
            <w:tcW w:w="6120" w:type="dxa"/>
            <w:tcBorders>
              <w:top w:val="single" w:sz="4" w:space="0" w:color="000000"/>
              <w:left w:val="single" w:sz="4" w:space="0" w:color="000000"/>
              <w:bottom w:val="single" w:sz="4" w:space="0" w:color="000000"/>
              <w:right w:val="single" w:sz="4" w:space="0" w:color="000000"/>
            </w:tcBorders>
          </w:tcPr>
          <w:p w:rsidR="00E734CC" w:rsidRPr="00676F80" w:rsidRDefault="00E734CC">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E734CC" w:rsidRPr="00676F80" w:rsidRDefault="00ED40C8">
            <w:pPr>
              <w:pStyle w:val="ProductList-TableBody"/>
              <w:rPr>
                <w:lang w:val="de-DE"/>
              </w:rPr>
            </w:pPr>
            <w:r w:rsidRPr="00676F80">
              <w:rPr>
                <w:lang w:val="de-DE"/>
              </w:rPr>
              <w:t>Operations Management and Security: Sicherheit und Einhaltung</w:t>
            </w:r>
          </w:p>
        </w:tc>
      </w:tr>
      <w:tr w:rsidR="00E734CC" w:rsidRPr="00463D0C">
        <w:tc>
          <w:tcPr>
            <w:tcW w:w="6120" w:type="dxa"/>
            <w:tcBorders>
              <w:top w:val="single" w:sz="4" w:space="0" w:color="000000"/>
              <w:left w:val="single" w:sz="4" w:space="0" w:color="000000"/>
              <w:bottom w:val="single" w:sz="4" w:space="0" w:color="000000"/>
              <w:right w:val="single" w:sz="4" w:space="0" w:color="000000"/>
            </w:tcBorders>
          </w:tcPr>
          <w:p w:rsidR="00E734CC" w:rsidRPr="00676F80" w:rsidRDefault="00E734CC">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E734CC" w:rsidRPr="00676F80" w:rsidRDefault="00ED40C8">
            <w:pPr>
              <w:pStyle w:val="ProductList-TableBody"/>
              <w:rPr>
                <w:lang w:val="de-DE"/>
              </w:rPr>
            </w:pPr>
            <w:r w:rsidRPr="00676F80">
              <w:rPr>
                <w:lang w:val="de-DE"/>
              </w:rPr>
              <w:t>Operations Management and Security: Sicherung und Notfallwiederherstellung</w:t>
            </w:r>
          </w:p>
        </w:tc>
      </w:tr>
    </w:tbl>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lastRenderedPageBreak/>
        <w:t>Onlinedienste</w:t>
      </w:r>
    </w:p>
    <w:p w:rsidR="00E734CC" w:rsidRPr="00676F80" w:rsidRDefault="00E8073E">
      <w:pPr>
        <w:pStyle w:val="ProductList-Body"/>
        <w:rPr>
          <w:lang w:val="de-DE"/>
        </w:rPr>
      </w:pPr>
      <w:hyperlink w:anchor="_Sec1199">
        <w:r w:rsidR="00ED40C8" w:rsidRPr="00676F80">
          <w:rPr>
            <w:color w:val="00467F"/>
            <w:u w:val="single"/>
            <w:lang w:val="de-DE"/>
          </w:rPr>
          <w:t>Microsoft Azure-Nutzerpläne</w:t>
        </w:r>
      </w:hyperlink>
      <w:r w:rsidR="00ED40C8" w:rsidRPr="00676F80">
        <w:rPr>
          <w:lang w:val="de-DE"/>
        </w:rPr>
        <w:t>: Ab dem 1. September 2018 können neue Kunden die eigenständigen Azure Multi-Factor Authentication (MFA)-Dienste nicht mehr erwerben. Multi-Factor Authentication (MFA) ist ein wichtiger Sicherheitsmechanismus und wird in Azure Active Directory auch weiterhin verfügbar sein.</w:t>
      </w:r>
    </w:p>
    <w:p w:rsidR="00E734CC" w:rsidRPr="00676F80" w:rsidRDefault="00E8073E">
      <w:pPr>
        <w:pStyle w:val="ProductList-Body"/>
        <w:rPr>
          <w:lang w:val="de-DE"/>
        </w:rPr>
      </w:pPr>
      <w:hyperlink w:anchor="_Sec629">
        <w:r w:rsidR="00ED40C8" w:rsidRPr="00676F80">
          <w:rPr>
            <w:color w:val="00467F"/>
            <w:u w:val="single"/>
            <w:lang w:val="de-DE"/>
          </w:rPr>
          <w:t>Microsoft 365</w:t>
        </w:r>
      </w:hyperlink>
      <w:r w:rsidR="00ED40C8" w:rsidRPr="00676F80">
        <w:rPr>
          <w:lang w:val="de-DE"/>
        </w:rPr>
        <w:t>: Es wurde klargestellt, dass das Recht zur Installation und Nutzung von MDOP in der Windows-Komponente von Microsoft 365 F1 nicht inbegriffen ist.</w:t>
      </w:r>
      <w:r w:rsidR="00432B87">
        <w:rPr>
          <w:lang w:val="de-DE"/>
        </w:rPr>
        <w:t xml:space="preserve"> </w:t>
      </w:r>
      <w:r w:rsidR="00432B87" w:rsidRPr="00432B87">
        <w:rPr>
          <w:lang w:val="de-DE"/>
        </w:rPr>
        <w:t>Ab dem 1. August 2019 sind die Rechte zur Nutzung von Office Professional Plus für Microsoft 365 E3/E5 mit Von-SA-Nutzer-ALs und in MPSA erworbenen Nutzer-ALs für Neukunden und Kunden, die eine Verlängerung durchführen, nicht mehr verfügbar.</w:t>
      </w:r>
    </w:p>
    <w:p w:rsidR="00E734CC" w:rsidRPr="00676F80" w:rsidRDefault="00E8073E">
      <w:pPr>
        <w:pStyle w:val="ProductList-Body"/>
        <w:rPr>
          <w:lang w:val="de-DE"/>
        </w:rPr>
      </w:pPr>
      <w:hyperlink w:anchor="_Sec1273">
        <w:r w:rsidR="00ED40C8" w:rsidRPr="00676F80">
          <w:rPr>
            <w:color w:val="00467F"/>
            <w:u w:val="single"/>
            <w:lang w:val="de-DE"/>
          </w:rPr>
          <w:t>Microsoft Stream</w:t>
        </w:r>
      </w:hyperlink>
      <w:r w:rsidR="00ED40C8" w:rsidRPr="00676F80">
        <w:rPr>
          <w:lang w:val="de-DE"/>
        </w:rPr>
        <w:t>: Microsoft Stream wurde vom Eintrag „Geschäftsanwendungsplattform“ in einen eigenen Eintrag im Abschnitt „Office 365 Services“ verschoben.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Anhang B</w:t>
      </w:r>
    </w:p>
    <w:p w:rsidR="00E734CC" w:rsidRPr="00676F80" w:rsidRDefault="00E8073E">
      <w:pPr>
        <w:pStyle w:val="ProductList-Body"/>
        <w:rPr>
          <w:lang w:val="de-DE"/>
        </w:rPr>
      </w:pPr>
      <w:hyperlink w:anchor="_Sec573">
        <w:r w:rsidR="00ED40C8" w:rsidRPr="00676F80">
          <w:rPr>
            <w:color w:val="00467F"/>
            <w:u w:val="single"/>
            <w:lang w:val="de-DE"/>
          </w:rPr>
          <w:t>Erwerb von Software Assurance</w:t>
        </w:r>
      </w:hyperlink>
      <w:r w:rsidR="00ED40C8" w:rsidRPr="00676F80">
        <w:rPr>
          <w:lang w:val="de-DE"/>
        </w:rPr>
        <w:t xml:space="preserve">: Es wurden Bestimmungen hinzugefügt, die es Kunden ermöglichen, SA für Windows Server 2016 innerhalb von 90 Tagen ab dem Datum des Erwerbs vom OEM zu beziehen. </w:t>
      </w:r>
    </w:p>
    <w:p w:rsidR="00E734CC" w:rsidRPr="00676F80"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734CC">
      <w:pPr>
        <w:sectPr w:rsidR="00E734CC">
          <w:headerReference w:type="default" r:id="rId24"/>
          <w:footerReference w:type="default" r:id="rId25"/>
          <w:type w:val="continuous"/>
          <w:pgSz w:w="12240" w:h="15840" w:code="1"/>
          <w:pgMar w:top="1170" w:right="720" w:bottom="720" w:left="720" w:header="432" w:footer="288" w:gutter="0"/>
          <w:cols w:space="360"/>
        </w:sectPr>
      </w:pPr>
    </w:p>
    <w:p w:rsidR="00E734CC" w:rsidRDefault="00ED40C8">
      <w:pPr>
        <w:pStyle w:val="ProductList-SectionHeading"/>
        <w:pageBreakBefore/>
        <w:outlineLvl w:val="0"/>
      </w:pPr>
      <w:bookmarkStart w:id="12" w:name="_Sec536"/>
      <w:bookmarkEnd w:id="2"/>
      <w:r>
        <w:t>Lizenzbestimmungen</w:t>
      </w:r>
      <w:r>
        <w:fldChar w:fldCharType="begin"/>
      </w:r>
      <w:r>
        <w:instrText xml:space="preserve"> TC "</w:instrText>
      </w:r>
      <w:bookmarkStart w:id="13" w:name="_Toc531420091"/>
      <w:r>
        <w:instrText>Lizenzbestimmungen</w:instrText>
      </w:r>
      <w:bookmarkEnd w:id="13"/>
      <w:r>
        <w:instrText>" \l 1</w:instrText>
      </w:r>
      <w:r>
        <w:fldChar w:fldCharType="end"/>
      </w:r>
    </w:p>
    <w:p w:rsidR="00E734CC" w:rsidRPr="00676F80" w:rsidRDefault="00ED40C8">
      <w:pPr>
        <w:pStyle w:val="ProductList-Body"/>
        <w:rPr>
          <w:lang w:val="de-DE"/>
        </w:rPr>
      </w:pPr>
      <w:r w:rsidRPr="00676F80">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E734CC" w:rsidRPr="00676F80" w:rsidRDefault="00E734CC">
      <w:pPr>
        <w:pStyle w:val="ProductList-Body"/>
        <w:rPr>
          <w:lang w:val="de-DE"/>
        </w:rPr>
      </w:pPr>
    </w:p>
    <w:p w:rsidR="00E734CC" w:rsidRPr="00676F80" w:rsidRDefault="00ED40C8">
      <w:pPr>
        <w:pStyle w:val="ProductList-Body"/>
        <w:rPr>
          <w:lang w:val="de-DE"/>
        </w:rPr>
      </w:pPr>
      <w:r w:rsidRPr="00676F80">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E734CC" w:rsidRPr="00676F80" w:rsidRDefault="00ED40C8">
      <w:pPr>
        <w:pStyle w:val="ProductList-OfferingGroupHeading"/>
        <w:outlineLvl w:val="1"/>
        <w:rPr>
          <w:lang w:val="de-DE"/>
        </w:rPr>
      </w:pPr>
      <w:bookmarkStart w:id="14" w:name="_Sec537"/>
      <w:r w:rsidRPr="00676F80">
        <w:rPr>
          <w:lang w:val="de-DE"/>
        </w:rPr>
        <w:t>Universelle Lizenzbestimmungen</w:t>
      </w:r>
      <w:bookmarkEnd w:id="14"/>
      <w:r>
        <w:fldChar w:fldCharType="begin"/>
      </w:r>
      <w:r w:rsidRPr="00676F80">
        <w:rPr>
          <w:lang w:val="de-DE"/>
        </w:rPr>
        <w:instrText xml:space="preserve"> TC "</w:instrText>
      </w:r>
      <w:bookmarkStart w:id="15" w:name="_Toc531420092"/>
      <w:r w:rsidRPr="00676F80">
        <w:rPr>
          <w:lang w:val="de-DE"/>
        </w:rPr>
        <w:instrText>Universelle Lizenzbestimmungen</w:instrText>
      </w:r>
      <w:bookmarkEnd w:id="15"/>
      <w:r w:rsidRPr="00676F80">
        <w:rPr>
          <w:lang w:val="de-DE"/>
        </w:rPr>
        <w:instrText>" \l 2</w:instrText>
      </w:r>
      <w:r>
        <w:fldChar w:fldCharType="end"/>
      </w:r>
    </w:p>
    <w:p w:rsidR="00E734CC" w:rsidRPr="00676F80" w:rsidRDefault="00ED40C8">
      <w:pPr>
        <w:pStyle w:val="ProductList-Body"/>
        <w:rPr>
          <w:lang w:val="de-DE"/>
        </w:rPr>
      </w:pPr>
      <w:r w:rsidRPr="00676F80">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 Definitionen</w:t>
      </w:r>
    </w:p>
    <w:p w:rsidR="00E734CC" w:rsidRPr="00676F80" w:rsidRDefault="00ED40C8">
      <w:pPr>
        <w:pStyle w:val="ProductList-Body"/>
        <w:rPr>
          <w:lang w:val="de-DE"/>
        </w:rPr>
      </w:pPr>
      <w:r w:rsidRPr="00676F80">
        <w:rPr>
          <w:lang w:val="de-DE"/>
        </w:rPr>
        <w:t xml:space="preserve">In den Produktbestimmungen verwendete Begriffe, die im </w:t>
      </w:r>
      <w:hyperlink w:anchor="_Sec549">
        <w:r w:rsidRPr="00676F80">
          <w:rPr>
            <w:color w:val="00467F"/>
            <w:u w:val="single"/>
            <w:lang w:val="de-DE"/>
          </w:rPr>
          <w:t>Glossar</w:t>
        </w:r>
      </w:hyperlink>
      <w:r w:rsidRPr="00676F80">
        <w:rPr>
          <w:lang w:val="de-DE"/>
        </w:rPr>
        <w:t xml:space="preserve"> nicht definiert werden, haben die gleiche Bedeutung wie im Volumenlizenzvertrag des Kunden.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2. Nutzungsrechte des Kunden</w:t>
      </w:r>
    </w:p>
    <w:p w:rsidR="00E734CC" w:rsidRPr="00676F80" w:rsidRDefault="00ED40C8">
      <w:pPr>
        <w:pStyle w:val="ProductList-Body"/>
        <w:rPr>
          <w:lang w:val="de-DE"/>
        </w:rPr>
      </w:pPr>
      <w:r w:rsidRPr="00676F80">
        <w:rPr>
          <w:lang w:val="de-DE"/>
        </w:rPr>
        <w:t xml:space="preserve">Wenn der Kunde seinen Volumenlizenzvertrag einhält, ist er berechtigt, die Software nur wie in den Produktbestimmungen ausdrücklich erlaubt zu verwenden. Der Kunde benötigt eine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für jedes Produkt und jede gesondert lizenzierte Funktionalität, das bzw. die auf einem Gerät oder von einem Nutzer verwendet wird.</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3. Rechte zur Nutzung anderer und niedrigerer Versionen</w:t>
      </w:r>
    </w:p>
    <w:p w:rsidR="00E734CC" w:rsidRPr="00676F80" w:rsidRDefault="00ED40C8">
      <w:pPr>
        <w:pStyle w:val="ProductList-Body"/>
        <w:rPr>
          <w:lang w:val="de-DE"/>
        </w:rPr>
      </w:pPr>
      <w:r w:rsidRPr="00676F80">
        <w:rPr>
          <w:lang w:val="de-DE"/>
        </w:rPr>
        <w:t xml:space="preserve">Für jede berechtigte Kopie oder </w:t>
      </w:r>
      <w:r>
        <w:fldChar w:fldCharType="begin"/>
      </w:r>
      <w:r w:rsidRPr="00676F8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76F80">
        <w:rPr>
          <w:color w:val="0563C1"/>
          <w:lang w:val="de-DE"/>
        </w:rPr>
        <w:t>Instanz</w:t>
      </w:r>
      <w:r>
        <w:fldChar w:fldCharType="end"/>
      </w:r>
      <w:r w:rsidRPr="00676F80">
        <w:rPr>
          <w:lang w:val="de-DE"/>
        </w:rPr>
        <w:t xml:space="preserve"> ist der Kunde berechtigt, anstelle der lizenzierten Version eine Kopie oder </w:t>
      </w:r>
      <w:r>
        <w:fldChar w:fldCharType="begin"/>
      </w:r>
      <w:r w:rsidRPr="00676F8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76F80">
        <w:rPr>
          <w:color w:val="0563C1"/>
          <w:lang w:val="de-DE"/>
        </w:rPr>
        <w:t>Instanz</w:t>
      </w:r>
      <w:r>
        <w:fldChar w:fldCharType="end"/>
      </w:r>
      <w:r w:rsidRPr="00676F80">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4. Drittanbietersoftware</w:t>
      </w:r>
    </w:p>
    <w:p w:rsidR="00E734CC" w:rsidRPr="00676F80" w:rsidRDefault="00ED40C8">
      <w:pPr>
        <w:pStyle w:val="ProductList-Body"/>
        <w:rPr>
          <w:lang w:val="de-DE"/>
        </w:rPr>
      </w:pPr>
      <w:r w:rsidRPr="00676F80">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5. Vorabversionscode, Updates oder Ergänzungen, Zusätzliche Funktionalität</w:t>
      </w:r>
    </w:p>
    <w:p w:rsidR="00E734CC" w:rsidRPr="00676F80" w:rsidRDefault="00ED40C8">
      <w:pPr>
        <w:pStyle w:val="ProductList-Body"/>
        <w:rPr>
          <w:lang w:val="de-DE"/>
        </w:rPr>
      </w:pPr>
      <w:r w:rsidRPr="00676F80">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6. Beschränkungen</w:t>
      </w:r>
    </w:p>
    <w:p w:rsidR="00E734CC" w:rsidRPr="00676F80" w:rsidRDefault="00ED40C8">
      <w:pPr>
        <w:pStyle w:val="ProductList-Body"/>
        <w:rPr>
          <w:lang w:val="de-DE"/>
        </w:rPr>
      </w:pPr>
      <w:r w:rsidRPr="00676F80">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676F8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76F80">
        <w:rPr>
          <w:color w:val="0563C1"/>
          <w:lang w:val="de-DE"/>
        </w:rPr>
        <w:t>OSEs</w:t>
      </w:r>
      <w:r>
        <w:fldChar w:fldCharType="end"/>
      </w:r>
      <w:r w:rsidRPr="00676F80">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7. Software Assurance</w:t>
      </w:r>
    </w:p>
    <w:p w:rsidR="00E734CC" w:rsidRPr="00676F80" w:rsidRDefault="00ED40C8">
      <w:pPr>
        <w:pStyle w:val="ProductList-Body"/>
        <w:rPr>
          <w:lang w:val="de-DE"/>
        </w:rPr>
      </w:pPr>
      <w:r w:rsidRPr="00676F80">
        <w:rPr>
          <w:lang w:val="de-DE"/>
        </w:rPr>
        <w:t xml:space="preserve">Möglicherweise erhält der Kunde durch Software Assurance zusätzliche Nutzungsrechte. Diese zusätzlichen Rechte enden bei Ablauf der Software Assurance für die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es sei denn, in der Beschreibung der Vergünstigung wird etwas anderes festgelegt.</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8. Outsourcing von Software Management</w:t>
      </w:r>
    </w:p>
    <w:p w:rsidR="00E734CC" w:rsidRPr="00676F80" w:rsidRDefault="00ED40C8">
      <w:pPr>
        <w:pStyle w:val="ProductList-Body"/>
        <w:rPr>
          <w:lang w:val="de-DE"/>
        </w:rPr>
      </w:pPr>
      <w:r w:rsidRPr="00676F80">
        <w:rPr>
          <w:lang w:val="de-DE"/>
        </w:rPr>
        <w:t xml:space="preserve">Der Kunde ist berechtigt, lizenzierte Kopien der Software auf </w:t>
      </w:r>
      <w:r>
        <w:fldChar w:fldCharType="begin"/>
      </w:r>
      <w:r w:rsidRPr="00676F80">
        <w:rPr>
          <w:lang w:val="de-DE"/>
        </w:rPr>
        <w:instrText xml:space="preserve"> AutoTextList   \s NoStyle \t "Server ist ein physisches Hardwaresystem, das fähig ist, Serversoftware auszuführen." </w:instrText>
      </w:r>
      <w:r>
        <w:fldChar w:fldCharType="separate"/>
      </w:r>
      <w:r w:rsidRPr="00676F80">
        <w:rPr>
          <w:color w:val="0563C1"/>
          <w:lang w:val="de-DE"/>
        </w:rPr>
        <w:t>Servern</w:t>
      </w:r>
      <w:r>
        <w:fldChar w:fldCharType="end"/>
      </w:r>
      <w:r w:rsidRPr="00676F80">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9. Zuweisung und Neuzuweisung von Lizenzen</w:t>
      </w:r>
    </w:p>
    <w:p w:rsidR="00E734CC" w:rsidRPr="00676F80" w:rsidRDefault="00ED40C8">
      <w:pPr>
        <w:pStyle w:val="ProductList-Body"/>
        <w:rPr>
          <w:lang w:val="de-DE"/>
        </w:rPr>
      </w:pPr>
      <w:r w:rsidRPr="00676F80">
        <w:rPr>
          <w:lang w:val="de-DE"/>
        </w:rPr>
        <w:t xml:space="preserve">Bevor der Kunde Software unter einer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ausführt, ist er verpflichtet, die entsprechende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einem Gerät oder Nutzer (wie jeweils zutreffend) zuzuweisen. Der Kunde kann eine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einem anderen Gerät oder Nutzer zuweisen, jedoch nicht früher als 90 Tage ab der letzten Neuzuweisung dieser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676F80">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76F80">
        <w:rPr>
          <w:color w:val="0563C1"/>
          <w:lang w:val="de-DE"/>
        </w:rPr>
        <w:t>CALs</w:t>
      </w:r>
      <w:r>
        <w:fldChar w:fldCharType="end"/>
      </w:r>
      <w:r w:rsidRPr="00676F80">
        <w:rPr>
          <w:lang w:val="de-DE"/>
        </w:rPr>
        <w:t xml:space="preserve">, </w:t>
      </w:r>
      <w:r>
        <w:fldChar w:fldCharType="begin"/>
      </w:r>
      <w:r w:rsidRPr="00676F8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676F80">
        <w:rPr>
          <w:color w:val="0563C1"/>
          <w:lang w:val="de-DE"/>
        </w:rPr>
        <w:t>Managementlizenzen</w:t>
      </w:r>
      <w:r>
        <w:fldChar w:fldCharType="end"/>
      </w:r>
      <w:r w:rsidRPr="00676F80">
        <w:rPr>
          <w:lang w:val="de-DE"/>
        </w:rPr>
        <w:t xml:space="preserve"> und Nutzer- oder Geräte-</w:t>
      </w:r>
      <w:r>
        <w:fldChar w:fldCharType="begin"/>
      </w:r>
      <w:r w:rsidRPr="00676F80">
        <w:rPr>
          <w:lang w:val="de-DE"/>
        </w:rPr>
        <w:instrText xml:space="preserve"> AutoTextList   \s NoStyle \t "AL ist eine Abonnementlizenz, die den Zugriff auf Software oder einen gehosteten Dienst für einen bestimmten Zeitraum ermöglicht." </w:instrText>
      </w:r>
      <w:r>
        <w:fldChar w:fldCharType="separate"/>
      </w:r>
      <w:r w:rsidRPr="00676F80">
        <w:rPr>
          <w:color w:val="0563C1"/>
          <w:lang w:val="de-DE"/>
        </w:rPr>
        <w:t>ALs</w:t>
      </w:r>
      <w:r>
        <w:fldChar w:fldCharType="end"/>
      </w:r>
      <w:r w:rsidRPr="00676F80">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neu zugewiesen werden. Für die Neuzuweisung von Gerätelizenzen für das Desktop-Betriebssystem Windows gelten zusätzliche Bestimmungen, die im </w:t>
      </w:r>
      <w:hyperlink w:anchor="_Sec652">
        <w:r w:rsidRPr="00676F80">
          <w:rPr>
            <w:color w:val="00467F"/>
            <w:u w:val="single"/>
            <w:lang w:val="de-DE"/>
          </w:rPr>
          <w:t>Produkteintrag zu Windows</w:t>
        </w:r>
      </w:hyperlink>
      <w:r w:rsidRPr="00676F80">
        <w:rPr>
          <w:lang w:val="de-DE"/>
        </w:rPr>
        <w:t xml:space="preserve"> aufgeführt werden.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10. Technische Maßnahmen</w:t>
      </w:r>
    </w:p>
    <w:p w:rsidR="00E734CC" w:rsidRPr="00676F80" w:rsidRDefault="00ED40C8">
      <w:pPr>
        <w:pStyle w:val="ProductList-Body"/>
        <w:rPr>
          <w:lang w:val="de-DE"/>
        </w:rPr>
      </w:pPr>
      <w:r w:rsidRPr="00676F80">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E734CC" w:rsidRPr="00676F80" w:rsidRDefault="00E734CC">
      <w:pPr>
        <w:pStyle w:val="ProductList-Body"/>
        <w:rPr>
          <w:lang w:val="de-DE"/>
        </w:rPr>
      </w:pPr>
    </w:p>
    <w:p w:rsidR="00E734CC" w:rsidRPr="00676F80" w:rsidRDefault="00ED40C8">
      <w:pPr>
        <w:pStyle w:val="ProductList-SubClauseHeading"/>
        <w:outlineLvl w:val="3"/>
        <w:rPr>
          <w:lang w:val="de-DE"/>
        </w:rPr>
      </w:pPr>
      <w:r w:rsidRPr="00676F80">
        <w:rPr>
          <w:lang w:val="de-DE"/>
        </w:rPr>
        <w:t>10.1 Aktivierung und Überprüfung</w:t>
      </w:r>
    </w:p>
    <w:p w:rsidR="00E734CC" w:rsidRPr="00676F80" w:rsidRDefault="00ED40C8">
      <w:pPr>
        <w:pStyle w:val="ProductList-BodyIndented"/>
        <w:rPr>
          <w:lang w:val="de-DE"/>
        </w:rPr>
      </w:pPr>
      <w:r w:rsidRPr="00676F80">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10.2 Product Keys</w:t>
      </w:r>
    </w:p>
    <w:p w:rsidR="00E734CC" w:rsidRPr="00676F80" w:rsidRDefault="00ED40C8">
      <w:pPr>
        <w:pStyle w:val="ProductList-BodyIndented"/>
        <w:rPr>
          <w:lang w:val="de-DE"/>
        </w:rPr>
      </w:pPr>
      <w:r w:rsidRPr="00676F80">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E734CC" w:rsidRPr="00676F80" w:rsidRDefault="00E734CC">
      <w:pPr>
        <w:pStyle w:val="ProductList-BodyIndented"/>
        <w:rPr>
          <w:lang w:val="de-DE"/>
        </w:rPr>
      </w:pPr>
    </w:p>
    <w:p w:rsidR="00E734CC" w:rsidRPr="00676F80" w:rsidRDefault="00ED40C8">
      <w:pPr>
        <w:pStyle w:val="ProductList-ClauseHeading"/>
        <w:outlineLvl w:val="2"/>
        <w:rPr>
          <w:lang w:val="de-DE"/>
        </w:rPr>
      </w:pPr>
      <w:r w:rsidRPr="00676F80">
        <w:rPr>
          <w:lang w:val="de-DE"/>
        </w:rPr>
        <w:t>11. Hinweise</w:t>
      </w:r>
    </w:p>
    <w:p w:rsidR="00E734CC" w:rsidRPr="00676F80" w:rsidRDefault="00ED40C8">
      <w:pPr>
        <w:pStyle w:val="ProductList-Body"/>
        <w:rPr>
          <w:lang w:val="de-DE"/>
        </w:rPr>
      </w:pPr>
      <w:r w:rsidRPr="00676F80">
        <w:rPr>
          <w:lang w:val="de-DE"/>
        </w:rPr>
        <w:t>Die folgenden Hinweise sind anwendbar, sofern dies im Abschnitt „Nutzungsrechte“ des jeweiligen Produkteintrags vermerkt wird:</w:t>
      </w:r>
    </w:p>
    <w:p w:rsidR="00E734CC" w:rsidRPr="00676F80" w:rsidRDefault="00E734CC">
      <w:pPr>
        <w:pStyle w:val="ProductList-Body"/>
        <w:rPr>
          <w:lang w:val="de-DE"/>
        </w:rPr>
      </w:pPr>
    </w:p>
    <w:p w:rsidR="00E734CC" w:rsidRPr="00676F80" w:rsidRDefault="00ED40C8">
      <w:pPr>
        <w:pStyle w:val="ProductList-SubClauseHeading"/>
        <w:outlineLvl w:val="3"/>
        <w:rPr>
          <w:lang w:val="de-DE"/>
        </w:rPr>
      </w:pPr>
      <w:r w:rsidRPr="00676F80">
        <w:rPr>
          <w:lang w:val="de-DE"/>
        </w:rPr>
        <w:t>11.1 Internetbasierte Features</w:t>
      </w:r>
    </w:p>
    <w:p w:rsidR="00E734CC" w:rsidRPr="00676F80" w:rsidRDefault="00ED40C8">
      <w:pPr>
        <w:pStyle w:val="ProductList-BodyIndented"/>
        <w:rPr>
          <w:lang w:val="de-DE"/>
        </w:rPr>
      </w:pPr>
      <w:r w:rsidRPr="00676F80">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sidRPr="00676F80">
          <w:rPr>
            <w:color w:val="00467F"/>
            <w:u w:val="single"/>
            <w:lang w:val="de-DE"/>
          </w:rPr>
          <w:t>aka.ms/privacy</w:t>
        </w:r>
      </w:hyperlink>
      <w:r w:rsidRPr="00676F80">
        <w:rPr>
          <w:lang w:val="de-DE"/>
        </w:rPr>
        <w:t>) beschrieben.</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11.2 Bing Maps</w:t>
      </w:r>
    </w:p>
    <w:p w:rsidR="00E734CC" w:rsidRPr="00676F80" w:rsidRDefault="00ED40C8">
      <w:pPr>
        <w:pStyle w:val="ProductList-BodyIndented"/>
        <w:rPr>
          <w:lang w:val="de-DE"/>
        </w:rPr>
      </w:pPr>
      <w:r w:rsidRPr="00676F80">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sidRPr="00676F80">
          <w:rPr>
            <w:color w:val="00467F"/>
            <w:u w:val="single"/>
            <w:lang w:val="de-DE"/>
          </w:rPr>
          <w:t>http://go.microsoft.com/?linkid=9710837</w:t>
        </w:r>
      </w:hyperlink>
      <w:r w:rsidRPr="00676F80">
        <w:rPr>
          <w:lang w:val="de-DE"/>
        </w:rPr>
        <w:t xml:space="preserve"> und der Datenschutzerklärung von Microsoft unter </w:t>
      </w:r>
      <w:hyperlink r:id="rId28">
        <w:r w:rsidRPr="00676F80">
          <w:rPr>
            <w:color w:val="00467F"/>
            <w:u w:val="single"/>
            <w:lang w:val="de-DE"/>
          </w:rPr>
          <w:t>http://go.microsoft.com/fwlink/?LinkID=248686</w:t>
        </w:r>
      </w:hyperlink>
      <w:r w:rsidRPr="00676F80">
        <w:rPr>
          <w:lang w:val="de-DE"/>
        </w:rPr>
        <w:t>.</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11.3 Hinweis zum H.264/AVC Visual Standard, dem VC-1 Video Standard und dem MPEG-4 Part 2 Visual Standard</w:t>
      </w:r>
    </w:p>
    <w:p w:rsidR="00E734CC" w:rsidRPr="00676F80" w:rsidRDefault="00ED40C8">
      <w:pPr>
        <w:pStyle w:val="ProductList-BodyIndented"/>
        <w:rPr>
          <w:lang w:val="de-DE"/>
        </w:rPr>
      </w:pPr>
      <w:r w:rsidRPr="00676F80">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sidRPr="00676F80">
          <w:rPr>
            <w:color w:val="00467F"/>
            <w:u w:val="single"/>
            <w:lang w:val="de-DE"/>
          </w:rPr>
          <w:t>www.mpegla.com</w:t>
        </w:r>
      </w:hyperlink>
      <w:r w:rsidRPr="00676F80">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11.4 Schutz gegen Malware</w:t>
      </w:r>
    </w:p>
    <w:p w:rsidR="00E734CC" w:rsidRPr="00676F80" w:rsidRDefault="00ED40C8">
      <w:pPr>
        <w:pStyle w:val="ProductList-BodyIndented"/>
        <w:rPr>
          <w:lang w:val="de-DE"/>
        </w:rPr>
      </w:pPr>
      <w:r w:rsidRPr="00676F80">
        <w:rPr>
          <w:lang w:val="de-DE"/>
        </w:rPr>
        <w:t>Microsoft ist es wichtig, Kundengeräte gegen Malware zu schützen. Die Software aktiviert den Malwareschutz, wenn ein anderer Schutz nicht installiert oder abgelaufen ist. Hierzu wird andere Antimalwaresoftware deaktiviert oder muss möglicherweise entfernt werden.</w:t>
      </w:r>
    </w:p>
    <w:p w:rsidR="00E734CC" w:rsidRPr="00676F80" w:rsidRDefault="00E734CC">
      <w:pPr>
        <w:pStyle w:val="ProductList-BodyIndented"/>
        <w:rPr>
          <w:lang w:val="de-DE"/>
        </w:rPr>
      </w:pPr>
    </w:p>
    <w:p w:rsidR="00E734CC" w:rsidRPr="00676F80" w:rsidRDefault="00ED40C8">
      <w:pPr>
        <w:pStyle w:val="ProductList-ClauseHeading"/>
        <w:outlineLvl w:val="2"/>
        <w:rPr>
          <w:lang w:val="de-DE"/>
        </w:rPr>
      </w:pPr>
      <w:r w:rsidRPr="00676F80">
        <w:rPr>
          <w:lang w:val="de-DE"/>
        </w:rPr>
        <w:t>12. Schriftartkomponenten, Bilder und Ton</w:t>
      </w:r>
    </w:p>
    <w:p w:rsidR="00E734CC" w:rsidRPr="00676F80" w:rsidRDefault="00ED40C8">
      <w:pPr>
        <w:pStyle w:val="ProductList-Body"/>
        <w:rPr>
          <w:lang w:val="de-DE"/>
        </w:rPr>
      </w:pPr>
      <w:r w:rsidRPr="00676F80">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13. Enthaltene Technologien</w:t>
      </w:r>
    </w:p>
    <w:p w:rsidR="00E734CC" w:rsidRPr="00676F80" w:rsidRDefault="00ED40C8">
      <w:pPr>
        <w:pStyle w:val="ProductList-Body"/>
        <w:rPr>
          <w:lang w:val="de-DE"/>
        </w:rPr>
      </w:pPr>
      <w:r w:rsidRPr="00676F80">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14. Vergleichstests</w:t>
      </w:r>
    </w:p>
    <w:p w:rsidR="00E734CC" w:rsidRPr="00676F80" w:rsidRDefault="00ED40C8">
      <w:pPr>
        <w:pStyle w:val="ProductList-Body"/>
        <w:rPr>
          <w:lang w:val="de-DE"/>
        </w:rPr>
      </w:pPr>
      <w:r w:rsidRPr="00676F80">
        <w:rPr>
          <w:lang w:val="de-DE"/>
        </w:rPr>
        <w:t xml:space="preserve">Für die Offenlegung von Ergebnissen von Vergleichstests mit jeglichem </w:t>
      </w:r>
      <w:r>
        <w:fldChar w:fldCharType="begin"/>
      </w:r>
      <w:r w:rsidRPr="00676F80">
        <w:rPr>
          <w:lang w:val="de-DE"/>
        </w:rPr>
        <w:instrText xml:space="preserve"> AutoTextList   \s NoStyle \t "Server ist ein physisches Hardwaresystem, das fähig ist, Serversoftware auszuführen." </w:instrText>
      </w:r>
      <w:r>
        <w:fldChar w:fldCharType="separate"/>
      </w:r>
      <w:r w:rsidRPr="00676F80">
        <w:rPr>
          <w:color w:val="0563C1"/>
          <w:lang w:val="de-DE"/>
        </w:rPr>
        <w:t>Server</w:t>
      </w:r>
      <w:r>
        <w:fldChar w:fldCharType="end"/>
      </w:r>
      <w:r w:rsidRPr="00676F80">
        <w:rPr>
          <w:lang w:val="de-DE"/>
        </w:rPr>
        <w:t xml:space="preserve">produkt oder Microsoft Desktop Optimization Pack gegenüber Dritten benötigt der Kunde die vorherige schriftliche Genehmigung von Microsoft. </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15. Multiplexing</w:t>
      </w:r>
    </w:p>
    <w:p w:rsidR="00E734CC" w:rsidRPr="00676F80" w:rsidRDefault="00ED40C8">
      <w:pPr>
        <w:pStyle w:val="ProductList-Body"/>
        <w:rPr>
          <w:lang w:val="de-DE"/>
        </w:rPr>
      </w:pPr>
      <w:r w:rsidRPr="00676F80">
        <w:rPr>
          <w:lang w:val="de-DE"/>
        </w:rPr>
        <w:t xml:space="preserve">Mit Multiplexing oder Pooling zur Verringerung der direkten Verbindungen mit der Software wird nicht die Anzahl der erforderlichen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Lizenzen</w:t>
      </w:r>
      <w:r>
        <w:fldChar w:fldCharType="end"/>
      </w:r>
      <w:r w:rsidRPr="00676F80">
        <w:rPr>
          <w:lang w:val="de-DE"/>
        </w:rPr>
        <w:t xml:space="preserve"> reduziert.</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16. Verwaltungs- und Supportrechte.</w:t>
      </w:r>
    </w:p>
    <w:p w:rsidR="00E734CC" w:rsidRPr="00676F80" w:rsidRDefault="00ED40C8">
      <w:pPr>
        <w:pStyle w:val="ProductList-Body"/>
        <w:rPr>
          <w:lang w:val="de-DE"/>
        </w:rPr>
      </w:pPr>
      <w:r w:rsidRPr="00676F80">
        <w:rPr>
          <w:lang w:val="de-DE"/>
        </w:rPr>
        <w:t xml:space="preserve">Der Kunde darf ausschließlich zu Administrationszwecken zwei Nutzern ohne CALs den Zugriff auf in zulässigen </w:t>
      </w:r>
      <w:r>
        <w:fldChar w:fldCharType="begin"/>
      </w:r>
      <w:r w:rsidRPr="00676F8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76F80">
        <w:rPr>
          <w:color w:val="0563C1"/>
          <w:lang w:val="de-DE"/>
        </w:rPr>
        <w:t>OSEs</w:t>
      </w:r>
      <w:r>
        <w:fldChar w:fldCharType="end"/>
      </w:r>
      <w:r w:rsidRPr="00676F80">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676F80">
        <w:rPr>
          <w:lang w:val="de-DE"/>
        </w:rPr>
        <w:instrText xml:space="preserve"> AutoTextList   \s NoStyle \t "Lizenzierter Nutzer ist die jeweilige Person, der eine Lizenz zugewiesen wird." </w:instrText>
      </w:r>
      <w:r>
        <w:fldChar w:fldCharType="separate"/>
      </w:r>
      <w:r w:rsidRPr="00676F80">
        <w:rPr>
          <w:color w:val="0563C1"/>
          <w:lang w:val="de-DE"/>
        </w:rPr>
        <w:t>Lizenzierte Nutzer</w:t>
      </w:r>
      <w:r>
        <w:fldChar w:fldCharType="end"/>
      </w:r>
      <w:r w:rsidRPr="00676F80">
        <w:rPr>
          <w:lang w:val="de-DE"/>
        </w:rPr>
        <w:t xml:space="preserve"> oder auf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Geräten</w:t>
      </w:r>
      <w:r>
        <w:fldChar w:fldCharType="end"/>
      </w:r>
      <w:r w:rsidRPr="00676F80">
        <w:rPr>
          <w:lang w:val="de-DE"/>
        </w:rPr>
        <w:t xml:space="preserve"> zu erbringen.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17. Vertreibbarer Code</w:t>
      </w:r>
    </w:p>
    <w:p w:rsidR="00E734CC" w:rsidRPr="00676F80" w:rsidRDefault="00ED40C8">
      <w:pPr>
        <w:pStyle w:val="ProductList-Body"/>
        <w:rPr>
          <w:lang w:val="de-DE"/>
        </w:rPr>
      </w:pPr>
      <w:r w:rsidRPr="00676F80">
        <w:rPr>
          <w:lang w:val="de-DE"/>
        </w:rPr>
        <w:t xml:space="preserve">Die Software enthält möglicherweise Code, den der Kunde in von ihm entwickelten Programmen vertreiben darf, wenn er die nachfolgenden Bestimmungen einhält. </w:t>
      </w:r>
    </w:p>
    <w:p w:rsidR="00E734CC" w:rsidRPr="00676F80" w:rsidRDefault="00E734CC">
      <w:pPr>
        <w:pStyle w:val="ProductList-Body"/>
        <w:rPr>
          <w:lang w:val="de-DE"/>
        </w:rPr>
      </w:pPr>
    </w:p>
    <w:p w:rsidR="00E734CC" w:rsidRPr="00676F80" w:rsidRDefault="00ED40C8">
      <w:pPr>
        <w:pStyle w:val="ProductList-SubClauseHeading"/>
        <w:outlineLvl w:val="3"/>
        <w:rPr>
          <w:lang w:val="de-DE"/>
        </w:rPr>
      </w:pPr>
      <w:r w:rsidRPr="00676F80">
        <w:rPr>
          <w:lang w:val="de-DE"/>
        </w:rPr>
        <w:t>17.1 Recht zur Nutzung und zum Vertrieb</w:t>
      </w:r>
    </w:p>
    <w:p w:rsidR="00E734CC" w:rsidRPr="00676F80" w:rsidRDefault="00ED40C8">
      <w:pPr>
        <w:pStyle w:val="ProductList-BodyIndented"/>
        <w:rPr>
          <w:lang w:val="de-DE"/>
        </w:rPr>
      </w:pPr>
      <w:r w:rsidRPr="00676F80">
        <w:rPr>
          <w:lang w:val="de-DE"/>
        </w:rPr>
        <w:t xml:space="preserve">Bei dem nachfolgend aufgelisteten Code und den nachfolgend aufgelisteten Textdateien handelt es sich um „Vertreibbaren Code“. </w:t>
      </w:r>
    </w:p>
    <w:p w:rsidR="00E734CC" w:rsidRPr="00676F80" w:rsidRDefault="00ED40C8" w:rsidP="00ED40C8">
      <w:pPr>
        <w:pStyle w:val="ProductList-Bullet"/>
        <w:numPr>
          <w:ilvl w:val="1"/>
          <w:numId w:val="4"/>
        </w:numPr>
        <w:rPr>
          <w:lang w:val="de-DE"/>
        </w:rPr>
      </w:pPr>
      <w:r w:rsidRPr="00676F80">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E734CC" w:rsidRPr="00676F80" w:rsidRDefault="00ED40C8" w:rsidP="00ED40C8">
      <w:pPr>
        <w:pStyle w:val="ProductList-Bullet"/>
        <w:numPr>
          <w:ilvl w:val="1"/>
          <w:numId w:val="4"/>
        </w:numPr>
        <w:rPr>
          <w:lang w:val="de-DE"/>
        </w:rPr>
      </w:pPr>
      <w:r w:rsidRPr="00676F80">
        <w:rPr>
          <w:lang w:val="de-DE"/>
        </w:rPr>
        <w:t>Mustercode, Vorlagen und Formatvorlagen: Der Kunde ist berechtigt, die Quell- und Objektcodeform des als „Muster“, „Vorlage“, „Simple Styles“ oder „Sketch Styles“ gekennzeichneten Codes zu ändern, zu kopieren und zu vertreiben.</w:t>
      </w:r>
    </w:p>
    <w:p w:rsidR="00E734CC" w:rsidRPr="00676F80" w:rsidRDefault="00ED40C8" w:rsidP="00ED40C8">
      <w:pPr>
        <w:pStyle w:val="ProductList-Bullet"/>
        <w:numPr>
          <w:ilvl w:val="1"/>
          <w:numId w:val="4"/>
        </w:numPr>
        <w:rPr>
          <w:lang w:val="de-DE"/>
        </w:rPr>
      </w:pPr>
      <w:r w:rsidRPr="00676F80">
        <w:rPr>
          <w:lang w:val="de-DE"/>
        </w:rPr>
        <w:t>Vertrieb durch Dritte: Der Kunde ist berechtigt, Distributoren seiner Programme zu erlauben, den Vertreibbaren Code als Teil dieser Programme zu kopieren und zu vertreiben.</w:t>
      </w:r>
    </w:p>
    <w:p w:rsidR="00E734CC" w:rsidRPr="00676F80" w:rsidRDefault="00ED40C8" w:rsidP="00ED40C8">
      <w:pPr>
        <w:pStyle w:val="ProductList-Bullet"/>
        <w:numPr>
          <w:ilvl w:val="1"/>
          <w:numId w:val="4"/>
        </w:numPr>
        <w:rPr>
          <w:lang w:val="de-DE"/>
        </w:rPr>
      </w:pPr>
      <w:r w:rsidRPr="00676F80">
        <w:rPr>
          <w:lang w:val="de-DE"/>
        </w:rPr>
        <w:t>Bildbibliothek: Der Kunde ist berechtigt, die Bilder, Grafiken und Animationen in der Bildbibliothek wie in der Dokumentation der Software beschrieben zu kopieren und zu vertreiben.</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17.2 Vertriebsbedingungen</w:t>
      </w:r>
    </w:p>
    <w:p w:rsidR="00E734CC" w:rsidRDefault="00ED40C8">
      <w:pPr>
        <w:pStyle w:val="ProductList-BodyIndented"/>
      </w:pPr>
      <w:r w:rsidRPr="00676F80">
        <w:rPr>
          <w:lang w:val="de-DE"/>
        </w:rPr>
        <w:t xml:space="preserve">Wenn der Kunde Vertreibbaren Code vertreibt. </w:t>
      </w:r>
      <w:r>
        <w:t>Der Kunde ist verpflichtet:</w:t>
      </w:r>
    </w:p>
    <w:p w:rsidR="00E734CC" w:rsidRPr="00676F80" w:rsidRDefault="00ED40C8" w:rsidP="00ED40C8">
      <w:pPr>
        <w:pStyle w:val="ProductList-Bullet"/>
        <w:numPr>
          <w:ilvl w:val="1"/>
          <w:numId w:val="5"/>
        </w:numPr>
        <w:rPr>
          <w:lang w:val="de-DE"/>
        </w:rPr>
      </w:pPr>
      <w:r w:rsidRPr="00676F80">
        <w:rPr>
          <w:lang w:val="de-DE"/>
        </w:rPr>
        <w:t>den Vertreibbaren Code nur mit seinen Programmen zu vertreiben, wenn diese Programme dem Vertreibbaren Code wesentliche primäre Funktionalität hinzufügen,</w:t>
      </w:r>
    </w:p>
    <w:p w:rsidR="00E734CC" w:rsidRPr="00676F80" w:rsidRDefault="00ED40C8" w:rsidP="00ED40C8">
      <w:pPr>
        <w:pStyle w:val="ProductList-Bullet"/>
        <w:numPr>
          <w:ilvl w:val="1"/>
          <w:numId w:val="5"/>
        </w:numPr>
        <w:rPr>
          <w:lang w:val="de-DE"/>
        </w:rPr>
      </w:pPr>
      <w:r w:rsidRPr="00676F80">
        <w:rPr>
          <w:lang w:val="de-DE"/>
        </w:rPr>
        <w:t>von Distributoren und externen Endbenutzern die Zustimmung zu Geschäftsbedingungen zu verlangen, die einen mindestens gleichwertigen Schutz für den Vertreibbaren Code bieten wie der Volumenlizenzvertrag des Kunden, einschließlich der Produktbestimmungen,</w:t>
      </w:r>
    </w:p>
    <w:p w:rsidR="00E734CC" w:rsidRPr="00676F80" w:rsidRDefault="00ED40C8" w:rsidP="00ED40C8">
      <w:pPr>
        <w:pStyle w:val="ProductList-Bullet"/>
        <w:numPr>
          <w:ilvl w:val="1"/>
          <w:numId w:val="5"/>
        </w:numPr>
        <w:rPr>
          <w:lang w:val="de-DE"/>
        </w:rPr>
      </w:pPr>
      <w:r w:rsidRPr="00676F80">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E734CC" w:rsidRPr="00676F80" w:rsidRDefault="00E734CC">
      <w:pPr>
        <w:pStyle w:val="ProductList-BodyIndented"/>
        <w:rPr>
          <w:lang w:val="de-DE"/>
        </w:rPr>
      </w:pPr>
    </w:p>
    <w:p w:rsidR="00E734CC" w:rsidRPr="00676F80" w:rsidRDefault="00ED40C8">
      <w:pPr>
        <w:pStyle w:val="ProductList-SubClauseHeading"/>
        <w:outlineLvl w:val="3"/>
        <w:rPr>
          <w:lang w:val="de-DE"/>
        </w:rPr>
      </w:pPr>
      <w:r w:rsidRPr="00676F80">
        <w:rPr>
          <w:lang w:val="de-DE"/>
        </w:rPr>
        <w:t>17.3 Vertriebsbeschränkungen</w:t>
      </w:r>
    </w:p>
    <w:p w:rsidR="00E734CC" w:rsidRPr="00676F80" w:rsidRDefault="00ED40C8">
      <w:pPr>
        <w:pStyle w:val="ProductList-BodyIndented"/>
        <w:rPr>
          <w:lang w:val="de-DE"/>
        </w:rPr>
      </w:pPr>
      <w:r w:rsidRPr="00676F80">
        <w:rPr>
          <w:lang w:val="de-DE"/>
        </w:rPr>
        <w:t>Der Kunde ist nicht berechtigt:</w:t>
      </w:r>
    </w:p>
    <w:p w:rsidR="00E734CC" w:rsidRPr="00676F80" w:rsidRDefault="00ED40C8" w:rsidP="00ED40C8">
      <w:pPr>
        <w:pStyle w:val="ProductList-Bullet"/>
        <w:numPr>
          <w:ilvl w:val="1"/>
          <w:numId w:val="6"/>
        </w:numPr>
        <w:rPr>
          <w:lang w:val="de-DE"/>
        </w:rPr>
      </w:pPr>
      <w:r w:rsidRPr="00676F80">
        <w:rPr>
          <w:lang w:val="de-DE"/>
        </w:rPr>
        <w:t>Urheberrechts-, Markenrechts- oder Patenthinweise im vertreibbaren Code zu ändern</w:t>
      </w:r>
    </w:p>
    <w:p w:rsidR="00E734CC" w:rsidRPr="00676F80" w:rsidRDefault="00ED40C8" w:rsidP="00ED40C8">
      <w:pPr>
        <w:pStyle w:val="ProductList-Bullet"/>
        <w:numPr>
          <w:ilvl w:val="1"/>
          <w:numId w:val="6"/>
        </w:numPr>
        <w:rPr>
          <w:lang w:val="de-DE"/>
        </w:rPr>
      </w:pPr>
      <w:r w:rsidRPr="00676F80">
        <w:rPr>
          <w:lang w:val="de-DE"/>
        </w:rPr>
        <w:t>die Marken von Microsoft in den Namen der Programme des Kunden oder auf eine Weise zu verwenden, die nahe legt, dass seine Programme von Microsoft stammen oder von Microsoft empfohlen werden,</w:t>
      </w:r>
    </w:p>
    <w:p w:rsidR="00E734CC" w:rsidRPr="00676F80" w:rsidRDefault="00ED40C8" w:rsidP="00ED40C8">
      <w:pPr>
        <w:pStyle w:val="ProductList-Bullet"/>
        <w:numPr>
          <w:ilvl w:val="1"/>
          <w:numId w:val="6"/>
        </w:numPr>
        <w:rPr>
          <w:lang w:val="de-DE"/>
        </w:rPr>
      </w:pPr>
      <w:r w:rsidRPr="00676F80">
        <w:rPr>
          <w:lang w:val="de-DE"/>
        </w:rPr>
        <w:t>Vertreibbaren Code mit oder in bösartigen, täuschenden oder rechtswidrigen Programmen zu vertreiben oder</w:t>
      </w:r>
    </w:p>
    <w:p w:rsidR="00E734CC" w:rsidRPr="00676F80" w:rsidRDefault="00ED40C8" w:rsidP="00ED40C8">
      <w:pPr>
        <w:pStyle w:val="ProductList-Bullet"/>
        <w:numPr>
          <w:ilvl w:val="1"/>
          <w:numId w:val="6"/>
        </w:numPr>
        <w:rPr>
          <w:lang w:val="de-DE"/>
        </w:rPr>
      </w:pPr>
      <w:r w:rsidRPr="00676F80">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E734CC" w:rsidRPr="00676F80" w:rsidRDefault="00E734CC">
      <w:pPr>
        <w:pStyle w:val="ProductList-BodyIndented"/>
        <w:rPr>
          <w:lang w:val="de-DE"/>
        </w:rPr>
      </w:pPr>
    </w:p>
    <w:p w:rsidR="00E734CC" w:rsidRPr="00676F80" w:rsidRDefault="00ED40C8">
      <w:pPr>
        <w:pStyle w:val="ProductList-ClauseHeading"/>
        <w:outlineLvl w:val="2"/>
        <w:rPr>
          <w:lang w:val="de-DE"/>
        </w:rPr>
      </w:pPr>
      <w:r w:rsidRPr="00676F80">
        <w:rPr>
          <w:lang w:val="de-DE"/>
        </w:rPr>
        <w:t>18. Software plus Services</w:t>
      </w:r>
    </w:p>
    <w:p w:rsidR="00E734CC" w:rsidRPr="00676F80" w:rsidRDefault="00ED40C8">
      <w:pPr>
        <w:pStyle w:val="ProductList-Body"/>
        <w:rPr>
          <w:lang w:val="de-DE"/>
        </w:rPr>
      </w:pPr>
      <w:r w:rsidRPr="00676F80">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E734CC" w:rsidRPr="00676F80" w:rsidRDefault="00E734CC">
      <w:pPr>
        <w:pStyle w:val="ProductList-Body"/>
        <w:rPr>
          <w:lang w:val="de-DE"/>
        </w:rPr>
      </w:pPr>
    </w:p>
    <w:p w:rsidR="00E734CC" w:rsidRPr="00676F80" w:rsidRDefault="00ED40C8">
      <w:pPr>
        <w:pStyle w:val="ProductList-ClauseHeading"/>
        <w:outlineLvl w:val="2"/>
        <w:rPr>
          <w:lang w:val="de-DE"/>
        </w:rPr>
      </w:pPr>
      <w:r w:rsidRPr="00676F80">
        <w:rPr>
          <w:lang w:val="de-DE"/>
        </w:rPr>
        <w:t>19. Verarbeitung personenbezogener Daten („General Data Protection Regulation“ oder GDPR“);</w:t>
      </w:r>
    </w:p>
    <w:p w:rsidR="00E734CC" w:rsidRPr="00676F80" w:rsidRDefault="00ED40C8">
      <w:pPr>
        <w:pStyle w:val="ProductList-Body"/>
        <w:rPr>
          <w:lang w:val="de-DE"/>
        </w:rPr>
      </w:pPr>
      <w:r w:rsidRPr="00676F80">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sidRPr="00676F80">
          <w:rPr>
            <w:color w:val="00467F"/>
            <w:u w:val="single"/>
            <w:lang w:val="de-DE"/>
          </w:rPr>
          <w:t>Online Services-Nutzungsbedingungen</w:t>
        </w:r>
      </w:hyperlink>
      <w:r w:rsidRPr="00676F80">
        <w:rPr>
          <w:lang w:val="de-DE"/>
        </w:rPr>
        <w:t xml:space="preserve"> und (b) aus den Bestimmungen der EU-Datenschutz-Grundverordnung in Anlage 4 der </w:t>
      </w:r>
      <w:hyperlink r:id="rId31">
        <w:r w:rsidRPr="00676F80">
          <w:rPr>
            <w:color w:val="00467F"/>
            <w:u w:val="single"/>
            <w:lang w:val="de-DE"/>
          </w:rPr>
          <w:t>Online Services-Nutzungsbedingungen</w:t>
        </w:r>
      </w:hyperlink>
      <w:r w:rsidRPr="00676F80">
        <w:rPr>
          <w:lang w:val="de-DE"/>
        </w:rPr>
        <w:t xml:space="preserve">. </w:t>
      </w:r>
    </w:p>
    <w:p w:rsidR="00E734CC" w:rsidRPr="00676F80"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16" w:name="_Sec538"/>
      <w:r>
        <w:t>Lizenzmodellbestimmungen</w:t>
      </w:r>
      <w:bookmarkEnd w:id="16"/>
      <w:r>
        <w:fldChar w:fldCharType="begin"/>
      </w:r>
      <w:r>
        <w:instrText xml:space="preserve"> TC "</w:instrText>
      </w:r>
      <w:bookmarkStart w:id="17" w:name="_Toc531420093"/>
      <w:r>
        <w:instrText>Lizenzmodellbestimmungen</w:instrText>
      </w:r>
      <w:bookmarkEnd w:id="17"/>
      <w:r>
        <w:instrText>" \l 2</w:instrText>
      </w:r>
      <w:r>
        <w:fldChar w:fldCharType="end"/>
      </w:r>
    </w:p>
    <w:p w:rsidR="00E734CC" w:rsidRPr="00676F80" w:rsidRDefault="00ED40C8">
      <w:pPr>
        <w:pStyle w:val="ProductList-Body"/>
        <w:rPr>
          <w:lang w:val="de-DE"/>
        </w:rPr>
      </w:pPr>
      <w:r w:rsidRPr="00676F80">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E734CC" w:rsidRDefault="00ED40C8">
      <w:pPr>
        <w:pStyle w:val="ProductList-Offering2Heading"/>
        <w:outlineLvl w:val="2"/>
      </w:pPr>
      <w:bookmarkStart w:id="18" w:name="_Sec539"/>
      <w:r>
        <w:t>Desktop-Anwendungen</w:t>
      </w:r>
      <w:bookmarkEnd w:id="18"/>
      <w:r>
        <w:fldChar w:fldCharType="begin"/>
      </w:r>
      <w:r>
        <w:instrText xml:space="preserve"> TC "</w:instrText>
      </w:r>
      <w:bookmarkStart w:id="19" w:name="_Toc531420094"/>
      <w:r>
        <w:instrText>Desktop-Anwendungen</w:instrText>
      </w:r>
      <w:bookmarkEnd w:id="19"/>
      <w:r>
        <w:instrText>" \l 3</w:instrText>
      </w:r>
      <w:r>
        <w:fldChar w:fldCharType="end"/>
      </w:r>
    </w:p>
    <w:p w:rsidR="00E734CC" w:rsidRDefault="00ED40C8">
      <w:pPr>
        <w:pStyle w:val="ProductList-ClauseHeading"/>
        <w:outlineLvl w:val="3"/>
      </w:pPr>
      <w:r>
        <w:t>Gerätelizenz</w:t>
      </w:r>
    </w:p>
    <w:p w:rsidR="00E734CC" w:rsidRPr="00676F80" w:rsidRDefault="00ED40C8" w:rsidP="00ED40C8">
      <w:pPr>
        <w:pStyle w:val="ProductList-Bullet"/>
        <w:numPr>
          <w:ilvl w:val="0"/>
          <w:numId w:val="7"/>
        </w:numPr>
        <w:rPr>
          <w:lang w:val="de-DE"/>
        </w:rPr>
      </w:pPr>
      <w:r w:rsidRPr="00676F80">
        <w:rPr>
          <w:lang w:val="de-DE"/>
        </w:rPr>
        <w:t xml:space="preserve">Der Kunde ist je erworbener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berechtigt, eine beliebige Anzahl von Kopien der Software auf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und auf jedem </w:t>
      </w:r>
      <w:r>
        <w:fldChar w:fldCharType="begin"/>
      </w:r>
      <w:r w:rsidRPr="00676F80">
        <w:rPr>
          <w:lang w:val="de-DE"/>
        </w:rPr>
        <w:instrText xml:space="preserve"> AutoTextList   \s NoStyle \t "Server ist ein physisches Hardwaresystem, das fähig ist, Serversoftware auszuführen." </w:instrText>
      </w:r>
      <w:r>
        <w:fldChar w:fldCharType="separate"/>
      </w:r>
      <w:r w:rsidRPr="00676F80">
        <w:rPr>
          <w:color w:val="0563C1"/>
          <w:lang w:val="de-DE"/>
        </w:rPr>
        <w:t>Server</w:t>
      </w:r>
      <w:r>
        <w:fldChar w:fldCharType="end"/>
      </w:r>
      <w:r w:rsidRPr="00676F80">
        <w:rPr>
          <w:lang w:val="de-DE"/>
        </w:rPr>
        <w:t xml:space="preserve"> zu installieren, der zur Nutzung durch den Kunden vorgesehen ist. </w:t>
      </w:r>
    </w:p>
    <w:p w:rsidR="00E734CC" w:rsidRPr="00676F80" w:rsidRDefault="00ED40C8" w:rsidP="00ED40C8">
      <w:pPr>
        <w:pStyle w:val="ProductList-Bullet"/>
        <w:numPr>
          <w:ilvl w:val="0"/>
          <w:numId w:val="7"/>
        </w:numPr>
        <w:rPr>
          <w:lang w:val="de-DE"/>
        </w:rPr>
      </w:pPr>
      <w:r w:rsidRPr="00676F80">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676F80">
        <w:rPr>
          <w:lang w:val="de-DE"/>
        </w:rPr>
        <w:instrText xml:space="preserve"> AutoTextList   \s NoStyle \t "Hauptnutzer ist der Nutzer, der ein Lizenziertes Gerät in einem Zeitraum von 90 Tagen mehr als 50 % der Zeit nutzt." </w:instrText>
      </w:r>
      <w:r>
        <w:fldChar w:fldCharType="separate"/>
      </w:r>
      <w:r w:rsidRPr="00676F80">
        <w:rPr>
          <w:color w:val="0563C1"/>
          <w:lang w:val="de-DE"/>
        </w:rPr>
        <w:t>Hauptnutzer</w:t>
      </w:r>
      <w:r>
        <w:fldChar w:fldCharType="end"/>
      </w:r>
      <w:r w:rsidRPr="00676F80">
        <w:rPr>
          <w:lang w:val="de-DE"/>
        </w:rPr>
        <w:t xml:space="preserve"> des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Geräts</w:t>
      </w:r>
      <w:r>
        <w:fldChar w:fldCharType="end"/>
      </w:r>
      <w:r w:rsidRPr="00676F80">
        <w:rPr>
          <w:lang w:val="de-DE"/>
        </w:rPr>
        <w:t xml:space="preserve"> zu installieren. </w:t>
      </w:r>
    </w:p>
    <w:p w:rsidR="00E734CC" w:rsidRPr="00676F80" w:rsidRDefault="00ED40C8" w:rsidP="00ED40C8">
      <w:pPr>
        <w:pStyle w:val="ProductList-Bullet"/>
        <w:numPr>
          <w:ilvl w:val="0"/>
          <w:numId w:val="7"/>
        </w:numPr>
        <w:rPr>
          <w:lang w:val="de-DE"/>
        </w:rPr>
      </w:pPr>
      <w:r w:rsidRPr="00676F80">
        <w:rPr>
          <w:lang w:val="de-DE"/>
        </w:rPr>
        <w:t xml:space="preserve">Eine beliebige Anzahl von Nutzern darf die auf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ausgeführte Software nutzen, allerdings kann jeweils nur ein Nutzer auf die Software zugreifen und diese nutzen. </w:t>
      </w:r>
    </w:p>
    <w:p w:rsidR="00E734CC" w:rsidRPr="00676F80" w:rsidRDefault="00ED40C8" w:rsidP="00ED40C8">
      <w:pPr>
        <w:pStyle w:val="ProductList-Bullet"/>
        <w:numPr>
          <w:ilvl w:val="0"/>
          <w:numId w:val="7"/>
        </w:numPr>
        <w:rPr>
          <w:lang w:val="de-DE"/>
        </w:rPr>
      </w:pPr>
      <w:r w:rsidRPr="00676F80">
        <w:rPr>
          <w:lang w:val="de-DE"/>
        </w:rPr>
        <w:t xml:space="preserve">Die Remoteverwendung der Software, die auf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ausgeführt wird, ist dem </w:t>
      </w:r>
      <w:r>
        <w:fldChar w:fldCharType="begin"/>
      </w:r>
      <w:r w:rsidRPr="00676F80">
        <w:rPr>
          <w:lang w:val="de-DE"/>
        </w:rPr>
        <w:instrText xml:space="preserve"> AutoTextList   \s NoStyle \t "Hauptnutzer ist der Nutzer, der ein Lizenziertes Gerät in einem Zeitraum von 90 Tagen mehr als 50 % der Zeit nutzt." </w:instrText>
      </w:r>
      <w:r>
        <w:fldChar w:fldCharType="separate"/>
      </w:r>
      <w:r w:rsidRPr="00676F80">
        <w:rPr>
          <w:color w:val="0563C1"/>
          <w:lang w:val="de-DE"/>
        </w:rPr>
        <w:t>Hauptnutzer</w:t>
      </w:r>
      <w:r>
        <w:fldChar w:fldCharType="end"/>
      </w:r>
      <w:r w:rsidRPr="00676F80">
        <w:rPr>
          <w:lang w:val="de-DE"/>
        </w:rPr>
        <w:t xml:space="preserve"> von jedem Gerät aus gestattet sowie für jeden anderen Nutzer von einem anderen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w:t>
      </w:r>
    </w:p>
    <w:p w:rsidR="00E734CC" w:rsidRPr="00676F80" w:rsidRDefault="00ED40C8" w:rsidP="00ED40C8">
      <w:pPr>
        <w:pStyle w:val="ProductList-Bullet"/>
        <w:numPr>
          <w:ilvl w:val="0"/>
          <w:numId w:val="7"/>
        </w:numPr>
        <w:rPr>
          <w:lang w:val="de-DE"/>
        </w:rPr>
      </w:pPr>
      <w:r w:rsidRPr="00676F80">
        <w:rPr>
          <w:lang w:val="de-DE"/>
        </w:rPr>
        <w:t xml:space="preserve">Die Remotenutzung der Software, die auf einem zur Nutzung durch den Kunden vorgesehenen </w:t>
      </w:r>
      <w:r>
        <w:fldChar w:fldCharType="begin"/>
      </w:r>
      <w:r w:rsidRPr="00676F80">
        <w:rPr>
          <w:lang w:val="de-DE"/>
        </w:rPr>
        <w:instrText xml:space="preserve"> AutoTextList   \s NoStyle \t "Server ist ein physisches Hardwaresystem, das fähig ist, Serversoftware auszuführen." </w:instrText>
      </w:r>
      <w:r>
        <w:fldChar w:fldCharType="separate"/>
      </w:r>
      <w:r w:rsidRPr="00676F80">
        <w:rPr>
          <w:color w:val="0563C1"/>
          <w:lang w:val="de-DE"/>
        </w:rPr>
        <w:t>Server</w:t>
      </w:r>
      <w:r>
        <w:fldChar w:fldCharType="end"/>
      </w:r>
      <w:r w:rsidRPr="00676F80">
        <w:rPr>
          <w:lang w:val="de-DE"/>
        </w:rPr>
        <w:t xml:space="preserve"> ausgeführt wird, ist jedem Nutzer von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erlaubt.</w:t>
      </w:r>
    </w:p>
    <w:p w:rsidR="00E734CC" w:rsidRPr="00676F80" w:rsidRDefault="00E734CC">
      <w:pPr>
        <w:pStyle w:val="ProductList-Body"/>
        <w:rPr>
          <w:lang w:val="de-DE"/>
        </w:rPr>
      </w:pPr>
    </w:p>
    <w:p w:rsidR="00E734CC" w:rsidRPr="00676F80" w:rsidRDefault="00ED40C8">
      <w:pPr>
        <w:pStyle w:val="ProductList-ClauseHeading"/>
        <w:outlineLvl w:val="3"/>
        <w:rPr>
          <w:lang w:val="de-DE"/>
        </w:rPr>
      </w:pPr>
      <w:r w:rsidRPr="00676F80">
        <w:rPr>
          <w:lang w:val="de-DE"/>
        </w:rPr>
        <w:t>Medienelemente und Vorlagen</w:t>
      </w:r>
    </w:p>
    <w:p w:rsidR="00E734CC" w:rsidRPr="00676F80" w:rsidRDefault="00ED40C8">
      <w:pPr>
        <w:pStyle w:val="ProductList-Body"/>
        <w:rPr>
          <w:lang w:val="de-DE"/>
        </w:rPr>
      </w:pPr>
      <w:r w:rsidRPr="00676F80">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E734CC" w:rsidRDefault="00ED40C8">
      <w:pPr>
        <w:pStyle w:val="ProductList-Offering2Heading"/>
        <w:outlineLvl w:val="2"/>
      </w:pPr>
      <w:bookmarkStart w:id="20" w:name="_Sec540"/>
      <w:r>
        <w:t>Desktopbetriebssysteme</w:t>
      </w:r>
      <w:bookmarkEnd w:id="20"/>
      <w:r>
        <w:fldChar w:fldCharType="begin"/>
      </w:r>
      <w:r>
        <w:instrText xml:space="preserve"> TC "</w:instrText>
      </w:r>
      <w:bookmarkStart w:id="21" w:name="_Toc531420095"/>
      <w:r>
        <w:instrText>Desktopbetriebssysteme</w:instrText>
      </w:r>
      <w:bookmarkEnd w:id="21"/>
      <w:r>
        <w:instrText>" \l 3</w:instrText>
      </w:r>
      <w:r>
        <w:fldChar w:fldCharType="end"/>
      </w:r>
    </w:p>
    <w:p w:rsidR="00E734CC" w:rsidRDefault="00ED40C8">
      <w:pPr>
        <w:pStyle w:val="ProductList-ClauseHeading"/>
        <w:outlineLvl w:val="3"/>
      </w:pPr>
      <w:r>
        <w:t>Gerätelizenz</w:t>
      </w:r>
    </w:p>
    <w:p w:rsidR="00E734CC" w:rsidRPr="00676F80" w:rsidRDefault="00ED40C8" w:rsidP="00ED40C8">
      <w:pPr>
        <w:pStyle w:val="ProductList-Bullet"/>
        <w:numPr>
          <w:ilvl w:val="0"/>
          <w:numId w:val="8"/>
        </w:numPr>
        <w:rPr>
          <w:lang w:val="de-DE"/>
        </w:rPr>
      </w:pPr>
      <w:r w:rsidRPr="00676F80">
        <w:rPr>
          <w:lang w:val="de-DE"/>
        </w:rPr>
        <w:t xml:space="preserve">Der Kunde ist je erworbener </w:t>
      </w:r>
      <w:r>
        <w:fldChar w:fldCharType="begin"/>
      </w:r>
      <w:r w:rsidRPr="00676F80">
        <w:rPr>
          <w:lang w:val="de-DE"/>
        </w:rPr>
        <w:instrText xml:space="preserve"> AutoTextList   \s NoStyle \t "Lizenz bedeutet das Recht, ein Produkt herunterzuladen, zu installieren, darauf zuzugreifen und es zu verwenden." </w:instrText>
      </w:r>
      <w:r>
        <w:fldChar w:fldCharType="separate"/>
      </w:r>
      <w:r w:rsidRPr="00676F80">
        <w:rPr>
          <w:color w:val="0563C1"/>
          <w:lang w:val="de-DE"/>
        </w:rPr>
        <w:t>Lizenz</w:t>
      </w:r>
      <w:r>
        <w:fldChar w:fldCharType="end"/>
      </w:r>
      <w:r w:rsidRPr="00676F80">
        <w:rPr>
          <w:lang w:val="de-DE"/>
        </w:rPr>
        <w:t xml:space="preserve"> berechtigt, eine Kopie der Software auf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oder innerhalb eines lokalen virtuellen Hardwaresystems auf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zu installieren.</w:t>
      </w:r>
    </w:p>
    <w:p w:rsidR="00E734CC" w:rsidRPr="00676F80" w:rsidRDefault="00ED40C8" w:rsidP="00ED40C8">
      <w:pPr>
        <w:pStyle w:val="ProductList-Bullet"/>
        <w:numPr>
          <w:ilvl w:val="0"/>
          <w:numId w:val="8"/>
        </w:numPr>
        <w:rPr>
          <w:lang w:val="de-DE"/>
        </w:rPr>
      </w:pPr>
      <w:r w:rsidRPr="00676F80">
        <w:rPr>
          <w:lang w:val="de-DE"/>
        </w:rPr>
        <w:t>Der Kunde ist berechtigt, die Software auf bis zu zwei Prozessoren zu verwenden.</w:t>
      </w:r>
    </w:p>
    <w:p w:rsidR="00E734CC" w:rsidRPr="00676F80" w:rsidRDefault="00ED40C8" w:rsidP="00ED40C8">
      <w:pPr>
        <w:pStyle w:val="ProductList-Bullet"/>
        <w:numPr>
          <w:ilvl w:val="0"/>
          <w:numId w:val="8"/>
        </w:numPr>
        <w:rPr>
          <w:lang w:val="de-DE"/>
        </w:rPr>
      </w:pPr>
      <w:r w:rsidRPr="00676F80">
        <w:rPr>
          <w:lang w:val="de-DE"/>
        </w:rPr>
        <w:t>Die lokale Nutzung ist für jeden Nutzer gestattet.</w:t>
      </w:r>
    </w:p>
    <w:p w:rsidR="00E734CC" w:rsidRPr="00676F80" w:rsidRDefault="00ED40C8" w:rsidP="00ED40C8">
      <w:pPr>
        <w:pStyle w:val="ProductList-Bullet"/>
        <w:numPr>
          <w:ilvl w:val="0"/>
          <w:numId w:val="8"/>
        </w:numPr>
        <w:rPr>
          <w:lang w:val="de-DE"/>
        </w:rPr>
      </w:pPr>
      <w:r w:rsidRPr="00676F80">
        <w:rPr>
          <w:lang w:val="de-DE"/>
        </w:rPr>
        <w:t xml:space="preserve">Die Remoteverwendung ist für den </w:t>
      </w:r>
      <w:r>
        <w:fldChar w:fldCharType="begin"/>
      </w:r>
      <w:r w:rsidRPr="00676F80">
        <w:rPr>
          <w:lang w:val="de-DE"/>
        </w:rPr>
        <w:instrText xml:space="preserve"> AutoTextList   \s NoStyle \t "Hauptnutzer ist der Nutzer, der ein Lizenziertes Gerät in einem Zeitraum von 90 Tagen mehr als 50 % der Zeit nutzt." </w:instrText>
      </w:r>
      <w:r>
        <w:fldChar w:fldCharType="separate"/>
      </w:r>
      <w:r w:rsidRPr="00676F80">
        <w:rPr>
          <w:color w:val="0563C1"/>
          <w:lang w:val="de-DE"/>
        </w:rPr>
        <w:t>Hauptnutzer</w:t>
      </w:r>
      <w:r>
        <w:fldChar w:fldCharType="end"/>
      </w:r>
      <w:r w:rsidRPr="00676F80">
        <w:rPr>
          <w:lang w:val="de-DE"/>
        </w:rPr>
        <w:t xml:space="preserve"> des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Geräts</w:t>
      </w:r>
      <w:r>
        <w:fldChar w:fldCharType="end"/>
      </w:r>
      <w:r w:rsidRPr="00676F80">
        <w:rPr>
          <w:lang w:val="de-DE"/>
        </w:rPr>
        <w:t xml:space="preserve"> sowie für jeden anderen Nutzer von einem anderen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oder einem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mit Windows VDA gestattet.</w:t>
      </w:r>
    </w:p>
    <w:p w:rsidR="00E734CC" w:rsidRPr="00676F80" w:rsidRDefault="00ED40C8" w:rsidP="00ED40C8">
      <w:pPr>
        <w:pStyle w:val="ProductList-Bullet"/>
        <w:numPr>
          <w:ilvl w:val="0"/>
          <w:numId w:val="8"/>
        </w:numPr>
        <w:rPr>
          <w:lang w:val="de-DE"/>
        </w:rPr>
      </w:pPr>
      <w:r w:rsidRPr="00676F80">
        <w:rPr>
          <w:lang w:val="de-DE"/>
        </w:rPr>
        <w:t>Nur ein Nutzer ist jeweils berechtigt, auf die Software zuzugreifen und sie zu verwenden.</w:t>
      </w:r>
    </w:p>
    <w:p w:rsidR="00E734CC" w:rsidRPr="00676F80" w:rsidRDefault="00ED40C8" w:rsidP="00ED40C8">
      <w:pPr>
        <w:pStyle w:val="ProductList-Bullet"/>
        <w:numPr>
          <w:ilvl w:val="0"/>
          <w:numId w:val="8"/>
        </w:numPr>
        <w:rPr>
          <w:lang w:val="de-DE"/>
        </w:rPr>
      </w:pPr>
      <w:r w:rsidRPr="00676F80">
        <w:rPr>
          <w:lang w:val="de-DE"/>
        </w:rPr>
        <w:t xml:space="preserve">Der Kunde ist berechtigt, bis zu 20 andere Geräte mit dem </w:t>
      </w:r>
      <w:r>
        <w:fldChar w:fldCharType="begin"/>
      </w:r>
      <w:r w:rsidRPr="00676F8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76F80">
        <w:rPr>
          <w:color w:val="0563C1"/>
          <w:lang w:val="de-DE"/>
        </w:rPr>
        <w:t>Lizenzierten Gerät</w:t>
      </w:r>
      <w:r>
        <w:fldChar w:fldCharType="end"/>
      </w:r>
      <w:r w:rsidRPr="00676F80">
        <w:rPr>
          <w:lang w:val="de-DE"/>
        </w:rPr>
        <w:t xml:space="preserve"> zu verbinden, um Dateifreigabe-, Datei-, Druck-, Internetinformationsdienste, Dienste für die gemeinsame Nutzung der Internetverbindung und Telefoniedienste zu verwenden.</w:t>
      </w:r>
    </w:p>
    <w:p w:rsidR="00E734CC" w:rsidRPr="00432B87" w:rsidRDefault="00ED40C8" w:rsidP="00ED40C8">
      <w:pPr>
        <w:pStyle w:val="ProductList-Bullet"/>
        <w:numPr>
          <w:ilvl w:val="0"/>
          <w:numId w:val="8"/>
        </w:numPr>
        <w:rPr>
          <w:lang w:val="de-DE"/>
        </w:rPr>
      </w:pPr>
      <w:r w:rsidRPr="00432B87">
        <w:rPr>
          <w:lang w:val="de-DE"/>
        </w:rPr>
        <w:t>Für KMS-Aktivierung oder eine ähnliche Technologie ist eine unbegrenzte Anzahl von Verbindungen zulässig.</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Adobe Flash Player</w:t>
      </w:r>
    </w:p>
    <w:p w:rsidR="00E734CC" w:rsidRPr="00432B87" w:rsidRDefault="00ED40C8">
      <w:pPr>
        <w:pStyle w:val="ProductList-Body"/>
        <w:rPr>
          <w:lang w:val="de-DE"/>
        </w:rPr>
      </w:pPr>
      <w:r w:rsidRPr="00432B87">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sidRPr="00432B87">
          <w:rPr>
            <w:color w:val="00467F"/>
            <w:u w:val="single"/>
            <w:lang w:val="de-DE"/>
          </w:rPr>
          <w:t>http://go.microsoft.com/fwlink/?linkid=248532</w:t>
        </w:r>
      </w:hyperlink>
      <w:r w:rsidRPr="00432B87">
        <w:rPr>
          <w:lang w:val="de-DE"/>
        </w:rPr>
        <w:t xml:space="preserve"> geregelt wird. Adobe und Flash sind entweder eingetragene Marken oder Marken von Adobe Systems Incorporated in den USA und/oder anderen Ländern.</w:t>
      </w:r>
    </w:p>
    <w:p w:rsidR="00E734CC" w:rsidRDefault="00ED40C8">
      <w:pPr>
        <w:pStyle w:val="ProductList-Offering2Heading"/>
        <w:outlineLvl w:val="2"/>
      </w:pPr>
      <w:bookmarkStart w:id="22" w:name="_Sec541"/>
      <w:r>
        <w:t>Pro Core/CAL</w:t>
      </w:r>
      <w:bookmarkEnd w:id="22"/>
      <w:r>
        <w:fldChar w:fldCharType="begin"/>
      </w:r>
      <w:r>
        <w:instrText xml:space="preserve"> TC "</w:instrText>
      </w:r>
      <w:bookmarkStart w:id="23" w:name="_Toc531420096"/>
      <w:r>
        <w:instrText>Pro Core/CAL</w:instrText>
      </w:r>
      <w:bookmarkEnd w:id="23"/>
      <w:r>
        <w:instrText>" \l 3</w:instrText>
      </w:r>
      <w:r>
        <w:fldChar w:fldCharType="end"/>
      </w:r>
    </w:p>
    <w:p w:rsidR="00E734CC" w:rsidRDefault="00ED40C8">
      <w:pPr>
        <w:pStyle w:val="ProductList-ClauseHeading"/>
        <w:outlineLvl w:val="3"/>
      </w:pPr>
      <w:r>
        <w:t>Serverlizenzen (pro Core)</w:t>
      </w:r>
    </w:p>
    <w:p w:rsidR="00E734CC" w:rsidRPr="00432B87" w:rsidRDefault="00ED40C8" w:rsidP="00ED40C8">
      <w:pPr>
        <w:pStyle w:val="ProductList-Bullet"/>
        <w:numPr>
          <w:ilvl w:val="0"/>
          <w:numId w:val="9"/>
        </w:numPr>
        <w:rPr>
          <w:lang w:val="de-DE"/>
        </w:rPr>
      </w:pPr>
      <w:r w:rsidRPr="00432B87">
        <w:rPr>
          <w:lang w:val="de-DE"/>
        </w:rPr>
        <w:t xml:space="preserve">Der Kunde darf die Serversoftware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nutzen, sofern er eine ausreichende Anzahl von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lizenzen erwirbt (siehe unten). </w:t>
      </w:r>
    </w:p>
    <w:p w:rsidR="00E734CC" w:rsidRPr="00432B87" w:rsidRDefault="00ED40C8" w:rsidP="00ED40C8">
      <w:pPr>
        <w:pStyle w:val="ProductList-Bullet"/>
        <w:numPr>
          <w:ilvl w:val="0"/>
          <w:numId w:val="9"/>
        </w:numPr>
        <w:rPr>
          <w:lang w:val="de-DE"/>
        </w:rPr>
      </w:pPr>
      <w:r w:rsidRPr="00432B87">
        <w:rPr>
          <w:lang w:val="de-DE"/>
        </w:rPr>
        <w:t xml:space="preserve">Benötigt werden so viele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wie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 Cores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vorhanden sind, mindestens aber 8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"Physischer Prozessor ist ein Prozessor in einem physischen Hardwaresystem." </w:instrText>
      </w:r>
      <w:r>
        <w:fldChar w:fldCharType="separate"/>
      </w:r>
      <w:r w:rsidRPr="00432B87">
        <w:rPr>
          <w:color w:val="0563C1"/>
          <w:lang w:val="de-DE"/>
        </w:rPr>
        <w:t>Physischem Prozessor</w:t>
      </w:r>
      <w:r>
        <w:fldChar w:fldCharType="end"/>
      </w:r>
      <w:r w:rsidRPr="00432B87">
        <w:rPr>
          <w:lang w:val="de-DE"/>
        </w:rPr>
        <w:t xml:space="preserve"> und mindestens 16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w:t>
      </w:r>
    </w:p>
    <w:p w:rsidR="00E734CC" w:rsidRPr="00432B87" w:rsidRDefault="00ED40C8" w:rsidP="00ED40C8">
      <w:pPr>
        <w:pStyle w:val="ProductList-Bullet"/>
        <w:numPr>
          <w:ilvl w:val="0"/>
          <w:numId w:val="9"/>
        </w:numPr>
        <w:rPr>
          <w:lang w:val="de-DE"/>
        </w:rPr>
      </w:pPr>
      <w:r w:rsidRPr="00432B87">
        <w:rPr>
          <w:lang w:val="de-DE"/>
        </w:rPr>
        <w:t xml:space="preserve">Die Datacenter Edition berechtigt zur Nutzung der Serversoftware in einer beliebigen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w:t>
      </w:r>
    </w:p>
    <w:p w:rsidR="00E734CC" w:rsidRDefault="00ED40C8" w:rsidP="00ED40C8">
      <w:pPr>
        <w:pStyle w:val="ProductList-Bullet"/>
        <w:numPr>
          <w:ilvl w:val="0"/>
          <w:numId w:val="9"/>
        </w:numPr>
      </w:pPr>
      <w:r>
        <w:t>Standard Edition:</w:t>
      </w:r>
    </w:p>
    <w:p w:rsidR="00E734CC" w:rsidRPr="00432B87" w:rsidRDefault="00ED40C8" w:rsidP="00ED40C8">
      <w:pPr>
        <w:pStyle w:val="ProductList-Bullet"/>
        <w:numPr>
          <w:ilvl w:val="1"/>
          <w:numId w:val="9"/>
        </w:numPr>
        <w:rPr>
          <w:lang w:val="de-DE"/>
        </w:rPr>
      </w:pPr>
      <w:r w:rsidRPr="00432B87">
        <w:rPr>
          <w:lang w:val="de-DE"/>
        </w:rPr>
        <w:t xml:space="preserve">Die Standard Edition berechtigt zur Nutzung der Serversoftware in zwei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w:t>
      </w:r>
    </w:p>
    <w:p w:rsidR="00E734CC" w:rsidRPr="00432B87" w:rsidRDefault="00ED40C8" w:rsidP="00ED40C8">
      <w:pPr>
        <w:pStyle w:val="ProductList-Bullet"/>
        <w:numPr>
          <w:ilvl w:val="1"/>
          <w:numId w:val="9"/>
        </w:numPr>
        <w:rPr>
          <w:lang w:val="de-DE"/>
        </w:rPr>
      </w:pPr>
      <w:r w:rsidRPr="00432B87">
        <w:rPr>
          <w:lang w:val="de-DE"/>
        </w:rPr>
        <w:t xml:space="preserve">Die Standard Edition berechtigt zur Nutzung einer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w:t>
      </w:r>
      <w:r>
        <w:fldChar w:fldCharType="end"/>
      </w:r>
      <w:r w:rsidRPr="00432B87">
        <w:rPr>
          <w:lang w:val="de-DE"/>
        </w:rPr>
        <w:t xml:space="preserve"> der Serversoftware in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(zusätzlich zu zwei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sofern die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 OSE</w:t>
      </w:r>
      <w:r>
        <w:fldChar w:fldCharType="end"/>
      </w:r>
      <w:r w:rsidRPr="00432B87">
        <w:rPr>
          <w:lang w:val="de-DE"/>
        </w:rPr>
        <w:t xml:space="preserve"> nur zum Hosten und Verwalten 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genutzt wird. </w:t>
      </w:r>
    </w:p>
    <w:p w:rsidR="00E734CC" w:rsidRPr="00432B87" w:rsidRDefault="00ED40C8" w:rsidP="00ED40C8">
      <w:pPr>
        <w:pStyle w:val="ProductList-Bullet"/>
        <w:numPr>
          <w:ilvl w:val="1"/>
          <w:numId w:val="9"/>
        </w:numPr>
        <w:rPr>
          <w:lang w:val="de-DE"/>
        </w:rPr>
      </w:pPr>
      <w:r w:rsidRPr="00432B87">
        <w:rPr>
          <w:lang w:val="de-DE"/>
        </w:rPr>
        <w:t>Der Kunde ist berechtigt, zusätzliche Standard Edition-</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an den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zuzuweisen, deren Anzahl der in Abschnitt 2 oben genannten entspricht, und die Serversoftware in zwei zusätzlichen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nutzen.</w:t>
      </w:r>
    </w:p>
    <w:p w:rsidR="00E734CC" w:rsidRPr="00432B87" w:rsidRDefault="00ED40C8" w:rsidP="00ED40C8">
      <w:pPr>
        <w:pStyle w:val="ProductList-Bullet"/>
        <w:numPr>
          <w:ilvl w:val="0"/>
          <w:numId w:val="9"/>
        </w:numPr>
        <w:rPr>
          <w:lang w:val="de-DE"/>
        </w:rPr>
      </w:pPr>
      <w:r w:rsidRPr="00432B87">
        <w:rPr>
          <w:lang w:val="de-DE"/>
        </w:rPr>
        <w:t xml:space="preserve">Solange die Gesamtzahl der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und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Physischen Cores</w:t>
      </w:r>
      <w:r>
        <w:fldChar w:fldCharType="end"/>
      </w:r>
      <w:r w:rsidRPr="00432B87">
        <w:rPr>
          <w:lang w:val="de-DE"/>
        </w:rPr>
        <w:t xml:space="preserve"> gleich bleibt, ist die Neuzuweisung von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immer zulässig, wenn der Kunde eine Hardwarekomponente repartioniert. </w:t>
      </w:r>
    </w:p>
    <w:p w:rsidR="00E734CC" w:rsidRPr="00432B87" w:rsidRDefault="00ED40C8" w:rsidP="00ED40C8">
      <w:pPr>
        <w:pStyle w:val="ProductList-Bullet"/>
        <w:numPr>
          <w:ilvl w:val="0"/>
          <w:numId w:val="9"/>
        </w:numPr>
        <w:rPr>
          <w:lang w:val="de-DE"/>
        </w:rPr>
      </w:pPr>
      <w:r w:rsidRPr="00432B87">
        <w:rPr>
          <w:lang w:val="de-DE"/>
        </w:rPr>
        <w:t>Als einmalige Alternative zum Zuweisen von Basis-</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pro Nutzer oder pro Gerät darf eine Anzahl von Basis-</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einer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w:t>
      </w:r>
      <w:r>
        <w:fldChar w:fldCharType="end"/>
      </w:r>
      <w:r w:rsidRPr="00432B87">
        <w:rPr>
          <w:lang w:val="de-DE"/>
        </w:rPr>
        <w:t xml:space="preserve"> der Serversoftware auf einem einzelnen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(pro Servermodus) zugeordnet werden, damit die gleiche Anzahl von Nutzern bzw. Geräten gleichzeitig auf diese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w:t>
      </w:r>
      <w:r>
        <w:fldChar w:fldCharType="end"/>
      </w:r>
      <w:r w:rsidRPr="00432B87">
        <w:rPr>
          <w:lang w:val="de-DE"/>
        </w:rPr>
        <w:t xml:space="preserve"> zugreifen darf.</w:t>
      </w:r>
    </w:p>
    <w:p w:rsidR="00E734CC" w:rsidRPr="00432B87" w:rsidRDefault="00E734CC">
      <w:pPr>
        <w:pStyle w:val="ProductList-Body"/>
        <w:rPr>
          <w:lang w:val="de-DE"/>
        </w:rPr>
      </w:pPr>
    </w:p>
    <w:p w:rsidR="00E734CC" w:rsidRDefault="00ED40C8">
      <w:pPr>
        <w:pStyle w:val="ProductList-ClauseHeading"/>
        <w:outlineLvl w:val="3"/>
      </w:pPr>
      <w:r>
        <w:t>Zugriffslizenzen</w:t>
      </w:r>
    </w:p>
    <w:p w:rsidR="00E734CC" w:rsidRPr="00432B87" w:rsidRDefault="00ED40C8" w:rsidP="00ED40C8">
      <w:pPr>
        <w:pStyle w:val="ProductList-Bullet"/>
        <w:numPr>
          <w:ilvl w:val="0"/>
          <w:numId w:val="10"/>
        </w:numPr>
        <w:rPr>
          <w:lang w:val="de-DE"/>
        </w:rPr>
      </w:pPr>
      <w:r w:rsidRPr="00432B87">
        <w:rPr>
          <w:lang w:val="de-DE"/>
        </w:rPr>
        <w:t xml:space="preserve">Außer wie hierin beschrieben und in den </w:t>
      </w: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Produktspezifischen Lizenzbestimmungen</w:t>
      </w:r>
      <w:r>
        <w:fldChar w:fldCharType="end"/>
      </w:r>
      <w:r w:rsidRPr="00432B87">
        <w:rPr>
          <w:lang w:val="de-DE"/>
        </w:rPr>
        <w:t xml:space="preserve"> angemerkt, kann jeglicher Zugriff auf Serversoftware nur mit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oder </w:t>
      </w:r>
      <w:r>
        <w:fldChar w:fldCharType="begin"/>
      </w:r>
      <w:r w:rsidRPr="00432B87">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32B87">
        <w:rPr>
          <w:color w:val="0563C1"/>
          <w:lang w:val="de-DE"/>
        </w:rPr>
        <w:t>CAL-äquivalenten Lizenzen</w:t>
      </w:r>
      <w:r>
        <w:fldChar w:fldCharType="end"/>
      </w:r>
      <w:r w:rsidRPr="00432B87">
        <w:rPr>
          <w:lang w:val="de-DE"/>
        </w:rPr>
        <w:t xml:space="preserve"> erfolgen.</w:t>
      </w:r>
    </w:p>
    <w:p w:rsidR="00E734CC" w:rsidRPr="00432B87" w:rsidRDefault="00ED40C8" w:rsidP="00ED40C8">
      <w:pPr>
        <w:pStyle w:val="ProductList-Bullet"/>
        <w:numPr>
          <w:ilvl w:val="0"/>
          <w:numId w:val="10"/>
        </w:numPr>
        <w:rPr>
          <w:lang w:val="de-DE"/>
        </w:rPr>
      </w:pP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sind für den Zugriff durch einen anderen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nicht erforderlich.</w:t>
      </w:r>
    </w:p>
    <w:p w:rsidR="00E734CC" w:rsidRPr="00432B87" w:rsidRDefault="00ED40C8" w:rsidP="00ED40C8">
      <w:pPr>
        <w:pStyle w:val="ProductList-Bullet"/>
        <w:numPr>
          <w:ilvl w:val="0"/>
          <w:numId w:val="10"/>
        </w:numPr>
        <w:rPr>
          <w:lang w:val="de-DE"/>
        </w:rPr>
      </w:pPr>
      <w:r w:rsidRPr="00432B87">
        <w:rPr>
          <w:lang w:val="de-DE"/>
        </w:rPr>
        <w:t xml:space="preserve">  Für den Zugriff auf Serversoftware, die eine </w:t>
      </w:r>
      <w:r>
        <w:fldChar w:fldCharType="begin"/>
      </w:r>
      <w:r w:rsidRPr="00432B87">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432B87">
        <w:rPr>
          <w:color w:val="0563C1"/>
          <w:lang w:val="de-DE"/>
        </w:rPr>
        <w:t>Web Workload</w:t>
      </w:r>
      <w:r>
        <w:fldChar w:fldCharType="end"/>
      </w:r>
      <w:r w:rsidRPr="00432B87">
        <w:rPr>
          <w:lang w:val="de-DE"/>
        </w:rPr>
        <w:t xml:space="preserve"> oder </w:t>
      </w:r>
      <w:r>
        <w:fldChar w:fldCharType="begin"/>
      </w:r>
      <w:r w:rsidRPr="00432B87">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432B87">
        <w:rPr>
          <w:color w:val="0563C1"/>
          <w:lang w:val="de-DE"/>
        </w:rPr>
        <w:t>HPC Workload</w:t>
      </w:r>
      <w:r>
        <w:fldChar w:fldCharType="end"/>
      </w:r>
      <w:r w:rsidRPr="00432B87">
        <w:rPr>
          <w:lang w:val="de-DE"/>
        </w:rPr>
        <w:t xml:space="preserve"> ausführt, sind keine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erforderlich.</w:t>
      </w:r>
    </w:p>
    <w:p w:rsidR="00E734CC" w:rsidRPr="00432B87" w:rsidRDefault="00ED40C8" w:rsidP="00ED40C8">
      <w:pPr>
        <w:pStyle w:val="ProductList-Bullet"/>
        <w:numPr>
          <w:ilvl w:val="0"/>
          <w:numId w:val="10"/>
        </w:numPr>
        <w:rPr>
          <w:lang w:val="de-DE"/>
        </w:rPr>
      </w:pPr>
      <w:r w:rsidRPr="00432B87">
        <w:rPr>
          <w:lang w:val="de-DE"/>
        </w:rPr>
        <w:t xml:space="preserve">  Für den Zugriff in einer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die ausschließlich zum Hosten und Verwalten von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verwendet wird, sind keine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erforderlich.</w:t>
      </w:r>
    </w:p>
    <w:p w:rsidR="00E734CC" w:rsidRPr="00432B87" w:rsidRDefault="00ED40C8">
      <w:pPr>
        <w:pStyle w:val="ProductList-Offering2Heading"/>
        <w:outlineLvl w:val="2"/>
        <w:rPr>
          <w:lang w:val="de-DE"/>
        </w:rPr>
      </w:pPr>
      <w:bookmarkStart w:id="24" w:name="_Sec542"/>
      <w:r w:rsidRPr="00432B87">
        <w:rPr>
          <w:lang w:val="de-DE"/>
        </w:rPr>
        <w:t>Server/CAL</w:t>
      </w:r>
      <w:bookmarkEnd w:id="24"/>
      <w:r>
        <w:fldChar w:fldCharType="begin"/>
      </w:r>
      <w:r w:rsidRPr="00432B87">
        <w:rPr>
          <w:lang w:val="de-DE"/>
        </w:rPr>
        <w:instrText xml:space="preserve"> TC "</w:instrText>
      </w:r>
      <w:bookmarkStart w:id="25" w:name="_Toc531420097"/>
      <w:r w:rsidRPr="00432B87">
        <w:rPr>
          <w:lang w:val="de-DE"/>
        </w:rPr>
        <w:instrText>Server/CAL</w:instrText>
      </w:r>
      <w:bookmarkEnd w:id="25"/>
      <w:r w:rsidRPr="00432B87">
        <w:rPr>
          <w:lang w:val="de-DE"/>
        </w:rPr>
        <w:instrText>" \l 3</w:instrText>
      </w:r>
      <w:r>
        <w:fldChar w:fldCharType="end"/>
      </w:r>
    </w:p>
    <w:p w:rsidR="00E734CC" w:rsidRPr="00432B87" w:rsidRDefault="00ED40C8">
      <w:pPr>
        <w:pStyle w:val="ProductList-ClauseHeading"/>
        <w:outlineLvl w:val="3"/>
        <w:rPr>
          <w:lang w:val="de-DE"/>
        </w:rPr>
      </w:pPr>
      <w:r w:rsidRPr="00432B87">
        <w:rPr>
          <w:lang w:val="de-DE"/>
        </w:rPr>
        <w:t>Serverlizenzen (pro Instanz)</w:t>
      </w:r>
    </w:p>
    <w:p w:rsidR="00E734CC" w:rsidRPr="00432B87" w:rsidRDefault="00ED40C8">
      <w:pPr>
        <w:pStyle w:val="ProductList-Body"/>
        <w:rPr>
          <w:lang w:val="de-DE"/>
        </w:rPr>
      </w:pPr>
      <w:r w:rsidRPr="00432B87">
        <w:rPr>
          <w:lang w:val="de-DE"/>
        </w:rPr>
        <w:t>Der Kunde ist berechtigt, für jede erworbene Server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eine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 Instanz</w:t>
      </w:r>
      <w:r>
        <w:fldChar w:fldCharType="end"/>
      </w:r>
      <w:r w:rsidRPr="00432B87">
        <w:rPr>
          <w:lang w:val="de-DE"/>
        </w:rPr>
        <w:t xml:space="preserve"> der Serversoftware entweder in einer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oder in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w:t>
      </w:r>
    </w:p>
    <w:p w:rsidR="00E734CC" w:rsidRPr="00432B87" w:rsidRDefault="00E734CC">
      <w:pPr>
        <w:pStyle w:val="ProductList-Body"/>
        <w:rPr>
          <w:lang w:val="de-DE"/>
        </w:rPr>
      </w:pPr>
    </w:p>
    <w:p w:rsidR="00E734CC" w:rsidRDefault="00ED40C8">
      <w:pPr>
        <w:pStyle w:val="ProductList-ClauseHeading"/>
        <w:outlineLvl w:val="3"/>
      </w:pPr>
      <w:r>
        <w:t>Zugriffslizenzen</w:t>
      </w:r>
    </w:p>
    <w:p w:rsidR="00E734CC" w:rsidRPr="00432B87" w:rsidRDefault="00ED40C8" w:rsidP="00ED40C8">
      <w:pPr>
        <w:pStyle w:val="ProductList-Bullet"/>
        <w:numPr>
          <w:ilvl w:val="0"/>
          <w:numId w:val="11"/>
        </w:numPr>
        <w:rPr>
          <w:lang w:val="de-DE"/>
        </w:rPr>
      </w:pPr>
      <w:r w:rsidRPr="00432B87">
        <w:rPr>
          <w:lang w:val="de-DE"/>
        </w:rPr>
        <w:t xml:space="preserve">Außer wie hierin beschrieben und in den </w:t>
      </w: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Produktspezifischen Lizenzbestimmungen</w:t>
      </w:r>
      <w:r>
        <w:fldChar w:fldCharType="end"/>
      </w:r>
      <w:r w:rsidRPr="00432B87">
        <w:rPr>
          <w:lang w:val="de-DE"/>
        </w:rPr>
        <w:t xml:space="preserve"> angemerkt, kann jeglicher Zugriff auf Serversoftware nur mit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oder </w:t>
      </w:r>
      <w:r>
        <w:fldChar w:fldCharType="begin"/>
      </w:r>
      <w:r w:rsidRPr="00432B87">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32B87">
        <w:rPr>
          <w:color w:val="0563C1"/>
          <w:lang w:val="de-DE"/>
        </w:rPr>
        <w:t>CAL-äquivalenten Lizenzen</w:t>
      </w:r>
      <w:r>
        <w:fldChar w:fldCharType="end"/>
      </w:r>
      <w:r w:rsidRPr="00432B87">
        <w:rPr>
          <w:lang w:val="de-DE"/>
        </w:rPr>
        <w:t xml:space="preserve"> erfolgen.</w:t>
      </w:r>
    </w:p>
    <w:p w:rsidR="00E734CC" w:rsidRPr="00432B87" w:rsidRDefault="00ED40C8" w:rsidP="00ED40C8">
      <w:pPr>
        <w:pStyle w:val="ProductList-Bullet"/>
        <w:numPr>
          <w:ilvl w:val="0"/>
          <w:numId w:val="11"/>
        </w:numPr>
        <w:rPr>
          <w:lang w:val="de-DE"/>
        </w:rPr>
      </w:pP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sind für den Zugriff durch einen anderen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nicht erforderlich. </w:t>
      </w:r>
    </w:p>
    <w:p w:rsidR="00E734CC" w:rsidRPr="00432B87" w:rsidRDefault="00ED40C8">
      <w:pPr>
        <w:pStyle w:val="ProductList-Offering2Heading"/>
        <w:outlineLvl w:val="2"/>
        <w:rPr>
          <w:lang w:val="de-DE"/>
        </w:rPr>
      </w:pPr>
      <w:bookmarkStart w:id="26" w:name="_Sec543"/>
      <w:r w:rsidRPr="00432B87">
        <w:rPr>
          <w:lang w:val="de-DE"/>
        </w:rPr>
        <w:t>Pro Core</w:t>
      </w:r>
      <w:bookmarkEnd w:id="26"/>
      <w:r>
        <w:fldChar w:fldCharType="begin"/>
      </w:r>
      <w:r w:rsidRPr="00432B87">
        <w:rPr>
          <w:lang w:val="de-DE"/>
        </w:rPr>
        <w:instrText xml:space="preserve"> TC "</w:instrText>
      </w:r>
      <w:bookmarkStart w:id="27" w:name="_Toc531420098"/>
      <w:r w:rsidRPr="00432B87">
        <w:rPr>
          <w:lang w:val="de-DE"/>
        </w:rPr>
        <w:instrText>Pro Core</w:instrText>
      </w:r>
      <w:bookmarkEnd w:id="27"/>
      <w:r w:rsidRPr="00432B87">
        <w:rPr>
          <w:lang w:val="de-DE"/>
        </w:rPr>
        <w:instrText>" \l 3</w:instrText>
      </w:r>
      <w:r>
        <w:fldChar w:fldCharType="end"/>
      </w:r>
    </w:p>
    <w:p w:rsidR="00E734CC" w:rsidRPr="00432B87" w:rsidRDefault="00ED40C8">
      <w:pPr>
        <w:pStyle w:val="ProductList-Body"/>
        <w:rPr>
          <w:lang w:val="de-DE"/>
        </w:rPr>
      </w:pPr>
      <w:r w:rsidRPr="00432B87">
        <w:rPr>
          <w:lang w:val="de-DE"/>
        </w:rPr>
        <w:t xml:space="preserve">Bei Produkten unter dem Lizenzmodell „Pro Core“ muss der Kunde entweder die Lizenzierung nach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Physischen Cores</w:t>
      </w:r>
      <w:r>
        <w:fldChar w:fldCharType="end"/>
      </w:r>
      <w:r w:rsidRPr="00432B87">
        <w:rPr>
          <w:lang w:val="de-DE"/>
        </w:rPr>
        <w:t xml:space="preserve"> auf einem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oder die Lizenzierung nach Einzelner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Virtueller OSE</w:t>
      </w:r>
      <w:r>
        <w:fldChar w:fldCharType="end"/>
      </w:r>
      <w:r w:rsidRPr="00432B87">
        <w:rPr>
          <w:lang w:val="de-DE"/>
        </w:rPr>
        <w:t xml:space="preserve"> wählen. die Geschäftsbedingungen für beide Optionen sind nachstehend dargelegt.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Serverlizenzen (pro Core) – Lizenzierung nach Physischen Cores auf einem Server</w:t>
      </w:r>
    </w:p>
    <w:p w:rsidR="00E734CC" w:rsidRPr="00432B87" w:rsidRDefault="00ED40C8" w:rsidP="00ED40C8">
      <w:pPr>
        <w:pStyle w:val="ProductList-Bullet"/>
        <w:numPr>
          <w:ilvl w:val="0"/>
          <w:numId w:val="12"/>
        </w:numPr>
        <w:rPr>
          <w:lang w:val="de-DE"/>
        </w:rPr>
      </w:pPr>
      <w:r w:rsidRPr="00432B87">
        <w:rPr>
          <w:lang w:val="de-DE"/>
        </w:rPr>
        <w:t xml:space="preserve">Der Kunde darf die Serversoftware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nutzen, sofern er eine ausreichende Anzahl von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lizenzen erwirbt (siehe unten).</w:t>
      </w:r>
    </w:p>
    <w:p w:rsidR="00E734CC" w:rsidRPr="00432B87" w:rsidRDefault="00ED40C8" w:rsidP="00ED40C8">
      <w:pPr>
        <w:pStyle w:val="ProductList-Bullet"/>
        <w:numPr>
          <w:ilvl w:val="0"/>
          <w:numId w:val="12"/>
        </w:numPr>
        <w:rPr>
          <w:lang w:val="de-DE"/>
        </w:rPr>
      </w:pPr>
      <w:r w:rsidRPr="00432B87">
        <w:rPr>
          <w:lang w:val="de-DE"/>
        </w:rPr>
        <w:t xml:space="preserve">Benötigt werden so viele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wie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 Cores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vorhanden sind, mindestens aber vier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Physischem Prozessor.</w:t>
      </w:r>
    </w:p>
    <w:p w:rsidR="00E734CC" w:rsidRPr="00432B87" w:rsidRDefault="00ED40C8" w:rsidP="00ED40C8">
      <w:pPr>
        <w:pStyle w:val="ProductList-Bullet"/>
        <w:numPr>
          <w:ilvl w:val="0"/>
          <w:numId w:val="12"/>
        </w:numPr>
        <w:rPr>
          <w:lang w:val="de-DE"/>
        </w:rPr>
      </w:pPr>
      <w:r w:rsidRPr="00432B87">
        <w:rPr>
          <w:lang w:val="de-DE"/>
        </w:rPr>
        <w:t xml:space="preserve">Im Fall der Enterprise Edition ist der Kunde berechtigt, eine beliebige Anzahl von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Instanzen</w:t>
      </w:r>
      <w:r>
        <w:fldChar w:fldCharType="end"/>
      </w:r>
      <w:r w:rsidRPr="00432B87">
        <w:rPr>
          <w:lang w:val="de-DE"/>
        </w:rPr>
        <w:t xml:space="preserve"> der Serversoftware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in so vielen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Betriebssystemumgebungen</w:t>
      </w:r>
      <w:r>
        <w:fldChar w:fldCharType="end"/>
      </w:r>
      <w:r w:rsidRPr="00432B87">
        <w:rPr>
          <w:lang w:val="de-DE"/>
        </w:rPr>
        <w:t xml:space="preserve"> und/oder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Betriebssystemumgebungen</w:t>
      </w:r>
      <w:r>
        <w:fldChar w:fldCharType="end"/>
      </w:r>
      <w:r w:rsidRPr="00432B87">
        <w:rPr>
          <w:lang w:val="de-DE"/>
        </w:rPr>
        <w:t xml:space="preserve"> zu nutzen, wie dem Server Lizenzen zugewiesen sind.</w:t>
      </w:r>
    </w:p>
    <w:p w:rsidR="00E734CC" w:rsidRPr="00432B87" w:rsidRDefault="00ED40C8" w:rsidP="00ED40C8">
      <w:pPr>
        <w:pStyle w:val="ProductList-Bullet"/>
        <w:numPr>
          <w:ilvl w:val="0"/>
          <w:numId w:val="12"/>
        </w:numPr>
        <w:rPr>
          <w:lang w:val="de-DE"/>
        </w:rPr>
      </w:pPr>
      <w:r w:rsidRPr="00432B87">
        <w:rPr>
          <w:lang w:val="de-DE"/>
        </w:rPr>
        <w:t>Für jede zusätzliche Enterprise Edition-</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die der Kunde über die nach Absatz 2 erforderlichen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hinaus zuweist, ist er berechtigt, Ausgeführte Instanzen der Serversoftware in einer zusätzlichen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verwenden.</w:t>
      </w:r>
    </w:p>
    <w:p w:rsidR="00E734CC" w:rsidRPr="00432B87" w:rsidRDefault="00ED40C8" w:rsidP="00ED40C8">
      <w:pPr>
        <w:pStyle w:val="ProductList-Bullet"/>
        <w:numPr>
          <w:ilvl w:val="0"/>
          <w:numId w:val="12"/>
        </w:numPr>
        <w:rPr>
          <w:lang w:val="de-DE"/>
        </w:rPr>
      </w:pPr>
      <w:r w:rsidRPr="00432B87">
        <w:rPr>
          <w:lang w:val="de-DE"/>
        </w:rPr>
        <w:t xml:space="preserve">Bei anderen Editionen ist der Kunde berechtigt, eine beliebige Anzahl von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Instanzen</w:t>
      </w:r>
      <w:r>
        <w:fldChar w:fldCharType="end"/>
      </w:r>
      <w:r w:rsidRPr="00432B87">
        <w:rPr>
          <w:lang w:val="de-DE"/>
        </w:rPr>
        <w:t xml:space="preserve"> der Serversoftware nur in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Betriebssystemumgebung</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nutzen.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Serverlizenzen (pro Core) – Lizenzierung nach Einzelner Virtueller OSE</w:t>
      </w:r>
    </w:p>
    <w:p w:rsidR="00E734CC" w:rsidRPr="00432B87" w:rsidRDefault="00ED40C8" w:rsidP="00ED40C8">
      <w:pPr>
        <w:pStyle w:val="ProductList-Bullet"/>
        <w:numPr>
          <w:ilvl w:val="0"/>
          <w:numId w:val="13"/>
        </w:numPr>
        <w:rPr>
          <w:lang w:val="de-DE"/>
        </w:rPr>
      </w:pPr>
      <w:r w:rsidRPr="00432B87">
        <w:rPr>
          <w:lang w:val="de-DE"/>
        </w:rPr>
        <w:t xml:space="preserve">Der Kunde ist berechtigt, eine beliebige Anzahl von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Instanzen</w:t>
      </w:r>
      <w:r>
        <w:fldChar w:fldCharType="end"/>
      </w:r>
      <w:r w:rsidRPr="00432B87">
        <w:rPr>
          <w:lang w:val="de-DE"/>
        </w:rPr>
        <w:t xml:space="preserve"> der Serversoftware in jeder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nutzen, sofern er eine ausreichende Anzahl von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erwirbt (siehe unten).</w:t>
      </w:r>
    </w:p>
    <w:p w:rsidR="00E734CC" w:rsidRPr="00432B87" w:rsidRDefault="00ED40C8" w:rsidP="00ED40C8">
      <w:pPr>
        <w:pStyle w:val="ProductList-Bullet"/>
        <w:numPr>
          <w:ilvl w:val="0"/>
          <w:numId w:val="13"/>
        </w:numPr>
        <w:rPr>
          <w:lang w:val="de-DE"/>
        </w:rPr>
      </w:pPr>
      <w:r w:rsidRPr="00432B87">
        <w:rPr>
          <w:lang w:val="de-DE"/>
        </w:rPr>
        <w:t xml:space="preserve">Die Anzahl der erforderlichen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entspricht der Anzahl von </w:t>
      </w:r>
      <w:r>
        <w:fldChar w:fldCharType="begin"/>
      </w:r>
      <w:r w:rsidRPr="00432B87">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32B87">
        <w:rPr>
          <w:color w:val="0563C1"/>
          <w:lang w:val="de-DE"/>
        </w:rPr>
        <w:t>Virtuellen Cores</w:t>
      </w:r>
      <w:r>
        <w:fldChar w:fldCharType="end"/>
      </w:r>
      <w:r w:rsidRPr="00432B87">
        <w:rPr>
          <w:lang w:val="de-DE"/>
        </w:rPr>
        <w:t xml:space="preserve"> in 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unter Berücksichtigung einer Mindestanforderung von vier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Virtueller OSE</w:t>
      </w:r>
      <w:r>
        <w:fldChar w:fldCharType="end"/>
      </w:r>
      <w:r w:rsidRPr="00432B87">
        <w:rPr>
          <w:lang w:val="de-DE"/>
        </w:rPr>
        <w:t>.</w:t>
      </w:r>
    </w:p>
    <w:p w:rsidR="00E734CC" w:rsidRPr="00432B87" w:rsidRDefault="00ED40C8" w:rsidP="00ED40C8">
      <w:pPr>
        <w:pStyle w:val="ProductList-Bullet"/>
        <w:numPr>
          <w:ilvl w:val="0"/>
          <w:numId w:val="13"/>
        </w:numPr>
        <w:rPr>
          <w:lang w:val="de-DE"/>
        </w:rPr>
      </w:pPr>
      <w:r w:rsidRPr="00432B87">
        <w:rPr>
          <w:lang w:val="de-DE"/>
        </w:rPr>
        <w:t xml:space="preserve">Wenn einer dieser </w:t>
      </w:r>
      <w:r>
        <w:fldChar w:fldCharType="begin"/>
      </w:r>
      <w:r w:rsidRPr="00432B87">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32B87">
        <w:rPr>
          <w:color w:val="0563C1"/>
          <w:lang w:val="de-DE"/>
        </w:rPr>
        <w:t>Virtuellen Cores</w:t>
      </w:r>
      <w:r>
        <w:fldChar w:fldCharType="end"/>
      </w:r>
      <w:r w:rsidRPr="00432B87">
        <w:rPr>
          <w:lang w:val="de-DE"/>
        </w:rPr>
        <w:t xml:space="preserve"> zu irgendeinem Zeitpunkt mehreren </w:t>
      </w:r>
      <w:r>
        <w:fldChar w:fldCharType="begin"/>
      </w:r>
      <w:r w:rsidRPr="00432B87">
        <w:rPr>
          <w:lang w:val="de-DE"/>
        </w:rPr>
        <w:instrText xml:space="preserve"> AutoTextList   \s NoStyle \t "Hardwarethread ist entweder ein Physischer Core oder ein Hyperthread in einem Physischen Prozessor." </w:instrText>
      </w:r>
      <w:r>
        <w:fldChar w:fldCharType="separate"/>
      </w:r>
      <w:r w:rsidRPr="00432B87">
        <w:rPr>
          <w:color w:val="0563C1"/>
          <w:lang w:val="de-DE"/>
        </w:rPr>
        <w:t>Hardwarethreads</w:t>
      </w:r>
      <w:r>
        <w:fldChar w:fldCharType="end"/>
      </w:r>
      <w:r w:rsidRPr="00432B87">
        <w:rPr>
          <w:lang w:val="de-DE"/>
        </w:rPr>
        <w:t xml:space="preserve"> zugewiesen ist, benötigt der Kunde eine Lizenz für jeden zusätzlichen </w:t>
      </w:r>
      <w:r>
        <w:fldChar w:fldCharType="begin"/>
      </w:r>
      <w:r w:rsidRPr="00432B87">
        <w:rPr>
          <w:lang w:val="de-DE"/>
        </w:rPr>
        <w:instrText xml:space="preserve"> AutoTextList   \s NoStyle \t "Hardwarethread ist entweder ein Physischer Core oder ein Hyperthread in einem Physischen Prozessor." </w:instrText>
      </w:r>
      <w:r>
        <w:fldChar w:fldCharType="separate"/>
      </w:r>
      <w:r w:rsidRPr="00432B87">
        <w:rPr>
          <w:color w:val="0563C1"/>
          <w:lang w:val="de-DE"/>
        </w:rPr>
        <w:t>Hardwarethread</w:t>
      </w:r>
      <w:r>
        <w:fldChar w:fldCharType="end"/>
      </w:r>
      <w:r w:rsidRPr="00432B87">
        <w:rPr>
          <w:lang w:val="de-DE"/>
        </w:rPr>
        <w:t xml:space="preserve">, dem er zugewiesen ist. </w:t>
      </w:r>
    </w:p>
    <w:p w:rsidR="00E734CC" w:rsidRPr="00432B87" w:rsidRDefault="00ED40C8">
      <w:pPr>
        <w:pStyle w:val="ProductList-Offering2Heading"/>
        <w:outlineLvl w:val="2"/>
        <w:rPr>
          <w:lang w:val="de-DE"/>
        </w:rPr>
      </w:pPr>
      <w:bookmarkStart w:id="28" w:name="_Sec544"/>
      <w:r w:rsidRPr="00432B87">
        <w:rPr>
          <w:lang w:val="de-DE"/>
        </w:rPr>
        <w:t>Management Server</w:t>
      </w:r>
      <w:bookmarkEnd w:id="28"/>
      <w:r>
        <w:fldChar w:fldCharType="begin"/>
      </w:r>
      <w:r w:rsidRPr="00432B87">
        <w:rPr>
          <w:lang w:val="de-DE"/>
        </w:rPr>
        <w:instrText xml:space="preserve"> TC "</w:instrText>
      </w:r>
      <w:bookmarkStart w:id="29" w:name="_Toc531420099"/>
      <w:r w:rsidRPr="00432B87">
        <w:rPr>
          <w:lang w:val="de-DE"/>
        </w:rPr>
        <w:instrText>Management Server</w:instrText>
      </w:r>
      <w:bookmarkEnd w:id="29"/>
      <w:r w:rsidRPr="00432B87">
        <w:rPr>
          <w:lang w:val="de-DE"/>
        </w:rPr>
        <w:instrText>" \l 3</w:instrText>
      </w:r>
      <w:r>
        <w:fldChar w:fldCharType="end"/>
      </w:r>
    </w:p>
    <w:p w:rsidR="00E734CC" w:rsidRPr="00432B87" w:rsidRDefault="00ED40C8">
      <w:pPr>
        <w:pStyle w:val="ProductList-ClauseHeading"/>
        <w:outlineLvl w:val="3"/>
        <w:rPr>
          <w:lang w:val="de-DE"/>
        </w:rPr>
      </w:pPr>
      <w:r w:rsidRPr="00432B87">
        <w:rPr>
          <w:lang w:val="de-DE"/>
        </w:rPr>
        <w:t>Management-Lizenzen</w:t>
      </w:r>
    </w:p>
    <w:p w:rsidR="00E734CC" w:rsidRPr="00432B87" w:rsidRDefault="00ED40C8">
      <w:pPr>
        <w:pStyle w:val="ProductList-Body"/>
        <w:rPr>
          <w:lang w:val="de-DE"/>
        </w:rPr>
      </w:pPr>
      <w:r w:rsidRPr="00432B87">
        <w:rPr>
          <w:lang w:val="de-DE"/>
        </w:rPr>
        <w:t xml:space="preserve">Die Version der Management-Lizenz, nicht die verwendete Software-Version, bestimmt die Version der anwendbaren Lizenzbestimmungen (einschließlich Verwendung unter Downgraderechten ungeachtet gegenteiliger Bestimmungen). </w:t>
      </w:r>
    </w:p>
    <w:p w:rsidR="00E734CC" w:rsidRPr="00432B87" w:rsidRDefault="00E734CC">
      <w:pPr>
        <w:pStyle w:val="ProductList-Body"/>
        <w:rPr>
          <w:lang w:val="de-DE"/>
        </w:rPr>
      </w:pPr>
    </w:p>
    <w:p w:rsidR="00E734CC" w:rsidRDefault="00ED40C8">
      <w:pPr>
        <w:pStyle w:val="ProductList-ClauseHeading"/>
        <w:outlineLvl w:val="3"/>
      </w:pPr>
      <w:r>
        <w:t>Server-Management-Lizenzen (pro Core)</w:t>
      </w:r>
    </w:p>
    <w:p w:rsidR="00E734CC" w:rsidRPr="00432B87" w:rsidRDefault="00ED40C8" w:rsidP="00ED40C8">
      <w:pPr>
        <w:pStyle w:val="ProductList-Bullet"/>
        <w:numPr>
          <w:ilvl w:val="0"/>
          <w:numId w:val="14"/>
        </w:numPr>
        <w:rPr>
          <w:lang w:val="de-DE"/>
        </w:rPr>
      </w:pPr>
      <w:r w:rsidRPr="00432B87">
        <w:rPr>
          <w:lang w:val="de-DE"/>
        </w:rPr>
        <w:t xml:space="preserve">Der Kunde darf die Software auf jedem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nutzen, der zu seiner Nutzung zur </w:t>
      </w:r>
      <w:r>
        <w:fldChar w:fldCharType="begin"/>
      </w:r>
      <w:r w:rsidRPr="00432B87">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432B87">
        <w:rPr>
          <w:color w:val="0563C1"/>
          <w:lang w:val="de-DE"/>
        </w:rPr>
        <w:t>Verwaltung von OSEs</w:t>
      </w:r>
      <w:r>
        <w:fldChar w:fldCharType="end"/>
      </w:r>
      <w:r w:rsidRPr="00432B87">
        <w:rPr>
          <w:lang w:val="de-DE"/>
        </w:rPr>
        <w:t xml:space="preserve">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vorgesehenen ist, sofern er eine ausreichende Anzahl von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Serverlizenzen</w:t>
      </w:r>
      <w:r>
        <w:fldChar w:fldCharType="end"/>
      </w:r>
      <w:r w:rsidRPr="00432B87">
        <w:rPr>
          <w:lang w:val="de-DE"/>
        </w:rPr>
        <w:t xml:space="preserve"> erwirbt (siehe unten).</w:t>
      </w:r>
    </w:p>
    <w:p w:rsidR="00E734CC" w:rsidRPr="00432B87" w:rsidRDefault="00ED40C8" w:rsidP="00ED40C8">
      <w:pPr>
        <w:pStyle w:val="ProductList-Bullet"/>
        <w:numPr>
          <w:ilvl w:val="0"/>
          <w:numId w:val="14"/>
        </w:numPr>
        <w:rPr>
          <w:lang w:val="de-DE"/>
        </w:rPr>
      </w:pPr>
      <w:r w:rsidRPr="00432B87">
        <w:rPr>
          <w:lang w:val="de-DE"/>
        </w:rPr>
        <w:t xml:space="preserve">Benötigt werden so viele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wie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 Cores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vorhanden sind, mindestens aber 8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"Physischer Prozessor ist ein Prozessor in einem physischen Hardwaresystem." </w:instrText>
      </w:r>
      <w:r>
        <w:fldChar w:fldCharType="separate"/>
      </w:r>
      <w:r w:rsidRPr="00432B87">
        <w:rPr>
          <w:color w:val="0563C1"/>
          <w:lang w:val="de-DE"/>
        </w:rPr>
        <w:t>Physischem Prozessor</w:t>
      </w:r>
      <w:r>
        <w:fldChar w:fldCharType="end"/>
      </w:r>
      <w:r w:rsidRPr="00432B87">
        <w:rPr>
          <w:lang w:val="de-DE"/>
        </w:rPr>
        <w:t xml:space="preserve"> und mindestens 16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w:t>
      </w:r>
    </w:p>
    <w:p w:rsidR="00E734CC" w:rsidRPr="00432B87" w:rsidRDefault="00ED40C8" w:rsidP="00ED40C8">
      <w:pPr>
        <w:pStyle w:val="ProductList-Bullet"/>
        <w:numPr>
          <w:ilvl w:val="0"/>
          <w:numId w:val="14"/>
        </w:numPr>
        <w:rPr>
          <w:lang w:val="de-DE"/>
        </w:rPr>
      </w:pPr>
      <w:r w:rsidRPr="00432B87">
        <w:rPr>
          <w:lang w:val="de-DE"/>
        </w:rPr>
        <w:t xml:space="preserve">Die Datacenter Edition erlaubt die Nutzung der Serversoftware zur Verwaltung einer beliebigen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w:t>
      </w:r>
    </w:p>
    <w:p w:rsidR="00E734CC" w:rsidRDefault="00ED40C8" w:rsidP="00ED40C8">
      <w:pPr>
        <w:pStyle w:val="ProductList-Bullet"/>
        <w:numPr>
          <w:ilvl w:val="0"/>
          <w:numId w:val="14"/>
        </w:numPr>
      </w:pPr>
      <w:r>
        <w:t>Standard Edition:</w:t>
      </w:r>
    </w:p>
    <w:p w:rsidR="00E734CC" w:rsidRPr="00432B87" w:rsidRDefault="00ED40C8" w:rsidP="00ED40C8">
      <w:pPr>
        <w:pStyle w:val="ProductList-Bullet"/>
        <w:numPr>
          <w:ilvl w:val="1"/>
          <w:numId w:val="14"/>
        </w:numPr>
        <w:rPr>
          <w:lang w:val="de-DE"/>
        </w:rPr>
      </w:pPr>
      <w:r w:rsidRPr="00432B87">
        <w:rPr>
          <w:lang w:val="de-DE"/>
        </w:rPr>
        <w:t xml:space="preserve">Die Standard Edition erlaubt die Nutzung der Software zur Verwaltung von bis zu zwei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w:t>
      </w:r>
    </w:p>
    <w:p w:rsidR="00E734CC" w:rsidRPr="00432B87" w:rsidRDefault="00ED40C8" w:rsidP="00ED40C8">
      <w:pPr>
        <w:pStyle w:val="ProductList-Bullet"/>
        <w:numPr>
          <w:ilvl w:val="1"/>
          <w:numId w:val="14"/>
        </w:numPr>
        <w:rPr>
          <w:lang w:val="de-DE"/>
        </w:rPr>
      </w:pPr>
      <w:r w:rsidRPr="00432B87">
        <w:rPr>
          <w:lang w:val="de-DE"/>
        </w:rPr>
        <w:t xml:space="preserve">Die Standard-Edition erlaubt das Verwalten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(zusätzlich zu zwei weiteren Virtuellen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sofern die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 OSE</w:t>
      </w:r>
      <w:r>
        <w:fldChar w:fldCharType="end"/>
      </w:r>
      <w:r w:rsidRPr="00432B87">
        <w:rPr>
          <w:lang w:val="de-DE"/>
        </w:rPr>
        <w:t xml:space="preserve"> nur zum Hosten und Verwalten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Virtueller OSEs</w:t>
      </w:r>
      <w:r>
        <w:fldChar w:fldCharType="end"/>
      </w:r>
      <w:r w:rsidRPr="00432B87">
        <w:rPr>
          <w:lang w:val="de-DE"/>
        </w:rPr>
        <w:t xml:space="preserve"> genutzt wird.</w:t>
      </w:r>
    </w:p>
    <w:p w:rsidR="00E734CC" w:rsidRPr="00432B87" w:rsidRDefault="00ED40C8" w:rsidP="00ED40C8">
      <w:pPr>
        <w:pStyle w:val="ProductList-Bullet"/>
        <w:numPr>
          <w:ilvl w:val="1"/>
          <w:numId w:val="14"/>
        </w:numPr>
        <w:rPr>
          <w:lang w:val="de-DE"/>
        </w:rPr>
      </w:pPr>
      <w:r w:rsidRPr="00432B87">
        <w:rPr>
          <w:lang w:val="de-DE"/>
        </w:rPr>
        <w:t>Der Kunde ist berechtigt, zusätzliche Standard Edition-</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an den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zuzuweisen, deren Anzahl der in Abschnitt 2 oben genannten entspricht, und zwei zusätzliche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zu verwalten. </w:t>
      </w:r>
    </w:p>
    <w:p w:rsidR="00E734CC" w:rsidRPr="00432B87" w:rsidRDefault="00ED40C8" w:rsidP="00ED40C8">
      <w:pPr>
        <w:pStyle w:val="ProductList-Bullet"/>
        <w:numPr>
          <w:ilvl w:val="0"/>
          <w:numId w:val="14"/>
        </w:numPr>
        <w:rPr>
          <w:lang w:val="de-DE"/>
        </w:rPr>
      </w:pPr>
      <w:r w:rsidRPr="00432B87">
        <w:rPr>
          <w:lang w:val="de-DE"/>
        </w:rPr>
        <w:t xml:space="preserve">  Für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in denen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-Betriebssysteme ausgeführt werden, sind Server-</w:t>
      </w:r>
      <w:r>
        <w:fldChar w:fldCharType="begin"/>
      </w:r>
      <w:r w:rsidRPr="00432B87">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32B87">
        <w:rPr>
          <w:color w:val="0563C1"/>
          <w:lang w:val="de-DE"/>
        </w:rPr>
        <w:t>Management-Lizenzen</w:t>
      </w:r>
      <w:r>
        <w:fldChar w:fldCharType="end"/>
      </w:r>
      <w:r w:rsidRPr="00432B87">
        <w:rPr>
          <w:lang w:val="de-DE"/>
        </w:rPr>
        <w:t xml:space="preserve"> erforderlich.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Client-Management-Lizenzen (pro OSE oder Nutzer)</w:t>
      </w:r>
    </w:p>
    <w:p w:rsidR="00E734CC" w:rsidRPr="00432B87" w:rsidRDefault="00ED40C8" w:rsidP="00ED40C8">
      <w:pPr>
        <w:pStyle w:val="ProductList-Bullet"/>
        <w:numPr>
          <w:ilvl w:val="0"/>
          <w:numId w:val="15"/>
        </w:numPr>
        <w:rPr>
          <w:lang w:val="de-DE"/>
        </w:rPr>
      </w:pPr>
      <w:r w:rsidRPr="00432B87">
        <w:rPr>
          <w:lang w:val="de-DE"/>
        </w:rPr>
        <w:t xml:space="preserve">Der Kunde ist je erworbener Client-Management-Lizenz berechtigt, die Software zum Verwalten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auf einem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oder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von einem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genutzten Geräten zu nutzen.</w:t>
      </w:r>
    </w:p>
    <w:p w:rsidR="00E734CC" w:rsidRPr="00432B87" w:rsidRDefault="00ED40C8" w:rsidP="00ED40C8">
      <w:pPr>
        <w:pStyle w:val="ProductList-Bullet"/>
        <w:numPr>
          <w:ilvl w:val="0"/>
          <w:numId w:val="15"/>
        </w:numPr>
        <w:rPr>
          <w:lang w:val="de-DE"/>
        </w:rPr>
      </w:pP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die auf anderen Betriebssystemen als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Serverbetriebssystemen</w:t>
      </w:r>
      <w:r>
        <w:fldChar w:fldCharType="end"/>
      </w:r>
      <w:r w:rsidRPr="00432B87">
        <w:rPr>
          <w:lang w:val="de-DE"/>
        </w:rPr>
        <w:t xml:space="preserve"> ausgeführt werden, erfordern Client-Management-Lizenzen oder </w:t>
      </w:r>
      <w:r>
        <w:fldChar w:fldCharType="begin"/>
      </w:r>
      <w:r w:rsidRPr="00432B87">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432B87">
        <w:rPr>
          <w:color w:val="0563C1"/>
          <w:lang w:val="de-DE"/>
        </w:rPr>
        <w:t>Management-Lizenz-äquivalente Lizenzen</w:t>
      </w:r>
      <w:r>
        <w:fldChar w:fldCharType="end"/>
      </w:r>
      <w:r w:rsidRPr="00432B87">
        <w:rPr>
          <w:lang w:val="de-DE"/>
        </w:rPr>
        <w:t>.</w:t>
      </w:r>
    </w:p>
    <w:p w:rsidR="00E734CC" w:rsidRPr="00432B87" w:rsidRDefault="00ED40C8" w:rsidP="00ED40C8">
      <w:pPr>
        <w:pStyle w:val="ProductList-Bullet"/>
        <w:numPr>
          <w:ilvl w:val="0"/>
          <w:numId w:val="15"/>
        </w:numPr>
        <w:rPr>
          <w:lang w:val="de-DE"/>
        </w:rPr>
      </w:pPr>
      <w:r w:rsidRPr="00432B87">
        <w:rPr>
          <w:lang w:val="de-DE"/>
        </w:rPr>
        <w:t xml:space="preserve">Die Anzahl der erforderlichen Client-Management-Lizenzen hängt vom zugewiesenen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Lizenztyp</w:t>
      </w:r>
      <w:r>
        <w:fldChar w:fldCharType="end"/>
      </w:r>
      <w:r w:rsidRPr="00432B87">
        <w:rPr>
          <w:lang w:val="de-DE"/>
        </w:rPr>
        <w:t xml:space="preserve"> (pro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oder Nutzer) ab.</w:t>
      </w:r>
    </w:p>
    <w:p w:rsidR="00E734CC" w:rsidRPr="00432B87" w:rsidRDefault="00ED40C8" w:rsidP="00ED40C8">
      <w:pPr>
        <w:pStyle w:val="ProductList-Bullet"/>
        <w:numPr>
          <w:ilvl w:val="0"/>
          <w:numId w:val="15"/>
        </w:numPr>
        <w:rPr>
          <w:lang w:val="de-DE"/>
        </w:rPr>
      </w:pPr>
      <w:r w:rsidRPr="00432B87">
        <w:rPr>
          <w:lang w:val="de-DE"/>
        </w:rPr>
        <w:t xml:space="preserve">Für die Verwaltung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auf die mehrere Nutzer zugreifen, ist eine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-Client-Management-Lizenz oder eine Nutzer-Client-Management-Lizenz für jeden Nutzer erforderlich.</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Management-Lizenzen sind nicht erforderlich für:</w:t>
      </w:r>
    </w:p>
    <w:p w:rsidR="00E734CC" w:rsidRPr="00432B87" w:rsidRDefault="00ED40C8" w:rsidP="00ED40C8">
      <w:pPr>
        <w:pStyle w:val="ProductList-Bullet"/>
        <w:numPr>
          <w:ilvl w:val="0"/>
          <w:numId w:val="16"/>
        </w:numPr>
        <w:rPr>
          <w:lang w:val="de-DE"/>
        </w:rPr>
      </w:pP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in denen sich keine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Instanzen</w:t>
      </w:r>
      <w:r>
        <w:fldChar w:fldCharType="end"/>
      </w:r>
      <w:r w:rsidRPr="00432B87">
        <w:rPr>
          <w:lang w:val="de-DE"/>
        </w:rPr>
        <w:t xml:space="preserve"> der Software befinden,</w:t>
      </w:r>
    </w:p>
    <w:p w:rsidR="00E734CC" w:rsidRPr="00432B87" w:rsidRDefault="00ED40C8" w:rsidP="00ED40C8">
      <w:pPr>
        <w:pStyle w:val="ProductList-Bullet"/>
        <w:numPr>
          <w:ilvl w:val="0"/>
          <w:numId w:val="16"/>
        </w:numPr>
        <w:rPr>
          <w:lang w:val="de-DE"/>
        </w:rPr>
      </w:pPr>
      <w:r w:rsidRPr="00432B87">
        <w:rPr>
          <w:lang w:val="de-DE"/>
        </w:rPr>
        <w:t>Netzwerkinfrastrukturgeräte des Kunden, die ausschließlich der Übertragung von Netzwerkdaten und nicht der Ausführung von Windows-Serversoftware dienen,</w:t>
      </w:r>
    </w:p>
    <w:p w:rsidR="00E734CC" w:rsidRPr="00432B87" w:rsidRDefault="00ED40C8" w:rsidP="00ED40C8">
      <w:pPr>
        <w:pStyle w:val="ProductList-Bullet"/>
        <w:numPr>
          <w:ilvl w:val="0"/>
          <w:numId w:val="16"/>
        </w:numPr>
        <w:rPr>
          <w:lang w:val="de-DE"/>
        </w:rPr>
      </w:pPr>
      <w:r w:rsidRPr="00432B87">
        <w:rPr>
          <w:lang w:val="de-DE"/>
        </w:rPr>
        <w:t xml:space="preserve">Konvertierung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von Physisch in Virtuell oder</w:t>
      </w:r>
    </w:p>
    <w:p w:rsidR="00E734CC" w:rsidRPr="00432B87" w:rsidRDefault="00ED40C8" w:rsidP="00ED40C8">
      <w:pPr>
        <w:pStyle w:val="ProductList-Bullet"/>
        <w:numPr>
          <w:ilvl w:val="0"/>
          <w:numId w:val="16"/>
        </w:numPr>
        <w:rPr>
          <w:lang w:val="de-DE"/>
        </w:rPr>
      </w:pPr>
      <w:r w:rsidRPr="00432B87">
        <w:rPr>
          <w:lang w:val="de-DE"/>
        </w:rPr>
        <w:t>Geräte, die ausschließlich auf den Status ihrer Hardwarekomponenten im Hinblick auf Systemtemperatur, Lüftergeschwindigkeit, Netzschalter, Zurücksetzen des Systems oder CPU-Verfügbarkeit überwacht oder verwaltet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Datasets</w:t>
      </w:r>
    </w:p>
    <w:p w:rsidR="00E734CC" w:rsidRPr="00432B87" w:rsidRDefault="00ED40C8">
      <w:pPr>
        <w:pStyle w:val="ProductList-Body"/>
        <w:rPr>
          <w:lang w:val="de-DE"/>
        </w:rPr>
      </w:pPr>
      <w:r w:rsidRPr="00432B87">
        <w:rPr>
          <w:lang w:val="de-DE"/>
        </w:rPr>
        <w:t>Der Kunde ist nicht berechtigt, in der Software enthaltene Datasets (oder Teile von Datasets) zu kopieren oder zu vertreiben.</w:t>
      </w:r>
    </w:p>
    <w:p w:rsidR="00E734CC" w:rsidRPr="00432B87" w:rsidRDefault="00ED40C8">
      <w:pPr>
        <w:pStyle w:val="ProductList-Offering2Heading"/>
        <w:outlineLvl w:val="2"/>
        <w:rPr>
          <w:lang w:val="de-DE"/>
        </w:rPr>
      </w:pPr>
      <w:bookmarkStart w:id="30" w:name="_Sec545"/>
      <w:r w:rsidRPr="00432B87">
        <w:rPr>
          <w:lang w:val="de-DE"/>
        </w:rPr>
        <w:t>Spezialserver</w:t>
      </w:r>
      <w:bookmarkEnd w:id="30"/>
      <w:r>
        <w:fldChar w:fldCharType="begin"/>
      </w:r>
      <w:r w:rsidRPr="00432B87">
        <w:rPr>
          <w:lang w:val="de-DE"/>
        </w:rPr>
        <w:instrText xml:space="preserve"> TC "</w:instrText>
      </w:r>
      <w:bookmarkStart w:id="31" w:name="_Toc531420100"/>
      <w:r w:rsidRPr="00432B87">
        <w:rPr>
          <w:lang w:val="de-DE"/>
        </w:rPr>
        <w:instrText>Spezialserver</w:instrText>
      </w:r>
      <w:bookmarkEnd w:id="31"/>
      <w:r w:rsidRPr="00432B87">
        <w:rPr>
          <w:lang w:val="de-DE"/>
        </w:rPr>
        <w:instrText>" \l 3</w:instrText>
      </w:r>
      <w:r>
        <w:fldChar w:fldCharType="end"/>
      </w:r>
    </w:p>
    <w:p w:rsidR="00E734CC" w:rsidRPr="00432B87" w:rsidRDefault="00ED40C8">
      <w:pPr>
        <w:pStyle w:val="ProductList-ClauseHeading"/>
        <w:outlineLvl w:val="3"/>
        <w:rPr>
          <w:lang w:val="de-DE"/>
        </w:rPr>
      </w:pPr>
      <w:r w:rsidRPr="00432B87">
        <w:rPr>
          <w:lang w:val="de-DE"/>
        </w:rPr>
        <w:t>Serverlizenzen (pro Instanz)</w:t>
      </w:r>
    </w:p>
    <w:p w:rsidR="00E734CC" w:rsidRPr="00432B87" w:rsidRDefault="00ED40C8">
      <w:pPr>
        <w:pStyle w:val="ProductList-Body"/>
        <w:rPr>
          <w:lang w:val="de-DE"/>
        </w:rPr>
      </w:pPr>
      <w:r w:rsidRPr="00432B87">
        <w:rPr>
          <w:lang w:val="de-DE"/>
        </w:rPr>
        <w:t xml:space="preserve">Der Kunde ist berechtigt, eine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 Instanz</w:t>
      </w:r>
      <w:r>
        <w:fldChar w:fldCharType="end"/>
      </w:r>
      <w:r w:rsidRPr="00432B87">
        <w:rPr>
          <w:lang w:val="de-DE"/>
        </w:rPr>
        <w:t xml:space="preserve"> der Serversoftware entweder in einer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oder in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für jede erworbene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lizenz auszuführen.</w:t>
      </w:r>
    </w:p>
    <w:p w:rsidR="00E734CC" w:rsidRDefault="00ED40C8">
      <w:pPr>
        <w:pStyle w:val="ProductList-Offering2Heading"/>
        <w:outlineLvl w:val="2"/>
      </w:pPr>
      <w:bookmarkStart w:id="32" w:name="_Sec546"/>
      <w:r>
        <w:t>Entwicklertools</w:t>
      </w:r>
      <w:bookmarkEnd w:id="32"/>
      <w:r>
        <w:fldChar w:fldCharType="begin"/>
      </w:r>
      <w:r>
        <w:instrText xml:space="preserve"> TC "</w:instrText>
      </w:r>
      <w:bookmarkStart w:id="33" w:name="_Toc531420101"/>
      <w:r>
        <w:instrText>Entwicklertools</w:instrText>
      </w:r>
      <w:bookmarkEnd w:id="33"/>
      <w:r>
        <w:instrText>" \l 3</w:instrText>
      </w:r>
      <w:r>
        <w:fldChar w:fldCharType="end"/>
      </w:r>
    </w:p>
    <w:p w:rsidR="00E734CC" w:rsidRDefault="00ED40C8">
      <w:pPr>
        <w:pStyle w:val="ProductList-ClauseHeading"/>
        <w:outlineLvl w:val="3"/>
      </w:pPr>
      <w:r>
        <w:t>Nutzerlizenzen</w:t>
      </w:r>
    </w:p>
    <w:p w:rsidR="00E734CC" w:rsidRPr="00432B87" w:rsidRDefault="00ED40C8" w:rsidP="00ED40C8">
      <w:pPr>
        <w:pStyle w:val="ProductList-Bullet"/>
        <w:numPr>
          <w:ilvl w:val="0"/>
          <w:numId w:val="17"/>
        </w:numPr>
        <w:rPr>
          <w:lang w:val="de-DE"/>
        </w:rPr>
      </w:pPr>
      <w:r w:rsidRPr="00432B87">
        <w:rPr>
          <w:lang w:val="de-DE"/>
        </w:rPr>
        <w:t xml:space="preserve">Ein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Lizenzierter Nutzer</w:t>
      </w:r>
      <w:r>
        <w:fldChar w:fldCharType="end"/>
      </w:r>
      <w:r w:rsidRPr="00432B87">
        <w:rPr>
          <w:lang w:val="de-DE"/>
        </w:rPr>
        <w:t xml:space="preserve"> ist für jede erworbene Nutzerlizenz berechtigt, eine beliebige Anzahl von Kopien der Software und früherer Versionen auf jedem für die Nutzung durch den Kunden vorgesehenen Gerät zu nutzen.</w:t>
      </w:r>
    </w:p>
    <w:p w:rsidR="00E734CC" w:rsidRPr="00432B87" w:rsidRDefault="00ED40C8" w:rsidP="00ED40C8">
      <w:pPr>
        <w:pStyle w:val="ProductList-Bullet"/>
        <w:numPr>
          <w:ilvl w:val="0"/>
          <w:numId w:val="17"/>
        </w:numPr>
        <w:rPr>
          <w:lang w:val="de-DE"/>
        </w:rPr>
      </w:pP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E734CC" w:rsidRPr="00432B87" w:rsidRDefault="00ED40C8" w:rsidP="00ED40C8">
      <w:pPr>
        <w:pStyle w:val="ProductList-Bullet"/>
        <w:numPr>
          <w:ilvl w:val="0"/>
          <w:numId w:val="17"/>
        </w:numPr>
        <w:rPr>
          <w:lang w:val="de-DE"/>
        </w:rPr>
      </w:pPr>
      <w:r w:rsidRPr="00432B87">
        <w:rPr>
          <w:lang w:val="de-DE"/>
        </w:rPr>
        <w:t xml:space="preserve">Die Software ist nicht zur Verwendung in einer </w:t>
      </w:r>
      <w:r>
        <w:fldChar w:fldCharType="begin"/>
      </w:r>
      <w:r w:rsidRPr="00432B87">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32B87">
        <w:rPr>
          <w:color w:val="0563C1"/>
          <w:lang w:val="de-DE"/>
        </w:rPr>
        <w:t>Produktionsumgebung</w:t>
      </w:r>
      <w:r>
        <w:fldChar w:fldCharType="end"/>
      </w:r>
      <w:r w:rsidRPr="00432B87">
        <w:rPr>
          <w:lang w:val="de-DE"/>
        </w:rPr>
        <w:t xml:space="preserve"> lizenziert.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Zusätzliche Lizenzbestimmungen für Visual Studio-Abonnements</w:t>
      </w:r>
    </w:p>
    <w:p w:rsidR="00E734CC" w:rsidRPr="00432B87" w:rsidRDefault="00ED40C8">
      <w:pPr>
        <w:pStyle w:val="ProductList-Body"/>
        <w:rPr>
          <w:lang w:val="de-DE"/>
        </w:rPr>
      </w:pPr>
      <w:r w:rsidRPr="00432B87">
        <w:rPr>
          <w:lang w:val="de-DE"/>
        </w:rPr>
        <w:t xml:space="preserve">Zusätzlich zu seinen Rechten, die in den Lizenzmodellbestimmungen enthalten sind, darf der Kunde für jede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432B87">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32B87">
        <w:rPr>
          <w:color w:val="0563C1"/>
          <w:lang w:val="de-DE"/>
        </w:rPr>
        <w:t>Produktionsumgebungen</w:t>
      </w:r>
      <w:r>
        <w:fldChar w:fldCharType="end"/>
      </w:r>
      <w:r w:rsidRPr="00432B87">
        <w:rPr>
          <w:lang w:val="de-DE"/>
        </w:rPr>
        <w:t xml:space="preserve"> verwendet werden. </w:t>
      </w:r>
    </w:p>
    <w:p w:rsidR="00E734CC" w:rsidRPr="00432B87" w:rsidRDefault="00E734CC">
      <w:pPr>
        <w:pStyle w:val="ProductList-Body"/>
        <w:rPr>
          <w:lang w:val="de-DE"/>
        </w:rPr>
      </w:pPr>
    </w:p>
    <w:p w:rsidR="00E734CC" w:rsidRPr="00432B87" w:rsidRDefault="00ED40C8">
      <w:pPr>
        <w:pStyle w:val="ProductList-SubClauseHeading"/>
        <w:outlineLvl w:val="4"/>
        <w:rPr>
          <w:lang w:val="de-DE"/>
        </w:rPr>
      </w:pPr>
      <w:r w:rsidRPr="00432B87">
        <w:rPr>
          <w:lang w:val="de-DE"/>
        </w:rPr>
        <w:t>Ausführung der Software auf Microsoft Azure-Diensten</w:t>
      </w:r>
    </w:p>
    <w:p w:rsidR="00E734CC" w:rsidRPr="00432B87" w:rsidRDefault="00ED40C8" w:rsidP="00ED40C8">
      <w:pPr>
        <w:pStyle w:val="ProductList-Bullet"/>
        <w:numPr>
          <w:ilvl w:val="1"/>
          <w:numId w:val="18"/>
        </w:numPr>
        <w:rPr>
          <w:lang w:val="de-DE"/>
        </w:rPr>
      </w:pPr>
      <w:r w:rsidRPr="00432B87">
        <w:rPr>
          <w:lang w:val="de-DE"/>
        </w:rPr>
        <w:t xml:space="preserv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ist für die Laufzeit seines Visual Studio-Abonnements berechtigt, die Software auf Microsoft Azure-Diensten auszuführen.</w:t>
      </w:r>
    </w:p>
    <w:p w:rsidR="00E734CC" w:rsidRPr="00432B87" w:rsidRDefault="00ED40C8" w:rsidP="00ED40C8">
      <w:pPr>
        <w:pStyle w:val="ProductList-Bullet"/>
        <w:numPr>
          <w:ilvl w:val="1"/>
          <w:numId w:val="18"/>
        </w:numPr>
        <w:rPr>
          <w:lang w:val="de-DE"/>
        </w:rPr>
      </w:pPr>
      <w:r w:rsidRPr="00432B87">
        <w:rPr>
          <w:lang w:val="de-DE"/>
        </w:rPr>
        <w:t xml:space="preserve">Die Nutzung der Software unterliegt weiterhin den Geschäftsbedingungen des Volumenlizenzvertrages des Kunden sowie etwaigen der Software beiliegenden Bestimmungen. </w:t>
      </w:r>
    </w:p>
    <w:p w:rsidR="00E734CC" w:rsidRPr="00432B87" w:rsidRDefault="00ED40C8" w:rsidP="00ED40C8">
      <w:pPr>
        <w:pStyle w:val="ProductList-Bullet"/>
        <w:numPr>
          <w:ilvl w:val="1"/>
          <w:numId w:val="18"/>
        </w:numPr>
        <w:rPr>
          <w:lang w:val="de-DE"/>
        </w:rPr>
      </w:pPr>
      <w:r w:rsidRPr="00432B87">
        <w:rPr>
          <w:lang w:val="de-DE"/>
        </w:rPr>
        <w:t xml:space="preserve">Die Geschäftsbedingungen für das Entwicklertools-Lizenzmodell gelten für die Nutzung der angebotenen Software- und Azure Dev/Test-Komponenten mit der Einschränkung, dass 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nicht berechtigt ist, Office Professional Plus oder System Center Virtual Machine Manager auf Microsoft Azure-Diensten auszuführen.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Zusätzliche Anforderungen</w:t>
      </w:r>
    </w:p>
    <w:p w:rsidR="00E734CC" w:rsidRPr="00432B87" w:rsidRDefault="00ED40C8">
      <w:pPr>
        <w:pStyle w:val="ProductList-BodyIndented"/>
        <w:rPr>
          <w:lang w:val="de-DE"/>
        </w:rPr>
      </w:pPr>
      <w:r w:rsidRPr="00432B87">
        <w:rPr>
          <w:lang w:val="de-DE"/>
        </w:rPr>
        <w:t>Um Software auf Microsoft Azure-Diensten ausführen zu können, muss der Kunde sein Visual Studio-Abonnement aktivieren, indem er sein Microsoft-Account mit dem Visual Studio-Abonnement verknüpft.</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Akzeptanztests und Feedback</w:t>
      </w:r>
    </w:p>
    <w:p w:rsidR="00E734CC" w:rsidRPr="00432B87" w:rsidRDefault="00ED40C8">
      <w:pPr>
        <w:pStyle w:val="ProductList-BodyIndented"/>
        <w:rPr>
          <w:lang w:val="de-DE"/>
        </w:rPr>
      </w:pPr>
      <w:r w:rsidRPr="00432B87">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Windows Server 2016-Remotedesktopdienste</w:t>
      </w:r>
    </w:p>
    <w:p w:rsidR="00E734CC" w:rsidRPr="00432B87" w:rsidRDefault="00ED40C8">
      <w:pPr>
        <w:pStyle w:val="ProductList-BodyIndented"/>
        <w:rPr>
          <w:lang w:val="de-DE"/>
        </w:rPr>
      </w:pPr>
      <w:r w:rsidRPr="00432B87">
        <w:rPr>
          <w:lang w:val="de-DE"/>
        </w:rPr>
        <w:t>Bis zu 200 anonyme Nutzer sind gleichzeitig berechtigt, das Feature „Remotedesktopdienste“ der Windows Server-Software zum Zugriff auf Onlinedemonstrationen der Programme des Kunden zu verwenden.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Windows Embedded-Produkte</w:t>
      </w:r>
    </w:p>
    <w:p w:rsidR="00E734CC" w:rsidRPr="00432B87" w:rsidRDefault="00ED40C8">
      <w:pPr>
        <w:pStyle w:val="ProductList-BodyIndented"/>
        <w:rPr>
          <w:lang w:val="de-DE"/>
        </w:rPr>
      </w:pPr>
      <w:r w:rsidRPr="00432B87">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ist berechtigt, eine unbegrenzte Anzahl von Kopien des lizenzierten Windows Embedded-Produkts auf jedem Gerät zu installieren und zu nutzen.</w:t>
      </w:r>
    </w:p>
    <w:p w:rsidR="00E734CC" w:rsidRPr="00432B87" w:rsidRDefault="00E734CC">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734CC">
      <w:pPr>
        <w:sectPr w:rsidR="00E734CC">
          <w:headerReference w:type="default" r:id="rId33"/>
          <w:footerReference w:type="default" r:id="rId34"/>
          <w:type w:val="continuous"/>
          <w:pgSz w:w="12240" w:h="15840" w:code="1"/>
          <w:pgMar w:top="1170" w:right="720" w:bottom="720" w:left="720" w:header="432" w:footer="288" w:gutter="0"/>
          <w:cols w:space="360"/>
        </w:sectPr>
      </w:pPr>
    </w:p>
    <w:p w:rsidR="00E734CC" w:rsidRDefault="00ED40C8">
      <w:pPr>
        <w:pStyle w:val="ProductList-SectionHeading"/>
        <w:pageBreakBefore/>
        <w:outlineLvl w:val="0"/>
      </w:pPr>
      <w:bookmarkStart w:id="34" w:name="_Sec547"/>
      <w:bookmarkEnd w:id="12"/>
      <w:r>
        <w:t>Software</w:t>
      </w:r>
      <w:r>
        <w:fldChar w:fldCharType="begin"/>
      </w:r>
      <w:r>
        <w:instrText xml:space="preserve"> TC "</w:instrText>
      </w:r>
      <w:bookmarkStart w:id="35" w:name="_Toc531420102"/>
      <w:r>
        <w:instrText>Software</w:instrText>
      </w:r>
      <w:bookmarkEnd w:id="35"/>
      <w:r>
        <w:instrText>" \l 1</w:instrText>
      </w:r>
      <w:r>
        <w:fldChar w:fldCharType="end"/>
      </w:r>
    </w:p>
    <w:p w:rsidR="00E734CC" w:rsidRDefault="00ED40C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420103"/>
      <w:r>
        <w:instrText>Advanced Threat Analytics</w:instrText>
      </w:r>
      <w:bookmarkEnd w:id="37"/>
      <w:r>
        <w:instrText>" \l 2</w:instrText>
      </w:r>
      <w:r>
        <w:fldChar w:fldCharType="end"/>
      </w:r>
    </w:p>
    <w:p w:rsidR="00E734CC" w:rsidRDefault="00ED40C8">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FFFFFF"/>
              <w:right w:val="none" w:sz="4" w:space="0" w:color="6E6E6E"/>
            </w:tcBorders>
          </w:tcPr>
          <w:p w:rsidR="00E734CC" w:rsidRDefault="00ED40C8">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734CC" w:rsidRDefault="00ED40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4CC" w:rsidRDefault="00ED40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63D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r:id="rId35">
              <w:r w:rsidRPr="00432B87">
                <w:rPr>
                  <w:color w:val="000000"/>
                  <w:lang w:val="de-DE"/>
                </w:rPr>
                <w:t>Anhang B</w:t>
              </w:r>
            </w:hyperlink>
          </w:p>
        </w:tc>
      </w:tr>
      <w:tr w:rsidR="00E734CC" w:rsidRPr="00463D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63D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21. Beschränkungen für einzelne Länder</w:t>
      </w:r>
    </w:p>
    <w:p w:rsidR="00E734CC" w:rsidRPr="00432B87" w:rsidRDefault="00ED40C8">
      <w:pPr>
        <w:pStyle w:val="ProductList-Body"/>
        <w:rPr>
          <w:lang w:val="de-DE"/>
        </w:rPr>
      </w:pPr>
      <w:r w:rsidRPr="00432B87">
        <w:rPr>
          <w:lang w:val="de-DE"/>
        </w:rPr>
        <w:t>Der Kunde ist nicht berechtigt, Advanced Threat Analytics 2016 zur Nutzung oder Verbreitung in der Volksrepublik China herunterzuladen.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Advanced Threat Analytics 2016 (Nutzer- oder OSE-ML)</w:t>
            </w:r>
          </w:p>
          <w:p w:rsidR="00E734CC" w:rsidRDefault="00ED40C8">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Azure Advanced Threat Protection für Nutzer (Nutzer-AL)</w:t>
            </w:r>
          </w:p>
          <w:p w:rsidR="00E734CC" w:rsidRPr="00432B87" w:rsidRDefault="00ED40C8">
            <w:pPr>
              <w:pStyle w:val="ProductList-TableBody"/>
              <w:rPr>
                <w:lang w:val="de-DE"/>
              </w:rPr>
            </w:pPr>
            <w:r w:rsidRPr="00432B87">
              <w:rPr>
                <w:lang w:val="de-DE"/>
              </w:rPr>
              <w:t xml:space="preserve">Managementlizenz-äquivalente Lizenz (siehe </w:t>
            </w:r>
            <w:hyperlink w:anchor="_Sec591">
              <w:r w:rsidRPr="00432B87">
                <w:rPr>
                  <w:color w:val="00467F"/>
                  <w:u w:val="single"/>
                  <w:lang w:val="de-DE"/>
                </w:rPr>
                <w:t>Anhang A</w:t>
              </w:r>
            </w:hyperlink>
            <w:r w:rsidRPr="00432B87">
              <w:rPr>
                <w:lang w:val="de-DE"/>
              </w:rPr>
              <w:t>)</w:t>
            </w:r>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3.2 Nutzung erfordert eine Management-Lizenz</w:t>
      </w:r>
    </w:p>
    <w:p w:rsidR="00E734CC" w:rsidRPr="00432B87" w:rsidRDefault="00ED40C8">
      <w:pPr>
        <w:pStyle w:val="ProductList-Body"/>
        <w:rPr>
          <w:lang w:val="de-DE"/>
        </w:rPr>
      </w:pP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nur für Client-</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(oder für Server-</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die als Client-</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3.3 Lizenzbestimmungen von Dritten für Open-Source-Komponenten</w:t>
      </w:r>
    </w:p>
    <w:p w:rsidR="00E734CC" w:rsidRPr="00432B87" w:rsidRDefault="00ED40C8">
      <w:pPr>
        <w:pStyle w:val="ProductList-Body"/>
        <w:rPr>
          <w:lang w:val="de-DE"/>
        </w:rPr>
      </w:pPr>
      <w:r w:rsidRPr="00432B87">
        <w:rPr>
          <w:lang w:val="de-DE"/>
        </w:rPr>
        <w:t xml:space="preserve">Dem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E734CC" w:rsidRDefault="00ED40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42" w:name="_Sec592"/>
      <w:r>
        <w:t>BizTalk</w:t>
      </w:r>
      <w:bookmarkEnd w:id="42"/>
      <w:r>
        <w:fldChar w:fldCharType="begin"/>
      </w:r>
      <w:r>
        <w:instrText xml:space="preserve"> TC "</w:instrText>
      </w:r>
      <w:bookmarkStart w:id="43" w:name="_Toc531420104"/>
      <w:r>
        <w:instrText>BizTalk</w:instrText>
      </w:r>
      <w:bookmarkEnd w:id="43"/>
      <w:r>
        <w:instrText>" \l 2</w:instrText>
      </w:r>
      <w:r>
        <w:fldChar w:fldCharType="end"/>
      </w:r>
    </w:p>
    <w:p w:rsidR="00E734CC" w:rsidRDefault="00ED40C8">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34CC" w:rsidRDefault="00ED40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4CC" w:rsidRDefault="00ED40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4CC" w:rsidRDefault="00ED40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4CC" w:rsidRDefault="00ED40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6E6E6E"/>
              <w:right w:val="none" w:sz="4" w:space="0" w:color="6E6E6E"/>
            </w:tcBorders>
          </w:tcPr>
          <w:p w:rsidR="00E734CC" w:rsidRDefault="00ED40C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4CC" w:rsidRDefault="00E734C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4CC" w:rsidRDefault="00E734C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BizTalk Server 2013 R2</w:t>
            </w:r>
            <w:r>
              <w:fldChar w:fldCharType="begin"/>
            </w:r>
            <w:r w:rsidRPr="00432B87">
              <w:rPr>
                <w:lang w:val="de-DE"/>
              </w:rPr>
              <w:instrText xml:space="preserve"> XE "BizTalk Server 2013 R2" </w:instrText>
            </w:r>
            <w:r>
              <w:fldChar w:fldCharType="end"/>
            </w:r>
            <w:r w:rsidRPr="00432B87">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0000"/>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 Lizenzbestimmungen</w:t>
            </w:r>
            <w:r>
              <w:fldChar w:fldCharType="end"/>
            </w:r>
            <w:r w:rsidRPr="00432B87">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3"/>
        <w:rPr>
          <w:lang w:val="de-DE"/>
        </w:rPr>
      </w:pPr>
      <w:r w:rsidRPr="00432B87">
        <w:rPr>
          <w:lang w:val="de-DE"/>
        </w:rPr>
        <w:t>3.1 BizTalk Server Branch und Standard Edition</w:t>
      </w:r>
    </w:p>
    <w:p w:rsidR="00E734CC" w:rsidRPr="00432B87" w:rsidRDefault="00ED40C8">
      <w:pPr>
        <w:pStyle w:val="ProductList-SubClauseHeading"/>
        <w:outlineLvl w:val="4"/>
        <w:rPr>
          <w:lang w:val="de-DE"/>
        </w:rPr>
      </w:pPr>
      <w:r w:rsidRPr="00432B87">
        <w:rPr>
          <w:lang w:val="de-DE"/>
        </w:rPr>
        <w:t>3.1.1 Nutzungsbeschränkung</w:t>
      </w:r>
    </w:p>
    <w:p w:rsidR="00E734CC" w:rsidRPr="00432B87" w:rsidRDefault="00ED40C8">
      <w:pPr>
        <w:pStyle w:val="ProductList-BodyIndented"/>
        <w:rPr>
          <w:lang w:val="de-DE"/>
        </w:rPr>
      </w:pPr>
      <w:r w:rsidRPr="00432B87">
        <w:rPr>
          <w:lang w:val="de-DE"/>
        </w:rPr>
        <w:t xml:space="preserve">Der Kunde darf die Serversoftware nicht auf einem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nutzen, der Teil eines Netzwerkclusters ist, oder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die Teil eines Netzwerkclusters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demselben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ist, verwendet werden.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3.1.2 Office Web Component.</w:t>
      </w:r>
    </w:p>
    <w:p w:rsidR="00E734CC" w:rsidRPr="00432B87" w:rsidRDefault="00ED40C8">
      <w:pPr>
        <w:pStyle w:val="ProductList-BodyIndented"/>
        <w:rPr>
          <w:lang w:val="de-DE"/>
        </w:rPr>
      </w:pPr>
      <w:r w:rsidRPr="00432B87">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E734CC" w:rsidRPr="00432B87" w:rsidRDefault="00E734CC">
      <w:pPr>
        <w:pStyle w:val="ProductList-BodyIndented"/>
        <w:rPr>
          <w:lang w:val="de-DE"/>
        </w:rPr>
      </w:pPr>
    </w:p>
    <w:p w:rsidR="00E734CC" w:rsidRPr="00432B87" w:rsidRDefault="00ED40C8">
      <w:pPr>
        <w:pStyle w:val="ProductList-ClauseHeading"/>
        <w:outlineLvl w:val="3"/>
        <w:rPr>
          <w:lang w:val="de-DE"/>
        </w:rPr>
      </w:pPr>
      <w:r w:rsidRPr="00432B87">
        <w:rPr>
          <w:lang w:val="de-DE"/>
        </w:rPr>
        <w:t>3.2 BizTalk Server Branch Edition</w:t>
      </w:r>
    </w:p>
    <w:p w:rsidR="00E734CC" w:rsidRPr="00432B87" w:rsidRDefault="00ED40C8">
      <w:pPr>
        <w:pStyle w:val="ProductList-Body"/>
        <w:rPr>
          <w:lang w:val="de-DE"/>
        </w:rPr>
      </w:pPr>
      <w:r w:rsidRPr="00432B87">
        <w:rPr>
          <w:lang w:val="de-DE"/>
        </w:rPr>
        <w:t xml:space="preserve">Der Kunde ist zur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Ausführung von Instanzen</w:t>
      </w:r>
      <w:r>
        <w:fldChar w:fldCharType="end"/>
      </w:r>
      <w:r w:rsidRPr="00432B87">
        <w:rPr>
          <w:lang w:val="de-DE"/>
        </w:rPr>
        <w:t xml:space="preserve"> der Software auf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Servern</w:t>
      </w:r>
      <w:r>
        <w:fldChar w:fldCharType="end"/>
      </w:r>
      <w:r w:rsidRPr="00432B87">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 Server</w:t>
      </w:r>
      <w:r>
        <w:fldChar w:fldCharType="end"/>
      </w:r>
      <w:r w:rsidRPr="00432B87">
        <w:rPr>
          <w:lang w:val="de-DE"/>
        </w:rPr>
        <w:t xml:space="preserve"> ist nicht berechtigt:</w:t>
      </w:r>
    </w:p>
    <w:p w:rsidR="00E734CC" w:rsidRPr="00432B87" w:rsidRDefault="00ED40C8" w:rsidP="00ED40C8">
      <w:pPr>
        <w:pStyle w:val="ProductList-Bullet"/>
        <w:numPr>
          <w:ilvl w:val="0"/>
          <w:numId w:val="19"/>
        </w:numPr>
        <w:rPr>
          <w:lang w:val="de-DE"/>
        </w:rPr>
      </w:pPr>
      <w:r w:rsidRPr="00432B87">
        <w:rPr>
          <w:lang w:val="de-DE"/>
        </w:rPr>
        <w:t xml:space="preserve">als zentraler Knoten in einem „Hub-and-Spoke“-Netzwerkmodell zu fungieren, </w:t>
      </w:r>
    </w:p>
    <w:p w:rsidR="00E734CC" w:rsidRPr="00432B87" w:rsidRDefault="00ED40C8" w:rsidP="00ED40C8">
      <w:pPr>
        <w:pStyle w:val="ProductList-Bullet"/>
        <w:numPr>
          <w:ilvl w:val="0"/>
          <w:numId w:val="19"/>
        </w:numPr>
        <w:rPr>
          <w:lang w:val="de-DE"/>
        </w:rPr>
      </w:pPr>
      <w:r w:rsidRPr="00432B87">
        <w:rPr>
          <w:lang w:val="de-DE"/>
        </w:rPr>
        <w:t xml:space="preserve">die unternehmensweite Kommunikation mit anderen Servern oder Geräten zu zentralisieren oder </w:t>
      </w:r>
    </w:p>
    <w:p w:rsidR="00E734CC" w:rsidRPr="00432B87" w:rsidRDefault="00ED40C8" w:rsidP="00ED40C8">
      <w:pPr>
        <w:pStyle w:val="ProductList-Bullet"/>
        <w:numPr>
          <w:ilvl w:val="0"/>
          <w:numId w:val="19"/>
        </w:numPr>
        <w:rPr>
          <w:lang w:val="de-DE"/>
        </w:rPr>
      </w:pPr>
      <w:r w:rsidRPr="00432B87">
        <w:rPr>
          <w:lang w:val="de-DE"/>
        </w:rPr>
        <w:t>Geschäftsprozesse über Betriebseinheiten, Geschäftsbereiche oder Zweigstellen hinweg zu automatisieren.</w:t>
      </w:r>
    </w:p>
    <w:p w:rsidR="00E734CC" w:rsidRPr="00432B87" w:rsidRDefault="00E734CC">
      <w:pPr>
        <w:pStyle w:val="ProductList-Body"/>
        <w:rPr>
          <w:lang w:val="de-DE"/>
        </w:rPr>
      </w:pPr>
    </w:p>
    <w:p w:rsidR="00E734CC" w:rsidRDefault="00ED40C8">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Schemas und Vorlagen im Zusammenhang mit BizTalk Server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BAM Ereignis-APIs und Interceptors &amp; Administrations-Tools</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Entwicklungstools</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MQHelper.dll</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SOAP-Empfangsadapter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UDDI</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2"/>
      </w:pPr>
      <w:bookmarkStart w:id="47" w:name="_Sec596"/>
      <w:r>
        <w:t>4. Software Assurance</w:t>
      </w:r>
      <w:bookmarkEnd w:id="47"/>
    </w:p>
    <w:p w:rsidR="00E734CC" w:rsidRDefault="00E734CC">
      <w:pPr>
        <w:pStyle w:val="ProductList-Body"/>
      </w:pPr>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432B87">
              <w:rPr>
                <w:color w:val="0563C1"/>
                <w:lang w:val="de-DE"/>
              </w:rPr>
              <w:t>Selbsthosten</w:t>
            </w:r>
            <w:r>
              <w:fldChar w:fldCharType="end"/>
            </w:r>
            <w:r w:rsidRPr="00432B87">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3"/>
        <w:rPr>
          <w:lang w:val="de-DE"/>
        </w:rPr>
      </w:pPr>
      <w:r w:rsidRPr="00432B87">
        <w:rPr>
          <w:lang w:val="de-DE"/>
        </w:rPr>
        <w:t>4.1 Biz Talk Server 2016 Enterprise – Unbegrenzte Virtualisierung</w:t>
      </w:r>
    </w:p>
    <w:p w:rsidR="00E734CC" w:rsidRPr="00432B87" w:rsidRDefault="00ED40C8">
      <w:pPr>
        <w:pStyle w:val="ProductList-Body"/>
        <w:rPr>
          <w:lang w:val="de-DE"/>
        </w:rPr>
      </w:pPr>
      <w:r w:rsidRPr="00432B87">
        <w:rPr>
          <w:lang w:val="de-DE"/>
        </w:rPr>
        <w:t xml:space="preserve">Der Kunde ist berechtigt, eine beliebige Anzahl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der Serversoftware in einer beliebigen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jedem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 für die er über Software Assurance auf allen seinen (Pro-Core-)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für den Server verfügt.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4.2 Biz Talk Server Feature Packs</w:t>
      </w:r>
    </w:p>
    <w:p w:rsidR="00E734CC" w:rsidRPr="00432B87" w:rsidRDefault="00ED40C8">
      <w:pPr>
        <w:pStyle w:val="ProductList-Body"/>
        <w:rPr>
          <w:lang w:val="de-DE"/>
        </w:rPr>
      </w:pPr>
      <w:r w:rsidRPr="00432B87">
        <w:rPr>
          <w:lang w:val="de-DE"/>
        </w:rPr>
        <w:t>Der Kunden ist berechtigt, die Feature Packs zu verwenden, die während der Laufzeit seiner Software Assurance veröffentlicht werden.</w:t>
      </w:r>
    </w:p>
    <w:p w:rsidR="00E734CC" w:rsidRPr="00432B87" w:rsidRDefault="00E734CC">
      <w:pPr>
        <w:pStyle w:val="ProductList-Body"/>
        <w:rPr>
          <w:lang w:val="de-DE"/>
        </w:rPr>
      </w:pP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48" w:name="_Sec597"/>
      <w:r>
        <w:t>CAL-Suites</w:t>
      </w:r>
      <w:bookmarkEnd w:id="48"/>
      <w:r>
        <w:fldChar w:fldCharType="begin"/>
      </w:r>
      <w:r>
        <w:instrText xml:space="preserve"> TC "</w:instrText>
      </w:r>
      <w:bookmarkStart w:id="49" w:name="_Toc531420105"/>
      <w:r>
        <w:instrText>CAL-Suites</w:instrText>
      </w:r>
      <w:bookmarkEnd w:id="49"/>
      <w:r>
        <w:instrText>" \l 2</w:instrText>
      </w:r>
      <w:r>
        <w:fldChar w:fldCharType="end"/>
      </w:r>
    </w:p>
    <w:p w:rsidR="00E734CC" w:rsidRDefault="00ED40C8">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Core CAL Suite</w:t>
            </w:r>
            <w:r>
              <w:fldChar w:fldCharType="begin"/>
            </w:r>
            <w:r w:rsidRPr="00432B87">
              <w:rPr>
                <w:lang w:val="de-DE"/>
              </w:rPr>
              <w:instrText xml:space="preserve"> XE "Core CAL Suite" </w:instrText>
            </w:r>
            <w:r>
              <w:fldChar w:fldCharType="end"/>
            </w:r>
            <w:r w:rsidRPr="00432B87">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E734CC" w:rsidRPr="00432B87" w:rsidRDefault="00E734CC">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Enterprise CAL Suite</w:t>
            </w:r>
            <w:r>
              <w:fldChar w:fldCharType="begin"/>
            </w:r>
            <w:r w:rsidRPr="00432B87">
              <w:rPr>
                <w:lang w:val="de-DE"/>
              </w:rPr>
              <w:instrText xml:space="preserve"> XE "Enterprise CAL Suite" </w:instrText>
            </w:r>
            <w:r>
              <w:fldChar w:fldCharType="end"/>
            </w:r>
            <w:r w:rsidRPr="00432B8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Pr="00432B87" w:rsidRDefault="00E734CC">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734CC">
      <w:pPr>
        <w:pStyle w:val="ProductList-Body"/>
      </w:pPr>
    </w:p>
    <w:p w:rsidR="00E734CC" w:rsidRDefault="00ED40C8">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 Vorgang zur Bestimmung der für CAL-Suites geltenden Nutzungsrechte</w:t>
      </w:r>
    </w:p>
    <w:p w:rsidR="00E734CC" w:rsidRPr="00432B87" w:rsidRDefault="00ED40C8">
      <w:pPr>
        <w:pStyle w:val="ProductList-Body"/>
        <w:rPr>
          <w:lang w:val="de-DE"/>
        </w:rPr>
      </w:pPr>
      <w:r w:rsidRPr="00432B87">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Komponenten von CAL Suite</w:t>
      </w:r>
    </w:p>
    <w:p w:rsidR="00E734CC" w:rsidRPr="00432B87" w:rsidRDefault="00ED40C8">
      <w:pPr>
        <w:pStyle w:val="ProductList-Body"/>
        <w:rPr>
          <w:lang w:val="de-DE"/>
        </w:rPr>
      </w:pPr>
      <w:r w:rsidRPr="00432B87">
        <w:rPr>
          <w:lang w:val="de-DE"/>
        </w:rPr>
        <w:t xml:space="preserve">Die aktuellen Komponenten der Core CAL Suite und der Enterprise CAL Suite finden Sie im Diagramm „CAL-/Management-Lizenz-äquivalente Lizenzen“ in </w:t>
      </w:r>
      <w:hyperlink w:anchor="_Sec591">
        <w:r w:rsidRPr="00432B87">
          <w:rPr>
            <w:color w:val="00467F"/>
            <w:u w:val="single"/>
            <w:lang w:val="de-DE"/>
          </w:rPr>
          <w:t>Anhang A</w:t>
        </w:r>
      </w:hyperlink>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2.3 CAL Suite Bridge</w:t>
      </w:r>
    </w:p>
    <w:p w:rsidR="00E734CC" w:rsidRPr="00432B87" w:rsidRDefault="00ED40C8">
      <w:pPr>
        <w:pStyle w:val="ProductList-Body"/>
        <w:rPr>
          <w:lang w:val="de-DE"/>
        </w:rPr>
      </w:pPr>
      <w:r w:rsidRPr="00432B87">
        <w:rPr>
          <w:lang w:val="de-DE"/>
        </w:rP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566"/>
        <w:gridCol w:w="3613"/>
        <w:gridCol w:w="361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Qualifizierende Onlinedienste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Office 365 Enterprise E1 und Microsoft Intune</w:t>
            </w:r>
            <w:r>
              <w:fldChar w:fldCharType="begin"/>
            </w:r>
            <w:r w:rsidRPr="00432B87">
              <w:rPr>
                <w:lang w:val="de-DE"/>
              </w:rPr>
              <w:instrText xml:space="preserve"> XE "Office 365 Enterprise E1 und Microsoft Intune" </w:instrText>
            </w:r>
            <w:r>
              <w:fldChar w:fldCharType="end"/>
            </w:r>
            <w:r w:rsidRPr="00432B87">
              <w:rPr>
                <w:lang w:val="de-DE"/>
              </w:rPr>
              <w:t xml:space="preserve"> oder</w:t>
            </w:r>
          </w:p>
          <w:p w:rsidR="00E734CC" w:rsidRPr="00432B87" w:rsidRDefault="00ED40C8">
            <w:pPr>
              <w:pStyle w:val="ProductList-TableBody"/>
              <w:rPr>
                <w:lang w:val="de-DE"/>
              </w:rPr>
            </w:pPr>
            <w:r w:rsidRPr="00432B87">
              <w:rPr>
                <w:lang w:val="de-DE"/>
              </w:rPr>
              <w:t>Office 365 Enterprise E3 und Microsoft Intune</w:t>
            </w:r>
            <w:r>
              <w:fldChar w:fldCharType="begin"/>
            </w:r>
            <w:r w:rsidRPr="00432B87">
              <w:rPr>
                <w:lang w:val="de-DE"/>
              </w:rPr>
              <w:instrText xml:space="preserve"> XE "Office 365 Enterprise E3 und Microsoft Intune" </w:instrText>
            </w:r>
            <w:r>
              <w:fldChar w:fldCharType="end"/>
            </w:r>
            <w:r w:rsidRPr="00432B87">
              <w:rPr>
                <w:lang w:val="de-DE"/>
              </w:rPr>
              <w:t xml:space="preserve"> oder</w:t>
            </w:r>
          </w:p>
          <w:p w:rsidR="00E734CC" w:rsidRDefault="00ED40C8">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fr-FR"/>
              </w:rPr>
            </w:pPr>
            <w:r w:rsidRPr="00432B87">
              <w:rPr>
                <w:lang w:val="fr-FR"/>
              </w:rP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Intune</w:t>
            </w:r>
            <w:r>
              <w:fldChar w:fldCharType="begin"/>
            </w:r>
            <w:r>
              <w:instrText xml:space="preserve"> XE "Microsoft Intune"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Mobility + Security E3</w:t>
            </w:r>
            <w:r>
              <w:fldChar w:fldCharType="begin"/>
            </w:r>
            <w:r>
              <w:instrText xml:space="preserve"> XE "Enterprise Mobility + Security E3" </w:instrText>
            </w:r>
            <w:r>
              <w:fldChar w:fldCharType="end"/>
            </w:r>
            <w:r>
              <w:t>, oder</w:t>
            </w:r>
          </w:p>
          <w:p w:rsidR="00E734CC" w:rsidRDefault="00ED40C8">
            <w:pPr>
              <w:pStyle w:val="ProductList-TableBody"/>
            </w:pPr>
            <w:r>
              <w:t>Enterprise Mobility + Security E5</w:t>
            </w:r>
            <w:r>
              <w:fldChar w:fldCharType="begin"/>
            </w:r>
            <w:r>
              <w:instrText xml:space="preserve"> XE "Enterprise Mobility + Security E5"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365 Enterprise E3</w:t>
            </w:r>
            <w:r>
              <w:fldChar w:fldCharType="begin"/>
            </w:r>
            <w:r>
              <w:instrText xml:space="preserve"> XE "Office 365 Enterprise E3" </w:instrText>
            </w:r>
            <w:r>
              <w:fldChar w:fldCharType="end"/>
            </w:r>
            <w:r>
              <w:t xml:space="preserve"> oder</w:t>
            </w:r>
          </w:p>
          <w:p w:rsidR="00E734CC" w:rsidRDefault="00ED40C8">
            <w:pPr>
              <w:pStyle w:val="ProductList-TableBody"/>
            </w:pPr>
            <w:r>
              <w:t>Office 365 Enterprise E5</w:t>
            </w:r>
            <w:r>
              <w:fldChar w:fldCharType="begin"/>
            </w:r>
            <w:r>
              <w:instrText xml:space="preserve"> XE "Office 365 Enterprise E5"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E734CC" w:rsidRDefault="00ED40C8">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fr-FR"/>
              </w:rPr>
            </w:pPr>
            <w:r w:rsidRPr="00432B87">
              <w:rPr>
                <w:lang w:val="fr-FR"/>
              </w:rP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Intune</w:t>
            </w:r>
            <w:r>
              <w:fldChar w:fldCharType="begin"/>
            </w:r>
            <w:r>
              <w:instrText xml:space="preserve"> XE "Microsoft Intune" </w:instrText>
            </w:r>
            <w:r>
              <w:fldChar w:fldCharType="end"/>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Mobility + Security E3</w:t>
            </w:r>
            <w:r>
              <w:fldChar w:fldCharType="begin"/>
            </w:r>
            <w:r>
              <w:instrText xml:space="preserve"> XE "Enterprise Mobility + Security E3" </w:instrText>
            </w:r>
            <w:r>
              <w:fldChar w:fldCharType="end"/>
            </w:r>
            <w:r>
              <w:t>, oder</w:t>
            </w:r>
          </w:p>
          <w:p w:rsidR="00E734CC" w:rsidRDefault="00ED40C8">
            <w:pPr>
              <w:pStyle w:val="ProductList-TableBody"/>
            </w:pPr>
            <w:r>
              <w:t>Enterprise Mobility + Security E5</w:t>
            </w:r>
            <w:r>
              <w:fldChar w:fldCharType="begin"/>
            </w:r>
            <w:r>
              <w:instrText xml:space="preserve"> XE "Enterprise Mobility + Security E5" </w:instrText>
            </w:r>
            <w:r>
              <w:fldChar w:fldCharType="end"/>
            </w:r>
          </w:p>
        </w:tc>
      </w:tr>
    </w:tbl>
    <w:p w:rsidR="00E734CC" w:rsidRDefault="00E734CC">
      <w:pPr>
        <w:pStyle w:val="ProductList-Body"/>
      </w:pPr>
    </w:p>
    <w:p w:rsidR="00E734CC" w:rsidRPr="00432B87" w:rsidRDefault="00ED40C8">
      <w:pPr>
        <w:pStyle w:val="ProductList-ClauseHeading"/>
        <w:outlineLvl w:val="3"/>
        <w:rPr>
          <w:lang w:val="de-DE"/>
        </w:rPr>
      </w:pPr>
      <w:r w:rsidRPr="00432B87">
        <w:rPr>
          <w:lang w:val="de-DE"/>
        </w:rPr>
        <w:t>2.4 CALs für Studenten (Open- und Select-Lizenz für Forschung &amp; Lehre)</w:t>
      </w:r>
    </w:p>
    <w:p w:rsidR="00E734CC" w:rsidRPr="00432B87" w:rsidRDefault="00ED40C8">
      <w:pPr>
        <w:pStyle w:val="ProductList-Body"/>
        <w:rPr>
          <w:lang w:val="de-DE"/>
        </w:rPr>
      </w:pPr>
      <w:r w:rsidRPr="00432B87">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E734CC" w:rsidRDefault="00ED40C8">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Programme für Forschung &amp; Lehre</w:t>
      </w:r>
    </w:p>
    <w:p w:rsidR="00E734CC" w:rsidRPr="00432B87" w:rsidRDefault="00ED40C8">
      <w:pPr>
        <w:pStyle w:val="ProductList-Body"/>
        <w:rPr>
          <w:lang w:val="de-DE"/>
        </w:rPr>
      </w:pPr>
      <w:r w:rsidRPr="00432B87">
        <w:rPr>
          <w:lang w:val="de-DE"/>
        </w:rPr>
        <w:t>Die folgende Tabelle gilt für Kunden in Volumenlizenz-Programmen für Forschung &amp; Lehre.</w:t>
      </w:r>
    </w:p>
    <w:p w:rsidR="00E734CC" w:rsidRPr="00432B87" w:rsidRDefault="00E734CC">
      <w:pPr>
        <w:pStyle w:val="ProductList-Body"/>
        <w:rPr>
          <w:lang w:val="de-DE"/>
        </w:rPr>
      </w:pPr>
    </w:p>
    <w:p w:rsidR="00E734CC" w:rsidRPr="00432B87" w:rsidRDefault="00ED40C8">
      <w:pPr>
        <w:pStyle w:val="ProductList-SubClauseHeading"/>
        <w:outlineLvl w:val="4"/>
        <w:rPr>
          <w:lang w:val="de-DE"/>
        </w:rPr>
      </w:pPr>
      <w:r w:rsidRPr="00432B87">
        <w:rPr>
          <w:lang w:val="de-DE"/>
        </w:rPr>
        <w:t>3.1.1 Exchange Online-Archivierung für Exchange Server A</w:t>
      </w:r>
    </w:p>
    <w:p w:rsidR="00E734CC" w:rsidRPr="00432B87" w:rsidRDefault="00ED40C8">
      <w:pPr>
        <w:pStyle w:val="ProductList-BodyIndented"/>
        <w:rPr>
          <w:lang w:val="de-DE"/>
        </w:rPr>
      </w:pPr>
      <w:r w:rsidRPr="00432B87">
        <w:rPr>
          <w:lang w:val="de-DE"/>
        </w:rP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rsidR="00E734CC" w:rsidRDefault="00ED40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p w:rsidR="00E734CC" w:rsidRPr="00432B87" w:rsidRDefault="00ED40C8">
      <w:pPr>
        <w:pStyle w:val="ProductList-ClauseHeading"/>
        <w:outlineLvl w:val="3"/>
        <w:rPr>
          <w:lang w:val="de-DE"/>
        </w:rPr>
      </w:pPr>
      <w:r w:rsidRPr="00432B87">
        <w:rPr>
          <w:lang w:val="de-DE"/>
        </w:rPr>
        <w:t>4.1 Verlängerte Nutzungsrechte für Microsoft 365 Kunden</w:t>
      </w:r>
    </w:p>
    <w:p w:rsidR="00E734CC" w:rsidRPr="00432B87" w:rsidRDefault="00ED40C8">
      <w:pPr>
        <w:pStyle w:val="ProductList-Body"/>
        <w:rPr>
          <w:lang w:val="de-DE"/>
        </w:rPr>
      </w:pPr>
      <w:r w:rsidRPr="00432B87">
        <w:rPr>
          <w:color w:val="404040"/>
          <w:lang w:val="de-DE"/>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4.2 In Enterprise CAL Suite enthaltene Onlinedienste</w:t>
      </w:r>
    </w:p>
    <w:p w:rsidR="00E734CC" w:rsidRPr="00432B87" w:rsidRDefault="00ED40C8">
      <w:pPr>
        <w:pStyle w:val="ProductList-Body"/>
        <w:rPr>
          <w:lang w:val="de-DE"/>
        </w:rPr>
      </w:pPr>
      <w:r w:rsidRPr="00432B87">
        <w:rPr>
          <w:color w:val="404040"/>
          <w:lang w:val="de-DE"/>
        </w:rPr>
        <w:t xml:space="preserve">Enterprise CAL Suite mit aktiver Software Assurance beinhaltet außerdem die Rechte zur Exchange Online-Archivierung für Exchange Server, Verhinderung von Datenverlust und Exchange Online Protection. </w:t>
      </w:r>
    </w:p>
    <w:p w:rsidR="00E734CC" w:rsidRPr="00432B87" w:rsidRDefault="00E734CC">
      <w:pPr>
        <w:pStyle w:val="ProductList-Body"/>
        <w:rPr>
          <w:lang w:val="de-DE"/>
        </w:rPr>
      </w:pP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Pr="00432B87" w:rsidRDefault="00ED40C8">
      <w:pPr>
        <w:pStyle w:val="ProductList-Offering1HeadingNoBorder"/>
        <w:outlineLvl w:val="1"/>
        <w:rPr>
          <w:lang w:val="fr-FR"/>
        </w:rPr>
      </w:pPr>
      <w:bookmarkStart w:id="54" w:name="_Sec602"/>
      <w:r w:rsidRPr="00432B87">
        <w:rPr>
          <w:lang w:val="fr-FR"/>
        </w:rPr>
        <w:t>Core Infrastructure Server (CIS) Suite</w:t>
      </w:r>
      <w:bookmarkEnd w:id="54"/>
      <w:r>
        <w:fldChar w:fldCharType="begin"/>
      </w:r>
      <w:r w:rsidRPr="00432B87">
        <w:rPr>
          <w:lang w:val="fr-FR"/>
        </w:rPr>
        <w:instrText xml:space="preserve"> TC "</w:instrText>
      </w:r>
      <w:bookmarkStart w:id="55" w:name="_Toc531420106"/>
      <w:r w:rsidRPr="00432B87">
        <w:rPr>
          <w:lang w:val="fr-FR"/>
        </w:rPr>
        <w:instrText>Core Infrastructure Server (CIS) Suite</w:instrText>
      </w:r>
      <w:bookmarkEnd w:id="55"/>
      <w:r w:rsidRPr="00432B87">
        <w:rPr>
          <w:lang w:val="fr-FR"/>
        </w:rPr>
        <w:instrText>" \l 2</w:instrText>
      </w:r>
      <w:r>
        <w:fldChar w:fldCharType="end"/>
      </w:r>
    </w:p>
    <w:p w:rsidR="00E734CC" w:rsidRDefault="00ED40C8">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fr-FR"/>
              </w:rPr>
            </w:pPr>
            <w:r w:rsidRPr="00432B87">
              <w:rPr>
                <w:color w:val="000000"/>
                <w:lang w:val="fr-FR"/>
              </w:rPr>
              <w:t>Core Infrastructure Server Suite Standard (2 Core-Lizenzen im Pack)</w:t>
            </w:r>
            <w:r>
              <w:fldChar w:fldCharType="begin"/>
            </w:r>
            <w:r w:rsidRPr="00432B87">
              <w:rPr>
                <w:lang w:val="fr-FR"/>
              </w:rP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Pr="00432B87" w:rsidRDefault="00E734C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E734CC" w:rsidRPr="00432B87" w:rsidRDefault="00E734C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fr-FR"/>
              </w:rPr>
            </w:pPr>
            <w:r w:rsidRPr="00432B87">
              <w:rPr>
                <w:lang w:val="fr-FR"/>
              </w:rPr>
              <w:t>Core Infrastructure Server Suite Standard (16 Core-Lizenzen im Pack)</w:t>
            </w:r>
            <w:r>
              <w:fldChar w:fldCharType="begin"/>
            </w:r>
            <w:r w:rsidRPr="00432B87">
              <w:rPr>
                <w:lang w:val="fr-FR"/>
              </w:rP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Pr="00432B87" w:rsidRDefault="00E734C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E734CC" w:rsidRPr="00432B87" w:rsidRDefault="00E734C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734CC" w:rsidRDefault="00ED40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734CC" w:rsidRDefault="00ED40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3"/>
        <w:rPr>
          <w:lang w:val="de-DE"/>
        </w:rPr>
      </w:pPr>
      <w:r w:rsidRPr="00432B87">
        <w:rPr>
          <w:lang w:val="de-DE"/>
        </w:rPr>
        <w:t>2.1 In CIS Suite Standard enthaltene Software</w:t>
      </w:r>
    </w:p>
    <w:p w:rsidR="00E734CC" w:rsidRPr="00432B87" w:rsidRDefault="00ED40C8">
      <w:pPr>
        <w:pStyle w:val="ProductList-Body"/>
        <w:rPr>
          <w:lang w:val="de-DE"/>
        </w:rPr>
      </w:pPr>
      <w:r w:rsidRPr="00432B87">
        <w:rPr>
          <w:lang w:val="de-DE"/>
        </w:rPr>
        <w:t>CIS Suite Standard enthält die neuesten Versionen von Windows Server Standard und System Center Standard, die während der SA-Abdeckung des Kunden zur Verfügung gestellt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In CIS Suite Datacenter enthaltene Software</w:t>
      </w:r>
    </w:p>
    <w:p w:rsidR="00E734CC" w:rsidRPr="00432B87" w:rsidRDefault="00ED40C8">
      <w:pPr>
        <w:pStyle w:val="ProductList-Body"/>
        <w:rPr>
          <w:lang w:val="de-DE"/>
        </w:rPr>
      </w:pPr>
      <w:r w:rsidRPr="00432B87">
        <w:rPr>
          <w:lang w:val="de-DE"/>
        </w:rPr>
        <w:t>CIS Suite Datacenter enthält die neuesten Versionen von Windows Server Datacenter und System Center Datacenter, die während der SA-Abdeckung des Kunden zur Verfügung gestellt werden.</w:t>
      </w:r>
    </w:p>
    <w:p w:rsidR="00E734CC" w:rsidRDefault="00ED40C8">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Anwendbare Nutzungsrechte</w:t>
      </w:r>
    </w:p>
    <w:p w:rsidR="00E734CC" w:rsidRPr="00432B87" w:rsidRDefault="00ED40C8">
      <w:pPr>
        <w:pStyle w:val="ProductList-Body"/>
        <w:rPr>
          <w:lang w:val="de-DE"/>
        </w:rPr>
      </w:pPr>
      <w:r w:rsidRPr="00432B87">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auf dem der Kunde die CIS Suite-Software ausführt, werden so viele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benötigt, wie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 Cores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vorhanden sind, mindestens aber 8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"Physischer Prozessor ist ein Prozessor in einem physischen Hardwaresystem." </w:instrText>
      </w:r>
      <w:r>
        <w:fldChar w:fldCharType="separate"/>
      </w:r>
      <w:r w:rsidRPr="00432B87">
        <w:rPr>
          <w:color w:val="0563C1"/>
          <w:lang w:val="de-DE"/>
        </w:rPr>
        <w:t>Physischem Prozessor</w:t>
      </w:r>
      <w:r>
        <w:fldChar w:fldCharType="end"/>
      </w:r>
      <w:r w:rsidRPr="00432B87">
        <w:rPr>
          <w:lang w:val="de-DE"/>
        </w:rPr>
        <w:t xml:space="preserve"> und mindestens 16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pro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Der Kunde ist berechtigt, zusätzliche CIS Suite Standard Edition-</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an den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zuzuweisen, deren Anzahl der im vorangegangenen Satz genannten entspricht, die Serversoftware in zwei zusätzlichen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auszuführen und zwei zusätzliche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verwalten.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3.2 Zuweisung von Serverlizenzen und Management-Lizenzen</w:t>
      </w:r>
    </w:p>
    <w:p w:rsidR="00E734CC" w:rsidRPr="00432B87" w:rsidRDefault="00ED40C8">
      <w:pPr>
        <w:pStyle w:val="ProductList-Body"/>
        <w:rPr>
          <w:lang w:val="de-DE"/>
        </w:rPr>
      </w:pPr>
      <w:r w:rsidRPr="00432B87">
        <w:rPr>
          <w:lang w:val="de-DE"/>
        </w:rPr>
        <w:t xml:space="preserve">Im Sinne der Anwendung der Lizenzbestimmungen für System Center auf die Verwendung der CIS-Software durch den Kunden wird davon ausgegangen, dass der Kunde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die Lizenzen für Windows Server und System Center zugewiesen hat, die der Anzahl der zugewiesenen CIS Suite-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für den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entsprechen.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3.3 Zusätzliche Bestimmungen</w:t>
      </w:r>
    </w:p>
    <w:p w:rsidR="00E734CC" w:rsidRPr="00432B87" w:rsidRDefault="00ED40C8">
      <w:pPr>
        <w:pStyle w:val="ProductList-Body"/>
        <w:rPr>
          <w:lang w:val="de-DE"/>
        </w:rPr>
      </w:pPr>
      <w:r w:rsidRPr="00432B87">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E734CC" w:rsidRPr="00432B87" w:rsidRDefault="00E734CC">
      <w:pPr>
        <w:pStyle w:val="ProductList-Body"/>
        <w:rPr>
          <w:lang w:val="de-DE"/>
        </w:rPr>
      </w:pPr>
    </w:p>
    <w:p w:rsidR="00E734CC" w:rsidRPr="00432B87" w:rsidRDefault="00ED40C8">
      <w:pPr>
        <w:pStyle w:val="ProductList-Body"/>
        <w:rPr>
          <w:lang w:val="de-DE"/>
        </w:rPr>
      </w:pPr>
      <w:r w:rsidRPr="00432B87">
        <w:rPr>
          <w:lang w:val="de-DE"/>
        </w:rPr>
        <w:t xml:space="preserve">Alle übrigen Anforderungen der Produktbestimmungen, </w:t>
      </w:r>
      <w:r>
        <w:fldChar w:fldCharType="begin"/>
      </w:r>
      <w:r w:rsidRPr="00432B87">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432B87">
        <w:rPr>
          <w:color w:val="0563C1"/>
          <w:lang w:val="de-DE"/>
        </w:rPr>
        <w:t>Externe Connector-Lizenzen</w:t>
      </w:r>
      <w:r>
        <w:fldChar w:fldCharType="end"/>
      </w:r>
      <w:r w:rsidRPr="00432B87">
        <w:rPr>
          <w:lang w:val="de-DE"/>
        </w:rPr>
        <w:t xml:space="preserve">, </w:t>
      </w:r>
      <w:r>
        <w:fldChar w:fldCharType="begin"/>
      </w:r>
      <w:r w:rsidRPr="00432B8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32B87">
        <w:rPr>
          <w:color w:val="0563C1"/>
          <w:lang w:val="de-DE"/>
        </w:rPr>
        <w:t>CALs</w:t>
      </w:r>
      <w:r>
        <w:fldChar w:fldCharType="end"/>
      </w:r>
      <w:r w:rsidRPr="00432B87">
        <w:rPr>
          <w:lang w:val="de-DE"/>
        </w:rPr>
        <w:t xml:space="preserve"> und </w:t>
      </w:r>
      <w:r>
        <w:fldChar w:fldCharType="begin"/>
      </w:r>
      <w:r w:rsidRPr="00432B87">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32B87">
        <w:rPr>
          <w:color w:val="0563C1"/>
          <w:lang w:val="de-DE"/>
        </w:rPr>
        <w:t>Management-Lizenzen</w:t>
      </w:r>
      <w:r>
        <w:fldChar w:fldCharType="end"/>
      </w:r>
      <w:r w:rsidRPr="00432B87">
        <w:rPr>
          <w:lang w:val="de-DE"/>
        </w:rPr>
        <w:t xml:space="preserve"> zu erwerben und Nutzern oder Geräten für Zugriff und Verwaltung zuzuweisen, bleiben vollständig wirksam.</w:t>
      </w:r>
    </w:p>
    <w:p w:rsidR="00E734CC" w:rsidRDefault="00ED40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38">
              <w:r w:rsidRPr="00432B87">
                <w:rPr>
                  <w:color w:val="00467F"/>
                  <w:u w:val="single"/>
                  <w:lang w:val="de-DE"/>
                </w:rPr>
                <w:t>Produktliste – März 2014</w:t>
              </w:r>
            </w:hyperlink>
            <w:r w:rsidRPr="00432B87">
              <w:rPr>
                <w:lang w:val="de-DE"/>
              </w:rPr>
              <w:t xml:space="preserve">, </w:t>
            </w:r>
            <w:hyperlink r:id="rId39">
              <w:r w:rsidRPr="00432B87">
                <w:rPr>
                  <w:color w:val="00467F"/>
                  <w:u w:val="single"/>
                  <w:lang w:val="de-D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3"/>
        <w:rPr>
          <w:lang w:val="de-DE"/>
        </w:rPr>
      </w:pPr>
      <w:r w:rsidRPr="00432B87">
        <w:rPr>
          <w:lang w:val="de-DE"/>
        </w:rPr>
        <w:t>4.1 Microsoft Azure Hybrid-Nutzungsvorteil für Windows Server</w:t>
      </w:r>
    </w:p>
    <w:p w:rsidR="00E734CC" w:rsidRPr="00432B87" w:rsidRDefault="00ED40C8">
      <w:pPr>
        <w:pStyle w:val="ProductList-Body"/>
        <w:rPr>
          <w:lang w:val="de-DE"/>
        </w:rPr>
      </w:pPr>
      <w:r w:rsidRPr="00432B87">
        <w:rPr>
          <w:lang w:val="de-DE"/>
        </w:rPr>
        <w:t xml:space="preserve">Siehe </w:t>
      </w:r>
      <w:hyperlink w:anchor="_Sec624">
        <w:r w:rsidRPr="00432B87">
          <w:rPr>
            <w:color w:val="00467F"/>
            <w:u w:val="single"/>
            <w:lang w:val="de-DE"/>
          </w:rPr>
          <w:t xml:space="preserve">Abschnitt 8. Microsoft Azure Hybrid-Nutzungsvorteil </w:t>
        </w:r>
      </w:hyperlink>
      <w:r w:rsidRPr="00432B87">
        <w:rPr>
          <w:lang w:val="de-DE"/>
        </w:rPr>
        <w:t>im Produkteintrag zu Microsoft Azure im Hinblick auf die Bereitstellung von Abbildern von Windows Server auf Microsoft Azure.</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4.2 Halbjährliche Channel-Releases</w:t>
      </w:r>
    </w:p>
    <w:p w:rsidR="00E734CC" w:rsidRPr="00432B87" w:rsidRDefault="00ED40C8">
      <w:pPr>
        <w:pStyle w:val="ProductList-Body"/>
        <w:rPr>
          <w:lang w:val="de-DE"/>
        </w:rPr>
      </w:pPr>
      <w:r w:rsidRPr="00432B87">
        <w:rPr>
          <w:lang w:val="de-DE"/>
        </w:rPr>
        <w:t>Kunden mit aktiver SA auf CIS Suite Standard- oder Datacenter-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Servern</w:t>
      </w:r>
      <w:r>
        <w:fldChar w:fldCharType="end"/>
      </w:r>
      <w:r w:rsidRPr="00432B87">
        <w:rPr>
          <w:lang w:val="de-DE"/>
        </w:rPr>
        <w:t xml:space="preserve"> zu installieren, zu nutzen und zu verwalten.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4.3 System Center Configuration Manager Current Branch – Rechte</w:t>
      </w:r>
    </w:p>
    <w:p w:rsidR="00E734CC" w:rsidRPr="00432B87" w:rsidRDefault="00ED40C8">
      <w:pPr>
        <w:pStyle w:val="ProductList-Body"/>
        <w:rPr>
          <w:lang w:val="de-DE"/>
        </w:rPr>
      </w:pPr>
      <w:r w:rsidRPr="00432B87">
        <w:rPr>
          <w:lang w:val="de-DE"/>
        </w:rPr>
        <w:t>Kunden mit aktiver Software Assurance auf CIS Suite Standard oder Datacenter-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zur Installation und Nutzung der Option Aktuelle Verzweigung von System Center Configuration Manager berechtigt.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4.4 Software Assurance-Rechte und -Vergünstigungen für Abonnementlizenzen</w:t>
      </w:r>
    </w:p>
    <w:p w:rsidR="00E734CC" w:rsidRPr="00432B87" w:rsidRDefault="00ED40C8">
      <w:pPr>
        <w:pStyle w:val="ProductList-Body"/>
        <w:rPr>
          <w:lang w:val="de-DE"/>
        </w:rPr>
      </w:pPr>
      <w:r w:rsidRPr="00432B87">
        <w:rPr>
          <w:lang w:val="de-DE"/>
        </w:rPr>
        <w:t xml:space="preserve">Für jede Abonnementlizenz, die der Kunde unter SCE erwirbt, werden während der Laufzeit des Abonnements als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mit SA-Abdeckung dieselben SA-Rechte und -Vergünstigungen gewährt.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4.5 Server- und Cloud-Beitritt (SCE) – Recht zur Verwaltung von OSEs auf Microsoft Azure mit CIS Suite-Lizenzen</w:t>
      </w:r>
    </w:p>
    <w:p w:rsidR="00E734CC" w:rsidRPr="00432B87" w:rsidRDefault="00ED40C8">
      <w:pPr>
        <w:pStyle w:val="ProductList-Body"/>
        <w:rPr>
          <w:lang w:val="de-DE"/>
        </w:rPr>
      </w:pPr>
      <w:r w:rsidRPr="00432B87">
        <w:rPr>
          <w:lang w:val="de-DE"/>
        </w:rPr>
        <w:t xml:space="preserve">SCE-Kunden, die die Beitrittsanforderungen erfüllen und für CIS Suite zur Verwaltung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in ihren eigenen Rechenzentren lizenziert sind und diese nutzen, sind auch berechtigt, System Center-Software, die unter CIS Suite lizenziert ist, zur Verwaltung ihrer qualifizierenden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zu nutzen, die innerhalb von Microsoft Azure ausgeführt werden. Für alle 16 CIS Suite Core-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oder jede CIS Suite-Prozessor-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die durch die SCE eines Kunden abgedeckt wird/werden, ist der Kunde berechtigt, bis zu 10 qualifizierende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OSEs</w:t>
      </w:r>
      <w:r>
        <w:fldChar w:fldCharType="end"/>
      </w:r>
      <w:r w:rsidRPr="00432B87">
        <w:rPr>
          <w:lang w:val="de-DE"/>
        </w:rPr>
        <w:t xml:space="preserve"> zu verwalten, die innerhalb von Microsoft Azure ausgeführt werden. Qualifizierende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OSEs</w:t>
      </w:r>
      <w:r>
        <w:fldChar w:fldCharType="end"/>
      </w:r>
      <w:r w:rsidRPr="00432B87">
        <w:rPr>
          <w:lang w:val="de-DE"/>
        </w:rPr>
        <w:t xml:space="preserve"> sind unter anderem:</w:t>
      </w:r>
    </w:p>
    <w:p w:rsidR="00E734CC" w:rsidRPr="00432B87" w:rsidRDefault="00ED40C8">
      <w:pPr>
        <w:pStyle w:val="ProductList-Body"/>
        <w:ind w:left="720"/>
        <w:rPr>
          <w:lang w:val="de-DE"/>
        </w:rPr>
      </w:pPr>
      <w:r w:rsidRPr="00432B87">
        <w:rPr>
          <w:lang w:val="de-DE"/>
        </w:rPr>
        <w:t>• Windows Server Virtual Machine-Instanzen (einschließlich unter Azure HUB bereitgestellte Instanzen)</w:t>
      </w:r>
    </w:p>
    <w:p w:rsidR="00E734CC" w:rsidRPr="00432B87" w:rsidRDefault="00ED40C8">
      <w:pPr>
        <w:pStyle w:val="ProductList-Body"/>
        <w:ind w:left="720"/>
        <w:rPr>
          <w:lang w:val="de-DE"/>
        </w:rPr>
      </w:pPr>
      <w:r w:rsidRPr="00432B87">
        <w:rPr>
          <w:lang w:val="de-DE"/>
        </w:rPr>
        <w:t>• Clouddienstinstanzen (Webrolle und Workerrolle)</w:t>
      </w:r>
    </w:p>
    <w:p w:rsidR="00E734CC" w:rsidRPr="00432B87" w:rsidRDefault="00ED40C8">
      <w:pPr>
        <w:pStyle w:val="ProductList-Body"/>
        <w:ind w:left="720"/>
        <w:rPr>
          <w:lang w:val="de-DE"/>
        </w:rPr>
      </w:pPr>
      <w:r w:rsidRPr="00432B87">
        <w:rPr>
          <w:lang w:val="de-DE"/>
        </w:rPr>
        <w:t>• Speicherkonten</w:t>
      </w:r>
    </w:p>
    <w:p w:rsidR="00E734CC" w:rsidRPr="00432B87" w:rsidRDefault="00ED40C8">
      <w:pPr>
        <w:pStyle w:val="ProductList-Body"/>
        <w:ind w:left="720"/>
        <w:rPr>
          <w:lang w:val="de-DE"/>
        </w:rPr>
      </w:pPr>
      <w:r w:rsidRPr="00432B87">
        <w:rPr>
          <w:lang w:val="de-DE"/>
        </w:rPr>
        <w:t>• SQL-Datenbanken</w:t>
      </w:r>
    </w:p>
    <w:p w:rsidR="00E734CC" w:rsidRPr="00432B87" w:rsidRDefault="00ED40C8">
      <w:pPr>
        <w:pStyle w:val="ProductList-Body"/>
        <w:ind w:left="720"/>
        <w:rPr>
          <w:lang w:val="de-DE"/>
        </w:rPr>
      </w:pPr>
      <w:r w:rsidRPr="00432B87">
        <w:rPr>
          <w:lang w:val="de-DE"/>
        </w:rPr>
        <w:t>• Website-Instanzen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4.6 Verlängerungsangebot für Software Assurance für Windows Server und System Center</w:t>
      </w:r>
    </w:p>
    <w:p w:rsidR="00E734CC" w:rsidRPr="00432B87" w:rsidRDefault="00ED40C8">
      <w:pPr>
        <w:pStyle w:val="ProductList-Body"/>
        <w:rPr>
          <w:lang w:val="de-DE"/>
        </w:rPr>
      </w:pPr>
      <w:r w:rsidRPr="00432B87">
        <w:rPr>
          <w:lang w:val="de-DE"/>
        </w:rPr>
        <w:t xml:space="preserve">Kunden, die über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w:t>
      </w:r>
    </w:p>
    <w:tbl>
      <w:tblPr>
        <w:tblStyle w:val="PURTable"/>
        <w:tblW w:w="0" w:type="dxa"/>
        <w:tblLook w:val="04A0" w:firstRow="1" w:lastRow="0" w:firstColumn="1" w:lastColumn="0" w:noHBand="0" w:noVBand="1"/>
      </w:tblPr>
      <w:tblGrid>
        <w:gridCol w:w="5383"/>
        <w:gridCol w:w="5407"/>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Spalte B</w:t>
            </w:r>
          </w:p>
        </w:tc>
      </w:tr>
      <w:tr w:rsidR="00E734CC" w:rsidRPr="00432B87">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fr-FR"/>
              </w:rPr>
            </w:pPr>
            <w:r w:rsidRPr="00432B87">
              <w:rPr>
                <w:lang w:val="fr-FR"/>
              </w:rPr>
              <w:t>Core Infrastructure Server Suite Standard (2 Core-Lizenzen im Pack)</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Infrastructure Server Suite Datacenter (2 Core-Lizenzen im Pack)</w:t>
            </w:r>
          </w:p>
        </w:tc>
      </w:tr>
    </w:tbl>
    <w:p w:rsidR="00E734CC" w:rsidRPr="00432B87" w:rsidRDefault="00ED40C8">
      <w:pPr>
        <w:pStyle w:val="ProductList-Body"/>
        <w:rPr>
          <w:lang w:val="de-DE"/>
        </w:rPr>
      </w:pPr>
      <w:r w:rsidRPr="00432B87">
        <w:rPr>
          <w:lang w:val="de-DE"/>
        </w:rPr>
        <w:t xml:space="preserve">Kunden, die unter diesem Angebot CIS Suite (Standard oder Datacenter) lizenzieren und nutzen, dürfen Software nicht mehr unter ihren in Spalte A genannten qualifizierenden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nutzen.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und SA, die unter einem Abonnementvertrag erworben wurden, sind für dieses Angebot nicht qualifiziert.</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60" w:name="_Sec862"/>
      <w:r>
        <w:t>Forefront</w:t>
      </w:r>
      <w:bookmarkEnd w:id="60"/>
      <w:r>
        <w:fldChar w:fldCharType="begin"/>
      </w:r>
      <w:r>
        <w:instrText xml:space="preserve"> TC "</w:instrText>
      </w:r>
      <w:bookmarkStart w:id="61" w:name="_Toc531420107"/>
      <w:r>
        <w:instrText>Forefront</w:instrText>
      </w:r>
      <w:bookmarkEnd w:id="61"/>
      <w:r>
        <w:instrText>" \l 2</w:instrText>
      </w:r>
      <w:r>
        <w:fldChar w:fldCharType="end"/>
      </w:r>
    </w:p>
    <w:p w:rsidR="00E734CC" w:rsidRDefault="00ED40C8">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BFBFBF"/>
              <w:bottom w:val="none" w:sz="4" w:space="0" w:color="BFBFBF"/>
              <w:right w:val="none" w:sz="4" w:space="0" w:color="6E6E6E"/>
            </w:tcBorders>
          </w:tcPr>
          <w:p w:rsidR="00E734CC" w:rsidRDefault="00ED40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734CC" w:rsidRDefault="00ED40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2.1 Forefront Identity Manager 2010 – Windows Live Edition</w:t>
      </w:r>
    </w:p>
    <w:p w:rsidR="00E734CC" w:rsidRPr="00432B87" w:rsidRDefault="00ED40C8">
      <w:pPr>
        <w:pStyle w:val="ProductList-Body"/>
        <w:rPr>
          <w:lang w:val="de-DE"/>
        </w:rPr>
      </w:pPr>
      <w:r w:rsidRPr="00432B87">
        <w:rPr>
          <w:lang w:val="de-DE"/>
        </w:rPr>
        <w:t>Forefront Identity Manager 2010 – Windows Live Edition ist die nächste Version von Identity Lifecycle Manager 2007 – Windows Live Edition.</w:t>
      </w:r>
    </w:p>
    <w:p w:rsidR="00E734CC" w:rsidRPr="00432B87" w:rsidRDefault="00ED40C8">
      <w:pPr>
        <w:pStyle w:val="ProductList-Offering1SubSection"/>
        <w:outlineLvl w:val="2"/>
        <w:rPr>
          <w:lang w:val="de-DE"/>
        </w:rPr>
      </w:pPr>
      <w:bookmarkStart w:id="64" w:name="_Sec865"/>
      <w:r w:rsidRPr="00432B87">
        <w:rPr>
          <w:lang w:val="de-DE"/>
        </w:rPr>
        <w:t>3. Nutzungsrechte</w:t>
      </w:r>
      <w:bookmarkEnd w:id="64"/>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0">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Importieren von Identitätsdaten: Forefront Identity Manager 2010 R2 – Windows Live Edition</w:t>
      </w:r>
    </w:p>
    <w:p w:rsidR="00E734CC" w:rsidRPr="00432B87" w:rsidRDefault="00ED40C8">
      <w:pPr>
        <w:pStyle w:val="ProductList-Body"/>
        <w:rPr>
          <w:lang w:val="de-DE"/>
        </w:rPr>
      </w:pPr>
      <w:r w:rsidRPr="00432B87">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E734CC" w:rsidRPr="00432B87" w:rsidRDefault="00E734CC">
      <w:pPr>
        <w:pStyle w:val="ProductList-Body"/>
        <w:rPr>
          <w:lang w:val="de-DE"/>
        </w:rPr>
      </w:pPr>
    </w:p>
    <w:p w:rsidR="00E734CC" w:rsidRDefault="00ED40C8">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420108"/>
      <w:r>
        <w:instrText>Microsoft Dynamics 365 On-premises</w:instrText>
      </w:r>
      <w:bookmarkEnd w:id="67"/>
      <w:r>
        <w:instrText>" \l 2</w:instrText>
      </w:r>
      <w:r>
        <w:fldChar w:fldCharType="end"/>
      </w:r>
    </w:p>
    <w:p w:rsidR="00E734CC" w:rsidRDefault="00ED40C8">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9F9F9F"/>
              <w:right w:val="none" w:sz="4" w:space="0" w:color="6E6E6E"/>
            </w:tcBorders>
          </w:tcPr>
          <w:p w:rsidR="00E734CC" w:rsidRDefault="00ED40C8">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E734CC" w:rsidRDefault="00ED40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9F9F9F"/>
              <w:left w:val="none" w:sz="4" w:space="0" w:color="6E6E6E"/>
              <w:bottom w:val="dashed" w:sz="4" w:space="0" w:color="BFBFBF"/>
              <w:right w:val="none" w:sz="4" w:space="0" w:color="6E6E6E"/>
            </w:tcBorders>
          </w:tcPr>
          <w:p w:rsidR="00E734CC" w:rsidRDefault="00ED40C8">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E734CC" w:rsidRDefault="00ED40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Niedrigere 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Inbegriffene Technologien: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"enthält Mitteilungen zu einem Produkt; Näheres dazu finden Sie im Abschnitt „Mitteilungen“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3"/>
      </w:pPr>
      <w:r>
        <w:t>3.1 Dynamics 365 for Team Members On-premises CAL Server Software Access</w:t>
      </w:r>
    </w:p>
    <w:p w:rsidR="00E734CC" w:rsidRPr="00432B87" w:rsidRDefault="00ED40C8">
      <w:pPr>
        <w:pStyle w:val="ProductList-Body"/>
        <w:rPr>
          <w:lang w:val="de-DE"/>
        </w:rPr>
      </w:pPr>
      <w:r w:rsidRPr="00432B87">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E734CC" w:rsidRDefault="00ED40C8">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E734CC" w:rsidRDefault="00E734CC">
      <w:pPr>
        <w:pStyle w:val="ProductList-Body"/>
      </w:pPr>
    </w:p>
    <w:p w:rsidR="00E734CC" w:rsidRDefault="00ED40C8">
      <w:pPr>
        <w:pStyle w:val="ProductList-ClauseHeading"/>
        <w:outlineLvl w:val="3"/>
      </w:pPr>
      <w:r>
        <w:t>3.2 Dynamics 365 for Sales On-premises CAL Server Software Access</w:t>
      </w:r>
    </w:p>
    <w:p w:rsidR="00E734CC" w:rsidRPr="00432B87" w:rsidRDefault="00ED40C8">
      <w:pPr>
        <w:pStyle w:val="ProductList-Body"/>
        <w:rPr>
          <w:lang w:val="de-DE"/>
        </w:rPr>
      </w:pPr>
      <w:r w:rsidRPr="00432B87">
        <w:rPr>
          <w:lang w:val="de-DE"/>
        </w:rP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Dynamics 365 for Sales On-premises CAL (Gerät und Nutzer)</w:t>
            </w:r>
          </w:p>
          <w:p w:rsidR="00E734CC" w:rsidRPr="00432B87" w:rsidRDefault="00ED40C8">
            <w:pPr>
              <w:pStyle w:val="ProductList-TableBody"/>
              <w:rPr>
                <w:lang w:val="de-DE"/>
              </w:rPr>
            </w:pPr>
            <w:r w:rsidRPr="00432B87">
              <w:rPr>
                <w:lang w:val="de-DE"/>
              </w:rPr>
              <w:t xml:space="preserve">Mit CAL gleichwertige Lizenz (siehe </w:t>
            </w:r>
            <w:hyperlink r:id="rId41">
              <w:r w:rsidRPr="00432B87">
                <w:rPr>
                  <w:color w:val="00467F"/>
                  <w:u w:val="single"/>
                  <w:lang w:val="de-DE"/>
                </w:rPr>
                <w:t>Anhang A</w:t>
              </w:r>
            </w:hyperlink>
            <w:r w:rsidRPr="00432B87">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E734CC" w:rsidRDefault="00ED40C8">
            <w:pPr>
              <w:pStyle w:val="ProductList-TableBody"/>
            </w:pPr>
            <w:r>
              <w:t>Dynamics 365 for Sales</w:t>
            </w:r>
            <w:r>
              <w:fldChar w:fldCharType="begin"/>
            </w:r>
            <w:r>
              <w:instrText xml:space="preserve"> XE "Dynamics 365 for Sales" </w:instrText>
            </w:r>
            <w:r>
              <w:fldChar w:fldCharType="end"/>
            </w:r>
            <w:r>
              <w:t xml:space="preserve"> (Nutzer-SL)</w:t>
            </w:r>
          </w:p>
        </w:tc>
      </w:tr>
    </w:tbl>
    <w:p w:rsidR="00E734CC" w:rsidRDefault="00E734CC">
      <w:pPr>
        <w:pStyle w:val="ProductList-Body"/>
      </w:pPr>
    </w:p>
    <w:p w:rsidR="00E734CC" w:rsidRDefault="00ED40C8">
      <w:pPr>
        <w:pStyle w:val="ProductList-ClauseHeading"/>
        <w:outlineLvl w:val="3"/>
      </w:pPr>
      <w:r>
        <w:t>3.3 Dynamics 365 for Customer Service On-premises CAL Server Software Access</w:t>
      </w:r>
    </w:p>
    <w:p w:rsidR="00E734CC" w:rsidRPr="00432B87" w:rsidRDefault="00ED40C8">
      <w:pPr>
        <w:pStyle w:val="ProductList-Body"/>
        <w:rPr>
          <w:lang w:val="de-DE"/>
        </w:rPr>
      </w:pPr>
      <w:r w:rsidRPr="00432B87">
        <w:rPr>
          <w:lang w:val="de-DE"/>
        </w:rP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Mit CAL gleichwertige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3"/>
      </w:pPr>
      <w:r>
        <w:t>3.4 Dynamics 365 for Operations On-premises CAL Server Software Access</w:t>
      </w:r>
    </w:p>
    <w:p w:rsidR="00E734CC" w:rsidRPr="00432B87" w:rsidRDefault="00ED40C8">
      <w:pPr>
        <w:pStyle w:val="ProductList-Body"/>
        <w:rPr>
          <w:lang w:val="de-DE"/>
        </w:rPr>
      </w:pPr>
      <w:r w:rsidRPr="00432B87">
        <w:rPr>
          <w:lang w:val="de-DE"/>
        </w:rP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Mit CAL gleichwertige Lizenz (siehe </w:t>
            </w:r>
            <w:hyperlink r:id="rId42">
              <w:r w:rsidRPr="00432B87">
                <w:rPr>
                  <w:color w:val="00467F"/>
                  <w:u w:val="single"/>
                  <w:lang w:val="de-DE"/>
                </w:rPr>
                <w:t>Anhang A</w:t>
              </w:r>
            </w:hyperlink>
            <w:r w:rsidRPr="00432B87">
              <w:rPr>
                <w:lang w:val="de-DE"/>
              </w:rPr>
              <w:t>)</w:t>
            </w:r>
          </w:p>
        </w:tc>
      </w:tr>
    </w:tbl>
    <w:p w:rsidR="00E734CC" w:rsidRPr="00432B87" w:rsidRDefault="00E734CC">
      <w:pPr>
        <w:pStyle w:val="ProductList-Body"/>
        <w:rPr>
          <w:lang w:val="de-DE"/>
        </w:rPr>
      </w:pPr>
    </w:p>
    <w:p w:rsidR="00E734CC" w:rsidRDefault="00ED40C8">
      <w:pPr>
        <w:pStyle w:val="ProductList-ClauseHeading"/>
        <w:outlineLvl w:val="3"/>
      </w:pPr>
      <w:r>
        <w:t>3.5 Dynamics 365 for Operations Activity On-premises CAL Server Software Access</w:t>
      </w:r>
    </w:p>
    <w:p w:rsidR="00E734CC" w:rsidRDefault="00ED40C8">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E734CC" w:rsidRDefault="00ED40C8">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E734CC" w:rsidRDefault="00E734CC">
      <w:pPr>
        <w:pStyle w:val="ProductList-Body"/>
      </w:pPr>
    </w:p>
    <w:p w:rsidR="00E734CC" w:rsidRDefault="00ED40C8">
      <w:pPr>
        <w:pStyle w:val="ProductList-ClauseHeading"/>
        <w:outlineLvl w:val="3"/>
      </w:pPr>
      <w:r>
        <w:t>3.6 Dynamics 365 for Operations Device On-premises CAL Server Software Access</w:t>
      </w:r>
    </w:p>
    <w:p w:rsidR="00E734CC" w:rsidRPr="00432B87" w:rsidRDefault="00ED40C8">
      <w:pPr>
        <w:pStyle w:val="ProductList-Body"/>
        <w:rPr>
          <w:lang w:val="de-DE"/>
        </w:rPr>
      </w:pPr>
      <w:r w:rsidRPr="00432B87">
        <w:rPr>
          <w:lang w:val="de-DE"/>
        </w:rP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E734CC" w:rsidRDefault="00ED40C8">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E734CC" w:rsidRDefault="00E734CC">
      <w:pPr>
        <w:pStyle w:val="ProductList-ClauseHeading"/>
        <w:outlineLvl w:val="3"/>
      </w:pPr>
    </w:p>
    <w:p w:rsidR="00E734CC" w:rsidRPr="00432B87" w:rsidRDefault="00ED40C8">
      <w:pPr>
        <w:pStyle w:val="ProductList-ClauseHeading"/>
        <w:outlineLvl w:val="3"/>
        <w:rPr>
          <w:lang w:val="de-DE"/>
        </w:rPr>
      </w:pPr>
      <w:r w:rsidRPr="00432B87">
        <w:rPr>
          <w:lang w:val="de-DE"/>
        </w:rPr>
        <w:t>3.7 Nutzungsrechte für Dynamics 365 for Operations Servers</w:t>
      </w:r>
    </w:p>
    <w:p w:rsidR="00E734CC" w:rsidRPr="00432B87" w:rsidRDefault="00ED40C8">
      <w:pPr>
        <w:pStyle w:val="ProductList-Body"/>
        <w:rPr>
          <w:lang w:val="de-DE"/>
        </w:rPr>
      </w:pPr>
      <w:r w:rsidRPr="00432B87">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3.8 Nutzungsrechte für Dynamik 365 On-Premises</w:t>
      </w:r>
    </w:p>
    <w:p w:rsidR="00E734CC" w:rsidRPr="00432B87" w:rsidRDefault="00ED40C8">
      <w:pPr>
        <w:pStyle w:val="ProductList-SubClauseHeading"/>
        <w:outlineLvl w:val="4"/>
        <w:rPr>
          <w:lang w:val="de-DE"/>
        </w:rPr>
      </w:pPr>
      <w:r w:rsidRPr="00432B87">
        <w:rPr>
          <w:lang w:val="de-DE"/>
        </w:rPr>
        <w:t>3.8.1 Servernutzungsrechte für Dynamics 365 CALs</w:t>
      </w:r>
    </w:p>
    <w:p w:rsidR="00E734CC" w:rsidRPr="00432B87" w:rsidRDefault="00ED40C8">
      <w:pPr>
        <w:pStyle w:val="ProductList-BodyIndented"/>
        <w:rPr>
          <w:lang w:val="de-DE"/>
        </w:rPr>
      </w:pPr>
      <w:r w:rsidRPr="00432B87">
        <w:rPr>
          <w:lang w:val="de-DE"/>
        </w:rP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3.8.2 Berechtigung für qualifizierte Angebote</w:t>
      </w:r>
    </w:p>
    <w:p w:rsidR="00E734CC" w:rsidRDefault="00ED40C8">
      <w:pPr>
        <w:pStyle w:val="ProductList-BodyIndented"/>
      </w:pPr>
      <w:r w:rsidRPr="00432B87">
        <w:rPr>
          <w:lang w:val="de-DE"/>
        </w:rPr>
        <w:t xml:space="preserve">Kunden, die ab dem 01. November 2016 einen Vertrag über Dynamics CRM CAL-Lizenzen verlängern, sind berechtigt, Dynamics 365 On-premises CAL Qualified Offer-Lizenzen bei Vertragsverlängerungen vor dem 31. </w:t>
      </w:r>
      <w:r>
        <w:t>Oktober 2019 zu erwerben.</w:t>
      </w:r>
    </w:p>
    <w:p w:rsidR="00E734CC" w:rsidRDefault="00E734CC">
      <w:pPr>
        <w:pStyle w:val="ProductList-BodyIndented"/>
      </w:pPr>
    </w:p>
    <w:p w:rsidR="00E734CC" w:rsidRDefault="00ED40C8">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Dynamics CRM 2016 Microsoft Office Outlook</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pt-BR"/>
              </w:rPr>
            </w:pPr>
            <w:r w:rsidRPr="00432B87">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Dynamics CRM Reporting Extensions für Dynamics CRM 2016</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Dynamics Marketing Connector für Dynamics CRM (nicht für Workgroup Server)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43">
              <w:r w:rsidRPr="00432B87">
                <w:rPr>
                  <w:color w:val="00467F"/>
                  <w:u w:val="single"/>
                  <w:lang w:val="de-DE"/>
                </w:rPr>
                <w:t>Produktliste - November 2014 und Juni 2015</w:t>
              </w:r>
            </w:hyperlink>
            <w:r w:rsidRPr="00432B87">
              <w:rPr>
                <w:lang w:val="de-DE"/>
              </w:rPr>
              <w:t xml:space="preserve">; </w:t>
            </w:r>
            <w:hyperlink r:id="rId44">
              <w:r w:rsidRPr="00432B87">
                <w:rPr>
                  <w:color w:val="00467F"/>
                  <w:u w:val="single"/>
                  <w:lang w:val="de-DE"/>
                </w:rPr>
                <w:t>Produktbestimmungen Dezember 2016</w:t>
              </w:r>
            </w:hyperlink>
            <w:r w:rsidRPr="00432B87">
              <w:rPr>
                <w:lang w:val="de-DE"/>
              </w:rPr>
              <w:t xml:space="preserve">; </w:t>
            </w:r>
            <w:hyperlink r:id="rId45">
              <w:r w:rsidRPr="00432B87">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4.1 Dynamics 365-Serverrechte</w:t>
      </w:r>
    </w:p>
    <w:p w:rsidR="00E734CC" w:rsidRPr="00432B87" w:rsidRDefault="00ED40C8">
      <w:pPr>
        <w:pStyle w:val="ProductList-Body"/>
        <w:rPr>
          <w:lang w:val="de-DE"/>
        </w:rPr>
      </w:pPr>
      <w:r w:rsidRPr="00432B87">
        <w:rPr>
          <w:lang w:val="de-DE"/>
        </w:rP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4.2 Dynamik 365 for Operations-Serverrechte</w:t>
      </w:r>
    </w:p>
    <w:p w:rsidR="00E734CC" w:rsidRPr="00432B87" w:rsidRDefault="00ED40C8">
      <w:pPr>
        <w:pStyle w:val="ProductList-Body"/>
        <w:rPr>
          <w:lang w:val="de-DE"/>
        </w:rPr>
      </w:pPr>
      <w:r w:rsidRPr="00432B87">
        <w:rPr>
          <w:lang w:val="de-DE"/>
        </w:rP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4.3 Lokalisierung und Updates</w:t>
      </w:r>
    </w:p>
    <w:p w:rsidR="00E734CC" w:rsidRPr="00432B87" w:rsidRDefault="00ED40C8">
      <w:pPr>
        <w:pStyle w:val="ProductList-Body"/>
        <w:rPr>
          <w:lang w:val="de-DE"/>
        </w:rPr>
      </w:pPr>
      <w:r w:rsidRPr="00432B87">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und </w:t>
      </w:r>
      <w:r>
        <w:fldChar w:fldCharType="begin"/>
      </w:r>
      <w:r w:rsidRPr="00432B8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32B87">
        <w:rPr>
          <w:color w:val="0563C1"/>
          <w:lang w:val="de-DE"/>
        </w:rPr>
        <w:t>CAL</w:t>
      </w:r>
      <w:r>
        <w:fldChar w:fldCharType="end"/>
      </w:r>
      <w:r w:rsidRPr="00432B87">
        <w:rPr>
          <w:lang w:val="de-DE"/>
        </w:rPr>
        <w:t xml:space="preserve"> besitzt.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4.4 Unified Service Desk (USD)</w:t>
      </w:r>
    </w:p>
    <w:p w:rsidR="00E734CC" w:rsidRPr="00432B87" w:rsidRDefault="00ED40C8">
      <w:pPr>
        <w:pStyle w:val="ProductList-Body"/>
        <w:rPr>
          <w:lang w:val="de-DE"/>
        </w:rPr>
      </w:pPr>
      <w:r w:rsidRPr="00432B87">
        <w:rPr>
          <w:lang w:val="de-DE"/>
        </w:rPr>
        <w:t xml:space="preserve">Für jede Dynamics 365 for Sales On-premises CAL oder Dynamics 365 for Customer Service On-premises CAL, für die der Kunde eine SA besitzt, ist der Kunde berechtigt, USD auf einem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zu installieren und zu nutzen. Die Berechtigung zur Nutzung von USD beschränkt sich auf den Nutzer oder das Gerät, dem die berechtigte </w:t>
      </w:r>
      <w:r>
        <w:fldChar w:fldCharType="begin"/>
      </w:r>
      <w:r w:rsidRPr="00432B8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32B87">
        <w:rPr>
          <w:color w:val="0563C1"/>
          <w:lang w:val="de-DE"/>
        </w:rPr>
        <w:t>CAL</w:t>
      </w:r>
      <w:r>
        <w:fldChar w:fldCharType="end"/>
      </w:r>
      <w:r w:rsidRPr="00432B87">
        <w:rPr>
          <w:lang w:val="de-DE"/>
        </w:rPr>
        <w:t xml:space="preserve"> zugewiesen ist.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4.5 Dynamics CustomerSource</w:t>
      </w:r>
    </w:p>
    <w:p w:rsidR="00E734CC" w:rsidRPr="00432B87" w:rsidRDefault="00ED40C8">
      <w:pPr>
        <w:pStyle w:val="ProductList-Body"/>
        <w:rPr>
          <w:lang w:val="de-DE"/>
        </w:rPr>
      </w:pPr>
      <w:r w:rsidRPr="00432B87">
        <w:rPr>
          <w:lang w:val="de-DE"/>
        </w:rPr>
        <w:t xml:space="preserve">Kunden mit Dynamics 365 On-premises CAL mit aktiver SA haben Zugriff auf CustomerSource. </w:t>
      </w: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420109"/>
      <w:r>
        <w:instrText>Microsoft Identity Manager</w:instrText>
      </w:r>
      <w:bookmarkEnd w:id="73"/>
      <w:r>
        <w:instrText>" \l 2</w:instrText>
      </w:r>
      <w:r>
        <w:fldChar w:fldCharType="end"/>
      </w:r>
    </w:p>
    <w:p w:rsidR="00E734CC" w:rsidRDefault="00ED40C8">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BFBFBF"/>
              <w:bottom w:val="dashed" w:sz="4" w:space="0" w:color="BFBFBF"/>
              <w:right w:val="none" w:sz="4" w:space="0" w:color="6E6E6E"/>
            </w:tcBorders>
          </w:tcPr>
          <w:p w:rsidR="00E734CC" w:rsidRPr="00432B87" w:rsidRDefault="00ED40C8">
            <w:pPr>
              <w:pStyle w:val="ProductList-TableBody"/>
              <w:rPr>
                <w:lang w:val="de-DE"/>
              </w:rPr>
            </w:pPr>
            <w:r w:rsidRPr="00432B87">
              <w:rPr>
                <w:lang w:val="de-DE"/>
              </w:rPr>
              <w:t>CAL für Microsoft Identity Manager 2016</w:t>
            </w:r>
            <w:r>
              <w:fldChar w:fldCharType="begin"/>
            </w:r>
            <w:r w:rsidRPr="00432B87">
              <w:rPr>
                <w:lang w:val="de-DE"/>
              </w:rPr>
              <w:instrText xml:space="preserve"> XE "CAL für Microsoft Identity Manager 2016" </w:instrText>
            </w:r>
            <w:r>
              <w:fldChar w:fldCharType="end"/>
            </w:r>
            <w:r w:rsidRPr="00432B87">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BFBFBF"/>
              <w:bottom w:val="none" w:sz="4" w:space="0" w:color="BFBFBF"/>
              <w:right w:val="none" w:sz="4" w:space="0" w:color="6E6E6E"/>
            </w:tcBorders>
          </w:tcPr>
          <w:p w:rsidR="00E734CC" w:rsidRDefault="00ED40C8">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34CC" w:rsidRDefault="00E734CC">
            <w:pPr>
              <w:pStyle w:val="ProductList-TableBody"/>
            </w:pPr>
          </w:p>
        </w:tc>
      </w:tr>
    </w:tbl>
    <w:p w:rsidR="00E734CC" w:rsidRDefault="00ED40C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78" w:name="_Sec611"/>
      <w:r>
        <w:t>Office-Anwendungen</w:t>
      </w:r>
      <w:bookmarkEnd w:id="78"/>
      <w:r>
        <w:fldChar w:fldCharType="begin"/>
      </w:r>
      <w:r>
        <w:instrText xml:space="preserve"> TC "</w:instrText>
      </w:r>
      <w:bookmarkStart w:id="79" w:name="_Toc531420110"/>
      <w:r>
        <w:instrText>Office-Anwendungen</w:instrText>
      </w:r>
      <w:bookmarkEnd w:id="79"/>
      <w:r>
        <w:instrText>" \l 2</w:instrText>
      </w:r>
      <w:r>
        <w:fldChar w:fldCharType="end"/>
      </w:r>
    </w:p>
    <w:p w:rsidR="00E734CC" w:rsidRDefault="00ED40C8">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31420111"/>
      <w:r>
        <w:instrText>Office 365-Desktop-Anwendungen</w:instrText>
      </w:r>
      <w:bookmarkEnd w:id="81"/>
      <w:r>
        <w:instrText>" \l 3</w:instrText>
      </w:r>
      <w:r>
        <w:fldChar w:fldCharType="end"/>
      </w:r>
    </w:p>
    <w:p w:rsidR="00E734CC" w:rsidRDefault="00ED40C8">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000000"/>
              <w:bottom w:val="dashed" w:sz="4" w:space="0" w:color="BFBFBF"/>
              <w:right w:val="single" w:sz="6" w:space="0" w:color="FFFFFF"/>
            </w:tcBorders>
          </w:tcPr>
          <w:p w:rsidR="00E734CC" w:rsidRDefault="00ED40C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Pr="00432B87" w:rsidRDefault="00ED40C8">
            <w:pPr>
              <w:pStyle w:val="ProductList-TableBody"/>
              <w:rPr>
                <w:lang w:val="de-DE"/>
              </w:rPr>
            </w:pPr>
            <w:r w:rsidRPr="00432B87">
              <w:rPr>
                <w:color w:val="000000"/>
                <w:lang w:val="de-DE"/>
              </w:rPr>
              <w:t>Kommerzielle Nutzung für Office Home &amp; Student 2013 RT</w:t>
            </w:r>
            <w:r>
              <w:fldChar w:fldCharType="begin"/>
            </w:r>
            <w:r w:rsidRPr="00432B87">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dashed" w:sz="4" w:space="0" w:color="BFBFBF"/>
              <w:right w:val="single" w:sz="6" w:space="0" w:color="FFFFFF"/>
            </w:tcBorders>
          </w:tcPr>
          <w:p w:rsidR="00E734CC" w:rsidRDefault="00ED40C8">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4CC" w:rsidRDefault="00E734C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000000"/>
              <w:bottom w:val="none" w:sz="4" w:space="0" w:color="BFBFBF"/>
              <w:right w:val="single" w:sz="6" w:space="0" w:color="FFFFFF"/>
            </w:tcBorders>
          </w:tcPr>
          <w:p w:rsidR="00E734CC" w:rsidRDefault="00ED40C8">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34CC" w:rsidRDefault="00ED40C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734CC" w:rsidRDefault="00E734C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Office 2016</w:t>
            </w:r>
            <w:r>
              <w:fldChar w:fldCharType="begin"/>
            </w:r>
            <w:r w:rsidRPr="00432B87">
              <w:rPr>
                <w:lang w:val="de-DE"/>
              </w:rPr>
              <w:instrText xml:space="preserve"> XE "Office 2016" </w:instrText>
            </w:r>
            <w:r>
              <w:fldChar w:fldCharType="end"/>
            </w:r>
            <w:r w:rsidRPr="00432B87">
              <w:rPr>
                <w:lang w:val="de-DE"/>
              </w:rP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Niedrigere 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w:t>
            </w:r>
            <w:hyperlink w:anchor="_Sec1230">
              <w:r w:rsidRPr="00432B87">
                <w:rPr>
                  <w:color w:val="00467F"/>
                  <w:u w:val="single"/>
                  <w:lang w:val="de-D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Add-Ons und aus SA: </w:t>
            </w:r>
            <w:hyperlink w:anchor="_Sec1237">
              <w:r w:rsidRPr="00432B87">
                <w:rPr>
                  <w:color w:val="00467F"/>
                  <w:u w:val="single"/>
                  <w:lang w:val="de-DE"/>
                </w:rPr>
                <w:t>Siehe Anhang C</w:t>
              </w:r>
            </w:hyperlink>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Work at Home</w:t>
      </w:r>
    </w:p>
    <w:p w:rsidR="00E734CC" w:rsidRPr="00432B87" w:rsidRDefault="00ED40C8">
      <w:pPr>
        <w:pStyle w:val="ProductList-Body"/>
        <w:rPr>
          <w:lang w:val="de-DE"/>
        </w:rPr>
      </w:pPr>
      <w:r w:rsidRPr="00432B87">
        <w:rPr>
          <w:lang w:val="de-DE"/>
        </w:rPr>
        <w:t xml:space="preserve">Für die qualifizierenden Produkte in der nachfolgenden Tabelle kann eine Work-at-Home-Lizenz erworben werden. Dadurch hat der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251"/>
        <w:gridCol w:w="5539"/>
      </w:tblGrid>
      <w:tr w:rsidR="00E734C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734CC" w:rsidRDefault="00ED40C8">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rsidR="00E734CC" w:rsidRDefault="00ED40C8">
            <w:pPr>
              <w:pStyle w:val="ProductList-TableBody"/>
            </w:pPr>
            <w:r>
              <w:rPr>
                <w:color w:val="FFFFFF"/>
              </w:rPr>
              <w:t>Work-at-Home-Lizenz</w:t>
            </w:r>
          </w:p>
        </w:tc>
      </w:tr>
      <w:tr w:rsidR="00E734CC">
        <w:tc>
          <w:tcPr>
            <w:tcW w:w="5880" w:type="dxa"/>
            <w:tcBorders>
              <w:left w:val="single" w:sz="4" w:space="0" w:color="6E6E6E"/>
              <w:right w:val="single" w:sz="4" w:space="0" w:color="6E6E6E"/>
            </w:tcBorders>
          </w:tcPr>
          <w:p w:rsidR="00E734CC" w:rsidRDefault="00ED40C8">
            <w:pPr>
              <w:pStyle w:val="ProductList-TableBody"/>
            </w:pPr>
            <w:r>
              <w:t>Office Standard 2019</w:t>
            </w:r>
          </w:p>
        </w:tc>
        <w:tc>
          <w:tcPr>
            <w:tcW w:w="6240" w:type="dxa"/>
            <w:tcBorders>
              <w:left w:val="single" w:sz="4" w:space="0" w:color="6E6E6E"/>
              <w:right w:val="single" w:sz="4" w:space="0" w:color="6E6E6E"/>
            </w:tcBorders>
          </w:tcPr>
          <w:p w:rsidR="00E734CC" w:rsidRDefault="00ED40C8">
            <w:pPr>
              <w:pStyle w:val="ProductList-TableBody"/>
            </w:pPr>
            <w:r>
              <w:t>Work-at-Home-Lizenz für Office Standard 2019</w:t>
            </w:r>
          </w:p>
        </w:tc>
      </w:tr>
      <w:tr w:rsidR="00E734CC">
        <w:tc>
          <w:tcPr>
            <w:tcW w:w="5880" w:type="dxa"/>
            <w:tcBorders>
              <w:left w:val="single" w:sz="4" w:space="0" w:color="6E6E6E"/>
              <w:right w:val="single" w:sz="4" w:space="0" w:color="6E6E6E"/>
            </w:tcBorders>
          </w:tcPr>
          <w:p w:rsidR="00E734CC" w:rsidRDefault="00ED40C8">
            <w:pPr>
              <w:pStyle w:val="ProductList-TableBody"/>
            </w:pPr>
            <w:r>
              <w:t>Office Professional Plus 2019</w:t>
            </w:r>
          </w:p>
        </w:tc>
        <w:tc>
          <w:tcPr>
            <w:tcW w:w="6240" w:type="dxa"/>
            <w:tcBorders>
              <w:left w:val="single" w:sz="4" w:space="0" w:color="6E6E6E"/>
              <w:right w:val="single" w:sz="4" w:space="0" w:color="6E6E6E"/>
            </w:tcBorders>
          </w:tcPr>
          <w:p w:rsidR="00E734CC" w:rsidRDefault="00ED40C8">
            <w:pPr>
              <w:pStyle w:val="ProductList-TableBody"/>
            </w:pPr>
            <w:r>
              <w:t>Work at Home für Office Professional Plus 2019</w:t>
            </w:r>
          </w:p>
        </w:tc>
      </w:tr>
    </w:tbl>
    <w:p w:rsidR="00E734CC" w:rsidRDefault="00E734CC">
      <w:pPr>
        <w:pStyle w:val="ProductList-Body"/>
      </w:pPr>
    </w:p>
    <w:p w:rsidR="00E734CC" w:rsidRPr="00432B87" w:rsidRDefault="00ED40C8">
      <w:pPr>
        <w:pStyle w:val="ProductList-ClauseHeading"/>
        <w:outlineLvl w:val="4"/>
        <w:rPr>
          <w:lang w:val="de-DE"/>
        </w:rPr>
      </w:pPr>
      <w:r w:rsidRPr="00432B87">
        <w:rPr>
          <w:lang w:val="de-DE"/>
        </w:rPr>
        <w:t>2.2 Plattformunabhängige Lizenzen</w:t>
      </w:r>
    </w:p>
    <w:p w:rsidR="00E734CC" w:rsidRPr="00432B87" w:rsidRDefault="00ED40C8">
      <w:pPr>
        <w:pStyle w:val="ProductList-Body"/>
        <w:rPr>
          <w:lang w:val="de-DE"/>
        </w:rPr>
      </w:pPr>
      <w:r w:rsidRPr="00432B87">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2.3 Office Online Server</w:t>
      </w:r>
    </w:p>
    <w:p w:rsidR="00E734CC" w:rsidRDefault="00ED40C8">
      <w:pPr>
        <w:pStyle w:val="ProductList-Body"/>
      </w:pPr>
      <w:r w:rsidRPr="00432B87">
        <w:rPr>
          <w:lang w:val="de-DE"/>
        </w:rPr>
        <w:t xml:space="preserve">Kunden, die vor dem 1. August 2016 Lizenzen für Office Standard 2016 oder Office Professional Plus 2016 erwerben, können die in dem Office-Online-Abschnitt </w:t>
      </w:r>
      <w:hyperlink w:anchor="_Sec564">
        <w:r w:rsidRPr="00432B87">
          <w:rPr>
            <w:color w:val="00467F"/>
            <w:u w:val="single"/>
            <w:lang w:val="de-DE"/>
          </w:rPr>
          <w:t>Anhang B</w:t>
        </w:r>
      </w:hyperlink>
      <w:r w:rsidRPr="00432B87">
        <w:rPr>
          <w:lang w:val="de-DE"/>
        </w:rPr>
        <w:t xml:space="preserve"> beschriebenen Editierungstools mit diesen Lizenzen verwenden. </w:t>
      </w:r>
      <w:r>
        <w:t>Dieses Recht läuft am 1. August 2019 aus.</w:t>
      </w:r>
    </w:p>
    <w:p w:rsidR="00E734CC" w:rsidRDefault="00ED40C8">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 Lizenzbestimmungen</w:t>
            </w:r>
            <w:r>
              <w:fldChar w:fldCharType="end"/>
            </w:r>
            <w:r w:rsidRPr="00432B87">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4"/>
        <w:rPr>
          <w:lang w:val="de-DE"/>
        </w:rPr>
      </w:pPr>
      <w:r w:rsidRPr="00432B87">
        <w:rPr>
          <w:lang w:val="de-DE"/>
        </w:rPr>
        <w:t>3.1 Kommerzielle Nutzungsrechte für Office Home &amp; Student 2013 RT</w:t>
      </w:r>
    </w:p>
    <w:p w:rsidR="00E734CC" w:rsidRPr="00432B87" w:rsidRDefault="00ED40C8">
      <w:pPr>
        <w:pStyle w:val="ProductList-Body"/>
        <w:rPr>
          <w:lang w:val="de-DE"/>
        </w:rPr>
      </w:pPr>
      <w:r w:rsidRPr="00432B87">
        <w:rPr>
          <w:lang w:val="de-DE"/>
        </w:rPr>
        <w:t>Die Einschränkung bezüglich der gewerblichen Nutzung von Office Home &amp; Student 2013 RT gilt nicht:</w:t>
      </w:r>
    </w:p>
    <w:p w:rsidR="00E734CC" w:rsidRPr="00432B87" w:rsidRDefault="00ED40C8" w:rsidP="00ED40C8">
      <w:pPr>
        <w:pStyle w:val="ProductList-Bullet"/>
        <w:numPr>
          <w:ilvl w:val="0"/>
          <w:numId w:val="20"/>
        </w:numPr>
        <w:rPr>
          <w:lang w:val="de-DE"/>
        </w:rPr>
      </w:pPr>
      <w:r w:rsidRPr="00432B87">
        <w:rPr>
          <w:lang w:val="de-DE"/>
        </w:rPr>
        <w:t xml:space="preserve">für den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eines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Gerätes</w:t>
      </w:r>
      <w:r>
        <w:fldChar w:fldCharType="end"/>
      </w:r>
      <w:r w:rsidRPr="00432B87">
        <w:rPr>
          <w:lang w:val="de-DE"/>
        </w:rPr>
        <w:t xml:space="preserve">, auf dem Office Professional Plus oder Standard 2019/2016 ausgeführt wird; und </w:t>
      </w:r>
    </w:p>
    <w:p w:rsidR="00E734CC" w:rsidRPr="00432B87" w:rsidRDefault="00ED40C8" w:rsidP="00ED40C8">
      <w:pPr>
        <w:pStyle w:val="ProductList-Bullet"/>
        <w:numPr>
          <w:ilvl w:val="0"/>
          <w:numId w:val="20"/>
        </w:numPr>
        <w:rPr>
          <w:lang w:val="de-DE"/>
        </w:rPr>
      </w:pPr>
      <w:r w:rsidRPr="00432B87">
        <w:rPr>
          <w:lang w:val="de-DE"/>
        </w:rPr>
        <w:t>wenn Office Home &amp; Student 2013 RT auf einem Gerät installiert ist, dem eine Lizenz für die gewerbliche Nutzung von Office Professional Plus oder Standard 2019/2016 oder Office Home &amp; Student 2013 RT zugewiesen ist.</w:t>
      </w:r>
    </w:p>
    <w:p w:rsidR="00E734CC" w:rsidRPr="00432B87" w:rsidRDefault="00ED40C8">
      <w:pPr>
        <w:pStyle w:val="ProductList-Body"/>
        <w:rPr>
          <w:lang w:val="de-DE"/>
        </w:rPr>
      </w:pPr>
      <w:r w:rsidRPr="00432B87">
        <w:rPr>
          <w:lang w:val="de-DE"/>
        </w:rPr>
        <w:t>Mit Ausnahme der abweichenden Regelung in diesem Abschnitt gelten die Bestimmungen der Office Home &amp; Student 2013 RT-Lizenz.</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Programme für Forschung &amp; Lehre</w:t>
      </w:r>
    </w:p>
    <w:p w:rsidR="00E734CC" w:rsidRPr="00432B87" w:rsidRDefault="00ED40C8">
      <w:pPr>
        <w:pStyle w:val="ProductList-Body"/>
        <w:rPr>
          <w:lang w:val="de-DE"/>
        </w:rPr>
      </w:pPr>
      <w:r w:rsidRPr="00432B87">
        <w:rPr>
          <w:lang w:val="de-DE"/>
        </w:rPr>
        <w:t>Die folgende Tabelle gilt für Kunden in Volumenlizenz-Programmen für Forschung &amp; Lehre.</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3.2.1 Office 365 ProPlus – Erweiterte Nutzungsrechte</w:t>
      </w:r>
    </w:p>
    <w:p w:rsidR="00E734CC" w:rsidRPr="00432B87" w:rsidRDefault="00ED40C8">
      <w:pPr>
        <w:pStyle w:val="ProductList-BodyIndented"/>
        <w:rPr>
          <w:lang w:val="de-DE"/>
        </w:rPr>
      </w:pPr>
      <w:r w:rsidRPr="00432B87">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einsetzen. Im Rahmen dieses Angebots kostenlos erworbene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zählen nicht für die Erfüllung der Mindestbestellanforderungen der Einrichtung.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3.2.2 Absolventenvergünstigungen</w:t>
      </w:r>
    </w:p>
    <w:p w:rsidR="00E734CC" w:rsidRPr="00432B87" w:rsidRDefault="00ED40C8">
      <w:pPr>
        <w:pStyle w:val="ProductList-BodyIndented"/>
        <w:rPr>
          <w:lang w:val="de-DE"/>
        </w:rPr>
      </w:pPr>
      <w:r w:rsidRPr="00432B87">
        <w:rPr>
          <w:lang w:val="de-DE"/>
        </w:rP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E734CC" w:rsidRDefault="00ED40C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86" w:name="_Sec680"/>
      <w:r>
        <w:t>Office für Mac</w:t>
      </w:r>
      <w:bookmarkEnd w:id="86"/>
      <w:r>
        <w:fldChar w:fldCharType="begin"/>
      </w:r>
      <w:r>
        <w:instrText xml:space="preserve"> TC "</w:instrText>
      </w:r>
      <w:bookmarkStart w:id="87" w:name="_Toc531420112"/>
      <w:r>
        <w:instrText>Office für Mac</w:instrText>
      </w:r>
      <w:bookmarkEnd w:id="87"/>
      <w:r>
        <w:instrText>" \l 3</w:instrText>
      </w:r>
      <w:r>
        <w:fldChar w:fldCharType="end"/>
      </w:r>
    </w:p>
    <w:p w:rsidR="00E734CC" w:rsidRDefault="00ED40C8">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color w:val="000000"/>
                <w:lang w:val="de-DE"/>
              </w:rPr>
              <w:t>Skype für Business für Mac 2019</w:t>
            </w:r>
            <w:r>
              <w:fldChar w:fldCharType="begin"/>
            </w:r>
            <w:r w:rsidRPr="00432B87">
              <w:rPr>
                <w:lang w:val="de-DE"/>
              </w:rP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Office für Mac 2016</w:t>
            </w:r>
            <w:r>
              <w:fldChar w:fldCharType="begin"/>
            </w:r>
            <w:r w:rsidRPr="00432B87">
              <w:rPr>
                <w:lang w:val="de-DE"/>
              </w:rPr>
              <w:instrText xml:space="preserve"> XE "Office für Mac 2016" </w:instrText>
            </w:r>
            <w:r>
              <w:fldChar w:fldCharType="end"/>
            </w:r>
            <w:r w:rsidRPr="00432B87">
              <w:rPr>
                <w:lang w:val="de-DE"/>
              </w:rP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Niedrigere 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Work at Home</w:t>
      </w:r>
    </w:p>
    <w:p w:rsidR="00E734CC" w:rsidRPr="00432B87" w:rsidRDefault="00ED40C8">
      <w:pPr>
        <w:pStyle w:val="ProductList-Body"/>
        <w:rPr>
          <w:lang w:val="de-DE"/>
        </w:rPr>
      </w:pPr>
      <w:r w:rsidRPr="00432B87">
        <w:rPr>
          <w:lang w:val="de-DE"/>
        </w:rPr>
        <w:t>Für Office für Mac kann eine Work-at-Home-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erworben werden. Dadurch hat der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von Office 2019 für Mac-Standard die Möglichkeit, die Work-at-Home-Software für Mac Office 2019 für Mac Standard auf einem Gerät außerhalb der Geschäftsräume des Kunden oder seiner Verbundenen Unternehmen (z. B. zu Hause) zu installieren.</w:t>
      </w:r>
    </w:p>
    <w:p w:rsidR="00E734CC" w:rsidRPr="00432B87" w:rsidRDefault="00E734CC">
      <w:pPr>
        <w:pStyle w:val="ProductList-Body"/>
        <w:rPr>
          <w:lang w:val="de-DE"/>
        </w:rPr>
      </w:pP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2.2 Plattformunabhängige Lizenzen</w:t>
      </w:r>
    </w:p>
    <w:p w:rsidR="00E734CC" w:rsidRPr="00432B87" w:rsidRDefault="00ED40C8">
      <w:pPr>
        <w:pStyle w:val="ProductList-Body"/>
        <w:rPr>
          <w:lang w:val="de-DE"/>
        </w:rPr>
      </w:pPr>
      <w:r w:rsidRPr="00432B87">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berechtigt den Kunden, anstatt des lizenzierten Produkts die aktuelle Version der jeweiligen Plattformversion des Produkts, das während der Software Assurance-Laufzeit verfügbar wird, zu verwenden.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2.3 Office Online Server</w:t>
      </w:r>
    </w:p>
    <w:p w:rsidR="00E734CC" w:rsidRDefault="00ED40C8">
      <w:pPr>
        <w:pStyle w:val="ProductList-Body"/>
      </w:pPr>
      <w:r w:rsidRPr="00432B87">
        <w:rPr>
          <w:lang w:val="de-DE"/>
        </w:rPr>
        <w:t xml:space="preserve">Kunden, die Office 2016 für Mac-Standardlizenzen vor dem 01. August 2016 erworben haben, sind berechtigt, im Rahmen dieser Lizenzen die Bearbeitungsfunktion zu nutzen, die im Abschnitt zu </w:t>
      </w:r>
      <w:hyperlink r:id="rId47">
        <w:r w:rsidRPr="00432B87">
          <w:rPr>
            <w:color w:val="00467F"/>
            <w:u w:val="single"/>
            <w:lang w:val="de-DE"/>
          </w:rPr>
          <w:t>Office Online unter Anhang B</w:t>
        </w:r>
      </w:hyperlink>
      <w:r w:rsidRPr="00432B87">
        <w:rPr>
          <w:lang w:val="de-DE"/>
        </w:rPr>
        <w:t xml:space="preserve"> beschrieben wird. </w:t>
      </w:r>
      <w:r>
        <w:t>Dieses Recht läuft am 1. August 2019 aus.</w:t>
      </w:r>
    </w:p>
    <w:p w:rsidR="00E734CC" w:rsidRDefault="00ED40C8">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 Lizenzbestimmungen</w:t>
            </w:r>
            <w:r>
              <w:fldChar w:fldCharType="end"/>
            </w:r>
            <w:r w:rsidRPr="00432B87">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4"/>
        <w:rPr>
          <w:lang w:val="de-DE"/>
        </w:rPr>
      </w:pPr>
      <w:r w:rsidRPr="00432B87">
        <w:rPr>
          <w:lang w:val="de-DE"/>
        </w:rPr>
        <w:t>3.1 Kommerzielle Nutzung von Office Home &amp; Student 2013 RT</w:t>
      </w:r>
    </w:p>
    <w:p w:rsidR="00E734CC" w:rsidRPr="00432B87" w:rsidRDefault="00ED40C8">
      <w:pPr>
        <w:pStyle w:val="ProductList-Body"/>
        <w:rPr>
          <w:lang w:val="de-DE"/>
        </w:rPr>
      </w:pPr>
      <w:r w:rsidRPr="00432B87">
        <w:rPr>
          <w:lang w:val="de-DE"/>
        </w:rPr>
        <w:t xml:space="preserve">Die Einschränkung bezüglich der gewerblichen Nutzung von Office Home &amp; Student 2013 RT gilt nicht für den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eines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Gerätes</w:t>
      </w:r>
      <w:r>
        <w:fldChar w:fldCharType="end"/>
      </w:r>
      <w:r w:rsidRPr="00432B87">
        <w:rPr>
          <w:lang w:val="de-DE"/>
        </w:rPr>
        <w:t>, auf dem Office 2019/2016 for Mac Standard ausgeführt wird. Mit Ausnahme der abweichenden Regelung in diesem Abschnitt gelten die Bestimmungen der Office Home &amp; Student 2013 RT-Lizenz.</w:t>
      </w:r>
    </w:p>
    <w:p w:rsidR="00E734CC" w:rsidRDefault="00ED40C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48">
              <w:r w:rsidRPr="00432B87">
                <w:rPr>
                  <w:color w:val="00467F"/>
                  <w:u w:val="single"/>
                  <w:lang w:val="de-DE"/>
                </w:rPr>
                <w:t>Produktliste – Juni 2015</w:t>
              </w:r>
            </w:hyperlink>
            <w:r w:rsidRPr="00432B87">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92" w:name="_Sec612"/>
      <w:r>
        <w:t>Office Servers</w:t>
      </w:r>
      <w:bookmarkEnd w:id="92"/>
      <w:r>
        <w:fldChar w:fldCharType="begin"/>
      </w:r>
      <w:r>
        <w:instrText xml:space="preserve"> TC "</w:instrText>
      </w:r>
      <w:bookmarkStart w:id="93" w:name="_Toc531420113"/>
      <w:r>
        <w:instrText>Office Servers</w:instrText>
      </w:r>
      <w:bookmarkEnd w:id="93"/>
      <w:r>
        <w:instrText>" \l 2</w:instrText>
      </w:r>
      <w:r>
        <w:fldChar w:fldCharType="end"/>
      </w:r>
    </w:p>
    <w:p w:rsidR="00E734CC" w:rsidRDefault="00ED40C8">
      <w:pPr>
        <w:pStyle w:val="ProductList-Offering2HeadingNoBorder"/>
        <w:outlineLvl w:val="2"/>
      </w:pPr>
      <w:bookmarkStart w:id="94" w:name="_Sec638"/>
      <w:r>
        <w:t>Exchange Server</w:t>
      </w:r>
      <w:bookmarkEnd w:id="94"/>
      <w:r>
        <w:fldChar w:fldCharType="begin"/>
      </w:r>
      <w:r>
        <w:instrText xml:space="preserve"> TC "</w:instrText>
      </w:r>
      <w:bookmarkStart w:id="95" w:name="_Toc531420114"/>
      <w:r>
        <w:instrText>Exchange Server</w:instrText>
      </w:r>
      <w:bookmarkEnd w:id="95"/>
      <w:r>
        <w:instrText>" \l 3</w:instrText>
      </w:r>
      <w:r>
        <w:fldChar w:fldCharType="end"/>
      </w:r>
    </w:p>
    <w:p w:rsidR="00E734CC" w:rsidRDefault="00ED40C8">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 xml:space="preserve">CAL für Exchange Server Enterprise 2019 </w:t>
            </w:r>
            <w:r>
              <w:fldChar w:fldCharType="begin"/>
            </w:r>
            <w:r w:rsidRPr="00432B87">
              <w:rPr>
                <w:lang w:val="de-DE"/>
              </w:rPr>
              <w:instrText xml:space="preserve"> XE "CAL für Exchange Server Enterprise 2019 " </w:instrText>
            </w:r>
            <w:r>
              <w:fldChar w:fldCharType="end"/>
            </w:r>
            <w:r w:rsidRPr="00432B87">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CAL für Exchange Server Standard 2019</w:t>
            </w:r>
            <w:r>
              <w:fldChar w:fldCharType="begin"/>
            </w:r>
            <w:r w:rsidRPr="00432B87">
              <w:rPr>
                <w:lang w:val="de-DE"/>
              </w:rPr>
              <w:instrText xml:space="preserve"> XE "CAL für Exchange Server Standard 2019" </w:instrText>
            </w:r>
            <w:r>
              <w:fldChar w:fldCharType="end"/>
            </w:r>
            <w:r w:rsidRPr="00432B8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E734CC" w:rsidRDefault="00ED40C8">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32B87">
              <w:rPr>
                <w:color w:val="0563C1"/>
                <w:lang w:val="de-DE"/>
              </w:rPr>
              <w:t>Down-Editionen</w:t>
            </w:r>
            <w:r>
              <w:fldChar w:fldCharType="end"/>
            </w:r>
            <w:r w:rsidRPr="00432B87">
              <w:rPr>
                <w:lang w:val="de-DE"/>
              </w:rPr>
              <w:t>: Enterprise zu Standard</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642"/>
        <w:gridCol w:w="3557"/>
        <w:gridCol w:w="3591"/>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4CC" w:rsidRDefault="00ED40C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Nutzer-AL für Exchange Online (Plan 1/1G/2/2A/2G)</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3.1.1 Enterprise CAL für zusätzliche Funktionen in Zusammenhang mit Exchange</w:t>
      </w:r>
    </w:p>
    <w:p w:rsidR="00E734CC" w:rsidRPr="00432B87" w:rsidRDefault="00ED40C8">
      <w:pPr>
        <w:pStyle w:val="ProductList-BodyIndented"/>
        <w:rPr>
          <w:lang w:val="de-DE"/>
        </w:rPr>
      </w:pPr>
      <w:r w:rsidRPr="00432B87">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Nutzer-AL für Exchange Online (Plan 2/2A/2G)</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Indented"/>
        <w:rPr>
          <w:lang w:val="de-DE"/>
        </w:rPr>
      </w:pPr>
    </w:p>
    <w:p w:rsidR="00E734CC" w:rsidRDefault="00ED40C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734CC">
      <w:pPr>
        <w:pStyle w:val="ProductList-Body"/>
      </w:pPr>
    </w:p>
    <w:p w:rsidR="00E734CC" w:rsidRDefault="00ED40C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32B87">
              <w:rPr>
                <w:color w:val="0563C1"/>
                <w:lang w:val="de-DE"/>
              </w:rPr>
              <w:t>Lizenzmobilität</w:t>
            </w:r>
            <w:r>
              <w:fldChar w:fldCharType="end"/>
            </w:r>
            <w:r w:rsidRPr="00432B87">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Ergänzende Geschäftsbedingungen für Exchange Enterprise CAL mit Diensten 2019</w:t>
      </w:r>
    </w:p>
    <w:p w:rsidR="00E734CC" w:rsidRPr="00432B87" w:rsidRDefault="00ED40C8">
      <w:pPr>
        <w:pStyle w:val="ProductList-Body"/>
        <w:rPr>
          <w:lang w:val="de-DE"/>
        </w:rPr>
      </w:pPr>
      <w:r w:rsidRPr="00432B87">
        <w:rPr>
          <w:lang w:val="de-DE"/>
        </w:rPr>
        <w:t>Enterprise CAL für Exchange Server mit aktiver Software Assurance umfasst die Rechte für Verhinderung von Datenverlust</w:t>
      </w:r>
      <w:r>
        <w:fldChar w:fldCharType="begin"/>
      </w:r>
      <w:r w:rsidRPr="00432B87">
        <w:rPr>
          <w:lang w:val="de-DE"/>
        </w:rPr>
        <w:instrText xml:space="preserve"> XE "Verhinderung von Datenverlust" </w:instrText>
      </w:r>
      <w:r>
        <w:fldChar w:fldCharType="end"/>
      </w:r>
      <w:r w:rsidRPr="00432B87">
        <w:rPr>
          <w:lang w:val="de-DE"/>
        </w:rPr>
        <w:t xml:space="preserve"> und Exchange Online Protection</w:t>
      </w:r>
      <w:r>
        <w:fldChar w:fldCharType="begin"/>
      </w:r>
      <w:r w:rsidRPr="00432B87">
        <w:rPr>
          <w:lang w:val="de-DE"/>
        </w:rPr>
        <w:instrText xml:space="preserve"> XE "Exchange Online Protection" </w:instrText>
      </w:r>
      <w:r>
        <w:fldChar w:fldCharType="end"/>
      </w:r>
      <w:r w:rsidRPr="00432B87">
        <w:rPr>
          <w:lang w:val="de-DE"/>
        </w:rPr>
        <w:t xml:space="preserve">. </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4.2 Exchange Online-Voicemaildienst</w:t>
      </w:r>
    </w:p>
    <w:p w:rsidR="00E734CC" w:rsidRPr="00432B87" w:rsidRDefault="00ED40C8">
      <w:pPr>
        <w:pStyle w:val="ProductList-Body"/>
        <w:rPr>
          <w:lang w:val="de-DE"/>
        </w:rPr>
      </w:pPr>
      <w:r w:rsidRPr="00432B87">
        <w:rPr>
          <w:lang w:val="de-DE"/>
        </w:rPr>
        <w:t>Kunden mit aktiver Software Assurance für Exchange Server Standard 2019 oder Exchange Server Enterprise 2019 können den Exchange Online-Voicemaildienst</w:t>
      </w:r>
      <w:r>
        <w:fldChar w:fldCharType="begin"/>
      </w:r>
      <w:r w:rsidRPr="00432B87">
        <w:rPr>
          <w:lang w:val="de-DE"/>
        </w:rPr>
        <w:instrText xml:space="preserve"> XE "Exchange Online-Voicemaildienst" </w:instrText>
      </w:r>
      <w:r>
        <w:fldChar w:fldCharType="end"/>
      </w:r>
      <w:r w:rsidRPr="00432B87">
        <w:rPr>
          <w:lang w:val="de-DE"/>
        </w:rPr>
        <w:t xml:space="preserve"> nutzen, um auf Sprachnachrichten von Outlook zuzugreifen. Die Nutzung dieses Onlinediensts unterliegt den Bestimmungen für Onlinedienste (OST).</w:t>
      </w:r>
    </w:p>
    <w:p w:rsidR="00E734CC" w:rsidRPr="00432B87" w:rsidRDefault="00E734CC">
      <w:pPr>
        <w:pStyle w:val="ProductList-Body"/>
        <w:rPr>
          <w:lang w:val="de-DE"/>
        </w:rPr>
      </w:pP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00" w:name="_Sec639"/>
      <w:r>
        <w:t>Project Server</w:t>
      </w:r>
      <w:bookmarkEnd w:id="100"/>
      <w:r>
        <w:fldChar w:fldCharType="begin"/>
      </w:r>
      <w:r>
        <w:instrText xml:space="preserve"> TC "</w:instrText>
      </w:r>
      <w:bookmarkStart w:id="101" w:name="_Toc531420115"/>
      <w:r>
        <w:instrText>Project Server</w:instrText>
      </w:r>
      <w:bookmarkEnd w:id="101"/>
      <w:r>
        <w:instrText>" \l 3</w:instrText>
      </w:r>
      <w:r>
        <w:fldChar w:fldCharType="end"/>
      </w:r>
    </w:p>
    <w:p w:rsidR="00E734CC" w:rsidRDefault="00ED40C8">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CAL für Project Server 2019</w:t>
            </w:r>
            <w:r>
              <w:fldChar w:fldCharType="begin"/>
            </w:r>
            <w:r w:rsidRPr="00432B87">
              <w:rPr>
                <w:lang w:val="de-DE"/>
              </w:rPr>
              <w:instrText xml:space="preserve"> XE "CAL für Project Server 2019" </w:instrText>
            </w:r>
            <w:r>
              <w:fldChar w:fldCharType="end"/>
            </w:r>
            <w:r w:rsidRPr="00432B8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734CC" w:rsidRPr="00432B87" w:rsidRDefault="00ED40C8">
            <w:pPr>
              <w:pStyle w:val="ProductList-TableBody"/>
              <w:rPr>
                <w:lang w:val="de-DE"/>
              </w:rPr>
            </w:pPr>
            <w:r w:rsidRPr="00432B87">
              <w:rPr>
                <w:lang w:val="de-DE"/>
              </w:rPr>
              <w:t>Project Online Essentials Nutzer-SL</w:t>
            </w:r>
          </w:p>
        </w:tc>
      </w:tr>
      <w:tr w:rsidR="00E734CC" w:rsidRPr="00432B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E734CC" w:rsidRDefault="00ED40C8">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Project Online Premium Nutzer-SL</w:t>
            </w:r>
          </w:p>
        </w:tc>
      </w:tr>
      <w:tr w:rsidR="00E734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Default="00ED40C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06" w:name="_Sec640"/>
      <w:r>
        <w:t>SharePoint Server</w:t>
      </w:r>
      <w:bookmarkEnd w:id="106"/>
      <w:r>
        <w:fldChar w:fldCharType="begin"/>
      </w:r>
      <w:r>
        <w:instrText xml:space="preserve"> TC "</w:instrText>
      </w:r>
      <w:bookmarkStart w:id="107" w:name="_Toc531420116"/>
      <w:r>
        <w:instrText>SharePoint Server</w:instrText>
      </w:r>
      <w:bookmarkEnd w:id="107"/>
      <w:r>
        <w:instrText>" \l 3</w:instrText>
      </w:r>
      <w:r>
        <w:fldChar w:fldCharType="end"/>
      </w:r>
    </w:p>
    <w:p w:rsidR="00E734CC" w:rsidRDefault="00ED40C8">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CAL für SharePoint Server 2019 Standard</w:t>
            </w:r>
            <w:r>
              <w:fldChar w:fldCharType="begin"/>
            </w:r>
            <w:r w:rsidRPr="00432B87">
              <w:rPr>
                <w:lang w:val="de-DE"/>
              </w:rPr>
              <w:instrText xml:space="preserve"> XE "CAL für SharePoint Server 2019 Standard" </w:instrText>
            </w:r>
            <w:r>
              <w:fldChar w:fldCharType="end"/>
            </w:r>
            <w:r w:rsidRPr="00432B8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 xml:space="preserve">Enterprise CAL für SharePoint Server 2019 </w:t>
            </w:r>
            <w:r>
              <w:fldChar w:fldCharType="begin"/>
            </w:r>
            <w:r w:rsidRPr="00432B87">
              <w:rPr>
                <w:lang w:val="de-DE"/>
              </w:rPr>
              <w:instrText xml:space="preserve"> XE "Enterprise CAL für SharePoint Server 2019 " </w:instrText>
            </w:r>
            <w:r>
              <w:fldChar w:fldCharType="end"/>
            </w:r>
            <w:r w:rsidRPr="00432B87">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E734CC" w:rsidRDefault="00ED40C8">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54"/>
        <w:gridCol w:w="3572"/>
        <w:gridCol w:w="3564"/>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Nutzer-AL für SharePoint Online (Plan 1/2)</w:t>
            </w:r>
            <w:r>
              <w:fldChar w:fldCharType="begin"/>
            </w:r>
            <w:r w:rsidRPr="00432B87">
              <w:rPr>
                <w:lang w:val="de-DE"/>
              </w:rPr>
              <w:instrText xml:space="preserve"> XE "SharePoint Online (Plan 1/2)" </w:instrText>
            </w:r>
            <w:r>
              <w:fldChar w:fldCharType="end"/>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3.1.1 Zusätzliche SharePoint Server-Funktionen im Zusammenhang mit SharePoint Enterprise CAL</w:t>
      </w:r>
    </w:p>
    <w:p w:rsidR="00E734CC" w:rsidRDefault="00ED40C8">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Nutzer-AL für SharePoint Online (Plan 2)</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3.2 CAL-Verzicht für Nutzer, die auf öffentlich verfügbare Inhalte zugreifen</w:t>
      </w:r>
    </w:p>
    <w:p w:rsidR="00E734CC" w:rsidRPr="00432B87" w:rsidRDefault="00ED40C8">
      <w:pPr>
        <w:pStyle w:val="ProductList-Body"/>
        <w:rPr>
          <w:lang w:val="de-DE"/>
        </w:rPr>
      </w:pP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sind nicht für den Zugriff auf Inhalte, Informationen und Anwendungen erforderlich, die der Kunde den Nutzern über das Internet öffentlich bereitstellt (wobei der Zugriff also nicht auf Intranet- oder Extranet-Szenarien beschränkt ist).</w:t>
      </w:r>
    </w:p>
    <w:p w:rsidR="00E734CC" w:rsidRPr="00432B87" w:rsidRDefault="00E734CC">
      <w:pPr>
        <w:pStyle w:val="ProductList-Body"/>
        <w:rPr>
          <w:lang w:val="de-DE"/>
        </w:rPr>
      </w:pPr>
    </w:p>
    <w:p w:rsidR="00E734CC" w:rsidRDefault="00ED40C8">
      <w:pPr>
        <w:pStyle w:val="ProductList-ClauseHeading"/>
        <w:outlineLvl w:val="4"/>
      </w:pPr>
      <w:r>
        <w:t>3.3 Zusätzliche Software</w:t>
      </w:r>
    </w:p>
    <w:tbl>
      <w:tblPr>
        <w:tblStyle w:val="PURTable"/>
        <w:tblW w:w="0" w:type="dxa"/>
        <w:tblLook w:val="04A0" w:firstRow="1" w:lastRow="0" w:firstColumn="1" w:lastColumn="0" w:noHBand="0" w:noVBand="1"/>
      </w:tblPr>
      <w:tblGrid>
        <w:gridCol w:w="3666"/>
        <w:gridCol w:w="3562"/>
        <w:gridCol w:w="3562"/>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734CC">
      <w:pPr>
        <w:pStyle w:val="ProductList-Body"/>
      </w:pPr>
    </w:p>
    <w:p w:rsidR="00E734CC" w:rsidRDefault="00ED40C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URBreadcrumb"/>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420117"/>
      <w:r>
        <w:instrText>Skype for Business Server</w:instrText>
      </w:r>
      <w:bookmarkEnd w:id="113"/>
      <w:r>
        <w:instrText>" \l 3</w:instrText>
      </w:r>
      <w:r>
        <w:fldChar w:fldCharType="end"/>
      </w:r>
    </w:p>
    <w:p w:rsidR="00E734CC" w:rsidRDefault="00ED40C8">
      <w:pPr>
        <w:pStyle w:val="ProductList-Offering1SubSection"/>
        <w:outlineLvl w:val="3"/>
      </w:pPr>
      <w:bookmarkStart w:id="114" w:name="_Sec686"/>
      <w:r>
        <w:t>1. Programmverfügbarkeit</w:t>
      </w:r>
      <w:bookmarkEnd w:id="114"/>
    </w:p>
    <w:p w:rsidR="00E734CC" w:rsidRDefault="00E734CC">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 xml:space="preserve">CAL für Skype for Business Server 2019 Standard </w:t>
            </w:r>
            <w:r>
              <w:fldChar w:fldCharType="begin"/>
            </w:r>
            <w:r w:rsidRPr="00432B87">
              <w:rPr>
                <w:lang w:val="de-DE"/>
              </w:rPr>
              <w:instrText xml:space="preserve"> XE "CAL für Skype for Business Server 2019 Standard " </w:instrText>
            </w:r>
            <w:r>
              <w:fldChar w:fldCharType="end"/>
            </w:r>
            <w:r w:rsidRPr="00432B87">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Enterprise CAL für Skype for Business Server 2019</w:t>
            </w:r>
            <w:r>
              <w:fldChar w:fldCharType="begin"/>
            </w:r>
            <w:r w:rsidRPr="00432B87">
              <w:rPr>
                <w:lang w:val="de-DE"/>
              </w:rPr>
              <w:instrText xml:space="preserve"> XE "Enterprise CAL für Skype for Business Server 2019" </w:instrText>
            </w:r>
            <w:r>
              <w:fldChar w:fldCharType="end"/>
            </w:r>
            <w:r w:rsidRPr="00432B8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CAL für Skype for Business Server 2019 Plus</w:t>
            </w:r>
            <w:r>
              <w:fldChar w:fldCharType="begin"/>
            </w:r>
            <w:r w:rsidRPr="00432B87">
              <w:rPr>
                <w:lang w:val="de-DE"/>
              </w:rPr>
              <w:instrText xml:space="preserve"> XE "CAL für Skype for Business Server 2019 Plus" </w:instrText>
            </w:r>
            <w:r>
              <w:fldChar w:fldCharType="end"/>
            </w:r>
            <w:r w:rsidRPr="00432B8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FFFFFF"/>
              <w:right w:val="none" w:sz="4" w:space="0" w:color="6E6E6E"/>
            </w:tcBorders>
          </w:tcPr>
          <w:p w:rsidR="00E734CC" w:rsidRDefault="00ED40C8">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E734CC" w:rsidRDefault="00ED40C8">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631"/>
        <w:gridCol w:w="3544"/>
        <w:gridCol w:w="3615"/>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Nutzer-AL für Skype for Business Online (Plan 1/1G/1A/2/2G/2A)</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3.1.1 Enterprise CAL für zusätzliche Funktionen in Zusammenhang mit Skype für Business Server</w:t>
      </w:r>
    </w:p>
    <w:p w:rsidR="00E734CC" w:rsidRPr="00432B87" w:rsidRDefault="00ED40C8">
      <w:pPr>
        <w:pStyle w:val="ProductList-BodyIndented"/>
        <w:rPr>
          <w:lang w:val="de-DE"/>
        </w:rPr>
      </w:pPr>
      <w:r w:rsidRPr="00432B87">
        <w:rPr>
          <w:lang w:val="de-DE"/>
        </w:rP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96"/>
        <w:gridCol w:w="3481"/>
        <w:gridCol w:w="345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Nutzer-AL für Skype for Business Online (Plan 2/2A/2G)</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3.1.2 Enterprise CAL für zusätzliche Funktionen in Zusammenhang mit Skype für Business Server Plus</w:t>
      </w:r>
    </w:p>
    <w:p w:rsidR="00E734CC" w:rsidRDefault="00ED40C8">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r>
      <w:tr w:rsidR="00E734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Default="00ED40C8">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E734CC" w:rsidRDefault="00ED40C8">
            <w:pPr>
              <w:pStyle w:val="ProductList-TableBody"/>
            </w:pPr>
            <w:r>
              <w:t>CAL für Skype for Business Plus (Nutzer-AL)</w:t>
            </w:r>
          </w:p>
        </w:tc>
      </w:tr>
    </w:tbl>
    <w:p w:rsidR="00E734CC" w:rsidRDefault="00E734CC">
      <w:pPr>
        <w:pStyle w:val="ProductList-BodyIndented"/>
      </w:pPr>
    </w:p>
    <w:p w:rsidR="00E734CC" w:rsidRDefault="00ED40C8">
      <w:pPr>
        <w:pStyle w:val="ProductList-ClauseHeading"/>
        <w:outlineLvl w:val="4"/>
      </w:pPr>
      <w:r>
        <w:t>3.2 Zusätzliche Software</w:t>
      </w:r>
    </w:p>
    <w:tbl>
      <w:tblPr>
        <w:tblStyle w:val="PURTable"/>
        <w:tblW w:w="0" w:type="dxa"/>
        <w:tblLook w:val="04A0" w:firstRow="1" w:lastRow="0" w:firstColumn="1" w:lastColumn="0" w:noHBand="0" w:noVBand="1"/>
      </w:tblPr>
      <w:tblGrid>
        <w:gridCol w:w="3653"/>
        <w:gridCol w:w="3580"/>
        <w:gridCol w:w="355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Rolle als Audio-Video-Konferenzserver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Director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Vermittlungsserver</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PowerShell Snap-in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Rolle als Video Interop-Server</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734CC">
            <w:pPr>
              <w:pStyle w:val="ProductList-TableBody"/>
              <w:rPr>
                <w:lang w:val="de-DE"/>
              </w:rP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D40C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sidRPr="00432B87">
              <w:rPr>
                <w:color w:val="0563C1"/>
                <w:lang w:val="de-DE"/>
              </w:rPr>
              <w:t>Notfallwiederherstellung</w:t>
            </w:r>
            <w:r>
              <w:fldChar w:fldCharType="end"/>
            </w:r>
            <w:r w:rsidRPr="00432B87">
              <w:rPr>
                <w:lang w:val="de-DE"/>
              </w:rP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URBreadcrumb"/>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118" w:name="_Sec614"/>
      <w:r>
        <w:t>SQL Server</w:t>
      </w:r>
      <w:bookmarkEnd w:id="118"/>
      <w:r>
        <w:fldChar w:fldCharType="begin"/>
      </w:r>
      <w:r>
        <w:instrText xml:space="preserve"> TC "</w:instrText>
      </w:r>
      <w:bookmarkStart w:id="119" w:name="_Toc531420118"/>
      <w:r>
        <w:instrText>SQL Server</w:instrText>
      </w:r>
      <w:bookmarkEnd w:id="119"/>
      <w:r>
        <w:instrText>" \l 2</w:instrText>
      </w:r>
      <w:r>
        <w:fldChar w:fldCharType="end"/>
      </w:r>
    </w:p>
    <w:p w:rsidR="00E734CC" w:rsidRDefault="00ED40C8">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single" w:sz="4" w:space="0" w:color="FFFFFF"/>
              <w:right w:val="none" w:sz="4" w:space="0" w:color="6E6E6E"/>
            </w:tcBorders>
          </w:tcPr>
          <w:p w:rsidR="00E734CC" w:rsidRDefault="00ED40C8">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734CC" w:rsidRDefault="00ED40C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E734CC" w:rsidRDefault="00ED40C8">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432B87">
              <w:rPr>
                <w:color w:val="0563C1"/>
                <w:lang w:val="de-DE"/>
              </w:rPr>
              <w:t>Produkt-Pool</w:t>
            </w:r>
            <w:r>
              <w:fldChar w:fldCharType="end"/>
            </w:r>
            <w:r w:rsidRPr="00432B87">
              <w:rPr>
                <w:lang w:val="de-DE"/>
              </w:rP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32B87">
              <w:rPr>
                <w:color w:val="0563C1"/>
                <w:lang w:val="de-DE"/>
              </w:rPr>
              <w:t>Ausnahme Qualifizierter Nutzer</w:t>
            </w:r>
            <w:r>
              <w:fldChar w:fldCharType="end"/>
            </w:r>
            <w:r w:rsidRPr="00432B87">
              <w:rPr>
                <w:lang w:val="de-DE"/>
              </w:rP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2.1 SQL Server 2017 Enterprise</w:t>
      </w:r>
    </w:p>
    <w:p w:rsidR="00E734CC" w:rsidRPr="00432B87" w:rsidRDefault="00ED40C8">
      <w:pPr>
        <w:pStyle w:val="ProductList-Body"/>
        <w:rPr>
          <w:lang w:val="de-DE"/>
        </w:rPr>
      </w:pPr>
      <w:r w:rsidRPr="00432B87">
        <w:rPr>
          <w:lang w:val="de-DE"/>
        </w:rPr>
        <w:t xml:space="preserve">Es sind keine neuen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lizenzen für SQL Server 2017 Enterprise</w:t>
      </w:r>
      <w:r>
        <w:fldChar w:fldCharType="begin"/>
      </w:r>
      <w:r w:rsidRPr="00432B87">
        <w:rPr>
          <w:lang w:val="de-DE"/>
        </w:rPr>
        <w:instrText xml:space="preserve"> XE "SQL Server 2017 Enterprise" </w:instrText>
      </w:r>
      <w:r>
        <w:fldChar w:fldCharType="end"/>
      </w:r>
      <w:r w:rsidRPr="00432B87">
        <w:rPr>
          <w:lang w:val="de-DE"/>
        </w:rPr>
        <w:t xml:space="preserve"> (Server/CAL) verfügbar. Vorhandene SA-Kunden, die auf die Version 2017 aktualisieren, sollten sich in den Produktbestimmungen aus Oktober 2017 über die Lizenzbestimmungen informieren.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SQL Server Parallel Data Warehouse</w:t>
      </w:r>
    </w:p>
    <w:p w:rsidR="00E734CC" w:rsidRPr="00432B87" w:rsidRDefault="00ED40C8">
      <w:pPr>
        <w:pStyle w:val="ProductList-Body"/>
        <w:rPr>
          <w:lang w:val="de-DE"/>
        </w:rPr>
      </w:pPr>
      <w:r w:rsidRPr="00432B87">
        <w:rPr>
          <w:lang w:val="de-DE"/>
        </w:rPr>
        <w:t>SQL Server Parallel Data Warehouse ist eine Bereitstellungsoption für SQL Server Enterprise Core-Kunden. Kunden sind berechtigt, (nur) die Softwarebuilds zu verwenden, die während der Laufzeit ihrer Software Assurance zur Verfügung gestellt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Optionaler Build ohne Oracle Java für SQL Server 2.3 Parallel Data Warehouse</w:t>
      </w:r>
    </w:p>
    <w:p w:rsidR="00E734CC" w:rsidRPr="00432B87" w:rsidRDefault="00ED40C8">
      <w:pPr>
        <w:pStyle w:val="ProductList-Body"/>
        <w:rPr>
          <w:lang w:val="de-DE"/>
        </w:rPr>
      </w:pPr>
      <w:r w:rsidRPr="00432B87">
        <w:rPr>
          <w:lang w:val="de-DE"/>
        </w:rPr>
        <w:t xml:space="preserve">Kunden sind berechtigt, ein Build des Produkt mit Oracle Java oder, auf Anfrage, ohne Oracle Java zu erwerben. Weitere Informationen finden Sie unter </w:t>
      </w:r>
      <w:hyperlink r:id="rId52">
        <w:r w:rsidRPr="00432B87">
          <w:rPr>
            <w:color w:val="00467F"/>
            <w:u w:val="single"/>
            <w:lang w:val="de-DE"/>
          </w:rPr>
          <w:t>http://www.microsoft.com/en-us/sqlserver/solutions-technologies/data-warehousing/pdw.aspx</w:t>
        </w:r>
      </w:hyperlink>
      <w:r w:rsidRPr="00432B87">
        <w:rPr>
          <w:lang w:val="de-DE"/>
        </w:rPr>
        <w:t>.</w:t>
      </w:r>
    </w:p>
    <w:p w:rsidR="00E734CC" w:rsidRPr="00432B87" w:rsidRDefault="00E734CC">
      <w:pPr>
        <w:pStyle w:val="ProductList-Body"/>
        <w:rPr>
          <w:lang w:val="de-DE"/>
        </w:rPr>
      </w:pPr>
    </w:p>
    <w:p w:rsidR="00E734CC" w:rsidRDefault="00ED40C8">
      <w:pPr>
        <w:pStyle w:val="ProductList-ClauseHeading"/>
        <w:outlineLvl w:val="3"/>
      </w:pPr>
      <w:r>
        <w:t>2.4 SQL Server Premium Assurance-Add-On</w:t>
      </w:r>
    </w:p>
    <w:p w:rsidR="00E734CC" w:rsidRPr="00432B87" w:rsidRDefault="00ED40C8">
      <w:pPr>
        <w:pStyle w:val="ProductList-Body"/>
        <w:rPr>
          <w:lang w:val="de-DE"/>
        </w:rPr>
      </w:pPr>
      <w:r w:rsidRPr="00432B87">
        <w:rPr>
          <w:lang w:val="de-DE"/>
        </w:rPr>
        <w:t>Die Bestimmungen für das Premium Assurance-Add-On</w:t>
      </w:r>
      <w:r>
        <w:fldChar w:fldCharType="begin"/>
      </w:r>
      <w:r w:rsidRPr="00432B87">
        <w:rPr>
          <w:lang w:val="de-DE"/>
        </w:rPr>
        <w:instrText xml:space="preserve"> XE "Premium Assurance-Add-On" </w:instrText>
      </w:r>
      <w:r>
        <w:fldChar w:fldCharType="end"/>
      </w:r>
      <w:r w:rsidRPr="00432B87">
        <w:rPr>
          <w:lang w:val="de-DE"/>
        </w:rPr>
        <w:t xml:space="preserve"> entnehmen Sie bitte den Produktbestimmungen vom Januar 2018 </w:t>
      </w:r>
      <w:hyperlink r:id="rId53">
        <w:r w:rsidRPr="00432B87">
          <w:rPr>
            <w:color w:val="00467F"/>
            <w:u w:val="single"/>
            <w:lang w:val="de-DE"/>
          </w:rPr>
          <w:t>http://go.microsoft.com/?linkid=9839206</w:t>
        </w:r>
      </w:hyperlink>
      <w:r w:rsidRPr="00432B87">
        <w:rPr>
          <w:lang w:val="de-DE"/>
        </w:rPr>
        <w:t>.</w:t>
      </w:r>
    </w:p>
    <w:p w:rsidR="00E734CC" w:rsidRPr="00432B87" w:rsidRDefault="00E734CC">
      <w:pPr>
        <w:pStyle w:val="ProductList-Body"/>
        <w:rPr>
          <w:lang w:val="de-DE"/>
        </w:rPr>
      </w:pPr>
    </w:p>
    <w:p w:rsidR="00E734CC" w:rsidRDefault="00ED40C8">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"Clientzugriffsvoraussetzungen: Gibt an, ob bei einem Serverprodukt CALs für den Zugriff durch Nutzer und Geräte erforderlich sind." </w:instrText>
            </w:r>
            <w:r>
              <w:fldChar w:fldCharType="separate"/>
            </w:r>
            <w:r w:rsidRPr="00432B87">
              <w:rPr>
                <w:color w:val="0563C1"/>
                <w:lang w:val="de-DE"/>
              </w:rPr>
              <w:t>Clientzugriffsvoraussetzungen</w:t>
            </w:r>
            <w:r>
              <w:fldChar w:fldCharType="end"/>
            </w:r>
            <w:r w:rsidRPr="00432B87">
              <w:rPr>
                <w:lang w:val="de-DE"/>
              </w:rP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34CC" w:rsidRDefault="00ED40C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E734CC" w:rsidRDefault="00ED40C8">
            <w:pPr>
              <w:pStyle w:val="ProductList-TableBody"/>
            </w:pPr>
            <w:r>
              <w:t>SQL Server-Abonnements für Azure-CAL:</w:t>
            </w:r>
          </w:p>
        </w:tc>
      </w:tr>
    </w:tbl>
    <w:p w:rsidR="00E734CC" w:rsidRDefault="00E734CC">
      <w:pPr>
        <w:pStyle w:val="ProductList-Body"/>
      </w:pPr>
    </w:p>
    <w:p w:rsidR="00E734CC" w:rsidRPr="00432B87" w:rsidRDefault="00ED40C8">
      <w:pPr>
        <w:pStyle w:val="ProductList-ClauseHeading"/>
        <w:outlineLvl w:val="3"/>
        <w:rPr>
          <w:lang w:val="de-DE"/>
        </w:rPr>
      </w:pPr>
      <w:r w:rsidRPr="00432B87">
        <w:rPr>
          <w:lang w:val="de-DE"/>
        </w:rPr>
        <w:t>3.2 Automatische Updates von früheren Versionen von SQL Server</w:t>
      </w:r>
    </w:p>
    <w:p w:rsidR="00E734CC" w:rsidRPr="00432B87" w:rsidRDefault="00ED40C8">
      <w:pPr>
        <w:pStyle w:val="ProductList-Body"/>
        <w:rPr>
          <w:lang w:val="de-DE"/>
        </w:rPr>
      </w:pPr>
      <w:r w:rsidRPr="00432B87">
        <w:rPr>
          <w:lang w:val="de-DE"/>
        </w:rPr>
        <w:t xml:space="preserve">Wenn die Software auf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Servern</w:t>
      </w:r>
      <w:r>
        <w:fldChar w:fldCharType="end"/>
      </w:r>
      <w:r w:rsidRPr="00432B87">
        <w:rPr>
          <w:lang w:val="de-DE"/>
        </w:rP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oder Gerät, auf dem diese Editionen ausgeführt werden, stimmen Sie diesen Updates in all diesen Editionen und Kopien von SQL Server (einschließlich Komponenten davon) zu, die auf dem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oder Gerät ausgeführt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3.3 SQL Server Platform Selection</w:t>
      </w:r>
    </w:p>
    <w:p w:rsidR="00E734CC" w:rsidRPr="00432B87" w:rsidRDefault="00ED40C8">
      <w:pPr>
        <w:pStyle w:val="ProductList-Body"/>
        <w:rPr>
          <w:lang w:val="de-DE"/>
        </w:rPr>
      </w:pPr>
      <w:r w:rsidRPr="00432B87">
        <w:rPr>
          <w:lang w:val="de-DE"/>
        </w:rPr>
        <w:t xml:space="preserve">SQL Server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plattformagnostisch und gestatten die Bereitstellung und Nutzung auf Windows- oder Linux-Plattformen.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3.4 Ausführen von Instanzen der Standard-Edition</w:t>
      </w:r>
    </w:p>
    <w:p w:rsidR="00E734CC" w:rsidRPr="00432B87" w:rsidRDefault="00ED40C8">
      <w:pPr>
        <w:pStyle w:val="ProductList-Body"/>
        <w:rPr>
          <w:lang w:val="de-DE"/>
        </w:rPr>
      </w:pPr>
      <w:r w:rsidRPr="00432B87">
        <w:rPr>
          <w:lang w:val="de-DE"/>
        </w:rPr>
        <w:t xml:space="preserve">Für jede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lizenz darf Software jeweils nur in einer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oder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ausgeführt werden, doch der Kunde ist berechtigt, jeweils eine beliebige Anzahl von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Ausgeführten Instanzen</w:t>
      </w:r>
      <w:r>
        <w:fldChar w:fldCharType="end"/>
      </w:r>
      <w:r w:rsidRPr="00432B87">
        <w:rPr>
          <w:lang w:val="de-DE"/>
        </w:rPr>
        <w:t xml:space="preserve"> der Serversoftware in dieser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zu verwenden.</w:t>
      </w:r>
    </w:p>
    <w:p w:rsidR="00E734CC" w:rsidRPr="00432B87" w:rsidRDefault="00E734CC">
      <w:pPr>
        <w:pStyle w:val="ProductList-Body"/>
        <w:rPr>
          <w:lang w:val="de-DE"/>
        </w:rPr>
      </w:pPr>
    </w:p>
    <w:p w:rsidR="00E734CC" w:rsidRDefault="00ED40C8">
      <w:pPr>
        <w:pStyle w:val="ProductList-ClauseHeading"/>
        <w:outlineLvl w:val="3"/>
      </w:pPr>
      <w:r>
        <w:t>3.5 Failover-Server für Parallel Data Warehouse (PDW)</w:t>
      </w:r>
    </w:p>
    <w:p w:rsidR="00E734CC" w:rsidRPr="00432B87" w:rsidRDefault="00ED40C8">
      <w:pPr>
        <w:pStyle w:val="ProductList-Body"/>
        <w:rPr>
          <w:lang w:val="de-DE"/>
        </w:rPr>
      </w:pPr>
      <w:r w:rsidRPr="00432B87">
        <w:rPr>
          <w:lang w:val="de-DE"/>
        </w:rPr>
        <w:t>Bei der PDW Appliance handelt es sich um eine aus mindestens zwei Serverknoten (Lizenzierte Server) bestehende Einheit, die alle von einem virtuellen Computer zur PDW-Steuerung gesteuert werden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w:t>
      </w:r>
      <w:r>
        <w:fldChar w:fldCharType="end"/>
      </w:r>
      <w:r w:rsidRPr="00432B87">
        <w:rPr>
          <w:lang w:val="de-DE"/>
        </w:rPr>
        <w:t>). In die Appliance ist Technologie integriert, die der Software das Failover auf einen anderen Serverknoten der Appliance ermöglicht. Für die Software, die in Failover-</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wie von der PDW Appliance-Technologie ausgeführt werden, benötigt der Kunde keine zusätzlichen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3.6 Zusätzliche Software</w:t>
      </w:r>
    </w:p>
    <w:p w:rsidR="00E734CC" w:rsidRPr="00432B87" w:rsidRDefault="00ED40C8">
      <w:pPr>
        <w:pStyle w:val="ProductList-SubClauseHeading"/>
        <w:outlineLvl w:val="4"/>
        <w:rPr>
          <w:lang w:val="de-DE"/>
        </w:rPr>
      </w:pPr>
      <w:r w:rsidRPr="00432B87">
        <w:rPr>
          <w:lang w:val="de-DE"/>
        </w:rP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Client Tools Connectivity</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Distributed Replay Client</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Verwaltungstools – Vollständig</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Indented"/>
      </w:pPr>
    </w:p>
    <w:p w:rsidR="00E734CC" w:rsidRDefault="00ED40C8">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432B87">
              <w:rPr>
                <w:color w:val="0563C1"/>
                <w:lang w:val="de-DE"/>
              </w:rPr>
              <w:t>Failoverrechte</w:t>
            </w:r>
            <w:r>
              <w:fldChar w:fldCharType="end"/>
            </w:r>
            <w:r w:rsidRPr="00432B87">
              <w:rPr>
                <w:lang w:val="de-DE"/>
              </w:rPr>
              <w:t>: Alle Editionen (gilt nicht für Parallel Data Warehouse)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32B87">
              <w:rPr>
                <w:color w:val="0563C1"/>
                <w:lang w:val="de-DE"/>
              </w:rPr>
              <w:t>Lizenzmobilität</w:t>
            </w:r>
            <w:r>
              <w:fldChar w:fldCharType="end"/>
            </w:r>
            <w:r w:rsidRPr="00432B87">
              <w:rPr>
                <w:lang w:val="de-DE"/>
              </w:rP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SQL Server 2014 Business Intelligence und Parallel Data Warehouse </w:t>
            </w:r>
            <w:hyperlink r:id="rId54">
              <w:r w:rsidRPr="00432B87">
                <w:rPr>
                  <w:color w:val="00467F"/>
                  <w:u w:val="single"/>
                  <w:lang w:val="de-DE"/>
                </w:rPr>
                <w:t>Produktbestimmungen – Juni 2016</w:t>
              </w:r>
            </w:hyperlink>
            <w:r w:rsidRPr="00432B87">
              <w:rPr>
                <w:lang w:val="de-DE"/>
              </w:rPr>
              <w:t xml:space="preserve">. R Server für Hadoop, R Server für Linux und R Server für Teradata </w:t>
            </w:r>
            <w:hyperlink r:id="rId55">
              <w:r w:rsidRPr="00432B87">
                <w:rPr>
                  <w:color w:val="00467F"/>
                  <w:u w:val="single"/>
                  <w:lang w:val="de-DE"/>
                </w:rPr>
                <w:t>Produktbestimmungen - Oktober 2017</w:t>
              </w:r>
            </w:hyperlink>
            <w:r w:rsidRPr="00432B87">
              <w:rPr>
                <w:lang w:val="de-D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URBreadcrumb"/>
      </w:pPr>
    </w:p>
    <w:p w:rsidR="00E734CC" w:rsidRPr="00432B87" w:rsidRDefault="00ED40C8">
      <w:pPr>
        <w:pStyle w:val="ProductList-ClauseHeading"/>
        <w:outlineLvl w:val="3"/>
        <w:rPr>
          <w:lang w:val="de-DE"/>
        </w:rPr>
      </w:pPr>
      <w:r w:rsidRPr="00432B87">
        <w:rPr>
          <w:lang w:val="de-DE"/>
        </w:rPr>
        <w:t>4.1 SQL Server 2017 Enterprise Core – Unbegrenzte Virtualisierung</w:t>
      </w:r>
    </w:p>
    <w:p w:rsidR="00E734CC" w:rsidRPr="00432B87" w:rsidRDefault="00ED40C8">
      <w:pPr>
        <w:pStyle w:val="ProductList-Body"/>
        <w:rPr>
          <w:lang w:val="de-DE"/>
        </w:rPr>
      </w:pPr>
      <w:r w:rsidRPr="00432B87">
        <w:rPr>
          <w:lang w:val="de-DE"/>
        </w:rPr>
        <w:t xml:space="preserve">Der Kunde ist berechtigt, eine beliebige Anzahl von Instanzen der Serversoftware in einer beliebigen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auf jedem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 für den er über volle Software Assurance für alle Core-Lizenzen des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Servers</w:t>
      </w:r>
      <w:r>
        <w:fldChar w:fldCharType="end"/>
      </w:r>
      <w:r w:rsidRPr="00432B87">
        <w:rPr>
          <w:lang w:val="de-DE"/>
        </w:rPr>
        <w:t xml:space="preserve"> verfügt.</w:t>
      </w:r>
    </w:p>
    <w:p w:rsidR="00E734CC" w:rsidRPr="00432B87" w:rsidRDefault="00E734CC">
      <w:pPr>
        <w:pStyle w:val="ProductList-Body"/>
        <w:rPr>
          <w:lang w:val="de-DE"/>
        </w:rPr>
      </w:pPr>
    </w:p>
    <w:p w:rsidR="00E734CC" w:rsidRDefault="00ED40C8">
      <w:pPr>
        <w:pStyle w:val="ProductList-ClauseHeading"/>
        <w:outlineLvl w:val="3"/>
      </w:pPr>
      <w:r>
        <w:t>4.2 SQL Server 2017 Enterprise Core – Parallel Data Warehouse-Funktionsupdates</w:t>
      </w:r>
    </w:p>
    <w:p w:rsidR="00E734CC" w:rsidRPr="00432B87" w:rsidRDefault="00ED40C8">
      <w:pPr>
        <w:pStyle w:val="ProductList-Body"/>
        <w:rPr>
          <w:lang w:val="de-DE"/>
        </w:rPr>
      </w:pPr>
      <w:r w:rsidRPr="00432B87">
        <w:rPr>
          <w:lang w:val="de-DE"/>
        </w:rPr>
        <w:t>Kunden mit Software Assurance haben Anspruch auf Funktionsfreigaben für Parallel Data Warehouse (z. B. Geräteupdates), die zwischen bedeutenderen Produktfreigaben verfügbar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4.3 Buy-Out-Option für SQL Server unter dem Beitritt zur Anwendungsplattform (EAP)</w:t>
      </w:r>
    </w:p>
    <w:p w:rsidR="00E734CC" w:rsidRPr="00432B87" w:rsidRDefault="00ED40C8">
      <w:pPr>
        <w:pStyle w:val="ProductList-Body"/>
        <w:rPr>
          <w:lang w:val="de-DE"/>
        </w:rPr>
      </w:pPr>
      <w:r w:rsidRPr="00432B87">
        <w:rPr>
          <w:lang w:val="de-DE"/>
        </w:rPr>
        <w:t>Der Kunde ist berechtigt, SA für SQL Server Enterprise Server-/CAL-</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zu verlängern, jedoch gilt die einzige Buy-Out-Option am Ende der Beitrittslaufzeit des Kunden nur für Core-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4.4 SQL Server Enterprise Core und SQL Server Enterprise – Server für Maschinelles Lernen für Windows und Server für Maschinelles Lernen für Linux</w:t>
      </w:r>
    </w:p>
    <w:p w:rsidR="00E734CC" w:rsidRPr="00432B87" w:rsidRDefault="00ED40C8">
      <w:pPr>
        <w:pStyle w:val="ProductList-Body"/>
        <w:rPr>
          <w:lang w:val="de-DE"/>
        </w:rPr>
      </w:pPr>
      <w:r w:rsidRPr="00432B87">
        <w:rPr>
          <w:lang w:val="de-DE"/>
        </w:rP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Servern</w:t>
      </w:r>
      <w:r>
        <w:fldChar w:fldCharType="end"/>
      </w:r>
      <w:r w:rsidRPr="00432B87">
        <w:rPr>
          <w:lang w:val="de-DE"/>
        </w:rP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rsidRPr="00432B8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32B87">
        <w:rPr>
          <w:color w:val="0563C1"/>
          <w:lang w:val="de-DE"/>
        </w:rPr>
        <w:t>CALs</w:t>
      </w:r>
      <w:r>
        <w:fldChar w:fldCharType="end"/>
      </w:r>
      <w:r w:rsidRPr="00432B87">
        <w:rPr>
          <w:lang w:val="de-DE"/>
        </w:rPr>
        <w:t xml:space="preserve"> besitzen, um diesen Vorteil nutzen zu können. Das Recht der Kunden zur Nutzung dieser Updates endet mit Ablauf ihrer Software Assurance.</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4.5 SQL Enterprise Core – Mit Ausführung von Server für Maschinelles Lernen für Hadoop</w:t>
      </w:r>
    </w:p>
    <w:p w:rsidR="00E734CC" w:rsidRPr="00432B87" w:rsidRDefault="00ED40C8">
      <w:pPr>
        <w:pStyle w:val="ProductList-Body"/>
        <w:rPr>
          <w:lang w:val="de-DE"/>
        </w:rPr>
      </w:pPr>
      <w:r w:rsidRPr="00432B87">
        <w:rPr>
          <w:lang w:val="de-DE"/>
        </w:rPr>
        <w:t>Für jede SQL Server Enterprise Core-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über die der Kunde mit aktiver SA verfügt, ist der Kunde berechtigt, auch Server für Maschinelles Lernen für Hadoop auf bis zu fünf Servern in Zusammenhang mit seiner lizenzierten Nutzung von SQL Server Enterprise Core ausführen.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4.6 Nutzung des Power BI-Berichtsservers - SQL Server-Unternehmensversion</w:t>
      </w:r>
    </w:p>
    <w:p w:rsidR="00E734CC" w:rsidRPr="00432B87" w:rsidRDefault="00ED40C8">
      <w:pPr>
        <w:pStyle w:val="ProductList-Body"/>
        <w:rPr>
          <w:lang w:val="de-DE"/>
        </w:rPr>
      </w:pPr>
      <w:r w:rsidRPr="00432B87">
        <w:rPr>
          <w:lang w:val="de-DE"/>
        </w:rPr>
        <w:t>Der Kunde ist berechtigt, die Power BI Report Server-</w:t>
      </w:r>
      <w:r>
        <w:fldChar w:fldCharType="begin"/>
      </w:r>
      <w:r w:rsidRPr="00432B87">
        <w:rPr>
          <w:lang w:val="de-DE"/>
        </w:rPr>
        <w:instrText xml:space="preserve"> XE "Power BI Report Server-" </w:instrText>
      </w:r>
      <w:r>
        <w:fldChar w:fldCharType="end"/>
      </w:r>
      <w:r w:rsidRPr="00432B87">
        <w:rPr>
          <w:lang w:val="de-DE"/>
        </w:rPr>
        <w:t xml:space="preserve">Software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124" w:name="_Sec615"/>
      <w:r>
        <w:t>System Center</w:t>
      </w:r>
      <w:bookmarkEnd w:id="124"/>
      <w:r>
        <w:fldChar w:fldCharType="begin"/>
      </w:r>
      <w:r>
        <w:instrText xml:space="preserve"> TC "</w:instrText>
      </w:r>
      <w:bookmarkStart w:id="125" w:name="_Toc531420119"/>
      <w:r>
        <w:instrText>System Center</w:instrText>
      </w:r>
      <w:bookmarkEnd w:id="125"/>
      <w:r>
        <w:instrText>" \l 2</w:instrText>
      </w:r>
      <w:r>
        <w:fldChar w:fldCharType="end"/>
      </w:r>
    </w:p>
    <w:p w:rsidR="00E734CC" w:rsidRDefault="00ED40C8">
      <w:pPr>
        <w:pStyle w:val="ProductList-Offering2HeadingNoBorder"/>
        <w:outlineLvl w:val="2"/>
      </w:pPr>
      <w:bookmarkStart w:id="126" w:name="_Sec642"/>
      <w:r>
        <w:t>System Center Server</w:t>
      </w:r>
      <w:bookmarkEnd w:id="126"/>
      <w:r>
        <w:fldChar w:fldCharType="begin"/>
      </w:r>
      <w:r>
        <w:instrText xml:space="preserve"> TC "</w:instrText>
      </w:r>
      <w:bookmarkStart w:id="127" w:name="_Toc531420120"/>
      <w:r>
        <w:instrText>System Center Server</w:instrText>
      </w:r>
      <w:bookmarkEnd w:id="127"/>
      <w:r>
        <w:instrText>" \l 3</w:instrText>
      </w:r>
      <w:r>
        <w:fldChar w:fldCharType="end"/>
      </w:r>
    </w:p>
    <w:p w:rsidR="00E734CC" w:rsidRDefault="00ED40C8">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System Center 2012 R2</w:t>
            </w:r>
            <w:r>
              <w:fldChar w:fldCharType="begin"/>
            </w:r>
            <w:r w:rsidRPr="00432B87">
              <w:rPr>
                <w:lang w:val="de-DE"/>
              </w:rPr>
              <w:instrText xml:space="preserve"> XE "System Center 2012 R2" </w:instrText>
            </w:r>
            <w:r>
              <w:fldChar w:fldCharType="end"/>
            </w:r>
            <w:r w:rsidRPr="00432B87">
              <w:rPr>
                <w:lang w:val="de-DE"/>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"enthält Mitteilungen zu einem Produkt; Näheres dazu finden Sie im Abschnitt „Mitteilungen“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3.3 SQL Server-Technologie</w:t>
      </w:r>
    </w:p>
    <w:p w:rsidR="00E734CC" w:rsidRPr="00432B87" w:rsidRDefault="00ED40C8">
      <w:pPr>
        <w:pStyle w:val="ProductList-Body"/>
        <w:rPr>
          <w:lang w:val="de-DE"/>
        </w:rPr>
      </w:pPr>
      <w:r w:rsidRPr="00432B87">
        <w:rPr>
          <w:lang w:val="de-DE"/>
        </w:rPr>
        <w:t xml:space="preserve">Der Kunde ist berechtigt, eine beliebige 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3.4 Windows Server Container</w:t>
      </w:r>
    </w:p>
    <w:p w:rsidR="00E734CC" w:rsidRPr="00432B87" w:rsidRDefault="00ED40C8">
      <w:pPr>
        <w:pStyle w:val="ProductList-Body"/>
        <w:rPr>
          <w:lang w:val="de-DE"/>
        </w:rPr>
      </w:pPr>
      <w:r w:rsidRPr="00432B87">
        <w:rPr>
          <w:lang w:val="de-DE"/>
        </w:rPr>
        <w:t xml:space="preserve">Der Kunde ist berechtigt, jederzeit eine beliebige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die als </w:t>
      </w:r>
      <w:r>
        <w:fldChar w:fldCharType="begin"/>
      </w:r>
      <w:r w:rsidRPr="00432B87">
        <w:rPr>
          <w:lang w:val="de-DE"/>
        </w:rPr>
        <w:instrText xml:space="preserve"> AutoTextList   \s NoStyle \t "Windows Server Container ist eine Funktion von Windows Server-Software." </w:instrText>
      </w:r>
      <w:r>
        <w:fldChar w:fldCharType="separate"/>
      </w:r>
      <w:r w:rsidRPr="00432B87">
        <w:rPr>
          <w:color w:val="0563C1"/>
          <w:lang w:val="de-DE"/>
        </w:rPr>
        <w:t>Windows Server Container</w:t>
      </w:r>
      <w:r>
        <w:fldChar w:fldCharType="end"/>
      </w:r>
      <w:r w:rsidRPr="00432B87">
        <w:rPr>
          <w:lang w:val="de-DE"/>
        </w:rPr>
        <w:t xml:space="preserve"> instanziiert sind,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verwalten.</w:t>
      </w:r>
    </w:p>
    <w:p w:rsidR="00E734CC" w:rsidRDefault="00ED40C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32B87">
              <w:rPr>
                <w:color w:val="0563C1"/>
                <w:lang w:val="de-DE"/>
              </w:rPr>
              <w:t>Lizenzmobilität</w:t>
            </w:r>
            <w:r>
              <w:fldChar w:fldCharType="end"/>
            </w:r>
            <w:r w:rsidRPr="00432B87">
              <w:rPr>
                <w:lang w:val="de-DE"/>
              </w:rP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56">
              <w:r w:rsidRPr="00432B87">
                <w:rPr>
                  <w:color w:val="00467F"/>
                  <w:u w:val="single"/>
                  <w:lang w:val="de-DE"/>
                </w:rPr>
                <w:t>Produktliste – Oktober 2013</w:t>
              </w:r>
            </w:hyperlink>
            <w:r w:rsidRPr="00432B87">
              <w:rPr>
                <w:lang w:val="de-DE"/>
              </w:rPr>
              <w:t xml:space="preserve">, </w:t>
            </w:r>
            <w:hyperlink r:id="rId57">
              <w:r w:rsidRPr="00432B87">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System Center Current Branch-Rechte (falls vorhanden)</w:t>
      </w:r>
    </w:p>
    <w:p w:rsidR="00E734CC" w:rsidRPr="00432B87" w:rsidRDefault="00ED40C8">
      <w:pPr>
        <w:pStyle w:val="ProductList-Body"/>
        <w:rPr>
          <w:lang w:val="de-DE"/>
        </w:rPr>
      </w:pPr>
      <w:r w:rsidRPr="00432B87">
        <w:rPr>
          <w:lang w:val="de-DE"/>
        </w:rPr>
        <w:t>Kunden mit aktiver SA für System Center Standard oder Datencenter-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berechtigt, die aktuelle Verzweigungsoption für alle Komponenten zu installieren und zu nutzen.</w:t>
      </w:r>
    </w:p>
    <w:p w:rsidR="00E734CC" w:rsidRPr="00432B87" w:rsidRDefault="00E734CC">
      <w:pPr>
        <w:pStyle w:val="ProductList-ClauseHeading"/>
        <w:outlineLvl w:val="4"/>
        <w:rPr>
          <w:lang w:val="de-DE"/>
        </w:rPr>
      </w:pPr>
    </w:p>
    <w:p w:rsidR="00E734CC" w:rsidRPr="00432B87" w:rsidRDefault="00ED40C8">
      <w:pPr>
        <w:pStyle w:val="ProductList-ClauseHeading"/>
        <w:outlineLvl w:val="4"/>
        <w:rPr>
          <w:lang w:val="de-DE"/>
        </w:rPr>
      </w:pPr>
      <w:r w:rsidRPr="00432B87">
        <w:rPr>
          <w:lang w:val="de-DE"/>
        </w:rPr>
        <w:t>4.2 Globaler System Center-Dienstmonitor</w:t>
      </w:r>
    </w:p>
    <w:p w:rsidR="00E734CC" w:rsidRPr="00432B87" w:rsidRDefault="00ED40C8">
      <w:pPr>
        <w:pStyle w:val="ProductList-Body"/>
        <w:rPr>
          <w:lang w:val="de-DE"/>
        </w:rPr>
      </w:pPr>
      <w:r w:rsidRPr="00432B87">
        <w:rPr>
          <w:lang w:val="de-DE"/>
        </w:rPr>
        <w:t>Ab dem 7. November 2018 wird der Globale System Center-Dienstmonitor</w:t>
      </w:r>
      <w:r>
        <w:fldChar w:fldCharType="begin"/>
      </w:r>
      <w:r w:rsidRPr="00432B87">
        <w:rPr>
          <w:lang w:val="de-DE"/>
        </w:rPr>
        <w:instrText xml:space="preserve"> XE "Globale System Center-Dienstmonitor" </w:instrText>
      </w:r>
      <w:r>
        <w:fldChar w:fldCharType="end"/>
      </w:r>
      <w:r w:rsidRPr="00432B87">
        <w:rPr>
          <w:lang w:val="de-DE"/>
        </w:rPr>
        <w:t xml:space="preserve"> eingestellt und steht dann nicht mehr zur Nutzung zur Verfügung.</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4.3 Nutzungsrechte und Lizenzgewährungen in Verbindung mit der Änderung des Lizenzierungsmodells - Berechtigte Lizenz</w:t>
      </w:r>
    </w:p>
    <w:p w:rsidR="00E734CC" w:rsidRDefault="00ED40C8">
      <w:pPr>
        <w:pStyle w:val="ProductList-Body"/>
      </w:pPr>
      <w:r w:rsidRPr="00432B87">
        <w:rPr>
          <w:lang w:val="de-DE"/>
        </w:rPr>
        <w:t xml:space="preserve">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w:t>
      </w:r>
      <w:r>
        <w:t>Oktober und 31. Dezember 2016 erlangt worden sind.</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420121"/>
      <w:r>
        <w:instrText>System Center Configuration Manager</w:instrText>
      </w:r>
      <w:bookmarkEnd w:id="133"/>
      <w:r>
        <w:instrText>" \l 3</w:instrText>
      </w:r>
      <w:r>
        <w:fldChar w:fldCharType="end"/>
      </w:r>
    </w:p>
    <w:p w:rsidR="00E734CC" w:rsidRDefault="00ED40C8">
      <w:pPr>
        <w:pStyle w:val="ProductList-Offering1SubSection"/>
        <w:outlineLvl w:val="3"/>
      </w:pPr>
      <w:bookmarkStart w:id="134" w:name="_Sec691"/>
      <w:r>
        <w:t>1. Programmverfügbarkeit</w:t>
      </w:r>
      <w:bookmarkEnd w:id="134"/>
    </w:p>
    <w:p w:rsidR="00E734CC" w:rsidRDefault="00E734CC">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Client-Management-Lizenz für System Center Configuration Manager 1606</w:t>
            </w:r>
            <w:r>
              <w:fldChar w:fldCharType="begin"/>
            </w:r>
            <w:r w:rsidRPr="00432B87">
              <w:rPr>
                <w:lang w:val="de-DE"/>
              </w:rPr>
              <w:instrText xml:space="preserve"> XE "Client-Management-Lizenz für System Center Configuration Manager 1606" </w:instrText>
            </w:r>
            <w:r>
              <w:fldChar w:fldCharType="end"/>
            </w:r>
            <w:r>
              <w:fldChar w:fldCharType="begin"/>
            </w:r>
            <w:r w:rsidRPr="00432B87">
              <w:rPr>
                <w:lang w:val="de-DE"/>
              </w:rPr>
              <w:instrText xml:space="preserve"> XE "" </w:instrText>
            </w:r>
            <w:r>
              <w:fldChar w:fldCharType="end"/>
            </w:r>
            <w:r w:rsidRPr="00432B87">
              <w:rPr>
                <w:lang w:val="de-DE"/>
              </w:rP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26"/>
        <w:gridCol w:w="3651"/>
        <w:gridCol w:w="3613"/>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E734CC" w:rsidRPr="00432B87" w:rsidRDefault="00ED40C8">
            <w:pPr>
              <w:pStyle w:val="ProductList-TableBody"/>
              <w:rPr>
                <w:lang w:val="de-DE"/>
              </w:rPr>
            </w:pPr>
            <w:r w:rsidRPr="00432B87">
              <w:rPr>
                <w:lang w:val="de-DE"/>
              </w:rP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Microsoft 365 F1</w:t>
            </w:r>
            <w:r>
              <w:fldChar w:fldCharType="begin"/>
            </w:r>
            <w:r>
              <w:instrText xml:space="preserve"> XE "Microsoft 365 F1" </w:instrText>
            </w:r>
            <w:r>
              <w:fldChar w:fldCharType="end"/>
            </w:r>
            <w:r>
              <w:t xml:space="preserve"> (Nutzer-AL)</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Default="00ED40C8">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Äquivalente Lizenz zur Management-Lizenz (siehe </w:t>
            </w:r>
            <w:hyperlink r:id="rId58">
              <w:r w:rsidRPr="00432B87">
                <w:rPr>
                  <w:color w:val="00467F"/>
                  <w:u w:val="single"/>
                  <w:lang w:val="de-DE"/>
                </w:rPr>
                <w:t>Anhang A</w:t>
              </w:r>
            </w:hyperlink>
            <w:r w:rsidRPr="00432B87">
              <w:rPr>
                <w:lang w:val="de-DE"/>
              </w:rPr>
              <w:t>)</w:t>
            </w: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SQL Server-Technologie</w:t>
      </w:r>
    </w:p>
    <w:p w:rsidR="00E734CC" w:rsidRPr="00432B87" w:rsidRDefault="00ED40C8">
      <w:pPr>
        <w:pStyle w:val="ProductList-Body"/>
        <w:rPr>
          <w:lang w:val="de-DE"/>
        </w:rPr>
      </w:pPr>
      <w:r w:rsidRPr="00432B87">
        <w:rPr>
          <w:lang w:val="de-DE"/>
        </w:rPr>
        <w:t xml:space="preserve">Der Kunde ist berechtigt, eine beliebige Anzahl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Default="00ED40C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System Center Configuration Manager – VDI-Rechte</w:t>
      </w:r>
    </w:p>
    <w:p w:rsidR="00E734CC" w:rsidRPr="00432B87" w:rsidRDefault="00ED40C8">
      <w:pPr>
        <w:pStyle w:val="ProductList-Body"/>
        <w:rPr>
          <w:lang w:val="de-DE"/>
        </w:rPr>
      </w:pPr>
      <w:r w:rsidRPr="00432B87">
        <w:rPr>
          <w:lang w:val="de-DE"/>
        </w:rPr>
        <w:t>Kunden mit aktiver Software Assurance für CMLs für System Center Configuration Manager CMLs, Core CAL</w:t>
      </w:r>
      <w:r>
        <w:fldChar w:fldCharType="begin"/>
      </w:r>
      <w:r w:rsidRPr="00432B87">
        <w:rPr>
          <w:lang w:val="de-DE"/>
        </w:rPr>
        <w:instrText xml:space="preserve"> XE "Core CAL" </w:instrText>
      </w:r>
      <w:r>
        <w:fldChar w:fldCharType="end"/>
      </w:r>
      <w:r w:rsidRPr="00432B87">
        <w:rPr>
          <w:lang w:val="de-DE"/>
        </w:rPr>
        <w:t>s oder Enterprise CAL</w:t>
      </w:r>
      <w:r>
        <w:fldChar w:fldCharType="begin"/>
      </w:r>
      <w:r w:rsidRPr="00432B87">
        <w:rPr>
          <w:lang w:val="de-DE"/>
        </w:rPr>
        <w:instrText xml:space="preserve"> XE "Enterprise CAL" </w:instrText>
      </w:r>
      <w:r>
        <w:fldChar w:fldCharType="end"/>
      </w:r>
      <w:r w:rsidRPr="00432B87">
        <w:rPr>
          <w:lang w:val="de-DE"/>
        </w:rPr>
        <w:t xml:space="preserve">s (jeweils eine „berechtigende VDI-Lizenz“) sind berechtigt, die Software zu verwenden, um gleichzeitig bis zu vier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OSEs</w:t>
      </w:r>
      <w:r>
        <w:fldChar w:fldCharType="end"/>
      </w:r>
      <w:r w:rsidRPr="00432B87">
        <w:rPr>
          <w:lang w:val="de-DE"/>
        </w:rPr>
        <w:t xml:space="preserve"> zu verwalten, in denen Software ausgeführt wird, die remote vom Gerät oder Nutzer verwendet wird, dem diese berechtigende VDI-</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zugewiesen wird. Jede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w:t>
      </w:r>
      <w:r>
        <w:fldChar w:fldCharType="end"/>
      </w:r>
      <w:r w:rsidRPr="00432B87">
        <w:rPr>
          <w:lang w:val="de-DE"/>
        </w:rPr>
        <w:t xml:space="preserve"> darf auf einem anderen Host für die virtuelle Desktopinfrastruktur ausgeführt werden.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4.2 System Center Configuration Manager Current Branch – Rechte</w:t>
      </w:r>
    </w:p>
    <w:p w:rsidR="00E734CC" w:rsidRPr="00432B87" w:rsidRDefault="00ED40C8">
      <w:pPr>
        <w:pStyle w:val="ProductList-Body"/>
        <w:rPr>
          <w:lang w:val="de-DE"/>
        </w:rPr>
      </w:pPr>
      <w:r w:rsidRPr="00432B87">
        <w:rPr>
          <w:lang w:val="de-DE"/>
        </w:rPr>
        <w:t>Kunden mit aktiver SA für System Center Configuration Manager-Lizenzen oder ML-äquivalenten Lizenzen sind berechtigt, die Current Branch-Option von System Center Configuration Manager zu installieren und zu nutzen.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420122"/>
      <w:r>
        <w:instrText>System Center Data Protection Manager</w:instrText>
      </w:r>
      <w:bookmarkEnd w:id="139"/>
      <w:r>
        <w:instrText>" \l 3</w:instrText>
      </w:r>
      <w:r>
        <w:fldChar w:fldCharType="end"/>
      </w:r>
    </w:p>
    <w:p w:rsidR="00E734CC" w:rsidRDefault="00ED40C8">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System Center 2016 Data Protection Manager</w:t>
            </w:r>
            <w:r>
              <w:fldChar w:fldCharType="begin"/>
            </w:r>
            <w:r w:rsidRPr="00432B87">
              <w:rPr>
                <w:lang w:val="de-DE"/>
              </w:rPr>
              <w:instrText xml:space="preserve"> XE "System Center 2016 Data Protection Manager" </w:instrText>
            </w:r>
            <w:r>
              <w:fldChar w:fldCharType="end"/>
            </w:r>
            <w:r w:rsidRPr="00432B87">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SQL Server-Technologie</w:t>
      </w:r>
    </w:p>
    <w:p w:rsidR="00E734CC" w:rsidRPr="00432B87" w:rsidRDefault="00ED40C8">
      <w:pPr>
        <w:pStyle w:val="ProductList-Body"/>
        <w:rPr>
          <w:lang w:val="de-DE"/>
        </w:rPr>
      </w:pPr>
      <w:r w:rsidRPr="00432B87">
        <w:rPr>
          <w:lang w:val="de-DE"/>
        </w:rPr>
        <w:t xml:space="preserve">Der Kunde ist berechtigt, eine beliebige 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Default="00ED40C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60">
              <w:r w:rsidRPr="00432B87">
                <w:rPr>
                  <w:color w:val="00467F"/>
                  <w:u w:val="single"/>
                  <w:lang w:val="de-DE"/>
                </w:rPr>
                <w:t>Produktliste – Oktober 2013</w:t>
              </w:r>
            </w:hyperlink>
            <w:r w:rsidRPr="00432B87">
              <w:rPr>
                <w:lang w:val="de-DE"/>
              </w:rPr>
              <w:t xml:space="preserve">, </w:t>
            </w:r>
            <w:hyperlink r:id="rId61">
              <w:r w:rsidRPr="00432B8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Default="00ED40C8">
      <w:pPr>
        <w:pStyle w:val="ProductList-ClauseHeading"/>
        <w:outlineLvl w:val="4"/>
      </w:pPr>
      <w:r>
        <w:t>4.1 System Center Data Protection Manager Current Branch-Rechte</w:t>
      </w:r>
    </w:p>
    <w:p w:rsidR="00E734CC" w:rsidRPr="00432B87" w:rsidRDefault="00ED40C8">
      <w:pPr>
        <w:pStyle w:val="ProductList-Body"/>
        <w:rPr>
          <w:lang w:val="de-DE"/>
        </w:rPr>
      </w:pPr>
      <w:r w:rsidRPr="00432B87">
        <w:rPr>
          <w:lang w:val="de-DE"/>
        </w:rPr>
        <w:t>Kunden mit aktiver SA für System Center Data Protection Manager-Lizenzen oder ML-Äquivalentlizenz sind berechtigt, die aktuelle Verzweigungsoption von System Center Data Protection Manager zu installieren und zu nutzen.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420123"/>
      <w:r>
        <w:instrText>System Center Endpoint Protection</w:instrText>
      </w:r>
      <w:bookmarkEnd w:id="145"/>
      <w:r>
        <w:instrText>" \l 3</w:instrText>
      </w:r>
      <w:r>
        <w:fldChar w:fldCharType="end"/>
      </w:r>
    </w:p>
    <w:p w:rsidR="00E734CC" w:rsidRDefault="00ED40C8">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System Center Endpoint Protection 1606</w:t>
            </w:r>
            <w:r>
              <w:fldChar w:fldCharType="begin"/>
            </w:r>
            <w:r w:rsidRPr="00432B87">
              <w:rPr>
                <w:lang w:val="de-DE"/>
              </w:rPr>
              <w:instrText xml:space="preserve"> XE "System Center Endpoint Protection 1606" </w:instrText>
            </w:r>
            <w:r>
              <w:fldChar w:fldCharType="end"/>
            </w:r>
            <w:r w:rsidRPr="00432B87">
              <w:rPr>
                <w:lang w:val="de-DE"/>
              </w:rP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E734CC" w:rsidRDefault="00ED40C8">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 (Software Assurance):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57"/>
        <w:gridCol w:w="3609"/>
        <w:gridCol w:w="352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3.1 Geräte- und Nutzer-ALs</w:t>
      </w:r>
    </w:p>
    <w:p w:rsidR="00E734CC" w:rsidRPr="00432B87" w:rsidRDefault="00ED40C8">
      <w:pPr>
        <w:pStyle w:val="ProductList-Body"/>
        <w:rPr>
          <w:lang w:val="de-DE"/>
        </w:rPr>
      </w:pPr>
      <w:r w:rsidRPr="00432B87">
        <w:rPr>
          <w:lang w:val="de-DE"/>
        </w:rPr>
        <w:t xml:space="preserve">Der Kunde ist berechtigt, Geräte- oder Nutzer-ALs zu erwerben, um die unter dem </w:t>
      </w:r>
      <w:hyperlink w:anchor="_Sec544">
        <w:r w:rsidRPr="00432B87">
          <w:rPr>
            <w:color w:val="00467F"/>
            <w:u w:val="single"/>
            <w:lang w:val="de-DE"/>
          </w:rPr>
          <w:t>Management Server-Lizenzmodell</w:t>
        </w:r>
      </w:hyperlink>
      <w:r w:rsidRPr="00432B87">
        <w:rPr>
          <w:lang w:val="de-DE"/>
        </w:rPr>
        <w:t xml:space="preserve"> gegebene Anforderung an die Client-Management-Lizenz zu erfüllen.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ALs für das Server Management</w:t>
      </w:r>
    </w:p>
    <w:p w:rsidR="00E734CC" w:rsidRPr="00432B87" w:rsidRDefault="00ED40C8">
      <w:pPr>
        <w:pStyle w:val="ProductList-Body"/>
        <w:rPr>
          <w:lang w:val="de-DE"/>
        </w:rPr>
      </w:pPr>
      <w:r w:rsidRPr="00432B87">
        <w:rPr>
          <w:lang w:val="de-DE"/>
        </w:rP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die Serverbetriebssysteme ausführen, die auf System Center Endpoint Protection oder verwandte Software zugreifen, „verwaltete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Im Sinne dieses Absatzes ist ein „Server“ ein Gerät, auf dem der Kunde Server-Betriebssystemsoftware ausführt.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3.3 Ersetzung von Scanmodulen</w:t>
      </w:r>
    </w:p>
    <w:p w:rsidR="00E734CC" w:rsidRPr="00432B87" w:rsidRDefault="00ED40C8">
      <w:pPr>
        <w:pStyle w:val="ProductList-Body"/>
        <w:rPr>
          <w:lang w:val="de-DE"/>
        </w:rPr>
      </w:pPr>
      <w:r w:rsidRPr="00432B87">
        <w:rPr>
          <w:lang w:val="de-DE"/>
        </w:rPr>
        <w:t>Microsoft ist berechtigt, die folgenden Elemente des Onlinedienstes durch vergleichbare Software und Dateien zu ersetzen:</w:t>
      </w:r>
    </w:p>
    <w:p w:rsidR="00E734CC" w:rsidRDefault="00ED40C8" w:rsidP="00ED40C8">
      <w:pPr>
        <w:pStyle w:val="ProductList-Bullet"/>
        <w:numPr>
          <w:ilvl w:val="0"/>
          <w:numId w:val="21"/>
        </w:numPr>
      </w:pPr>
      <w:r>
        <w:t xml:space="preserve">Antivirus- und Antispamsoftware </w:t>
      </w:r>
    </w:p>
    <w:p w:rsidR="00E734CC" w:rsidRPr="00432B87" w:rsidRDefault="00ED40C8" w:rsidP="00ED40C8">
      <w:pPr>
        <w:pStyle w:val="ProductList-Bullet"/>
        <w:numPr>
          <w:ilvl w:val="0"/>
          <w:numId w:val="21"/>
        </w:numPr>
        <w:rPr>
          <w:lang w:val="de-DE"/>
        </w:rPr>
      </w:pPr>
      <w:r w:rsidRPr="00432B87">
        <w:rPr>
          <w:lang w:val="de-DE"/>
        </w:rPr>
        <w:t>Signaturdateien und Datendateien für die Inhaltsfilterung.</w:t>
      </w:r>
    </w:p>
    <w:p w:rsidR="00E734CC" w:rsidRDefault="00ED40C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System Center Endpoint Protection Current Branch-Rechte</w:t>
      </w:r>
    </w:p>
    <w:p w:rsidR="00E734CC" w:rsidRPr="00432B87" w:rsidRDefault="00ED40C8">
      <w:pPr>
        <w:pStyle w:val="ProductList-Body"/>
        <w:rPr>
          <w:lang w:val="de-DE"/>
        </w:rPr>
      </w:pPr>
      <w:r w:rsidRPr="00432B87">
        <w:rPr>
          <w:lang w:val="de-DE"/>
        </w:rPr>
        <w:t>Kunden mit aktiver SA für System Center Endpoint Protection-Lizenzen oder ML-Äquivalentlizenz sind berechtigt, die aktuelle Verzweigungsoption von System Center Endpoint Protection zu installieren und zu nutzen.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420124"/>
      <w:r>
        <w:instrText>System Center Operations Manager</w:instrText>
      </w:r>
      <w:bookmarkEnd w:id="151"/>
      <w:r>
        <w:instrText>" \l 3</w:instrText>
      </w:r>
      <w:r>
        <w:fldChar w:fldCharType="end"/>
      </w:r>
    </w:p>
    <w:p w:rsidR="00E734CC" w:rsidRDefault="00ED40C8">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System Center 2016 Operations Manager</w:t>
            </w:r>
            <w:r>
              <w:fldChar w:fldCharType="begin"/>
            </w:r>
            <w:r w:rsidRPr="00432B87">
              <w:rPr>
                <w:lang w:val="de-DE"/>
              </w:rPr>
              <w:instrText xml:space="preserve"> XE "System Center 2016 Operations Manager" </w:instrText>
            </w:r>
            <w:r>
              <w:fldChar w:fldCharType="end"/>
            </w:r>
            <w:r w:rsidRPr="00432B87">
              <w:rPr>
                <w:lang w:val="de-DE"/>
              </w:rP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System Center 2016 Operations Manager</w:t>
            </w:r>
            <w:r>
              <w:fldChar w:fldCharType="begin"/>
            </w:r>
            <w:r w:rsidRPr="00432B87">
              <w:rPr>
                <w:lang w:val="de-DE"/>
              </w:rPr>
              <w:instrText xml:space="preserve"> XE "System Center 2016 Operations Manager" </w:instrText>
            </w:r>
            <w:r>
              <w:fldChar w:fldCharType="end"/>
            </w:r>
            <w:r w:rsidRPr="00432B87">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System Center Operations Manager als Teilprodukt der System Center 2012 Client Management Suite</w:t>
            </w:r>
            <w:r>
              <w:fldChar w:fldCharType="begin"/>
            </w:r>
            <w:r w:rsidRPr="00432B87">
              <w:rPr>
                <w:lang w:val="de-DE"/>
              </w:rPr>
              <w:instrText xml:space="preserve"> XE "System Center 2012 Client Management Suite" </w:instrText>
            </w:r>
            <w:r>
              <w:fldChar w:fldCharType="end"/>
            </w:r>
            <w:r w:rsidRPr="00432B8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r:id="rId63">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r:id="rId66">
              <w:r w:rsidRPr="00432B87">
                <w:rPr>
                  <w:color w:val="00467F"/>
                  <w:u w:val="single"/>
                  <w:lang w:val="de-DE"/>
                </w:rPr>
                <w:t>Internetbasierte Features</w:t>
              </w:r>
            </w:hyperlink>
            <w:r w:rsidRPr="00432B87">
              <w:rPr>
                <w:lang w:val="de-DE"/>
              </w:rPr>
              <w:t xml:space="preserve">, </w:t>
            </w:r>
            <w:hyperlink r:id="rId67">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SQL Server-Technologie</w:t>
      </w:r>
    </w:p>
    <w:p w:rsidR="00E734CC" w:rsidRPr="00432B87" w:rsidRDefault="00ED40C8">
      <w:pPr>
        <w:pStyle w:val="ProductList-Body"/>
        <w:rPr>
          <w:lang w:val="de-DE"/>
        </w:rPr>
      </w:pPr>
      <w:r w:rsidRPr="00432B87">
        <w:rPr>
          <w:lang w:val="de-DE"/>
        </w:rPr>
        <w:t xml:space="preserve">Der Kunde ist berechtigt, eine beliebige 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Default="00ED40C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68">
              <w:r w:rsidRPr="00432B87">
                <w:rPr>
                  <w:color w:val="00467F"/>
                  <w:u w:val="single"/>
                  <w:lang w:val="de-DE"/>
                </w:rPr>
                <w:t>Produktliste – Oktober 2013</w:t>
              </w:r>
            </w:hyperlink>
            <w:r w:rsidRPr="00432B87">
              <w:rPr>
                <w:lang w:val="de-DE"/>
              </w:rPr>
              <w:t xml:space="preserve">; </w:t>
            </w:r>
            <w:hyperlink r:id="rId69">
              <w:r w:rsidRPr="00432B8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System Center Operations Manager Current Branch-Rechte</w:t>
      </w:r>
    </w:p>
    <w:p w:rsidR="00E734CC" w:rsidRPr="00432B87" w:rsidRDefault="00ED40C8">
      <w:pPr>
        <w:pStyle w:val="ProductList-Body"/>
        <w:rPr>
          <w:lang w:val="de-DE"/>
        </w:rPr>
      </w:pPr>
      <w:r w:rsidRPr="00432B87">
        <w:rPr>
          <w:lang w:val="de-DE"/>
        </w:rPr>
        <w:t>Kunden mit aktiver SA für System Center Operations Manager-Lizenzen oder ML-Äquivalentlizenz sind berechtigt, die aktuelle Verzweigungsoption von System Center Operations Manager zu installieren und zu nutzen.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420125"/>
      <w:r>
        <w:instrText>System Center Orchestrator</w:instrText>
      </w:r>
      <w:bookmarkEnd w:id="157"/>
      <w:r>
        <w:instrText>" \l 3</w:instrText>
      </w:r>
      <w:r>
        <w:fldChar w:fldCharType="end"/>
      </w:r>
    </w:p>
    <w:p w:rsidR="00E734CC" w:rsidRDefault="00ED40C8">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System Center 2016 Orchestrator</w:t>
            </w:r>
            <w:r>
              <w:fldChar w:fldCharType="begin"/>
            </w:r>
            <w:r w:rsidRPr="00432B87">
              <w:rPr>
                <w:lang w:val="de-DE"/>
              </w:rPr>
              <w:instrText xml:space="preserve"> XE "System Center 2016 Orchestrator" </w:instrText>
            </w:r>
            <w:r>
              <w:fldChar w:fldCharType="end"/>
            </w:r>
            <w:r w:rsidRPr="00432B87">
              <w:rPr>
                <w:lang w:val="de-DE"/>
              </w:rP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System Center 2016 Orchestrator</w:t>
            </w:r>
            <w:r>
              <w:fldChar w:fldCharType="begin"/>
            </w:r>
            <w:r w:rsidRPr="00432B87">
              <w:rPr>
                <w:lang w:val="de-DE"/>
              </w:rPr>
              <w:instrText xml:space="preserve"> XE "System Center 2016 Orchestrator" </w:instrText>
            </w:r>
            <w:r>
              <w:fldChar w:fldCharType="end"/>
            </w:r>
            <w:r w:rsidRPr="00432B87">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System Center Orchestrator als Teilprodukt der System Center 2012 Client Management Suite</w:t>
            </w:r>
            <w:r>
              <w:fldChar w:fldCharType="begin"/>
            </w:r>
            <w:r w:rsidRPr="00432B87">
              <w:rPr>
                <w:lang w:val="de-DE"/>
              </w:rPr>
              <w:instrText xml:space="preserve"> XE "System Center 2012 Client Management Suite" </w:instrText>
            </w:r>
            <w:r>
              <w:fldChar w:fldCharType="end"/>
            </w:r>
            <w:r w:rsidRPr="00432B8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r:id="rId70">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r:id="rId73">
              <w:r w:rsidRPr="00432B87">
                <w:rPr>
                  <w:color w:val="00467F"/>
                  <w:u w:val="single"/>
                  <w:lang w:val="de-DE"/>
                </w:rPr>
                <w:t>Internetbasierte Features</w:t>
              </w:r>
            </w:hyperlink>
            <w:r w:rsidRPr="00432B87">
              <w:rPr>
                <w:lang w:val="de-DE"/>
              </w:rPr>
              <w:t xml:space="preserve">, </w:t>
            </w:r>
            <w:hyperlink r:id="rId74">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SQL Server-Technologie</w:t>
      </w:r>
    </w:p>
    <w:p w:rsidR="00E734CC" w:rsidRPr="00432B87" w:rsidRDefault="00ED40C8">
      <w:pPr>
        <w:pStyle w:val="ProductList-Body"/>
        <w:rPr>
          <w:lang w:val="de-DE"/>
        </w:rPr>
      </w:pPr>
      <w:r w:rsidRPr="00432B87">
        <w:rPr>
          <w:lang w:val="de-DE"/>
        </w:rPr>
        <w:t xml:space="preserve">Der Kunde ist berechtigt, eine beliebige 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Default="00ED40C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75">
              <w:r w:rsidRPr="00432B87">
                <w:rPr>
                  <w:color w:val="00467F"/>
                  <w:u w:val="single"/>
                  <w:lang w:val="de-DE"/>
                </w:rPr>
                <w:t>Produktliste – Oktober 2013</w:t>
              </w:r>
            </w:hyperlink>
            <w:r w:rsidRPr="00432B87">
              <w:rPr>
                <w:lang w:val="de-DE"/>
              </w:rPr>
              <w:t xml:space="preserve">; </w:t>
            </w:r>
            <w:hyperlink r:id="rId76">
              <w:r w:rsidRPr="00432B8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420126"/>
      <w:r>
        <w:instrText>System Center Service Manager</w:instrText>
      </w:r>
      <w:bookmarkEnd w:id="163"/>
      <w:r>
        <w:instrText>" \l 3</w:instrText>
      </w:r>
      <w:r>
        <w:fldChar w:fldCharType="end"/>
      </w:r>
    </w:p>
    <w:p w:rsidR="00E734CC" w:rsidRDefault="00ED40C8">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System Center 2016 Service Manager</w:t>
            </w:r>
            <w:r>
              <w:fldChar w:fldCharType="begin"/>
            </w:r>
            <w:r w:rsidRPr="00432B87">
              <w:rPr>
                <w:lang w:val="de-DE"/>
              </w:rPr>
              <w:instrText xml:space="preserve"> XE "System Center 2016 Service Manager" </w:instrText>
            </w:r>
            <w:r>
              <w:fldChar w:fldCharType="end"/>
            </w:r>
            <w:r w:rsidRPr="00432B87">
              <w:rPr>
                <w:lang w:val="de-DE"/>
              </w:rP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System Center 2016 Service Manager</w:t>
            </w:r>
            <w:r>
              <w:fldChar w:fldCharType="begin"/>
            </w:r>
            <w:r w:rsidRPr="00432B87">
              <w:rPr>
                <w:lang w:val="de-DE"/>
              </w:rPr>
              <w:instrText xml:space="preserve"> XE "System Center 2016 Service Manager" </w:instrText>
            </w:r>
            <w:r>
              <w:fldChar w:fldCharType="end"/>
            </w:r>
            <w:r w:rsidRPr="00432B87">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System Center Service Manager Teilprodukt der System Center 2012 Client Management Suite</w:t>
            </w:r>
            <w:r>
              <w:fldChar w:fldCharType="begin"/>
            </w:r>
            <w:r w:rsidRPr="00432B87">
              <w:rPr>
                <w:lang w:val="de-DE"/>
              </w:rPr>
              <w:instrText xml:space="preserve"> XE "System Center 2012 Client Management Suite" </w:instrText>
            </w:r>
            <w:r>
              <w:fldChar w:fldCharType="end"/>
            </w:r>
            <w:r w:rsidRPr="00432B8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r:id="rId77">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Kunden aus Forschung &amp; Lehre</w:t>
      </w:r>
    </w:p>
    <w:p w:rsidR="00E734CC" w:rsidRPr="00432B87" w:rsidRDefault="00ED40C8">
      <w:pPr>
        <w:pStyle w:val="ProductList-Body"/>
        <w:rPr>
          <w:lang w:val="de-DE"/>
        </w:rPr>
      </w:pPr>
      <w:r w:rsidRPr="00432B87">
        <w:rPr>
          <w:lang w:val="de-DE"/>
        </w:rP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sidRPr="00432B87">
          <w:rPr>
            <w:color w:val="00467F"/>
            <w:u w:val="single"/>
            <w:lang w:val="de-DE"/>
          </w:rPr>
          <w:t>Verwaltungsserver</w:t>
        </w:r>
      </w:hyperlink>
      <w:r w:rsidRPr="00432B87">
        <w:rPr>
          <w:lang w:val="de-DE"/>
        </w:rPr>
        <w:t xml:space="preserve">-Lizenzmodell dargelegt. </w:t>
      </w:r>
    </w:p>
    <w:p w:rsidR="00E734CC" w:rsidRDefault="00ED40C8">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32B87">
              <w:rPr>
                <w:color w:val="0563C1"/>
                <w:lang w:val="de-DE"/>
              </w:rPr>
              <w:t>Voraussetzungen für Externen Nutzerzugriff</w:t>
            </w:r>
            <w:r>
              <w:fldChar w:fldCharType="end"/>
            </w:r>
            <w:r w:rsidRPr="00432B8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r:id="rId80">
              <w:r w:rsidRPr="00432B87">
                <w:rPr>
                  <w:color w:val="00467F"/>
                  <w:u w:val="single"/>
                  <w:lang w:val="de-DE"/>
                </w:rPr>
                <w:t>Internetbasierte Features</w:t>
              </w:r>
            </w:hyperlink>
            <w:r w:rsidRPr="00432B87">
              <w:rPr>
                <w:lang w:val="de-DE"/>
              </w:rPr>
              <w:t xml:space="preserve">, </w:t>
            </w:r>
            <w:hyperlink r:id="rId81">
              <w:r w:rsidRPr="00432B8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E734CC" w:rsidRPr="00432B87" w:rsidRDefault="00ED40C8">
            <w:pPr>
              <w:pStyle w:val="ProductList-TableBody"/>
              <w:rPr>
                <w:lang w:val="de-DE"/>
              </w:rPr>
            </w:pPr>
            <w:r w:rsidRPr="00432B87">
              <w:rPr>
                <w:lang w:val="de-DE"/>
              </w:rP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Microsoft Identity Manager 2016 CAL (Nutzer)</w:t>
            </w:r>
          </w:p>
        </w:tc>
      </w:tr>
      <w:tr w:rsidR="00E734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Default="00ED40C8">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Pr="00432B87" w:rsidRDefault="00ED40C8">
      <w:pPr>
        <w:pStyle w:val="ProductList-ClauseHeading"/>
        <w:outlineLvl w:val="4"/>
        <w:rPr>
          <w:lang w:val="de-DE"/>
        </w:rPr>
      </w:pPr>
      <w:r w:rsidRPr="00432B87">
        <w:rPr>
          <w:lang w:val="de-DE"/>
        </w:rPr>
        <w:t>3.2 SQL Server-Technologie</w:t>
      </w:r>
    </w:p>
    <w:p w:rsidR="00E734CC" w:rsidRPr="00432B87" w:rsidRDefault="00ED40C8">
      <w:pPr>
        <w:pStyle w:val="ProductList-Body"/>
        <w:rPr>
          <w:lang w:val="de-DE"/>
        </w:rPr>
      </w:pPr>
      <w:r w:rsidRPr="00432B87">
        <w:rPr>
          <w:lang w:val="de-DE"/>
        </w:rPr>
        <w:t xml:space="preserve">Der Kunde ist berechtigt, eine beliebige 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einer beliebigen SQL Server-Datenbanksoftware, die im Produkt enthalten ist, in einer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w:t>
      </w:r>
      <w:r>
        <w:fldChar w:fldCharType="end"/>
      </w:r>
      <w:r w:rsidRPr="00432B87">
        <w:rPr>
          <w:lang w:val="de-DE"/>
        </w:rPr>
        <w:t xml:space="preserve"> nur zum Zwecke der Unterstützung dieses Produkts und jedes anderen Produkts, das SQL Server-Datenbanksoftware enthält, auszuführen.</w:t>
      </w:r>
    </w:p>
    <w:p w:rsidR="00E734CC" w:rsidRDefault="00ED40C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82">
              <w:r w:rsidRPr="00432B87">
                <w:rPr>
                  <w:color w:val="00467F"/>
                  <w:u w:val="single"/>
                  <w:lang w:val="de-DE"/>
                </w:rPr>
                <w:t>Produktliste – Oktober 2013</w:t>
              </w:r>
            </w:hyperlink>
            <w:r w:rsidRPr="00432B87">
              <w:rPr>
                <w:lang w:val="de-DE"/>
              </w:rPr>
              <w:t xml:space="preserve">; </w:t>
            </w:r>
            <w:hyperlink r:id="rId83">
              <w:r w:rsidRPr="00432B8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System Center Service Manager Current Branch-Rechte</w:t>
      </w:r>
    </w:p>
    <w:p w:rsidR="00E734CC" w:rsidRPr="00432B87" w:rsidRDefault="00ED40C8">
      <w:pPr>
        <w:pStyle w:val="ProductList-Body"/>
        <w:rPr>
          <w:lang w:val="de-DE"/>
        </w:rPr>
      </w:pPr>
      <w:r w:rsidRPr="00432B87">
        <w:rPr>
          <w:lang w:val="de-DE"/>
        </w:rPr>
        <w:t>Kunden mit aktiver SA für System Center Service Manager-Lizenzen oder ML-Äquivalentlizenz sind berechtigt, die aktuelle Verzweigungsoption von System Center Service Manager zu installieren und zu nutzen.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Pr="00432B87" w:rsidRDefault="00ED40C8">
      <w:pPr>
        <w:pStyle w:val="ProductList-Offering1Heading"/>
        <w:outlineLvl w:val="1"/>
        <w:rPr>
          <w:lang w:val="fr-FR"/>
        </w:rPr>
      </w:pPr>
      <w:bookmarkStart w:id="168" w:name="_Sec616"/>
      <w:r w:rsidRPr="00432B87">
        <w:rPr>
          <w:lang w:val="fr-FR"/>
        </w:rPr>
        <w:t>Virtual Desktop Infrastructure (VDI) Suite</w:t>
      </w:r>
      <w:bookmarkEnd w:id="168"/>
      <w:r>
        <w:fldChar w:fldCharType="begin"/>
      </w:r>
      <w:r w:rsidRPr="00432B87">
        <w:rPr>
          <w:lang w:val="fr-FR"/>
        </w:rPr>
        <w:instrText xml:space="preserve"> TC "</w:instrText>
      </w:r>
      <w:bookmarkStart w:id="169" w:name="_Toc531420127"/>
      <w:r w:rsidRPr="00432B87">
        <w:rPr>
          <w:lang w:val="fr-FR"/>
        </w:rPr>
        <w:instrText>Virtual Desktop Infrastructure (VDI) Suite</w:instrText>
      </w:r>
      <w:bookmarkEnd w:id="169"/>
      <w:r w:rsidRPr="00432B87">
        <w:rPr>
          <w:lang w:val="fr-FR"/>
        </w:rPr>
        <w:instrText>" \l 2</w:instrText>
      </w:r>
      <w:r>
        <w:fldChar w:fldCharType="end"/>
      </w:r>
    </w:p>
    <w:p w:rsidR="00E734CC" w:rsidRPr="00432B87" w:rsidRDefault="00ED40C8">
      <w:pPr>
        <w:pStyle w:val="ProductList-Body"/>
        <w:rPr>
          <w:lang w:val="de-DE"/>
        </w:rPr>
      </w:pPr>
      <w:r w:rsidRPr="00432B87">
        <w:rPr>
          <w:lang w:val="de-DE"/>
        </w:rPr>
        <w:t>Kunden, die Informationen zur Lizenzierung und Nutzung der VDI</w:t>
      </w:r>
      <w:r>
        <w:fldChar w:fldCharType="begin"/>
      </w:r>
      <w:r w:rsidRPr="00432B87">
        <w:rPr>
          <w:lang w:val="de-DE"/>
        </w:rPr>
        <w:instrText xml:space="preserve"> XE "VDI" </w:instrText>
      </w:r>
      <w:r>
        <w:fldChar w:fldCharType="end"/>
      </w:r>
      <w:r w:rsidRPr="00432B87">
        <w:rPr>
          <w:lang w:val="de-DE"/>
        </w:rPr>
        <w:t xml:space="preserve"> Suite benötigen, erhalten diese in den Produktbenutzungsrechten von April 2015 (</w:t>
      </w:r>
      <w:hyperlink r:id="rId84">
        <w:r w:rsidRPr="00432B87">
          <w:rPr>
            <w:color w:val="00467F"/>
            <w:u w:val="single"/>
            <w:lang w:val="de-DE"/>
          </w:rPr>
          <w:t>http://go.microsoft.com/?linkid=9839206</w:t>
        </w:r>
      </w:hyperlink>
      <w:r w:rsidRPr="00432B87">
        <w:rPr>
          <w:lang w:val="de-DE"/>
        </w:rPr>
        <w:t>) sowie in der Produktliste Juni 2015 (</w:t>
      </w:r>
      <w:hyperlink r:id="rId85">
        <w:r w:rsidRPr="00432B87">
          <w:rPr>
            <w:color w:val="00467F"/>
            <w:u w:val="single"/>
            <w:lang w:val="de-DE"/>
          </w:rPr>
          <w:t>http://go.microsoft.com/?linkid=9839207</w:t>
        </w:r>
      </w:hyperlink>
      <w:r w:rsidRPr="00432B87">
        <w:rPr>
          <w:lang w:val="de-DE"/>
        </w:rPr>
        <w:t>).</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170" w:name="_Sec617"/>
      <w:r>
        <w:t>Visual Studio</w:t>
      </w:r>
      <w:bookmarkEnd w:id="170"/>
      <w:r>
        <w:fldChar w:fldCharType="begin"/>
      </w:r>
      <w:r>
        <w:instrText xml:space="preserve"> TC "</w:instrText>
      </w:r>
      <w:bookmarkStart w:id="171" w:name="_Toc531420128"/>
      <w:r>
        <w:instrText>Visual Studio</w:instrText>
      </w:r>
      <w:bookmarkEnd w:id="171"/>
      <w:r>
        <w:instrText>" \l 2</w:instrText>
      </w:r>
      <w:r>
        <w:fldChar w:fldCharType="end"/>
      </w:r>
    </w:p>
    <w:p w:rsidR="00E734CC" w:rsidRDefault="00ED40C8">
      <w:pPr>
        <w:pStyle w:val="ProductList-Offering2HeadingNoBorder"/>
        <w:outlineLvl w:val="2"/>
      </w:pPr>
      <w:bookmarkStart w:id="172" w:name="_Sec649"/>
      <w:r>
        <w:t>Visual Studio</w:t>
      </w:r>
      <w:bookmarkEnd w:id="172"/>
      <w:r>
        <w:fldChar w:fldCharType="begin"/>
      </w:r>
      <w:r>
        <w:instrText xml:space="preserve"> TC "</w:instrText>
      </w:r>
      <w:bookmarkStart w:id="173" w:name="_Toc531420129"/>
      <w:r>
        <w:instrText>Visual Studio</w:instrText>
      </w:r>
      <w:bookmarkEnd w:id="173"/>
      <w:r>
        <w:instrText>" \l 3</w:instrText>
      </w:r>
      <w:r>
        <w:fldChar w:fldCharType="end"/>
      </w:r>
    </w:p>
    <w:p w:rsidR="00E734CC" w:rsidRDefault="00ED40C8">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"Frühere Version: frühere Versionen des Produktes und deren Verfügbarkeitsdatum." </w:instrText>
            </w:r>
            <w:r>
              <w:fldChar w:fldCharType="separate"/>
            </w:r>
            <w:r w:rsidRPr="00432B87">
              <w:rPr>
                <w:color w:val="0563C1"/>
                <w:lang w:val="de-DE"/>
              </w:rPr>
              <w:t>Frühere Version</w:t>
            </w:r>
            <w:r>
              <w:fldChar w:fldCharType="end"/>
            </w:r>
            <w:r w:rsidRPr="00432B87">
              <w:rPr>
                <w:lang w:val="de-DE"/>
              </w:rPr>
              <w:t>: Visual Studio 2015</w:t>
            </w:r>
            <w:r>
              <w:fldChar w:fldCharType="begin"/>
            </w:r>
            <w:r w:rsidRPr="00432B87">
              <w:rPr>
                <w:lang w:val="de-DE"/>
              </w:rPr>
              <w:instrText xml:space="preserve"> XE "Visual Studio 2015" </w:instrText>
            </w:r>
            <w:r>
              <w:fldChar w:fldCharType="end"/>
            </w:r>
            <w:r w:rsidRPr="00432B87">
              <w:rPr>
                <w:lang w:val="de-DE"/>
              </w:rP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32B87">
              <w:rPr>
                <w:color w:val="0563C1"/>
                <w:lang w:val="de-DE"/>
              </w:rPr>
              <w:t>Down-Editionen</w:t>
            </w:r>
            <w:r>
              <w:fldChar w:fldCharType="end"/>
            </w:r>
            <w:r w:rsidRPr="00432B87">
              <w:rPr>
                <w:lang w:val="de-DE"/>
              </w:rPr>
              <w:t>: Enterprise zu Professional</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Lizenzgewährung für SQL Server Parallel Data Warehouse Developer</w:t>
      </w:r>
    </w:p>
    <w:p w:rsidR="00E734CC" w:rsidRDefault="00ED40C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E734CC" w:rsidRDefault="00E734CC">
      <w:pPr>
        <w:pStyle w:val="ProductList-Body"/>
      </w:pPr>
    </w:p>
    <w:p w:rsidR="00E734CC" w:rsidRPr="00432B87" w:rsidRDefault="00ED40C8">
      <w:pPr>
        <w:pStyle w:val="ProductList-ClauseHeading"/>
        <w:outlineLvl w:val="4"/>
        <w:rPr>
          <w:lang w:val="de-DE"/>
        </w:rPr>
      </w:pPr>
      <w:r w:rsidRPr="00432B87">
        <w:rPr>
          <w:lang w:val="de-DE"/>
        </w:rPr>
        <w:t>2.2 Lizenzgewährung für Visual Studio Team Foundation Server 2018</w:t>
      </w:r>
    </w:p>
    <w:p w:rsidR="00E734CC" w:rsidRPr="00432B87" w:rsidRDefault="00ED40C8">
      <w:pPr>
        <w:pStyle w:val="ProductList-Body"/>
        <w:rPr>
          <w:lang w:val="de-DE"/>
        </w:rPr>
      </w:pPr>
      <w:r w:rsidRPr="00432B87">
        <w:rPr>
          <w:lang w:val="de-DE"/>
        </w:rPr>
        <w:t xml:space="preserve">Jeder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von Visual Studio Professional 2017-Abonnement, Visual Studio Enterprise 2017-Abonnement, Visual Studio Test Professional 2017-Abonnement und MSDN-Plattformen gilt als Inhaber einer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lizenz für Visual Studio Team Foundation Server 2018 und einer Nutzer-CAL für Team Foundation Server. Die </w:t>
      </w:r>
      <w:r>
        <w:fldChar w:fldCharType="begin"/>
      </w:r>
      <w:r w:rsidRPr="00432B8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32B87">
        <w:rPr>
          <w:color w:val="0563C1"/>
          <w:lang w:val="de-DE"/>
        </w:rPr>
        <w:t>CAL</w:t>
      </w:r>
      <w:r>
        <w:fldChar w:fldCharType="end"/>
      </w:r>
      <w:r w:rsidRPr="00432B87">
        <w:rPr>
          <w:lang w:val="de-DE"/>
        </w:rPr>
        <w:t xml:space="preserve"> ist für die alleinige Nutzung durch den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bestimmt.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2.3 Microsoft Azure-Dienste</w:t>
      </w:r>
    </w:p>
    <w:p w:rsidR="00E734CC" w:rsidRPr="00432B87" w:rsidRDefault="00ED40C8">
      <w:pPr>
        <w:pStyle w:val="ProductList-Body"/>
        <w:rPr>
          <w:lang w:val="de-DE"/>
        </w:rPr>
      </w:pPr>
      <w:r w:rsidRPr="00432B87">
        <w:rPr>
          <w:lang w:val="de-DE"/>
        </w:rPr>
        <w:t>Microsoft Azure-Vergünstigungen aus mehreren Visual Studio-Abonnements oder MSDN-Plattformen können nicht in einem Microsoft Azure-Account kombiniert werden.</w:t>
      </w:r>
    </w:p>
    <w:p w:rsidR="00E734CC" w:rsidRDefault="00ED40C8">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 Microsoft SharePoint, Windows SDK, Microsoft Office-Komponenten, Werbung für SDK durch Microsoft</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"enthält Mitteilungen zu einem Produkt; Näheres dazu finden Sie im Abschnitt „Mitteilungen“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 Alle, </w:t>
            </w:r>
            <w:hyperlink w:anchor="_Sec537">
              <w:r w:rsidRPr="00432B87">
                <w:rPr>
                  <w:color w:val="00467F"/>
                  <w:u w:val="single"/>
                  <w:lang w:val="de-DE"/>
                </w:rPr>
                <w:t>Bing Maps</w:t>
              </w:r>
            </w:hyperlink>
            <w:r w:rsidRPr="00432B87">
              <w:rPr>
                <w:lang w:val="de-DE"/>
              </w:rPr>
              <w:t xml:space="preserve"> – Alle (außer MSDN-Plattformen), </w:t>
            </w:r>
            <w:hyperlink w:anchor="_Sec537">
              <w:r w:rsidRPr="00432B87">
                <w:rPr>
                  <w:color w:val="00467F"/>
                  <w:u w:val="single"/>
                  <w:lang w:val="de-DE"/>
                </w:rPr>
                <w:t>H.264/MPEG-4 AVC und/oder VC-1</w:t>
              </w:r>
            </w:hyperlink>
            <w:r w:rsidRPr="00432B87">
              <w:rPr>
                <w:lang w:val="de-DE"/>
              </w:rP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3.1 Datei BUILDSERVER.TXT</w:t>
      </w:r>
    </w:p>
    <w:p w:rsidR="00E734CC" w:rsidRPr="00432B87" w:rsidRDefault="00ED40C8">
      <w:pPr>
        <w:pStyle w:val="ProductList-Body"/>
        <w:rPr>
          <w:lang w:val="de-DE"/>
        </w:rPr>
      </w:pPr>
      <w:r w:rsidRPr="00432B87">
        <w:rPr>
          <w:lang w:val="de-DE"/>
        </w:rPr>
        <w:t xml:space="preserve">Der Kunde kann Kopien der Dateien, die in den BuildServer-Listen unter </w:t>
      </w:r>
      <w:hyperlink r:id="rId86">
        <w:r w:rsidRPr="00432B87">
          <w:rPr>
            <w:color w:val="00467F"/>
            <w:u w:val="single"/>
            <w:lang w:val="de-DE"/>
          </w:rPr>
          <w:t>http://go.microsoft.com/fwlink/?LinkId=286955</w:t>
        </w:r>
      </w:hyperlink>
      <w:r w:rsidRPr="00432B87">
        <w:rPr>
          <w:lang w:val="de-DE"/>
        </w:rPr>
        <w:t xml:space="preserve"> aufgeführt sind, auf seinen Buildcomputern installieren, jedoch ausschließlich zum Kompilieren, Erstellen, Prüfen und Archivieren seiner Programme oder zum Ausführen von Qualitäts- oder Leistungstests im Rahmen des Buildprozesses.</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Dienstprogramme</w:t>
      </w:r>
    </w:p>
    <w:p w:rsidR="00E734CC" w:rsidRPr="00432B87" w:rsidRDefault="00ED40C8">
      <w:pPr>
        <w:pStyle w:val="ProductList-Body"/>
        <w:rPr>
          <w:lang w:val="de-DE"/>
        </w:rPr>
      </w:pPr>
      <w:r w:rsidRPr="00432B87">
        <w:rPr>
          <w:lang w:val="de-DE"/>
        </w:rPr>
        <w:t xml:space="preserve">Der Kunde ist berechtigt, die unter </w:t>
      </w:r>
      <w:hyperlink r:id="rId87">
        <w:r w:rsidRPr="00432B87">
          <w:rPr>
            <w:color w:val="00467F"/>
            <w:u w:val="single"/>
            <w:lang w:val="de-DE"/>
          </w:rPr>
          <w:t>http://go.microsoft.com/fwlink/?LinkId=286955</w:t>
        </w:r>
      </w:hyperlink>
      <w:r w:rsidRPr="00432B87">
        <w:rPr>
          <w:lang w:val="de-DE"/>
        </w:rP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E734CC" w:rsidRPr="00432B87" w:rsidRDefault="00E734CC">
      <w:pPr>
        <w:pStyle w:val="ProductList-Body"/>
        <w:rPr>
          <w:lang w:val="de-DE"/>
        </w:rPr>
      </w:pPr>
    </w:p>
    <w:p w:rsidR="00E734CC" w:rsidRPr="00432B87" w:rsidRDefault="00ED40C8">
      <w:pPr>
        <w:pStyle w:val="ProductList-ClauseHeading"/>
        <w:outlineLvl w:val="4"/>
        <w:rPr>
          <w:lang w:val="fr-FR"/>
        </w:rPr>
      </w:pPr>
      <w:r w:rsidRPr="00432B87">
        <w:rPr>
          <w:lang w:val="fr-FR"/>
        </w:rPr>
        <w:t>3.3 Office Professional Plus 2016 – Visual Studio Enterprise-Abonnement</w:t>
      </w:r>
    </w:p>
    <w:p w:rsidR="00E734CC" w:rsidRPr="00432B87" w:rsidRDefault="00ED40C8">
      <w:pPr>
        <w:pStyle w:val="ProductList-Body"/>
        <w:rPr>
          <w:lang w:val="de-DE"/>
        </w:rPr>
      </w:pPr>
      <w:r w:rsidRPr="00432B87">
        <w:rPr>
          <w:lang w:val="de-DE"/>
        </w:rPr>
        <w:t xml:space="preserve">Jeder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des Visual Studio Enterprise-Abonnements ist auch berechtigt, eine Kopie von Office Professional Plus 2016</w:t>
      </w:r>
      <w:r>
        <w:fldChar w:fldCharType="begin"/>
      </w:r>
      <w:r w:rsidRPr="00432B87">
        <w:rPr>
          <w:lang w:val="de-DE"/>
        </w:rPr>
        <w:instrText xml:space="preserve"> XE "Office Professional Plus 2016" </w:instrText>
      </w:r>
      <w:r>
        <w:fldChar w:fldCharType="end"/>
      </w:r>
      <w:r w:rsidRPr="00432B87">
        <w:rPr>
          <w:lang w:val="de-DE"/>
        </w:rPr>
        <w:t xml:space="preserve"> zu Produktionszwecken auf einem Gerät zu installieren und zu verwenden. Außer wie hier dargelegt gilt das </w:t>
      </w:r>
      <w:hyperlink w:anchor="_Sec539">
        <w:r w:rsidRPr="00432B87">
          <w:rPr>
            <w:color w:val="00467F"/>
            <w:u w:val="single"/>
            <w:lang w:val="de-DE"/>
          </w:rPr>
          <w:t>Lizenzmodell für Desktop-Anwendungen</w:t>
        </w:r>
      </w:hyperlink>
      <w:r w:rsidRPr="00432B87">
        <w:rPr>
          <w:lang w:val="de-DE"/>
        </w:rPr>
        <w:t xml:space="preserve"> im Abschnitt </w:t>
      </w:r>
      <w:hyperlink w:anchor="_Sec536">
        <w:r w:rsidRPr="00432B87">
          <w:rPr>
            <w:color w:val="00467F"/>
            <w:u w:val="single"/>
            <w:lang w:val="de-DE"/>
          </w:rPr>
          <w:t>Lizenzbestimmungen</w:t>
        </w:r>
      </w:hyperlink>
      <w:r w:rsidRPr="00432B87">
        <w:rPr>
          <w:lang w:val="de-DE"/>
        </w:rPr>
        <w:t xml:space="preserve"> für die Verwendung dieser Software durch den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3.4 Lizenzbestimmungen von Dritten für Open-Source-Komponenten</w:t>
      </w:r>
    </w:p>
    <w:p w:rsidR="00E734CC" w:rsidRPr="00432B87" w:rsidRDefault="00ED40C8">
      <w:pPr>
        <w:pStyle w:val="ProductList-Body"/>
        <w:rPr>
          <w:lang w:val="de-DE"/>
        </w:rPr>
      </w:pPr>
      <w:r w:rsidRPr="00432B87">
        <w:rPr>
          <w:lang w:val="de-DE"/>
        </w:rPr>
        <w:t xml:space="preserve">Dem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E734CC" w:rsidRDefault="00ED40C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88">
              <w:r w:rsidRPr="00432B87">
                <w:rPr>
                  <w:color w:val="00467F"/>
                  <w:u w:val="single"/>
                  <w:lang w:val="de-DE"/>
                </w:rPr>
                <w:t>Produktliste – März 2014</w:t>
              </w:r>
            </w:hyperlink>
            <w:r w:rsidRPr="00432B87">
              <w:rPr>
                <w:lang w:val="de-DE"/>
              </w:rPr>
              <w:t xml:space="preserve"> und </w:t>
            </w:r>
            <w:hyperlink r:id="rId89">
              <w:r w:rsidRPr="00432B87">
                <w:rPr>
                  <w:color w:val="00467F"/>
                  <w:u w:val="single"/>
                  <w:lang w:val="de-D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4.1 Software Assurance-Berechtigung</w:t>
      </w:r>
    </w:p>
    <w:p w:rsidR="00E734CC" w:rsidRPr="00432B87" w:rsidRDefault="00ED40C8">
      <w:pPr>
        <w:pStyle w:val="ProductList-Body"/>
        <w:rPr>
          <w:lang w:val="de-DE"/>
        </w:rPr>
      </w:pPr>
      <w:r w:rsidRPr="00432B87">
        <w:rPr>
          <w:lang w:val="de-DE"/>
        </w:rP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sidRPr="00432B87">
          <w:rPr>
            <w:color w:val="00467F"/>
            <w:u w:val="single"/>
            <w:lang w:val="de-DE"/>
          </w:rPr>
          <w:t>Anhang B – Software Assurance</w:t>
        </w:r>
      </w:hyperlink>
      <w:r w:rsidRPr="00432B87">
        <w:rPr>
          <w:lang w:val="de-DE"/>
        </w:rPr>
        <w:t>) erleichtert.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4.2 Visual Studio Abonnement – zeitlich unbeschränkte Rechte</w:t>
      </w:r>
    </w:p>
    <w:p w:rsidR="00E734CC" w:rsidRPr="00432B87" w:rsidRDefault="00ED40C8">
      <w:pPr>
        <w:pStyle w:val="ProductList-Body"/>
        <w:rPr>
          <w:lang w:val="de-DE"/>
        </w:rPr>
      </w:pPr>
      <w:r w:rsidRPr="00432B87">
        <w:rPr>
          <w:lang w:val="de-DE"/>
        </w:rPr>
        <w:t>Die Rechte des Kunden zur Nutzung von Software, die über ein Visual Studio-Abonnement lizenziert wurde, werden zeitlich unbeschränkt, wenn das Recht des Kunden zur Nutzung von Visual Studio dauerhaft wird.</w:t>
      </w: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420130"/>
      <w:r>
        <w:instrText>Visual Studio Team Foundation Server</w:instrText>
      </w:r>
      <w:bookmarkEnd w:id="179"/>
      <w:r>
        <w:instrText>" \l 3</w:instrText>
      </w:r>
      <w:r>
        <w:fldChar w:fldCharType="end"/>
      </w:r>
    </w:p>
    <w:p w:rsidR="00E734CC" w:rsidRDefault="00ED40C8">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734CC" w:rsidRDefault="00E734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CAL für Visual Studio Team Foundation Server 2018</w:t>
            </w:r>
            <w:r>
              <w:fldChar w:fldCharType="begin"/>
            </w:r>
            <w:r w:rsidRPr="00432B87">
              <w:rPr>
                <w:lang w:val="de-DE"/>
              </w:rPr>
              <w:instrText xml:space="preserve"> XE "CAL für Visual Studio Team Foundation Server 2018" </w:instrText>
            </w:r>
            <w:r>
              <w:fldChar w:fldCharType="end"/>
            </w:r>
            <w:r w:rsidRPr="00432B8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734CC" w:rsidRDefault="00E734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D40C8">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CALs</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32B87">
              <w:rPr>
                <w:color w:val="0563C1"/>
                <w:lang w:val="de-DE"/>
              </w:rPr>
              <w:t>Enthaltene Technologien</w:t>
            </w:r>
            <w:r>
              <w:fldChar w:fldCharType="end"/>
            </w:r>
            <w:r w:rsidRPr="00432B87">
              <w:rPr>
                <w:lang w:val="de-DE"/>
              </w:rPr>
              <w:t>: SQL Server-Technologie, Windows-Softwarekomponenten</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Azure DevOps Services, bezahlter Nutzer</w:t>
            </w:r>
          </w:p>
        </w:tc>
      </w:tr>
    </w:tbl>
    <w:p w:rsidR="00E734CC" w:rsidRPr="00432B87" w:rsidRDefault="00E734CC">
      <w:pPr>
        <w:pStyle w:val="ProductList-Body"/>
        <w:rPr>
          <w:lang w:val="de-DE"/>
        </w:rPr>
      </w:pPr>
    </w:p>
    <w:p w:rsidR="00E734CC" w:rsidRDefault="00ED40C8">
      <w:pPr>
        <w:pStyle w:val="ProductList-SubClauseHeading"/>
        <w:outlineLvl w:val="5"/>
      </w:pPr>
      <w:r>
        <w:t>3.1.1 Zusätzliche Funktionalität</w:t>
      </w:r>
    </w:p>
    <w:p w:rsidR="00E734CC" w:rsidRDefault="00ED40C8">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Default="00ED40C8">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Visual Studio Enterprise-Abonnement</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Default="00ED40C8">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Azure DevOps Services Test Manager, bezahlter Nutzer</w:t>
            </w:r>
          </w:p>
        </w:tc>
      </w:tr>
    </w:tbl>
    <w:p w:rsidR="00E734CC" w:rsidRPr="00432B87" w:rsidRDefault="00E734CC">
      <w:pPr>
        <w:pStyle w:val="ProductList-BodyIndented"/>
        <w:rPr>
          <w:lang w:val="de-DE"/>
        </w:rPr>
      </w:pPr>
    </w:p>
    <w:p w:rsidR="00E734CC" w:rsidRDefault="00ED40C8">
      <w:pPr>
        <w:pStyle w:val="ProductList-SubClauseHeading"/>
        <w:outlineLvl w:val="5"/>
      </w:pPr>
      <w:r>
        <w:t>3.1.2 Zusätzliche Funktionalität</w:t>
      </w:r>
    </w:p>
    <w:p w:rsidR="00E734CC" w:rsidRDefault="00ED40C8">
      <w:pPr>
        <w:pStyle w:val="ProductList-BodyIndented"/>
      </w:pPr>
      <w:r>
        <w:t>Paketverwaltung</w:t>
      </w:r>
    </w:p>
    <w:tbl>
      <w:tblPr>
        <w:tblStyle w:val="PURTable0"/>
        <w:tblW w:w="0" w:type="dxa"/>
        <w:tblLook w:val="04A0" w:firstRow="1" w:lastRow="0" w:firstColumn="1" w:lastColumn="0" w:noHBand="0" w:noVBand="1"/>
      </w:tblPr>
      <w:tblGrid>
        <w:gridCol w:w="3458"/>
        <w:gridCol w:w="3460"/>
        <w:gridCol w:w="3512"/>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Azure DevOps Services-Paketverwaltung, bezahlter Nutzer</w:t>
            </w:r>
          </w:p>
        </w:tc>
      </w:tr>
    </w:tbl>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3.2 Verwendungszwecke, für die keine CALs erforderlich sind</w:t>
      </w:r>
    </w:p>
    <w:p w:rsidR="00E734CC" w:rsidRPr="00432B87" w:rsidRDefault="00ED40C8">
      <w:pPr>
        <w:pStyle w:val="ProductList-Body"/>
        <w:rPr>
          <w:lang w:val="de-DE"/>
        </w:rPr>
      </w:pPr>
      <w:r w:rsidRPr="00432B87">
        <w:rPr>
          <w:lang w:val="de-DE"/>
        </w:rPr>
        <w:t xml:space="preserve">Für die folgenden Verwendungszwecke sind keine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erforderlich; Anzeigen, Editieren oder Eingeben von Arbeitselementen; Zugriff auf Team Foundation Server Reporting; Zugriff auf Azure DevOps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3.3 SQL Server-Technologie</w:t>
      </w:r>
    </w:p>
    <w:p w:rsidR="00E734CC" w:rsidRPr="00432B87" w:rsidRDefault="00ED40C8">
      <w:pPr>
        <w:pStyle w:val="ProductList-Body"/>
        <w:rPr>
          <w:lang w:val="de-DE"/>
        </w:rPr>
      </w:pPr>
      <w:r w:rsidRPr="00432B87">
        <w:rPr>
          <w:lang w:val="de-DE"/>
        </w:rPr>
        <w:t xml:space="preserve">Der Kunde ist berechtigt, eine beliebige Anzahl von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der SQL Server-Datenbanksoftware, die im Produkt enthalten ist, in einer OSE nur zum Zwecke der Unterstützung dieses Produkts und jedes anderen Produkts, das SQL Server-Datenbanksoftware enthält, auszuführen.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3.4 Lizenzbestimmungen von Dritten für Open-Source-Komponenten</w:t>
      </w:r>
    </w:p>
    <w:p w:rsidR="00E734CC" w:rsidRPr="00432B87" w:rsidRDefault="00ED40C8">
      <w:pPr>
        <w:pStyle w:val="ProductList-Body"/>
        <w:rPr>
          <w:lang w:val="de-DE"/>
        </w:rPr>
      </w:pPr>
      <w:r w:rsidRPr="00432B87">
        <w:rPr>
          <w:lang w:val="de-DE"/>
        </w:rPr>
        <w:t xml:space="preserve">Dem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E734CC" w:rsidRPr="00432B87" w:rsidRDefault="00E734CC">
      <w:pPr>
        <w:pStyle w:val="ProductList-Body"/>
        <w:rPr>
          <w:lang w:val="de-DE"/>
        </w:rPr>
      </w:pPr>
    </w:p>
    <w:p w:rsidR="00E734CC" w:rsidRDefault="00ED40C8">
      <w:pPr>
        <w:pStyle w:val="ProductList-ClauseHeading"/>
        <w:outlineLvl w:val="4"/>
      </w:pPr>
      <w:r>
        <w:t>3.5 Visual Studio Team Foundation Server-Builddienste</w:t>
      </w:r>
    </w:p>
    <w:p w:rsidR="00E734CC" w:rsidRPr="00432B87" w:rsidRDefault="00ED40C8">
      <w:pPr>
        <w:pStyle w:val="ProductList-Body"/>
        <w:rPr>
          <w:lang w:val="de-DE"/>
        </w:rPr>
      </w:pPr>
      <w:r w:rsidRPr="00432B87">
        <w:rPr>
          <w:lang w:val="de-DE"/>
        </w:rPr>
        <w:t xml:space="preserve">Falls der Kunde eine oder mehrere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und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Geräte</w:t>
      </w:r>
      <w:r>
        <w:fldChar w:fldCharType="end"/>
      </w:r>
      <w:r w:rsidRPr="00432B87">
        <w:rPr>
          <w:lang w:val="de-DE"/>
        </w:rPr>
        <w:t xml:space="preserve"> des Team Foundation Server 2018 beim Kunden.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3.6 Releaseverwaltung</w:t>
      </w:r>
    </w:p>
    <w:p w:rsidR="00E734CC" w:rsidRPr="00432B87" w:rsidRDefault="00ED40C8">
      <w:pPr>
        <w:pStyle w:val="ProductList-Body"/>
        <w:rPr>
          <w:lang w:val="de-DE"/>
        </w:rPr>
      </w:pPr>
      <w:r w:rsidRPr="00432B87">
        <w:rPr>
          <w:lang w:val="de-DE"/>
        </w:rPr>
        <w:t>Visual Studio Team Foundation Server umfasst eine gleichzeitige Bereitstellung unter Nutzung der Releaseverwaltungsfunktion. Jedes der nachfolgenden Produkte vermittelt eine zusätzliche gleichzeitige Bereitstellung pro Lizenz:</w:t>
      </w:r>
    </w:p>
    <w:p w:rsidR="00E734CC" w:rsidRDefault="00ED40C8" w:rsidP="00ED40C8">
      <w:pPr>
        <w:pStyle w:val="ProductList-Bullet"/>
        <w:numPr>
          <w:ilvl w:val="0"/>
          <w:numId w:val="22"/>
        </w:numPr>
      </w:pPr>
      <w:r>
        <w:t>Visual Studio Enterprise-Abonnement</w:t>
      </w:r>
    </w:p>
    <w:p w:rsidR="00E734CC" w:rsidRPr="00432B87" w:rsidRDefault="00ED40C8" w:rsidP="00ED40C8">
      <w:pPr>
        <w:pStyle w:val="ProductList-Bullet"/>
        <w:numPr>
          <w:ilvl w:val="0"/>
          <w:numId w:val="22"/>
        </w:numPr>
        <w:rPr>
          <w:lang w:val="de-DE"/>
        </w:rPr>
      </w:pPr>
      <w:r w:rsidRPr="00432B87">
        <w:rPr>
          <w:lang w:val="de-DE"/>
        </w:rPr>
        <w:t>Visual Studio Enterprise (Monats- oder Jahresabonnement)</w:t>
      </w:r>
    </w:p>
    <w:p w:rsidR="00E734CC" w:rsidRDefault="00ED40C8" w:rsidP="00ED40C8">
      <w:pPr>
        <w:pStyle w:val="ProductList-Bullet"/>
        <w:numPr>
          <w:ilvl w:val="0"/>
          <w:numId w:val="22"/>
        </w:numPr>
      </w:pPr>
      <w:r>
        <w:t>Azure Pipelines (bezahlte Instanz)</w:t>
      </w:r>
    </w:p>
    <w:p w:rsidR="00E734CC" w:rsidRDefault="00E734CC">
      <w:pPr>
        <w:pStyle w:val="ProductList-Body"/>
      </w:pPr>
    </w:p>
    <w:p w:rsidR="00E734CC" w:rsidRDefault="00ED40C8">
      <w:pPr>
        <w:pStyle w:val="ProductList-ClauseHeading"/>
        <w:outlineLvl w:val="4"/>
      </w:pPr>
      <w:r>
        <w:t>3.7 Paketverwaltung</w:t>
      </w:r>
    </w:p>
    <w:p w:rsidR="00E734CC" w:rsidRPr="00432B87" w:rsidRDefault="00ED40C8">
      <w:pPr>
        <w:pStyle w:val="ProductList-Body"/>
        <w:rPr>
          <w:lang w:val="de-DE"/>
        </w:rPr>
      </w:pPr>
      <w:r w:rsidRPr="00432B87">
        <w:rPr>
          <w:lang w:val="de-DE"/>
        </w:rPr>
        <w:t>Jede Visual Studio Team Foundation-Server-Lizenz schließt das Recht auf Nutzung der Paketverwaltungsfunktion für bis zu fünf Nutzer oder Geräte ein.</w:t>
      </w:r>
    </w:p>
    <w:p w:rsidR="00E734CC" w:rsidRPr="00432B87" w:rsidRDefault="00E734CC">
      <w:pPr>
        <w:pStyle w:val="ProductList-Body"/>
        <w:rPr>
          <w:lang w:val="de-DE"/>
        </w:rPr>
      </w:pPr>
    </w:p>
    <w:p w:rsidR="00E734CC" w:rsidRDefault="00ED40C8">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E734C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r w:rsidR="00E734CC">
        <w:tc>
          <w:tcPr>
            <w:tcW w:w="12240" w:type="dxa"/>
            <w:gridSpan w:val="4"/>
            <w:tcBorders>
              <w:top w:val="none" w:sz="4" w:space="0" w:color="6E6E6E"/>
              <w:left w:val="none" w:sz="4" w:space="0" w:color="6E6E6E"/>
              <w:bottom w:val="none" w:sz="4" w:space="0" w:color="6E6E6E"/>
              <w:right w:val="none" w:sz="4" w:space="0" w:color="6E6E6E"/>
            </w:tcBorders>
          </w:tcPr>
          <w:p w:rsidR="00E734CC" w:rsidRPr="00432B87" w:rsidRDefault="00E734CC">
            <w:pPr>
              <w:pStyle w:val="PURBreadcrumb"/>
              <w:rPr>
                <w:lang w:val="fr-FR"/>
              </w:rPr>
            </w:pPr>
          </w:p>
          <w:tbl>
            <w:tblPr>
              <w:tblW w:w="0" w:type="dxa"/>
              <w:tblLook w:val="04A0" w:firstRow="1" w:lastRow="0" w:firstColumn="1" w:lastColumn="0" w:noHBand="0" w:noVBand="1"/>
            </w:tblPr>
            <w:tblGrid>
              <w:gridCol w:w="10674"/>
            </w:tblGrid>
            <w:tr w:rsidR="00E734CC">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TableBody"/>
            </w:pPr>
          </w:p>
        </w:tc>
      </w:tr>
    </w:tbl>
    <w:p w:rsidR="00E734CC" w:rsidRDefault="00E734CC">
      <w:pPr>
        <w:pStyle w:val="ProductList-Body"/>
      </w:pPr>
    </w:p>
    <w:p w:rsidR="00E734CC" w:rsidRDefault="00ED40C8">
      <w:pPr>
        <w:pStyle w:val="ProductList-OfferingGroupHeading"/>
        <w:outlineLvl w:val="1"/>
      </w:pPr>
      <w:bookmarkStart w:id="184" w:name="_Sec618"/>
      <w:r>
        <w:t>Windows</w:t>
      </w:r>
      <w:bookmarkEnd w:id="184"/>
      <w:r>
        <w:fldChar w:fldCharType="begin"/>
      </w:r>
      <w:r>
        <w:instrText xml:space="preserve"> TC "</w:instrText>
      </w:r>
      <w:bookmarkStart w:id="185" w:name="_Toc531420131"/>
      <w:r>
        <w:instrText>Windows</w:instrText>
      </w:r>
      <w:bookmarkEnd w:id="185"/>
      <w:r>
        <w:instrText>" \l 2</w:instrText>
      </w:r>
      <w:r>
        <w:fldChar w:fldCharType="end"/>
      </w:r>
    </w:p>
    <w:p w:rsidR="00E734CC" w:rsidRDefault="00ED40C8">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31420132"/>
      <w:r>
        <w:instrText>Windows-Desktop-Betriebssystem</w:instrText>
      </w:r>
      <w:bookmarkEnd w:id="187"/>
      <w:r>
        <w:instrText>" \l 3</w:instrText>
      </w:r>
      <w:r>
        <w:fldChar w:fldCharType="end"/>
      </w:r>
    </w:p>
    <w:p w:rsidR="00E734CC" w:rsidRDefault="00ED40C8">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E734C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39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color w:val="000000"/>
                <w:lang w:val="de-DE"/>
              </w:rPr>
              <w:t>Windows 10 Enterprise LTSC 2019 (pro Gerät)</w:t>
            </w:r>
            <w:r>
              <w:fldChar w:fldCharType="begin"/>
            </w:r>
            <w:r w:rsidRPr="00432B87">
              <w:rPr>
                <w:lang w:val="de-DE"/>
              </w:rPr>
              <w:instrText xml:space="preserve"> XE "Windows 10 Enterprise LTSC 2019 (pro Gerät)" </w:instrText>
            </w:r>
            <w:r>
              <w:fldChar w:fldCharType="end"/>
            </w:r>
            <w:r>
              <w:fldChar w:fldCharType="begin"/>
            </w:r>
            <w:r w:rsidRPr="00432B87">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lang w:val="de-DE"/>
              </w:rPr>
              <w:t>Windows 10 Enterprise E3 aus SA</w:t>
            </w:r>
            <w:r>
              <w:fldChar w:fldCharType="begin"/>
            </w:r>
            <w:r w:rsidRPr="00432B87">
              <w:rPr>
                <w:lang w:val="de-DE"/>
              </w:rPr>
              <w:instrText xml:space="preserve"> XE "Windows 10 Enterprise E3 aus SA" </w:instrText>
            </w:r>
            <w:r>
              <w:fldChar w:fldCharType="end"/>
            </w:r>
            <w:r w:rsidRPr="00432B8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lang w:val="de-DE"/>
              </w:rPr>
              <w:t xml:space="preserve">Windows 10 Enterprise E5 aus SA </w:t>
            </w:r>
            <w:r>
              <w:fldChar w:fldCharType="begin"/>
            </w:r>
            <w:r w:rsidRPr="00432B87">
              <w:rPr>
                <w:lang w:val="de-DE"/>
              </w:rPr>
              <w:instrText xml:space="preserve"> XE "Windows 10 Enterprise E5 aus SA " </w:instrText>
            </w:r>
            <w:r>
              <w:fldChar w:fldCharType="end"/>
            </w:r>
            <w:r w:rsidRPr="00432B87">
              <w:rPr>
                <w:lang w:val="de-DE"/>
              </w:rP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lang w:val="de-DE"/>
              </w:rPr>
              <w:t>Add-On für Windows 10 Enterprise E3 pro Nutzer (auf Enterprise pro Gerät)</w:t>
            </w:r>
            <w:r>
              <w:fldChar w:fldCharType="begin"/>
            </w:r>
            <w:r w:rsidRPr="00432B87">
              <w:rPr>
                <w:lang w:val="de-DE"/>
              </w:rPr>
              <w:instrText xml:space="preserve"> XE "Add-On für Windows 10 Enterprise E3 pro Nutzer (auf Enterprise pro Gerät)" </w:instrText>
            </w:r>
            <w:r>
              <w:fldChar w:fldCharType="end"/>
            </w:r>
            <w:r w:rsidRPr="00432B8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color w:val="000000"/>
                <w:lang w:val="de-DE"/>
              </w:rPr>
              <w:t>Add-On für Windows 10 Enterprise E5 pro Nutzer (auf Enterprise pro Gerät) (SL)</w:t>
            </w:r>
            <w:r>
              <w:fldChar w:fldCharType="begin"/>
            </w:r>
            <w:r w:rsidRPr="00432B87">
              <w:rPr>
                <w:lang w:val="de-DE"/>
              </w:rP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lang w:val="de-DE"/>
              </w:rPr>
              <w:t>Windows VDA pro Gerät</w:t>
            </w:r>
            <w:r>
              <w:fldChar w:fldCharType="begin"/>
            </w:r>
            <w:r w:rsidRPr="00432B87">
              <w:rPr>
                <w:lang w:val="de-DE"/>
              </w:rPr>
              <w:instrText xml:space="preserve"> XE "Windows VDA pro Gerät" </w:instrText>
            </w:r>
            <w:r>
              <w:fldChar w:fldCharType="end"/>
            </w:r>
            <w:r w:rsidRPr="00432B87">
              <w:rPr>
                <w:lang w:val="de-DE"/>
              </w:rP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r>
      <w:tr w:rsidR="00E734CC">
        <w:tc>
          <w:tcPr>
            <w:tcW w:w="39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r w:rsidR="00E734CC">
        <w:tc>
          <w:tcPr>
            <w:tcW w:w="39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734CC" w:rsidRDefault="00E734C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32B87">
              <w:rPr>
                <w:color w:val="0563C1"/>
                <w:lang w:val="de-DE"/>
              </w:rPr>
              <w:t>Down-Editionen</w:t>
            </w:r>
            <w:r>
              <w:fldChar w:fldCharType="end"/>
            </w:r>
            <w:r w:rsidRPr="00432B87">
              <w:rPr>
                <w:lang w:val="de-DE"/>
              </w:rPr>
              <w:t>: Enterprise zu Pro</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32B87">
              <w:rPr>
                <w:color w:val="0563C1"/>
                <w:lang w:val="de-DE"/>
              </w:rPr>
              <w:t>Voraussetzung (Software Assurance)</w:t>
            </w:r>
            <w:r>
              <w:fldChar w:fldCharType="end"/>
            </w:r>
            <w:r w:rsidRPr="00432B87">
              <w:rPr>
                <w:lang w:val="de-DE"/>
              </w:rPr>
              <w:t xml:space="preserve">: </w:t>
            </w:r>
            <w:hyperlink w:anchor="_Sec564">
              <w:r w:rsidRPr="00432B87">
                <w:rPr>
                  <w:color w:val="00467F"/>
                  <w:u w:val="single"/>
                  <w:lang w:val="de-DE"/>
                </w:rPr>
                <w:t>Anhang B</w:t>
              </w:r>
            </w:hyperlink>
            <w:r w:rsidRPr="00432B87">
              <w:rPr>
                <w:lang w:val="de-DE"/>
              </w:rPr>
              <w:t xml:space="preserve">, </w:t>
            </w:r>
            <w:hyperlink w:anchor="_Sec841">
              <w:r w:rsidRPr="00432B87">
                <w:rPr>
                  <w:color w:val="00467F"/>
                  <w:u w:val="single"/>
                  <w:lang w:val="de-DE"/>
                </w:rPr>
                <w:t>Abschnitt 4</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Add-ons, Zusatzprodukte</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Zuweisung von Lizenzen</w:t>
      </w:r>
    </w:p>
    <w:p w:rsidR="00E734CC" w:rsidRPr="00432B87" w:rsidRDefault="00ED40C8">
      <w:pPr>
        <w:pStyle w:val="ProductList-SubClauseHeading"/>
        <w:outlineLvl w:val="5"/>
        <w:rPr>
          <w:lang w:val="de-DE"/>
        </w:rPr>
      </w:pPr>
      <w:r w:rsidRPr="00432B87">
        <w:rPr>
          <w:lang w:val="de-DE"/>
        </w:rPr>
        <w:t>2.1.1 Berechtigung zur Zuweisung von Pro-Nutzer-Lizenzen (außer Virtual Desktop Access)</w:t>
      </w:r>
    </w:p>
    <w:p w:rsidR="00E734CC" w:rsidRPr="00432B87" w:rsidRDefault="00ED40C8">
      <w:pPr>
        <w:pStyle w:val="ProductList-BodyIndented"/>
        <w:rPr>
          <w:lang w:val="de-DE"/>
        </w:rPr>
      </w:pPr>
      <w:r w:rsidRPr="00432B87">
        <w:rPr>
          <w:lang w:val="de-DE"/>
        </w:rPr>
        <w:t xml:space="preserv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muss der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von mindestens einem Gerät sein, das mit einem Qualifizierenden OS lizenziert ist. Dieses eine Gerät muss außerdem das Hauptarbeitsgerät des Hauptnutzers sein.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2.1.2 Berechtigung zur Zuweisung von Pro-Gerät-Lizenzen (außer Virtual Desktop Access)</w:t>
      </w:r>
    </w:p>
    <w:p w:rsidR="00E734CC" w:rsidRPr="00432B87" w:rsidRDefault="00ED40C8">
      <w:pPr>
        <w:pStyle w:val="ProductList-BodyIndented"/>
        <w:rPr>
          <w:lang w:val="de-DE"/>
        </w:rPr>
      </w:pPr>
      <w:r w:rsidRPr="00432B87">
        <w:rPr>
          <w:lang w:val="de-DE"/>
        </w:rPr>
        <w:t xml:space="preserve">Das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w:t>
      </w:r>
      <w:r>
        <w:fldChar w:fldCharType="end"/>
      </w:r>
      <w:r w:rsidRPr="00432B87">
        <w:rPr>
          <w:lang w:val="de-DE"/>
        </w:rPr>
        <w:t xml:space="preserve"> muss mit einem Qualifizierenden OS lizenziert sein, und das Qualifizierende OS muss auf dem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installiert sein. Die Zuweisung der Pro-Gerät-Lizenz ist dauerhaft, außer der Kunde hat Software Assurance für das betreffende Gerät.</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2.1.3 Berechtigung zur Zuweisung von Virtual Desktop Access (VDA)-Lizenzen</w:t>
      </w:r>
    </w:p>
    <w:p w:rsidR="00E734CC" w:rsidRPr="00432B87" w:rsidRDefault="00ED40C8">
      <w:pPr>
        <w:pStyle w:val="ProductList-BodyIndented"/>
        <w:rPr>
          <w:lang w:val="de-DE"/>
        </w:rPr>
      </w:pPr>
      <w:r w:rsidRPr="00432B87">
        <w:rPr>
          <w:lang w:val="de-DE"/>
        </w:rPr>
        <w:t>VDA-Pro-Gerät- und VDA-Pro-Nutzer-Lizenzen können einem beliebigen Gerät oder Nutzer zugewiesen werden.</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2.2 Qualifizierende Betriebssysteme</w:t>
      </w:r>
    </w:p>
    <w:p w:rsidR="00E734CC" w:rsidRPr="00432B87" w:rsidRDefault="00ED40C8">
      <w:pPr>
        <w:pStyle w:val="ProductList-Body"/>
        <w:rPr>
          <w:lang w:val="de-DE"/>
        </w:rPr>
      </w:pPr>
      <w:r w:rsidRPr="00432B87">
        <w:rPr>
          <w:lang w:val="de-DE"/>
        </w:rPr>
        <w:t xml:space="preserve">Über einen Volumenlizenzvertrag erworbene Windows-Software darf nur auf Geräten installiert oder aktiviert werden, die für die Ausführung eines der unten genannten qualifizierenden Betriebssysteme (OS) lizenziert sind.  </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E734C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 xml:space="preserve">Microsoft Cloud-Vertrag </w:t>
            </w:r>
          </w:p>
        </w:tc>
      </w:tr>
      <w:tr w:rsidR="00E734CC">
        <w:tc>
          <w:tcPr>
            <w:tcW w:w="392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pPr>
          </w:p>
        </w:tc>
      </w:tr>
      <w:tr w:rsidR="00E734CC">
        <w:tc>
          <w:tcPr>
            <w:tcW w:w="39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392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39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bl>
    <w:p w:rsidR="00E734CC" w:rsidRDefault="00E734CC">
      <w:pPr>
        <w:pStyle w:val="ProductList-BodyIndented"/>
      </w:pPr>
    </w:p>
    <w:p w:rsidR="00E734CC" w:rsidRPr="00432B87" w:rsidRDefault="00ED40C8">
      <w:pPr>
        <w:pStyle w:val="ProductList-SubClauseHeading"/>
        <w:outlineLvl w:val="5"/>
        <w:rPr>
          <w:lang w:val="de-DE"/>
        </w:rPr>
      </w:pPr>
      <w:r w:rsidRPr="00432B87">
        <w:rPr>
          <w:lang w:val="de-DE"/>
        </w:rPr>
        <w:t>2.2.2 Qualifizierendes OS – Pro-Gerät-Lizenzen (außer Virtual Desktop Access-Lizenzen)</w:t>
      </w:r>
    </w:p>
    <w:p w:rsidR="00E734CC" w:rsidRPr="00432B87" w:rsidRDefault="00ED40C8">
      <w:pPr>
        <w:pStyle w:val="ProductList-BodyIndented"/>
        <w:rPr>
          <w:lang w:val="de-DE"/>
        </w:rPr>
      </w:pPr>
      <w:r w:rsidRPr="00432B87">
        <w:rPr>
          <w:lang w:val="de-DE"/>
        </w:rPr>
        <w:t xml:space="preserve">Außer der Kunde hat Software Assurance für das Gerät, ist der Kunde verpflichtet, das Qualifizierende OS von dem Gerät zu entfernen, bevor er über einen Volumenlizenzvertrag erworbene Windows-Software auf einem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installiert.</w:t>
      </w:r>
    </w:p>
    <w:p w:rsidR="00E734CC" w:rsidRPr="00432B87" w:rsidRDefault="00E734CC">
      <w:pPr>
        <w:pStyle w:val="ProductList-BodyIndented"/>
        <w:rPr>
          <w:lang w:val="de-DE"/>
        </w:rPr>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Neuer Konzernvertrag (EA)/Open Value unternehmensweit (OV-OW)</w:t>
            </w:r>
            <w:r w:rsidRPr="00432B87">
              <w:rPr>
                <w:i/>
                <w:vertAlign w:val="superscript"/>
                <w:lang w:val="de-DE"/>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Forschung &amp; Lehre und gemeinnützige Einrichtungen</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34CC" w:rsidRDefault="00E734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jc w:val="center"/>
            </w:pP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bl>
    <w:p w:rsidR="00E734CC" w:rsidRPr="00432B87" w:rsidRDefault="00ED40C8">
      <w:pPr>
        <w:pStyle w:val="ProductList-BodyIndented"/>
        <w:rPr>
          <w:lang w:val="de-DE"/>
        </w:rPr>
      </w:pPr>
      <w:r w:rsidRPr="00432B87">
        <w:rPr>
          <w:i/>
          <w:vertAlign w:val="superscript"/>
          <w:lang w:val="de-DE"/>
        </w:rPr>
        <w:t>1</w:t>
      </w:r>
      <w:r w:rsidRPr="00432B87">
        <w:rPr>
          <w:i/>
          <w:lang w:val="de-DE"/>
        </w:rPr>
        <w:t xml:space="preserve">Gilt auch für Qualifizierende Geräte, die durch Unternehmensverschmelzung oder Unternehmenskauf erworben werden </w:t>
      </w:r>
    </w:p>
    <w:p w:rsidR="00E734CC" w:rsidRPr="00432B87" w:rsidRDefault="00ED40C8">
      <w:pPr>
        <w:pStyle w:val="ProductList-BodyIndented"/>
        <w:rPr>
          <w:lang w:val="de-DE"/>
        </w:rPr>
      </w:pPr>
      <w:r w:rsidRPr="00432B87">
        <w:rPr>
          <w:i/>
          <w:vertAlign w:val="superscript"/>
          <w:lang w:val="de-DE"/>
        </w:rPr>
        <w:t>2</w:t>
      </w:r>
      <w:r w:rsidRPr="00432B87">
        <w:rPr>
          <w:i/>
          <w:lang w:val="de-DE"/>
        </w:rPr>
        <w:t xml:space="preserve">macOS muss von dem autorisierten Hersteller vor dem ersten Verkauf des Geräts vorinstalliert werden.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2.2.3 Qualifizierendes OS mit Nutzungsbeschränkung – Pro-Gerät-Lizenzen</w:t>
      </w:r>
    </w:p>
    <w:p w:rsidR="00E734CC" w:rsidRPr="00432B87" w:rsidRDefault="00E734CC">
      <w:pPr>
        <w:pStyle w:val="ProductList-BodyIndented"/>
        <w:rPr>
          <w:lang w:val="de-DE"/>
        </w:rPr>
      </w:pPr>
    </w:p>
    <w:tbl>
      <w:tblPr>
        <w:tblStyle w:val="PURTable0"/>
        <w:tblW w:w="0" w:type="dxa"/>
        <w:tblLook w:val="04A0" w:firstRow="1" w:lastRow="0" w:firstColumn="1" w:lastColumn="0" w:noHBand="0" w:noVBand="1"/>
      </w:tblPr>
      <w:tblGrid>
        <w:gridCol w:w="3745"/>
        <w:gridCol w:w="1710"/>
        <w:gridCol w:w="1710"/>
        <w:gridCol w:w="1629"/>
        <w:gridCol w:w="1636"/>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Neuer Konzernvertrag (EA)/Open Value unternehmensweit (OV-OW)</w:t>
            </w:r>
            <w:r w:rsidRPr="00432B87">
              <w:rPr>
                <w:i/>
                <w:vertAlign w:val="superscript"/>
                <w:lang w:val="de-DE"/>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4CC" w:rsidRPr="00432B87" w:rsidRDefault="00ED40C8">
            <w:pPr>
              <w:pStyle w:val="ProductList-TableBody"/>
              <w:jc w:val="center"/>
              <w:rPr>
                <w:lang w:val="de-DE"/>
              </w:rPr>
            </w:pPr>
            <w:r w:rsidRPr="00432B87">
              <w:rPr>
                <w:color w:val="FFFFFF"/>
                <w:lang w:val="de-DE"/>
              </w:rPr>
              <w:t>Forschung &amp; Lehre und gemeinnützige Einrichtungen</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6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bl>
    <w:p w:rsidR="00E734CC" w:rsidRPr="00432B87" w:rsidRDefault="00ED40C8">
      <w:pPr>
        <w:pStyle w:val="ProductList-BodyIndented"/>
        <w:rPr>
          <w:lang w:val="de-DE"/>
        </w:rPr>
      </w:pPr>
      <w:r w:rsidRPr="00432B87">
        <w:rPr>
          <w:i/>
          <w:vertAlign w:val="superscript"/>
          <w:lang w:val="de-DE"/>
        </w:rPr>
        <w:t>1</w:t>
      </w:r>
      <w:r w:rsidRPr="00432B87">
        <w:rPr>
          <w:i/>
          <w:lang w:val="de-DE"/>
        </w:rPr>
        <w:t xml:space="preserve">Gilt auch für Qualifizierende Geräte, die durch Unternehmensverschmelzung oder Unternehmenskauf erworben werden </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b/>
          <w:lang w:val="de-DE"/>
        </w:rPr>
        <w:t>2.2.3.1 Qualifizierende Betriebssysteme mit Nutzungsbeschränkung</w:t>
      </w:r>
    </w:p>
    <w:p w:rsidR="00E734CC" w:rsidRPr="00432B87" w:rsidRDefault="00ED40C8">
      <w:pPr>
        <w:pStyle w:val="ProductList-BodyIndented"/>
        <w:rPr>
          <w:lang w:val="de-DE"/>
        </w:rPr>
      </w:pPr>
      <w:r w:rsidRPr="00432B87">
        <w:rPr>
          <w:lang w:val="de-DE"/>
        </w:rP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b/>
          <w:lang w:val="de-DE"/>
        </w:rPr>
        <w:t>2.2.3.2 Software Assurance-Kaufbeschränkungen für Qualifizierende Betriebssysteme mit Nutzungsbeschränkung</w:t>
      </w:r>
    </w:p>
    <w:p w:rsidR="00E734CC" w:rsidRPr="00432B87" w:rsidRDefault="00ED40C8">
      <w:pPr>
        <w:pStyle w:val="ProductList-BodyIndented"/>
        <w:rPr>
          <w:lang w:val="de-DE"/>
        </w:rPr>
      </w:pPr>
      <w:r w:rsidRPr="00432B87">
        <w:rPr>
          <w:lang w:val="de-DE"/>
        </w:rPr>
        <w:t>Software Assurance kann nicht für Geräte erworben werden, die mit einem Qualifizierenden Betriebssystem mit Nutzungsbeschränkung lizenziert sind. Diese Beschränkung gilt nicht für Geräte mit Windows 10 IoT for Retail-Lizenz oder Thin Clients.</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2.3 Gemischte Pro-Nutzer- und Pro-Gerät-Lizenzen bei Konzernbeitritten</w:t>
      </w:r>
    </w:p>
    <w:p w:rsidR="00E734CC" w:rsidRPr="00432B87" w:rsidRDefault="00ED40C8">
      <w:pPr>
        <w:pStyle w:val="ProductList-Body"/>
        <w:rPr>
          <w:lang w:val="de-DE"/>
        </w:rPr>
      </w:pPr>
      <w:r w:rsidRPr="00432B87">
        <w:rPr>
          <w:lang w:val="de-DE"/>
        </w:rP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2.4 Windows Pro/Enterprise-Upgrades ohne Versionsnummer für die Volksrepublik China</w:t>
      </w:r>
    </w:p>
    <w:p w:rsidR="00E734CC" w:rsidRPr="00432B87" w:rsidRDefault="00ED40C8">
      <w:pPr>
        <w:pStyle w:val="ProductList-Body"/>
        <w:rPr>
          <w:lang w:val="de-DE"/>
        </w:rPr>
      </w:pP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ohne Versionsnummern für Windows Enterprise und Windows Professional sind nur in der Volksrepublik China unter den Select Plus-, Select- und Open-Lizenzprogrammen (zwei Punkte) verfügbar. Die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2.5 Re-imaging durch Dritte</w:t>
      </w:r>
    </w:p>
    <w:p w:rsidR="00E734CC" w:rsidRPr="00432B87" w:rsidRDefault="00ED40C8">
      <w:pPr>
        <w:pStyle w:val="ProductList-Body"/>
        <w:rPr>
          <w:lang w:val="de-DE"/>
        </w:rPr>
      </w:pPr>
      <w:r w:rsidRPr="00432B87">
        <w:rPr>
          <w:lang w:val="de-DE"/>
        </w:rPr>
        <w:t xml:space="preserve">Bevor ein Dritter Images auf Geräten eines Kunden installieren darf, muss der Kunde dem Dritten schriftlich dokumentieren, dass er über die notwendigen Lizenzen für die Installation verfügt. </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2.6 Regionale Fulfillment-Optionen</w:t>
      </w:r>
    </w:p>
    <w:p w:rsidR="00E734CC" w:rsidRPr="00432B87" w:rsidRDefault="00ED40C8">
      <w:pPr>
        <w:pStyle w:val="ProductList-SubClauseHeading"/>
        <w:outlineLvl w:val="5"/>
        <w:rPr>
          <w:lang w:val="de-DE"/>
        </w:rPr>
      </w:pPr>
      <w:r w:rsidRPr="00432B87">
        <w:rPr>
          <w:lang w:val="de-DE"/>
        </w:rPr>
        <w:t>2.6.1 Windows KN-Editionen</w:t>
      </w:r>
    </w:p>
    <w:p w:rsidR="00E734CC" w:rsidRPr="00432B87" w:rsidRDefault="00ED40C8">
      <w:pPr>
        <w:pStyle w:val="ProductList-BodyIndented"/>
        <w:rPr>
          <w:lang w:val="de-DE"/>
        </w:rPr>
      </w:pPr>
      <w:r w:rsidRPr="00432B87">
        <w:rPr>
          <w:lang w:val="de-DE"/>
        </w:rPr>
        <w:t>Kunden in Korea mit einem aktiven Volumenlizenzvertrag oder -beitritt sind berechtigt, Medien für Windows KN-Editionen zur Bereitstellung und Nutzung in Korea zu erwerben. Keine andere Verwendung ist erlaubt.</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2.6.2 Windows N-Editionen (nicht mit Windows Media Player)</w:t>
      </w:r>
    </w:p>
    <w:p w:rsidR="00E734CC" w:rsidRPr="00432B87" w:rsidRDefault="00ED40C8">
      <w:pPr>
        <w:pStyle w:val="ProductList-BodyIndented"/>
        <w:rPr>
          <w:lang w:val="de-DE"/>
        </w:rPr>
      </w:pPr>
      <w:r w:rsidRPr="00432B87">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2.7 Windows Embedded 8 Standard Enterprise Kit</w:t>
      </w:r>
    </w:p>
    <w:p w:rsidR="00E734CC" w:rsidRPr="00432B87" w:rsidRDefault="00ED40C8">
      <w:pPr>
        <w:pStyle w:val="ProductList-Body"/>
        <w:rPr>
          <w:lang w:val="de-DE"/>
        </w:rPr>
      </w:pPr>
      <w:r w:rsidRPr="00432B87">
        <w:rPr>
          <w:lang w:val="de-DE"/>
        </w:rP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2.8 Kaufberechtigung für Windows 10 Home to Pro Upgrade für Microsoft 365 Business</w:t>
      </w:r>
    </w:p>
    <w:p w:rsidR="00E734CC" w:rsidRPr="00432B87" w:rsidRDefault="00ED40C8">
      <w:pPr>
        <w:pStyle w:val="ProductList-Body"/>
        <w:rPr>
          <w:lang w:val="de-DE"/>
        </w:rPr>
      </w:pPr>
      <w:r w:rsidRPr="00432B87">
        <w:rPr>
          <w:lang w:val="de-DE"/>
        </w:rP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2.9 Berechtigung zum Erwerb für Windows 10 Home to Pro Right Licensing for E3/E5</w:t>
      </w:r>
    </w:p>
    <w:p w:rsidR="00E734CC" w:rsidRPr="00432B87" w:rsidRDefault="00ED40C8">
      <w:pPr>
        <w:pStyle w:val="ProductList-SubClauseHeading"/>
        <w:outlineLvl w:val="5"/>
        <w:rPr>
          <w:lang w:val="de-DE"/>
        </w:rPr>
      </w:pPr>
      <w:r w:rsidRPr="00432B87">
        <w:rPr>
          <w:lang w:val="de-DE"/>
        </w:rPr>
        <w:t>2.9.1 Voraussetzungen</w:t>
      </w:r>
    </w:p>
    <w:p w:rsidR="00E734CC" w:rsidRDefault="00ED40C8">
      <w:pPr>
        <w:pStyle w:val="ProductList-BodyIndented"/>
      </w:pPr>
      <w:r w:rsidRPr="00432B87">
        <w:rPr>
          <w:lang w:val="de-DE"/>
        </w:rPr>
        <w:t xml:space="preserve">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w:t>
      </w:r>
      <w:r>
        <w:t>März 2017 mit einer der folgenden Lizenzen ausgestattet sind:</w:t>
      </w:r>
    </w:p>
    <w:p w:rsidR="00E734CC" w:rsidRPr="00432B87" w:rsidRDefault="00ED40C8" w:rsidP="00ED40C8">
      <w:pPr>
        <w:pStyle w:val="ProductList-Bullet"/>
        <w:numPr>
          <w:ilvl w:val="1"/>
          <w:numId w:val="23"/>
        </w:numPr>
        <w:rPr>
          <w:lang w:val="de-DE"/>
        </w:rPr>
      </w:pPr>
      <w:r w:rsidRPr="00432B87">
        <w:rPr>
          <w:lang w:val="de-DE"/>
        </w:rPr>
        <w:t xml:space="preserve">Windows 10 Enterprise pro Gerät mit aktiver SA </w:t>
      </w:r>
    </w:p>
    <w:p w:rsidR="00E734CC" w:rsidRPr="00432B87" w:rsidRDefault="00ED40C8" w:rsidP="00ED40C8">
      <w:pPr>
        <w:pStyle w:val="ProductList-Bullet"/>
        <w:numPr>
          <w:ilvl w:val="1"/>
          <w:numId w:val="23"/>
        </w:numPr>
        <w:rPr>
          <w:lang w:val="de-DE"/>
        </w:rPr>
      </w:pPr>
      <w:r w:rsidRPr="00432B87">
        <w:rPr>
          <w:lang w:val="de-DE"/>
        </w:rPr>
        <w:t>ALs für Windows 10 Enterprise E3/E5</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2.9.2 Kaufanforderungen</w:t>
      </w:r>
    </w:p>
    <w:p w:rsidR="00E734CC" w:rsidRPr="00432B87" w:rsidRDefault="00ED40C8">
      <w:pPr>
        <w:pStyle w:val="ProductList-BodyIndented"/>
        <w:rPr>
          <w:lang w:val="de-DE"/>
        </w:rPr>
      </w:pPr>
      <w:r w:rsidRPr="00432B87">
        <w:rPr>
          <w:lang w:val="de-DE"/>
        </w:rPr>
        <w:t>Windows 10 Home to Pro Right-</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E734CC" w:rsidRPr="00432B87" w:rsidRDefault="00ED40C8" w:rsidP="00ED40C8">
      <w:pPr>
        <w:pStyle w:val="ProductList-Bullet"/>
        <w:numPr>
          <w:ilvl w:val="1"/>
          <w:numId w:val="24"/>
        </w:numPr>
        <w:rPr>
          <w:lang w:val="de-DE"/>
        </w:rPr>
      </w:pPr>
      <w:r w:rsidRPr="00432B87">
        <w:rPr>
          <w:lang w:val="de-DE"/>
        </w:rPr>
        <w:t xml:space="preserve">Ist mit Windows 10 Enterprise pro Gerät lizenziert, oder </w:t>
      </w:r>
    </w:p>
    <w:p w:rsidR="00E734CC" w:rsidRPr="00432B87" w:rsidRDefault="00ED40C8" w:rsidP="00ED40C8">
      <w:pPr>
        <w:pStyle w:val="ProductList-Bullet"/>
        <w:numPr>
          <w:ilvl w:val="1"/>
          <w:numId w:val="24"/>
        </w:numPr>
        <w:rPr>
          <w:lang w:val="de-DE"/>
        </w:rPr>
      </w:pPr>
      <w:r w:rsidRPr="00432B87">
        <w:rPr>
          <w:lang w:val="de-DE"/>
        </w:rPr>
        <w:t>auf dem Pro oder Enterprise installiert ist und von einem lizenzierten Nutzer von Windows 10 Enterprise E3/E5 verwendet wird</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2.9.3 Lizenzbeschränkungen</w:t>
      </w:r>
    </w:p>
    <w:p w:rsidR="00E734CC" w:rsidRPr="00432B87" w:rsidRDefault="00ED40C8">
      <w:pPr>
        <w:pStyle w:val="ProductList-BodyIndented"/>
        <w:rPr>
          <w:lang w:val="de-DE"/>
        </w:rPr>
      </w:pPr>
      <w:r w:rsidRPr="00432B87">
        <w:rPr>
          <w:lang w:val="de-DE"/>
        </w:rPr>
        <w:t>Diese Lizenz umfasst nicht die Rechte, eine Instanz einer vorherigen Version von Windows 10 Pro zu installieren oder zu nutzen. Die Neuzuweisungsrechte gelten nur für ein Ersatzgerät mit einem qualifizierenden Betriebssystem für Pro oder Enterprise.</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2.10 Automatische Aktualisierungen</w:t>
      </w:r>
    </w:p>
    <w:p w:rsidR="00E734CC" w:rsidRPr="00432B87" w:rsidRDefault="00ED40C8">
      <w:pPr>
        <w:pStyle w:val="ProductList-Body"/>
        <w:rPr>
          <w:lang w:val="de-DE"/>
        </w:rPr>
      </w:pPr>
      <w:r w:rsidRPr="00432B87">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2.11 Programme für Forschung &amp; Lehre und gemeinnützige Einrichtungen</w:t>
      </w:r>
    </w:p>
    <w:p w:rsidR="00E734CC" w:rsidRPr="00432B87" w:rsidRDefault="00ED40C8">
      <w:pPr>
        <w:pStyle w:val="ProductList-SubClauseHeading"/>
        <w:outlineLvl w:val="5"/>
        <w:rPr>
          <w:lang w:val="de-DE"/>
        </w:rPr>
      </w:pPr>
      <w:r w:rsidRPr="00432B87">
        <w:rPr>
          <w:lang w:val="de-DE"/>
        </w:rPr>
        <w:t>2.11.1 Zuweisung von Lizenzen</w:t>
      </w:r>
    </w:p>
    <w:p w:rsidR="00E734CC" w:rsidRPr="00432B87" w:rsidRDefault="00ED40C8" w:rsidP="00432B87">
      <w:pPr>
        <w:pStyle w:val="ProductList-BodyIndented"/>
        <w:ind w:left="720"/>
        <w:rPr>
          <w:color w:val="4668C5"/>
          <w:lang w:val="de-DE"/>
        </w:rPr>
      </w:pPr>
      <w:r w:rsidRPr="00432B87">
        <w:rPr>
          <w:b/>
          <w:color w:val="4668C5"/>
          <w:lang w:val="de-DE"/>
        </w:rPr>
        <w:t>2.11.1.1 Zuweisung von Pro-Nutzer-Lizenzen</w:t>
      </w:r>
    </w:p>
    <w:p w:rsidR="00E734CC" w:rsidRPr="00432B87" w:rsidRDefault="00ED40C8" w:rsidP="00432B87">
      <w:pPr>
        <w:pStyle w:val="ProductList-BodyIndented"/>
        <w:ind w:left="720"/>
        <w:rPr>
          <w:lang w:val="de-DE"/>
        </w:rPr>
      </w:pPr>
      <w:r w:rsidRPr="00432B87">
        <w:rPr>
          <w:lang w:val="de-DE"/>
        </w:rPr>
        <w:t xml:space="preserv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muss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mindestens eines Geräts sein, das für ein qualifizierendes OS in Ziffer 2.2.2 „Pro-Gerät-</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lizenziert ist. </w:t>
      </w:r>
    </w:p>
    <w:p w:rsidR="00E734CC" w:rsidRPr="00432B87" w:rsidRDefault="00E734CC" w:rsidP="00432B87">
      <w:pPr>
        <w:pStyle w:val="ProductList-BodyIndented"/>
        <w:ind w:left="720"/>
        <w:rPr>
          <w:lang w:val="de-DE"/>
        </w:rPr>
      </w:pPr>
    </w:p>
    <w:p w:rsidR="00E734CC" w:rsidRPr="00432B87" w:rsidRDefault="00ED40C8" w:rsidP="00432B87">
      <w:pPr>
        <w:pStyle w:val="ProductList-BodyIndented"/>
        <w:ind w:left="720"/>
        <w:rPr>
          <w:color w:val="4668C5"/>
          <w:lang w:val="de-DE"/>
        </w:rPr>
      </w:pPr>
      <w:r w:rsidRPr="00432B87">
        <w:rPr>
          <w:b/>
          <w:color w:val="4668C5"/>
          <w:lang w:val="de-DE"/>
        </w:rPr>
        <w:t>2.11.1.2 Zuweisung von Pro-Gerät-Lizenzen</w:t>
      </w:r>
    </w:p>
    <w:p w:rsidR="00E734CC" w:rsidRPr="00432B87" w:rsidRDefault="00ED40C8" w:rsidP="00432B87">
      <w:pPr>
        <w:pStyle w:val="ProductList-BodyIndented"/>
        <w:ind w:left="720"/>
        <w:rPr>
          <w:lang w:val="de-DE"/>
        </w:rPr>
      </w:pPr>
      <w:r w:rsidRPr="00432B87">
        <w:rPr>
          <w:lang w:val="de-DE"/>
        </w:rPr>
        <w:t xml:space="preserve">Das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w:t>
      </w:r>
      <w:r>
        <w:fldChar w:fldCharType="end"/>
      </w:r>
      <w:r w:rsidRPr="00432B87">
        <w:rPr>
          <w:lang w:val="de-DE"/>
        </w:rPr>
        <w:t xml:space="preserve"> muss mit einem Qualifizierenden OS in Ziffer 2.2.2 „Pro-Gerät-</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lizenziert sein, und das Qualifizierende OS muss auf dem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installiert sein. Die Zuweisung der Pro-Gerät-Lizenz ist dauerhaft, außer der Kunde hat Software Assurance für das betreffende Gerät.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2.11.2 Rechte der Windows-Editionen für Forschung &amp; Lehre</w:t>
      </w:r>
    </w:p>
    <w:p w:rsidR="00E734CC" w:rsidRPr="00432B87" w:rsidRDefault="00ED40C8">
      <w:pPr>
        <w:pStyle w:val="ProductList-BodyIndented"/>
        <w:rPr>
          <w:lang w:val="de-DE"/>
        </w:rPr>
      </w:pPr>
      <w:r w:rsidRPr="00432B87">
        <w:rPr>
          <w:lang w:val="de-DE"/>
        </w:rPr>
        <w:t>Windows Education-Lizenzen schließen das Recht ein, Windows Enterprise anstelle von Windows Education zu installieren und zu aktivieren.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2.11.3 Verwendung in frei zugänglichen Räumlichkeiten oder Bibliotheken</w:t>
      </w:r>
    </w:p>
    <w:p w:rsidR="00E734CC" w:rsidRPr="00432B87" w:rsidRDefault="00ED40C8">
      <w:pPr>
        <w:pStyle w:val="ProductList-BodyIndented"/>
        <w:rPr>
          <w:lang w:val="de-DE"/>
        </w:rPr>
      </w:pPr>
      <w:r w:rsidRPr="00432B87">
        <w:rPr>
          <w:lang w:val="de-DE"/>
        </w:rPr>
        <w:t xml:space="preserve">Einrichtungen, in denen allen wissenschaftlichen und sonstigen Mitarbeitern,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Qualifizierten Nutzern von Forschung und Lehre</w:t>
      </w:r>
      <w:r>
        <w:fldChar w:fldCharType="end"/>
      </w:r>
      <w:r w:rsidRPr="00432B87">
        <w:rPr>
          <w:lang w:val="de-DE"/>
        </w:rPr>
        <w:t xml:space="preserve">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Wissensarbeitern</w:t>
      </w:r>
      <w:r>
        <w:fldChar w:fldCharType="end"/>
      </w:r>
      <w:r w:rsidRPr="00432B87">
        <w:rPr>
          <w:lang w:val="de-DE"/>
        </w:rP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ALs</w:t>
      </w:r>
      <w:r>
        <w:fldChar w:fldCharType="end"/>
      </w:r>
      <w:r w:rsidRPr="00432B87">
        <w:rPr>
          <w:lang w:val="de-DE"/>
        </w:rPr>
        <w:t>, die unter dem Microsoft Cloud-Vertrag erworben wurden.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2.11.4 Freigegebene Geräte</w:t>
      </w:r>
    </w:p>
    <w:p w:rsidR="00E734CC" w:rsidRPr="00432B87" w:rsidRDefault="00ED40C8">
      <w:pPr>
        <w:pStyle w:val="ProductList-BodyIndented"/>
        <w:rPr>
          <w:lang w:val="de-DE"/>
        </w:rPr>
      </w:pPr>
      <w:r w:rsidRPr="00432B87">
        <w:rPr>
          <w:lang w:val="de-DE"/>
        </w:rPr>
        <w:t xml:space="preserve">Einrichtungen, in denen allen wissenschaftlichen und sonstigen Mitarbeitern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Wissensarbeitern</w:t>
      </w:r>
      <w:r>
        <w:fldChar w:fldCharType="end"/>
      </w:r>
      <w:r w:rsidRPr="00432B87">
        <w:rPr>
          <w:lang w:val="de-DE"/>
        </w:rPr>
        <w:t xml:space="preserve"> oder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Qualifizierten Nutzern von Forschung und Lehre</w:t>
      </w:r>
      <w:r>
        <w:fldChar w:fldCharType="end"/>
      </w:r>
      <w:r w:rsidRPr="00432B87">
        <w:rPr>
          <w:lang w:val="de-DE"/>
        </w:rP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2.11.5 OS-Beschränkungen der Starter Edition unter Programmen für Forschung &amp; Lehre</w:t>
      </w:r>
    </w:p>
    <w:p w:rsidR="00E734CC" w:rsidRPr="00432B87" w:rsidRDefault="00ED40C8">
      <w:pPr>
        <w:pStyle w:val="ProductList-BodyIndented"/>
        <w:rPr>
          <w:lang w:val="de-DE"/>
        </w:rPr>
      </w:pP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E734CC" w:rsidRPr="00432B87" w:rsidRDefault="00E734CC">
      <w:pPr>
        <w:pStyle w:val="ProductList-BodyIndented"/>
        <w:rPr>
          <w:lang w:val="de-DE"/>
        </w:rPr>
      </w:pPr>
    </w:p>
    <w:p w:rsidR="00E734CC" w:rsidRDefault="00ED40C8">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32B87">
              <w:rPr>
                <w:color w:val="0563C1"/>
                <w:lang w:val="de-DE"/>
              </w:rPr>
              <w:t>Produktspezifische Lizenzbestimmungen</w:t>
            </w:r>
            <w:r>
              <w:fldChar w:fldCharType="end"/>
            </w:r>
            <w:r w:rsidRPr="00432B87">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Zusätzliche Software: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"enthält Mitteilungen zu einem Produkt; Näheres dazu finden Sie im Abschnitt „Mitteilungen“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3.1 Lokale Verwendung von Windows</w:t>
      </w:r>
    </w:p>
    <w:p w:rsidR="00E734CC" w:rsidRPr="00432B87" w:rsidRDefault="00ED40C8">
      <w:pPr>
        <w:pStyle w:val="ProductList-Body"/>
        <w:rPr>
          <w:lang w:val="de-DE"/>
        </w:rPr>
      </w:pPr>
      <w:r w:rsidRPr="00432B87">
        <w:rPr>
          <w:lang w:val="de-DE"/>
        </w:rPr>
        <w:t xml:space="preserve">Der Kunde ist berechtigt, über einen Volumenlizenzvertrag erworbene Windows-Software als eine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 OSE</w:t>
      </w:r>
      <w:r>
        <w:fldChar w:fldCharType="end"/>
      </w:r>
      <w:r w:rsidRPr="00432B87">
        <w:rPr>
          <w:lang w:val="de-DE"/>
        </w:rPr>
        <w:t xml:space="preserve"> lokal auf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Geräten</w:t>
      </w:r>
      <w:r>
        <w:fldChar w:fldCharType="end"/>
      </w:r>
      <w:r w:rsidRPr="00432B87">
        <w:rPr>
          <w:lang w:val="de-DE"/>
        </w:rPr>
        <w:t xml:space="preserve"> zu nutzen. Dieses lokale Nutzungsrecht gilt für VDA-Pro-Gerät-Lizenzen nur, wenn das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w:t>
      </w:r>
      <w:r>
        <w:fldChar w:fldCharType="end"/>
      </w:r>
      <w:r w:rsidRPr="00432B87">
        <w:rPr>
          <w:lang w:val="de-DE"/>
        </w:rPr>
        <w:t xml:space="preserve"> außerdem mit einem Qualifizierenden Betriebssystem lizenziert ist.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sind berechtigt, über einen Volumenlizenzvertrag erworbene Windows-Software als eine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 OSE</w:t>
      </w:r>
      <w:r>
        <w:fldChar w:fldCharType="end"/>
      </w:r>
      <w:r w:rsidRPr="00432B87">
        <w:rPr>
          <w:lang w:val="de-DE"/>
        </w:rPr>
        <w:t xml:space="preserve"> lokal auf Geräten zu nutzen, die mit einem Qualifizierenden Betriebssystem lizenziert sind.  </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3.2 Azure AD-basierte Windows 10-Aktivierung</w:t>
      </w:r>
    </w:p>
    <w:p w:rsidR="00E734CC" w:rsidRPr="00432B87" w:rsidRDefault="00ED40C8">
      <w:pPr>
        <w:pStyle w:val="ProductList-Body"/>
        <w:rPr>
          <w:lang w:val="de-DE"/>
        </w:rPr>
      </w:pP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die Azure AD-basierte Aktivierung nutzen, sind berechtigt, die Software in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von bis zu fünf Geräten gleichzeitig zu aktivieren, auf denen entweder Windows 10 Pro Anniversary Update oder Windows 10 Enterprise Creator’s Update oder höher ausgeführt wird.</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3.3 Windows-Anwendungen</w:t>
      </w:r>
    </w:p>
    <w:p w:rsidR="00E734CC" w:rsidRPr="00432B87" w:rsidRDefault="00ED40C8">
      <w:pPr>
        <w:pStyle w:val="ProductList-Body"/>
        <w:rPr>
          <w:lang w:val="de-DE"/>
        </w:rPr>
      </w:pPr>
      <w:r w:rsidRPr="00432B87">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sidRPr="00432B87">
          <w:rPr>
            <w:color w:val="00467F"/>
            <w:u w:val="single"/>
            <w:lang w:val="de-DE"/>
          </w:rPr>
          <w:t>http://go.microsoft.com/fwlink/?linkid=246338</w:t>
        </w:r>
      </w:hyperlink>
      <w:r w:rsidRPr="00432B87">
        <w:rPr>
          <w:lang w:val="de-DE"/>
        </w:rPr>
        <w:t xml:space="preserve"> bzw. bei Windows-Anwendungen, die auf Xbox-Dienste zugreifen, durch die Xbox.com-Nutzungsbestimmungen unter </w:t>
      </w:r>
      <w:hyperlink r:id="rId93">
        <w:r w:rsidRPr="00432B87">
          <w:rPr>
            <w:color w:val="00467F"/>
            <w:u w:val="single"/>
            <w:lang w:val="de-DE"/>
          </w:rPr>
          <w:t>http://xbox.com/legal/livetou</w:t>
        </w:r>
      </w:hyperlink>
      <w:r w:rsidRPr="00432B87">
        <w:rPr>
          <w:lang w:val="de-DE"/>
        </w:rPr>
        <w:t xml:space="preserve"> geregelt werden.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3.4 Windows 10 Mobile Enterprise</w:t>
      </w:r>
    </w:p>
    <w:p w:rsidR="00E734CC" w:rsidRPr="00432B87" w:rsidRDefault="00ED40C8">
      <w:pPr>
        <w:pStyle w:val="ProductList-Body"/>
        <w:rPr>
          <w:lang w:val="de-DE"/>
        </w:rPr>
      </w:pPr>
      <w:r w:rsidRPr="00432B87">
        <w:rPr>
          <w:lang w:val="de-DE"/>
        </w:rPr>
        <w:t>Kunden mit einem Konzernvertrag, Microsoft Produkt- und Servicevertrag oder Select Plus-Vertrag sind berechtigt, Windows 10 Mobile Enterprise während der Laufzeit ihres Vertrags zu installieren und zu nutzen.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3.5 Microsoft Cloud-Vertrag – Aktivierungsnutzungsrechte</w:t>
      </w:r>
    </w:p>
    <w:p w:rsidR="00E734CC" w:rsidRPr="00432B87" w:rsidRDefault="00ED40C8">
      <w:pPr>
        <w:pStyle w:val="ProductList-Body"/>
        <w:rPr>
          <w:lang w:val="de-DE"/>
        </w:rPr>
      </w:pPr>
      <w:r w:rsidRPr="00432B87">
        <w:rPr>
          <w:lang w:val="de-DE"/>
        </w:rPr>
        <w:t>Bei Kunden, die im Rahmen eines Microsoft Cloud-Vertrags lizenziert sind,</w:t>
      </w:r>
    </w:p>
    <w:p w:rsidR="00E734CC" w:rsidRPr="00432B87" w:rsidRDefault="00ED40C8" w:rsidP="00ED40C8">
      <w:pPr>
        <w:pStyle w:val="ProductList-Bullet"/>
        <w:numPr>
          <w:ilvl w:val="0"/>
          <w:numId w:val="25"/>
        </w:numPr>
        <w:rPr>
          <w:lang w:val="de-DE"/>
        </w:rPr>
      </w:pPr>
      <w:r w:rsidRPr="00432B87">
        <w:rPr>
          <w:lang w:val="de-DE"/>
        </w:rPr>
        <w:t xml:space="preserve">Ungeachtet der Ziffern 3.2 und 3.7 darf jeder Nutzer höchstens fünf Instanzen der Software gleichzeitig auf physischen und virtuellen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Betriebssystemen</w:t>
      </w:r>
      <w:r>
        <w:fldChar w:fldCharType="end"/>
      </w:r>
      <w:r w:rsidRPr="00432B87">
        <w:rPr>
          <w:lang w:val="de-DE"/>
        </w:rPr>
        <w:t xml:space="preserve"> ausführen. </w:t>
      </w:r>
    </w:p>
    <w:p w:rsidR="00E734CC" w:rsidRPr="00432B87" w:rsidRDefault="00ED40C8" w:rsidP="00ED40C8">
      <w:pPr>
        <w:pStyle w:val="ProductList-Bullet"/>
        <w:numPr>
          <w:ilvl w:val="0"/>
          <w:numId w:val="25"/>
        </w:numPr>
        <w:rPr>
          <w:lang w:val="de-DE"/>
        </w:rPr>
      </w:pPr>
      <w:r w:rsidRPr="00432B87">
        <w:rPr>
          <w:lang w:val="de-DE"/>
        </w:rP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rsidR="00E734CC" w:rsidRPr="00432B87" w:rsidRDefault="00ED40C8" w:rsidP="00ED40C8">
      <w:pPr>
        <w:pStyle w:val="ProductList-Bullet"/>
        <w:numPr>
          <w:ilvl w:val="0"/>
          <w:numId w:val="25"/>
        </w:numPr>
        <w:rPr>
          <w:lang w:val="de-DE"/>
        </w:rPr>
      </w:pPr>
      <w:r w:rsidRPr="00432B87">
        <w:rPr>
          <w:lang w:val="de-DE"/>
        </w:rPr>
        <w:t xml:space="preserve">Abschnitt 4 (Software Assurance) findet keine Anwendung. </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3.6 Windows 10 Upgrade-Vorteil</w:t>
      </w:r>
    </w:p>
    <w:p w:rsidR="00E734CC" w:rsidRPr="00432B87" w:rsidRDefault="00ED40C8">
      <w:pPr>
        <w:pStyle w:val="ProductList-Body"/>
        <w:rPr>
          <w:lang w:val="de-DE"/>
        </w:rPr>
      </w:pPr>
      <w:r w:rsidRPr="00432B87">
        <w:rPr>
          <w:lang w:val="de-DE"/>
        </w:rPr>
        <w:t xml:space="preserve">Die folgenden Nutzer-ALs umfassen einen Windows 10 Upgrade-Vorteil (nur Versionsupgrade, Edition bleibt gleich) für mit Windows 7, 8, 8.1 lizenzierte Geräte:  </w:t>
      </w:r>
    </w:p>
    <w:p w:rsidR="00E734CC" w:rsidRDefault="00ED40C8" w:rsidP="00ED40C8">
      <w:pPr>
        <w:pStyle w:val="ProductList-Bullet"/>
        <w:numPr>
          <w:ilvl w:val="0"/>
          <w:numId w:val="26"/>
        </w:numPr>
      </w:pPr>
      <w:r>
        <w:t>Windows 10 Enterprise/Education (alle)</w:t>
      </w:r>
    </w:p>
    <w:p w:rsidR="00E734CC" w:rsidRDefault="00ED40C8" w:rsidP="00ED40C8">
      <w:pPr>
        <w:pStyle w:val="ProductList-Bullet"/>
        <w:numPr>
          <w:ilvl w:val="0"/>
          <w:numId w:val="26"/>
        </w:numPr>
      </w:pPr>
      <w:r>
        <w:t>Microsoft 365 (alle)</w:t>
      </w:r>
    </w:p>
    <w:p w:rsidR="00E734CC" w:rsidRDefault="00E734CC">
      <w:pPr>
        <w:pStyle w:val="ProductList-Body"/>
      </w:pPr>
    </w:p>
    <w:p w:rsidR="00E734CC" w:rsidRDefault="00ED40C8">
      <w:pPr>
        <w:pStyle w:val="ProductList-ClauseHeading"/>
        <w:outlineLvl w:val="4"/>
      </w:pPr>
      <w:r>
        <w:t>3.7 Windows 10 mandantenfähiges Hosting</w:t>
      </w:r>
    </w:p>
    <w:p w:rsidR="00E734CC" w:rsidRPr="00432B87" w:rsidRDefault="00ED40C8">
      <w:pPr>
        <w:pStyle w:val="ProductList-Body"/>
        <w:rPr>
          <w:lang w:val="de-DE"/>
        </w:rPr>
      </w:pPr>
      <w:r w:rsidRPr="00432B87">
        <w:rPr>
          <w:lang w:val="de-DE"/>
        </w:rP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4">
        <w:r w:rsidRPr="00432B87">
          <w:rPr>
            <w:color w:val="00467F"/>
            <w:u w:val="single"/>
            <w:lang w:val="de-DE"/>
          </w:rPr>
          <w:t>www.microsoft.com/Qualified_Multitenant_Hoster_Program</w:t>
        </w:r>
      </w:hyperlink>
      <w:r w:rsidRPr="00432B87">
        <w:rPr>
          <w:lang w:val="de-DE"/>
        </w:rPr>
        <w:t xml:space="preserve"> ausgewiesen. Jeder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sidRPr="00432B87">
          <w:rPr>
            <w:color w:val="00467F"/>
            <w:u w:val="single"/>
            <w:lang w:val="de-DE"/>
          </w:rPr>
          <w:t>https://docs.microsoft.com/en-us/windows/deployment/vda-subscription-activation</w:t>
        </w:r>
      </w:hyperlink>
      <w:r w:rsidRPr="00432B87">
        <w:rPr>
          <w:lang w:val="de-DE"/>
        </w:rPr>
        <w:t xml:space="preserve"> genannte, Software-Konfigurationsanforderungen einhalten. Partnerbasierte Bereitstellungsanforderungen finden Sie unter </w:t>
      </w:r>
      <w:hyperlink r:id="rId96">
        <w:r w:rsidRPr="00432B87">
          <w:rPr>
            <w:color w:val="00467F"/>
            <w:u w:val="single"/>
            <w:lang w:val="de-DE"/>
          </w:rPr>
          <w:t>www.microsoft.com/Qualified_Multitenant_Hoster_Program</w:t>
        </w:r>
      </w:hyperlink>
      <w:r w:rsidRPr="00432B87">
        <w:rPr>
          <w:lang w:val="de-DE"/>
        </w:rPr>
        <w:t xml:space="preserve">. Dieser Abschnitt gilt nicht für Studenten, die über </w:t>
      </w: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Studentenvergünstigungen</w:t>
      </w:r>
      <w:r>
        <w:fldChar w:fldCharType="end"/>
      </w:r>
      <w:r w:rsidRPr="00432B87">
        <w:rPr>
          <w:lang w:val="de-DE"/>
        </w:rPr>
        <w:t xml:space="preserve"> Zugriff auf Software erhalten.</w:t>
      </w:r>
    </w:p>
    <w:p w:rsidR="00E734CC" w:rsidRPr="00432B87" w:rsidRDefault="00E734CC">
      <w:pPr>
        <w:pStyle w:val="ProductList-Body"/>
        <w:rPr>
          <w:lang w:val="de-DE"/>
        </w:rPr>
      </w:pPr>
    </w:p>
    <w:p w:rsidR="00E734CC" w:rsidRDefault="00ED40C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rPr>
          <w:lang w:val="fr-FR"/>
        </w:rPr>
      </w:pPr>
    </w:p>
    <w:p w:rsidR="00E734CC" w:rsidRPr="00432B87" w:rsidRDefault="00ED40C8">
      <w:pPr>
        <w:pStyle w:val="ProductList-ClauseHeading"/>
        <w:outlineLvl w:val="4"/>
        <w:rPr>
          <w:lang w:val="de-DE"/>
        </w:rPr>
      </w:pPr>
      <w:r w:rsidRPr="00432B87">
        <w:rPr>
          <w:lang w:val="de-DE"/>
        </w:rPr>
        <w:t>4.1 Zusätzliche Nutzungsrechte unter Software Assurance</w:t>
      </w:r>
    </w:p>
    <w:p w:rsidR="00E734CC" w:rsidRPr="00432B87" w:rsidRDefault="00ED40C8">
      <w:pPr>
        <w:pStyle w:val="ProductList-Body"/>
        <w:rPr>
          <w:lang w:val="de-DE"/>
        </w:rPr>
      </w:pPr>
      <w:r w:rsidRPr="00432B87">
        <w:rPr>
          <w:lang w:val="de-DE"/>
        </w:rPr>
        <w:t xml:space="preserve">Abschnitt 4 (Software Assurance) gilt für die folgenden Lizenzen. </w:t>
      </w:r>
    </w:p>
    <w:p w:rsidR="00E734CC" w:rsidRDefault="00ED40C8" w:rsidP="00ED40C8">
      <w:pPr>
        <w:pStyle w:val="ProductList-Bullet"/>
        <w:numPr>
          <w:ilvl w:val="0"/>
          <w:numId w:val="27"/>
        </w:numPr>
      </w:pPr>
      <w:r>
        <w:t>Windows 10 Enterprise E3/E5</w:t>
      </w:r>
    </w:p>
    <w:p w:rsidR="00E734CC" w:rsidRDefault="00ED40C8" w:rsidP="00ED40C8">
      <w:pPr>
        <w:pStyle w:val="ProductList-Bullet"/>
        <w:numPr>
          <w:ilvl w:val="0"/>
          <w:numId w:val="27"/>
        </w:numPr>
      </w:pPr>
      <w:r>
        <w:t>Windows 10 Enterprise pro Gerät</w:t>
      </w:r>
    </w:p>
    <w:p w:rsidR="00E734CC" w:rsidRDefault="00ED40C8" w:rsidP="00ED40C8">
      <w:pPr>
        <w:pStyle w:val="ProductList-Bullet"/>
        <w:numPr>
          <w:ilvl w:val="0"/>
          <w:numId w:val="27"/>
        </w:numPr>
      </w:pPr>
      <w:r>
        <w:t>Windows 10 Education E3/E5</w:t>
      </w:r>
    </w:p>
    <w:p w:rsidR="00E734CC" w:rsidRDefault="00ED40C8" w:rsidP="00ED40C8">
      <w:pPr>
        <w:pStyle w:val="ProductList-Bullet"/>
        <w:numPr>
          <w:ilvl w:val="0"/>
          <w:numId w:val="27"/>
        </w:numPr>
      </w:pPr>
      <w:r>
        <w:t>Windows VDA E3/E5</w:t>
      </w:r>
    </w:p>
    <w:p w:rsidR="00E734CC" w:rsidRDefault="00ED40C8" w:rsidP="00ED40C8">
      <w:pPr>
        <w:pStyle w:val="ProductList-Bullet"/>
        <w:numPr>
          <w:ilvl w:val="0"/>
          <w:numId w:val="27"/>
        </w:numPr>
      </w:pPr>
      <w:r>
        <w:t>Windows VDA pro Gerät</w:t>
      </w:r>
    </w:p>
    <w:p w:rsidR="00E734CC" w:rsidRPr="00432B87" w:rsidRDefault="00ED40C8">
      <w:pPr>
        <w:pStyle w:val="ProductList-Body"/>
        <w:rPr>
          <w:lang w:val="de-DE"/>
        </w:rPr>
      </w:pPr>
      <w:r w:rsidRPr="00432B87">
        <w:rPr>
          <w:lang w:val="de-DE"/>
        </w:rPr>
        <w:t xml:space="preserve">Diese Bestimmung gilt nicht für ALs, die unter dem Microsoft Cloud-Vertrag oder über die </w:t>
      </w: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Studentenvergünstigung</w:t>
      </w:r>
      <w:r>
        <w:fldChar w:fldCharType="end"/>
      </w:r>
      <w:r w:rsidRPr="00432B87">
        <w:rPr>
          <w:lang w:val="de-DE"/>
        </w:rPr>
        <w:t xml:space="preserve"> erworben werden.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4.2 Windows-Virtualisierung</w:t>
      </w:r>
    </w:p>
    <w:p w:rsidR="00E734CC" w:rsidRPr="00432B87" w:rsidRDefault="00ED40C8">
      <w:pPr>
        <w:pStyle w:val="ProductList-SubClauseHeading"/>
        <w:outlineLvl w:val="5"/>
        <w:rPr>
          <w:lang w:val="de-DE"/>
        </w:rPr>
      </w:pPr>
      <w:r w:rsidRPr="00432B87">
        <w:rPr>
          <w:lang w:val="de-DE"/>
        </w:rPr>
        <w:t>4.2.1 Lokale Virtualisierung</w:t>
      </w:r>
    </w:p>
    <w:p w:rsidR="00E734CC" w:rsidRPr="00432B87" w:rsidRDefault="00ED40C8">
      <w:pPr>
        <w:pStyle w:val="ProductList-BodyIndented"/>
        <w:rPr>
          <w:lang w:val="de-DE"/>
        </w:rPr>
      </w:pPr>
      <w:r w:rsidRPr="00432B87">
        <w:rPr>
          <w:lang w:val="de-DE"/>
        </w:rPr>
        <w:t xml:space="preserve">Der Kunde ist berechtigt, über einen Volumenlizenzvertrag erworbene Windows-Software in bis zu vier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lokal auf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Geräten</w:t>
      </w:r>
      <w:r>
        <w:fldChar w:fldCharType="end"/>
      </w:r>
      <w:r w:rsidRPr="00432B87">
        <w:rPr>
          <w:lang w:val="de-DE"/>
        </w:rPr>
        <w:t xml:space="preserve"> zu nutzen. Dieses lokale Nutzungsrecht gilt für VDA-Pro-Gerät-Lizenzen nur, wenn das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w:t>
      </w:r>
      <w:r>
        <w:fldChar w:fldCharType="end"/>
      </w:r>
      <w:r w:rsidRPr="00432B87">
        <w:rPr>
          <w:lang w:val="de-DE"/>
        </w:rPr>
        <w:t xml:space="preserve"> außerdem mit einem Qualifizierenden Betriebssystem lizenziert ist.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sind berechtigt, über einen Volumenlizenzvertrag erworbene Windows-Software in bis zu vier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lokal auf Geräten zu nutzen, die mit einem Qualifizierenden Betriebssystem lizenziert sind. Wenn alle erlaubten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verwendet werden, darf der Kunde die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432B87">
        <w:rPr>
          <w:color w:val="0563C1"/>
          <w:lang w:val="de-DE"/>
        </w:rPr>
        <w:t>Physische OSE</w:t>
      </w:r>
      <w:r>
        <w:fldChar w:fldCharType="end"/>
      </w:r>
      <w:r w:rsidRPr="00432B87">
        <w:rPr>
          <w:lang w:val="de-DE"/>
        </w:rPr>
        <w:t xml:space="preserve"> nur zum Hosten und Verwalten 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einsetzen.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4.2.2 Remotevirtualisierung</w:t>
      </w:r>
    </w:p>
    <w:p w:rsidR="00E734CC" w:rsidRPr="00432B87" w:rsidRDefault="00ED40C8">
      <w:pPr>
        <w:pStyle w:val="ProductList-BodyIndented"/>
        <w:rPr>
          <w:lang w:val="de-DE"/>
        </w:rPr>
      </w:pPr>
      <w:r w:rsidRPr="00432B87">
        <w:rPr>
          <w:lang w:val="de-DE"/>
        </w:rPr>
        <w:t xml:space="preserve">Jedes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 Gerät</w:t>
      </w:r>
      <w:r>
        <w:fldChar w:fldCharType="end"/>
      </w:r>
      <w:r w:rsidRPr="00432B87">
        <w:rPr>
          <w:lang w:val="de-DE"/>
        </w:rPr>
        <w:t xml:space="preserve"> oder von einem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verwendete Gerät ist berechtigt, remote auf bis zu vier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 OSEs</w:t>
      </w:r>
      <w:r>
        <w:fldChar w:fldCharType="end"/>
      </w:r>
      <w:r w:rsidRPr="00432B87">
        <w:rPr>
          <w:lang w:val="de-DE"/>
        </w:rPr>
        <w:t xml:space="preserve"> oder eine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432B87">
        <w:rPr>
          <w:color w:val="0563C1"/>
          <w:lang w:val="de-DE"/>
        </w:rPr>
        <w:t>Physische OSE</w:t>
      </w:r>
      <w:r>
        <w:fldChar w:fldCharType="end"/>
      </w:r>
      <w:r w:rsidRPr="00432B87">
        <w:rPr>
          <w:lang w:val="de-DE"/>
        </w:rPr>
        <w:t xml:space="preserve"> von Windows-Software, die über einen Volumenlizenzvertrag erworben wurde, auf einem Gerät oder auf Geräten zuzugreifen, die zur Nutzung durch den Kunden bestimmt sind.</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4.3 10.1”-Bildschirmgerät-Vorteil</w:t>
      </w:r>
    </w:p>
    <w:p w:rsidR="00E734CC" w:rsidRPr="00432B87" w:rsidRDefault="00ED40C8">
      <w:pPr>
        <w:pStyle w:val="ProductList-Body"/>
        <w:rPr>
          <w:lang w:val="de-DE"/>
        </w:rPr>
      </w:pPr>
      <w:r w:rsidRPr="00432B87">
        <w:rPr>
          <w:lang w:val="de-DE"/>
        </w:rPr>
        <w:t>Kunden mit Pro-Nutzer-Lizenz sind berechtigt, über einen Volumenlizenzvertrag erworbene Windows-Software auf allen Windows-lizenzierten Geräten mit integrierten Bildschirmen mit 10.1"-Bildschirmdiagonale oder kleiner zu installieren.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4.4 Windows to Go</w:t>
      </w:r>
    </w:p>
    <w:p w:rsidR="00E734CC" w:rsidRPr="00432B87" w:rsidRDefault="00ED40C8">
      <w:pPr>
        <w:pStyle w:val="ProductList-Body"/>
        <w:rPr>
          <w:lang w:val="de-DE"/>
        </w:rPr>
      </w:pPr>
      <w:r w:rsidRPr="00432B87">
        <w:rPr>
          <w:lang w:val="de-DE"/>
        </w:rPr>
        <w:t xml:space="preserve">Der Kunde ist berechtigt, eine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w:t>
      </w:r>
      <w:r>
        <w:fldChar w:fldCharType="end"/>
      </w:r>
      <w:r w:rsidRPr="00432B87">
        <w:rPr>
          <w:lang w:val="de-DE"/>
        </w:rPr>
        <w:t xml:space="preserve"> von Windows-Software, die über einen Volumenlizenzvertrag erworben wurde, auf bis zu zwei USB-Laufwerken mit Windows to Go zu erstellen und zu speichern und die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Instanz(en)</w:t>
      </w:r>
      <w:r>
        <w:fldChar w:fldCharType="end"/>
      </w:r>
      <w:r w:rsidRPr="00432B87">
        <w:rPr>
          <w:lang w:val="de-DE"/>
        </w:rPr>
        <w:t xml:space="preserve"> auf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Geräten</w:t>
      </w:r>
      <w:r>
        <w:fldChar w:fldCharType="end"/>
      </w:r>
      <w:r w:rsidRPr="00432B87">
        <w:rPr>
          <w:lang w:val="de-DE"/>
        </w:rPr>
        <w:t>, bzw. bei der Lizenzierung pro Nutzer auf einem beliebigen Gerät, zu nutzen.</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4.4.1 Windows to Go-Studentenoption</w:t>
      </w:r>
    </w:p>
    <w:p w:rsidR="00E734CC" w:rsidRPr="00432B87" w:rsidRDefault="00ED40C8">
      <w:pPr>
        <w:pStyle w:val="ProductList-BodyIndented"/>
        <w:rPr>
          <w:lang w:val="de-DE"/>
        </w:rPr>
      </w:pPr>
      <w:r w:rsidRPr="00432B87">
        <w:rPr>
          <w:lang w:val="de-DE"/>
        </w:rPr>
        <w:t>Akademischen Einrichtungen, die sich für die Studentenoption entscheiden, wird maximal eine Windows to Go-</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w:t>
      </w:r>
      <w:r>
        <w:fldChar w:fldCharType="end"/>
      </w:r>
      <w:r w:rsidRPr="00432B87">
        <w:rPr>
          <w:lang w:val="de-DE"/>
        </w:rPr>
        <w:t xml:space="preserve"> pro lizenziertem Studentengerät für den Zeitraum, in dem der Student in der Einrichtung eingeschrieben ist, erlaubt.</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4.5 Windows Pro-SA</w:t>
      </w:r>
    </w:p>
    <w:p w:rsidR="00E734CC" w:rsidRPr="00432B87" w:rsidRDefault="00ED40C8">
      <w:pPr>
        <w:pStyle w:val="ProductList-Body"/>
        <w:rPr>
          <w:lang w:val="de-DE"/>
        </w:rPr>
      </w:pPr>
      <w:r w:rsidRPr="00432B87">
        <w:rPr>
          <w:lang w:val="de-DE"/>
        </w:rPr>
        <w:t>Kunden, die zuvor SA für Windows Pro erworben haben, können die SA für die betreffenden Geräte verlängern, ohne eine Lizenz für Windows Enterprise erwerben zu müssen.</w:t>
      </w:r>
    </w:p>
    <w:p w:rsidR="00E734CC" w:rsidRPr="00432B87" w:rsidRDefault="00E734CC">
      <w:pPr>
        <w:pStyle w:val="ProductList-Body"/>
        <w:rPr>
          <w:lang w:val="de-DE"/>
        </w:rPr>
      </w:pPr>
    </w:p>
    <w:p w:rsidR="00E734CC" w:rsidRDefault="00ED40C8">
      <w:pPr>
        <w:pStyle w:val="ProductList-ClauseHeading"/>
        <w:outlineLvl w:val="4"/>
      </w:pPr>
      <w:r>
        <w:t>4.6 Microsoft Desktop Optimization Pack (MDOP)</w:t>
      </w:r>
    </w:p>
    <w:p w:rsidR="00E734CC" w:rsidRPr="00432B87" w:rsidRDefault="00ED40C8">
      <w:pPr>
        <w:pStyle w:val="ProductList-Body"/>
        <w:rPr>
          <w:lang w:val="de-DE"/>
        </w:rPr>
      </w:pPr>
      <w:r w:rsidRPr="00432B87">
        <w:rPr>
          <w:lang w:val="de-DE"/>
        </w:rPr>
        <w:t xml:space="preserve">Der Kunde ist berechtigt, Verwaltungsfunktionen in dem MDOP auf anderen Geräten des Kunden zu installieren und einzusetzen, die zur Verwaltung von Software auf dem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oder den Geräten des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Nutzers</w:t>
      </w:r>
      <w:r>
        <w:fldChar w:fldCharType="end"/>
      </w:r>
      <w:r w:rsidRPr="00432B87">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4.6.1 MDOP-Berechtigung</w:t>
      </w:r>
    </w:p>
    <w:p w:rsidR="00E734CC" w:rsidRPr="00432B87" w:rsidRDefault="00ED40C8">
      <w:pPr>
        <w:pStyle w:val="ProductList-BodyIndented"/>
        <w:rPr>
          <w:lang w:val="de-DE"/>
        </w:rPr>
      </w:pPr>
      <w:r w:rsidRPr="00432B87">
        <w:rPr>
          <w:lang w:val="de-DE"/>
        </w:rPr>
        <w:t>Kunden mit Folgendem dürfen MDOP nutzen und müssen nicht extra MDOP erwerben.</w:t>
      </w:r>
    </w:p>
    <w:p w:rsidR="00E734CC" w:rsidRDefault="00ED40C8" w:rsidP="00ED40C8">
      <w:pPr>
        <w:pStyle w:val="ProductList-Bullet"/>
        <w:numPr>
          <w:ilvl w:val="1"/>
          <w:numId w:val="28"/>
        </w:numPr>
      </w:pPr>
      <w:r>
        <w:t xml:space="preserve">Windows 10 Enterprise E3/E5 </w:t>
      </w:r>
    </w:p>
    <w:p w:rsidR="00E734CC" w:rsidRDefault="00ED40C8" w:rsidP="00ED40C8">
      <w:pPr>
        <w:pStyle w:val="ProductList-Bullet"/>
        <w:numPr>
          <w:ilvl w:val="1"/>
          <w:numId w:val="28"/>
        </w:numPr>
      </w:pPr>
      <w:r>
        <w:t>Windows 10 Education E3/E5</w:t>
      </w:r>
    </w:p>
    <w:p w:rsidR="00E734CC" w:rsidRDefault="00ED40C8" w:rsidP="00ED40C8">
      <w:pPr>
        <w:pStyle w:val="ProductList-Bullet"/>
        <w:numPr>
          <w:ilvl w:val="1"/>
          <w:numId w:val="28"/>
        </w:numPr>
      </w:pPr>
      <w:r>
        <w:t>Windows VDA E3/E5</w:t>
      </w:r>
    </w:p>
    <w:p w:rsidR="00E734CC" w:rsidRPr="00432B87" w:rsidRDefault="00ED40C8" w:rsidP="00ED40C8">
      <w:pPr>
        <w:pStyle w:val="ProductList-Bullet"/>
        <w:numPr>
          <w:ilvl w:val="1"/>
          <w:numId w:val="28"/>
        </w:numPr>
        <w:rPr>
          <w:lang w:val="de-DE"/>
        </w:rPr>
      </w:pPr>
      <w:r w:rsidRPr="00432B87">
        <w:rPr>
          <w:lang w:val="de-DE"/>
        </w:rPr>
        <w:t>Vertrag, der mit dem 1. August 2015 oder später gültig wird und VDA pro Gerät oder Windows 10 Enterprise pro Gerät.</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4.7 Rechte zur Ausführung von Geclusterten HPC-Anwendungen</w:t>
      </w:r>
    </w:p>
    <w:p w:rsidR="00E734CC" w:rsidRPr="00432B87" w:rsidRDefault="00ED40C8">
      <w:pPr>
        <w:pStyle w:val="ProductList-Body"/>
        <w:rPr>
          <w:lang w:val="de-DE"/>
        </w:rPr>
      </w:pPr>
      <w:r w:rsidRPr="00432B87">
        <w:rPr>
          <w:lang w:val="de-DE"/>
        </w:rPr>
        <w:t xml:space="preserve">Ein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Lizenziertes Gerät</w:t>
      </w:r>
      <w:r>
        <w:fldChar w:fldCharType="end"/>
      </w:r>
      <w:r w:rsidRPr="00432B87">
        <w:rPr>
          <w:lang w:val="de-DE"/>
        </w:rPr>
        <w:t xml:space="preserve"> oder ein Gerät, das von einem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Lizenzierten Nutzer</w:t>
      </w:r>
      <w:r>
        <w:fldChar w:fldCharType="end"/>
      </w:r>
      <w:r w:rsidRPr="00432B87">
        <w:rPr>
          <w:lang w:val="de-DE"/>
        </w:rPr>
        <w:t xml:space="preserve"> verwendet wird, darf als </w:t>
      </w:r>
      <w:r>
        <w:fldChar w:fldCharType="begin"/>
      </w:r>
      <w:r w:rsidRPr="00432B87">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432B87">
        <w:rPr>
          <w:color w:val="0563C1"/>
          <w:lang w:val="de-DE"/>
        </w:rPr>
        <w:t>Zyklus-Harvesting-Knoten</w:t>
      </w:r>
      <w:r>
        <w:fldChar w:fldCharType="end"/>
      </w:r>
      <w:r w:rsidRPr="00432B87">
        <w:rPr>
          <w:lang w:val="de-DE"/>
        </w:rPr>
        <w:t xml:space="preserve"> zur Ausführung von </w:t>
      </w:r>
      <w:r>
        <w:fldChar w:fldCharType="begin"/>
      </w:r>
      <w:r w:rsidRPr="00432B87">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432B87">
        <w:rPr>
          <w:color w:val="0563C1"/>
          <w:lang w:val="de-DE"/>
        </w:rPr>
        <w:t>Geclusterten HPC-Anwendungen</w:t>
      </w:r>
      <w:r>
        <w:fldChar w:fldCharType="end"/>
      </w:r>
      <w:r w:rsidRPr="00432B87">
        <w:rPr>
          <w:lang w:val="de-DE"/>
        </w:rPr>
        <w:t xml:space="preserve"> genutzt werden, solange das Gerät nicht als allgemeiner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Datenbank</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Web</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E-Mail-</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Druck</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xml:space="preserve"> oder Datei</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anderen Zwecken mit Mehrbenutzerzugriff oder vergleichbaren Zwecken der gemeinsamen Ressourcennutzung dient.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4.8 Windows-Desktopbetriebssystem – Windows Thin PC</w:t>
      </w:r>
    </w:p>
    <w:p w:rsidR="00E734CC" w:rsidRPr="00432B87" w:rsidRDefault="00ED40C8">
      <w:pPr>
        <w:pStyle w:val="ProductList-Body"/>
        <w:rPr>
          <w:lang w:val="de-DE"/>
        </w:rPr>
      </w:pPr>
      <w:r w:rsidRPr="00432B87">
        <w:rPr>
          <w:lang w:val="de-DE"/>
        </w:rPr>
        <w:t>Der Kunde ist berechtigt, die Windows Thin PC-Software anstelle der Windows-Desktopbetriebssystem-Software zu nutzen, jedoch nur zum Ausführen der nachfolgend aufgelisteten Typen von Anwendungen.</w:t>
      </w:r>
    </w:p>
    <w:p w:rsidR="00E734CC" w:rsidRDefault="00ED40C8" w:rsidP="00ED40C8">
      <w:pPr>
        <w:pStyle w:val="ProductList-Bullet"/>
        <w:numPr>
          <w:ilvl w:val="0"/>
          <w:numId w:val="29"/>
        </w:numPr>
      </w:pPr>
      <w:r>
        <w:t xml:space="preserve">Sicherheit </w:t>
      </w:r>
    </w:p>
    <w:p w:rsidR="00E734CC" w:rsidRDefault="00ED40C8" w:rsidP="00ED40C8">
      <w:pPr>
        <w:pStyle w:val="ProductList-Bullet"/>
        <w:numPr>
          <w:ilvl w:val="0"/>
          <w:numId w:val="29"/>
        </w:numPr>
      </w:pPr>
      <w:r>
        <w:t xml:space="preserve">Verwaltung </w:t>
      </w:r>
    </w:p>
    <w:p w:rsidR="00E734CC" w:rsidRDefault="00ED40C8" w:rsidP="00ED40C8">
      <w:pPr>
        <w:pStyle w:val="ProductList-Bullet"/>
        <w:numPr>
          <w:ilvl w:val="0"/>
          <w:numId w:val="29"/>
        </w:numPr>
      </w:pPr>
      <w:r>
        <w:t xml:space="preserve">Terminalemulierung </w:t>
      </w:r>
    </w:p>
    <w:p w:rsidR="00E734CC" w:rsidRDefault="00ED40C8" w:rsidP="00ED40C8">
      <w:pPr>
        <w:pStyle w:val="ProductList-Bullet"/>
        <w:numPr>
          <w:ilvl w:val="0"/>
          <w:numId w:val="29"/>
        </w:numPr>
      </w:pPr>
      <w:r>
        <w:t xml:space="preserve">Remotedesktop und ähnliche Technologien </w:t>
      </w:r>
    </w:p>
    <w:p w:rsidR="00E734CC" w:rsidRDefault="00ED40C8" w:rsidP="00ED40C8">
      <w:pPr>
        <w:pStyle w:val="ProductList-Bullet"/>
        <w:numPr>
          <w:ilvl w:val="0"/>
          <w:numId w:val="29"/>
        </w:numPr>
      </w:pPr>
      <w:r>
        <w:t xml:space="preserve">Webbrowser </w:t>
      </w:r>
    </w:p>
    <w:p w:rsidR="00E734CC" w:rsidRDefault="00ED40C8" w:rsidP="00ED40C8">
      <w:pPr>
        <w:pStyle w:val="ProductList-Bullet"/>
        <w:numPr>
          <w:ilvl w:val="0"/>
          <w:numId w:val="29"/>
        </w:numPr>
      </w:pPr>
      <w:r>
        <w:t xml:space="preserve">Mediaplayer </w:t>
      </w:r>
    </w:p>
    <w:p w:rsidR="00E734CC" w:rsidRDefault="00ED40C8" w:rsidP="00ED40C8">
      <w:pPr>
        <w:pStyle w:val="ProductList-Bullet"/>
        <w:numPr>
          <w:ilvl w:val="0"/>
          <w:numId w:val="29"/>
        </w:numPr>
      </w:pPr>
      <w:r>
        <w:t xml:space="preserve">Instant Messaging-Client </w:t>
      </w:r>
    </w:p>
    <w:p w:rsidR="00E734CC" w:rsidRDefault="00ED40C8" w:rsidP="00ED40C8">
      <w:pPr>
        <w:pStyle w:val="ProductList-Bullet"/>
        <w:numPr>
          <w:ilvl w:val="0"/>
          <w:numId w:val="29"/>
        </w:numPr>
      </w:pPr>
      <w:r>
        <w:t xml:space="preserve">Dokument-Viewer </w:t>
      </w:r>
    </w:p>
    <w:p w:rsidR="00E734CC" w:rsidRDefault="00ED40C8" w:rsidP="00ED40C8">
      <w:pPr>
        <w:pStyle w:val="ProductList-Bullet"/>
        <w:numPr>
          <w:ilvl w:val="0"/>
          <w:numId w:val="29"/>
        </w:numPr>
      </w:pPr>
      <w:r>
        <w:t>.NET Framework und Java Virtual Machine</w:t>
      </w:r>
    </w:p>
    <w:p w:rsidR="00E734CC" w:rsidRPr="00432B87" w:rsidRDefault="00ED40C8">
      <w:pPr>
        <w:pStyle w:val="ProductList-Body"/>
        <w:rPr>
          <w:lang w:val="de-DE"/>
        </w:rPr>
      </w:pPr>
      <w:r w:rsidRPr="00432B87">
        <w:rPr>
          <w:lang w:val="de-DE"/>
        </w:rPr>
        <w:t>Der Kunde ist berechtigt, die Software auf einem anderen Gerät zu verwenden als dem, auf dem sie zuerst installiert wurde, wenn er die entsprechende Software Assurance auf dieses andere Gerät verschiebt.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4.9 Auslaufen von Software Assurance bei zeitlich unbeschränkten Lizenzen</w:t>
      </w:r>
    </w:p>
    <w:p w:rsidR="00E734CC" w:rsidRPr="00432B87" w:rsidRDefault="00ED40C8">
      <w:pPr>
        <w:pStyle w:val="ProductList-Body"/>
        <w:rPr>
          <w:lang w:val="de-DE"/>
        </w:rPr>
      </w:pPr>
      <w:r w:rsidRPr="00432B87">
        <w:rPr>
          <w:lang w:val="de-DE"/>
        </w:rPr>
        <w:t xml:space="preserve">Wenn Software Assurance ausläuft, muss Windows Enterprise Halbjährlicher Kanal auf einem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deinstalliert werden. Wenn dem </w:t>
      </w:r>
      <w:r>
        <w:fldChar w:fldCharType="begin"/>
      </w:r>
      <w:r w:rsidRPr="00432B8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32B87">
        <w:rPr>
          <w:color w:val="0563C1"/>
          <w:lang w:val="de-DE"/>
        </w:rPr>
        <w:t>Lizenzierten Gerät</w:t>
      </w:r>
      <w:r>
        <w:fldChar w:fldCharType="end"/>
      </w:r>
      <w:r w:rsidRPr="00432B87">
        <w:rPr>
          <w:lang w:val="de-DE"/>
        </w:rPr>
        <w:t xml:space="preserve"> eine zeitlich unbeschränkte Windows Enterprise-Lizenz zugewiesen wurde, ist der Kunde zur Installation der zum Zeitpunkt des Ablaufs gültigen Version von Windows Enterprise Long Term Servicing Channel berechtigt. </w:t>
      </w:r>
    </w:p>
    <w:p w:rsidR="00E734CC" w:rsidRPr="00432B87" w:rsidRDefault="00E734CC">
      <w:pPr>
        <w:pStyle w:val="ProductList-Body"/>
        <w:rPr>
          <w:lang w:val="de-DE"/>
        </w:rPr>
      </w:pP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192" w:name="_Sec619"/>
      <w:r>
        <w:t>Windows Server</w:t>
      </w:r>
      <w:bookmarkEnd w:id="192"/>
      <w:r>
        <w:fldChar w:fldCharType="begin"/>
      </w:r>
      <w:r>
        <w:instrText xml:space="preserve"> TC "</w:instrText>
      </w:r>
      <w:bookmarkStart w:id="193" w:name="_Toc531420133"/>
      <w:r>
        <w:instrText>Windows Server</w:instrText>
      </w:r>
      <w:bookmarkEnd w:id="193"/>
      <w:r>
        <w:instrText>" \l 2</w:instrText>
      </w:r>
      <w:r>
        <w:fldChar w:fldCharType="end"/>
      </w:r>
    </w:p>
    <w:p w:rsidR="00E734CC" w:rsidRDefault="00ED40C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420134"/>
      <w:r>
        <w:instrText>Windows MultiPoint Server</w:instrText>
      </w:r>
      <w:bookmarkEnd w:id="195"/>
      <w:r>
        <w:instrText>" \l 3</w:instrText>
      </w:r>
      <w:r>
        <w:fldChar w:fldCharType="end"/>
      </w:r>
    </w:p>
    <w:p w:rsidR="00E734CC" w:rsidRDefault="00ED40C8">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9" w:space="0" w:color="FFFFFF"/>
              <w:left w:val="single" w:sz="9" w:space="0" w:color="FFFFFF"/>
              <w:bottom w:val="none" w:sz="4" w:space="0" w:color="BFBFBF"/>
              <w:right w:val="single" w:sz="9" w:space="0" w:color="FFFFFF"/>
            </w:tcBorders>
          </w:tcPr>
          <w:p w:rsidR="00E734CC" w:rsidRDefault="00ED40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734CC" w:rsidRDefault="00ED40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734CC" w:rsidRDefault="00ED40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734CC" w:rsidRDefault="00ED40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734CC" w:rsidRDefault="00ED40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Down-Editionen: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 (Software Assurance):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"enthält Mitteilungen zu einem Produkt; Näheres dazu finden Sie im Abschnitt „Mitteilungen“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CAL für Windows Server 2019-Remotedesktopdienste und CAL für Windows Server 2019</w:t>
            </w:r>
            <w:r>
              <w:fldChar w:fldCharType="begin"/>
            </w:r>
            <w:r w:rsidRPr="00432B87">
              <w:rPr>
                <w:lang w:val="de-DE"/>
              </w:rP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CAL für Windows Server 2019-Remotedesktopdienste und CAL-äquivalente Lizenz</w:t>
            </w:r>
          </w:p>
          <w:p w:rsidR="00E734CC" w:rsidRDefault="00ED40C8">
            <w:pPr>
              <w:pStyle w:val="ProductList-TableBody"/>
            </w:pPr>
            <w:r>
              <w:t xml:space="preserve">(siehe </w:t>
            </w:r>
            <w:hyperlink w:anchor="_Sec591">
              <w:r>
                <w:rPr>
                  <w:color w:val="00467F"/>
                  <w:u w:val="single"/>
                </w:rPr>
                <w:t>Anhang A</w:t>
              </w:r>
            </w:hyperlink>
            <w:r>
              <w:t>)</w:t>
            </w:r>
          </w:p>
        </w:tc>
      </w:tr>
    </w:tbl>
    <w:p w:rsidR="00E734CC" w:rsidRDefault="00E734CC">
      <w:pPr>
        <w:pStyle w:val="ProductList-Body"/>
      </w:pPr>
    </w:p>
    <w:p w:rsidR="00E734CC" w:rsidRPr="00432B87" w:rsidRDefault="00ED40C8">
      <w:pPr>
        <w:pStyle w:val="ProductList-SubClauseHeading"/>
        <w:outlineLvl w:val="5"/>
        <w:rPr>
          <w:lang w:val="de-DE"/>
        </w:rPr>
      </w:pPr>
      <w:r w:rsidRPr="00432B87">
        <w:rPr>
          <w:lang w:val="de-DE"/>
        </w:rPr>
        <w:t>3.1.1 CAL für zusätzliche Funktionen in Zusammenhang mit Windows Server 2019 Active Directory-Rechteverwaltungsdiensten</w:t>
      </w:r>
    </w:p>
    <w:p w:rsidR="00E734CC" w:rsidRDefault="00ED40C8">
      <w:pPr>
        <w:pStyle w:val="ProductList-BodyIndented"/>
      </w:pPr>
      <w:r>
        <w:t>Windows Server 2019-Rechteverwaltungsdienste</w:t>
      </w:r>
    </w:p>
    <w:tbl>
      <w:tblPr>
        <w:tblStyle w:val="PURTable0"/>
        <w:tblW w:w="0" w:type="dxa"/>
        <w:tblLook w:val="04A0" w:firstRow="1" w:lastRow="0" w:firstColumn="1" w:lastColumn="0" w:noHBand="0" w:noVBand="1"/>
      </w:tblPr>
      <w:tblGrid>
        <w:gridCol w:w="3425"/>
        <w:gridCol w:w="3597"/>
        <w:gridCol w:w="340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CAL für Windows Server 2019 Active Directory-Rechteverwaltungsdienste</w:t>
            </w:r>
            <w:r>
              <w:fldChar w:fldCharType="begin"/>
            </w:r>
            <w:r w:rsidRPr="00432B87">
              <w:rPr>
                <w:lang w:val="de-DE"/>
              </w:rP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r>
    </w:tbl>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3.2 Ausführen von Instanzen der Software</w:t>
      </w:r>
    </w:p>
    <w:p w:rsidR="00E734CC" w:rsidRPr="00432B87" w:rsidRDefault="00ED40C8">
      <w:pPr>
        <w:pStyle w:val="ProductList-Body"/>
        <w:rPr>
          <w:lang w:val="de-DE"/>
        </w:rPr>
      </w:pPr>
      <w:r w:rsidRPr="00432B87">
        <w:rPr>
          <w:lang w:val="de-DE"/>
        </w:rPr>
        <w:t xml:space="preserve">Der Kunde ist berechtigt, jeweils eine </w:t>
      </w:r>
      <w:r>
        <w:fldChar w:fldCharType="begin"/>
      </w:r>
      <w:r w:rsidRPr="00432B8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32B87">
        <w:rPr>
          <w:color w:val="0563C1"/>
          <w:lang w:val="de-DE"/>
        </w:rPr>
        <w:t>Instanz</w:t>
      </w:r>
      <w:r>
        <w:fldChar w:fldCharType="end"/>
      </w:r>
      <w:r w:rsidRPr="00432B87">
        <w:rPr>
          <w:lang w:val="de-DE"/>
        </w:rPr>
        <w:t xml:space="preserve"> der Serversoftware in jeder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und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 Wenn der Kunde die Serversoftware in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nutzt, dann darf die Serversoftware, die in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genutzt wird, nur zum Hosten und Verwalten der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genutzt werden.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3.3 Zugriffslizenzen</w:t>
      </w:r>
    </w:p>
    <w:p w:rsidR="00E734CC" w:rsidRPr="00432B87" w:rsidRDefault="00ED40C8">
      <w:pPr>
        <w:pStyle w:val="ProductList-Body"/>
        <w:rPr>
          <w:lang w:val="de-DE"/>
        </w:rPr>
      </w:pPr>
      <w:r w:rsidRPr="00432B87">
        <w:rPr>
          <w:lang w:val="de-DE"/>
        </w:rPr>
        <w:t xml:space="preserve">Für den Zugriff in einer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die ausschließlich zum Hosten und Verwalten von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OSEs</w:t>
      </w:r>
      <w:r>
        <w:fldChar w:fldCharType="end"/>
      </w:r>
      <w:r w:rsidRPr="00432B87">
        <w:rPr>
          <w:lang w:val="de-DE"/>
        </w:rPr>
        <w:t xml:space="preserve"> verwendet wird, sind keine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CALs</w:t>
      </w:r>
      <w:r>
        <w:fldChar w:fldCharType="end"/>
      </w:r>
      <w:r w:rsidRPr="00432B87">
        <w:rPr>
          <w:lang w:val="de-DE"/>
        </w:rPr>
        <w:t xml:space="preserve"> erforderlich.</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3.4 Windows MultiPoint Server 2016 Connector</w:t>
      </w:r>
    </w:p>
    <w:p w:rsidR="00E734CC" w:rsidRPr="00432B87" w:rsidRDefault="00ED40C8">
      <w:pPr>
        <w:pStyle w:val="ProductList-Body"/>
        <w:rPr>
          <w:lang w:val="de-DE"/>
        </w:rPr>
      </w:pPr>
      <w:r w:rsidRPr="00432B87">
        <w:rPr>
          <w:lang w:val="de-DE"/>
        </w:rP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3.5 Installationsart</w:t>
      </w:r>
    </w:p>
    <w:p w:rsidR="00E734CC" w:rsidRPr="00432B87" w:rsidRDefault="00ED40C8">
      <w:pPr>
        <w:pStyle w:val="ProductList-Body"/>
        <w:rPr>
          <w:lang w:val="de-DE"/>
        </w:rPr>
      </w:pPr>
      <w:r w:rsidRPr="00432B87">
        <w:rPr>
          <w:lang w:val="de-DE"/>
        </w:rPr>
        <w:t>Der Kunde ist nur zur Installation von Remotedesktopdiensten sowie zur Bereitstellung und Nutzung der Rolle MultiPoint Services berechtigt.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3.6 Zusätzliche Software</w:t>
      </w:r>
    </w:p>
    <w:p w:rsidR="00E734CC" w:rsidRPr="00432B87" w:rsidRDefault="00ED40C8">
      <w:pPr>
        <w:pStyle w:val="ProductList-Body"/>
        <w:rPr>
          <w:lang w:val="de-DE"/>
        </w:rPr>
      </w:pPr>
      <w:r w:rsidRPr="00432B87">
        <w:rPr>
          <w:lang w:val="de-DE"/>
        </w:rPr>
        <w:t xml:space="preserve">Eine Liste Zusätzlicher Software erhalten Sie unter </w:t>
      </w:r>
      <w:hyperlink r:id="rId99">
        <w:r w:rsidRPr="00432B87">
          <w:rPr>
            <w:color w:val="00467F"/>
            <w:u w:val="single"/>
            <w:lang w:val="de-DE"/>
          </w:rPr>
          <w:t>http://go.microsoft.com/fwlink/?LinkId=245856</w:t>
        </w:r>
      </w:hyperlink>
      <w:r w:rsidRPr="00432B87">
        <w:rPr>
          <w:lang w:val="de-DE"/>
        </w:rPr>
        <w:t>.</w:t>
      </w:r>
    </w:p>
    <w:p w:rsidR="00E734CC" w:rsidRDefault="00ED40C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fr-FR"/>
              </w:rPr>
            </w:pPr>
          </w:p>
        </w:tc>
      </w:tr>
    </w:tbl>
    <w:p w:rsidR="00E734CC" w:rsidRPr="00432B87" w:rsidRDefault="00E734CC">
      <w:pPr>
        <w:pStyle w:val="ProductList-Body"/>
        <w:jc w:val="right"/>
        <w:rPr>
          <w:lang w:val="fr-FR"/>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00" w:name="_Sec655"/>
      <w:r>
        <w:t>Windows Server</w:t>
      </w:r>
      <w:bookmarkEnd w:id="200"/>
      <w:r>
        <w:fldChar w:fldCharType="begin"/>
      </w:r>
      <w:r>
        <w:instrText xml:space="preserve"> TC "</w:instrText>
      </w:r>
      <w:bookmarkStart w:id="201" w:name="_Toc531420135"/>
      <w:r>
        <w:instrText>Windows Server</w:instrText>
      </w:r>
      <w:bookmarkEnd w:id="201"/>
      <w:r>
        <w:instrText>" \l 3</w:instrText>
      </w:r>
      <w:r>
        <w:fldChar w:fldCharType="end"/>
      </w:r>
    </w:p>
    <w:p w:rsidR="00E734CC" w:rsidRDefault="00ED40C8">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34CC">
        <w:tc>
          <w:tcPr>
            <w:tcW w:w="4160" w:type="dxa"/>
            <w:tcBorders>
              <w:top w:val="single" w:sz="9" w:space="0" w:color="FFFFF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color w:val="000000"/>
                <w:lang w:val="de-DE"/>
              </w:rPr>
              <w:t>CAL für Windows Server 2019 Active Directory-Rechteverwaltungsdienste</w:t>
            </w:r>
            <w:r>
              <w:fldChar w:fldCharType="begin"/>
            </w:r>
            <w:r w:rsidRPr="00432B87">
              <w:rPr>
                <w:lang w:val="de-DE"/>
              </w:rP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Pr="00432B87" w:rsidRDefault="00ED40C8">
            <w:pPr>
              <w:pStyle w:val="ProductList-TableBody"/>
              <w:rPr>
                <w:lang w:val="de-DE"/>
              </w:rPr>
            </w:pPr>
            <w:r w:rsidRPr="00432B87">
              <w:rPr>
                <w:lang w:val="de-DE"/>
              </w:rPr>
              <w:t>CAL für Windows Server 2019-Remotedesktopdienste</w:t>
            </w:r>
            <w:r>
              <w:fldChar w:fldCharType="begin"/>
            </w:r>
            <w:r w:rsidRPr="00432B87">
              <w:rPr>
                <w:lang w:val="de-DE"/>
              </w:rPr>
              <w:instrText xml:space="preserve"> XE "CAL für Windows Server 2019-Remotedesktopdienste" </w:instrText>
            </w:r>
            <w:r>
              <w:fldChar w:fldCharType="end"/>
            </w:r>
            <w:r w:rsidRPr="00432B87">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734CC" w:rsidRDefault="00ED40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34CC">
        <w:tc>
          <w:tcPr>
            <w:tcW w:w="416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734CC" w:rsidRDefault="00ED40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734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E734CC" w:rsidRDefault="00ED40C8">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578"/>
        <w:gridCol w:w="3619"/>
        <w:gridCol w:w="3593"/>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32B87">
              <w:rPr>
                <w:color w:val="0563C1"/>
                <w:lang w:val="de-DE"/>
              </w:rPr>
              <w:t>Down-Editionen</w:t>
            </w:r>
            <w:r>
              <w:fldChar w:fldCharType="end"/>
            </w:r>
            <w:r w:rsidRPr="00432B87">
              <w:rPr>
                <w:lang w:val="de-DE"/>
              </w:rPr>
              <w:t>: Datacenter auf Standard oder Essentials, Standard auf Essentials (für Versionen 2008 R2 und früher siehe Produktbestimmungen – September 2018)</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Voraussetzung (Software Assurance):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32B87">
              <w:rPr>
                <w:color w:val="0563C1"/>
                <w:lang w:val="de-DE"/>
              </w:rPr>
              <w:t>Ausnahme Qualifizierter Nutzer</w:t>
            </w:r>
            <w:r>
              <w:fldChar w:fldCharType="end"/>
            </w:r>
            <w:r w:rsidRPr="00432B87">
              <w:rPr>
                <w:lang w:val="de-DE"/>
              </w:rP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Windows Server Premium Assurance-Add-On</w:t>
      </w:r>
    </w:p>
    <w:p w:rsidR="00E734CC" w:rsidRPr="00432B87" w:rsidRDefault="00ED40C8">
      <w:pPr>
        <w:pStyle w:val="ProductList-Body"/>
        <w:rPr>
          <w:lang w:val="de-DE"/>
        </w:rPr>
      </w:pPr>
      <w:r w:rsidRPr="00432B87">
        <w:rPr>
          <w:lang w:val="de-DE"/>
        </w:rPr>
        <w:t>Die Bestimmungen für das Premium Assurance-Add-On</w:t>
      </w:r>
      <w:r>
        <w:fldChar w:fldCharType="begin"/>
      </w:r>
      <w:r w:rsidRPr="00432B87">
        <w:rPr>
          <w:lang w:val="de-DE"/>
        </w:rPr>
        <w:instrText xml:space="preserve"> XE "Premium Assurance-Add-On" </w:instrText>
      </w:r>
      <w:r>
        <w:fldChar w:fldCharType="end"/>
      </w:r>
      <w:r w:rsidRPr="00432B87">
        <w:rPr>
          <w:lang w:val="de-DE"/>
        </w:rPr>
        <w:t xml:space="preserve"> entnehmen Sie bitte den Produktbestimmungen vom Januar 2018 </w:t>
      </w:r>
      <w:hyperlink r:id="rId101">
        <w:r w:rsidRPr="00432B87">
          <w:rPr>
            <w:color w:val="00467F"/>
            <w:u w:val="single"/>
            <w:lang w:val="de-DE"/>
          </w:rPr>
          <w:t>http://go.microsoft.com/?linkid=9839206</w:t>
        </w:r>
      </w:hyperlink>
      <w:r w:rsidRPr="00432B87">
        <w:rPr>
          <w:lang w:val="de-DE"/>
        </w:rPr>
        <w:t xml:space="preserve">.  </w:t>
      </w:r>
    </w:p>
    <w:p w:rsidR="00E734CC" w:rsidRPr="00432B87" w:rsidRDefault="00E734CC">
      <w:pPr>
        <w:pStyle w:val="ProductList-Body"/>
        <w:rPr>
          <w:lang w:val="de-DE"/>
        </w:rPr>
      </w:pPr>
    </w:p>
    <w:p w:rsidR="00E734CC" w:rsidRDefault="00ED40C8">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"Lizenzbestimmungen: Geschäftsbedingungen zur Bereitstellung und Nutzung eines Produkts." </w:instrText>
            </w:r>
            <w:r>
              <w:fldChar w:fldCharType="separate"/>
            </w:r>
            <w:r w:rsidRPr="00432B87">
              <w:rPr>
                <w:color w:val="0563C1"/>
                <w:lang w:val="de-DE"/>
              </w:rPr>
              <w:t>Lizenzbestimmungen</w:t>
            </w:r>
            <w:r>
              <w:fldChar w:fldCharType="end"/>
            </w:r>
            <w:r w:rsidRPr="00432B87">
              <w:rPr>
                <w:lang w:val="de-DE"/>
              </w:rPr>
              <w:t xml:space="preserve">: </w:t>
            </w:r>
            <w:hyperlink w:anchor="_Sec537">
              <w:r w:rsidRPr="00432B87">
                <w:rPr>
                  <w:color w:val="00467F"/>
                  <w:u w:val="single"/>
                  <w:lang w:val="de-DE"/>
                </w:rPr>
                <w:t>Universell</w:t>
              </w:r>
            </w:hyperlink>
            <w:r w:rsidRPr="00432B87">
              <w:rPr>
                <w:lang w:val="de-DE"/>
              </w:rPr>
              <w:t xml:space="preserve">; </w:t>
            </w:r>
            <w:hyperlink w:anchor="_Sec541">
              <w:r w:rsidRPr="00432B87">
                <w:rPr>
                  <w:color w:val="00467F"/>
                  <w:u w:val="single"/>
                  <w:lang w:val="de-DE"/>
                </w:rPr>
                <w:t>Pro Core/CAL</w:t>
              </w:r>
            </w:hyperlink>
            <w:r w:rsidRPr="00432B87">
              <w:rPr>
                <w:lang w:val="de-DE"/>
              </w:rPr>
              <w:t xml:space="preserve"> – Alle Editionen (außer Essentials), </w:t>
            </w:r>
            <w:hyperlink w:anchor="_Sec545">
              <w:r w:rsidRPr="00432B87">
                <w:rPr>
                  <w:color w:val="00467F"/>
                  <w:u w:val="single"/>
                  <w:lang w:val="de-DE"/>
                </w:rPr>
                <w:t>Spezialserver</w:t>
              </w:r>
            </w:hyperlink>
            <w:r w:rsidRPr="00432B87">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"Clientzugriffsvoraussetzungen: Gibt an, ob bei einem Serverprodukt CALs für den Zugriff durch Nutzer und Geräte erforderlich sind." </w:instrText>
            </w:r>
            <w:r>
              <w:fldChar w:fldCharType="separate"/>
            </w:r>
            <w:r w:rsidRPr="00432B87">
              <w:rPr>
                <w:color w:val="0563C1"/>
                <w:lang w:val="de-DE"/>
              </w:rPr>
              <w:t>Clientzugriffsvoraussetzungen</w:t>
            </w:r>
            <w:r>
              <w:fldChar w:fldCharType="end"/>
            </w:r>
            <w:r w:rsidRPr="00432B87">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32B87">
              <w:rPr>
                <w:color w:val="0563C1"/>
                <w:lang w:val="de-DE"/>
              </w:rPr>
              <w:t>Voraussetzungen für Externen Nutzerzugriff</w:t>
            </w:r>
            <w:r>
              <w:fldChar w:fldCharType="end"/>
            </w:r>
            <w:r w:rsidRPr="00432B87">
              <w:rPr>
                <w:lang w:val="de-DE"/>
              </w:rP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Enthaltene Technologien: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32B87">
              <w:rPr>
                <w:color w:val="0563C1"/>
                <w:lang w:val="de-DE"/>
              </w:rPr>
              <w:t>Mitteilungen</w:t>
            </w:r>
            <w:r>
              <w:fldChar w:fldCharType="end"/>
            </w:r>
            <w:r w:rsidRPr="00432B87">
              <w:rPr>
                <w:lang w:val="de-DE"/>
              </w:rPr>
              <w:t xml:space="preserve">: </w:t>
            </w:r>
            <w:hyperlink w:anchor="_Sec537">
              <w:r w:rsidRPr="00432B87">
                <w:rPr>
                  <w:color w:val="00467F"/>
                  <w:u w:val="single"/>
                  <w:lang w:val="de-DE"/>
                </w:rPr>
                <w:t>Internetbasierte Features</w:t>
              </w:r>
            </w:hyperlink>
            <w:r w:rsidRPr="00432B87">
              <w:rPr>
                <w:lang w:val="de-DE"/>
              </w:rPr>
              <w:t xml:space="preserve">, </w:t>
            </w:r>
            <w:hyperlink w:anchor="_Sec537">
              <w:r w:rsidRPr="00432B87">
                <w:rPr>
                  <w:color w:val="00467F"/>
                  <w:u w:val="single"/>
                  <w:lang w:val="de-DE"/>
                </w:rPr>
                <w:t>H.264/MPEG-4 AVC und/oder VC-1</w:t>
              </w:r>
            </w:hyperlink>
            <w:r w:rsidRPr="00432B87">
              <w:rPr>
                <w:lang w:val="de-DE"/>
              </w:rPr>
              <w:t xml:space="preserve">, </w:t>
            </w:r>
            <w:hyperlink w:anchor="_Sec537">
              <w:r w:rsidRPr="00432B87">
                <w:rPr>
                  <w:color w:val="00467F"/>
                  <w:u w:val="single"/>
                  <w:lang w:val="de-D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Default="00ED40C8">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CAL für Windows Server 2019</w:t>
            </w:r>
          </w:p>
          <w:p w:rsidR="00E734CC" w:rsidRPr="00432B87" w:rsidRDefault="00ED40C8">
            <w:pPr>
              <w:pStyle w:val="ProductList-TableBody"/>
              <w:rPr>
                <w:lang w:val="de-DE"/>
              </w:rPr>
            </w:pPr>
            <w:r w:rsidRPr="00432B87">
              <w:rPr>
                <w:lang w:val="de-DE"/>
              </w:rP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Windows Server-Abonnements für Azure-CAL </w:t>
            </w:r>
          </w:p>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r>
    </w:tbl>
    <w:p w:rsidR="00E734CC" w:rsidRPr="00432B87" w:rsidRDefault="00ED40C8">
      <w:pPr>
        <w:pStyle w:val="ProductList-Body"/>
        <w:rPr>
          <w:lang w:val="de-DE"/>
        </w:rPr>
      </w:pPr>
      <w:r w:rsidRPr="00432B87">
        <w:rPr>
          <w:i/>
          <w:lang w:val="de-DE"/>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3.1.1 CAL für zusätzliche Funktionen in Zusammenhang mit Windows Server 2019-Remotedesktopdiensten</w:t>
      </w:r>
    </w:p>
    <w:p w:rsidR="00E734CC" w:rsidRPr="00432B87" w:rsidRDefault="00ED40C8">
      <w:pPr>
        <w:pStyle w:val="ProductList-BodyIndented"/>
        <w:rPr>
          <w:lang w:val="de-DE"/>
        </w:rPr>
      </w:pPr>
      <w:r w:rsidRPr="00432B87">
        <w:rPr>
          <w:lang w:val="de-DE"/>
        </w:rP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384"/>
        <w:gridCol w:w="3523"/>
        <w:gridCol w:w="3523"/>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Nutzer-AL für Windows Server 2019-Remotedesktopdienste</w:t>
            </w:r>
          </w:p>
        </w:tc>
      </w:tr>
    </w:tbl>
    <w:p w:rsidR="00E734CC" w:rsidRPr="00432B87" w:rsidRDefault="00ED40C8">
      <w:pPr>
        <w:pStyle w:val="ProductList-BodyIndented"/>
        <w:rPr>
          <w:lang w:val="de-DE"/>
        </w:rPr>
      </w:pPr>
      <w:r w:rsidRPr="00432B87">
        <w:rPr>
          <w:i/>
          <w:lang w:val="de-DE"/>
        </w:rPr>
        <w:t>* Auch erforderlich, um Windows Server zum Hosten einer grafischen Benutzeroberfläche (mithilfe der Windows Server 2019-Remotedesktopdienstefunktionalität oder einer anderen Technologie) zu nutzen.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3.1.2 CAL für zusätzliche Funktionen in Zusammenhang mit Windows Server 2019-Rechteverwaltungsdiensten</w:t>
      </w:r>
    </w:p>
    <w:p w:rsidR="00E734CC" w:rsidRDefault="00ED40C8">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24"/>
        <w:gridCol w:w="3597"/>
        <w:gridCol w:w="3409"/>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Pr="00432B87" w:rsidRDefault="00ED40C8">
            <w:pPr>
              <w:pStyle w:val="ProductList-TableBody"/>
              <w:rPr>
                <w:lang w:val="de-DE"/>
              </w:rPr>
            </w:pPr>
            <w:r w:rsidRPr="00432B87">
              <w:rPr>
                <w:lang w:val="de-DE"/>
              </w:rP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E734CC" w:rsidRPr="00432B87" w:rsidRDefault="00ED40C8">
            <w:pPr>
              <w:pStyle w:val="ProductList-TableBody"/>
              <w:rPr>
                <w:lang w:val="de-DE"/>
              </w:rPr>
            </w:pPr>
            <w:r w:rsidRPr="00432B87">
              <w:rPr>
                <w:lang w:val="de-DE"/>
              </w:rPr>
              <w:t>Azure Information Protection (P1 und P2) Nutzer-AL</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Pr="00432B87" w:rsidRDefault="00E734CC">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734CC">
            <w:pPr>
              <w:pStyle w:val="ProductList-TableBody"/>
              <w:rPr>
                <w:lang w:val="de-DE"/>
              </w:rPr>
            </w:pP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r>
    </w:tbl>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3.1.3 Nutzer-CAL für zusätzliche Funktionen in Zusammenhang mit Microsoft Identity Manager</w:t>
      </w:r>
    </w:p>
    <w:p w:rsidR="00E734CC" w:rsidRDefault="00ED40C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E734CC" w:rsidRPr="00432B87" w:rsidRDefault="00ED40C8">
            <w:pPr>
              <w:pStyle w:val="ProductList-TableBody"/>
              <w:rPr>
                <w:lang w:val="de-DE"/>
              </w:rPr>
            </w:pPr>
            <w:r w:rsidRPr="00432B87">
              <w:rPr>
                <w:lang w:val="de-DE"/>
              </w:rP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734CC" w:rsidRDefault="00ED40C8">
            <w:pPr>
              <w:pStyle w:val="ProductList-TableBody"/>
            </w:pPr>
            <w:r>
              <w:t>Azure Active Directory Premium (P1 und P2) Nutzer-AL</w:t>
            </w:r>
          </w:p>
        </w:tc>
      </w:tr>
      <w:tr w:rsidR="00E734CC" w:rsidRPr="00432B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4CC" w:rsidRDefault="00E734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4CC" w:rsidRPr="00432B87" w:rsidRDefault="00ED40C8">
            <w:pPr>
              <w:pStyle w:val="ProductList-TableBody"/>
              <w:rPr>
                <w:lang w:val="de-DE"/>
              </w:rPr>
            </w:pPr>
            <w:r w:rsidRPr="00432B87">
              <w:rPr>
                <w:lang w:val="de-DE"/>
              </w:rPr>
              <w:t xml:space="preserve">CAL-äquivalente Lizenz (siehe </w:t>
            </w:r>
            <w:hyperlink w:anchor="_Sec591">
              <w:r w:rsidRPr="00432B87">
                <w:rPr>
                  <w:color w:val="00467F"/>
                  <w:u w:val="single"/>
                  <w:lang w:val="de-DE"/>
                </w:rPr>
                <w:t>Anhang A</w:t>
              </w:r>
            </w:hyperlink>
            <w:r w:rsidRPr="00432B8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E734CC" w:rsidRPr="00432B87" w:rsidRDefault="00E734CC">
            <w:pPr>
              <w:pStyle w:val="ProductList-TableBody"/>
              <w:rPr>
                <w:lang w:val="de-DE"/>
              </w:rPr>
            </w:pPr>
          </w:p>
        </w:tc>
      </w:tr>
    </w:tbl>
    <w:p w:rsidR="00E734CC" w:rsidRPr="00432B87" w:rsidRDefault="00ED40C8">
      <w:pPr>
        <w:pStyle w:val="ProductList-BodyIndented"/>
        <w:rPr>
          <w:lang w:val="de-DE"/>
        </w:rPr>
      </w:pPr>
      <w:r w:rsidRPr="00432B87">
        <w:rPr>
          <w:i/>
          <w:lang w:val="de-DE"/>
        </w:rPr>
        <w:t xml:space="preserve">* Auch für jede Person erforderlich, für die die Software Identitätsinformationen ausgibt oder verwaltet.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3.1.4 Synchronisierungsdienst</w:t>
      </w:r>
    </w:p>
    <w:p w:rsidR="00E734CC" w:rsidRPr="00432B87" w:rsidRDefault="00ED40C8">
      <w:pPr>
        <w:pStyle w:val="ProductList-BodyIndented"/>
        <w:rPr>
          <w:lang w:val="de-DE"/>
        </w:rPr>
      </w:pPr>
      <w:r w:rsidRPr="00432B87">
        <w:rPr>
          <w:lang w:val="de-DE"/>
        </w:rPr>
        <w:t>CALs für Microsoft Identity Manager 2016 sind für Nutzer, die nur den Microsoft Identity Manager-Synchronisierungsdienst nutzen, nicht erforderlich.</w:t>
      </w:r>
    </w:p>
    <w:p w:rsidR="00E734CC" w:rsidRPr="00432B87" w:rsidRDefault="00E734CC">
      <w:pPr>
        <w:pStyle w:val="ProductList-BodyIndented"/>
        <w:rPr>
          <w:lang w:val="de-DE"/>
        </w:rPr>
      </w:pPr>
    </w:p>
    <w:p w:rsidR="00E734CC" w:rsidRDefault="00ED40C8">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Pr="00432B87" w:rsidRDefault="00ED40C8">
      <w:pPr>
        <w:pStyle w:val="ProductList-SubClauseHeading"/>
        <w:outlineLvl w:val="5"/>
        <w:rPr>
          <w:lang w:val="de-DE"/>
        </w:rPr>
      </w:pPr>
      <w:r w:rsidRPr="00432B87">
        <w:rPr>
          <w:lang w:val="de-DE"/>
        </w:rPr>
        <w:t>3.2.1 Externe Connector-Lizenz für zusätzliche Funktionen in Zusammenhang mit Windows Server 2019-Remotedesktopdiensten</w:t>
      </w:r>
    </w:p>
    <w:p w:rsidR="00E734CC" w:rsidRPr="00432B87" w:rsidRDefault="00ED40C8">
      <w:pPr>
        <w:pStyle w:val="ProductList-BodyIndented"/>
        <w:rPr>
          <w:lang w:val="de-DE"/>
        </w:rPr>
      </w:pPr>
      <w:r w:rsidRPr="00432B87">
        <w:rPr>
          <w:lang w:val="de-DE"/>
        </w:rP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87"/>
        <w:gridCol w:w="3605"/>
        <w:gridCol w:w="3338"/>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E734CC" w:rsidRDefault="00E734CC">
            <w:pPr>
              <w:pStyle w:val="ProductList-TableBody"/>
            </w:pPr>
          </w:p>
        </w:tc>
      </w:tr>
    </w:tbl>
    <w:p w:rsidR="00E734CC" w:rsidRPr="00432B87" w:rsidRDefault="00ED40C8">
      <w:pPr>
        <w:pStyle w:val="ProductList-BodyIndented"/>
        <w:rPr>
          <w:lang w:val="de-DE"/>
        </w:rPr>
      </w:pPr>
      <w:r w:rsidRPr="00432B87">
        <w:rPr>
          <w:i/>
          <w:lang w:val="de-DE"/>
        </w:rPr>
        <w:t>* Auch erforderlich, um Windows Server zum Hosten einer grafischen Benutzeroberfläche (mithilfe der Windows Server 2019-Remotedesktopdienstefunktionalität oder einer anderen Technologie) zu nutzen.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3.2.2 Externe Connector-Lizenz für zusätzliche Funktionen in Zusammenhang mit Windows Server 2019-Rechteverwaltungsdiensten</w:t>
      </w:r>
    </w:p>
    <w:p w:rsidR="00E734CC" w:rsidRDefault="00ED40C8">
      <w:pPr>
        <w:pStyle w:val="ProductList-BodyIndented"/>
      </w:pPr>
      <w:r>
        <w:t>Windows Server 2019-Rechteverwaltungsdienste</w:t>
      </w:r>
    </w:p>
    <w:tbl>
      <w:tblPr>
        <w:tblStyle w:val="PURTable0"/>
        <w:tblW w:w="0" w:type="dxa"/>
        <w:tblLook w:val="04A0" w:firstRow="1" w:lastRow="0" w:firstColumn="1" w:lastColumn="0" w:noHBand="0" w:noVBand="1"/>
      </w:tblPr>
      <w:tblGrid>
        <w:gridCol w:w="3475"/>
        <w:gridCol w:w="3633"/>
        <w:gridCol w:w="3322"/>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Indented"/>
      </w:pPr>
    </w:p>
    <w:p w:rsidR="00E734CC" w:rsidRPr="00432B87" w:rsidRDefault="00ED40C8">
      <w:pPr>
        <w:pStyle w:val="ProductList-SubClauseHeading"/>
        <w:outlineLvl w:val="5"/>
        <w:rPr>
          <w:lang w:val="de-DE"/>
        </w:rPr>
      </w:pPr>
      <w:r w:rsidRPr="00432B87">
        <w:rPr>
          <w:lang w:val="de-DE"/>
        </w:rPr>
        <w:t>3.2.3 Externe Connector-Lizenz für zusätzliche Funktionen in Zusammenhang mit Microsoft Identity Manager</w:t>
      </w:r>
    </w:p>
    <w:p w:rsidR="00E734CC" w:rsidRDefault="00ED40C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E734CC" w:rsidRDefault="00ED40C8">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734CC" w:rsidRDefault="00E734CC">
            <w:pPr>
              <w:pStyle w:val="ProductList-TableBody"/>
            </w:pPr>
          </w:p>
        </w:tc>
      </w:tr>
    </w:tbl>
    <w:p w:rsidR="00E734CC" w:rsidRPr="00432B87" w:rsidRDefault="00ED40C8">
      <w:pPr>
        <w:pStyle w:val="ProductList-BodyIndented"/>
        <w:rPr>
          <w:lang w:val="de-DE"/>
        </w:rPr>
      </w:pPr>
      <w:r w:rsidRPr="00432B87">
        <w:rPr>
          <w:i/>
          <w:lang w:val="de-DE"/>
        </w:rPr>
        <w:t>* Auch für jeden Externen Nutzer erforderlich, für den die Software Identitätsinformationen ausgibt oder verwaltet (und keine CALs für Microsoft Identity Manager 2016 vorhanden sind).</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3.3 Zusätzliche Bestimmungen für Windows Server 2019 Essentials</w:t>
      </w:r>
    </w:p>
    <w:p w:rsidR="00E734CC" w:rsidRDefault="00ED40C8">
      <w:pPr>
        <w:pStyle w:val="ProductList-SubClauseHeading"/>
        <w:outlineLvl w:val="5"/>
      </w:pPr>
      <w:r>
        <w:t>3.3.1 Nutzungsbeschränkungen</w:t>
      </w:r>
    </w:p>
    <w:p w:rsidR="00E734CC" w:rsidRPr="00432B87" w:rsidRDefault="00ED40C8" w:rsidP="00ED40C8">
      <w:pPr>
        <w:pStyle w:val="ProductList-Bullet"/>
        <w:numPr>
          <w:ilvl w:val="1"/>
          <w:numId w:val="30"/>
        </w:numPr>
        <w:rPr>
          <w:lang w:val="de-DE"/>
        </w:rPr>
      </w:pPr>
      <w:r w:rsidRPr="00432B87">
        <w:rPr>
          <w:lang w:val="de-DE"/>
        </w:rPr>
        <w:t xml:space="preserve">Der Kunde ist berechtigt, jeweils eine </w:t>
      </w:r>
      <w:r>
        <w:fldChar w:fldCharType="begin"/>
      </w:r>
      <w:r w:rsidRPr="00432B8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32B87">
        <w:rPr>
          <w:color w:val="0563C1"/>
          <w:lang w:val="de-DE"/>
        </w:rPr>
        <w:t>Ausgeführte Instanz</w:t>
      </w:r>
      <w:r>
        <w:fldChar w:fldCharType="end"/>
      </w:r>
      <w:r w:rsidRPr="00432B87">
        <w:rPr>
          <w:lang w:val="de-DE"/>
        </w:rPr>
        <w:t xml:space="preserve"> der Serversoftware in jeder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und in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zu nutzen. </w:t>
      </w:r>
    </w:p>
    <w:p w:rsidR="00E734CC" w:rsidRPr="00432B87" w:rsidRDefault="00ED40C8" w:rsidP="00ED40C8">
      <w:pPr>
        <w:pStyle w:val="ProductList-Bullet"/>
        <w:numPr>
          <w:ilvl w:val="1"/>
          <w:numId w:val="30"/>
        </w:numPr>
        <w:rPr>
          <w:lang w:val="de-DE"/>
        </w:rPr>
      </w:pPr>
      <w:r w:rsidRPr="00432B87">
        <w:rPr>
          <w:lang w:val="de-DE"/>
        </w:rP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rsidRPr="00432B87">
        <w:rPr>
          <w:lang w:val="de-DE"/>
        </w:rPr>
        <w:instrText xml:space="preserve"> AutoTextList   \s NoStyle \t "Virtuelle OSE ist eine OSE, die für die Ausführung in einem virtuellen Hardwaresystem konfiguriert ist." </w:instrText>
      </w:r>
      <w:r>
        <w:fldChar w:fldCharType="separate"/>
      </w:r>
      <w:r w:rsidRPr="00432B87">
        <w:rPr>
          <w:color w:val="0563C1"/>
          <w:lang w:val="de-DE"/>
        </w:rPr>
        <w:t>Virtuellen OSE</w:t>
      </w:r>
      <w:r>
        <w:fldChar w:fldCharType="end"/>
      </w:r>
      <w:r w:rsidRPr="00432B87">
        <w:rPr>
          <w:lang w:val="de-DE"/>
        </w:rPr>
        <w:t xml:space="preserve"> genutzt wird, darf die Instanz in der </w:t>
      </w:r>
      <w:r>
        <w:fldChar w:fldCharType="begin"/>
      </w:r>
      <w:r w:rsidRPr="00432B8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32B87">
        <w:rPr>
          <w:color w:val="0563C1"/>
          <w:lang w:val="de-DE"/>
        </w:rPr>
        <w:t>Physischen OSE</w:t>
      </w:r>
      <w:r>
        <w:fldChar w:fldCharType="end"/>
      </w:r>
      <w:r w:rsidRPr="00432B87">
        <w:rPr>
          <w:lang w:val="de-DE"/>
        </w:rPr>
        <w:t xml:space="preserve"> nur verwendet werden, um Hardware-Virtualisierungssoftware auszuführen, Hardware-Virtualisierungsdienste bereitzustellen oder Software für die Verwaltung und Wartung der </w:t>
      </w:r>
      <w:r>
        <w:fldChar w:fldCharType="begin"/>
      </w:r>
      <w:r w:rsidRPr="00432B87">
        <w:rPr>
          <w:lang w:val="de-DE"/>
        </w:rP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Betriebssystemumgebung</w:t>
      </w:r>
      <w:r>
        <w:fldChar w:fldCharType="end"/>
      </w:r>
      <w:r w:rsidRPr="00432B87">
        <w:rPr>
          <w:lang w:val="de-DE"/>
        </w:rPr>
        <w:t xml:space="preserve">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auszuführen. Diese Instanz muss die Anforderungen in (i) bis (iv) oben nicht erfüllen.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3.3.2 Verwendung der Serversoftware</w:t>
      </w:r>
    </w:p>
    <w:p w:rsidR="00E734CC" w:rsidRPr="00432B87" w:rsidRDefault="00ED40C8">
      <w:pPr>
        <w:pStyle w:val="ProductList-BodyIndented"/>
        <w:rPr>
          <w:lang w:val="de-DE"/>
        </w:rPr>
      </w:pPr>
      <w:r w:rsidRPr="00432B87">
        <w:rPr>
          <w:lang w:val="de-DE"/>
        </w:rP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3.3.3 Windows Server 2019 Essentials Connector</w:t>
      </w:r>
    </w:p>
    <w:p w:rsidR="00E734CC" w:rsidRPr="00432B87" w:rsidRDefault="00ED40C8">
      <w:pPr>
        <w:pStyle w:val="ProductList-BodyIndented"/>
        <w:rPr>
          <w:lang w:val="de-DE"/>
        </w:rPr>
      </w:pPr>
      <w:r w:rsidRPr="00432B87">
        <w:rPr>
          <w:lang w:val="de-DE"/>
        </w:rPr>
        <w:t>Der Kunde ist berechtigt, die Software Windows Server 2019 Essentials Connector auf maximal 50 Geräten gleichzeitig zu installieren und zu verwenden. Er darf diese Software nur mit der Serversoftware verwenden.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3.3.4 Zugriff auf Windows Server 2019 Active Directory-Rechteverwaltungsdienste</w:t>
      </w:r>
    </w:p>
    <w:p w:rsidR="00E734CC" w:rsidRPr="00432B87" w:rsidRDefault="00ED40C8">
      <w:pPr>
        <w:pStyle w:val="ProductList-BodyIndented"/>
        <w:rPr>
          <w:lang w:val="de-DE"/>
        </w:rPr>
      </w:pPr>
      <w:r w:rsidRPr="00432B87">
        <w:rPr>
          <w:lang w:val="de-DE"/>
        </w:rP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rsidR="00E734CC" w:rsidRPr="00432B87" w:rsidRDefault="00E734CC">
      <w:pPr>
        <w:pStyle w:val="ProductList-BodyIndented"/>
        <w:rPr>
          <w:lang w:val="de-DE"/>
        </w:rPr>
      </w:pPr>
    </w:p>
    <w:p w:rsidR="00E734CC" w:rsidRPr="00432B87" w:rsidRDefault="00ED40C8">
      <w:pPr>
        <w:pStyle w:val="ProductList-ClauseHeading"/>
        <w:outlineLvl w:val="4"/>
        <w:rPr>
          <w:lang w:val="de-DE"/>
        </w:rPr>
      </w:pPr>
      <w:r w:rsidRPr="00432B87">
        <w:rPr>
          <w:lang w:val="de-DE"/>
        </w:rPr>
        <w:t>3.4 Windows Server Container ohne Hyper-V-Isolierung mit Windows Server 2019 Standard und Datacenter</w:t>
      </w:r>
    </w:p>
    <w:p w:rsidR="00E734CC" w:rsidRPr="00432B87" w:rsidRDefault="00ED40C8">
      <w:pPr>
        <w:pStyle w:val="ProductList-Body"/>
        <w:rPr>
          <w:lang w:val="de-DE"/>
        </w:rPr>
      </w:pPr>
      <w:r w:rsidRPr="00432B87">
        <w:rPr>
          <w:lang w:val="de-DE"/>
        </w:rPr>
        <w:t xml:space="preserve">Der Kunde ist berechtigt, jederzeit eine beliebige Anzahl von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die als </w:t>
      </w:r>
      <w:r>
        <w:fldChar w:fldCharType="begin"/>
      </w:r>
      <w:r w:rsidRPr="00432B87">
        <w:rPr>
          <w:lang w:val="de-DE"/>
        </w:rPr>
        <w:instrText xml:space="preserve"> AutoTextList   \s NoStyle \t "Windows Server Container ohne Hyper-V-Isolierung (ehemals Windows Server Container) ist eine Funktion von Windows Server-Software." </w:instrText>
      </w:r>
      <w:r>
        <w:fldChar w:fldCharType="separate"/>
      </w:r>
      <w:r w:rsidRPr="00432B87">
        <w:rPr>
          <w:color w:val="0563C1"/>
          <w:lang w:val="de-DE"/>
        </w:rPr>
        <w:t>Windows Server Container ohne Hyper-V-Isolierung</w:t>
      </w:r>
      <w:r>
        <w:fldChar w:fldCharType="end"/>
      </w:r>
      <w:r w:rsidRPr="00432B87">
        <w:rPr>
          <w:lang w:val="de-DE"/>
        </w:rPr>
        <w:t xml:space="preserve"> instanziiert sind, auf dem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verwenden.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3.5 Zusätzliche Software für Windows Server 2019</w:t>
      </w:r>
    </w:p>
    <w:tbl>
      <w:tblPr>
        <w:tblStyle w:val="PURTable"/>
        <w:tblW w:w="0" w:type="dxa"/>
        <w:tblLook w:val="04A0" w:firstRow="1" w:lastRow="0" w:firstColumn="1" w:lastColumn="0" w:noHBand="0" w:noVBand="1"/>
      </w:tblPr>
      <w:tblGrid>
        <w:gridCol w:w="3675"/>
        <w:gridCol w:w="3635"/>
        <w:gridCol w:w="3480"/>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D40C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34CC" w:rsidRDefault="00ED40C8">
            <w:pPr>
              <w:pStyle w:val="ProductList-TableBody"/>
            </w:pPr>
            <w:r>
              <w:rPr>
                <w:color w:val="404040"/>
              </w:rPr>
              <w:t>Failoverrechte: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4CC" w:rsidRDefault="00ED40C8">
            <w:pPr>
              <w:pStyle w:val="ProductList-TableBody"/>
            </w:pPr>
            <w:r>
              <w:rPr>
                <w:color w:val="404040"/>
              </w:rPr>
              <w:t>Roamingrechte: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sidRPr="00432B87">
              <w:rPr>
                <w:color w:val="0563C1"/>
                <w:lang w:val="de-DE"/>
              </w:rPr>
              <w:t>Selbsthosten</w:t>
            </w:r>
            <w:r>
              <w:fldChar w:fldCharType="end"/>
            </w:r>
            <w:r w:rsidRPr="00432B87">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4CC" w:rsidRPr="00432B87" w:rsidRDefault="00ED40C8">
            <w:pPr>
              <w:pStyle w:val="ProductList-TableBody"/>
              <w:rPr>
                <w:lang w:val="fr-FR"/>
              </w:rPr>
            </w:pPr>
            <w:r w:rsidRPr="00432B87">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4CC" w:rsidRPr="00432B87" w:rsidRDefault="00E734CC">
            <w:pPr>
              <w:pStyle w:val="ProductList-TableBody"/>
              <w:rPr>
                <w:lang w:val="fr-FR"/>
              </w:rPr>
            </w:pPr>
          </w:p>
        </w:tc>
      </w:tr>
    </w:tbl>
    <w:p w:rsidR="00E734CC" w:rsidRPr="00432B87" w:rsidRDefault="00E734CC">
      <w:pPr>
        <w:pStyle w:val="ProductList-ClauseHeading"/>
        <w:outlineLvl w:val="4"/>
        <w:rPr>
          <w:lang w:val="fr-FR"/>
        </w:rPr>
      </w:pPr>
    </w:p>
    <w:p w:rsidR="00E734CC" w:rsidRPr="00432B87" w:rsidRDefault="00ED40C8">
      <w:pPr>
        <w:pStyle w:val="ProductList-ClauseHeading"/>
        <w:outlineLvl w:val="4"/>
        <w:rPr>
          <w:lang w:val="de-DE"/>
        </w:rPr>
      </w:pPr>
      <w:r w:rsidRPr="00432B87">
        <w:rPr>
          <w:lang w:val="de-DE"/>
        </w:rPr>
        <w:t>4.1 Microsoft Azure Hybrid-Nutzungsvorteil für Windows Server</w:t>
      </w:r>
    </w:p>
    <w:p w:rsidR="00E734CC" w:rsidRPr="00432B87" w:rsidRDefault="00ED40C8">
      <w:pPr>
        <w:pStyle w:val="ProductList-Body"/>
        <w:rPr>
          <w:lang w:val="de-DE"/>
        </w:rPr>
      </w:pPr>
      <w:r w:rsidRPr="00432B87">
        <w:rPr>
          <w:lang w:val="de-DE"/>
        </w:rPr>
        <w:t xml:space="preserve">Siehe </w:t>
      </w:r>
      <w:hyperlink w:anchor="_Sec624">
        <w:r w:rsidRPr="00432B87">
          <w:rPr>
            <w:color w:val="00467F"/>
            <w:u w:val="single"/>
            <w:lang w:val="de-DE"/>
          </w:rPr>
          <w:t xml:space="preserve">Abschnitt 8. Microsoft Azure Hybrid-Nutzungsvorteil </w:t>
        </w:r>
      </w:hyperlink>
      <w:r w:rsidRPr="00432B87">
        <w:rPr>
          <w:lang w:val="de-DE"/>
        </w:rPr>
        <w:t>im Produkteintrag zu Microsoft Azure im Hinblick auf die Bereitstellung von Abbildern von Windows Server auf Microsoft Azure.</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4.2 Halbjährliche Channel-Releases</w:t>
      </w:r>
    </w:p>
    <w:p w:rsidR="00E734CC" w:rsidRPr="00432B87" w:rsidRDefault="00ED40C8">
      <w:pPr>
        <w:pStyle w:val="ProductList-Body"/>
        <w:rPr>
          <w:lang w:val="de-DE"/>
        </w:rPr>
      </w:pPr>
      <w:r w:rsidRPr="00432B87">
        <w:rPr>
          <w:lang w:val="de-DE"/>
        </w:rPr>
        <w:t>Kunden mit aktiver SA entweder auf Windows Server Standard- oder Datacenter-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sowie auf Windows Server Base Access-</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und Windows Server Additive Access-</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(wie jeweils zutreffend) sind berechtigt, Halbjährliche Channel-Releases (einschließlich Pilot- und Broad-Releases) auf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Servern</w:t>
      </w:r>
      <w:r>
        <w:fldChar w:fldCharType="end"/>
      </w:r>
      <w:r w:rsidRPr="00432B87">
        <w:rPr>
          <w:lang w:val="de-DE"/>
        </w:rPr>
        <w:t xml:space="preserve"> zu installieren und zu nutzen.</w:t>
      </w:r>
    </w:p>
    <w:p w:rsidR="00E734CC" w:rsidRPr="00432B87" w:rsidRDefault="00E734CC">
      <w:pPr>
        <w:pStyle w:val="ProductList-ClauseHeading"/>
        <w:outlineLvl w:val="4"/>
        <w:rPr>
          <w:lang w:val="de-DE"/>
        </w:rPr>
      </w:pPr>
    </w:p>
    <w:p w:rsidR="00E734CC" w:rsidRPr="00432B87" w:rsidRDefault="00ED40C8">
      <w:pPr>
        <w:pStyle w:val="ProductList-ClauseHeading"/>
        <w:outlineLvl w:val="4"/>
        <w:rPr>
          <w:lang w:val="de-DE"/>
        </w:rPr>
      </w:pPr>
      <w:r w:rsidRPr="00432B87">
        <w:rPr>
          <w:lang w:val="de-DE"/>
        </w:rPr>
        <w:t>4.3 Nutzer-CAL und Nutzer-AL für Remotedesktopdienste („RDS“) – Erweiterte Rechte</w:t>
      </w:r>
    </w:p>
    <w:p w:rsidR="00E734CC" w:rsidRPr="00432B87" w:rsidRDefault="00ED40C8">
      <w:pPr>
        <w:pStyle w:val="ProductList-Body"/>
        <w:rPr>
          <w:lang w:val="de-DE"/>
        </w:rPr>
      </w:pPr>
      <w:r w:rsidRPr="00432B87">
        <w:rPr>
          <w:lang w:val="de-DE"/>
        </w:rPr>
        <w:t xml:space="preserve">Der Kunde ist berechtigt, seine Nutzer-CALs und Nutzer-ALs für RDS mit in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die speziell für die interne Nutzung auf Microsoft Azure-Diensten oder gemeinsam genutzten Servern eines </w:t>
      </w:r>
      <w:r>
        <w:fldChar w:fldCharType="begin"/>
      </w:r>
      <w:r w:rsidRPr="00432B87">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32B87">
        <w:rPr>
          <w:color w:val="0563C1"/>
          <w:lang w:val="de-DE"/>
        </w:rPr>
        <w:t>Partners für Lizenzmobilität durch Software Assurance</w:t>
      </w:r>
      <w:r>
        <w:fldChar w:fldCharType="end"/>
      </w:r>
      <w:r w:rsidRPr="00432B87">
        <w:rPr>
          <w:lang w:val="de-DE"/>
        </w:rPr>
        <w:t xml:space="preserve"> ausgeführter Windows Server-Software vorgesehen sind, zu nutzen, für die der Kunde das Formblatt zur Validierung von Lizenzmobilität ausgefüllt und eingereicht hat. Mit Ausnahme des </w:t>
      </w:r>
      <w:r>
        <w:fldChar w:fldCharType="begin"/>
      </w:r>
      <w:r w:rsidRPr="00432B87">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32B87">
        <w:rPr>
          <w:color w:val="0563C1"/>
          <w:lang w:val="de-DE"/>
        </w:rPr>
        <w:t>Partners für Lizenzmobilität durch Software Assurance</w:t>
      </w:r>
      <w:r>
        <w:fldChar w:fldCharType="end"/>
      </w:r>
      <w:r w:rsidRPr="00432B87">
        <w:rPr>
          <w:lang w:val="de-DE"/>
        </w:rPr>
        <w:t xml:space="preserve"> des Kunden zu administrativen Zwecken ist keine andere Partei berechtigt, auf die </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Betriebssystemumgebung</w:t>
      </w:r>
      <w:r>
        <w:fldChar w:fldCharType="end"/>
      </w:r>
      <w:r w:rsidRPr="00432B87">
        <w:rPr>
          <w:lang w:val="de-DE"/>
        </w:rPr>
        <w:t xml:space="preserve">(en) zuzugreifen. Für jede </w:t>
      </w:r>
      <w:r>
        <w:fldChar w:fldCharType="begin"/>
      </w:r>
      <w:r w:rsidRPr="00432B87">
        <w:rPr>
          <w:lang w:val="de-DE"/>
        </w:rPr>
        <w:instrText xml:space="preserve"> AutoTextList   \s NoStyle \t "CAL ist die Clientzugriffslizenz, die nach Nutzer oder Gerät zugewiesen wird. (Siehe vollständige Definition im Glossar)" </w:instrText>
      </w:r>
      <w:r>
        <w:fldChar w:fldCharType="separate"/>
      </w:r>
      <w:r w:rsidRPr="00432B87">
        <w:rPr>
          <w:color w:val="0563C1"/>
          <w:lang w:val="de-DE"/>
        </w:rPr>
        <w:t>CAL</w:t>
      </w:r>
      <w:r>
        <w:fldChar w:fldCharType="end"/>
      </w:r>
      <w:r w:rsidRPr="00432B87">
        <w:rPr>
          <w:lang w:val="de-DE"/>
        </w:rPr>
        <w:t xml:space="preserve"> oder Nutzer-AL, die der Kunde auf diese Weise genutzt hat, ist er später berechtigt, zu Microsoft Azure-Diensten oder einem neuen </w:t>
      </w:r>
      <w:r>
        <w:fldChar w:fldCharType="begin"/>
      </w:r>
      <w:r w:rsidRPr="00432B87">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32B87">
        <w:rPr>
          <w:color w:val="0563C1"/>
          <w:lang w:val="de-DE"/>
        </w:rPr>
        <w:t>Partner für die Lizenzmobilität durch Software Assurance</w:t>
      </w:r>
      <w:r>
        <w:fldChar w:fldCharType="end"/>
      </w:r>
      <w:r w:rsidRPr="00432B87">
        <w:rPr>
          <w:lang w:val="de-DE"/>
        </w:rPr>
        <w:t xml:space="preserve"> zu wechseln, jedoch frühestens 90 Tage nach Beginn der Nutzung in der Umgebung, die er verlassen möchte.</w:t>
      </w:r>
    </w:p>
    <w:p w:rsidR="00E734CC" w:rsidRPr="00432B87" w:rsidRDefault="00E734CC">
      <w:pPr>
        <w:pStyle w:val="PURBreadcrumb"/>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734CC">
      <w:pPr>
        <w:sectPr w:rsidR="00E734CC">
          <w:headerReference w:type="default" r:id="rId105"/>
          <w:footerReference w:type="default" r:id="rId106"/>
          <w:type w:val="continuous"/>
          <w:pgSz w:w="12240" w:h="15840" w:code="1"/>
          <w:pgMar w:top="1170" w:right="720" w:bottom="720" w:left="720" w:header="432" w:footer="288" w:gutter="0"/>
          <w:cols w:space="360"/>
        </w:sectPr>
      </w:pPr>
    </w:p>
    <w:p w:rsidR="00E734CC" w:rsidRDefault="00ED40C8">
      <w:pPr>
        <w:pStyle w:val="ProductList-SectionHeading"/>
        <w:pageBreakBefore/>
        <w:outlineLvl w:val="0"/>
      </w:pPr>
      <w:bookmarkStart w:id="206" w:name="_Sec548"/>
      <w:bookmarkEnd w:id="34"/>
      <w:r>
        <w:t>Onlinedienste</w:t>
      </w:r>
      <w:r>
        <w:fldChar w:fldCharType="begin"/>
      </w:r>
      <w:r>
        <w:instrText xml:space="preserve"> TC "</w:instrText>
      </w:r>
      <w:bookmarkStart w:id="207" w:name="_Toc531420136"/>
      <w:r>
        <w:instrText>Onlinedienste</w:instrText>
      </w:r>
      <w:bookmarkEnd w:id="207"/>
      <w:r>
        <w:instrText>" \l 1</w:instrText>
      </w:r>
      <w:r>
        <w:fldChar w:fldCharType="end"/>
      </w:r>
    </w:p>
    <w:p w:rsidR="00E734CC" w:rsidRPr="00432B87" w:rsidRDefault="00ED40C8">
      <w:pPr>
        <w:pStyle w:val="ProductList-Body"/>
        <w:rPr>
          <w:lang w:val="de-DE"/>
        </w:rPr>
      </w:pPr>
      <w:r w:rsidRPr="00432B87">
        <w:rPr>
          <w:lang w:val="de-DE"/>
        </w:rPr>
        <w:t xml:space="preserve">Der Erwerb und die Nutzung von Microsoft-Onlinediensten durch den Kunden unterliegen den Produktbestimmungen sowie den Bestimmungen für Onlinedienste (OST) von Microsoft, die unter </w:t>
      </w:r>
      <w:hyperlink r:id="rId107">
        <w:r w:rsidRPr="00432B87">
          <w:rPr>
            <w:color w:val="00467F"/>
            <w:u w:val="single"/>
            <w:lang w:val="de-DE"/>
          </w:rPr>
          <w:t>http://go.microsoft.com/?linkid=9840733</w:t>
        </w:r>
      </w:hyperlink>
      <w:r w:rsidRPr="00432B87">
        <w:rPr>
          <w:lang w:val="de-DE"/>
        </w:rPr>
        <w:t xml:space="preserve"> abgerufen werden können und durch Bezugnahme Bestandteil dieses Dokuments werden.</w:t>
      </w:r>
    </w:p>
    <w:p w:rsidR="00E734CC" w:rsidRPr="00432B87" w:rsidRDefault="00ED40C8">
      <w:pPr>
        <w:pStyle w:val="ProductList-Offering1Heading"/>
        <w:outlineLvl w:val="1"/>
        <w:rPr>
          <w:lang w:val="de-DE"/>
        </w:rPr>
      </w:pPr>
      <w:bookmarkStart w:id="208" w:name="_Sec620"/>
      <w:r w:rsidRPr="00432B87">
        <w:rPr>
          <w:lang w:val="de-DE"/>
        </w:rPr>
        <w:t>Regionale Verfügbarkeit von Onlinediensten</w:t>
      </w:r>
      <w:bookmarkEnd w:id="208"/>
      <w:r>
        <w:fldChar w:fldCharType="begin"/>
      </w:r>
      <w:r w:rsidRPr="00432B87">
        <w:rPr>
          <w:lang w:val="de-DE"/>
        </w:rPr>
        <w:instrText xml:space="preserve"> TC "</w:instrText>
      </w:r>
      <w:bookmarkStart w:id="209" w:name="_Toc531420137"/>
      <w:r w:rsidRPr="00432B87">
        <w:rPr>
          <w:lang w:val="de-DE"/>
        </w:rPr>
        <w:instrText>Regionale Verfügbarkeit von Onlinediensten</w:instrText>
      </w:r>
      <w:bookmarkEnd w:id="209"/>
      <w:r w:rsidRPr="00432B87">
        <w:rPr>
          <w:lang w:val="de-DE"/>
        </w:rPr>
        <w:instrText>" \l 2</w:instrText>
      </w:r>
      <w:r>
        <w:fldChar w:fldCharType="end"/>
      </w:r>
    </w:p>
    <w:p w:rsidR="00E734CC" w:rsidRPr="00432B87" w:rsidRDefault="00ED40C8">
      <w:pPr>
        <w:pStyle w:val="ProductList-Body"/>
        <w:rPr>
          <w:lang w:val="de-DE"/>
        </w:rPr>
      </w:pPr>
      <w:r w:rsidRPr="00432B87">
        <w:rPr>
          <w:lang w:val="de-DE"/>
        </w:rPr>
        <w:t xml:space="preserve">Unter </w:t>
      </w:r>
      <w:hyperlink r:id="rId108" w:anchor="international">
        <w:r w:rsidRPr="00432B87">
          <w:rPr>
            <w:color w:val="00467F"/>
            <w:u w:val="single"/>
            <w:lang w:val="de-DE"/>
          </w:rPr>
          <w:t>http://www.microsoft.com/online/faq.aspx#international</w:t>
        </w:r>
      </w:hyperlink>
      <w:r w:rsidRPr="00432B87">
        <w:rPr>
          <w:lang w:val="de-DE"/>
        </w:rPr>
        <w:t xml:space="preserve"> finden Sie eine Liste der Länder und Regionen, in denen die Onlinedienste verfügbar sind.</w:t>
      </w:r>
    </w:p>
    <w:p w:rsidR="00E734CC" w:rsidRPr="00432B87" w:rsidRDefault="00ED40C8">
      <w:pPr>
        <w:pStyle w:val="ProductList-Offering1Heading"/>
        <w:outlineLvl w:val="1"/>
        <w:rPr>
          <w:lang w:val="de-DE"/>
        </w:rPr>
      </w:pPr>
      <w:bookmarkStart w:id="210" w:name="_Sec621"/>
      <w:r w:rsidRPr="00432B87">
        <w:rPr>
          <w:lang w:val="de-DE"/>
        </w:rPr>
        <w:t>Regeln für den Erwerb von Onlinediensten</w:t>
      </w:r>
      <w:bookmarkEnd w:id="210"/>
      <w:r>
        <w:fldChar w:fldCharType="begin"/>
      </w:r>
      <w:r w:rsidRPr="00432B87">
        <w:rPr>
          <w:lang w:val="de-DE"/>
        </w:rPr>
        <w:instrText xml:space="preserve"> TC "</w:instrText>
      </w:r>
      <w:bookmarkStart w:id="211" w:name="_Toc531420138"/>
      <w:r w:rsidRPr="00432B87">
        <w:rPr>
          <w:lang w:val="de-DE"/>
        </w:rPr>
        <w:instrText>Regeln für den Erwerb von Onlinediensten</w:instrText>
      </w:r>
      <w:bookmarkEnd w:id="211"/>
      <w:r w:rsidRPr="00432B87">
        <w:rPr>
          <w:lang w:val="de-DE"/>
        </w:rPr>
        <w:instrText>" \l 2</w:instrText>
      </w:r>
      <w:r>
        <w:fldChar w:fldCharType="end"/>
      </w:r>
    </w:p>
    <w:p w:rsidR="00E734CC" w:rsidRPr="00432B87" w:rsidRDefault="00ED40C8">
      <w:pPr>
        <w:pStyle w:val="ProductList-Body"/>
        <w:rPr>
          <w:lang w:val="de-DE"/>
        </w:rPr>
      </w:pPr>
      <w:r w:rsidRPr="00432B87">
        <w:rPr>
          <w:lang w:val="de-DE"/>
        </w:rPr>
        <w:t>Die folgenden Regeln für den Erwerb gelten für den Kauf von Onlinediensten:</w:t>
      </w:r>
    </w:p>
    <w:p w:rsidR="00E734CC" w:rsidRPr="00432B87" w:rsidRDefault="00ED40C8" w:rsidP="00ED40C8">
      <w:pPr>
        <w:pStyle w:val="ProductList-Bullet"/>
        <w:numPr>
          <w:ilvl w:val="0"/>
          <w:numId w:val="31"/>
        </w:numPr>
        <w:rPr>
          <w:lang w:val="de-DE"/>
        </w:rPr>
      </w:pPr>
      <w:r w:rsidRPr="00432B87">
        <w:rPr>
          <w:lang w:val="de-DE"/>
        </w:rP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rsidR="00E734CC" w:rsidRDefault="00ED40C8" w:rsidP="00ED40C8">
      <w:pPr>
        <w:pStyle w:val="ProductList-Bullet"/>
        <w:numPr>
          <w:ilvl w:val="0"/>
          <w:numId w:val="31"/>
        </w:numPr>
      </w:pPr>
      <w:r w:rsidRPr="00432B87">
        <w:rPr>
          <w:lang w:val="de-DE"/>
        </w:rPr>
        <w:t xml:space="preserve">Wenn der Kunde zusätzliche Onlinedienste erwirbt, muss das Ende der Abonnementlaufzeit des zusätzlichen Erwerbs mit der bestehenden Abonnementlaufzeit des Kunden für denselben Onlinedienst übereinstimmen. </w:t>
      </w:r>
      <w:r>
        <w:t>Diese Bestimmung gilt nicht für Azure Reservations.</w:t>
      </w:r>
    </w:p>
    <w:p w:rsidR="00E734CC" w:rsidRPr="00432B87" w:rsidRDefault="00ED40C8" w:rsidP="00ED40C8">
      <w:pPr>
        <w:pStyle w:val="ProductList-Bullet"/>
        <w:numPr>
          <w:ilvl w:val="0"/>
          <w:numId w:val="31"/>
        </w:numPr>
        <w:rPr>
          <w:lang w:val="de-DE"/>
        </w:rPr>
      </w:pPr>
      <w:r w:rsidRPr="00432B87">
        <w:rPr>
          <w:lang w:val="de-DE"/>
        </w:rPr>
        <w:t xml:space="preserve">Sofern nicht im Volumenlizenzvertrag des Kunden zugelassen, ist der Kunde nicht berechtigt, die vom Onlinedienstabonnement während dessen Laufzeit abgedeckte Anzahl von Benutzern oder Geräten zu verringern. </w:t>
      </w:r>
    </w:p>
    <w:p w:rsidR="00E734CC" w:rsidRPr="00432B87" w:rsidRDefault="00ED40C8" w:rsidP="00ED40C8">
      <w:pPr>
        <w:pStyle w:val="ProductList-Bullet"/>
        <w:numPr>
          <w:ilvl w:val="0"/>
          <w:numId w:val="31"/>
        </w:numPr>
        <w:rPr>
          <w:lang w:val="de-DE"/>
        </w:rPr>
      </w:pPr>
      <w:r w:rsidRPr="00432B87">
        <w:rPr>
          <w:lang w:val="de-DE"/>
        </w:rPr>
        <w:t>Die Bestimmungen für Microsoft Azure werden im Produkteintrag zu Microsoft Azure dargelegt.</w:t>
      </w:r>
    </w:p>
    <w:p w:rsidR="00E734CC" w:rsidRPr="00432B87" w:rsidRDefault="00ED40C8" w:rsidP="00ED40C8">
      <w:pPr>
        <w:pStyle w:val="ProductList-Bullet"/>
        <w:numPr>
          <w:ilvl w:val="0"/>
          <w:numId w:val="31"/>
        </w:numPr>
        <w:rPr>
          <w:lang w:val="de-DE"/>
        </w:rPr>
      </w:pPr>
      <w:r>
        <w:fldChar w:fldCharType="begin"/>
      </w:r>
      <w:r w:rsidRPr="00432B87">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32B87">
        <w:rPr>
          <w:color w:val="0563C1"/>
          <w:lang w:val="de-DE"/>
        </w:rPr>
        <w:t>Add-On</w:t>
      </w:r>
      <w:r>
        <w:fldChar w:fldCharType="end"/>
      </w:r>
      <w:r w:rsidRPr="00432B87">
        <w:rPr>
          <w:lang w:val="de-DE"/>
        </w:rPr>
        <w:t xml:space="preserve">- und </w:t>
      </w:r>
      <w:r>
        <w:fldChar w:fldCharType="begin"/>
      </w:r>
      <w:r w:rsidRPr="00432B87">
        <w:rPr>
          <w:lang w:val="de-DE"/>
        </w:rPr>
        <w:instrText xml:space="preserve"> AutoTextList   \s NoStyle \t "Step-Up bezeichnet eine Lizenz, die zusätzlich zu einer vorher erworbenen Basislizenz erworben wird (und mit dieser verknüpft ist)." </w:instrText>
      </w:r>
      <w:r>
        <w:fldChar w:fldCharType="separate"/>
      </w:r>
      <w:r w:rsidRPr="00432B87">
        <w:rPr>
          <w:color w:val="0563C1"/>
          <w:lang w:val="de-DE"/>
        </w:rPr>
        <w:t>Step-Up</w:t>
      </w:r>
      <w:r>
        <w:fldChar w:fldCharType="end"/>
      </w:r>
      <w:r w:rsidRPr="00432B87">
        <w:rPr>
          <w:lang w:val="de-DE"/>
        </w:rPr>
        <w:t>-Nutzer-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SLs</w:t>
      </w:r>
      <w:r>
        <w:fldChar w:fldCharType="end"/>
      </w:r>
      <w:r w:rsidRPr="00432B87">
        <w:rPr>
          <w:lang w:val="de-DE"/>
        </w:rPr>
        <w:t xml:space="preserve"> (Abonnementlizenzen) müssen unter demselben Volumenlizenzvertrag und ggf. Beitritt erworben werden wie die zugehörige Qualifizierende Lizenz bzw. Basis-Nutzer-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SL</w:t>
      </w:r>
      <w:r>
        <w:fldChar w:fldCharType="end"/>
      </w:r>
      <w:r w:rsidRPr="00432B87">
        <w:rPr>
          <w:lang w:val="de-DE"/>
        </w:rPr>
        <w:t xml:space="preserve">. </w:t>
      </w:r>
      <w:r>
        <w:fldChar w:fldCharType="begin"/>
      </w:r>
      <w:r w:rsidRPr="00432B87">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32B87">
        <w:rPr>
          <w:color w:val="0563C1"/>
          <w:lang w:val="de-DE"/>
        </w:rPr>
        <w:t>Add-Ons</w:t>
      </w:r>
      <w:r>
        <w:fldChar w:fldCharType="end"/>
      </w:r>
      <w:r w:rsidRPr="00432B87">
        <w:rPr>
          <w:lang w:val="de-DE"/>
        </w:rPr>
        <w:t xml:space="preserve"> verlieren ihre Gültigkeit mit Ablauf der SA-Deckung für die Qualifizierende Lizenz oder der </w:t>
      </w:r>
      <w:r>
        <w:fldChar w:fldCharType="begin"/>
      </w:r>
      <w:r w:rsidRPr="00432B87">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32B87">
        <w:rPr>
          <w:color w:val="0563C1"/>
          <w:lang w:val="de-DE"/>
        </w:rPr>
        <w:t>Add-On</w:t>
      </w:r>
      <w:r>
        <w:fldChar w:fldCharType="end"/>
      </w:r>
      <w:r w:rsidRPr="00432B87">
        <w:rPr>
          <w:lang w:val="de-DE"/>
        </w:rPr>
        <w:t>-Nutzer-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SL</w:t>
      </w:r>
      <w:r>
        <w:fldChar w:fldCharType="end"/>
      </w:r>
      <w:r w:rsidRPr="00432B87">
        <w:rPr>
          <w:lang w:val="de-DE"/>
        </w:rPr>
        <w:t xml:space="preserve"> (maßgeblich ist der frühere Zeitpunkt). </w:t>
      </w:r>
      <w:r>
        <w:fldChar w:fldCharType="begin"/>
      </w:r>
      <w:r w:rsidRPr="00432B87">
        <w:rPr>
          <w:lang w:val="de-DE"/>
        </w:rPr>
        <w:instrText xml:space="preserve"> AutoTextList   \s NoStyle \t "Step-Up bezeichnet eine Lizenz, die zusätzlich zu einer vorher erworbenen Basislizenz erworben wird (und mit dieser verknüpft ist)." </w:instrText>
      </w:r>
      <w:r>
        <w:fldChar w:fldCharType="separate"/>
      </w:r>
      <w:r w:rsidRPr="00432B87">
        <w:rPr>
          <w:color w:val="0563C1"/>
          <w:lang w:val="de-DE"/>
        </w:rPr>
        <w:t>Step-Ups</w:t>
      </w:r>
      <w:r>
        <w:fldChar w:fldCharType="end"/>
      </w:r>
      <w:r w:rsidRPr="00432B87">
        <w:rPr>
          <w:lang w:val="de-DE"/>
        </w:rPr>
        <w:t xml:space="preserve"> verlieren ihre Gültigkeit mit Ablauf der </w:t>
      </w:r>
      <w:r>
        <w:fldChar w:fldCharType="begin"/>
      </w:r>
      <w:r w:rsidRPr="00432B87">
        <w:rPr>
          <w:lang w:val="de-DE"/>
        </w:rPr>
        <w:instrText xml:space="preserve"> AutoTextList   \s NoStyle \t "Step-Up bezeichnet eine Lizenz, die zusätzlich zu einer vorher erworbenen Basislizenz erworben wird (und mit dieser verknüpft ist)." </w:instrText>
      </w:r>
      <w:r>
        <w:fldChar w:fldCharType="separate"/>
      </w:r>
      <w:r w:rsidRPr="00432B87">
        <w:rPr>
          <w:color w:val="0563C1"/>
          <w:lang w:val="de-DE"/>
        </w:rPr>
        <w:t>Step-Up</w:t>
      </w:r>
      <w:r>
        <w:fldChar w:fldCharType="end"/>
      </w:r>
      <w:r w:rsidRPr="00432B87">
        <w:rPr>
          <w:lang w:val="de-DE"/>
        </w:rPr>
        <w:t>-Nutzer-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AL</w:t>
      </w:r>
      <w:r>
        <w:fldChar w:fldCharType="end"/>
      </w:r>
      <w:r w:rsidRPr="00432B87">
        <w:rPr>
          <w:lang w:val="de-DE"/>
        </w:rPr>
        <w:t xml:space="preserve"> oder der Basis-Nutzer-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AL</w:t>
      </w:r>
      <w:r>
        <w:fldChar w:fldCharType="end"/>
      </w:r>
      <w:r w:rsidRPr="00432B87">
        <w:rPr>
          <w:lang w:val="de-DE"/>
        </w:rPr>
        <w:t xml:space="preserve"> (maßgeblich ist der frühere Zeitpunkt). </w:t>
      </w:r>
    </w:p>
    <w:p w:rsidR="00E734CC" w:rsidRPr="00432B87" w:rsidRDefault="00ED40C8" w:rsidP="00ED40C8">
      <w:pPr>
        <w:pStyle w:val="ProductList-Bullet"/>
        <w:numPr>
          <w:ilvl w:val="0"/>
          <w:numId w:val="31"/>
        </w:numPr>
        <w:rPr>
          <w:lang w:val="de-DE"/>
        </w:rPr>
      </w:pPr>
      <w:r w:rsidRPr="00432B87">
        <w:rPr>
          <w:lang w:val="de-DE"/>
        </w:rPr>
        <w:t>Nutzer-</w:t>
      </w:r>
      <w:r>
        <w:fldChar w:fldCharType="begin"/>
      </w:r>
      <w:r w:rsidRPr="00432B87">
        <w:rPr>
          <w:lang w:val="de-DE"/>
        </w:rPr>
        <w:instrText xml:space="preserve"> AutoTextList   \s NoStyle \t "AL ist eine Abonnementlizenz, die den Zugriff auf Software oder einen gehosteten Dienst für einen bestimmten Zeitraum ermöglicht." </w:instrText>
      </w:r>
      <w:r>
        <w:fldChar w:fldCharType="separate"/>
      </w:r>
      <w:r w:rsidRPr="00432B87">
        <w:rPr>
          <w:color w:val="0563C1"/>
          <w:lang w:val="de-DE"/>
        </w:rPr>
        <w:t>ALs</w:t>
      </w:r>
      <w:r>
        <w:fldChar w:fldCharType="end"/>
      </w:r>
      <w:r w:rsidRPr="00432B87">
        <w:rPr>
          <w:lang w:val="de-DE"/>
        </w:rPr>
        <w:t xml:space="preserve"> werden monatlich berechnet.</w:t>
      </w:r>
    </w:p>
    <w:p w:rsidR="00E734CC" w:rsidRPr="00432B87" w:rsidRDefault="00ED40C8">
      <w:pPr>
        <w:pStyle w:val="ProductList-Offering1Heading"/>
        <w:outlineLvl w:val="1"/>
        <w:rPr>
          <w:lang w:val="de-DE"/>
        </w:rPr>
      </w:pPr>
      <w:bookmarkStart w:id="212" w:name="_Sec623"/>
      <w:r w:rsidRPr="00432B87">
        <w:rPr>
          <w:lang w:val="de-DE"/>
        </w:rPr>
        <w:t>Verlängerung von Onlinediensten</w:t>
      </w:r>
      <w:bookmarkEnd w:id="212"/>
      <w:r>
        <w:fldChar w:fldCharType="begin"/>
      </w:r>
      <w:r w:rsidRPr="00432B87">
        <w:rPr>
          <w:lang w:val="de-DE"/>
        </w:rPr>
        <w:instrText xml:space="preserve"> TC "</w:instrText>
      </w:r>
      <w:bookmarkStart w:id="213" w:name="_Toc531420139"/>
      <w:r w:rsidRPr="00432B87">
        <w:rPr>
          <w:lang w:val="de-DE"/>
        </w:rPr>
        <w:instrText>Verlängerung von Onlinediensten</w:instrText>
      </w:r>
      <w:bookmarkEnd w:id="213"/>
      <w:r w:rsidRPr="00432B87">
        <w:rPr>
          <w:lang w:val="de-DE"/>
        </w:rPr>
        <w:instrText>" \l 2</w:instrText>
      </w:r>
      <w:r>
        <w:fldChar w:fldCharType="end"/>
      </w:r>
    </w:p>
    <w:p w:rsidR="00E734CC" w:rsidRPr="00432B87" w:rsidRDefault="00ED40C8">
      <w:pPr>
        <w:pStyle w:val="ProductList-Body"/>
        <w:rPr>
          <w:lang w:val="de-DE"/>
        </w:rPr>
      </w:pPr>
      <w:r w:rsidRPr="00432B87">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sidRPr="00432B87">
          <w:rPr>
            <w:color w:val="00467F"/>
            <w:u w:val="single"/>
            <w:lang w:val="de-DE"/>
          </w:rPr>
          <w:t>http://microsoft.com/licensing/contracts</w:t>
        </w:r>
      </w:hyperlink>
      <w:r w:rsidRPr="00432B87">
        <w:rPr>
          <w:lang w:val="de-DE"/>
        </w:rPr>
        <w:t xml:space="preserve"> zur Verfügung stehende Formular verwendet. Onlinedienste-Abonnements für Kunden aus Verwaltung sowie Forschung &amp; Lehre werden nur dann automatisch verlängert, wenn sich der Kunde für die automatische Verlängerungsoption entscheidet.</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214" w:name="_Sec624"/>
      <w:r>
        <w:t>Microsoft Azure-Dienste</w:t>
      </w:r>
      <w:bookmarkEnd w:id="214"/>
      <w:r>
        <w:fldChar w:fldCharType="begin"/>
      </w:r>
      <w:r>
        <w:instrText xml:space="preserve"> TC "</w:instrText>
      </w:r>
      <w:bookmarkStart w:id="215" w:name="_Toc531420140"/>
      <w:r>
        <w:instrText>Microsoft Azure-Dienste</w:instrText>
      </w:r>
      <w:bookmarkEnd w:id="215"/>
      <w:r>
        <w:instrText>" \l 2</w:instrText>
      </w:r>
      <w:r>
        <w:fldChar w:fldCharType="end"/>
      </w:r>
    </w:p>
    <w:p w:rsidR="00E734CC" w:rsidRDefault="00ED40C8">
      <w:pPr>
        <w:pStyle w:val="ProductList-ClauseHeading"/>
        <w:outlineLvl w:val="2"/>
      </w:pPr>
      <w:r>
        <w:t>1. Definitionen</w:t>
      </w:r>
    </w:p>
    <w:p w:rsidR="00E734CC" w:rsidRPr="00432B87" w:rsidRDefault="00ED40C8">
      <w:pPr>
        <w:pStyle w:val="ProductList-Body"/>
        <w:rPr>
          <w:lang w:val="de-DE"/>
        </w:rPr>
      </w:pPr>
      <w:r w:rsidRPr="00432B87">
        <w:rPr>
          <w:b/>
          <w:color w:val="00188F"/>
          <w:lang w:val="de-DE"/>
        </w:rPr>
        <w:t>Zugewiesene Jährliche Verpflichtung</w:t>
      </w:r>
      <w:r w:rsidRPr="00432B87">
        <w:rPr>
          <w:lang w:val="de-DE"/>
        </w:rPr>
        <w:t xml:space="preserve"> ist der Teil der Finanziellen Verpflichtung, der jährlich auf die gesamte Beitrittslaufzeit zugewiesen ist, wenn sich der Kunde für die jährliche Abrechnung entscheidet.</w:t>
      </w:r>
    </w:p>
    <w:p w:rsidR="00E734CC" w:rsidRPr="00432B87" w:rsidRDefault="00ED40C8">
      <w:pPr>
        <w:pStyle w:val="ProductList-Body"/>
        <w:rPr>
          <w:lang w:val="de-DE"/>
        </w:rPr>
      </w:pPr>
      <w:r w:rsidRPr="00432B87">
        <w:rPr>
          <w:b/>
          <w:color w:val="00188F"/>
          <w:lang w:val="de-DE"/>
        </w:rPr>
        <w:t>Azure Reservations</w:t>
      </w:r>
      <w:r w:rsidRPr="00432B87">
        <w:rPr>
          <w:lang w:val="de-DE"/>
        </w:rPr>
        <w:t xml:space="preserve"> bezeichnet einen erweiterten Erwerb von berechtigten Microsoft Azure-Diensten für eine bestimmte Laufzeit und Region (z. B. Reservierte VM-Instanzen, Reservierte Software-Instanzen usw.).</w:t>
      </w:r>
    </w:p>
    <w:p w:rsidR="00E734CC" w:rsidRPr="00432B87" w:rsidRDefault="00ED40C8">
      <w:pPr>
        <w:pStyle w:val="ProductList-Body"/>
        <w:rPr>
          <w:lang w:val="de-DE"/>
        </w:rPr>
      </w:pPr>
      <w:r w:rsidRPr="00432B87">
        <w:rPr>
          <w:b/>
          <w:color w:val="00188F"/>
          <w:lang w:val="de-DE"/>
        </w:rPr>
        <w:t xml:space="preserve">Nutzungsabhängige Preise </w:t>
      </w:r>
      <w:r w:rsidRPr="00432B87">
        <w:rPr>
          <w:lang w:val="de-DE"/>
        </w:rP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E734CC" w:rsidRPr="00432B87" w:rsidRDefault="00ED40C8">
      <w:pPr>
        <w:pStyle w:val="ProductList-Body"/>
        <w:rPr>
          <w:lang w:val="de-DE"/>
        </w:rPr>
      </w:pPr>
      <w:r w:rsidRPr="00432B87">
        <w:rPr>
          <w:b/>
          <w:color w:val="00188F"/>
          <w:lang w:val="de-DE"/>
        </w:rPr>
        <w:t>Microsoft Azure-Dienstplan</w:t>
      </w:r>
      <w:r w:rsidRPr="00432B87">
        <w:rPr>
          <w:lang w:val="de-DE"/>
        </w:rP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E734CC" w:rsidRPr="00432B87" w:rsidRDefault="00ED40C8">
      <w:pPr>
        <w:pStyle w:val="ProductList-Body"/>
        <w:rPr>
          <w:lang w:val="de-DE"/>
        </w:rPr>
      </w:pPr>
      <w:r w:rsidRPr="00432B87">
        <w:rPr>
          <w:b/>
          <w:color w:val="00188F"/>
          <w:lang w:val="de-DE"/>
        </w:rPr>
        <w:t>Finanzielle Verpflichtung</w:t>
      </w:r>
      <w:r w:rsidRPr="00432B87">
        <w:rPr>
          <w:lang w:val="de-DE"/>
        </w:rPr>
        <w:t xml:space="preserve"> ist der Gesamtgeldbetrag, zu dessen Zahlung sich ein Kunde während der Abonnementlaufzeit für seine Nutzung der berechtigten Microsoft Azure-Dienste verpflichtet.</w:t>
      </w:r>
    </w:p>
    <w:p w:rsidR="00E734CC" w:rsidRPr="00432B87" w:rsidRDefault="00E734CC">
      <w:pPr>
        <w:pStyle w:val="ProductList-Body"/>
        <w:rPr>
          <w:lang w:val="de-DE"/>
        </w:rPr>
      </w:pPr>
    </w:p>
    <w:p w:rsidR="00E734CC" w:rsidRPr="00432B87" w:rsidRDefault="00ED40C8">
      <w:pPr>
        <w:pStyle w:val="ProductList-ClauseHeading"/>
        <w:outlineLvl w:val="2"/>
        <w:rPr>
          <w:lang w:val="de-DE"/>
        </w:rPr>
      </w:pPr>
      <w:r w:rsidRPr="00432B87">
        <w:rPr>
          <w:lang w:val="de-DE"/>
        </w:rPr>
        <w:t>2. Abonnementlaufzeit</w:t>
      </w:r>
    </w:p>
    <w:p w:rsidR="00E734CC" w:rsidRPr="00432B87" w:rsidRDefault="00ED40C8">
      <w:pPr>
        <w:pStyle w:val="ProductList-Body"/>
        <w:rPr>
          <w:lang w:val="de-DE"/>
        </w:rPr>
      </w:pPr>
      <w:r w:rsidRPr="00432B87">
        <w:rPr>
          <w:lang w:val="de-DE"/>
        </w:rP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E734CC" w:rsidRPr="00432B87" w:rsidRDefault="00E734CC">
      <w:pPr>
        <w:pStyle w:val="ProductList-Body"/>
        <w:rPr>
          <w:lang w:val="de-DE"/>
        </w:rPr>
      </w:pPr>
    </w:p>
    <w:p w:rsidR="00E734CC" w:rsidRPr="00432B87" w:rsidRDefault="00ED40C8">
      <w:pPr>
        <w:pStyle w:val="ProductList-ClauseHeading"/>
        <w:outlineLvl w:val="2"/>
        <w:rPr>
          <w:lang w:val="de-DE"/>
        </w:rPr>
      </w:pPr>
      <w:r w:rsidRPr="00432B87">
        <w:rPr>
          <w:lang w:val="de-DE"/>
        </w:rPr>
        <w:t>3. Erwerb von Diensten</w:t>
      </w:r>
    </w:p>
    <w:p w:rsidR="00E734CC" w:rsidRPr="00432B87" w:rsidRDefault="00ED40C8">
      <w:pPr>
        <w:pStyle w:val="ProductList-Body"/>
        <w:rPr>
          <w:lang w:val="de-DE"/>
        </w:rPr>
      </w:pPr>
      <w:r w:rsidRPr="00432B87">
        <w:rPr>
          <w:lang w:val="de-DE"/>
        </w:rPr>
        <w:t>Microsoft Azure-Dienste können auf eine der folgenden Arten bzw. deren Kombination erworben werden:</w:t>
      </w:r>
    </w:p>
    <w:p w:rsidR="00E734CC" w:rsidRPr="00432B87" w:rsidRDefault="00ED40C8" w:rsidP="00ED40C8">
      <w:pPr>
        <w:pStyle w:val="ProductList-Bullet"/>
        <w:numPr>
          <w:ilvl w:val="0"/>
          <w:numId w:val="32"/>
        </w:numPr>
        <w:rPr>
          <w:lang w:val="de-DE"/>
        </w:rPr>
      </w:pPr>
      <w:r w:rsidRPr="00432B87">
        <w:rPr>
          <w:b/>
          <w:color w:val="00188F"/>
          <w:lang w:val="de-DE"/>
        </w:rPr>
        <w:t>Finanzielle Verpflichtung</w:t>
      </w:r>
      <w:r w:rsidRPr="00432B87">
        <w:rPr>
          <w:lang w:val="de-DE"/>
        </w:rP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E734CC" w:rsidRPr="00432B87" w:rsidRDefault="00ED40C8" w:rsidP="00ED40C8">
      <w:pPr>
        <w:pStyle w:val="ProductList-Bullet"/>
        <w:numPr>
          <w:ilvl w:val="0"/>
          <w:numId w:val="32"/>
        </w:numPr>
        <w:rPr>
          <w:lang w:val="de-DE"/>
        </w:rPr>
      </w:pPr>
      <w:r w:rsidRPr="00432B87">
        <w:rPr>
          <w:b/>
          <w:color w:val="00188F"/>
          <w:lang w:val="de-DE"/>
        </w:rPr>
        <w:t>Nutzung</w:t>
      </w:r>
      <w:r w:rsidRPr="00432B87">
        <w:rPr>
          <w:lang w:val="de-DE"/>
        </w:rPr>
        <w:t xml:space="preserve">: Der Kunde zahlt für die Menge der in einem Abrechnungszeitraum genutzten Microsoft Azure-Dienste. Bestimmte Funktionen der Microsoft Azure-Dienste sind ggf. nur bei Erwerb auf Nutzungsbasis verfügbar. </w:t>
      </w:r>
    </w:p>
    <w:p w:rsidR="00E734CC" w:rsidRPr="00432B87" w:rsidRDefault="00ED40C8" w:rsidP="00ED40C8">
      <w:pPr>
        <w:pStyle w:val="ProductList-Bullet"/>
        <w:numPr>
          <w:ilvl w:val="0"/>
          <w:numId w:val="32"/>
        </w:numPr>
        <w:rPr>
          <w:lang w:val="de-DE"/>
        </w:rPr>
      </w:pPr>
      <w:r w:rsidRPr="00432B87">
        <w:rPr>
          <w:b/>
          <w:color w:val="00188F"/>
          <w:lang w:val="de-DE"/>
        </w:rPr>
        <w:t>Microsoft Azure-Dienstplan</w:t>
      </w:r>
      <w:r w:rsidRPr="00432B87">
        <w:rPr>
          <w:lang w:val="de-DE"/>
        </w:rPr>
        <w:t>: Der Kunde kann einen Microsoft Azure-Dienst als Microsoft Azure-Dienstplan abonnieren.</w:t>
      </w:r>
    </w:p>
    <w:p w:rsidR="00E734CC" w:rsidRPr="00432B87" w:rsidRDefault="00ED40C8" w:rsidP="00ED40C8">
      <w:pPr>
        <w:pStyle w:val="ProductList-Bullet"/>
        <w:numPr>
          <w:ilvl w:val="0"/>
          <w:numId w:val="32"/>
        </w:numPr>
        <w:rPr>
          <w:lang w:val="de-DE"/>
        </w:rPr>
      </w:pPr>
      <w:r w:rsidRPr="00432B87">
        <w:rPr>
          <w:b/>
          <w:color w:val="00188F"/>
          <w:lang w:val="de-DE"/>
        </w:rPr>
        <w:t>Automatische Bereitstellung</w:t>
      </w:r>
      <w:r w:rsidRPr="00432B87">
        <w:rPr>
          <w:lang w:val="de-DE"/>
        </w:rP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rsidR="00E734CC" w:rsidRPr="00432B87" w:rsidRDefault="00ED40C8" w:rsidP="00ED40C8">
      <w:pPr>
        <w:pStyle w:val="ProductList-Bullet"/>
        <w:numPr>
          <w:ilvl w:val="0"/>
          <w:numId w:val="32"/>
        </w:numPr>
        <w:rPr>
          <w:lang w:val="de-DE"/>
        </w:rPr>
      </w:pPr>
      <w:r w:rsidRPr="00432B87">
        <w:rPr>
          <w:b/>
          <w:color w:val="00188F"/>
          <w:lang w:val="de-DE"/>
        </w:rPr>
        <w:t>Azure Reservations</w:t>
      </w:r>
      <w:r w:rsidRPr="00432B87">
        <w:rPr>
          <w:lang w:val="de-DE"/>
        </w:rP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E734CC" w:rsidRPr="00432B87" w:rsidRDefault="00E734CC">
      <w:pPr>
        <w:pStyle w:val="ProductList-Body"/>
        <w:rPr>
          <w:lang w:val="de-DE"/>
        </w:rPr>
      </w:pPr>
    </w:p>
    <w:p w:rsidR="00E734CC" w:rsidRPr="00432B87" w:rsidRDefault="00ED40C8">
      <w:pPr>
        <w:pStyle w:val="ProductList-ClauseHeading"/>
        <w:outlineLvl w:val="2"/>
        <w:rPr>
          <w:lang w:val="de-DE"/>
        </w:rPr>
      </w:pPr>
      <w:r w:rsidRPr="00432B87">
        <w:rPr>
          <w:lang w:val="de-DE"/>
        </w:rPr>
        <w:t>4. Preise</w:t>
      </w:r>
    </w:p>
    <w:p w:rsidR="00E734CC" w:rsidRPr="00432B87" w:rsidRDefault="00ED40C8">
      <w:pPr>
        <w:pStyle w:val="ProductList-Body"/>
        <w:rPr>
          <w:lang w:val="de-DE"/>
        </w:rPr>
      </w:pPr>
      <w:r w:rsidRPr="00432B87">
        <w:rPr>
          <w:lang w:val="de-DE"/>
        </w:rPr>
        <w:t>Microsoft kann dem Kunden (oder dem Handelspartner des Kunden) dauerhaft oder vorübergehend (im Rahmen von Sonderaktionen) niedrigere Preise für einzelne Microsoft Azure-Dienste während der Beitrittslaufzeit eines Kunden anbieten.</w:t>
      </w:r>
    </w:p>
    <w:p w:rsidR="00E734CC" w:rsidRPr="00432B87" w:rsidRDefault="00E734CC">
      <w:pPr>
        <w:pStyle w:val="ProductList-Body"/>
        <w:rPr>
          <w:lang w:val="de-DE"/>
        </w:rPr>
      </w:pPr>
    </w:p>
    <w:p w:rsidR="00E734CC" w:rsidRDefault="00ED40C8">
      <w:pPr>
        <w:pStyle w:val="ProductList-ClauseHeading"/>
        <w:outlineLvl w:val="2"/>
      </w:pPr>
      <w:r>
        <w:t>5. Zahlung und Gebühren</w:t>
      </w:r>
    </w:p>
    <w:p w:rsidR="00E734CC" w:rsidRPr="00432B87" w:rsidRDefault="00ED40C8" w:rsidP="00ED40C8">
      <w:pPr>
        <w:pStyle w:val="ProductList-Bullet"/>
        <w:numPr>
          <w:ilvl w:val="0"/>
          <w:numId w:val="33"/>
        </w:numPr>
        <w:rPr>
          <w:lang w:val="de-DE"/>
        </w:rPr>
      </w:pPr>
      <w:r w:rsidRPr="00432B87">
        <w:rPr>
          <w:b/>
          <w:color w:val="00188F"/>
          <w:lang w:val="de-DE"/>
        </w:rPr>
        <w:t>Verwendung von Finanziellen Verpflichtungen</w:t>
      </w:r>
      <w:r w:rsidRPr="00432B87">
        <w:rPr>
          <w:lang w:val="de-DE"/>
        </w:rP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E734CC" w:rsidRPr="00432B87" w:rsidRDefault="00ED40C8" w:rsidP="00ED40C8">
      <w:pPr>
        <w:pStyle w:val="ProductList-Bullet"/>
        <w:numPr>
          <w:ilvl w:val="0"/>
          <w:numId w:val="33"/>
        </w:numPr>
        <w:rPr>
          <w:lang w:val="de-DE"/>
        </w:rPr>
      </w:pPr>
      <w:r w:rsidRPr="00432B87">
        <w:rPr>
          <w:b/>
          <w:color w:val="00188F"/>
          <w:lang w:val="de-DE"/>
        </w:rPr>
        <w:t>Rechnungsstellung für Finanzielle Verpflichtungen:</w:t>
      </w:r>
      <w:r w:rsidRPr="00432B87">
        <w:rPr>
          <w:lang w:val="de-DE"/>
        </w:rP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rsidR="00E734CC" w:rsidRPr="00432B87" w:rsidRDefault="00ED40C8" w:rsidP="00ED40C8">
      <w:pPr>
        <w:pStyle w:val="ProductList-Bullet"/>
        <w:numPr>
          <w:ilvl w:val="0"/>
          <w:numId w:val="33"/>
        </w:numPr>
        <w:rPr>
          <w:lang w:val="de-DE"/>
        </w:rPr>
      </w:pPr>
      <w:r w:rsidRPr="00432B87">
        <w:rPr>
          <w:b/>
          <w:color w:val="00188F"/>
          <w:lang w:val="de-DE"/>
        </w:rPr>
        <w:t>Überschreitung bei der Rechnungsstellung für Finanzielle Verpflichtungen</w:t>
      </w:r>
      <w:r w:rsidRPr="00432B87">
        <w:rPr>
          <w:lang w:val="de-DE"/>
        </w:rP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rsidR="00E734CC" w:rsidRPr="00432B87" w:rsidRDefault="00ED40C8" w:rsidP="00ED40C8">
      <w:pPr>
        <w:pStyle w:val="ProductList-Bullet"/>
        <w:numPr>
          <w:ilvl w:val="0"/>
          <w:numId w:val="33"/>
        </w:numPr>
        <w:rPr>
          <w:lang w:val="de-DE"/>
        </w:rPr>
      </w:pPr>
      <w:r w:rsidRPr="00432B87">
        <w:rPr>
          <w:b/>
          <w:color w:val="00188F"/>
          <w:lang w:val="de-DE"/>
        </w:rPr>
        <w:t>Nutzungsabhängige Rechnungsstellung</w:t>
      </w:r>
      <w:r w:rsidRPr="00432B87">
        <w:rPr>
          <w:lang w:val="de-DE"/>
        </w:rP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rsidR="00E734CC" w:rsidRPr="00432B87" w:rsidRDefault="00ED40C8" w:rsidP="00ED40C8">
      <w:pPr>
        <w:pStyle w:val="ProductList-Bullet"/>
        <w:numPr>
          <w:ilvl w:val="0"/>
          <w:numId w:val="33"/>
        </w:numPr>
        <w:rPr>
          <w:lang w:val="de-DE"/>
        </w:rPr>
      </w:pPr>
      <w:r w:rsidRPr="00432B87">
        <w:rPr>
          <w:b/>
          <w:color w:val="00188F"/>
          <w:lang w:val="de-DE"/>
        </w:rPr>
        <w:t>Rechnung für Azure-Dienstplan</w:t>
      </w:r>
      <w:r w:rsidRPr="00432B87">
        <w:rPr>
          <w:lang w:val="de-DE"/>
        </w:rP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rsidR="00E734CC" w:rsidRPr="00432B87" w:rsidRDefault="00ED40C8" w:rsidP="00ED40C8">
      <w:pPr>
        <w:pStyle w:val="ProductList-Bullet"/>
        <w:numPr>
          <w:ilvl w:val="0"/>
          <w:numId w:val="33"/>
        </w:numPr>
        <w:rPr>
          <w:lang w:val="de-DE"/>
        </w:rPr>
      </w:pPr>
      <w:r w:rsidRPr="00432B87">
        <w:rPr>
          <w:b/>
          <w:color w:val="00188F"/>
          <w:lang w:val="de-DE"/>
        </w:rPr>
        <w:t>Azure Reservations</w:t>
      </w:r>
      <w:r w:rsidRPr="00432B87">
        <w:rPr>
          <w:lang w:val="de-DE"/>
        </w:rPr>
        <w:t>: :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w:t>
      </w:r>
    </w:p>
    <w:p w:rsidR="00E734CC" w:rsidRPr="00432B87" w:rsidRDefault="00ED40C8">
      <w:pPr>
        <w:pStyle w:val="ProductList-ClauseHeading"/>
        <w:outlineLvl w:val="2"/>
        <w:rPr>
          <w:lang w:val="de-DE"/>
        </w:rPr>
      </w:pPr>
      <w:r w:rsidRPr="00432B87">
        <w:rPr>
          <w:lang w:val="de-DE"/>
        </w:rPr>
        <w:t>6. Azure Reservation-Optionen</w:t>
      </w:r>
    </w:p>
    <w:p w:rsidR="00E734CC" w:rsidRPr="00432B87" w:rsidRDefault="00ED40C8">
      <w:pPr>
        <w:pStyle w:val="ProductList-Body"/>
        <w:rPr>
          <w:lang w:val="de-DE"/>
        </w:rPr>
      </w:pPr>
      <w:r w:rsidRPr="00432B87">
        <w:rPr>
          <w:lang w:val="de-DE"/>
        </w:rPr>
        <w:t>Die folgenden Optionen beziehen sich auf Azure Reservations, die der Kunde erworben hat.</w:t>
      </w:r>
    </w:p>
    <w:p w:rsidR="00E734CC" w:rsidRPr="00432B87" w:rsidRDefault="00ED40C8" w:rsidP="00ED40C8">
      <w:pPr>
        <w:pStyle w:val="ProductList-Bullet"/>
        <w:numPr>
          <w:ilvl w:val="0"/>
          <w:numId w:val="34"/>
        </w:numPr>
        <w:rPr>
          <w:lang w:val="de-DE"/>
        </w:rPr>
      </w:pPr>
      <w:r w:rsidRPr="00432B87">
        <w:rPr>
          <w:b/>
          <w:color w:val="00188F"/>
          <w:lang w:val="de-DE"/>
        </w:rPr>
        <w:t>Umtausch</w:t>
      </w:r>
      <w:r w:rsidRPr="00432B87">
        <w:rPr>
          <w:lang w:val="de-DE"/>
        </w:rPr>
        <w:t xml:space="preserve">: ist eine Option, die es dem Kunden ermöglicht, den Geldwert einer verbleibenden Azure Reservations-Frist auf den Kauf einer oder mehrerer neuer Azure Reservations von gleichem oder höherem Geldwert für den gleichen Dienst anzurechnen. </w:t>
      </w:r>
    </w:p>
    <w:p w:rsidR="00E734CC" w:rsidRPr="00432B87" w:rsidRDefault="00ED40C8" w:rsidP="00ED40C8">
      <w:pPr>
        <w:pStyle w:val="ProductList-Bullet"/>
        <w:numPr>
          <w:ilvl w:val="0"/>
          <w:numId w:val="34"/>
        </w:numPr>
        <w:rPr>
          <w:lang w:val="de-DE"/>
        </w:rPr>
      </w:pPr>
      <w:r w:rsidRPr="00432B87">
        <w:rPr>
          <w:b/>
          <w:color w:val="00188F"/>
          <w:lang w:val="de-DE"/>
        </w:rPr>
        <w:t>Kündigung</w:t>
      </w:r>
      <w:r w:rsidRPr="00432B87">
        <w:rPr>
          <w:lang w:val="de-DE"/>
        </w:rP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rsidR="00E734CC" w:rsidRPr="00432B87" w:rsidRDefault="00ED40C8" w:rsidP="00ED40C8">
      <w:pPr>
        <w:pStyle w:val="ProductList-Bullet"/>
        <w:numPr>
          <w:ilvl w:val="0"/>
          <w:numId w:val="34"/>
        </w:numPr>
        <w:rPr>
          <w:lang w:val="de-DE"/>
        </w:rPr>
      </w:pPr>
      <w:r w:rsidRPr="00432B87">
        <w:rPr>
          <w:b/>
          <w:color w:val="00188F"/>
          <w:lang w:val="de-DE"/>
        </w:rPr>
        <w:t>Abtretung</w:t>
      </w:r>
      <w:r w:rsidRPr="00432B87">
        <w:rPr>
          <w:lang w:val="de-DE"/>
        </w:rPr>
        <w:t xml:space="preserve">: Diese Option ermöglicht es dem Kunden, eine Azure Reservation auf eine einzelnes (abgedecktes) Abonnement der Beitritte/(gemeinsam genutzten) Konten anzuwenden. </w:t>
      </w:r>
    </w:p>
    <w:p w:rsidR="00E734CC" w:rsidRPr="00432B87" w:rsidRDefault="00E734CC">
      <w:pPr>
        <w:pStyle w:val="ProductList-Body"/>
        <w:rPr>
          <w:lang w:val="de-DE"/>
        </w:rPr>
      </w:pPr>
    </w:p>
    <w:p w:rsidR="00E734CC" w:rsidRDefault="00ED40C8">
      <w:pPr>
        <w:pStyle w:val="ProductList-ClauseHeading"/>
        <w:outlineLvl w:val="2"/>
      </w:pPr>
      <w:r>
        <w:t>7. Open License-, Open Value- und Open Value Subscription-Programme</w:t>
      </w:r>
    </w:p>
    <w:p w:rsidR="00E734CC" w:rsidRPr="00432B87" w:rsidRDefault="00ED40C8">
      <w:pPr>
        <w:pStyle w:val="ProductList-SubClauseHeading"/>
        <w:outlineLvl w:val="3"/>
        <w:rPr>
          <w:lang w:val="de-DE"/>
        </w:rPr>
      </w:pPr>
      <w:r w:rsidRPr="00432B87">
        <w:rPr>
          <w:lang w:val="de-DE"/>
        </w:rPr>
        <w:t>7.1 Definitionen</w:t>
      </w:r>
    </w:p>
    <w:p w:rsidR="00E734CC" w:rsidRPr="00432B87" w:rsidRDefault="00ED40C8">
      <w:pPr>
        <w:pStyle w:val="ProductList-BodyIndented"/>
        <w:rPr>
          <w:lang w:val="de-DE"/>
        </w:rPr>
      </w:pPr>
      <w:r w:rsidRPr="00432B87">
        <w:rPr>
          <w:b/>
          <w:color w:val="00188F"/>
          <w:lang w:val="de-DE"/>
        </w:rPr>
        <w:t>Nutzungsabhängige Preise</w:t>
      </w:r>
      <w:r w:rsidRPr="00432B87">
        <w:rPr>
          <w:lang w:val="de-DE"/>
        </w:rPr>
        <w:t xml:space="preserve"> sind die Preise für alle Open-Lizenz-, Open Value- und Open Value Subscription-Vertragszwecke für alle Microsoft Azure-Dienste.</w:t>
      </w:r>
    </w:p>
    <w:p w:rsidR="00E734CC" w:rsidRPr="00432B87" w:rsidRDefault="00ED40C8">
      <w:pPr>
        <w:pStyle w:val="ProductList-BodyIndented"/>
        <w:rPr>
          <w:lang w:val="de-DE"/>
        </w:rPr>
      </w:pPr>
      <w:r w:rsidRPr="00432B87">
        <w:rPr>
          <w:b/>
          <w:color w:val="00188F"/>
          <w:lang w:val="de-DE"/>
        </w:rPr>
        <w:t>Portal</w:t>
      </w:r>
      <w:r w:rsidRPr="00432B87">
        <w:rPr>
          <w:lang w:val="de-DE"/>
        </w:rPr>
        <w:t xml:space="preserve"> ist das Onlineportal, über das der Kunde sein Abonnement verwaltet.</w:t>
      </w:r>
    </w:p>
    <w:p w:rsidR="00E734CC" w:rsidRPr="00432B87" w:rsidRDefault="00ED40C8">
      <w:pPr>
        <w:pStyle w:val="ProductList-BodyIndented"/>
        <w:rPr>
          <w:lang w:val="de-DE"/>
        </w:rPr>
      </w:pPr>
      <w:r w:rsidRPr="00432B87">
        <w:rPr>
          <w:b/>
          <w:color w:val="00188F"/>
          <w:lang w:val="de-DE"/>
        </w:rPr>
        <w:t>Abonnement</w:t>
      </w:r>
      <w:r w:rsidRPr="00432B87">
        <w:rPr>
          <w:lang w:val="de-DE"/>
        </w:rPr>
        <w:t xml:space="preserve"> ist ein Abonnement mit einem Wert, der zum Zeitpunkt der Bestellung feststeht und gegen eine bestimmte Menge an Microsoft Azure-Diensten eingelöst werden kann.</w:t>
      </w:r>
    </w:p>
    <w:p w:rsidR="00E734CC" w:rsidRPr="00432B87" w:rsidRDefault="00E734CC">
      <w:pPr>
        <w:pStyle w:val="ProductList-BodyIndented"/>
        <w:rPr>
          <w:lang w:val="de-DE"/>
        </w:rPr>
      </w:pPr>
    </w:p>
    <w:p w:rsidR="00E734CC" w:rsidRPr="00432B87" w:rsidRDefault="00ED40C8">
      <w:pPr>
        <w:pStyle w:val="ProductList-SubClauseHeading"/>
        <w:outlineLvl w:val="3"/>
        <w:rPr>
          <w:lang w:val="de-DE"/>
        </w:rPr>
      </w:pPr>
      <w:r w:rsidRPr="00432B87">
        <w:rPr>
          <w:lang w:val="de-DE"/>
        </w:rPr>
        <w:t>7.2 Abonnementlaufzeit</w:t>
      </w:r>
    </w:p>
    <w:p w:rsidR="00E734CC" w:rsidRPr="00432B87" w:rsidRDefault="00ED40C8">
      <w:pPr>
        <w:pStyle w:val="ProductList-BodyIndented"/>
        <w:rPr>
          <w:lang w:val="de-DE"/>
        </w:rPr>
      </w:pPr>
      <w:r w:rsidRPr="00432B87">
        <w:rPr>
          <w:lang w:val="de-DE"/>
        </w:rP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E734CC" w:rsidRPr="00432B87" w:rsidRDefault="00E734CC">
      <w:pPr>
        <w:pStyle w:val="ProductList-BodyIndented"/>
        <w:rPr>
          <w:lang w:val="de-DE"/>
        </w:rPr>
      </w:pPr>
    </w:p>
    <w:p w:rsidR="00E734CC" w:rsidRPr="00432B87" w:rsidRDefault="00ED40C8">
      <w:pPr>
        <w:pStyle w:val="ProductList-ClauseHeading"/>
        <w:outlineLvl w:val="2"/>
        <w:rPr>
          <w:lang w:val="de-DE"/>
        </w:rPr>
      </w:pPr>
      <w:r w:rsidRPr="00432B87">
        <w:rPr>
          <w:lang w:val="de-DE"/>
        </w:rPr>
        <w:t>8. Microsoft Azure Hybrid-Nutzungsvorteil</w:t>
      </w:r>
    </w:p>
    <w:p w:rsidR="00E734CC" w:rsidRPr="00432B87" w:rsidRDefault="00ED40C8">
      <w:pPr>
        <w:pStyle w:val="ProductList-SubClauseHeading"/>
        <w:outlineLvl w:val="3"/>
        <w:rPr>
          <w:lang w:val="de-DE"/>
        </w:rPr>
      </w:pPr>
      <w:r w:rsidRPr="00432B87">
        <w:rPr>
          <w:lang w:val="de-DE"/>
        </w:rPr>
        <w:t>8.1 Microsoft Azure Hybrid-Nutzungsvorteil für Windows Server</w:t>
      </w:r>
    </w:p>
    <w:p w:rsidR="00E734CC" w:rsidRPr="00432B87" w:rsidRDefault="00ED40C8">
      <w:pPr>
        <w:pStyle w:val="ProductList-BodyIndented"/>
        <w:rPr>
          <w:lang w:val="de-DE"/>
        </w:rPr>
      </w:pPr>
      <w:r w:rsidRPr="00432B87">
        <w:rPr>
          <w:lang w:val="de-DE"/>
        </w:rP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mit SA sowie jedes Set von 16 Windows Server Core-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mit SA berechtigt den Kunden, Windows Server auf Microsoft Azure auf bis zu 16 </w:t>
      </w:r>
      <w:r>
        <w:fldChar w:fldCharType="begin"/>
      </w:r>
      <w:r w:rsidRPr="00432B87">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32B87">
        <w:rPr>
          <w:color w:val="0563C1"/>
          <w:lang w:val="de-DE"/>
        </w:rPr>
        <w:t>Virtuellen Cores</w:t>
      </w:r>
      <w:r>
        <w:fldChar w:fldCharType="end"/>
      </w:r>
      <w:r w:rsidRPr="00432B87">
        <w:rPr>
          <w:lang w:val="de-DE"/>
        </w:rPr>
        <w:t>, die maximal zwei Azure Basisinstanzen zugeteilt sind, zu nutzen. Jedes zusätzliche Set von 8 Core-</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mit SA berechtigt zur Nutzung auf bis zu 8 </w:t>
      </w:r>
      <w:r>
        <w:fldChar w:fldCharType="begin"/>
      </w:r>
      <w:r w:rsidRPr="00432B87">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32B87">
        <w:rPr>
          <w:color w:val="0563C1"/>
          <w:lang w:val="de-DE"/>
        </w:rPr>
        <w:t>Virtuellen Cores</w:t>
      </w:r>
      <w:r>
        <w:fldChar w:fldCharType="end"/>
      </w:r>
      <w:r w:rsidRPr="00432B87">
        <w:rPr>
          <w:lang w:val="de-DE"/>
        </w:rPr>
        <w:t xml:space="preserve"> und einer Basisinstanz. Der Kunde darf Standard oder Datacenter nutzen.</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0">
        <w:r w:rsidRPr="00432B87">
          <w:rPr>
            <w:color w:val="00467F"/>
            <w:u w:val="single"/>
            <w:lang w:val="de-DE"/>
          </w:rPr>
          <w:t>Onlinedienstbestimmungen</w:t>
        </w:r>
      </w:hyperlink>
      <w:r w:rsidRPr="00432B87">
        <w:rPr>
          <w:lang w:val="de-DE"/>
        </w:rPr>
        <w:t>.</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Mit dem Azure Hybrid-Nutzungsvorteil für Windows Server sind zusätzliche Rechte zur Bereitstellung und Nutzung der Software verbunden, wenn dieser Vorteil im Zusammenhang mit Datacenter-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ausgeübt wird, sowie alternative Rechte bei Ausübung im Zusammenhang mit Standard</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Der Kunde darf nicht gleichzeitig eine Standard</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an Azure Hybrid-Nutzungsvorteil für Windows Server und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 xml:space="preserve"> </w:t>
      </w:r>
      <w:r>
        <w:fldChar w:fldCharType="end"/>
      </w:r>
      <w:r w:rsidRPr="00432B87">
        <w:rPr>
          <w:lang w:val="de-DE"/>
        </w:rPr>
        <w:t xml:space="preserve"> einen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gelten als „Azure zugewiesen“, wenn ein Kunde Windows Server unter dem Azure Hybrid-Nutzungsvorteil für Windows Server nutzt, und dürfen für einen Zeitraum von 90 Tagen nicht erneut auf den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Servern</w:t>
      </w:r>
      <w:r>
        <w:fldChar w:fldCharType="end"/>
      </w:r>
      <w:r w:rsidRPr="00432B87">
        <w:rPr>
          <w:lang w:val="de-DE"/>
        </w:rPr>
        <w:t xml:space="preserve"> des Kunden eingesetzt werden.</w:t>
      </w:r>
    </w:p>
    <w:p w:rsidR="00E734CC" w:rsidRPr="00432B87" w:rsidRDefault="00E734CC">
      <w:pPr>
        <w:pStyle w:val="ProductList-BodyIndented"/>
        <w:rPr>
          <w:lang w:val="de-DE"/>
        </w:rPr>
      </w:pPr>
    </w:p>
    <w:p w:rsidR="00E734CC" w:rsidRPr="00432B87" w:rsidRDefault="00ED40C8">
      <w:pPr>
        <w:pStyle w:val="ProductList-SubClauseHeading"/>
        <w:outlineLvl w:val="3"/>
        <w:rPr>
          <w:lang w:val="de-DE"/>
        </w:rPr>
      </w:pPr>
      <w:r w:rsidRPr="00432B87">
        <w:rPr>
          <w:lang w:val="de-DE"/>
        </w:rPr>
        <w:t>8.2 Microsoft Azure-Hybridvorteil für SQL Server</w:t>
      </w:r>
    </w:p>
    <w:p w:rsidR="00E734CC" w:rsidRPr="00432B87" w:rsidRDefault="00ED40C8">
      <w:pPr>
        <w:pStyle w:val="ProductList-BodyIndented"/>
        <w:rPr>
          <w:lang w:val="de-DE"/>
        </w:rPr>
      </w:pPr>
      <w:r w:rsidRPr="00432B87">
        <w:rPr>
          <w:lang w:val="de-DE"/>
        </w:rPr>
        <w:t>Der Microsoft Azure-Hybridvorteil für SQL Server berechtigt den Kunden, pro von SA abgedeckter SQL Server-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zugewiesen werden.</w:t>
      </w:r>
    </w:p>
    <w:p w:rsidR="00E734CC" w:rsidRPr="00432B87" w:rsidRDefault="00E734CC">
      <w:pPr>
        <w:pStyle w:val="ProductList-BodyIndented"/>
        <w:rPr>
          <w:lang w:val="de-DE"/>
        </w:rPr>
      </w:pPr>
    </w:p>
    <w:tbl>
      <w:tblPr>
        <w:tblStyle w:val="PURTable0"/>
        <w:tblW w:w="0" w:type="dxa"/>
        <w:tblLook w:val="04A0" w:firstRow="1" w:lastRow="0" w:firstColumn="1" w:lastColumn="0" w:noHBand="0" w:noVBand="1"/>
      </w:tblPr>
      <w:tblGrid>
        <w:gridCol w:w="3064"/>
        <w:gridCol w:w="3788"/>
        <w:gridCol w:w="358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734CC" w:rsidRDefault="00ED40C8">
            <w:pPr>
              <w:pStyle w:val="ProductList-TableBody"/>
            </w:pPr>
            <w:r>
              <w:rPr>
                <w:color w:val="FFFFFF"/>
              </w:rPr>
              <w:t>Qualifizierte Lizenz</w:t>
            </w:r>
          </w:p>
        </w:tc>
        <w:tc>
          <w:tcPr>
            <w:tcW w:w="4280" w:type="dxa"/>
            <w:tcBorders>
              <w:bottom w:val="none" w:sz="4" w:space="0" w:color="6E6E6E"/>
            </w:tcBorders>
            <w:shd w:val="clear" w:color="auto" w:fill="0070C0"/>
          </w:tcPr>
          <w:p w:rsidR="00E734CC" w:rsidRDefault="00ED40C8">
            <w:pPr>
              <w:pStyle w:val="ProductList-TableBody"/>
            </w:pPr>
            <w:r>
              <w:rPr>
                <w:color w:val="FFFFFF"/>
              </w:rPr>
              <w:t>Microsoft Azure-Datendienst</w:t>
            </w:r>
          </w:p>
        </w:tc>
        <w:tc>
          <w:tcPr>
            <w:tcW w:w="4160" w:type="dxa"/>
            <w:shd w:val="clear" w:color="auto" w:fill="0070C0"/>
          </w:tcPr>
          <w:p w:rsidR="00E734CC" w:rsidRPr="00432B87" w:rsidRDefault="00ED40C8">
            <w:pPr>
              <w:pStyle w:val="ProductList-TableBody"/>
              <w:rPr>
                <w:lang w:val="de-DE"/>
              </w:rPr>
            </w:pPr>
            <w:r w:rsidRPr="00432B87">
              <w:rPr>
                <w:color w:val="FFFFFF"/>
                <w:lang w:val="de-DE"/>
              </w:rPr>
              <w:t>Verhältnis von Qualifizierten Lizenzen zu virtuellen Azure-Kernen</w:t>
            </w:r>
          </w:p>
        </w:tc>
      </w:tr>
      <w:tr w:rsidR="00E734CC">
        <w:tc>
          <w:tcPr>
            <w:tcW w:w="3540" w:type="dxa"/>
            <w:tcBorders>
              <w:left w:val="single" w:sz="4" w:space="0" w:color="6E6E6E"/>
              <w:bottom w:val="none" w:sz="4" w:space="0" w:color="6E6E6E"/>
              <w:right w:val="single" w:sz="4" w:space="0" w:color="6E6E6E"/>
            </w:tcBorders>
          </w:tcPr>
          <w:p w:rsidR="00E734CC" w:rsidRDefault="00ED40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734CC" w:rsidRDefault="00ED40C8">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E734CC" w:rsidRDefault="00ED40C8">
            <w:pPr>
              <w:pStyle w:val="ProductList-TableBody"/>
            </w:pPr>
            <w:r>
              <w:t>1 Core-Lizenz:4 virtuelle Kerne</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Pr="00432B87" w:rsidRDefault="00ED40C8">
            <w:pPr>
              <w:pStyle w:val="ProductList-TableBody"/>
              <w:rPr>
                <w:lang w:val="de-DE"/>
              </w:rPr>
            </w:pPr>
            <w:r w:rsidRPr="00432B87">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Core-Lizenz:4 virtueller Kern</w:t>
            </w:r>
          </w:p>
        </w:tc>
      </w:tr>
      <w:tr w:rsidR="00E734CC">
        <w:tc>
          <w:tcPr>
            <w:tcW w:w="3540" w:type="dxa"/>
            <w:tcBorders>
              <w:top w:val="none" w:sz="4" w:space="0" w:color="6E6E6E"/>
              <w:left w:val="single" w:sz="4" w:space="0" w:color="6E6E6E"/>
              <w:bottom w:val="single" w:sz="4" w:space="0" w:color="6E6E6E"/>
            </w:tcBorders>
          </w:tcPr>
          <w:p w:rsidR="00E734CC" w:rsidRDefault="00E734CC">
            <w:pPr>
              <w:pStyle w:val="ProductList-TableBody"/>
            </w:pPr>
          </w:p>
        </w:tc>
        <w:tc>
          <w:tcPr>
            <w:tcW w:w="4280" w:type="dxa"/>
          </w:tcPr>
          <w:p w:rsidR="00E734CC" w:rsidRDefault="00ED40C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w:t>
            </w:r>
            <w:r>
              <w:rPr>
                <w:vertAlign w:val="superscript"/>
              </w:rPr>
              <w:t>1</w:t>
            </w:r>
            <w:r>
              <w:t>:1 virtueller Kern</w:t>
            </w:r>
          </w:p>
        </w:tc>
      </w:tr>
      <w:tr w:rsidR="00E734CC">
        <w:tc>
          <w:tcPr>
            <w:tcW w:w="3540" w:type="dxa"/>
            <w:tcBorders>
              <w:top w:val="single" w:sz="4" w:space="0" w:color="6E6E6E"/>
              <w:left w:val="single" w:sz="4" w:space="0" w:color="6E6E6E"/>
              <w:bottom w:val="none" w:sz="4" w:space="0" w:color="6E6E6E"/>
            </w:tcBorders>
          </w:tcPr>
          <w:p w:rsidR="00E734CC" w:rsidRDefault="00ED40C8">
            <w:pPr>
              <w:pStyle w:val="ProductList-TableBody"/>
            </w:pPr>
            <w:r>
              <w:t>SQL Server Standard (Core)</w:t>
            </w:r>
          </w:p>
        </w:tc>
        <w:tc>
          <w:tcPr>
            <w:tcW w:w="4280" w:type="dxa"/>
          </w:tcPr>
          <w:p w:rsidR="00E734CC" w:rsidRDefault="00ED40C8">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Core-Lizenzen: 1 vCore</w:t>
            </w:r>
          </w:p>
        </w:tc>
      </w:tr>
      <w:tr w:rsidR="00E734CC">
        <w:tc>
          <w:tcPr>
            <w:tcW w:w="3540" w:type="dxa"/>
            <w:tcBorders>
              <w:top w:val="none" w:sz="4" w:space="0" w:color="6E6E6E"/>
              <w:left w:val="single" w:sz="4" w:space="0" w:color="6E6E6E"/>
              <w:bottom w:val="single" w:sz="4" w:space="0" w:color="6E6E6E"/>
            </w:tcBorders>
          </w:tcPr>
          <w:p w:rsidR="00E734CC" w:rsidRDefault="00E734CC">
            <w:pPr>
              <w:pStyle w:val="ProductList-TableBody"/>
            </w:pPr>
          </w:p>
        </w:tc>
        <w:tc>
          <w:tcPr>
            <w:tcW w:w="4280" w:type="dxa"/>
          </w:tcPr>
          <w:p w:rsidR="00E734CC" w:rsidRDefault="00ED40C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w:t>
            </w:r>
            <w:r>
              <w:rPr>
                <w:vertAlign w:val="superscript"/>
              </w:rPr>
              <w:t>1</w:t>
            </w:r>
            <w:r>
              <w:t>:1 virtueller Kern</w:t>
            </w:r>
          </w:p>
        </w:tc>
      </w:tr>
    </w:tbl>
    <w:p w:rsidR="00E734CC" w:rsidRPr="00432B87" w:rsidRDefault="00ED40C8">
      <w:pPr>
        <w:pStyle w:val="ProductList-BodyIndented"/>
        <w:rPr>
          <w:lang w:val="de-DE"/>
        </w:rPr>
      </w:pPr>
      <w:r w:rsidRPr="00432B87">
        <w:rPr>
          <w:vertAlign w:val="superscript"/>
          <w:lang w:val="de-DE"/>
        </w:rPr>
        <w:t>1</w:t>
      </w:r>
      <w:r w:rsidRPr="00432B87">
        <w:rPr>
          <w:i/>
          <w:lang w:val="de-DE"/>
        </w:rPr>
        <w:t>Voraussetzung sind mindestens vier Core-Lizenzen pro Virtueller Maschine.</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 xml:space="preserve">Der Kunde ist nicht berechtigt, eine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dem Azure-Hybridvorteil für SQL Server zuzuweisen und gleichzeitig dieselbe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w:t>
      </w:r>
      <w:r>
        <w:fldChar w:fldCharType="end"/>
      </w:r>
      <w:r w:rsidRPr="00432B87">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 xml:space="preserve">Der Kunde ist berechtigt,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nach dem Migrieren der Workload mindestens 90 Tage zur Nutzung mit dem Vorteil zugewiesen bleiben müssen. </w:t>
      </w:r>
    </w:p>
    <w:p w:rsidR="00E734CC" w:rsidRPr="00432B87" w:rsidRDefault="00E734CC">
      <w:pPr>
        <w:pStyle w:val="ProductList-BodyIndented"/>
        <w:rPr>
          <w:lang w:val="de-DE"/>
        </w:rPr>
      </w:pPr>
    </w:p>
    <w:p w:rsidR="00E734CC" w:rsidRPr="00432B87" w:rsidRDefault="00ED40C8">
      <w:pPr>
        <w:pStyle w:val="ProductList-SubClauseHeading"/>
        <w:outlineLvl w:val="3"/>
        <w:rPr>
          <w:lang w:val="de-DE"/>
        </w:rPr>
      </w:pPr>
      <w:r w:rsidRPr="00432B87">
        <w:rPr>
          <w:lang w:val="de-DE"/>
        </w:rPr>
        <w:t>8.2.1 Failoverrechte</w:t>
      </w:r>
    </w:p>
    <w:p w:rsidR="00E734CC" w:rsidRPr="00432B87" w:rsidRDefault="00ED40C8">
      <w:pPr>
        <w:pStyle w:val="ProductList-BodyIndented"/>
        <w:rPr>
          <w:lang w:val="de-DE"/>
        </w:rPr>
      </w:pPr>
      <w:r w:rsidRPr="00432B87">
        <w:rPr>
          <w:lang w:val="de-DE"/>
        </w:rPr>
        <w:t>Wenn unter dem Azure-Hybridvorteil für SQL Server SQL Server-</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die zum Ausführen der entsprechenden SQL Server Virtual Machine unter dem Azure-Hybridvorteil erforderlich sind, nicht überschreiten.</w:t>
      </w:r>
    </w:p>
    <w:p w:rsidR="00E734CC" w:rsidRPr="00432B87" w:rsidRDefault="00E734CC">
      <w:pPr>
        <w:pStyle w:val="ProductList-BodyIndented"/>
        <w:rPr>
          <w:lang w:val="de-DE"/>
        </w:rPr>
      </w:pPr>
    </w:p>
    <w:p w:rsidR="00E734CC" w:rsidRDefault="00ED40C8">
      <w:pPr>
        <w:pStyle w:val="ProductList-Offering2HeadingNoBorder"/>
        <w:outlineLvl w:val="2"/>
      </w:pPr>
      <w:bookmarkStart w:id="216" w:name="_Sec625"/>
      <w:r>
        <w:t>Microsoft Azure-Dienste</w:t>
      </w:r>
      <w:bookmarkEnd w:id="216"/>
      <w:r>
        <w:fldChar w:fldCharType="begin"/>
      </w:r>
      <w:r>
        <w:instrText xml:space="preserve"> TC "</w:instrText>
      </w:r>
      <w:bookmarkStart w:id="217" w:name="_Toc531420141"/>
      <w:r>
        <w:instrText>Microsoft Azure-Dienste</w:instrText>
      </w:r>
      <w:bookmarkEnd w:id="217"/>
      <w:r>
        <w:instrText>" \l 3</w:instrText>
      </w:r>
      <w:r>
        <w:fldChar w:fldCharType="end"/>
      </w:r>
    </w:p>
    <w:p w:rsidR="00E734CC" w:rsidRDefault="00ED40C8">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2B2B2"/>
              <w:right w:val="none" w:sz="4" w:space="0" w:color="6E6E6E"/>
            </w:tcBorders>
          </w:tcPr>
          <w:p w:rsidR="00E734CC" w:rsidRDefault="00ED40C8">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none" w:sz="4" w:space="0" w:color="BFBFBF"/>
              <w:right w:val="none" w:sz="4" w:space="0" w:color="6E6E6E"/>
            </w:tcBorders>
          </w:tcPr>
          <w:p w:rsidR="00E734CC" w:rsidRDefault="00ED40C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32B87">
              <w:rPr>
                <w:color w:val="0563C1"/>
                <w:lang w:val="de-DE"/>
              </w:rPr>
              <w:t>Berechtigung zur Laufzeitverlängerung</w:t>
            </w:r>
            <w:r>
              <w:fldChar w:fldCharType="end"/>
            </w:r>
            <w:r w:rsidRPr="00432B87">
              <w:rPr>
                <w:lang w:val="de-DE"/>
              </w:rPr>
              <w:t>: Bis zur Deaktivierung zugunsten von Microsoft Azure Services</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Zugeordnete Jahreszusage bezüglich Microsoft Azure Services</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Microsoft Azure-Dienstpläne</w:t>
      </w:r>
    </w:p>
    <w:p w:rsidR="00E734CC" w:rsidRPr="00432B87" w:rsidRDefault="00ED40C8">
      <w:pPr>
        <w:pStyle w:val="ProductList-Body"/>
        <w:rPr>
          <w:lang w:val="de-DE"/>
        </w:rPr>
      </w:pPr>
      <w:r w:rsidRPr="00432B87">
        <w:rPr>
          <w:lang w:val="de-DE"/>
        </w:rP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34CC" w:rsidRPr="00432B87" w:rsidRDefault="00E734CC">
            <w:pPr>
              <w:pStyle w:val="PURBreadcrumb"/>
              <w:rPr>
                <w:lang w:val="de-DE"/>
              </w:rPr>
            </w:pPr>
          </w:p>
          <w:tbl>
            <w:tblPr>
              <w:tblW w:w="0" w:type="dxa"/>
              <w:tblLook w:val="04A0" w:firstRow="1" w:lastRow="0" w:firstColumn="1" w:lastColumn="0" w:noHBand="0" w:noVBand="1"/>
            </w:tblPr>
            <w:tblGrid>
              <w:gridCol w:w="10684"/>
            </w:tblGrid>
            <w:tr w:rsidR="00E734CC">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TableBody"/>
            </w:pPr>
          </w:p>
        </w:tc>
      </w:tr>
    </w:tbl>
    <w:p w:rsidR="00E734CC" w:rsidRDefault="00ED40C8">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1420142"/>
      <w:r>
        <w:instrText>Microsoft Azure Infrastructure Plans</w:instrText>
      </w:r>
      <w:bookmarkEnd w:id="221"/>
      <w:r>
        <w:instrText>" \l 3</w:instrText>
      </w:r>
      <w:r>
        <w:fldChar w:fldCharType="end"/>
      </w:r>
    </w:p>
    <w:p w:rsidR="00E734CC" w:rsidRDefault="00ED40C8">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fr-FR"/>
              </w:rPr>
            </w:pPr>
            <w:r w:rsidRPr="00432B87">
              <w:rPr>
                <w:color w:val="000000"/>
                <w:lang w:val="fr-FR"/>
              </w:rPr>
              <w:t>IoT Suite Predictive Maintenance Plan 1</w:t>
            </w:r>
            <w:r>
              <w:fldChar w:fldCharType="begin"/>
            </w:r>
            <w:r w:rsidRPr="00432B87">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fr-FR"/>
              </w:rPr>
            </w:pPr>
            <w:r w:rsidRPr="00432B87">
              <w:rPr>
                <w:color w:val="000000"/>
                <w:lang w:val="fr-FR"/>
              </w:rPr>
              <w:t>IoT Suite Predictive Maintenance Plan 2</w:t>
            </w:r>
            <w:r>
              <w:fldChar w:fldCharType="begin"/>
            </w:r>
            <w:r w:rsidRPr="00432B87">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color w:val="000000"/>
                <w:lang w:val="de-DE"/>
              </w:rPr>
              <w:t>Microsoft Azure StorSimple-Plan mit Gerät (8100-Gerät)</w:t>
            </w:r>
            <w:r>
              <w:fldChar w:fldCharType="begin"/>
            </w:r>
            <w:r w:rsidRPr="00432B87">
              <w:rPr>
                <w:lang w:val="de-DE"/>
              </w:rP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color w:val="000000"/>
                <w:lang w:val="de-DE"/>
              </w:rPr>
              <w:t>Microsoft Azure StorSimple-Plan mit Gerät (8600-Gerät)</w:t>
            </w:r>
            <w:r>
              <w:fldChar w:fldCharType="begin"/>
            </w:r>
            <w:r w:rsidRPr="00432B87">
              <w:rPr>
                <w:lang w:val="de-DE"/>
              </w:rP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 xml:space="preserve">Microsoft Azure StorSimple-Plan 8100-Verlängerung </w:t>
            </w:r>
            <w:r>
              <w:fldChar w:fldCharType="begin"/>
            </w:r>
            <w:r w:rsidRPr="00432B87">
              <w:rPr>
                <w:lang w:val="de-DE"/>
              </w:rPr>
              <w:instrText xml:space="preserve"> XE "Microsoft Azure StorSimple-Plan 8100-Verlängerung " </w:instrText>
            </w:r>
            <w:r>
              <w:fldChar w:fldCharType="end"/>
            </w:r>
            <w:r w:rsidRPr="00432B87">
              <w:rPr>
                <w:lang w:val="de-DE"/>
              </w:rPr>
              <w:t>(kein Gerät)</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single" w:sz="4" w:space="0" w:color="FFFFFF"/>
              <w:right w:val="none" w:sz="4" w:space="0" w:color="6E6E6E"/>
            </w:tcBorders>
          </w:tcPr>
          <w:p w:rsidR="00E734CC" w:rsidRPr="00432B87" w:rsidRDefault="00ED40C8">
            <w:pPr>
              <w:pStyle w:val="ProductList-TableBody"/>
              <w:rPr>
                <w:lang w:val="de-DE"/>
              </w:rPr>
            </w:pPr>
            <w:r w:rsidRPr="00432B87">
              <w:rPr>
                <w:color w:val="000000"/>
                <w:lang w:val="de-DE"/>
              </w:rPr>
              <w:t>Microsoft Azure StorSimple-Plan 8600-Verlängerung (kein Gerät)</w:t>
            </w:r>
            <w:r>
              <w:fldChar w:fldCharType="begin"/>
            </w:r>
            <w:r w:rsidRPr="00432B87">
              <w:rPr>
                <w:lang w:val="de-DE"/>
              </w:rP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 (außer Azure RemoteApp)</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Add-Ons und aus SA: n. z.</w:t>
            </w:r>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Microsoft Azure Stack Plan</w:t>
      </w:r>
    </w:p>
    <w:p w:rsidR="00E734CC" w:rsidRPr="00432B87" w:rsidRDefault="00ED40C8">
      <w:pPr>
        <w:pStyle w:val="ProductList-Body"/>
        <w:rPr>
          <w:lang w:val="de-DE"/>
        </w:rPr>
      </w:pPr>
      <w:r w:rsidRPr="00432B87">
        <w:rPr>
          <w:lang w:val="de-DE"/>
        </w:rPr>
        <w:t xml:space="preserve">Der Kunde ist berechtigt, Microsoft Azure Stack auf einem </w:t>
      </w:r>
      <w:r>
        <w:fldChar w:fldCharType="begin"/>
      </w:r>
      <w:r w:rsidRPr="00432B8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32B87">
        <w:rPr>
          <w:color w:val="0563C1"/>
          <w:lang w:val="de-DE"/>
        </w:rPr>
        <w:t>Lizenzierten Server</w:t>
      </w:r>
      <w:r>
        <w:fldChar w:fldCharType="end"/>
      </w:r>
      <w:r w:rsidRPr="00432B87">
        <w:rPr>
          <w:lang w:val="de-DE"/>
        </w:rPr>
        <w:t xml:space="preserve"> zu nutzen, vorausgesetzt er erwirbt ALs entsprechend der Anzahl </w:t>
      </w:r>
      <w:r>
        <w:fldChar w:fldCharType="begin"/>
      </w:r>
      <w:r w:rsidRPr="00432B87">
        <w:rPr>
          <w:lang w:val="de-DE"/>
        </w:rPr>
        <w:instrText xml:space="preserve"> AutoTextList   \s NoStyle \t "Physischer Core ist ein Core in einem Physischen Prozessor." </w:instrText>
      </w:r>
      <w:r>
        <w:fldChar w:fldCharType="separate"/>
      </w:r>
      <w:r w:rsidRPr="00432B87">
        <w:rPr>
          <w:color w:val="0563C1"/>
          <w:lang w:val="de-DE"/>
        </w:rPr>
        <w:t>Physischer Cores</w:t>
      </w:r>
      <w:r>
        <w:fldChar w:fldCharType="end"/>
      </w:r>
      <w:r w:rsidRPr="00432B87">
        <w:rPr>
          <w:lang w:val="de-DE"/>
        </w:rPr>
        <w:t xml:space="preserve"> auf dem betreffenden </w:t>
      </w:r>
      <w:r>
        <w:fldChar w:fldCharType="begin"/>
      </w:r>
      <w:r w:rsidRPr="00432B87">
        <w:rPr>
          <w:lang w:val="de-DE"/>
        </w:rPr>
        <w:instrText xml:space="preserve"> AutoTextList   \s NoStyle \t "Server ist ein physisches Hardwaresystem, das fähig ist, Serversoftware auszuführen." </w:instrText>
      </w:r>
      <w:r>
        <w:fldChar w:fldCharType="separate"/>
      </w:r>
      <w:r w:rsidRPr="00432B87">
        <w:rPr>
          <w:color w:val="0563C1"/>
          <w:lang w:val="de-DE"/>
        </w:rPr>
        <w:t>Server</w:t>
      </w:r>
      <w:r>
        <w:fldChar w:fldCharType="end"/>
      </w:r>
      <w:r w:rsidRPr="00432B87">
        <w:rPr>
          <w:lang w:val="de-DE"/>
        </w:rPr>
        <w:t>.</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2.2 Microsoft Azure StorSimple Plan-Angebote</w:t>
      </w:r>
    </w:p>
    <w:p w:rsidR="00E734CC" w:rsidRPr="00432B87" w:rsidRDefault="00ED40C8">
      <w:pPr>
        <w:pStyle w:val="ProductList-Body"/>
        <w:rPr>
          <w:lang w:val="de-DE"/>
        </w:rPr>
      </w:pPr>
      <w:r w:rsidRPr="00432B87">
        <w:rPr>
          <w:lang w:val="de-DE"/>
        </w:rP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sidRPr="00432B87">
          <w:rPr>
            <w:color w:val="00467F"/>
            <w:u w:val="single"/>
            <w:lang w:val="de-DE"/>
          </w:rPr>
          <w:t>Anhang G – Bestimmungen für Speicherarrays</w:t>
        </w:r>
      </w:hyperlink>
      <w:r w:rsidRPr="00432B87">
        <w:rPr>
          <w:lang w:val="de-DE"/>
        </w:rP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1420143"/>
      <w:r>
        <w:instrText>Microsoft Azure Support Plans</w:instrText>
      </w:r>
      <w:bookmarkEnd w:id="225"/>
      <w:r>
        <w:instrText>" \l 3</w:instrText>
      </w:r>
      <w:r>
        <w:fldChar w:fldCharType="end"/>
      </w:r>
    </w:p>
    <w:p w:rsidR="00E734CC" w:rsidRDefault="00ED40C8">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734CC">
      <w:pPr>
        <w:pStyle w:val="ProductList-Body"/>
      </w:pPr>
    </w:p>
    <w:p w:rsidR="00E734CC" w:rsidRDefault="00ED40C8">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1420144"/>
      <w:r>
        <w:instrText>Microsoft Azure User Plans</w:instrText>
      </w:r>
      <w:bookmarkEnd w:id="229"/>
      <w:r>
        <w:instrText>" \l 3</w:instrText>
      </w:r>
      <w:r>
        <w:fldChar w:fldCharType="end"/>
      </w:r>
    </w:p>
    <w:p w:rsidR="00E734CC" w:rsidRDefault="00ED40C8">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 xml:space="preserve">Add-On für Azure Information Protection Premium Plan 1 </w:t>
            </w:r>
            <w:r>
              <w:fldChar w:fldCharType="begin"/>
            </w:r>
            <w:r w:rsidRPr="00432B87">
              <w:rPr>
                <w:lang w:val="de-DE"/>
              </w:rPr>
              <w:instrText xml:space="preserve"> XE "Add-On für Azure Information Protection Premium Plan 1 " </w:instrText>
            </w:r>
            <w:r>
              <w:fldChar w:fldCharType="end"/>
            </w:r>
            <w:r w:rsidRPr="00432B87">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single" w:sz="4" w:space="0" w:color="FFFFFF"/>
              <w:right w:val="none" w:sz="4" w:space="0" w:color="6E6E6E"/>
            </w:tcBorders>
          </w:tcPr>
          <w:p w:rsidR="00E734CC" w:rsidRPr="00432B87" w:rsidRDefault="00ED40C8">
            <w:pPr>
              <w:pStyle w:val="ProductList-TableBody"/>
              <w:rPr>
                <w:lang w:val="de-DE"/>
              </w:rPr>
            </w:pPr>
            <w:r w:rsidRPr="00432B87">
              <w:rPr>
                <w:lang w:val="de-DE"/>
              </w:rPr>
              <w:t>Add-On für Azure Information Protection Premium Plan 2</w:t>
            </w:r>
            <w:r>
              <w:fldChar w:fldCharType="begin"/>
            </w:r>
            <w:r w:rsidRPr="00432B87">
              <w:rPr>
                <w:lang w:val="de-DE"/>
              </w:rPr>
              <w:instrText xml:space="preserve"> XE "Add-On für Azure Information Protection Premium Plan 2" </w:instrText>
            </w:r>
            <w:r>
              <w:fldChar w:fldCharType="end"/>
            </w:r>
            <w:r w:rsidRPr="00432B87">
              <w:rPr>
                <w:lang w:val="de-DE"/>
              </w:rP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Erweiterte Nutzungsrechte für Kunden mit Azure Advanced Threat Protection für Nutzer (AATP)</w:t>
      </w:r>
    </w:p>
    <w:p w:rsidR="00E734CC" w:rsidRDefault="00ED40C8">
      <w:pPr>
        <w:pStyle w:val="ProductList-Body"/>
      </w:pPr>
      <w:r w:rsidRPr="00432B87">
        <w:rPr>
          <w:lang w:val="de-DE"/>
        </w:rPr>
        <w:t>Der Kunde ist außerdem berechtigt, Advanced Threat Analytics lokal zu installieren und für die Verwaltung von Client-</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(oder Server-</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als Client-</w:t>
      </w:r>
      <w:r>
        <w:fldChar w:fldCharType="begin"/>
      </w:r>
      <w:r w:rsidRPr="00432B8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32B87">
        <w:rPr>
          <w:color w:val="0563C1"/>
          <w:lang w:val="de-DE"/>
        </w:rPr>
        <w:t>OSEs</w:t>
      </w:r>
      <w:r>
        <w:fldChar w:fldCharType="end"/>
      </w:r>
      <w:r w:rsidRPr="00432B87">
        <w:rPr>
          <w:lang w:val="de-DE"/>
        </w:rPr>
        <w:t xml:space="preserve">) einzusetzen, die ausschließlich von Nutzern verwendet werden, denen Lizenzen zugewiesen sind. </w:t>
      </w:r>
      <w:r>
        <w:t xml:space="preserve">Dieses Recht endet mit Ablauf des Abonnements des Kunden. </w:t>
      </w:r>
    </w:p>
    <w:p w:rsidR="00E734CC" w:rsidRDefault="00E734CC">
      <w:pPr>
        <w:pStyle w:val="ProductList-Body"/>
      </w:pPr>
    </w:p>
    <w:p w:rsidR="00E734CC" w:rsidRDefault="00E734CC">
      <w:pPr>
        <w:pStyle w:val="ProductList-Body"/>
      </w:pP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232" w:name="_Sec629"/>
      <w:r>
        <w:t>Microsoft 365</w:t>
      </w:r>
      <w:bookmarkEnd w:id="232"/>
      <w:r>
        <w:fldChar w:fldCharType="begin"/>
      </w:r>
      <w:r>
        <w:instrText xml:space="preserve"> TC "</w:instrText>
      </w:r>
      <w:bookmarkStart w:id="233" w:name="_Toc531420145"/>
      <w:r>
        <w:instrText>Microsoft 365</w:instrText>
      </w:r>
      <w:bookmarkEnd w:id="233"/>
      <w:r>
        <w:instrText>" \l 2</w:instrText>
      </w:r>
      <w:r>
        <w:fldChar w:fldCharType="end"/>
      </w:r>
    </w:p>
    <w:p w:rsidR="00E734CC" w:rsidRDefault="00ED40C8">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Microsoft 365 E3 und E5</w:t>
            </w:r>
            <w:r>
              <w:fldChar w:fldCharType="begin"/>
            </w:r>
            <w:r w:rsidRPr="00432B87">
              <w:rPr>
                <w:lang w:val="de-DE"/>
              </w:rPr>
              <w:instrText xml:space="preserve"> XE "Microsoft 365 E3 und E5"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Add-On für Microsoft 365 E3 und E5</w:t>
            </w:r>
            <w:r>
              <w:fldChar w:fldCharType="begin"/>
            </w:r>
            <w:r w:rsidRPr="00432B87">
              <w:rPr>
                <w:lang w:val="de-DE"/>
              </w:rPr>
              <w:instrText xml:space="preserve"> XE "Add-On für Microsoft 365 E3 und E5"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Microsoft 365 E3 und E5 aus SA</w:t>
            </w:r>
            <w:r>
              <w:fldChar w:fldCharType="begin"/>
            </w:r>
            <w:r w:rsidRPr="00432B87">
              <w:rPr>
                <w:lang w:val="de-DE"/>
              </w:rPr>
              <w:instrText xml:space="preserve"> XE "Microsoft 365 E3 und E5 aus SA"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color w:val="000000"/>
                <w:lang w:val="de-DE"/>
              </w:rPr>
              <w:t>Skype für Business Plus CAL Add-On für Microsoft 365 E3 (Nutzer-AL)</w:t>
            </w:r>
            <w:r>
              <w:fldChar w:fldCharType="begin"/>
            </w:r>
            <w:r w:rsidRPr="00432B87">
              <w:rPr>
                <w:lang w:val="de-DE"/>
              </w:rP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734CC">
      <w:pPr>
        <w:pStyle w:val="ProductList-Body"/>
      </w:pPr>
    </w:p>
    <w:p w:rsidR="00E734CC" w:rsidRDefault="00ED40C8">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xml:space="preserve">: Add-On, aus SA siehe </w:t>
            </w:r>
            <w:hyperlink w:anchor="_Sec1237">
              <w:r w:rsidRPr="00432B87">
                <w:rPr>
                  <w:color w:val="00467F"/>
                  <w:u w:val="single"/>
                  <w:lang w:val="de-D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32B87">
              <w:rPr>
                <w:color w:val="0563C1"/>
                <w:lang w:val="de-DE"/>
              </w:rPr>
              <w:t>Ausnahme Qualifizierter Nutzer</w:t>
            </w:r>
            <w:r>
              <w:fldChar w:fldCharType="end"/>
            </w:r>
            <w:r w:rsidRPr="00432B87">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Microsoft 365 F1</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432B87">
              <w:rPr>
                <w:color w:val="0563C1"/>
                <w:lang w:val="de-DE"/>
              </w:rPr>
              <w:t>True-up-berechtigt</w:t>
            </w:r>
            <w:r>
              <w:fldChar w:fldCharType="end"/>
            </w:r>
            <w:r w:rsidRPr="00432B87">
              <w:rPr>
                <w:lang w:val="de-DE"/>
              </w:rP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 Anwendbare Lizenzbestimmungen.</w:t>
      </w:r>
    </w:p>
    <w:p w:rsidR="00E734CC" w:rsidRPr="00432B87" w:rsidRDefault="00ED40C8">
      <w:pPr>
        <w:pStyle w:val="ProductList-Body"/>
        <w:rPr>
          <w:lang w:val="de-DE"/>
        </w:rPr>
      </w:pPr>
      <w:r w:rsidRPr="00432B87">
        <w:rPr>
          <w:lang w:val="de-DE"/>
        </w:rPr>
        <w:t xml:space="preserve">Microsoft 365 unterliegt den Lizenzbestimmungen der einzelnen Produkte und Dienste, die in Microsoft 365 enthalten sind, in der durch die Lizenzbestimmungen in diesem Microsoft 365-Produkteintrag geänderten Fassung. </w:t>
      </w:r>
    </w:p>
    <w:p w:rsidR="00E734CC" w:rsidRPr="00432B87" w:rsidRDefault="00ED40C8" w:rsidP="00ED40C8">
      <w:pPr>
        <w:pStyle w:val="ProductList-Bullet"/>
        <w:numPr>
          <w:ilvl w:val="0"/>
          <w:numId w:val="35"/>
        </w:numPr>
        <w:rPr>
          <w:lang w:val="de-DE"/>
        </w:rPr>
      </w:pPr>
      <w:r w:rsidRPr="00432B87">
        <w:rPr>
          <w:lang w:val="de-DE"/>
        </w:rPr>
        <w:t xml:space="preserve">Bei Microsoft 365 E3/E5 umfassen die Komponenten Office 365 Enterprise E3/E5, Enterprise Mobility + Security E3/E5 und Windows 10 Enterprise E3/E5 pro Nutzer.   </w:t>
      </w:r>
    </w:p>
    <w:p w:rsidR="00E734CC" w:rsidRPr="00432B87" w:rsidRDefault="00ED40C8" w:rsidP="00ED40C8">
      <w:pPr>
        <w:pStyle w:val="ProductList-Bullet"/>
        <w:numPr>
          <w:ilvl w:val="0"/>
          <w:numId w:val="35"/>
        </w:numPr>
        <w:rPr>
          <w:lang w:val="de-DE"/>
        </w:rPr>
      </w:pPr>
      <w:r w:rsidRPr="00432B87">
        <w:rPr>
          <w:lang w:val="de-DE"/>
        </w:rPr>
        <w:t xml:space="preserve">Bei Microsoft 365 A3/A5 umfassen die Komponenten Office 365 A3/A5, Enterprise Mobility + Security E3/E5, Windows 10 Education E3/E5 pro Nutzer und Windows 10 Education A3/A5 pro Nutzer. </w:t>
      </w:r>
    </w:p>
    <w:p w:rsidR="00E734CC" w:rsidRPr="00432B87" w:rsidRDefault="00ED40C8" w:rsidP="00ED40C8">
      <w:pPr>
        <w:pStyle w:val="ProductList-Bullet"/>
        <w:numPr>
          <w:ilvl w:val="0"/>
          <w:numId w:val="35"/>
        </w:numPr>
        <w:rPr>
          <w:lang w:val="de-DE"/>
        </w:rPr>
      </w:pPr>
      <w:r w:rsidRPr="00432B87">
        <w:rPr>
          <w:lang w:val="de-DE"/>
        </w:rPr>
        <w:t>Bei Microsoft 365 F1 umfassen die Komponenten Office Online, Enterprise Mobility + Security E3 und Windows 10 Enterprise E3.</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Verlängerte Nutzungsrechte für Microsoft 365 E3/E5</w:t>
      </w:r>
    </w:p>
    <w:p w:rsidR="00E734CC" w:rsidRPr="00432B87" w:rsidRDefault="00ED40C8">
      <w:pPr>
        <w:pStyle w:val="ProductList-SubClauseHeading"/>
        <w:outlineLvl w:val="4"/>
        <w:rPr>
          <w:lang w:val="de-DE"/>
        </w:rPr>
      </w:pPr>
      <w:r w:rsidRPr="00432B87">
        <w:rPr>
          <w:lang w:val="de-DE"/>
        </w:rPr>
        <w:t>2.2.1 Office-Server</w:t>
      </w:r>
    </w:p>
    <w:p w:rsidR="00E734CC" w:rsidRPr="00432B87" w:rsidRDefault="00ED40C8">
      <w:pPr>
        <w:pStyle w:val="ProductList-BodyIndented"/>
        <w:rPr>
          <w:lang w:val="de-DE"/>
        </w:rPr>
      </w:pPr>
      <w:r w:rsidRPr="00432B87">
        <w:rPr>
          <w:lang w:val="de-DE"/>
        </w:rPr>
        <w:t>Jeder lizenzierte Nutzer, dem eine Microsoft 365 E3/E5 Nutzer-AL zugewiesen ist, ist berechtigt:</w:t>
      </w:r>
    </w:p>
    <w:p w:rsidR="00E734CC" w:rsidRPr="00432B87" w:rsidRDefault="00ED40C8" w:rsidP="00ED40C8">
      <w:pPr>
        <w:pStyle w:val="ProductList-Bullet"/>
        <w:numPr>
          <w:ilvl w:val="1"/>
          <w:numId w:val="36"/>
        </w:numPr>
        <w:rPr>
          <w:lang w:val="de-DE"/>
        </w:rPr>
      </w:pPr>
      <w:r w:rsidRPr="00432B87">
        <w:rPr>
          <w:lang w:val="de-DE"/>
        </w:rPr>
        <w:t>eine beliebige Anzahl von Kopien der folgenden Serversoftware auf einem beliebigen, speziell für Nutzung durch den Kunden vorgesehenen Server zu installieren: Exchange Server</w:t>
      </w:r>
      <w:r>
        <w:fldChar w:fldCharType="begin"/>
      </w:r>
      <w:r w:rsidRPr="00432B87">
        <w:rPr>
          <w:lang w:val="de-DE"/>
        </w:rPr>
        <w:instrText xml:space="preserve"> XE "Exchange Server" </w:instrText>
      </w:r>
      <w:r>
        <w:fldChar w:fldCharType="end"/>
      </w:r>
      <w:r w:rsidRPr="00432B87">
        <w:rPr>
          <w:lang w:val="de-DE"/>
        </w:rPr>
        <w:t>, SharePoint Server</w:t>
      </w:r>
      <w:r>
        <w:fldChar w:fldCharType="begin"/>
      </w:r>
      <w:r w:rsidRPr="00432B87">
        <w:rPr>
          <w:lang w:val="de-DE"/>
        </w:rPr>
        <w:instrText xml:space="preserve"> XE "SharePoint Server" </w:instrText>
      </w:r>
      <w:r>
        <w:fldChar w:fldCharType="end"/>
      </w:r>
      <w:r w:rsidRPr="00432B87">
        <w:rPr>
          <w:lang w:val="de-DE"/>
        </w:rPr>
        <w:t xml:space="preserve"> und Skype for Business Server</w:t>
      </w:r>
      <w:r>
        <w:fldChar w:fldCharType="begin"/>
      </w:r>
      <w:r w:rsidRPr="00432B87">
        <w:rPr>
          <w:lang w:val="de-DE"/>
        </w:rPr>
        <w:instrText xml:space="preserve"> XE "Skype for Business Server" </w:instrText>
      </w:r>
      <w:r>
        <w:fldChar w:fldCharType="end"/>
      </w:r>
      <w:r w:rsidRPr="00432B87">
        <w:rPr>
          <w:lang w:val="de-DE"/>
        </w:rPr>
        <w:t xml:space="preserve">; und </w:t>
      </w:r>
    </w:p>
    <w:p w:rsidR="00E734CC" w:rsidRPr="00432B87" w:rsidRDefault="00ED40C8" w:rsidP="00ED40C8">
      <w:pPr>
        <w:pStyle w:val="ProductList-Bullet"/>
        <w:numPr>
          <w:ilvl w:val="1"/>
          <w:numId w:val="36"/>
        </w:numPr>
        <w:rPr>
          <w:lang w:val="de-DE"/>
        </w:rPr>
      </w:pPr>
      <w:r w:rsidRPr="00432B87">
        <w:rPr>
          <w:lang w:val="de-DE"/>
        </w:rPr>
        <w:t xml:space="preserve">Der Zugriff auf die vorgenannte Serversoftware ist den Nutzern, denen eine Microsoft 365 E3/E5 Nutzer-AL zugewiesen wurde, oder </w:t>
      </w:r>
      <w:r>
        <w:fldChar w:fldCharType="begin"/>
      </w:r>
      <w:r w:rsidRPr="00432B87">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432B87">
        <w:rPr>
          <w:color w:val="0563C1"/>
          <w:lang w:val="de-DE"/>
        </w:rPr>
        <w:t>externen Nutzern</w:t>
      </w:r>
      <w:r>
        <w:fldChar w:fldCharType="end"/>
      </w:r>
      <w:r w:rsidRPr="00432B87">
        <w:rPr>
          <w:lang w:val="de-DE"/>
        </w:rPr>
        <w:t xml:space="preserve"> vorbehalten.</w:t>
      </w:r>
    </w:p>
    <w:p w:rsidR="00E734CC" w:rsidRPr="00432B87" w:rsidRDefault="00ED40C8">
      <w:pPr>
        <w:pStyle w:val="ProductList-BodyIndented"/>
        <w:rPr>
          <w:lang w:val="de-DE"/>
        </w:rPr>
      </w:pPr>
      <w:r w:rsidRPr="00432B87">
        <w:rPr>
          <w:lang w:val="de-DE"/>
        </w:rPr>
        <w:t>Diese Bestimmung gilt nicht für Nutzer-ALs, die im Rahmen des Microsoft Cloud-Vertrages erworben wurden.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2.2.2 Office Professional Plus</w:t>
      </w:r>
    </w:p>
    <w:p w:rsidR="00E734CC" w:rsidRPr="00432B87" w:rsidRDefault="00ED40C8">
      <w:pPr>
        <w:pStyle w:val="ProductList-BodyIndented"/>
        <w:rPr>
          <w:lang w:val="de-DE"/>
        </w:rPr>
      </w:pPr>
      <w:r w:rsidRPr="00432B87">
        <w:rPr>
          <w:lang w:val="de-DE"/>
        </w:rPr>
        <w:t xml:space="preserve">Ab dem 1. </w:t>
      </w:r>
      <w:r w:rsidR="00432B87" w:rsidRPr="00432B87">
        <w:rPr>
          <w:lang w:val="de-DE"/>
        </w:rPr>
        <w:t>August</w:t>
      </w:r>
      <w:r w:rsidRPr="00432B87">
        <w:rPr>
          <w:lang w:val="de-DE"/>
        </w:rPr>
        <w:t xml:space="preserve"> 2019 sind die in diesem Abschnitt 2.2.2 eingeräumten Rechte für Microsoft 365 E3/E5-Abonnements, die neu abgeschlossen oder verlängert werden, nicht mehr verfügbar. Kunden mit Microsoft 365 E3/E5-Abonnements, die vor dem 1. </w:t>
      </w:r>
      <w:r w:rsidR="00463D0C">
        <w:rPr>
          <w:lang w:val="de-DE"/>
        </w:rPr>
        <w:t>August</w:t>
      </w:r>
      <w:r w:rsidRPr="00432B87">
        <w:rPr>
          <w:lang w:val="de-DE"/>
        </w:rPr>
        <w:t xml:space="preserve"> 2019 bestanden, sind berechtigt, die Rechte in diesem Abschnitt 2.2.2 bis zum Ende der Laufzeit ihres Microsoft 365 E3/E5-Abonnements weiter auszuüben.</w:t>
      </w:r>
    </w:p>
    <w:p w:rsidR="00E734CC" w:rsidRPr="00432B87" w:rsidRDefault="00E734CC">
      <w:pPr>
        <w:pStyle w:val="ProductList-BodyIndented"/>
        <w:rPr>
          <w:lang w:val="de-DE"/>
        </w:rPr>
      </w:pPr>
    </w:p>
    <w:p w:rsidR="00E734CC" w:rsidRPr="00432B87" w:rsidRDefault="00ED40C8">
      <w:pPr>
        <w:pStyle w:val="ProductList-SubSubClauseHeading"/>
        <w:outlineLvl w:val="5"/>
        <w:rPr>
          <w:lang w:val="de-DE"/>
        </w:rPr>
      </w:pPr>
      <w:r w:rsidRPr="00432B87">
        <w:rPr>
          <w:lang w:val="de-DE"/>
        </w:rPr>
        <w:t>2.2.2.1 Nutzer-ALs aus SA für Microsoft 365:</w:t>
      </w:r>
    </w:p>
    <w:p w:rsidR="00E734CC" w:rsidRPr="00432B87" w:rsidRDefault="00ED40C8">
      <w:pPr>
        <w:pStyle w:val="ProductList-BodyIndented2"/>
        <w:rPr>
          <w:lang w:val="de-DE"/>
        </w:rPr>
      </w:pPr>
      <w:r w:rsidRPr="00432B87">
        <w:rPr>
          <w:lang w:val="de-DE"/>
        </w:rPr>
        <w:t>Für jeden Lizenzierten Nutzer, dem der Kunde eine Nutzer-AL aus SA für Microsoft 365 zuweist, ist der Kunde zur Installation der folgenden Programme berechtigt:</w:t>
      </w:r>
    </w:p>
    <w:p w:rsidR="00E734CC" w:rsidRPr="00432B87" w:rsidRDefault="00ED40C8" w:rsidP="00ED40C8">
      <w:pPr>
        <w:pStyle w:val="ProductList-Bullet"/>
        <w:numPr>
          <w:ilvl w:val="2"/>
          <w:numId w:val="37"/>
        </w:numPr>
        <w:rPr>
          <w:lang w:val="de-DE"/>
        </w:rPr>
      </w:pPr>
      <w:r w:rsidRPr="00432B87">
        <w:rPr>
          <w:lang w:val="de-DE"/>
        </w:rPr>
        <w:t>eine lokale Kopie von Office Professional Plus zur alleinigen Nutzung durch den Lizenzierten Nutzer für die Dauer des Abonnements und</w:t>
      </w:r>
    </w:p>
    <w:p w:rsidR="00E734CC" w:rsidRPr="00432B87" w:rsidRDefault="00ED40C8" w:rsidP="00ED40C8">
      <w:pPr>
        <w:pStyle w:val="ProductList-Bullet"/>
        <w:numPr>
          <w:ilvl w:val="2"/>
          <w:numId w:val="37"/>
        </w:numPr>
        <w:rPr>
          <w:lang w:val="de-DE"/>
        </w:rPr>
      </w:pPr>
      <w:r w:rsidRPr="00432B87">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E734CC" w:rsidRPr="00432B87" w:rsidRDefault="00E734CC">
      <w:pPr>
        <w:pStyle w:val="ProductList-BodyIndented2"/>
        <w:rPr>
          <w:lang w:val="de-DE"/>
        </w:rPr>
      </w:pPr>
    </w:p>
    <w:p w:rsidR="00E734CC" w:rsidRPr="00432B87" w:rsidRDefault="00ED40C8">
      <w:pPr>
        <w:pStyle w:val="ProductList-SubSubClauseHeading"/>
        <w:outlineLvl w:val="5"/>
        <w:rPr>
          <w:lang w:val="de-DE"/>
        </w:rPr>
      </w:pPr>
      <w:r w:rsidRPr="00432B87">
        <w:rPr>
          <w:lang w:val="de-DE"/>
        </w:rPr>
        <w:t>2.2.2.2 In MPSA erworbene Microsoft 365 Nutzer-ALs</w:t>
      </w:r>
    </w:p>
    <w:p w:rsidR="00E734CC" w:rsidRPr="00432B87" w:rsidRDefault="00ED40C8">
      <w:pPr>
        <w:pStyle w:val="ProductList-BodyIndented2"/>
        <w:rPr>
          <w:lang w:val="de-DE"/>
        </w:rPr>
      </w:pPr>
      <w:r w:rsidRPr="00432B87">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E734CC" w:rsidRPr="00432B87" w:rsidRDefault="00E734CC">
      <w:pPr>
        <w:pStyle w:val="ProductList-BodyIndented2"/>
        <w:rPr>
          <w:lang w:val="de-DE"/>
        </w:rPr>
      </w:pPr>
    </w:p>
    <w:p w:rsidR="00E734CC" w:rsidRPr="00432B87" w:rsidRDefault="00ED40C8">
      <w:pPr>
        <w:pStyle w:val="ProductList-ClauseHeading"/>
        <w:outlineLvl w:val="3"/>
        <w:rPr>
          <w:lang w:val="de-DE"/>
        </w:rPr>
      </w:pPr>
      <w:r w:rsidRPr="00432B87">
        <w:rPr>
          <w:lang w:val="de-DE"/>
        </w:rPr>
        <w:t>2.3 Microsoft 365 F1 - Windows 10 Enterprise E3-Nutzungsrechte</w:t>
      </w:r>
    </w:p>
    <w:p w:rsidR="00E734CC" w:rsidRPr="00432B87" w:rsidRDefault="00ED40C8">
      <w:pPr>
        <w:pStyle w:val="ProductList-Body"/>
        <w:rPr>
          <w:lang w:val="de-DE"/>
        </w:rPr>
      </w:pPr>
      <w:r w:rsidRPr="00432B87">
        <w:rPr>
          <w:lang w:val="de-DE"/>
        </w:rPr>
        <w:t>Die Nutzungsrechte für die Windows-Komponente von Microsoft 365 F1 sind die Windows 10 Enterprise E3-Nutzungsrechte, die wie folgt geändert werden:</w:t>
      </w:r>
    </w:p>
    <w:p w:rsidR="00E734CC" w:rsidRPr="00432B87" w:rsidRDefault="00ED40C8" w:rsidP="00ED40C8">
      <w:pPr>
        <w:pStyle w:val="ProductList-Bullet"/>
        <w:numPr>
          <w:ilvl w:val="0"/>
          <w:numId w:val="38"/>
        </w:numPr>
        <w:rPr>
          <w:lang w:val="de-DE"/>
        </w:rPr>
      </w:pPr>
      <w:r w:rsidRPr="00432B87">
        <w:rPr>
          <w:lang w:val="de-DE"/>
        </w:rPr>
        <w:t>Die Windows-Komponente von Microsoft 365 F1 wird als Onlinedienst verwendet und ist kein Nachfolgeprodukt zu einer früheren Version des Windows-Desktop-Betriebssystems.</w:t>
      </w:r>
    </w:p>
    <w:p w:rsidR="00E734CC" w:rsidRPr="00432B87" w:rsidRDefault="00ED40C8" w:rsidP="00ED40C8">
      <w:pPr>
        <w:pStyle w:val="ProductList-Bullet"/>
        <w:numPr>
          <w:ilvl w:val="0"/>
          <w:numId w:val="38"/>
        </w:numPr>
        <w:rPr>
          <w:lang w:val="de-DE"/>
        </w:rPr>
      </w:pPr>
      <w:r w:rsidRPr="00432B87">
        <w:rPr>
          <w:lang w:val="de-DE"/>
        </w:rPr>
        <w:t>Rechte zur Nutzung früherer Versionen, anderer Sprachversionen, anderer Plattformversionen oder niedrigerer Editionen von Windows, einschließlich Windows 10 Enterprise LTSC, finden keine Anwendung.</w:t>
      </w:r>
    </w:p>
    <w:p w:rsidR="00E734CC" w:rsidRPr="00432B87" w:rsidRDefault="00ED40C8" w:rsidP="00ED40C8">
      <w:pPr>
        <w:pStyle w:val="ProductList-Bullet"/>
        <w:numPr>
          <w:ilvl w:val="0"/>
          <w:numId w:val="38"/>
        </w:numPr>
        <w:rPr>
          <w:lang w:val="de-DE"/>
        </w:rPr>
      </w:pPr>
      <w:r w:rsidRPr="00432B87">
        <w:rPr>
          <w:lang w:val="de-DE"/>
        </w:rPr>
        <w:t>Rechte zum Zugriff auf und zur Nutzung von virtualisierten Instanzen von Windows finden keine Anwendung.</w:t>
      </w:r>
    </w:p>
    <w:p w:rsidR="00E734CC" w:rsidRPr="00432B87" w:rsidRDefault="00ED40C8" w:rsidP="00ED40C8">
      <w:pPr>
        <w:pStyle w:val="ProductList-Bullet"/>
        <w:numPr>
          <w:ilvl w:val="0"/>
          <w:numId w:val="38"/>
        </w:numPr>
        <w:rPr>
          <w:lang w:val="de-DE"/>
        </w:rPr>
      </w:pPr>
      <w:r w:rsidRPr="00432B87">
        <w:rPr>
          <w:lang w:val="de-DE"/>
        </w:rPr>
        <w:t>Rechte zur Installation und Nutzung von MDOP finden keine Anwendung.</w:t>
      </w:r>
    </w:p>
    <w:p w:rsidR="00E734CC" w:rsidRPr="00432B87" w:rsidRDefault="00ED40C8" w:rsidP="00ED40C8">
      <w:pPr>
        <w:pStyle w:val="ProductList-Bullet"/>
        <w:numPr>
          <w:ilvl w:val="0"/>
          <w:numId w:val="38"/>
        </w:numPr>
        <w:rPr>
          <w:lang w:val="de-DE"/>
        </w:rPr>
      </w:pP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müssen nicht </w:t>
      </w:r>
      <w:r>
        <w:fldChar w:fldCharType="begin"/>
      </w:r>
      <w:r w:rsidRPr="00432B87">
        <w:rPr>
          <w:lang w:val="de-DE"/>
        </w:rPr>
        <w:instrText xml:space="preserve"> AutoTextList   \s NoStyle \t "Hauptnutzer ist der Nutzer, der ein Lizenziertes Gerät in einem Zeitraum von 90 Tagen mehr als 50 % der Zeit nutzt." </w:instrText>
      </w:r>
      <w:r>
        <w:fldChar w:fldCharType="separate"/>
      </w:r>
      <w:r w:rsidRPr="00432B87">
        <w:rPr>
          <w:color w:val="0563C1"/>
          <w:lang w:val="de-DE"/>
        </w:rPr>
        <w:t>Hauptnutzer</w:t>
      </w:r>
      <w:r>
        <w:fldChar w:fldCharType="end"/>
      </w:r>
      <w:r w:rsidRPr="00432B87">
        <w:rPr>
          <w:lang w:val="de-DE"/>
        </w:rPr>
        <w:t xml:space="preserve"> eines Gerätes sein.   </w:t>
      </w:r>
    </w:p>
    <w:p w:rsidR="00E734CC" w:rsidRPr="00432B87" w:rsidRDefault="00ED40C8" w:rsidP="00ED40C8">
      <w:pPr>
        <w:pStyle w:val="ProductList-Bullet"/>
        <w:numPr>
          <w:ilvl w:val="0"/>
          <w:numId w:val="38"/>
        </w:numPr>
        <w:rPr>
          <w:lang w:val="de-DE"/>
        </w:rPr>
      </w:pPr>
      <w:r w:rsidRPr="00432B87">
        <w:rPr>
          <w:lang w:val="de-DE"/>
        </w:rPr>
        <w:t>Der Kunde muss die Azure Active Directory-basierte Aktivierung nutzen. Amerikanische Government Community Cloud-Kunden sind berechtigt, anstelle der KMS-Aktivierung die Azure AD-basierte Aktivierung einzusetzen.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2.4 Nutzungsrechte für Microsoft 365 Business</w:t>
      </w:r>
    </w:p>
    <w:p w:rsidR="00E734CC" w:rsidRPr="00432B87" w:rsidRDefault="00ED40C8">
      <w:pPr>
        <w:pStyle w:val="ProductList-Body"/>
        <w:rPr>
          <w:lang w:val="de-DE"/>
        </w:rPr>
      </w:pPr>
      <w:r w:rsidRPr="00432B87">
        <w:rPr>
          <w:lang w:val="de-DE"/>
        </w:rPr>
        <w:t>Der Kunde ist nicht berechtigt, mehr als 300 Nutzer-Abonnementlizenzen abzuschließen. Die Nutzungsrechte für die Windows-Komponenten von Microsoft 365 Business werden wie folgt geändert:</w:t>
      </w:r>
    </w:p>
    <w:p w:rsidR="00E734CC" w:rsidRPr="00432B87" w:rsidRDefault="00ED40C8" w:rsidP="00ED40C8">
      <w:pPr>
        <w:pStyle w:val="ProductList-Bullet"/>
        <w:numPr>
          <w:ilvl w:val="0"/>
          <w:numId w:val="39"/>
        </w:numPr>
        <w:rPr>
          <w:lang w:val="de-DE"/>
        </w:rPr>
      </w:pPr>
      <w:r w:rsidRPr="00432B87">
        <w:rPr>
          <w:lang w:val="de-DE"/>
        </w:rPr>
        <w:t>Windows Business arbeitet als Onlinedienst und ist kein Nachfolger einer früheren Version des Windows-Desktop-Betriebssystems.</w:t>
      </w:r>
    </w:p>
    <w:p w:rsidR="00E734CC" w:rsidRPr="00432B87" w:rsidRDefault="00ED40C8" w:rsidP="00ED40C8">
      <w:pPr>
        <w:pStyle w:val="ProductList-Bullet"/>
        <w:numPr>
          <w:ilvl w:val="0"/>
          <w:numId w:val="39"/>
        </w:numPr>
        <w:rPr>
          <w:lang w:val="de-DE"/>
        </w:rPr>
      </w:pPr>
      <w:r w:rsidRPr="00432B87">
        <w:rPr>
          <w:lang w:val="de-DE"/>
        </w:rPr>
        <w:t>Rechte zur Nutzung früherer Versionen, anderer Sprachversionen, anderer Plattformversionen oder niedrigerer Editionen von Windows, einschließlich Windows 10 Enterprise LTSC, finden keine Anwendung.</w:t>
      </w:r>
    </w:p>
    <w:p w:rsidR="00E734CC" w:rsidRPr="00432B87" w:rsidRDefault="00ED40C8" w:rsidP="00ED40C8">
      <w:pPr>
        <w:pStyle w:val="ProductList-Bullet"/>
        <w:numPr>
          <w:ilvl w:val="0"/>
          <w:numId w:val="39"/>
        </w:numPr>
        <w:rPr>
          <w:lang w:val="de-DE"/>
        </w:rPr>
      </w:pPr>
      <w:r w:rsidRPr="00432B87">
        <w:rPr>
          <w:lang w:val="de-DE"/>
        </w:rPr>
        <w:t xml:space="preserve">Rechte zum Zugriff auf und zur Nutzung von virtualisierten Instanzen von Windows finden keine Anwendung.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2.5 Programme für Forschung &amp; Lehre</w:t>
      </w:r>
    </w:p>
    <w:p w:rsidR="00E734CC" w:rsidRPr="00432B87" w:rsidRDefault="00ED40C8">
      <w:pPr>
        <w:pStyle w:val="ProductList-Body"/>
        <w:rPr>
          <w:lang w:val="de-DE"/>
        </w:rPr>
      </w:pPr>
      <w:r w:rsidRPr="00432B87">
        <w:rPr>
          <w:lang w:val="de-DE"/>
        </w:rPr>
        <w:t>Die folgende Tabelle gilt für Kunden in Volumenlizenz-Programmen für Forschung &amp; Lehre:</w:t>
      </w:r>
    </w:p>
    <w:p w:rsidR="00E734CC" w:rsidRPr="00432B87" w:rsidRDefault="00ED40C8">
      <w:pPr>
        <w:pStyle w:val="ProductList-SubClauseHeading"/>
        <w:outlineLvl w:val="4"/>
        <w:rPr>
          <w:lang w:val="de-DE"/>
        </w:rPr>
      </w:pPr>
      <w:r w:rsidRPr="00432B87">
        <w:rPr>
          <w:lang w:val="de-DE"/>
        </w:rPr>
        <w:t>2.5.1 Microsoft 365 A1 (Geräte-AL)</w:t>
      </w:r>
    </w:p>
    <w:p w:rsidR="00E734CC" w:rsidRPr="00432B87" w:rsidRDefault="00ED40C8">
      <w:pPr>
        <w:pStyle w:val="ProductList-SubSubClauseHeading"/>
        <w:outlineLvl w:val="5"/>
        <w:rPr>
          <w:lang w:val="de-DE"/>
        </w:rPr>
      </w:pPr>
      <w:r w:rsidRPr="00432B87">
        <w:rPr>
          <w:lang w:val="de-DE"/>
        </w:rPr>
        <w:t>2.5.1.1 Laufzeit</w:t>
      </w:r>
    </w:p>
    <w:p w:rsidR="00E734CC" w:rsidRPr="00432B87" w:rsidRDefault="00ED40C8">
      <w:pPr>
        <w:pStyle w:val="ProductList-BodyIndented2"/>
        <w:rPr>
          <w:lang w:val="de-DE"/>
        </w:rPr>
      </w:pPr>
      <w:r w:rsidRPr="00432B87">
        <w:rPr>
          <w:lang w:val="de-DE"/>
        </w:rP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E734CC" w:rsidRPr="00432B87" w:rsidRDefault="00E734CC">
      <w:pPr>
        <w:pStyle w:val="ProductList-BodyIndented2"/>
        <w:rPr>
          <w:lang w:val="de-DE"/>
        </w:rPr>
      </w:pPr>
    </w:p>
    <w:p w:rsidR="00E734CC" w:rsidRPr="00432B87" w:rsidRDefault="00ED40C8">
      <w:pPr>
        <w:pStyle w:val="ProductList-SubSubClauseHeading"/>
        <w:outlineLvl w:val="5"/>
        <w:rPr>
          <w:lang w:val="de-DE"/>
        </w:rPr>
      </w:pPr>
      <w:r w:rsidRPr="00432B87">
        <w:rPr>
          <w:lang w:val="de-DE"/>
        </w:rPr>
        <w:t>2.5.1.2 Stornierung und Neuzuweisung</w:t>
      </w:r>
    </w:p>
    <w:p w:rsidR="00E734CC" w:rsidRPr="00432B87" w:rsidRDefault="00ED40C8">
      <w:pPr>
        <w:pStyle w:val="ProductList-BodyIndented2"/>
        <w:rPr>
          <w:lang w:val="de-DE"/>
        </w:rPr>
      </w:pPr>
      <w:r w:rsidRPr="00432B87">
        <w:rPr>
          <w:lang w:val="de-DE"/>
        </w:rP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E734CC" w:rsidRPr="00432B87" w:rsidRDefault="00E734CC">
      <w:pPr>
        <w:pStyle w:val="ProductList-BodyIndented2"/>
        <w:rPr>
          <w:lang w:val="de-DE"/>
        </w:rPr>
      </w:pPr>
    </w:p>
    <w:p w:rsidR="00E734CC" w:rsidRPr="00432B87" w:rsidRDefault="00ED40C8">
      <w:pPr>
        <w:pStyle w:val="ProductList-SubSubClauseHeading"/>
        <w:outlineLvl w:val="5"/>
        <w:rPr>
          <w:lang w:val="de-DE"/>
        </w:rPr>
      </w:pPr>
      <w:r w:rsidRPr="00432B87">
        <w:rPr>
          <w:lang w:val="de-DE"/>
        </w:rPr>
        <w:t>2.5.1.3 Windows 10-Versionen</w:t>
      </w:r>
    </w:p>
    <w:p w:rsidR="00E734CC" w:rsidRPr="00432B87" w:rsidRDefault="00ED40C8">
      <w:pPr>
        <w:pStyle w:val="ProductList-BodyIndented2"/>
        <w:rPr>
          <w:lang w:val="de-DE"/>
        </w:rPr>
      </w:pPr>
      <w:r w:rsidRPr="00432B87">
        <w:rPr>
          <w:lang w:val="de-DE"/>
        </w:rPr>
        <w:t>Microsoft 365 Education A1 umfasst ein Upgrade auf Windows 10 Pro Education für Geräte mit einer Lizenz für Windows 7 Professional, Windows 8/8.1 Pro und Windows 10 Pro.</w:t>
      </w:r>
    </w:p>
    <w:p w:rsidR="00E734CC" w:rsidRPr="00432B87" w:rsidRDefault="00E734CC">
      <w:pPr>
        <w:pStyle w:val="ProductList-BodyIndented2"/>
        <w:rPr>
          <w:lang w:val="de-DE"/>
        </w:rPr>
      </w:pPr>
    </w:p>
    <w:p w:rsidR="00E734CC" w:rsidRPr="00432B87" w:rsidRDefault="00ED40C8">
      <w:pPr>
        <w:pStyle w:val="ProductList-SubClauseHeading"/>
        <w:outlineLvl w:val="4"/>
        <w:rPr>
          <w:lang w:val="de-DE"/>
        </w:rPr>
      </w:pPr>
      <w:r w:rsidRPr="00432B87">
        <w:rPr>
          <w:lang w:val="de-DE"/>
        </w:rPr>
        <w:t>2.5.2 Microsoft 365 A3/A5 (Nutzer-AL)</w:t>
      </w:r>
    </w:p>
    <w:p w:rsidR="00E734CC" w:rsidRPr="00432B87" w:rsidRDefault="00ED40C8">
      <w:pPr>
        <w:pStyle w:val="ProductList-SubSubClauseHeading"/>
        <w:outlineLvl w:val="5"/>
        <w:rPr>
          <w:lang w:val="de-DE"/>
        </w:rPr>
      </w:pPr>
      <w:r w:rsidRPr="00432B87">
        <w:rPr>
          <w:lang w:val="de-DE"/>
        </w:rPr>
        <w:t>2.5.2.1 Office-Server</w:t>
      </w:r>
    </w:p>
    <w:p w:rsidR="00E734CC" w:rsidRPr="00432B87" w:rsidRDefault="00ED40C8">
      <w:pPr>
        <w:pStyle w:val="ProductList-BodyIndented2"/>
        <w:rPr>
          <w:lang w:val="de-DE"/>
        </w:rPr>
      </w:pPr>
      <w:r w:rsidRPr="00432B87">
        <w:rPr>
          <w:lang w:val="de-DE"/>
        </w:rPr>
        <w:t xml:space="preserve">Kunden, die all ihre wissenschaftlichen und sonstigen Mitarbeiter,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 Nutzer von Forschung und Lehre</w:t>
      </w:r>
      <w:r>
        <w:fldChar w:fldCharType="end"/>
      </w:r>
      <w:r w:rsidRPr="00432B87">
        <w:rPr>
          <w:lang w:val="de-DE"/>
        </w:rPr>
        <w:t xml:space="preserve">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w:t>
      </w:r>
      <w:r>
        <w:fldChar w:fldCharType="end"/>
      </w:r>
      <w:r w:rsidRPr="00432B87">
        <w:rPr>
          <w:lang w:val="de-DE"/>
        </w:rPr>
        <w:t xml:space="preserve"> mit Microsoft 365 A3/A5 (Nutzer-AL) im Rahmen eines Beitritts für Bildungslösungen (beliebige Version) lizenzieren, sind berechtigt:</w:t>
      </w:r>
    </w:p>
    <w:p w:rsidR="00E734CC" w:rsidRPr="00432B87" w:rsidRDefault="00ED40C8" w:rsidP="00ED40C8">
      <w:pPr>
        <w:pStyle w:val="ProductList-Bullet"/>
        <w:numPr>
          <w:ilvl w:val="2"/>
          <w:numId w:val="40"/>
        </w:numPr>
        <w:rPr>
          <w:lang w:val="de-DE"/>
        </w:rPr>
      </w:pPr>
      <w:r w:rsidRPr="00432B87">
        <w:rPr>
          <w:lang w:val="de-DE"/>
        </w:rPr>
        <w:t>eine beliebige Anzahl von Kopien der folgenden Serversoftware auf einem beliebigen, speziell für Nutzung durch den Kunden vorgesehenen Server zu installieren: Exchange Server</w:t>
      </w:r>
      <w:r>
        <w:fldChar w:fldCharType="begin"/>
      </w:r>
      <w:r w:rsidRPr="00432B87">
        <w:rPr>
          <w:lang w:val="de-DE"/>
        </w:rPr>
        <w:instrText xml:space="preserve"> XE "Exchange Server" </w:instrText>
      </w:r>
      <w:r>
        <w:fldChar w:fldCharType="end"/>
      </w:r>
      <w:r w:rsidRPr="00432B87">
        <w:rPr>
          <w:lang w:val="de-DE"/>
        </w:rPr>
        <w:t>, SharePoint Server</w:t>
      </w:r>
      <w:r>
        <w:fldChar w:fldCharType="begin"/>
      </w:r>
      <w:r w:rsidRPr="00432B87">
        <w:rPr>
          <w:lang w:val="de-DE"/>
        </w:rPr>
        <w:instrText xml:space="preserve"> XE "SharePoint Server" </w:instrText>
      </w:r>
      <w:r>
        <w:fldChar w:fldCharType="end"/>
      </w:r>
      <w:r w:rsidRPr="00432B87">
        <w:rPr>
          <w:lang w:val="de-DE"/>
        </w:rPr>
        <w:t xml:space="preserve"> und Skype for Business Server</w:t>
      </w:r>
      <w:r>
        <w:fldChar w:fldCharType="begin"/>
      </w:r>
      <w:r w:rsidRPr="00432B87">
        <w:rPr>
          <w:lang w:val="de-DE"/>
        </w:rPr>
        <w:instrText xml:space="preserve"> XE "Skype for Business Server" </w:instrText>
      </w:r>
      <w:r>
        <w:fldChar w:fldCharType="end"/>
      </w:r>
      <w:r w:rsidRPr="00432B87">
        <w:rPr>
          <w:lang w:val="de-DE"/>
        </w:rPr>
        <w:t>; und</w:t>
      </w:r>
    </w:p>
    <w:p w:rsidR="00E734CC" w:rsidRPr="00432B87" w:rsidRDefault="00ED40C8" w:rsidP="00ED40C8">
      <w:pPr>
        <w:pStyle w:val="ProductList-Bullet"/>
        <w:numPr>
          <w:ilvl w:val="2"/>
          <w:numId w:val="40"/>
        </w:numPr>
        <w:rPr>
          <w:lang w:val="de-DE"/>
        </w:rPr>
      </w:pPr>
      <w:r w:rsidRPr="00432B87">
        <w:rPr>
          <w:lang w:val="de-DE"/>
        </w:rPr>
        <w:t xml:space="preserve">Der Zugriff auf die vorgenannte Serversoftware ist den Nutzern, denen eine Microsoft 365 A3/A5 Nutzer-AL zugewiesen wurde, oder </w:t>
      </w:r>
      <w:r>
        <w:fldChar w:fldCharType="begin"/>
      </w:r>
      <w:r w:rsidRPr="00432B87">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432B87">
        <w:rPr>
          <w:color w:val="0563C1"/>
          <w:lang w:val="de-DE"/>
        </w:rPr>
        <w:t>externen Nutzern</w:t>
      </w:r>
      <w:r>
        <w:fldChar w:fldCharType="end"/>
      </w:r>
      <w:r w:rsidRPr="00432B87">
        <w:rPr>
          <w:lang w:val="de-DE"/>
        </w:rPr>
        <w:t xml:space="preserve"> vorbehalten.</w:t>
      </w:r>
    </w:p>
    <w:p w:rsidR="00E734CC" w:rsidRPr="00432B87" w:rsidRDefault="00ED40C8">
      <w:pPr>
        <w:pStyle w:val="ProductList-BodyIndented2"/>
        <w:rPr>
          <w:lang w:val="de-DE"/>
        </w:rPr>
      </w:pPr>
      <w:r w:rsidRPr="00432B87">
        <w:rPr>
          <w:lang w:val="de-DE"/>
        </w:rPr>
        <w:t xml:space="preserve">Diese Bestimmung gilt nicht für Nutzer-ALs, die unter dem Microsoft Cloud-Vertrag oder über die </w:t>
      </w: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erworben werden.</w:t>
      </w:r>
    </w:p>
    <w:p w:rsidR="00E734CC" w:rsidRPr="00432B87" w:rsidRDefault="00E734CC">
      <w:pPr>
        <w:pStyle w:val="ProductList-BodyIndented2"/>
        <w:rPr>
          <w:lang w:val="de-DE"/>
        </w:rPr>
      </w:pPr>
    </w:p>
    <w:p w:rsidR="00E734CC" w:rsidRDefault="00ED40C8">
      <w:pPr>
        <w:pStyle w:val="ProductList-SubSubClauseHeading"/>
        <w:outlineLvl w:val="5"/>
      </w:pPr>
      <w:r>
        <w:t>2.5.2.2 Enthält Microsoft 365 A3 mit Core CAL</w:t>
      </w:r>
    </w:p>
    <w:p w:rsidR="00E734CC" w:rsidRPr="00432B87" w:rsidRDefault="00ED40C8">
      <w:pPr>
        <w:pStyle w:val="ProductList-BodyIndented2"/>
        <w:rPr>
          <w:lang w:val="de-DE"/>
        </w:rPr>
      </w:pPr>
      <w:r w:rsidRPr="00432B87">
        <w:rPr>
          <w:lang w:val="de-DE"/>
        </w:rPr>
        <w:t>Microsoft 365 A3 mit Core CAL ist nur als Ersatz für Education Desktop mit Core CAL erhältlich.</w:t>
      </w:r>
    </w:p>
    <w:p w:rsidR="00E734CC" w:rsidRPr="00432B87" w:rsidRDefault="00E734CC">
      <w:pPr>
        <w:pStyle w:val="ProductList-ClauseHeading"/>
        <w:outlineLvl w:val="3"/>
        <w:rPr>
          <w:lang w:val="de-DE"/>
        </w:rPr>
      </w:pP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420146"/>
      <w:r>
        <w:instrText>Enterprise Mobility + Security</w:instrText>
      </w:r>
      <w:bookmarkEnd w:id="237"/>
      <w:r>
        <w:instrText>" \l 2</w:instrText>
      </w:r>
      <w:r>
        <w:fldChar w:fldCharType="end"/>
      </w:r>
    </w:p>
    <w:p w:rsidR="00E734CC" w:rsidRDefault="00ED40C8">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ClauseHeading"/>
        <w:outlineLvl w:val="3"/>
        <w:rPr>
          <w:lang w:val="de-DE"/>
        </w:rPr>
      </w:pP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31420147"/>
      <w:r>
        <w:instrText>Server-Abonnements für Azure</w:instrText>
      </w:r>
      <w:bookmarkEnd w:id="241"/>
      <w:r>
        <w:instrText xml:space="preserve"> " \l 2</w:instrText>
      </w:r>
      <w:r>
        <w:fldChar w:fldCharType="end"/>
      </w:r>
    </w:p>
    <w:p w:rsidR="00E734CC" w:rsidRDefault="00ED40C8">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CSP</w:t>
            </w:r>
          </w:p>
        </w:tc>
      </w:tr>
      <w:tr w:rsidR="00E734CC">
        <w:tc>
          <w:tcPr>
            <w:tcW w:w="4660" w:type="dxa"/>
            <w:tcBorders>
              <w:top w:val="single" w:sz="4" w:space="0" w:color="FFFFFF"/>
              <w:left w:val="single" w:sz="4" w:space="0" w:color="FFFFFF"/>
              <w:bottom w:val="dashed" w:sz="4" w:space="0" w:color="BFBFBF"/>
              <w:right w:val="single" w:sz="4" w:space="0" w:color="FFFFFF"/>
            </w:tcBorders>
          </w:tcPr>
          <w:p w:rsidR="00E734CC" w:rsidRDefault="00ED40C8">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single" w:sz="4" w:space="0" w:color="FFFFFF"/>
              <w:bottom w:val="dashed" w:sz="4" w:space="0" w:color="BFBFBF"/>
              <w:right w:val="single" w:sz="4" w:space="0" w:color="FFFFFF"/>
            </w:tcBorders>
          </w:tcPr>
          <w:p w:rsidR="00E734CC" w:rsidRDefault="00ED40C8">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single" w:sz="4" w:space="0" w:color="FFFFFF"/>
              <w:bottom w:val="dashed" w:sz="4" w:space="0" w:color="BFBFBF"/>
              <w:right w:val="single" w:sz="4" w:space="0" w:color="FFFFFF"/>
            </w:tcBorders>
          </w:tcPr>
          <w:p w:rsidR="00E734CC" w:rsidRDefault="00ED40C8">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single" w:sz="4" w:space="0" w:color="FFFFFF"/>
              <w:bottom w:val="dashed" w:sz="4" w:space="0" w:color="BFBFBF"/>
              <w:right w:val="single" w:sz="4" w:space="0" w:color="FFFFFF"/>
            </w:tcBorders>
          </w:tcPr>
          <w:p w:rsidR="00E734CC" w:rsidRDefault="00ED40C8">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r>
      <w:tr w:rsidR="00E734CC" w:rsidRPr="00432B87">
        <w:tc>
          <w:tcPr>
            <w:tcW w:w="4660" w:type="dxa"/>
            <w:tcBorders>
              <w:top w:val="dashed" w:sz="4" w:space="0" w:color="BFBFBF"/>
              <w:left w:val="single" w:sz="4" w:space="0" w:color="FFFFFF"/>
              <w:bottom w:val="dashed" w:sz="4" w:space="0" w:color="BFBFBF"/>
              <w:right w:val="single" w:sz="4" w:space="0" w:color="FFFFFF"/>
            </w:tcBorders>
          </w:tcPr>
          <w:p w:rsidR="00E734CC" w:rsidRPr="00432B87" w:rsidRDefault="00ED40C8">
            <w:pPr>
              <w:pStyle w:val="ProductList-TableBody"/>
              <w:rPr>
                <w:lang w:val="de-DE"/>
              </w:rPr>
            </w:pPr>
            <w:r w:rsidRPr="00432B87">
              <w:rPr>
                <w:lang w:val="de-DE"/>
              </w:rP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Pr="00432B87" w:rsidRDefault="00E734CC">
            <w:pPr>
              <w:pStyle w:val="ProductList-TableBody"/>
              <w:jc w:val="center"/>
              <w:rPr>
                <w:lang w:val="de-DE"/>
              </w:rPr>
            </w:pPr>
          </w:p>
        </w:tc>
      </w:tr>
      <w:tr w:rsidR="00E734CC" w:rsidRPr="00432B87">
        <w:tc>
          <w:tcPr>
            <w:tcW w:w="4660" w:type="dxa"/>
            <w:tcBorders>
              <w:top w:val="dashed" w:sz="4" w:space="0" w:color="BFBFBF"/>
              <w:left w:val="single" w:sz="4" w:space="0" w:color="FFFFFF"/>
              <w:bottom w:val="dashed" w:sz="4" w:space="0" w:color="BFBFBF"/>
              <w:right w:val="single" w:sz="4" w:space="0" w:color="FFFFFF"/>
            </w:tcBorders>
          </w:tcPr>
          <w:p w:rsidR="00E734CC" w:rsidRPr="00432B87" w:rsidRDefault="00ED40C8">
            <w:pPr>
              <w:pStyle w:val="ProductList-TableBody"/>
              <w:rPr>
                <w:lang w:val="de-DE"/>
              </w:rPr>
            </w:pPr>
            <w:r w:rsidRPr="00432B87">
              <w:rPr>
                <w:lang w:val="de-DE"/>
              </w:rP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Pr="00432B87" w:rsidRDefault="00E734CC">
            <w:pPr>
              <w:pStyle w:val="ProductList-TableBody"/>
              <w:jc w:val="center"/>
              <w:rPr>
                <w:lang w:val="de-DE"/>
              </w:rPr>
            </w:pPr>
          </w:p>
        </w:tc>
      </w:tr>
    </w:tbl>
    <w:p w:rsidR="00E734CC" w:rsidRPr="00432B87" w:rsidRDefault="00ED40C8">
      <w:pPr>
        <w:pStyle w:val="ProductList-Body"/>
        <w:rPr>
          <w:lang w:val="de-DE"/>
        </w:rPr>
      </w:pPr>
      <w:r w:rsidRPr="00432B87">
        <w:rPr>
          <w:i/>
          <w:lang w:val="de-DE"/>
        </w:rPr>
        <w:t>Die oben genannten Lizenzen werden zusätzlich über Microsoft Store für Unternehmen zur Verfügung stehen</w:t>
      </w:r>
      <w:r w:rsidRPr="00432B87">
        <w:rPr>
          <w:lang w:val="de-DE"/>
        </w:rPr>
        <w:t>.</w:t>
      </w:r>
    </w:p>
    <w:p w:rsidR="00E734CC" w:rsidRDefault="00ED40C8">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"Vertragsbedingungen: die Geschäftsbedingungen für die Nutzung eines Onlinedienstprodukts." </w:instrText>
            </w:r>
            <w:r>
              <w:fldChar w:fldCharType="separate"/>
            </w:r>
            <w:r w:rsidRPr="00432B87">
              <w:rPr>
                <w:color w:val="0563C1"/>
                <w:lang w:val="de-DE"/>
              </w:rPr>
              <w:t>Nutzungsbestimmungen</w:t>
            </w:r>
            <w:r>
              <w:fldChar w:fldCharType="end"/>
            </w:r>
            <w:r w:rsidRPr="00432B87">
              <w:rPr>
                <w:lang w:val="de-DE"/>
              </w:rPr>
              <w:t xml:space="preserve">: </w:t>
            </w:r>
            <w:hyperlink r:id="rId117">
              <w:r w:rsidRPr="00432B87">
                <w:rPr>
                  <w:color w:val="00467F"/>
                  <w:u w:val="single"/>
                  <w:lang w:val="de-DE"/>
                </w:rPr>
                <w:t>OST</w:t>
              </w:r>
            </w:hyperlink>
            <w:r w:rsidRPr="00432B87">
              <w:rPr>
                <w:lang w:val="de-DE"/>
              </w:rPr>
              <w:t xml:space="preserve"> (wenn auf Kundenservern eingesetzt: </w:t>
            </w:r>
            <w:hyperlink w:anchor="_Sec537">
              <w:r w:rsidRPr="00432B87">
                <w:rPr>
                  <w:color w:val="00467F"/>
                  <w:u w:val="single"/>
                  <w:lang w:val="de-DE"/>
                </w:rPr>
                <w:t>Universell</w:t>
              </w:r>
            </w:hyperlink>
            <w:r w:rsidRPr="00432B87">
              <w:rPr>
                <w:lang w:val="de-DE"/>
              </w:rPr>
              <w:t xml:space="preserve">, </w:t>
            </w:r>
            <w:hyperlink w:anchor="_Sec543">
              <w:r w:rsidRPr="00432B87">
                <w:rPr>
                  <w:color w:val="00467F"/>
                  <w:u w:val="single"/>
                  <w:lang w:val="de-DE"/>
                </w:rPr>
                <w:t>Pro Core</w:t>
              </w:r>
            </w:hyperlink>
            <w:r w:rsidRPr="00432B87">
              <w:rPr>
                <w:lang w:val="de-DE"/>
              </w:rPr>
              <w:t xml:space="preserve"> – SQL, </w:t>
            </w:r>
            <w:hyperlink w:anchor="_Sec541">
              <w:r w:rsidRPr="00432B87">
                <w:rPr>
                  <w:color w:val="00467F"/>
                  <w:u w:val="single"/>
                  <w:lang w:val="de-DE"/>
                </w:rPr>
                <w:t>Pro Core/CAL</w:t>
              </w:r>
            </w:hyperlink>
            <w:r w:rsidRPr="00432B87">
              <w:rPr>
                <w:lang w:val="de-DE"/>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734CC">
            <w:pPr>
              <w:pStyle w:val="ProductList-TableBody"/>
              <w:rPr>
                <w:lang w:val="de-DE"/>
              </w:rPr>
            </w:pPr>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 Versions-Upgraderechte</w:t>
      </w:r>
    </w:p>
    <w:p w:rsidR="00E734CC" w:rsidRPr="00432B87" w:rsidRDefault="00ED40C8">
      <w:pPr>
        <w:pStyle w:val="ProductList-Body"/>
        <w:rPr>
          <w:lang w:val="de-DE"/>
        </w:rPr>
      </w:pPr>
      <w:r w:rsidRPr="00432B87">
        <w:rPr>
          <w:lang w:val="de-DE"/>
        </w:rP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Bereitstellungsoptionen für Windows Server</w:t>
      </w:r>
    </w:p>
    <w:p w:rsidR="00E734CC" w:rsidRPr="00432B87" w:rsidRDefault="00ED40C8">
      <w:pPr>
        <w:pStyle w:val="ProductList-SubClauseHeading"/>
        <w:outlineLvl w:val="4"/>
        <w:rPr>
          <w:lang w:val="de-DE"/>
        </w:rPr>
      </w:pPr>
      <w:r w:rsidRPr="00432B87">
        <w:rPr>
          <w:lang w:val="de-DE"/>
        </w:rPr>
        <w:t>2.2.1 Einsatz von Software in Microsoft Azure</w:t>
      </w:r>
    </w:p>
    <w:p w:rsidR="00E734CC" w:rsidRPr="00432B87" w:rsidRDefault="00ED40C8">
      <w:pPr>
        <w:pStyle w:val="ProductList-BodyIndented"/>
        <w:rPr>
          <w:lang w:val="de-DE"/>
        </w:rPr>
      </w:pPr>
      <w:r w:rsidRPr="00432B87">
        <w:rPr>
          <w:lang w:val="de-DE"/>
        </w:rP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2.2.2 Einsatz der Software auf Servern des Kunden</w:t>
      </w:r>
    </w:p>
    <w:p w:rsidR="00E734CC" w:rsidRPr="00432B87" w:rsidRDefault="00ED40C8">
      <w:pPr>
        <w:pStyle w:val="ProductList-BodyIndented"/>
        <w:rPr>
          <w:lang w:val="de-DE"/>
        </w:rPr>
      </w:pPr>
      <w:r w:rsidRPr="00432B87">
        <w:rPr>
          <w:lang w:val="de-DE"/>
        </w:rP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2.2.3 Verschieben von Server-Workloads nach Azure</w:t>
      </w:r>
    </w:p>
    <w:p w:rsidR="00E734CC" w:rsidRPr="00432B87" w:rsidRDefault="00ED40C8">
      <w:pPr>
        <w:pStyle w:val="ProductList-BodyIndented"/>
        <w:rPr>
          <w:lang w:val="de-DE"/>
        </w:rPr>
      </w:pPr>
      <w:r w:rsidRPr="00432B87">
        <w:rPr>
          <w:lang w:val="de-DE"/>
        </w:rP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E734CC" w:rsidRPr="00432B87" w:rsidRDefault="00E734CC">
      <w:pPr>
        <w:pStyle w:val="ProductList-BodyIndented"/>
        <w:rPr>
          <w:lang w:val="de-DE"/>
        </w:rPr>
      </w:pPr>
    </w:p>
    <w:p w:rsidR="00E734CC" w:rsidRPr="00432B87" w:rsidRDefault="00ED40C8">
      <w:pPr>
        <w:pStyle w:val="ProductList-ClauseHeading"/>
        <w:outlineLvl w:val="3"/>
        <w:rPr>
          <w:lang w:val="de-DE"/>
        </w:rPr>
      </w:pPr>
      <w:r w:rsidRPr="00432B87">
        <w:rPr>
          <w:lang w:val="de-DE"/>
        </w:rPr>
        <w:t>2.3 Bereitstellungsoptionen für SQL Server</w:t>
      </w:r>
    </w:p>
    <w:p w:rsidR="00E734CC" w:rsidRPr="00432B87" w:rsidRDefault="00ED40C8">
      <w:pPr>
        <w:pStyle w:val="ProductList-SubClauseHeading"/>
        <w:outlineLvl w:val="4"/>
        <w:rPr>
          <w:lang w:val="de-DE"/>
        </w:rPr>
      </w:pPr>
      <w:r w:rsidRPr="00432B87">
        <w:rPr>
          <w:lang w:val="de-DE"/>
        </w:rPr>
        <w:t>2.3.1 Einsatz von Software in Microsoft Azure</w:t>
      </w:r>
    </w:p>
    <w:p w:rsidR="00E734CC" w:rsidRPr="00432B87" w:rsidRDefault="00ED40C8">
      <w:pPr>
        <w:pStyle w:val="ProductList-BodyIndented"/>
        <w:rPr>
          <w:lang w:val="de-DE"/>
        </w:rPr>
      </w:pPr>
      <w:r w:rsidRPr="00432B87">
        <w:rPr>
          <w:lang w:val="de-DE"/>
        </w:rP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734CC" w:rsidRDefault="00ED40C8">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E734CC" w:rsidRDefault="00ED40C8">
            <w:pPr>
              <w:pStyle w:val="ProductList-TableBody"/>
            </w:pPr>
            <w:r>
              <w:rPr>
                <w:color w:val="FFFFFF"/>
              </w:rPr>
              <w:t>Microsoft Azure-Datendienst</w:t>
            </w:r>
          </w:p>
        </w:tc>
        <w:tc>
          <w:tcPr>
            <w:tcW w:w="4160" w:type="dxa"/>
            <w:tcBorders>
              <w:left w:val="single" w:sz="4" w:space="0" w:color="6E6E6E"/>
            </w:tcBorders>
            <w:shd w:val="clear" w:color="auto" w:fill="0070C0"/>
          </w:tcPr>
          <w:p w:rsidR="00E734CC" w:rsidRPr="00432B87" w:rsidRDefault="00ED40C8">
            <w:pPr>
              <w:pStyle w:val="ProductList-TableBody"/>
              <w:rPr>
                <w:lang w:val="de-DE"/>
              </w:rPr>
            </w:pPr>
            <w:r w:rsidRPr="00432B87">
              <w:rPr>
                <w:color w:val="FFFFFF"/>
                <w:lang w:val="de-DE"/>
              </w:rPr>
              <w:t>Verhältnis von Qualifizierten Lizenzen zu virtuellen Azure-Kernen</w:t>
            </w:r>
          </w:p>
        </w:tc>
      </w:tr>
      <w:tr w:rsidR="00E734CC">
        <w:tc>
          <w:tcPr>
            <w:tcW w:w="3540" w:type="dxa"/>
            <w:tcBorders>
              <w:left w:val="single" w:sz="4" w:space="0" w:color="6E6E6E"/>
              <w:bottom w:val="none" w:sz="4" w:space="0" w:color="6E6E6E"/>
              <w:right w:val="single" w:sz="4" w:space="0" w:color="6E6E6E"/>
            </w:tcBorders>
          </w:tcPr>
          <w:p w:rsidR="00E734CC" w:rsidRDefault="00ED40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734CC" w:rsidRDefault="00ED40C8">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E734CC" w:rsidRDefault="00ED40C8">
            <w:pPr>
              <w:pStyle w:val="ProductList-TableBody"/>
            </w:pPr>
            <w:r>
              <w:t>1 Core-Lizenz:4 virtuelle Kerne</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Pr="00432B87" w:rsidRDefault="00ED40C8">
            <w:pPr>
              <w:pStyle w:val="ProductList-TableBody"/>
              <w:rPr>
                <w:lang w:val="de-DE"/>
              </w:rPr>
            </w:pPr>
            <w:r w:rsidRPr="00432B87">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Core-Lizenz:4 virtueller Kern</w:t>
            </w:r>
          </w:p>
        </w:tc>
      </w:tr>
      <w:tr w:rsidR="00E734CC">
        <w:tc>
          <w:tcPr>
            <w:tcW w:w="3540" w:type="dxa"/>
            <w:tcBorders>
              <w:top w:val="none" w:sz="4" w:space="0" w:color="6E6E6E"/>
              <w:left w:val="single" w:sz="4" w:space="0" w:color="6E6E6E"/>
              <w:bottom w:val="single" w:sz="4" w:space="0" w:color="6E6E6E"/>
            </w:tcBorders>
          </w:tcPr>
          <w:p w:rsidR="00E734CC" w:rsidRDefault="00E734CC">
            <w:pPr>
              <w:pStyle w:val="ProductList-TableBody"/>
            </w:pPr>
          </w:p>
        </w:tc>
        <w:tc>
          <w:tcPr>
            <w:tcW w:w="4280" w:type="dxa"/>
          </w:tcPr>
          <w:p w:rsidR="00E734CC" w:rsidRDefault="00ED40C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w:t>
            </w:r>
            <w:r>
              <w:rPr>
                <w:vertAlign w:val="superscript"/>
              </w:rPr>
              <w:t>1</w:t>
            </w:r>
            <w:r>
              <w:t>:1 virtueller Kern</w:t>
            </w:r>
          </w:p>
        </w:tc>
      </w:tr>
      <w:tr w:rsidR="00E734CC">
        <w:tc>
          <w:tcPr>
            <w:tcW w:w="3540" w:type="dxa"/>
            <w:tcBorders>
              <w:top w:val="single" w:sz="4" w:space="0" w:color="6E6E6E"/>
              <w:left w:val="single" w:sz="4" w:space="0" w:color="6E6E6E"/>
              <w:bottom w:val="none" w:sz="4" w:space="0" w:color="6E6E6E"/>
            </w:tcBorders>
          </w:tcPr>
          <w:p w:rsidR="00E734CC" w:rsidRDefault="00ED40C8">
            <w:pPr>
              <w:pStyle w:val="ProductList-TableBody"/>
            </w:pPr>
            <w:r>
              <w:t>SQL Server Standard (Core)</w:t>
            </w:r>
          </w:p>
        </w:tc>
        <w:tc>
          <w:tcPr>
            <w:tcW w:w="4280" w:type="dxa"/>
          </w:tcPr>
          <w:p w:rsidR="00E734CC" w:rsidRDefault="00ED40C8">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Core-Lizenz:1 virtueller Kern</w:t>
            </w:r>
          </w:p>
        </w:tc>
      </w:tr>
      <w:tr w:rsidR="00E734CC">
        <w:tc>
          <w:tcPr>
            <w:tcW w:w="3540" w:type="dxa"/>
            <w:tcBorders>
              <w:top w:val="none" w:sz="4" w:space="0" w:color="6E6E6E"/>
              <w:left w:val="single" w:sz="4" w:space="0" w:color="6E6E6E"/>
              <w:bottom w:val="none" w:sz="4" w:space="0" w:color="6E6E6E"/>
            </w:tcBorders>
          </w:tcPr>
          <w:p w:rsidR="00E734CC" w:rsidRDefault="00E734CC">
            <w:pPr>
              <w:pStyle w:val="ProductList-TableBody"/>
            </w:pPr>
          </w:p>
        </w:tc>
        <w:tc>
          <w:tcPr>
            <w:tcW w:w="4280" w:type="dxa"/>
          </w:tcPr>
          <w:p w:rsidR="00E734CC" w:rsidRDefault="00ED40C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Core-Lizenzen: 1 vCore</w:t>
            </w:r>
          </w:p>
        </w:tc>
      </w:tr>
      <w:tr w:rsidR="00E734CC">
        <w:tc>
          <w:tcPr>
            <w:tcW w:w="3540" w:type="dxa"/>
            <w:tcBorders>
              <w:top w:val="none" w:sz="4" w:space="0" w:color="6E6E6E"/>
              <w:left w:val="single" w:sz="4" w:space="0" w:color="6E6E6E"/>
              <w:bottom w:val="single" w:sz="4" w:space="0" w:color="6E6E6E"/>
            </w:tcBorders>
          </w:tcPr>
          <w:p w:rsidR="00E734CC" w:rsidRDefault="00E734CC">
            <w:pPr>
              <w:pStyle w:val="ProductList-TableBody"/>
            </w:pPr>
          </w:p>
        </w:tc>
        <w:tc>
          <w:tcPr>
            <w:tcW w:w="4280" w:type="dxa"/>
          </w:tcPr>
          <w:p w:rsidR="00E734CC" w:rsidRDefault="00ED40C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1 Core-Lizenz</w:t>
            </w:r>
            <w:r>
              <w:rPr>
                <w:vertAlign w:val="superscript"/>
              </w:rPr>
              <w:t>1</w:t>
            </w:r>
            <w:r>
              <w:t>:1 virtueller Kern</w:t>
            </w:r>
          </w:p>
        </w:tc>
      </w:tr>
    </w:tbl>
    <w:p w:rsidR="00E734CC" w:rsidRPr="00432B87" w:rsidRDefault="00ED40C8">
      <w:pPr>
        <w:pStyle w:val="ProductList-BodyIndented"/>
        <w:rPr>
          <w:lang w:val="de-DE"/>
        </w:rPr>
      </w:pPr>
      <w:r w:rsidRPr="00432B87">
        <w:rPr>
          <w:vertAlign w:val="superscript"/>
          <w:lang w:val="de-DE"/>
        </w:rPr>
        <w:t>1</w:t>
      </w:r>
      <w:r w:rsidRPr="00432B87">
        <w:rPr>
          <w:i/>
          <w:lang w:val="de-DE"/>
        </w:rPr>
        <w:t>Voraussetzung sind mindestens vier Core-Lizenzen pro Virtueller Maschine.</w:t>
      </w:r>
    </w:p>
    <w:p w:rsidR="00E734CC" w:rsidRPr="00432B87" w:rsidRDefault="00E734CC">
      <w:pPr>
        <w:pStyle w:val="ProductList-BodyIndented"/>
        <w:rPr>
          <w:lang w:val="de-DE"/>
        </w:rPr>
      </w:pPr>
    </w:p>
    <w:p w:rsidR="00E734CC" w:rsidRPr="00432B87" w:rsidRDefault="00ED40C8">
      <w:pPr>
        <w:pStyle w:val="ProductList-BodyIndented"/>
        <w:rPr>
          <w:lang w:val="de-DE"/>
        </w:rPr>
      </w:pPr>
      <w:r w:rsidRPr="00432B87">
        <w:rPr>
          <w:lang w:val="de-DE"/>
        </w:rP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2.3.2 Failoverrechte</w:t>
      </w:r>
    </w:p>
    <w:p w:rsidR="00E734CC" w:rsidRPr="00432B87" w:rsidRDefault="00ED40C8">
      <w:pPr>
        <w:pStyle w:val="ProductList-BodyIndented"/>
        <w:rPr>
          <w:lang w:val="de-DE"/>
        </w:rPr>
      </w:pPr>
      <w:r w:rsidRPr="00432B87">
        <w:rPr>
          <w:lang w:val="de-DE"/>
        </w:rP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2.3.3 Einsatz der Software auf Servern des Kunden</w:t>
      </w:r>
    </w:p>
    <w:p w:rsidR="00E734CC" w:rsidRPr="00432B87" w:rsidRDefault="00ED40C8">
      <w:pPr>
        <w:pStyle w:val="ProductList-BodyIndented"/>
        <w:rPr>
          <w:lang w:val="de-DE"/>
        </w:rPr>
      </w:pPr>
      <w:r w:rsidRPr="00432B87">
        <w:rPr>
          <w:lang w:val="de-DE"/>
        </w:rP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E734CC" w:rsidRPr="00432B87" w:rsidRDefault="00ED40C8">
      <w:pPr>
        <w:pStyle w:val="ProductList-BodyIndented"/>
        <w:rPr>
          <w:lang w:val="de-DE"/>
        </w:rPr>
      </w:pPr>
      <w:r w:rsidRPr="00432B87">
        <w:rPr>
          <w:lang w:val="de-DE"/>
        </w:rPr>
        <w:t>* Vorbehaltlich Verfügbarkeit Rechte gelten nur für SQL Server Enterprise Core-Kunden.</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2.3.4 Verschieben von Server-Workloads nach Azure</w:t>
      </w:r>
    </w:p>
    <w:p w:rsidR="00E734CC" w:rsidRPr="00432B87" w:rsidRDefault="00ED40C8">
      <w:pPr>
        <w:pStyle w:val="ProductList-BodyIndented"/>
        <w:rPr>
          <w:lang w:val="de-DE"/>
        </w:rPr>
      </w:pPr>
      <w:r w:rsidRPr="00432B87">
        <w:rPr>
          <w:lang w:val="de-DE"/>
        </w:rP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E734CC" w:rsidRPr="00432B87" w:rsidRDefault="00E734CC">
      <w:pPr>
        <w:pStyle w:val="ProductList-BodyIndented"/>
        <w:rPr>
          <w:lang w:val="de-DE"/>
        </w:rPr>
      </w:pPr>
    </w:p>
    <w:p w:rsidR="00E734CC" w:rsidRPr="00432B87" w:rsidRDefault="00ED40C8">
      <w:pPr>
        <w:pStyle w:val="ProductList-SubClauseHeading"/>
        <w:outlineLvl w:val="4"/>
        <w:rPr>
          <w:lang w:val="de-DE"/>
        </w:rPr>
      </w:pPr>
      <w:r w:rsidRPr="00432B87">
        <w:rPr>
          <w:lang w:val="de-DE"/>
        </w:rPr>
        <w:t>2.3.5 Neuzuweisung von Lizenzen</w:t>
      </w:r>
    </w:p>
    <w:p w:rsidR="00E734CC" w:rsidRPr="00432B87" w:rsidRDefault="00ED40C8">
      <w:pPr>
        <w:pStyle w:val="ProductList-BodyIndented"/>
        <w:rPr>
          <w:lang w:val="de-DE"/>
        </w:rPr>
      </w:pPr>
      <w:r w:rsidRPr="00432B87">
        <w:rPr>
          <w:lang w:val="de-DE"/>
        </w:rP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E734CC" w:rsidRPr="00432B87" w:rsidRDefault="00E734CC">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D40C8">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31420148"/>
      <w:r>
        <w:instrText>Microsoft Dynamics 365-Dienste</w:instrText>
      </w:r>
      <w:bookmarkEnd w:id="245"/>
      <w:r>
        <w:instrText>" \l 2</w:instrText>
      </w:r>
      <w:r>
        <w:fldChar w:fldCharType="end"/>
      </w:r>
    </w:p>
    <w:p w:rsidR="00E734CC" w:rsidRDefault="00ED40C8">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Dynamics 365 Customer Engagement Plan</w:t>
            </w:r>
            <w:r>
              <w:fldChar w:fldCharType="begin"/>
            </w:r>
            <w:r w:rsidRPr="00432B87">
              <w:rPr>
                <w:lang w:val="de-DE"/>
              </w:rPr>
              <w:instrText xml:space="preserve"> XE "Dynamics 365 Customer Engagement Plan" </w:instrText>
            </w:r>
            <w:r>
              <w:fldChar w:fldCharType="end"/>
            </w:r>
            <w:r w:rsidRPr="00432B87">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32B87">
              <w:rPr>
                <w:color w:val="0563C1"/>
                <w:lang w:val="de-DE"/>
              </w:rPr>
              <w:t>Berechtigung zur Laufzeitverlängerung</w:t>
            </w:r>
            <w:r>
              <w:fldChar w:fldCharType="end"/>
            </w:r>
            <w:r w:rsidRPr="00432B87">
              <w:rPr>
                <w:lang w:val="de-DE"/>
              </w:rPr>
              <w:t>: Alle außer Microsoft Relationship Sales</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 außer Microsoft Relationship Sales</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 Unified Service Desk (USD)</w:t>
      </w:r>
    </w:p>
    <w:p w:rsidR="00E734CC" w:rsidRPr="00432B87" w:rsidRDefault="00ED40C8">
      <w:pPr>
        <w:pStyle w:val="ProductList-Body"/>
        <w:rPr>
          <w:lang w:val="de-DE"/>
        </w:rPr>
      </w:pPr>
      <w:r w:rsidRPr="00432B87">
        <w:rPr>
          <w:lang w:val="de-DE"/>
        </w:rPr>
        <w:t>Kunden mit aktivem Dynamics 365 Customer Engagement Plan, Dynamics 365 Unified Operations Plan oder Dynamics 365 Plan Abonnements können USD-Software für jeden Benutzer installieren und verwenden.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2.2 Dynamics CustomerSource</w:t>
      </w:r>
    </w:p>
    <w:p w:rsidR="00E734CC" w:rsidRPr="00432B87" w:rsidRDefault="00ED40C8">
      <w:pPr>
        <w:pStyle w:val="ProductList-Body"/>
        <w:rPr>
          <w:lang w:val="de-DE"/>
        </w:rPr>
      </w:pPr>
      <w:r w:rsidRPr="00432B87">
        <w:rPr>
          <w:lang w:val="de-DE"/>
        </w:rPr>
        <w:t xml:space="preserve">Kunden mit aktiven Dynamics 365 Abonnements können auf CustomerSource zugreifen und diese nutzen.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2.3 Berechtigung für qualifizierte Angebote</w:t>
      </w:r>
    </w:p>
    <w:p w:rsidR="00E734CC" w:rsidRPr="00432B87" w:rsidRDefault="00ED40C8">
      <w:pPr>
        <w:pStyle w:val="ProductList-Body"/>
        <w:rPr>
          <w:lang w:val="de-DE"/>
        </w:rPr>
      </w:pPr>
      <w:r w:rsidRPr="00432B87">
        <w:rPr>
          <w:lang w:val="de-DE"/>
        </w:rP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E734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34CC" w:rsidRDefault="00ED40C8">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34CC" w:rsidRDefault="00ED40C8">
            <w:pPr>
              <w:pStyle w:val="ProductList-TableBody"/>
            </w:pPr>
            <w:r>
              <w:rPr>
                <w:color w:val="FFFFFF"/>
              </w:rPr>
              <w:t>Entsprechendes Dynamics 365 Online Services Qualified Offer</w:t>
            </w:r>
          </w:p>
        </w:tc>
      </w:tr>
      <w:tr w:rsidR="00E734C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Qualified Offer</w:t>
            </w:r>
            <w:r>
              <w:br/>
            </w:r>
          </w:p>
        </w:tc>
      </w:tr>
      <w:tr w:rsidR="00E734C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Qualified Offer From SA*</w:t>
            </w:r>
            <w:r>
              <w:br/>
              <w:t>Dynamics 365 Qualified Offer Add-on*</w:t>
            </w:r>
          </w:p>
        </w:tc>
      </w:tr>
      <w:tr w:rsidR="00E734C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w:t>
            </w:r>
          </w:p>
          <w:p w:rsidR="00E734CC" w:rsidRDefault="00ED40C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Business Central Qualified Offer</w:t>
            </w:r>
            <w:r>
              <w:br/>
            </w:r>
          </w:p>
        </w:tc>
      </w:tr>
    </w:tbl>
    <w:p w:rsidR="00E734CC" w:rsidRPr="00432B87" w:rsidRDefault="00ED40C8">
      <w:pPr>
        <w:pStyle w:val="ProductList-Body"/>
        <w:rPr>
          <w:lang w:val="de-DE"/>
        </w:rPr>
      </w:pPr>
      <w:r w:rsidRPr="00432B87">
        <w:rPr>
          <w:i/>
          <w:lang w:val="de-DE"/>
        </w:rPr>
        <w:t xml:space="preserve">*Qualifizierende Lizenzen und entsprechende Von-SA-Nutzer-ALs und Add-On-Nutzer-ALs sind im </w:t>
      </w:r>
      <w:hyperlink w:anchor="_Sec1237">
        <w:r w:rsidRPr="00432B87">
          <w:rPr>
            <w:i/>
            <w:color w:val="00467F"/>
            <w:u w:val="single"/>
            <w:lang w:val="de-DE"/>
          </w:rPr>
          <w:t>Anhang C – Add-Ons und andere Übergangslizenzen</w:t>
        </w:r>
      </w:hyperlink>
      <w:r w:rsidRPr="00432B87">
        <w:rPr>
          <w:i/>
          <w:lang w:val="de-DE"/>
        </w:rPr>
        <w:t xml:space="preserve"> aufgeführt. </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2.4 Dynamics 365-Plan für Behörden</w:t>
      </w:r>
    </w:p>
    <w:p w:rsidR="00E734CC" w:rsidRPr="00432B87" w:rsidRDefault="00ED40C8">
      <w:pPr>
        <w:pStyle w:val="ProductList-Body"/>
        <w:rPr>
          <w:lang w:val="de-DE"/>
        </w:rPr>
      </w:pPr>
      <w:r w:rsidRPr="00432B87">
        <w:rPr>
          <w:lang w:val="de-DE"/>
        </w:rPr>
        <w:t>Dynamics 365 Unified Operations Plan, Dynamics 365 for Retail und Dynamics 365 for Talent sind im Microsoft 365-Plan für Behörden nicht verfügbar.</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2.5 Dynamics 365-Kundenbindungsplan und Kundenbindungsanwendungen für Behörden und Hochschulen</w:t>
      </w:r>
    </w:p>
    <w:p w:rsidR="00E734CC" w:rsidRPr="00432B87" w:rsidRDefault="00ED40C8">
      <w:pPr>
        <w:pStyle w:val="ProductList-Body"/>
        <w:rPr>
          <w:lang w:val="de-DE"/>
        </w:rPr>
      </w:pPr>
      <w:r w:rsidRPr="00432B87">
        <w:rPr>
          <w:lang w:val="de-DE"/>
        </w:rPr>
        <w:t xml:space="preserve">Der Dynamics 365-Kundenbindungsplan und seine einzelnen Dienste, wie in der Anlage 2 – Subscription License Suites – der Unterlage </w:t>
      </w:r>
      <w:hyperlink r:id="rId119">
        <w:r w:rsidRPr="00432B87">
          <w:rPr>
            <w:color w:val="00467F"/>
            <w:u w:val="single"/>
            <w:lang w:val="de-DE"/>
          </w:rPr>
          <w:t>Onlinedienst-Bestimmungen</w:t>
        </w:r>
      </w:hyperlink>
      <w:r w:rsidRPr="00432B87">
        <w:rPr>
          <w:lang w:val="de-DE"/>
        </w:rPr>
        <w:t xml:space="preserve"> definiert, sind für Behörden und Hochschulen in den Programmen Open License, Open Value und Open Value Subscription verfügbar.</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2.6 Integrierte Editionen von Dynamics 365-Dienste</w:t>
      </w:r>
    </w:p>
    <w:p w:rsidR="00E734CC" w:rsidRPr="00432B87" w:rsidRDefault="00ED40C8">
      <w:pPr>
        <w:pStyle w:val="ProductList-Body"/>
        <w:rPr>
          <w:lang w:val="de-DE"/>
        </w:rPr>
      </w:pPr>
      <w:r w:rsidRPr="00432B87">
        <w:rPr>
          <w:lang w:val="de-DE"/>
        </w:rPr>
        <w:t xml:space="preserve">Integrierte Editionen bestimmter Dynamics 365-Dienste sind über das Microsoft Cloud Agreement verfügbar. Wenn Kunden Eingebettete Editionen als Teil einer </w:t>
      </w:r>
      <w:r>
        <w:fldChar w:fldCharType="begin"/>
      </w:r>
      <w:r w:rsidRPr="00432B87">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432B87">
        <w:rPr>
          <w:color w:val="0563C1"/>
          <w:lang w:val="de-DE"/>
        </w:rPr>
        <w:t>Eingebetteten Vereinheitlichten Lösung</w:t>
      </w:r>
      <w:r>
        <w:fldChar w:fldCharType="end"/>
      </w:r>
      <w:r w:rsidRPr="00432B87">
        <w:rPr>
          <w:lang w:val="de-DE"/>
        </w:rPr>
        <w:t xml:space="preserve"> erwerben und nutzen, sind sie nicht berechtigt, das Eingebettete SL-Produkt von der </w:t>
      </w:r>
      <w:r>
        <w:fldChar w:fldCharType="begin"/>
      </w:r>
      <w:r w:rsidRPr="00432B87">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432B87">
        <w:rPr>
          <w:color w:val="0563C1"/>
          <w:lang w:val="de-DE"/>
        </w:rPr>
        <w:t>Eingebetteten Vereinheitlichten Lösung</w:t>
      </w:r>
      <w:r>
        <w:fldChar w:fldCharType="end"/>
      </w:r>
      <w:r w:rsidRPr="00432B87">
        <w:rPr>
          <w:lang w:val="de-DE"/>
        </w:rPr>
        <w:t xml:space="preserve"> zu trennen oder mit anderen Anwendungen zu nutzen.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2.7 Voraussetzungen für Team Member-ALs für Dynamics 365</w:t>
      </w:r>
    </w:p>
    <w:p w:rsidR="00E734CC" w:rsidRPr="00432B87" w:rsidRDefault="00ED40C8">
      <w:pPr>
        <w:pStyle w:val="ProductList-Body"/>
        <w:rPr>
          <w:lang w:val="de-DE"/>
        </w:rPr>
      </w:pPr>
      <w:r w:rsidRPr="00432B87">
        <w:rPr>
          <w:lang w:val="de-DE"/>
        </w:rPr>
        <w:t>Nur Kunden, die für Dynamics 365 Plan, Dynamics 365 Customer Engagement Plan, Dynamics 365 Plan, Dynamics 365 Unified Operations Plan oder die Komponentenanwendungen der Pläne lizenziert sind, sind zum Erwerb von Team Member-ALs für Dynamics 365 berechtigt.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2.8 Voraussetzungen für Dynamics 365 for Marketing Attach</w:t>
      </w:r>
    </w:p>
    <w:p w:rsidR="00E734CC" w:rsidRPr="00432B87" w:rsidRDefault="00ED40C8">
      <w:pPr>
        <w:pStyle w:val="ProductList-Body"/>
        <w:rPr>
          <w:lang w:val="de-DE"/>
        </w:rPr>
      </w:pPr>
      <w:r w:rsidRPr="00432B87">
        <w:rPr>
          <w:lang w:val="de-DE"/>
        </w:rPr>
        <w:t>Nur Kunden, die für die Komponentenanwendungen von Microsoft Relationship Sales, Dynamics 365 Customer Engagement Plan oder Dynamics 365 Customer Engagement Plan lizenziert sind, sind zum Erwerb einer Dynamics 365 for Marketing Attach-Lizenz berechtigt.</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2.9 Voraussetzungen für Dynamics 365 AI for Sales</w:t>
      </w:r>
    </w:p>
    <w:p w:rsidR="00E734CC" w:rsidRPr="00432B87" w:rsidRDefault="00ED40C8">
      <w:pPr>
        <w:pStyle w:val="ProductList-Body"/>
        <w:rPr>
          <w:lang w:val="de-DE"/>
        </w:rPr>
      </w:pPr>
      <w:r w:rsidRPr="00432B87">
        <w:rPr>
          <w:lang w:val="de-DE"/>
        </w:rPr>
        <w:t>Nur Benutzern mit Lizenz für Microsoft Dynamics for Sales Enterprise, Microsoft Relationship Sales, Dynamics 365 Customer Engagement Plan oder Dynamics 365 Plan können ALs für Microsoft Dynamics 365 AI for Sales zugewiesen werden.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2.10. Features der Team Member-Lizenz für bestehende Kunden</w:t>
      </w:r>
    </w:p>
    <w:p w:rsidR="00E734CC" w:rsidRPr="00432B87" w:rsidRDefault="00ED40C8">
      <w:pPr>
        <w:pStyle w:val="ProductList-Body"/>
        <w:rPr>
          <w:lang w:val="de-DE"/>
        </w:rPr>
      </w:pPr>
      <w:r w:rsidRPr="00432B87">
        <w:rPr>
          <w:lang w:val="de-DE"/>
        </w:rPr>
        <w:t xml:space="preserve">Bestandskunden mit vor dem 1. Oktober 2018 erworbenen Team Member-Lizenzen sind berechtigt, bestehende und neu erworbene Team Member-Lizenzen in Übereinstimmung mit der Dienstbeschreibung in </w:t>
      </w:r>
      <w:hyperlink r:id="rId120">
        <w:r w:rsidRPr="00432B87">
          <w:rPr>
            <w:color w:val="00467F"/>
            <w:u w:val="single"/>
            <w:lang w:val="de-DE"/>
          </w:rPr>
          <w:t>http://download.microsoft.com/download/D/B/3/DB37B5D3-7796-4536-AC8D-8EFDB95CD52F/Team-Members-Grandfathering.pdf</w:t>
        </w:r>
      </w:hyperlink>
      <w:r w:rsidRPr="00432B87">
        <w:rPr>
          <w:lang w:val="de-DE"/>
        </w:rPr>
        <w:t xml:space="preserve"> für die Dauer ihrer bestehenden Abonnementlaufzeit und jeder darauffolgenden Abonnementlaufzeit, die vor dem 1. Juli 2020 beginnt bzw. am 30. Juni 2023 endet (je nachdem, welcher Zeitpunkt früher liegt), zu nutzen.</w:t>
      </w:r>
    </w:p>
    <w:p w:rsidR="00E734CC" w:rsidRPr="00432B87" w:rsidRDefault="00E734CC">
      <w:pPr>
        <w:pStyle w:val="ProductList-Body"/>
        <w:rPr>
          <w:lang w:val="de-DE"/>
        </w:rPr>
      </w:pPr>
    </w:p>
    <w:p w:rsidR="00E734CC" w:rsidRPr="00432B87" w:rsidRDefault="00ED40C8">
      <w:pPr>
        <w:pStyle w:val="ProductList-ClauseHeading"/>
        <w:outlineLvl w:val="3"/>
        <w:rPr>
          <w:lang w:val="de-DE"/>
        </w:rPr>
      </w:pPr>
      <w:r w:rsidRPr="00432B87">
        <w:rPr>
          <w:lang w:val="de-DE"/>
        </w:rPr>
        <w:t>2.11 Dynamics 365 for Talent Comprehensive Hiring</w:t>
      </w:r>
    </w:p>
    <w:p w:rsidR="00E734CC" w:rsidRPr="00432B87" w:rsidRDefault="00ED40C8">
      <w:pPr>
        <w:pStyle w:val="ProductList-Body"/>
        <w:rPr>
          <w:lang w:val="de-DE"/>
        </w:rPr>
      </w:pPr>
      <w:r w:rsidRPr="00432B87">
        <w:rPr>
          <w:lang w:val="de-DE"/>
        </w:rP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248" w:name="_Sec632"/>
      <w:r>
        <w:t>Office 365 Services</w:t>
      </w:r>
      <w:bookmarkEnd w:id="248"/>
      <w:r>
        <w:fldChar w:fldCharType="begin"/>
      </w:r>
      <w:r>
        <w:instrText xml:space="preserve"> TC "</w:instrText>
      </w:r>
      <w:bookmarkStart w:id="249" w:name="_Toc531420149"/>
      <w:r>
        <w:instrText>Office 365 Services</w:instrText>
      </w:r>
      <w:bookmarkEnd w:id="249"/>
      <w:r>
        <w:instrText>" \l 2</w:instrText>
      </w:r>
      <w:r>
        <w:fldChar w:fldCharType="end"/>
      </w:r>
    </w:p>
    <w:p w:rsidR="00E734CC" w:rsidRDefault="00ED40C8">
      <w:pPr>
        <w:pStyle w:val="ProductList-Offering2HeadingNoBorder"/>
        <w:outlineLvl w:val="2"/>
      </w:pPr>
      <w:bookmarkStart w:id="250" w:name="_Sec633"/>
      <w:r>
        <w:t>Office 365-Anwendungen</w:t>
      </w:r>
      <w:bookmarkEnd w:id="250"/>
      <w:r>
        <w:fldChar w:fldCharType="begin"/>
      </w:r>
      <w:r>
        <w:instrText xml:space="preserve"> TC "</w:instrText>
      </w:r>
      <w:bookmarkStart w:id="251" w:name="_Toc531420150"/>
      <w:r>
        <w:instrText>Office 365-Anwendungen</w:instrText>
      </w:r>
      <w:bookmarkEnd w:id="251"/>
      <w:r>
        <w:instrText>" \l 3</w:instrText>
      </w:r>
      <w:r>
        <w:fldChar w:fldCharType="end"/>
      </w:r>
    </w:p>
    <w:p w:rsidR="00E734CC" w:rsidRDefault="00ED40C8">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Add-On für Visio Online Plan 2</w:t>
            </w:r>
            <w:r>
              <w:fldChar w:fldCharType="begin"/>
            </w:r>
            <w:r w:rsidRPr="00432B87">
              <w:rPr>
                <w:lang w:val="de-DE"/>
              </w:rPr>
              <w:instrText xml:space="preserve"> XE "Add-On für Visio Online Plan 2"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Pr="00432B87" w:rsidRDefault="00ED40C8">
            <w:pPr>
              <w:pStyle w:val="ProductList-TableBody"/>
              <w:rPr>
                <w:lang w:val="de-DE"/>
              </w:rPr>
            </w:pPr>
            <w:r w:rsidRPr="00432B87">
              <w:rPr>
                <w:lang w:val="de-DE"/>
              </w:rPr>
              <w:t>Visio Online Plan 1 und 2 aus SA</w:t>
            </w:r>
            <w:r>
              <w:fldChar w:fldCharType="begin"/>
            </w:r>
            <w:r w:rsidRPr="00432B87">
              <w:rPr>
                <w:lang w:val="de-DE"/>
              </w:rPr>
              <w:instrText xml:space="preserve"> XE "Visio Online Plan 1 und 2 aus SA" </w:instrText>
            </w:r>
            <w:r>
              <w:fldChar w:fldCharType="end"/>
            </w:r>
            <w:r w:rsidRPr="00432B87">
              <w:rPr>
                <w:lang w:val="de-DE"/>
              </w:rP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32B87">
              <w:rPr>
                <w:color w:val="0563C1"/>
                <w:lang w:val="de-DE"/>
              </w:rPr>
              <w:t>Berechtigung zur Laufzeitverlängerung</w:t>
            </w:r>
            <w:r>
              <w:fldChar w:fldCharType="end"/>
            </w:r>
            <w:r w:rsidRPr="00432B87">
              <w:rPr>
                <w:lang w:val="de-DE"/>
              </w:rPr>
              <w:t>: Visio Online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xml:space="preserve">: Add-On, aus SA siehe </w:t>
            </w:r>
            <w:hyperlink w:anchor="_Sec1237">
              <w:r w:rsidRPr="00432B87">
                <w:rPr>
                  <w:color w:val="00467F"/>
                  <w:u w:val="single"/>
                  <w:lang w:val="de-D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Visio Online</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432B87">
              <w:rPr>
                <w:color w:val="0563C1"/>
                <w:lang w:val="de-DE"/>
              </w:rPr>
              <w:t>True-up-berechtigt</w:t>
            </w:r>
            <w:r>
              <w:fldChar w:fldCharType="end"/>
            </w:r>
            <w:r w:rsidRPr="00432B87">
              <w:rPr>
                <w:lang w:val="de-DE"/>
              </w:rP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Medienberechtigung für Office 365 Pro Plus mit Windows To Go-Rechten</w:t>
      </w:r>
    </w:p>
    <w:p w:rsidR="00E734CC" w:rsidRPr="00432B87" w:rsidRDefault="00ED40C8">
      <w:pPr>
        <w:pStyle w:val="ProductList-Body"/>
        <w:rPr>
          <w:lang w:val="de-DE"/>
        </w:rPr>
      </w:pPr>
      <w:r w:rsidRPr="00432B87">
        <w:rPr>
          <w:lang w:val="de-DE"/>
        </w:rPr>
        <w:t>Wenn ein Nutzer, dem der Kunde eine Office 365 ProPlus-Lizenz zugewiesen hat, Software unter Windows To Go-Rechten nutzt, ist dieser Nutzer berechtigt, 1) eine Kopie der Office Professional Plus 2013</w:t>
      </w:r>
      <w:r>
        <w:fldChar w:fldCharType="begin"/>
      </w:r>
      <w:r w:rsidRPr="00432B87">
        <w:rPr>
          <w:lang w:val="de-DE"/>
        </w:rPr>
        <w:instrText xml:space="preserve"> XE "Office Professional Plus 2013" </w:instrText>
      </w:r>
      <w:r>
        <w:fldChar w:fldCharType="end"/>
      </w:r>
      <w:r w:rsidRPr="00432B87">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2.2 Open Value Subscription-Migrationszeitraum</w:t>
      </w:r>
    </w:p>
    <w:p w:rsidR="00E734CC" w:rsidRPr="00432B87" w:rsidRDefault="00ED40C8">
      <w:pPr>
        <w:pStyle w:val="ProductList-Body"/>
        <w:rPr>
          <w:lang w:val="de-DE"/>
        </w:rPr>
      </w:pPr>
      <w:r w:rsidRPr="00432B87">
        <w:rPr>
          <w:lang w:val="de-DE"/>
        </w:rP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rsidRPr="00432B87">
        <w:rPr>
          <w:lang w:val="de-DE"/>
        </w:rPr>
        <w:instrText xml:space="preserve"> XE "Office Standard" </w:instrText>
      </w:r>
      <w:r>
        <w:fldChar w:fldCharType="end"/>
      </w:r>
      <w:r w:rsidRPr="00432B87">
        <w:rPr>
          <w:lang w:val="de-DE"/>
        </w:rPr>
        <w:t xml:space="preserve"> oder Office Professional Plus</w:t>
      </w:r>
      <w:r>
        <w:fldChar w:fldCharType="begin"/>
      </w:r>
      <w:r w:rsidRPr="00432B87">
        <w:rPr>
          <w:lang w:val="de-DE"/>
        </w:rPr>
        <w:instrText xml:space="preserve"> XE "Office Professional Plus" </w:instrText>
      </w:r>
      <w:r>
        <w:fldChar w:fldCharType="end"/>
      </w:r>
      <w:r w:rsidRPr="00432B87">
        <w:rPr>
          <w:lang w:val="de-DE"/>
        </w:rPr>
        <w:t xml:space="preserve"> während dieses Zeitraums unterliegt den am Datum des Ablaufs geltenden Nutzungsrechten.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2.3 Bereitstellungsrechte für Visio</w:t>
      </w:r>
    </w:p>
    <w:p w:rsidR="00E734CC" w:rsidRPr="00432B87" w:rsidRDefault="00ED40C8">
      <w:pPr>
        <w:pStyle w:val="ProductList-Body"/>
        <w:rPr>
          <w:lang w:val="de-DE"/>
        </w:rPr>
      </w:pPr>
      <w:r w:rsidRPr="00432B87">
        <w:rPr>
          <w:lang w:val="de-DE"/>
        </w:rPr>
        <w:t>Nutzer von Visio Online Plan 2 sind berechtigt, eine einzelne Kopie entweder von Visio Standard 2016 oder von Visio Professional 2016 oder einer früheren Version der Visio-Software wie folgt zu installieren und einzusetzen:</w:t>
      </w:r>
    </w:p>
    <w:p w:rsidR="00E734CC" w:rsidRPr="00432B87" w:rsidRDefault="00ED40C8" w:rsidP="00ED40C8">
      <w:pPr>
        <w:pStyle w:val="ProductList-Bullet"/>
        <w:numPr>
          <w:ilvl w:val="0"/>
          <w:numId w:val="41"/>
        </w:numPr>
        <w:rPr>
          <w:lang w:val="de-DE"/>
        </w:rPr>
      </w:pPr>
      <w:r w:rsidRPr="00432B87">
        <w:rPr>
          <w:lang w:val="de-DE"/>
        </w:rPr>
        <w:t>Wenn der Nutzer für Office Standard oder Office Professional Plus</w:t>
      </w:r>
      <w:r w:rsidRPr="00432B87">
        <w:rPr>
          <w:vertAlign w:val="superscript"/>
          <w:lang w:val="de-DE"/>
        </w:rPr>
        <w:t>1</w:t>
      </w:r>
      <w:r w:rsidRPr="00432B87">
        <w:rPr>
          <w:lang w:val="de-DE"/>
        </w:rPr>
        <w:t xml:space="preserve"> lizenziert ist, und</w:t>
      </w:r>
    </w:p>
    <w:p w:rsidR="00E734CC" w:rsidRPr="00432B87" w:rsidRDefault="00ED40C8" w:rsidP="00ED40C8">
      <w:pPr>
        <w:pStyle w:val="ProductList-Bullet"/>
        <w:numPr>
          <w:ilvl w:val="0"/>
          <w:numId w:val="41"/>
        </w:numPr>
        <w:rPr>
          <w:lang w:val="de-DE"/>
        </w:rPr>
      </w:pPr>
      <w:r w:rsidRPr="00432B87">
        <w:rPr>
          <w:lang w:val="de-DE"/>
        </w:rPr>
        <w:t>nur auf dem Gerät, auf dem Office installiert ist.</w:t>
      </w:r>
    </w:p>
    <w:p w:rsidR="00E734CC" w:rsidRPr="00432B87" w:rsidRDefault="00ED40C8">
      <w:pPr>
        <w:pStyle w:val="ProductList-Body"/>
        <w:rPr>
          <w:lang w:val="de-DE"/>
        </w:rPr>
      </w:pPr>
      <w:r w:rsidRPr="00432B87">
        <w:rPr>
          <w:vertAlign w:val="superscript"/>
          <w:lang w:val="de-DE"/>
        </w:rPr>
        <w:t>1</w:t>
      </w:r>
      <w:r w:rsidRPr="00432B87">
        <w:rPr>
          <w:lang w:val="de-DE"/>
        </w:rPr>
        <w:t>Das Recht steht Nutzern mit Lizenzen für Office Professional im Rahmen einer Microsoft 365-aus-SA-Nutzer-AL zu, die vor dem 1. Januar 2019 begann.</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2.4 Multi-Geo Capabilities in Office 365</w:t>
      </w:r>
    </w:p>
    <w:p w:rsidR="00E734CC" w:rsidRPr="00432B87" w:rsidRDefault="00ED40C8">
      <w:pPr>
        <w:pStyle w:val="ProductList-Body"/>
        <w:rPr>
          <w:lang w:val="de-DE"/>
        </w:rPr>
      </w:pPr>
      <w:r w:rsidRPr="00432B87">
        <w:rPr>
          <w:lang w:val="de-DE"/>
        </w:rPr>
        <w:t>Für Multi-Geo Capabilities in Office 365-Abonnements gelten die folgenden Bestimmungen:</w:t>
      </w:r>
    </w:p>
    <w:p w:rsidR="00E734CC" w:rsidRDefault="00ED40C8" w:rsidP="00ED40C8">
      <w:pPr>
        <w:pStyle w:val="ProductList-Bullet"/>
        <w:numPr>
          <w:ilvl w:val="0"/>
          <w:numId w:val="42"/>
        </w:numPr>
      </w:pPr>
      <w:r>
        <w:t xml:space="preserve">Mindestens 5 000 Office 365 Services-Abonnements pro Kunde; </w:t>
      </w:r>
    </w:p>
    <w:p w:rsidR="00E734CC" w:rsidRPr="00432B87" w:rsidRDefault="00ED40C8" w:rsidP="00ED40C8">
      <w:pPr>
        <w:pStyle w:val="ProductList-Bullet"/>
        <w:numPr>
          <w:ilvl w:val="0"/>
          <w:numId w:val="42"/>
        </w:numPr>
        <w:rPr>
          <w:lang w:val="de-DE"/>
        </w:rPr>
      </w:pPr>
      <w:r w:rsidRPr="00432B87">
        <w:rPr>
          <w:lang w:val="de-DE"/>
        </w:rPr>
        <w:t xml:space="preserve">Mindestens 5 % der Office 365 Services-Abonnements eines Mandanten verfügen über entsprechende Multi-Geo Capabilities im Office 365-Abonnement; </w:t>
      </w:r>
    </w:p>
    <w:p w:rsidR="00E734CC" w:rsidRPr="00432B87" w:rsidRDefault="00ED40C8" w:rsidP="00ED40C8">
      <w:pPr>
        <w:pStyle w:val="ProductList-Bullet"/>
        <w:numPr>
          <w:ilvl w:val="0"/>
          <w:numId w:val="42"/>
        </w:numPr>
        <w:rPr>
          <w:lang w:val="de-DE"/>
        </w:rPr>
      </w:pPr>
      <w:r w:rsidRPr="00432B87">
        <w:rPr>
          <w:lang w:val="de-DE"/>
        </w:rPr>
        <w:t xml:space="preserve">Abgesehen von der anfänglichen Bereitstellung von Multi-Geo Capabilities im Office 365-Abonnement sind Geo-Moves pro Monat auf eine Zahl kleiner als (i) 4 000 oder (ii) 5 % der Multi-Geo Capabilities des Kunden im Office 365-Abonnement beschränkt; </w:t>
      </w:r>
    </w:p>
    <w:p w:rsidR="00E734CC" w:rsidRPr="00432B87" w:rsidRDefault="00ED40C8" w:rsidP="00ED40C8">
      <w:pPr>
        <w:pStyle w:val="ProductList-Bullet"/>
        <w:numPr>
          <w:ilvl w:val="0"/>
          <w:numId w:val="42"/>
        </w:numPr>
        <w:rPr>
          <w:lang w:val="de-DE"/>
        </w:rPr>
      </w:pPr>
      <w:r w:rsidRPr="00432B87">
        <w:rPr>
          <w:lang w:val="de-DE"/>
        </w:rPr>
        <w:t>Der Kunde muss eine Rechnungsadresse in Indien haben, um Nutzern in Indien Multi-Geo Capabilities in Office 365-Abonnements zuweisen zu können.</w:t>
      </w:r>
    </w:p>
    <w:p w:rsidR="00E734CC" w:rsidRPr="00432B87" w:rsidRDefault="00ED40C8">
      <w:pPr>
        <w:pStyle w:val="ProductList-Body"/>
        <w:rPr>
          <w:lang w:val="de-DE"/>
        </w:rPr>
      </w:pPr>
      <w:r w:rsidRPr="00432B87">
        <w:rPr>
          <w:lang w:val="de-DE"/>
        </w:rPr>
        <w:t>Für diese Klausel bedeutet Office 365 Services Onlinedienste, die eine der folgenden Versionen enthalten: F1-, E1-, E3- und E5-Versionen von Office 365 oder Microsoft 365 oder Pläne 1 oder 2 von Exchange Online, OneDrive for Business oder SharePoint Online.</w:t>
      </w:r>
    </w:p>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2.5 Programme für Forschung &amp; Lehre</w:t>
      </w:r>
    </w:p>
    <w:p w:rsidR="00E734CC" w:rsidRPr="00432B87" w:rsidRDefault="00ED40C8">
      <w:pPr>
        <w:pStyle w:val="ProductList-Body"/>
        <w:rPr>
          <w:lang w:val="de-DE"/>
        </w:rPr>
      </w:pPr>
      <w:r w:rsidRPr="00432B87">
        <w:rPr>
          <w:lang w:val="de-DE"/>
        </w:rPr>
        <w:t>Die folgende Tabelle gilt für Kunden in Volumenlizenz-Programmen für Forschung &amp; Lehre:</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2.5.1 Erweiterte Nutzungsrechte</w:t>
      </w:r>
    </w:p>
    <w:p w:rsidR="00E734CC" w:rsidRPr="00432B87" w:rsidRDefault="00ED40C8" w:rsidP="00432B87">
      <w:pPr>
        <w:pStyle w:val="ProductList-BodyIndented"/>
        <w:ind w:left="720"/>
        <w:rPr>
          <w:color w:val="4668C5"/>
          <w:lang w:val="de-DE"/>
        </w:rPr>
      </w:pPr>
      <w:r w:rsidRPr="00432B87">
        <w:rPr>
          <w:b/>
          <w:color w:val="4668C5"/>
          <w:lang w:val="de-DE"/>
        </w:rPr>
        <w:t>2.5.1.1 Office Professional Plus</w:t>
      </w:r>
    </w:p>
    <w:p w:rsidR="00E734CC" w:rsidRPr="00432B87" w:rsidRDefault="00ED40C8" w:rsidP="00432B87">
      <w:pPr>
        <w:pStyle w:val="ProductList-BodyIndented"/>
        <w:ind w:left="720"/>
        <w:rPr>
          <w:lang w:val="de-DE"/>
        </w:rPr>
      </w:pPr>
      <w:r w:rsidRPr="00432B87">
        <w:rPr>
          <w:lang w:val="de-DE"/>
        </w:rPr>
        <w:t xml:space="preserve">Einrichtungen, in denen allen wissenschaftlichen und sonstigen Mitarbeitern,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Qualifizierten Nutzern von Forschung und Lehre</w:t>
      </w:r>
      <w:r>
        <w:fldChar w:fldCharType="end"/>
      </w:r>
      <w:r w:rsidRPr="00432B87">
        <w:rPr>
          <w:lang w:val="de-DE"/>
        </w:rPr>
        <w:t xml:space="preserve">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Wissensarbeitern</w:t>
      </w:r>
      <w:r>
        <w:fldChar w:fldCharType="end"/>
      </w:r>
      <w:r w:rsidRPr="00432B87">
        <w:rPr>
          <w:lang w:val="de-DE"/>
        </w:rP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erworben werden. </w:t>
      </w:r>
    </w:p>
    <w:p w:rsidR="00E734CC" w:rsidRPr="00432B87" w:rsidRDefault="00E734CC" w:rsidP="00432B87">
      <w:pPr>
        <w:pStyle w:val="ProductList-BodyIndented"/>
        <w:ind w:left="720"/>
        <w:rPr>
          <w:lang w:val="de-DE"/>
        </w:rPr>
      </w:pPr>
    </w:p>
    <w:p w:rsidR="00E734CC" w:rsidRPr="00432B87" w:rsidRDefault="00ED40C8" w:rsidP="00432B87">
      <w:pPr>
        <w:pStyle w:val="ProductList-BodyIndented"/>
        <w:ind w:left="720"/>
        <w:rPr>
          <w:color w:val="4668C5"/>
          <w:lang w:val="de-DE"/>
        </w:rPr>
      </w:pPr>
      <w:r w:rsidRPr="00432B87">
        <w:rPr>
          <w:b/>
          <w:color w:val="4668C5"/>
          <w:lang w:val="de-DE"/>
        </w:rPr>
        <w:t xml:space="preserve">2.5.1.2 Office 365 ProPlus </w:t>
      </w:r>
    </w:p>
    <w:p w:rsidR="00E734CC" w:rsidRPr="00432B87" w:rsidRDefault="00ED40C8" w:rsidP="00432B87">
      <w:pPr>
        <w:pStyle w:val="ProductList-BodyIndented"/>
        <w:ind w:left="720"/>
        <w:rPr>
          <w:lang w:val="de-DE"/>
        </w:rPr>
      </w:pPr>
      <w:r w:rsidRPr="00432B87">
        <w:rPr>
          <w:lang w:val="de-DE"/>
        </w:rP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2.5.2 Verwendung in frei zugänglichen Räumlichkeiten oder Bibliotheken</w:t>
      </w:r>
    </w:p>
    <w:p w:rsidR="00E734CC" w:rsidRPr="00432B87" w:rsidRDefault="00ED40C8">
      <w:pPr>
        <w:pStyle w:val="ProductList-BodyIndented"/>
        <w:rPr>
          <w:lang w:val="de-DE"/>
        </w:rPr>
      </w:pPr>
      <w:r w:rsidRPr="00432B87">
        <w:rPr>
          <w:lang w:val="de-DE"/>
        </w:rPr>
        <w:t xml:space="preserve">Einrichtungen, in denen allen wissenschaftlichen und sonstigen Mitarbeitern,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Qualifizierten Nutzern von Forschung und Lehre</w:t>
      </w:r>
      <w:r>
        <w:fldChar w:fldCharType="end"/>
      </w:r>
      <w:r w:rsidRPr="00432B87">
        <w:rPr>
          <w:lang w:val="de-DE"/>
        </w:rPr>
        <w:t xml:space="preserve">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Wissensarbeitern</w:t>
      </w:r>
      <w:r>
        <w:fldChar w:fldCharType="end"/>
      </w:r>
      <w:r w:rsidRPr="00432B87">
        <w:rPr>
          <w:lang w:val="de-DE"/>
        </w:rP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E734CC" w:rsidRPr="00432B87" w:rsidRDefault="00E734CC">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D40C8">
      <w:pPr>
        <w:pStyle w:val="ProductList-Offering2HeadingNoBorder"/>
        <w:outlineLvl w:val="2"/>
      </w:pPr>
      <w:bookmarkStart w:id="254" w:name="_Sec634"/>
      <w:r>
        <w:t>Office 365 Suites</w:t>
      </w:r>
      <w:bookmarkEnd w:id="254"/>
      <w:r>
        <w:fldChar w:fldCharType="begin"/>
      </w:r>
      <w:r>
        <w:instrText xml:space="preserve"> TC "</w:instrText>
      </w:r>
      <w:bookmarkStart w:id="255" w:name="_Toc531420151"/>
      <w:r>
        <w:instrText>Office 365 Suites</w:instrText>
      </w:r>
      <w:bookmarkEnd w:id="255"/>
      <w:r>
        <w:instrText>" \l 3</w:instrText>
      </w:r>
      <w:r>
        <w:fldChar w:fldCharType="end"/>
      </w:r>
    </w:p>
    <w:p w:rsidR="00E734CC" w:rsidRDefault="00ED40C8">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Office 365 Enterprise E1 und E3</w:t>
            </w:r>
            <w:r>
              <w:fldChar w:fldCharType="begin"/>
            </w:r>
            <w:r w:rsidRPr="00432B87">
              <w:rPr>
                <w:lang w:val="de-DE"/>
              </w:rPr>
              <w:instrText xml:space="preserve"> XE "Office 365 Enterprise E1 und E3"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Add-On für Office 365 Enterprise E1 und E3</w:t>
            </w:r>
            <w:r>
              <w:fldChar w:fldCharType="begin"/>
            </w:r>
            <w:r w:rsidRPr="00432B87">
              <w:rPr>
                <w:lang w:val="de-DE"/>
              </w:rPr>
              <w:instrText xml:space="preserve"> XE "Add-On für Office 365 Enterprise E1 und E3"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Office 365 Enterprise E1 und E3 aus SA</w:t>
            </w:r>
            <w:r>
              <w:fldChar w:fldCharType="begin"/>
            </w:r>
            <w:r w:rsidRPr="00432B87">
              <w:rPr>
                <w:lang w:val="de-DE"/>
              </w:rPr>
              <w:instrText xml:space="preserve"> XE "Office 365 Enterprise E1 und E3 aus SA"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Office 365 Enterprise E5 (Nutzer-AL)</w:t>
            </w:r>
            <w:r>
              <w:fldChar w:fldCharType="begin"/>
            </w:r>
            <w:r w:rsidRPr="00432B87">
              <w:rPr>
                <w:lang w:val="de-DE"/>
              </w:rP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Add-On für Office 365 Enterprise E5</w:t>
            </w:r>
            <w:r>
              <w:fldChar w:fldCharType="begin"/>
            </w:r>
            <w:r w:rsidRPr="00432B87">
              <w:rPr>
                <w:lang w:val="de-DE"/>
              </w:rPr>
              <w:instrText xml:space="preserve"> XE "Add-On für Office 365 Enterprise E5"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432B87">
              <w:rPr>
                <w:color w:val="0563C1"/>
                <w:lang w:val="de-DE"/>
              </w:rPr>
              <w:t>Produkt-Pool</w:t>
            </w:r>
            <w:r>
              <w:fldChar w:fldCharType="end"/>
            </w:r>
            <w:r w:rsidRPr="00432B87">
              <w:rPr>
                <w:lang w:val="de-DE"/>
              </w:rP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32B87">
              <w:rPr>
                <w:color w:val="0563C1"/>
                <w:lang w:val="de-DE"/>
              </w:rPr>
              <w:t>Berechtigung zur Laufzeitverlängerung</w:t>
            </w:r>
            <w:r>
              <w:fldChar w:fldCharType="end"/>
            </w:r>
            <w:r w:rsidRPr="00432B87">
              <w:rPr>
                <w:lang w:val="de-DE"/>
              </w:rPr>
              <w:t>: Enterprise, A3/A5, Government, F</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32B87">
              <w:rPr>
                <w:color w:val="0563C1"/>
                <w:lang w:val="de-DE"/>
              </w:rPr>
              <w:t>Voraussetzung</w:t>
            </w:r>
            <w:r>
              <w:fldChar w:fldCharType="end"/>
            </w:r>
            <w:r w:rsidRPr="00432B87">
              <w:rPr>
                <w:lang w:val="de-DE"/>
              </w:rPr>
              <w:t xml:space="preserve">: Add-On, aus SA siehe </w:t>
            </w:r>
            <w:hyperlink w:anchor="_Sec1237">
              <w:r w:rsidRPr="00432B87">
                <w:rPr>
                  <w:color w:val="00467F"/>
                  <w:u w:val="single"/>
                  <w:lang w:val="de-D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32B87">
              <w:rPr>
                <w:color w:val="0563C1"/>
                <w:lang w:val="de-DE"/>
              </w:rPr>
              <w:t>Ausnahme Qualifizierter Nutzer</w:t>
            </w:r>
            <w:r>
              <w:fldChar w:fldCharType="end"/>
            </w:r>
            <w:r w:rsidRPr="00432B87">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32B87">
              <w:rPr>
                <w:color w:val="0563C1"/>
                <w:lang w:val="de-DE"/>
              </w:rPr>
              <w:t>Zur Verringerung berechtigt</w:t>
            </w:r>
            <w:r>
              <w:fldChar w:fldCharType="end"/>
            </w:r>
            <w:r w:rsidRPr="00432B87">
              <w:rPr>
                <w:lang w:val="de-DE"/>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F1</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432B87">
              <w:rPr>
                <w:color w:val="0563C1"/>
                <w:lang w:val="de-DE"/>
              </w:rPr>
              <w:t>True-up-berechtigt</w:t>
            </w:r>
            <w:r>
              <w:fldChar w:fldCharType="end"/>
            </w:r>
            <w:r w:rsidRPr="00432B87">
              <w:rPr>
                <w:lang w:val="de-DE"/>
              </w:rP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D40C8">
      <w:pPr>
        <w:pStyle w:val="ProductList-ClauseHeading"/>
        <w:outlineLvl w:val="4"/>
        <w:rPr>
          <w:lang w:val="de-DE"/>
        </w:rPr>
      </w:pPr>
      <w:r w:rsidRPr="00432B87">
        <w:rPr>
          <w:lang w:val="de-DE"/>
        </w:rPr>
        <w:t>2.1 Programme für Forschung &amp; Lehre</w:t>
      </w:r>
    </w:p>
    <w:p w:rsidR="00E734CC" w:rsidRPr="00432B87" w:rsidRDefault="00ED40C8">
      <w:pPr>
        <w:pStyle w:val="ProductList-Body"/>
        <w:rPr>
          <w:lang w:val="de-DE"/>
        </w:rPr>
      </w:pPr>
      <w:r w:rsidRPr="00432B87">
        <w:rPr>
          <w:lang w:val="de-DE"/>
        </w:rPr>
        <w:t>Die folgende Tabelle gilt für Kunden in Volumenlizenz-Programmen für Forschung &amp; Lehre.</w:t>
      </w:r>
    </w:p>
    <w:p w:rsidR="00E734CC" w:rsidRPr="00432B87" w:rsidRDefault="00E734CC">
      <w:pPr>
        <w:pStyle w:val="ProductList-Body"/>
        <w:rPr>
          <w:lang w:val="de-DE"/>
        </w:rPr>
      </w:pPr>
    </w:p>
    <w:p w:rsidR="00E734CC" w:rsidRPr="00432B87" w:rsidRDefault="00ED40C8">
      <w:pPr>
        <w:pStyle w:val="ProductList-SubClauseHeading"/>
        <w:outlineLvl w:val="5"/>
        <w:rPr>
          <w:lang w:val="de-DE"/>
        </w:rPr>
      </w:pPr>
      <w:r w:rsidRPr="00432B87">
        <w:rPr>
          <w:lang w:val="de-DE"/>
        </w:rPr>
        <w:t>2.1.1. Erweiterte Nutzungsrechte für Office Professional Plus</w:t>
      </w:r>
    </w:p>
    <w:p w:rsidR="00E734CC" w:rsidRPr="00432B87" w:rsidRDefault="00ED40C8">
      <w:pPr>
        <w:pStyle w:val="ProductList-BodyIndented"/>
        <w:rPr>
          <w:lang w:val="de-DE"/>
        </w:rPr>
      </w:pPr>
      <w:r w:rsidRPr="00432B87">
        <w:rPr>
          <w:lang w:val="de-DE"/>
        </w:rPr>
        <w:t xml:space="preserve">Jeder </w:t>
      </w:r>
      <w:r>
        <w:fldChar w:fldCharType="begin"/>
      </w:r>
      <w:r w:rsidRPr="00432B87">
        <w:rPr>
          <w:lang w:val="de-DE"/>
        </w:rPr>
        <w:instrText xml:space="preserve"> AutoTextList   \s NoStyle \t "Lizenzierter Nutzer ist die jeweilige Person, der eine Lizenz zugewiesen wird." </w:instrText>
      </w:r>
      <w:r>
        <w:fldChar w:fldCharType="separate"/>
      </w:r>
      <w:r w:rsidRPr="00432B87">
        <w:rPr>
          <w:color w:val="0563C1"/>
          <w:lang w:val="de-DE"/>
        </w:rPr>
        <w:t>lizenzierte Nutzer</w:t>
      </w:r>
      <w:r>
        <w:fldChar w:fldCharType="end"/>
      </w:r>
      <w:r w:rsidRPr="00432B87">
        <w:rPr>
          <w:lang w:val="de-DE"/>
        </w:rP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erworben werden.</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2.1.2 Erweiterte Nutzungsrechte für Office 365 ProPlus</w:t>
      </w:r>
    </w:p>
    <w:p w:rsidR="00E734CC" w:rsidRPr="00432B87" w:rsidRDefault="00ED40C8">
      <w:pPr>
        <w:pStyle w:val="ProductList-BodyIndented"/>
        <w:rPr>
          <w:lang w:val="de-DE"/>
        </w:rPr>
      </w:pPr>
      <w:r w:rsidRPr="00432B87">
        <w:rPr>
          <w:lang w:val="de-DE"/>
        </w:rPr>
        <w:t xml:space="preserve">Einrichtungen, in denen allen wissenschaftlichen und sonstigen Mitarbeitern Office Professional Plus-Software Assurance zugewiesen wurde, sind berechtigt, ohne zusätzliche Kosten für die Einrichtung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für Office 365 ProPlus für alle wissenschaftlichen und sonstigen Mitarbeiter zu erwerben. Im Rahmen dieses Angebots kostenlos erworbene </w:t>
      </w:r>
      <w:r>
        <w:fldChar w:fldCharType="begin"/>
      </w:r>
      <w:r w:rsidRPr="00432B87">
        <w:rPr>
          <w:lang w:val="de-DE"/>
        </w:rPr>
        <w:instrText xml:space="preserve"> AutoTextList   \s NoStyle \t "Lizenz bedeutet das Recht, ein Produkt herunterzuladen, zu installieren, darauf zuzugreifen und es zu verwenden." </w:instrText>
      </w:r>
      <w:r>
        <w:fldChar w:fldCharType="separate"/>
      </w:r>
      <w:r w:rsidRPr="00432B87">
        <w:rPr>
          <w:color w:val="0563C1"/>
          <w:lang w:val="de-DE"/>
        </w:rPr>
        <w:t>Lizenzen</w:t>
      </w:r>
      <w:r>
        <w:fldChar w:fldCharType="end"/>
      </w:r>
      <w:r w:rsidRPr="00432B87">
        <w:rPr>
          <w:lang w:val="de-DE"/>
        </w:rPr>
        <w:t xml:space="preserve"> zählen nicht für die Erfüllung der Mindestbestellanforderungen der Einrichtung. </w:t>
      </w:r>
    </w:p>
    <w:p w:rsidR="00E734CC" w:rsidRPr="00432B87" w:rsidRDefault="00E734CC">
      <w:pPr>
        <w:pStyle w:val="ProductList-BodyIndented"/>
        <w:rPr>
          <w:lang w:val="de-DE"/>
        </w:rPr>
      </w:pPr>
    </w:p>
    <w:p w:rsidR="00E734CC" w:rsidRPr="00432B87" w:rsidRDefault="00ED40C8">
      <w:pPr>
        <w:pStyle w:val="ProductList-SubClauseHeading"/>
        <w:outlineLvl w:val="5"/>
        <w:rPr>
          <w:lang w:val="de-DE"/>
        </w:rPr>
      </w:pPr>
      <w:r w:rsidRPr="00432B87">
        <w:rPr>
          <w:lang w:val="de-DE"/>
        </w:rPr>
        <w:t>2.1.3 Verwendung in frei zugänglichen Räumlichkeiten oder Bibliotheken</w:t>
      </w:r>
    </w:p>
    <w:p w:rsidR="00E734CC" w:rsidRPr="00432B87" w:rsidRDefault="00ED40C8">
      <w:pPr>
        <w:pStyle w:val="ProductList-BodyIndented"/>
        <w:rPr>
          <w:lang w:val="de-DE"/>
        </w:rPr>
      </w:pPr>
      <w:r w:rsidRPr="00432B87">
        <w:rPr>
          <w:lang w:val="de-DE"/>
        </w:rPr>
        <w:t xml:space="preserve">Einrichtungen, in denen allen wissenschaftlichen und sonstigen Mitarbeitern, </w:t>
      </w:r>
      <w:r>
        <w:fldChar w:fldCharType="begin"/>
      </w:r>
      <w:r w:rsidRPr="00432B87">
        <w:rPr>
          <w:lang w:val="de-DE"/>
        </w:rP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sidRPr="00432B87">
        <w:rPr>
          <w:color w:val="0563C1"/>
          <w:lang w:val="de-DE"/>
        </w:rPr>
        <w:t>Qualifizierten Nutzern von Forschung und Lehre</w:t>
      </w:r>
      <w:r>
        <w:fldChar w:fldCharType="end"/>
      </w:r>
      <w:r w:rsidRPr="00432B87">
        <w:rPr>
          <w:lang w:val="de-DE"/>
        </w:rPr>
        <w:t xml:space="preserve"> oder </w:t>
      </w:r>
      <w:r>
        <w:fldChar w:fldCharType="begin"/>
      </w:r>
      <w:r w:rsidRPr="00432B87">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32B87">
        <w:rPr>
          <w:color w:val="0563C1"/>
          <w:lang w:val="de-DE"/>
        </w:rPr>
        <w:t>Wissensarbeitern</w:t>
      </w:r>
      <w:r>
        <w:fldChar w:fldCharType="end"/>
      </w:r>
      <w:r w:rsidRPr="00432B87">
        <w:rPr>
          <w:lang w:val="de-DE"/>
        </w:rP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E734CC" w:rsidRPr="00432B87" w:rsidRDefault="00E734CC">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D40C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420152"/>
      <w:r>
        <w:instrText>Office 365 Cloud App Security</w:instrText>
      </w:r>
      <w:bookmarkEnd w:id="259"/>
      <w:r>
        <w:instrText>" \l 3</w:instrText>
      </w:r>
      <w:r>
        <w:fldChar w:fldCharType="end"/>
      </w:r>
    </w:p>
    <w:p w:rsidR="00E734CC" w:rsidRDefault="00ED40C8">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none" w:sz="4" w:space="0" w:color="A5A5A5"/>
              <w:right w:val="none" w:sz="4" w:space="0" w:color="6E6E6E"/>
            </w:tcBorders>
          </w:tcPr>
          <w:p w:rsidR="00E734CC" w:rsidRDefault="00ED40C8">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62" w:name="_Sec1273"/>
      <w:r>
        <w:t>Microsoft Stream</w:t>
      </w:r>
      <w:bookmarkEnd w:id="262"/>
      <w:r>
        <w:fldChar w:fldCharType="begin"/>
      </w:r>
      <w:r>
        <w:instrText xml:space="preserve"> TC "</w:instrText>
      </w:r>
      <w:bookmarkStart w:id="263" w:name="_Toc531420153"/>
      <w:r>
        <w:instrText>Microsoft Stream</w:instrText>
      </w:r>
      <w:bookmarkEnd w:id="263"/>
      <w:r>
        <w:instrText>" \l 3</w:instrText>
      </w:r>
      <w:r>
        <w:fldChar w:fldCharType="end"/>
      </w:r>
    </w:p>
    <w:p w:rsidR="00E734CC" w:rsidRDefault="00ED40C8">
      <w:pPr>
        <w:pStyle w:val="ProductList-Offering1SubSection"/>
        <w:outlineLvl w:val="3"/>
      </w:pPr>
      <w:bookmarkStart w:id="264" w:name="_Sec1274"/>
      <w:r>
        <w:t>1. Programmverfügbarkeit</w:t>
      </w:r>
      <w:bookmarkEnd w:id="264"/>
    </w:p>
    <w:p w:rsidR="00E734CC" w:rsidRDefault="00E734CC">
      <w:pPr>
        <w:pStyle w:val="ProductList-Body"/>
      </w:pPr>
    </w:p>
    <w:tbl>
      <w:tblPr>
        <w:tblStyle w:val="PURTable"/>
        <w:tblW w:w="0" w:type="dxa"/>
        <w:tblLook w:val="04A0" w:firstRow="1" w:lastRow="0" w:firstColumn="1" w:lastColumn="0" w:noHBand="0" w:noVBand="1"/>
      </w:tblPr>
      <w:tblGrid>
        <w:gridCol w:w="4522"/>
        <w:gridCol w:w="702"/>
        <w:gridCol w:w="672"/>
        <w:gridCol w:w="689"/>
        <w:gridCol w:w="703"/>
        <w:gridCol w:w="724"/>
        <w:gridCol w:w="717"/>
        <w:gridCol w:w="694"/>
        <w:gridCol w:w="689"/>
        <w:gridCol w:w="683"/>
      </w:tblGrid>
      <w:tr w:rsidR="00E734C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734CC" w:rsidRDefault="00ED40C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5140" w:type="dxa"/>
            <w:tcBorders>
              <w:bottom w:val="dashed" w:sz="4" w:space="0" w:color="6E6E6E"/>
              <w:right w:val="single" w:sz="4" w:space="0" w:color="FFFFFF"/>
            </w:tcBorders>
          </w:tcPr>
          <w:p w:rsidR="00E734CC" w:rsidRPr="00432B87" w:rsidRDefault="00ED40C8">
            <w:pPr>
              <w:pStyle w:val="ProductList-TableBody"/>
              <w:rPr>
                <w:lang w:val="de-DE"/>
              </w:rPr>
            </w:pPr>
            <w:r w:rsidRPr="00432B87">
              <w:rPr>
                <w:lang w:val="de-DE"/>
              </w:rPr>
              <w:t>Microsoft Stream Plan 1</w:t>
            </w:r>
            <w:r>
              <w:fldChar w:fldCharType="begin"/>
            </w:r>
            <w:r w:rsidRPr="00432B87">
              <w:rPr>
                <w:lang w:val="de-DE"/>
              </w:rPr>
              <w:instrText xml:space="preserve"> XE "Microsoft Stream Plan 1" </w:instrText>
            </w:r>
            <w:r>
              <w:fldChar w:fldCharType="end"/>
            </w:r>
            <w:r w:rsidRPr="00432B87">
              <w:rPr>
                <w:lang w:val="de-DE"/>
              </w:rP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734CC" w:rsidRPr="00432B87" w:rsidRDefault="00E734CC">
            <w:pPr>
              <w:pStyle w:val="ProductList-TableBody"/>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"Nicht Organisationsweite Produkte in Open Value" </w:instrText>
            </w:r>
            <w:r>
              <w:fldChar w:fldCharType="separate"/>
            </w:r>
            <w:r w:rsidRPr="00432B87">
              <w:rPr>
                <w:color w:val="000000"/>
                <w:lang w:val="de-DE"/>
              </w:rPr>
              <w:t xml:space="preserve"> </w:t>
            </w:r>
            <w:r>
              <w:rPr>
                <w:color w:val="000000"/>
              </w:rPr>
              <w:t>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r>
      <w:tr w:rsidR="00E734CC">
        <w:tc>
          <w:tcPr>
            <w:tcW w:w="5140" w:type="dxa"/>
            <w:tcBorders>
              <w:top w:val="dashed" w:sz="4" w:space="0" w:color="6E6E6E"/>
              <w:bottom w:val="dashed" w:sz="4" w:space="0" w:color="6E6E6E"/>
              <w:right w:val="single" w:sz="4" w:space="0" w:color="FFFFFF"/>
            </w:tcBorders>
          </w:tcPr>
          <w:p w:rsidR="00E734CC" w:rsidRPr="00432B87" w:rsidRDefault="00ED40C8">
            <w:pPr>
              <w:pStyle w:val="ProductList-TableBody"/>
              <w:rPr>
                <w:lang w:val="de-DE"/>
              </w:rPr>
            </w:pPr>
            <w:r w:rsidRPr="00432B87">
              <w:rPr>
                <w:lang w:val="de-DE"/>
              </w:rPr>
              <w:t>Microsoft Stream Plan 2</w:t>
            </w:r>
            <w:r>
              <w:fldChar w:fldCharType="begin"/>
            </w:r>
            <w:r w:rsidRPr="00432B87">
              <w:rPr>
                <w:lang w:val="de-DE"/>
              </w:rPr>
              <w:instrText xml:space="preserve"> XE "Microsoft Stream Plan 2" </w:instrText>
            </w:r>
            <w:r>
              <w:fldChar w:fldCharType="end"/>
            </w:r>
            <w:r w:rsidRPr="00432B87">
              <w:rPr>
                <w:lang w:val="de-DE"/>
              </w:rP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734CC" w:rsidRPr="00432B87" w:rsidRDefault="00E734CC">
            <w:pPr>
              <w:pStyle w:val="ProductList-TableBody"/>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"Nicht Organisationsweite Produkte in Open Value" </w:instrText>
            </w:r>
            <w:r>
              <w:fldChar w:fldCharType="separate"/>
            </w:r>
            <w:r w:rsidRPr="00432B87">
              <w:rPr>
                <w:color w:val="000000"/>
                <w:lang w:val="de-DE"/>
              </w:rPr>
              <w:t xml:space="preserve"> </w:t>
            </w:r>
            <w:r>
              <w:rPr>
                <w:color w:val="000000"/>
              </w:rPr>
              <w:t>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r>
      <w:tr w:rsidR="00E734CC">
        <w:tc>
          <w:tcPr>
            <w:tcW w:w="5140" w:type="dxa"/>
            <w:tcBorders>
              <w:top w:val="dashed" w:sz="4" w:space="0" w:color="6E6E6E"/>
              <w:bottom w:val="dashed" w:sz="4" w:space="0" w:color="6E6E6E"/>
              <w:right w:val="single" w:sz="4" w:space="0" w:color="FFFFFF"/>
            </w:tcBorders>
          </w:tcPr>
          <w:p w:rsidR="00E734CC" w:rsidRDefault="00ED40C8">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734CC" w:rsidRDefault="00E734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r>
      <w:tr w:rsidR="00E734CC">
        <w:tc>
          <w:tcPr>
            <w:tcW w:w="5140" w:type="dxa"/>
            <w:tcBorders>
              <w:top w:val="dashed" w:sz="4" w:space="0" w:color="6E6E6E"/>
              <w:bottom w:val="single" w:sz="4" w:space="0" w:color="FFFFFF"/>
              <w:right w:val="single" w:sz="4" w:space="0" w:color="FFFFFF"/>
            </w:tcBorders>
          </w:tcPr>
          <w:p w:rsidR="00E734CC" w:rsidRDefault="00ED40C8">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734CC" w:rsidRDefault="00E734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65" w:name="_Sec1275"/>
      <w:r>
        <w:t>2. Produktbedingungen</w:t>
      </w:r>
      <w:bookmarkEnd w:id="265"/>
    </w:p>
    <w:p w:rsidR="00E734CC" w:rsidRDefault="00E734CC">
      <w:pPr>
        <w:pStyle w:val="ProductList-Body"/>
      </w:pPr>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t xml:space="preserve">Nutzungsbestimmungen: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34CC" w:rsidRPr="00432B87" w:rsidRDefault="00ED40C8">
            <w:pPr>
              <w:pStyle w:val="ProductList-TableBody"/>
              <w:rPr>
                <w:lang w:val="de-DE"/>
              </w:rPr>
            </w:pPr>
            <w:r w:rsidRPr="00432B8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66" w:name="_Sec877"/>
      <w:r>
        <w:t>Microsoft MyAnalytics</w:t>
      </w:r>
      <w:bookmarkEnd w:id="266"/>
      <w:r>
        <w:fldChar w:fldCharType="begin"/>
      </w:r>
      <w:r>
        <w:instrText xml:space="preserve"> TC "</w:instrText>
      </w:r>
      <w:bookmarkStart w:id="267" w:name="_Toc531420154"/>
      <w:r>
        <w:instrText>Microsoft MyAnalytics</w:instrText>
      </w:r>
      <w:bookmarkEnd w:id="267"/>
      <w:r>
        <w:instrText>" \l 3</w:instrText>
      </w:r>
      <w:r>
        <w:fldChar w:fldCharType="end"/>
      </w:r>
    </w:p>
    <w:p w:rsidR="00E734CC" w:rsidRDefault="00ED40C8">
      <w:pPr>
        <w:pStyle w:val="ProductList-Offering1SubSection"/>
        <w:outlineLvl w:val="3"/>
      </w:pPr>
      <w:bookmarkStart w:id="268" w:name="_Sec878"/>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69" w:name="_Sec879"/>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Zur Verringerung berechtigt (SCE):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420155"/>
      <w:r>
        <w:instrText>Office 365 Advanced Compliance</w:instrText>
      </w:r>
      <w:bookmarkEnd w:id="271"/>
      <w:r>
        <w:instrText>" \l 3</w:instrText>
      </w:r>
      <w:r>
        <w:fldChar w:fldCharType="end"/>
      </w:r>
    </w:p>
    <w:p w:rsidR="00E734CC" w:rsidRDefault="00ED40C8">
      <w:pPr>
        <w:pStyle w:val="ProductList-Offering1SubSection"/>
        <w:outlineLvl w:val="3"/>
      </w:pPr>
      <w:bookmarkStart w:id="272" w:name="_Sec88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73" w:name="_Sec882"/>
      <w:r>
        <w:t>2. Produktbedingungen</w:t>
      </w:r>
      <w:bookmarkEnd w:id="273"/>
    </w:p>
    <w:tbl>
      <w:tblPr>
        <w:tblStyle w:val="PURTable"/>
        <w:tblW w:w="0" w:type="dxa"/>
        <w:tblLook w:val="04A0" w:firstRow="1" w:lastRow="0" w:firstColumn="1" w:lastColumn="0" w:noHBand="0" w:noVBand="1"/>
      </w:tblPr>
      <w:tblGrid>
        <w:gridCol w:w="3646"/>
        <w:gridCol w:w="3537"/>
        <w:gridCol w:w="3607"/>
      </w:tblGrid>
      <w:tr w:rsidR="00E734CC" w:rsidRPr="00432B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Pr="00432B87" w:rsidRDefault="00ED40C8">
            <w:pPr>
              <w:pStyle w:val="ProductList-TableBody"/>
              <w:rPr>
                <w:lang w:val="de-DE"/>
              </w:rPr>
            </w:pPr>
            <w:r w:rsidRPr="00432B87">
              <w:rPr>
                <w:color w:val="404040"/>
                <w:lang w:val="de-DE"/>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74" w:name="_Sec665"/>
      <w:r>
        <w:t>Exchange Online</w:t>
      </w:r>
      <w:bookmarkEnd w:id="274"/>
      <w:r>
        <w:fldChar w:fldCharType="begin"/>
      </w:r>
      <w:r>
        <w:instrText xml:space="preserve"> TC "</w:instrText>
      </w:r>
      <w:bookmarkStart w:id="275" w:name="_Toc531420156"/>
      <w:r>
        <w:instrText>Exchange Online</w:instrText>
      </w:r>
      <w:bookmarkEnd w:id="275"/>
      <w:r>
        <w:instrText>" \l 3</w:instrText>
      </w:r>
      <w:r>
        <w:fldChar w:fldCharType="end"/>
      </w:r>
    </w:p>
    <w:p w:rsidR="00E734CC" w:rsidRDefault="00ED40C8">
      <w:pPr>
        <w:pStyle w:val="ProductList-Offering1SubSection"/>
        <w:outlineLvl w:val="3"/>
      </w:pPr>
      <w:bookmarkStart w:id="276" w:name="_Sec721"/>
      <w:r>
        <w:t>1. Programmverfügbarkeit</w:t>
      </w:r>
      <w:bookmarkEnd w:id="276"/>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 Plan 1</w:t>
            </w:r>
            <w:r>
              <w:fldChar w:fldCharType="begin"/>
            </w:r>
            <w:r w:rsidRPr="00432B87">
              <w:rPr>
                <w:lang w:val="de-DE"/>
              </w:rPr>
              <w:instrText xml:space="preserve"> XE "Exchange Online Plan 1" </w:instrText>
            </w:r>
            <w:r>
              <w:fldChar w:fldCharType="end"/>
            </w:r>
            <w:r w:rsidRPr="00432B87">
              <w:rPr>
                <w:lang w:val="de-DE"/>
              </w:rP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Add-On für Exchange Online Plan 1</w:t>
            </w:r>
            <w:r>
              <w:fldChar w:fldCharType="begin"/>
            </w:r>
            <w:r w:rsidRPr="00432B87">
              <w:rPr>
                <w:lang w:val="de-DE"/>
              </w:rPr>
              <w:instrText xml:space="preserve"> XE "Add-On für Exchange Online Plan 1"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 Plan 1A für Alumni</w:t>
            </w:r>
            <w:r>
              <w:fldChar w:fldCharType="begin"/>
            </w:r>
            <w:r w:rsidRPr="00432B87">
              <w:rPr>
                <w:lang w:val="de-DE"/>
              </w:rPr>
              <w:instrText xml:space="preserve"> XE "Exchange Online Plan 1A für Alumni"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 Plan 2</w:t>
            </w:r>
            <w:r>
              <w:fldChar w:fldCharType="begin"/>
            </w:r>
            <w:r w:rsidRPr="00432B87">
              <w:rPr>
                <w:lang w:val="de-DE"/>
              </w:rPr>
              <w:instrText xml:space="preserve"> XE "Exchange Online Plan 2"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 Kiosk</w:t>
            </w:r>
            <w:r>
              <w:fldChar w:fldCharType="begin"/>
            </w:r>
            <w:r w:rsidRPr="00432B87">
              <w:rPr>
                <w:lang w:val="de-DE"/>
              </w:rPr>
              <w:instrText xml:space="preserve"> XE "Exchange Online Kiosk"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Online-Archivierung für Exchange Online</w:t>
            </w:r>
            <w:r>
              <w:fldChar w:fldCharType="begin"/>
            </w:r>
            <w:r w:rsidRPr="00432B87">
              <w:rPr>
                <w:lang w:val="de-DE"/>
              </w:rPr>
              <w:instrText xml:space="preserve"> XE "Exchange Online-Archivierung für Exchange Online"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Online-Archivierung für Exchange Server</w:t>
            </w:r>
            <w:r>
              <w:fldChar w:fldCharType="begin"/>
            </w:r>
            <w:r w:rsidRPr="00432B87">
              <w:rPr>
                <w:lang w:val="de-DE"/>
              </w:rPr>
              <w:instrText xml:space="preserve"> XE "Exchange Online-Archivierung für Exchange Server"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Exchange Online Protection</w:t>
            </w:r>
            <w:r>
              <w:fldChar w:fldCharType="begin"/>
            </w:r>
            <w:r w:rsidRPr="00432B87">
              <w:rPr>
                <w:lang w:val="de-DE"/>
              </w:rPr>
              <w:instrText xml:space="preserve"> XE "Exchange Online Protection" </w:instrText>
            </w:r>
            <w:r>
              <w:fldChar w:fldCharType="end"/>
            </w:r>
            <w:r w:rsidRPr="00432B87">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Pr="00432B87" w:rsidRDefault="00ED40C8">
            <w:pPr>
              <w:pStyle w:val="ProductList-TableBody"/>
              <w:rPr>
                <w:lang w:val="de-DE"/>
              </w:rPr>
            </w:pPr>
            <w:r w:rsidRPr="00432B87">
              <w:rPr>
                <w:lang w:val="de-DE"/>
              </w:rPr>
              <w:t xml:space="preserve">Office 365 Verhinderung von Datenverlust </w:t>
            </w:r>
            <w:r>
              <w:fldChar w:fldCharType="begin"/>
            </w:r>
            <w:r w:rsidRPr="00432B87">
              <w:rPr>
                <w:lang w:val="de-DE"/>
              </w:rPr>
              <w:instrText xml:space="preserve"> XE "Office 365 Verhinderung von Datenverlust " </w:instrText>
            </w:r>
            <w:r>
              <w:fldChar w:fldCharType="end"/>
            </w:r>
            <w:r w:rsidRPr="00432B87">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Pr="00432B87" w:rsidRDefault="00E734CC">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rsidRPr="00432B87">
              <w:rPr>
                <w:lang w:val="de-DE"/>
              </w:rPr>
              <w:instrText xml:space="preserve"> AutoTextList   \s NoStyle \t "Zusätzliches Produkt" </w:instrText>
            </w:r>
            <w:r>
              <w:fldChar w:fldCharType="separate"/>
            </w:r>
            <w:r w:rsidRPr="00432B87">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77" w:name="_Sec776"/>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32B87">
              <w:rPr>
                <w:color w:val="0563C1"/>
                <w:lang w:val="de-DE"/>
              </w:rPr>
              <w:t>Migrationsrechte</w:t>
            </w:r>
            <w:r>
              <w:fldChar w:fldCharType="end"/>
            </w:r>
            <w:r w:rsidRPr="00432B87">
              <w:rPr>
                <w:lang w:val="de-DE"/>
              </w:rPr>
              <w:t xml:space="preserve">: </w:t>
            </w:r>
            <w:hyperlink r:id="rId128">
              <w:r w:rsidRPr="00432B87">
                <w:rPr>
                  <w:color w:val="00467F"/>
                  <w:u w:val="single"/>
                  <w:lang w:val="de-DE"/>
                </w:rPr>
                <w:t>Produktliste – März 2014</w:t>
              </w:r>
            </w:hyperlink>
            <w:r w:rsidRPr="00432B87">
              <w:rPr>
                <w:lang w:val="de-DE"/>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Pr="00432B87" w:rsidRDefault="00ED40C8">
            <w:pPr>
              <w:pStyle w:val="ProductList-TableBody"/>
              <w:rPr>
                <w:lang w:val="de-DE"/>
              </w:rPr>
            </w:pPr>
            <w:r>
              <w:fldChar w:fldCharType="begin"/>
            </w:r>
            <w:r w:rsidRPr="00432B8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32B87">
              <w:rPr>
                <w:color w:val="0563C1"/>
                <w:lang w:val="de-DE"/>
              </w:rPr>
              <w:t>Ausnahme qualifizierter Nutzer</w:t>
            </w:r>
            <w:r>
              <w:fldChar w:fldCharType="end"/>
            </w:r>
            <w:r w:rsidRPr="00432B87">
              <w:rPr>
                <w:lang w:val="de-DE"/>
              </w:rPr>
              <w:t>: nur 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32B87">
              <w:rPr>
                <w:color w:val="0563C1"/>
                <w:lang w:val="de-DE"/>
              </w:rPr>
              <w:t>Zur Verringerung berechtigt (SCE)</w:t>
            </w:r>
            <w:r>
              <w:fldChar w:fldCharType="end"/>
            </w:r>
            <w:r w:rsidRPr="00432B87">
              <w:rPr>
                <w:lang w:val="de-DE"/>
              </w:rPr>
              <w:t>: alle</w:t>
            </w:r>
          </w:p>
        </w:tc>
      </w:tr>
      <w:tr w:rsidR="00E734CC" w:rsidRPr="00432B87">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32B87">
              <w:rPr>
                <w:color w:val="0563C1"/>
                <w:lang w:val="de-DE"/>
              </w:rPr>
              <w:t>Vergünstigung für Nutzung durch Studenten</w:t>
            </w:r>
            <w:r>
              <w:fldChar w:fldCharType="end"/>
            </w:r>
            <w:r w:rsidRPr="00432B87">
              <w:rPr>
                <w:lang w:val="de-DE"/>
              </w:rPr>
              <w:t xml:space="preserve">: Siehe </w:t>
            </w:r>
            <w:hyperlink w:anchor="_Sec1230">
              <w:r w:rsidRPr="00432B8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Pr="00432B87" w:rsidRDefault="00ED40C8">
            <w:pPr>
              <w:pStyle w:val="ProductList-TableBody"/>
              <w:rPr>
                <w:lang w:val="de-DE"/>
              </w:rPr>
            </w:pPr>
            <w:r>
              <w:fldChar w:fldCharType="begin"/>
            </w:r>
            <w:r w:rsidRPr="00432B8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32B87">
              <w:rPr>
                <w:color w:val="0563C1"/>
                <w:lang w:val="de-DE"/>
              </w:rPr>
              <w:t>Add-Ons und Von SA</w:t>
            </w:r>
            <w:r>
              <w:fldChar w:fldCharType="end"/>
            </w:r>
            <w:r w:rsidRPr="00432B87">
              <w:rPr>
                <w:lang w:val="de-DE"/>
              </w:rPr>
              <w:t xml:space="preserve">: Siehe </w:t>
            </w:r>
            <w:hyperlink w:anchor="_Sec1237">
              <w:r w:rsidRPr="00432B87">
                <w:rPr>
                  <w:color w:val="00467F"/>
                  <w:u w:val="single"/>
                  <w:lang w:val="de-DE"/>
                </w:rPr>
                <w:t>Anhang C</w:t>
              </w:r>
            </w:hyperlink>
          </w:p>
        </w:tc>
      </w:tr>
    </w:tbl>
    <w:p w:rsidR="00E734CC" w:rsidRPr="00432B87" w:rsidRDefault="00E734CC">
      <w:pPr>
        <w:pStyle w:val="ProductList-Body"/>
        <w:rPr>
          <w:lang w:val="de-DE"/>
        </w:rPr>
      </w:pPr>
    </w:p>
    <w:p w:rsidR="00E734CC" w:rsidRPr="00432B87" w:rsidRDefault="00E734CC">
      <w:pPr>
        <w:pStyle w:val="ProductList-Body"/>
        <w:jc w:val="right"/>
        <w:rPr>
          <w:lang w:val="de-DE"/>
        </w:rPr>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78" w:name="_Sec666"/>
      <w:r>
        <w:t>OneDrive for Business</w:t>
      </w:r>
      <w:bookmarkEnd w:id="278"/>
      <w:r>
        <w:fldChar w:fldCharType="begin"/>
      </w:r>
      <w:r>
        <w:instrText xml:space="preserve"> TC "</w:instrText>
      </w:r>
      <w:bookmarkStart w:id="279" w:name="_Toc531420157"/>
      <w:r>
        <w:instrText>OneDrive for Business</w:instrText>
      </w:r>
      <w:bookmarkEnd w:id="279"/>
      <w:r>
        <w:instrText>" \l 3</w:instrText>
      </w:r>
      <w:r>
        <w:fldChar w:fldCharType="end"/>
      </w:r>
    </w:p>
    <w:p w:rsidR="00E734CC" w:rsidRDefault="00ED40C8">
      <w:pPr>
        <w:pStyle w:val="ProductList-Offering1SubSection"/>
        <w:outlineLvl w:val="3"/>
      </w:pPr>
      <w:bookmarkStart w:id="280" w:name="_Sec722"/>
      <w:r>
        <w:t>1. Programmverfügbarkeit</w:t>
      </w:r>
      <w:bookmarkEnd w:id="280"/>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single" w:sz="4" w:space="0" w:color="FFFFFF"/>
              <w:right w:val="none" w:sz="4" w:space="0" w:color="6E6E6E"/>
            </w:tcBorders>
          </w:tcPr>
          <w:p w:rsidR="00E734CC" w:rsidRDefault="00ED40C8">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81" w:name="_Sec777"/>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82" w:name="_Sec667"/>
      <w:r>
        <w:t>Project Online</w:t>
      </w:r>
      <w:bookmarkEnd w:id="282"/>
      <w:r>
        <w:fldChar w:fldCharType="begin"/>
      </w:r>
      <w:r>
        <w:instrText xml:space="preserve"> TC "</w:instrText>
      </w:r>
      <w:bookmarkStart w:id="283" w:name="_Toc531420158"/>
      <w:r>
        <w:instrText>Project Online</w:instrText>
      </w:r>
      <w:bookmarkEnd w:id="283"/>
      <w:r>
        <w:instrText>" \l 3</w:instrText>
      </w:r>
      <w:r>
        <w:fldChar w:fldCharType="end"/>
      </w:r>
    </w:p>
    <w:p w:rsidR="00E734CC" w:rsidRDefault="00ED40C8">
      <w:pPr>
        <w:pStyle w:val="ProductList-Offering1SubSection"/>
        <w:outlineLvl w:val="3"/>
      </w:pPr>
      <w:bookmarkStart w:id="284" w:name="_Sec723"/>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85" w:name="_Sec778"/>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E734CC" w:rsidRDefault="00E734CC">
      <w:pPr>
        <w:pStyle w:val="ProductList-Body"/>
        <w:jc w:val="right"/>
      </w:pPr>
    </w:p>
    <w:p w:rsidR="00E734CC" w:rsidRDefault="00ED40C8">
      <w:pPr>
        <w:pStyle w:val="ProductList-ClauseHeading"/>
        <w:outlineLvl w:val="4"/>
      </w:pPr>
      <w:r>
        <w:t>2.1 Bereitstellungsrechte für Project</w:t>
      </w:r>
    </w:p>
    <w:p w:rsidR="00E734CC" w:rsidRDefault="00ED40C8">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rsidR="00E734CC" w:rsidRDefault="00ED40C8" w:rsidP="00ED40C8">
      <w:pPr>
        <w:pStyle w:val="ProductList-Bullet"/>
        <w:numPr>
          <w:ilvl w:val="0"/>
          <w:numId w:val="43"/>
        </w:numPr>
      </w:pPr>
      <w:r>
        <w:t>Wenn der Nutzer für Office Standard oder Office Professional Plus</w:t>
      </w:r>
      <w:r>
        <w:rPr>
          <w:vertAlign w:val="superscript"/>
        </w:rPr>
        <w:t>1</w:t>
      </w:r>
      <w:r>
        <w:t xml:space="preserve"> lizenziert ist, und</w:t>
      </w:r>
    </w:p>
    <w:p w:rsidR="00E734CC" w:rsidRDefault="00ED40C8" w:rsidP="00ED40C8">
      <w:pPr>
        <w:pStyle w:val="ProductList-Bullet"/>
        <w:numPr>
          <w:ilvl w:val="0"/>
          <w:numId w:val="43"/>
        </w:numPr>
      </w:pPr>
      <w:r>
        <w:t>nur auf dem Gerät, auf dem Office installiert ist.</w:t>
      </w:r>
    </w:p>
    <w:p w:rsidR="00E734CC" w:rsidRDefault="00ED40C8">
      <w:pPr>
        <w:pStyle w:val="ProductList-Body"/>
      </w:pPr>
      <w:r>
        <w:rPr>
          <w:vertAlign w:val="superscript"/>
        </w:rPr>
        <w:t>1</w:t>
      </w:r>
      <w:r>
        <w:t>Das Recht steht Nutzern mit Lizenzen für Office Professional im Rahmen einer Microsoft 365-aus-SA-Nutzer-AL zu, die vor dem 1. Januar 2019 begann.</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86" w:name="_Sec668"/>
      <w:r>
        <w:t>SharePoint Online</w:t>
      </w:r>
      <w:bookmarkEnd w:id="286"/>
      <w:r>
        <w:fldChar w:fldCharType="begin"/>
      </w:r>
      <w:r>
        <w:instrText xml:space="preserve"> TC "</w:instrText>
      </w:r>
      <w:bookmarkStart w:id="287" w:name="_Toc531420159"/>
      <w:r>
        <w:instrText>SharePoint Online</w:instrText>
      </w:r>
      <w:bookmarkEnd w:id="287"/>
      <w:r>
        <w:instrText>" \l 3</w:instrText>
      </w:r>
      <w:r>
        <w:fldChar w:fldCharType="end"/>
      </w:r>
    </w:p>
    <w:p w:rsidR="00E734CC" w:rsidRDefault="00ED40C8">
      <w:pPr>
        <w:pStyle w:val="ProductList-Offering1SubSection"/>
        <w:outlineLvl w:val="3"/>
      </w:pPr>
      <w:bookmarkStart w:id="288" w:name="_Sec724"/>
      <w:r>
        <w:t>1. Programmverfügbarkeit</w:t>
      </w:r>
      <w:bookmarkEnd w:id="28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7F7F7F"/>
              <w:right w:val="none" w:sz="4" w:space="0" w:color="6E6E6E"/>
            </w:tcBorders>
          </w:tcPr>
          <w:p w:rsidR="00E734CC" w:rsidRDefault="00ED40C8">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7F7F7F"/>
              <w:left w:val="none" w:sz="4" w:space="0" w:color="6E6E6E"/>
              <w:bottom w:val="dashed" w:sz="4" w:space="0" w:color="7F7F7F"/>
              <w:right w:val="none" w:sz="4" w:space="0" w:color="6E6E6E"/>
            </w:tcBorders>
          </w:tcPr>
          <w:p w:rsidR="00E734CC" w:rsidRDefault="00ED40C8">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7F7F7F"/>
              <w:left w:val="none" w:sz="4" w:space="0" w:color="6E6E6E"/>
              <w:bottom w:val="none" w:sz="4" w:space="0" w:color="BFBFBF"/>
              <w:right w:val="none" w:sz="4" w:space="0" w:color="6E6E6E"/>
            </w:tcBorders>
          </w:tcPr>
          <w:p w:rsidR="00E734CC" w:rsidRDefault="00ED40C8">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289" w:name="_Sec779"/>
      <w:r>
        <w:t>2. Produktbedingungen</w:t>
      </w:r>
      <w:bookmarkEnd w:id="289"/>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E734CC" w:rsidRDefault="00E734CC">
      <w:pPr>
        <w:pStyle w:val="ProductList-Body"/>
      </w:pP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90" w:name="_Sec669"/>
      <w:r>
        <w:t>Audiodienste</w:t>
      </w:r>
      <w:bookmarkEnd w:id="290"/>
      <w:r>
        <w:fldChar w:fldCharType="begin"/>
      </w:r>
      <w:r>
        <w:instrText xml:space="preserve"> TC "</w:instrText>
      </w:r>
      <w:bookmarkStart w:id="291" w:name="_Toc531420160"/>
      <w:r>
        <w:instrText>Audiodienste</w:instrText>
      </w:r>
      <w:bookmarkEnd w:id="291"/>
      <w:r>
        <w:instrText>" \l 3</w:instrText>
      </w:r>
      <w:r>
        <w:fldChar w:fldCharType="end"/>
      </w:r>
    </w:p>
    <w:p w:rsidR="00E734CC" w:rsidRDefault="00ED40C8">
      <w:pPr>
        <w:pStyle w:val="ProductList-Offering1SubSection"/>
        <w:outlineLvl w:val="3"/>
      </w:pPr>
      <w:bookmarkStart w:id="292" w:name="_Sec725"/>
      <w:r>
        <w:t>1. Programmverfügbarkeit</w:t>
      </w:r>
      <w:bookmarkEnd w:id="292"/>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A5A5A5"/>
              <w:right w:val="none" w:sz="4" w:space="0" w:color="6E6E6E"/>
            </w:tcBorders>
          </w:tcPr>
          <w:p w:rsidR="00E734CC" w:rsidRDefault="00ED40C8">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A5A5A5"/>
              <w:left w:val="none" w:sz="4" w:space="0" w:color="6E6E6E"/>
              <w:bottom w:val="dashed" w:sz="4" w:space="0" w:color="A5A5A5"/>
              <w:right w:val="none" w:sz="4" w:space="0" w:color="6E6E6E"/>
            </w:tcBorders>
          </w:tcPr>
          <w:p w:rsidR="00E734CC" w:rsidRDefault="00ED40C8">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A5A5A5"/>
              <w:left w:val="none" w:sz="4" w:space="0" w:color="6E6E6E"/>
              <w:bottom w:val="dashed" w:sz="4" w:space="0" w:color="A5A5A5"/>
              <w:right w:val="none" w:sz="4" w:space="0" w:color="6E6E6E"/>
            </w:tcBorders>
          </w:tcPr>
          <w:p w:rsidR="00E734CC" w:rsidRDefault="00ED40C8">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A5A5A5"/>
              <w:left w:val="none" w:sz="4" w:space="0" w:color="6E6E6E"/>
              <w:bottom w:val="dashed" w:sz="4" w:space="0" w:color="A5A5A5"/>
              <w:right w:val="none" w:sz="4" w:space="0" w:color="6E6E6E"/>
            </w:tcBorders>
          </w:tcPr>
          <w:p w:rsidR="00E734CC" w:rsidRDefault="00ED40C8">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A5A5A5"/>
              <w:left w:val="none" w:sz="4" w:space="0" w:color="6E6E6E"/>
              <w:bottom w:val="dashed" w:sz="4" w:space="0" w:color="A5A5A5"/>
              <w:right w:val="none" w:sz="4" w:space="0" w:color="6E6E6E"/>
            </w:tcBorders>
          </w:tcPr>
          <w:p w:rsidR="00E734CC" w:rsidRDefault="00ED40C8">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A5A5A5"/>
              <w:left w:val="none" w:sz="4" w:space="0" w:color="6E6E6E"/>
              <w:bottom w:val="dashed" w:sz="4" w:space="0" w:color="A5A5A5"/>
              <w:right w:val="none" w:sz="4" w:space="0" w:color="6E6E6E"/>
            </w:tcBorders>
          </w:tcPr>
          <w:p w:rsidR="00E734CC" w:rsidRDefault="00ED40C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A5A5A5"/>
              <w:left w:val="none" w:sz="4" w:space="0" w:color="6E6E6E"/>
              <w:bottom w:val="none" w:sz="4" w:space="0" w:color="A5A5A5"/>
              <w:right w:val="none" w:sz="4" w:space="0" w:color="6E6E6E"/>
            </w:tcBorders>
          </w:tcPr>
          <w:p w:rsidR="00E734CC" w:rsidRDefault="00ED40C8">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93" w:name="_Sec780"/>
      <w:r>
        <w:t>2. Produktbedingungen</w:t>
      </w:r>
      <w:bookmarkEnd w:id="293"/>
    </w:p>
    <w:tbl>
      <w:tblPr>
        <w:tblStyle w:val="PURTable"/>
        <w:tblW w:w="0" w:type="dxa"/>
        <w:tblLook w:val="04A0" w:firstRow="1" w:lastRow="0" w:firstColumn="1" w:lastColumn="0" w:noHBand="0" w:noVBand="1"/>
      </w:tblPr>
      <w:tblGrid>
        <w:gridCol w:w="3644"/>
        <w:gridCol w:w="3541"/>
        <w:gridCol w:w="3605"/>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E734CC" w:rsidRDefault="00E734CC">
      <w:pPr>
        <w:pStyle w:val="ProductList-Body"/>
      </w:pPr>
    </w:p>
    <w:p w:rsidR="00E734CC" w:rsidRDefault="00ED40C8">
      <w:pPr>
        <w:pStyle w:val="ProductList-ClauseHeading"/>
        <w:outlineLvl w:val="4"/>
      </w:pPr>
      <w:r>
        <w:t>2.1 Skype Mac</w:t>
      </w:r>
    </w:p>
    <w:p w:rsidR="00E734CC" w:rsidRDefault="00ED40C8">
      <w:pPr>
        <w:pStyle w:val="ProductList-Body"/>
      </w:pPr>
      <w:r>
        <w:t>Für Skype for Business Online Plan 2 muss Skype for Business 2019 separat erworben und installiert werden, damit alle Features von Skype for Business Online Plan 2 zur Verfügung stehen.</w:t>
      </w:r>
    </w:p>
    <w:p w:rsidR="00E734CC" w:rsidRDefault="00E734CC">
      <w:pPr>
        <w:pStyle w:val="ProductList-Body"/>
      </w:pPr>
    </w:p>
    <w:p w:rsidR="00E734CC" w:rsidRDefault="00ED40C8">
      <w:pPr>
        <w:pStyle w:val="ProductList-ClauseHeading"/>
        <w:outlineLvl w:val="4"/>
      </w:pPr>
      <w:r>
        <w:t>2.2 Communication Credits</w:t>
      </w:r>
    </w:p>
    <w:p w:rsidR="00E734CC" w:rsidRDefault="00ED40C8">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rsidR="00E734CC" w:rsidRDefault="00E734CC">
      <w:pPr>
        <w:pStyle w:val="ProductList-Body"/>
      </w:pPr>
    </w:p>
    <w:p w:rsidR="00E734CC" w:rsidRDefault="00ED40C8">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294" w:name="_Sec1217"/>
      <w:r>
        <w:t>Workplace Analytics</w:t>
      </w:r>
      <w:bookmarkEnd w:id="294"/>
      <w:r>
        <w:fldChar w:fldCharType="begin"/>
      </w:r>
      <w:r>
        <w:instrText xml:space="preserve"> TC "</w:instrText>
      </w:r>
      <w:bookmarkStart w:id="295" w:name="_Toc531420161"/>
      <w:r>
        <w:instrText>Workplace Analytics</w:instrText>
      </w:r>
      <w:bookmarkEnd w:id="295"/>
      <w:r>
        <w:instrText>" \l 3</w:instrText>
      </w:r>
      <w:r>
        <w:fldChar w:fldCharType="end"/>
      </w:r>
    </w:p>
    <w:p w:rsidR="00E734CC" w:rsidRDefault="00ED40C8">
      <w:pPr>
        <w:pStyle w:val="ProductList-Offering1SubSection"/>
        <w:outlineLvl w:val="3"/>
      </w:pPr>
      <w:bookmarkStart w:id="296" w:name="_Sec1218"/>
      <w:r>
        <w:t>Programmverfügbarkeit</w:t>
      </w:r>
      <w:bookmarkEnd w:id="296"/>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E734C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34CC" w:rsidRDefault="00ED40C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520" w:type="dxa"/>
            <w:tcBorders>
              <w:top w:val="none" w:sz="4" w:space="0" w:color="BFBFBF"/>
              <w:left w:val="none" w:sz="4" w:space="0" w:color="000000"/>
              <w:bottom w:val="none" w:sz="4" w:space="0" w:color="7F7F7F"/>
              <w:right w:val="none" w:sz="4" w:space="0" w:color="000000"/>
            </w:tcBorders>
          </w:tcPr>
          <w:p w:rsidR="00E734CC" w:rsidRDefault="00ED40C8">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297" w:name="_Sec1219"/>
      <w:r>
        <w:t>Produktbedingungen</w:t>
      </w:r>
      <w:bookmarkEnd w:id="297"/>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298" w:name="_Sec635"/>
      <w:r>
        <w:t>Sonstige Onlinedienste</w:t>
      </w:r>
      <w:bookmarkEnd w:id="298"/>
      <w:r>
        <w:fldChar w:fldCharType="begin"/>
      </w:r>
      <w:r>
        <w:instrText xml:space="preserve"> TC "</w:instrText>
      </w:r>
      <w:bookmarkStart w:id="299" w:name="_Toc531420162"/>
      <w:r>
        <w:instrText>Sonstige Onlinedienste</w:instrText>
      </w:r>
      <w:bookmarkEnd w:id="299"/>
      <w:r>
        <w:instrText>" \l 2</w:instrText>
      </w:r>
      <w:r>
        <w:fldChar w:fldCharType="end"/>
      </w:r>
    </w:p>
    <w:p w:rsidR="00E734CC" w:rsidRDefault="00ED40C8">
      <w:pPr>
        <w:pStyle w:val="ProductList-Offering2HeadingNoBorder"/>
        <w:outlineLvl w:val="2"/>
      </w:pPr>
      <w:bookmarkStart w:id="300" w:name="_Sec670"/>
      <w:r>
        <w:t>Bing Maps</w:t>
      </w:r>
      <w:bookmarkEnd w:id="300"/>
      <w:r>
        <w:fldChar w:fldCharType="begin"/>
      </w:r>
      <w:r>
        <w:instrText xml:space="preserve"> TC "</w:instrText>
      </w:r>
      <w:bookmarkStart w:id="301" w:name="_Toc531420163"/>
      <w:r>
        <w:instrText>Bing Maps</w:instrText>
      </w:r>
      <w:bookmarkEnd w:id="301"/>
      <w:r>
        <w:instrText>" \l 3</w:instrText>
      </w:r>
      <w:r>
        <w:fldChar w:fldCharType="end"/>
      </w:r>
    </w:p>
    <w:p w:rsidR="00E734CC" w:rsidRDefault="00ED40C8">
      <w:pPr>
        <w:pStyle w:val="ProductList-Offering1SubSection"/>
        <w:outlineLvl w:val="3"/>
      </w:pPr>
      <w:bookmarkStart w:id="302" w:name="_Sec726"/>
      <w:r>
        <w:t>1. Programmverfügbarkeit</w:t>
      </w:r>
      <w:bookmarkEnd w:id="302"/>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303" w:name="_Sec781"/>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(SCE):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Abrechenbare Transaktionen</w:t>
      </w:r>
    </w:p>
    <w:p w:rsidR="00E734CC" w:rsidRDefault="00ED40C8">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E734CC" w:rsidRDefault="00E734CC">
      <w:pPr>
        <w:pStyle w:val="ProductList-Body"/>
      </w:pPr>
    </w:p>
    <w:p w:rsidR="00E734CC" w:rsidRDefault="00ED40C8">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E734CC" w:rsidRDefault="00E734CC">
      <w:pPr>
        <w:pStyle w:val="ProductList-Body"/>
      </w:pPr>
    </w:p>
    <w:p w:rsidR="00E734CC" w:rsidRDefault="00ED40C8">
      <w:pPr>
        <w:pStyle w:val="ProductList-ClauseHeading"/>
        <w:outlineLvl w:val="4"/>
      </w:pPr>
      <w:r>
        <w:t>2.2 Anforderungen für Mobile Asset Management Per Asset</w:t>
      </w:r>
    </w:p>
    <w:p w:rsidR="00E734CC" w:rsidRDefault="00ED40C8">
      <w:pPr>
        <w:pStyle w:val="ProductList-Body"/>
      </w:pPr>
      <w:r>
        <w:t xml:space="preserve">Für die folgenden Angebote ist eine Lizenz für Mobile Asset Management Per Asset-Monatsabonnements erforderlich: </w:t>
      </w:r>
    </w:p>
    <w:p w:rsidR="00E734CC" w:rsidRDefault="00ED40C8" w:rsidP="00ED40C8">
      <w:pPr>
        <w:pStyle w:val="ProductList-Bullet"/>
        <w:numPr>
          <w:ilvl w:val="0"/>
          <w:numId w:val="44"/>
        </w:numPr>
      </w:pPr>
      <w:r>
        <w:t>Distance Matrix Per Asset Automatic</w:t>
      </w:r>
    </w:p>
    <w:p w:rsidR="00E734CC" w:rsidRDefault="00ED40C8" w:rsidP="00ED40C8">
      <w:pPr>
        <w:pStyle w:val="ProductList-Bullet"/>
        <w:numPr>
          <w:ilvl w:val="0"/>
          <w:numId w:val="44"/>
        </w:numPr>
      </w:pPr>
      <w:r>
        <w:t>Distance Matrix Per Asset Manual</w:t>
      </w:r>
    </w:p>
    <w:p w:rsidR="00E734CC" w:rsidRDefault="00ED40C8" w:rsidP="00ED40C8">
      <w:pPr>
        <w:pStyle w:val="ProductList-Bullet"/>
        <w:numPr>
          <w:ilvl w:val="0"/>
          <w:numId w:val="44"/>
        </w:numPr>
      </w:pPr>
      <w:r>
        <w:t>Truck Routing Per Asset</w:t>
      </w:r>
    </w:p>
    <w:p w:rsidR="00E734CC" w:rsidRDefault="00ED40C8" w:rsidP="00ED40C8">
      <w:pPr>
        <w:pStyle w:val="ProductList-Bullet"/>
        <w:numPr>
          <w:ilvl w:val="0"/>
          <w:numId w:val="44"/>
        </w:numPr>
      </w:pPr>
      <w:r>
        <w:t>Drive Analytics Per Asset</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04" w:name="_Sec674"/>
      <w:r>
        <w:t>Geschäftsanwendungsplattform</w:t>
      </w:r>
      <w:bookmarkEnd w:id="304"/>
      <w:r>
        <w:fldChar w:fldCharType="begin"/>
      </w:r>
      <w:r>
        <w:instrText xml:space="preserve"> TC "</w:instrText>
      </w:r>
      <w:bookmarkStart w:id="305" w:name="_Toc531420164"/>
      <w:r>
        <w:instrText>Geschäftsanwendungsplattform</w:instrText>
      </w:r>
      <w:bookmarkEnd w:id="305"/>
      <w:r>
        <w:instrText>" \l 3</w:instrText>
      </w:r>
      <w:r>
        <w:fldChar w:fldCharType="end"/>
      </w:r>
    </w:p>
    <w:p w:rsidR="00E734CC" w:rsidRDefault="00ED40C8">
      <w:pPr>
        <w:pStyle w:val="ProductList-Offering1SubSection"/>
        <w:outlineLvl w:val="3"/>
      </w:pPr>
      <w:bookmarkStart w:id="306" w:name="_Sec730"/>
      <w:r>
        <w:t>1. Programmverfügbarkeit</w:t>
      </w:r>
      <w:bookmarkEnd w:id="306"/>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2B2B2"/>
              <w:right w:val="none" w:sz="4" w:space="0" w:color="6E6E6E"/>
            </w:tcBorders>
          </w:tcPr>
          <w:p w:rsidR="00E734CC" w:rsidRDefault="00ED40C8">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2B2B2"/>
              <w:right w:val="none" w:sz="4" w:space="0" w:color="6E6E6E"/>
            </w:tcBorders>
          </w:tcPr>
          <w:p w:rsidR="00E734CC" w:rsidRDefault="00ED40C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2B2B2"/>
              <w:left w:val="none" w:sz="4" w:space="0" w:color="6E6E6E"/>
              <w:bottom w:val="dashed" w:sz="4" w:space="0" w:color="BFBFBF"/>
              <w:right w:val="none" w:sz="4" w:space="0" w:color="6E6E6E"/>
            </w:tcBorders>
          </w:tcPr>
          <w:p w:rsidR="00E734CC" w:rsidRDefault="00ED40C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307" w:name="_Sec785"/>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Werbeaktionen: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Power BI-Berichtsserver - Ausführen von Instanzen</w:t>
      </w:r>
    </w:p>
    <w:p w:rsidR="00E734CC" w:rsidRDefault="00ED40C8">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E734CC" w:rsidRDefault="00E734CC">
      <w:pPr>
        <w:pStyle w:val="ProductList-Body"/>
      </w:pPr>
    </w:p>
    <w:p w:rsidR="00E734CC" w:rsidRDefault="00ED40C8">
      <w:pPr>
        <w:pStyle w:val="ProductList-ClauseHeading"/>
        <w:outlineLvl w:val="4"/>
      </w:pPr>
      <w:r>
        <w:t>2.2 Power BI-Berichtsserver - Inhalte teilen</w:t>
      </w:r>
    </w:p>
    <w:p w:rsidR="00E734CC" w:rsidRDefault="00ED40C8">
      <w:pPr>
        <w:pStyle w:val="ProductList-Body"/>
      </w:pPr>
      <w:r>
        <w:t xml:space="preserve">Eine Power BI Pro User SL ist erforderlich, um gemeinsam genutzte Power BI-Berichte zu veröffentlichen, die den Power BI-Berichtsserver in Anspruch nehmen.  </w:t>
      </w:r>
    </w:p>
    <w:p w:rsidR="00E734CC" w:rsidRDefault="00E734CC">
      <w:pPr>
        <w:pStyle w:val="ProductList-Body"/>
      </w:pPr>
    </w:p>
    <w:p w:rsidR="00E734CC" w:rsidRDefault="00ED40C8">
      <w:pPr>
        <w:pStyle w:val="ProductList-ClauseHeading"/>
        <w:outlineLvl w:val="4"/>
      </w:pPr>
      <w:r>
        <w:t>2.3 SQL Server-Technologie</w:t>
      </w:r>
    </w:p>
    <w:p w:rsidR="00E734CC" w:rsidRDefault="00ED40C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420165"/>
      <w:r>
        <w:instrText>Microsoft Kaizala Pro</w:instrText>
      </w:r>
      <w:bookmarkEnd w:id="309"/>
      <w:r>
        <w:instrText>" \l 3</w:instrText>
      </w:r>
      <w:r>
        <w:fldChar w:fldCharType="end"/>
      </w:r>
    </w:p>
    <w:p w:rsidR="00E734CC" w:rsidRDefault="00ED40C8">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E734C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34CC" w:rsidRDefault="00ED40C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520" w:type="dxa"/>
            <w:tcBorders>
              <w:top w:val="none" w:sz="4" w:space="0" w:color="BFBFBF"/>
              <w:left w:val="none" w:sz="4" w:space="0" w:color="000000"/>
              <w:bottom w:val="none" w:sz="4" w:space="0" w:color="7F7F7F"/>
              <w:right w:val="none" w:sz="4" w:space="0" w:color="000000"/>
            </w:tcBorders>
          </w:tcPr>
          <w:p w:rsidR="00E734CC" w:rsidRDefault="00ED40C8">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Geografische Verfügbarkeit</w:t>
      </w:r>
    </w:p>
    <w:p w:rsidR="00E734CC" w:rsidRDefault="00ED40C8">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420166"/>
      <w:r>
        <w:instrText>Microsoft Cloud App Security</w:instrText>
      </w:r>
      <w:bookmarkEnd w:id="313"/>
      <w:r>
        <w:instrText>" \l 3</w:instrText>
      </w:r>
      <w:r>
        <w:fldChar w:fldCharType="end"/>
      </w:r>
    </w:p>
    <w:p w:rsidR="00E734CC" w:rsidRDefault="00ED40C8">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E734C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34CC" w:rsidRDefault="00ED40C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520" w:type="dxa"/>
            <w:tcBorders>
              <w:top w:val="none" w:sz="4" w:space="0" w:color="BFBFBF"/>
              <w:left w:val="none" w:sz="4" w:space="0" w:color="000000"/>
              <w:bottom w:val="dashed" w:sz="4" w:space="0" w:color="7F7F7F"/>
              <w:right w:val="none" w:sz="4" w:space="0" w:color="000000"/>
            </w:tcBorders>
          </w:tcPr>
          <w:p w:rsidR="00E734CC" w:rsidRDefault="00ED40C8">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734CC">
      <w:pPr>
        <w:pStyle w:val="ProductList-Body"/>
      </w:pPr>
    </w:p>
    <w:p w:rsidR="00E734CC" w:rsidRDefault="00ED40C8">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16" w:name="_Sec630"/>
      <w:r>
        <w:t>Microsoft Intune</w:t>
      </w:r>
      <w:bookmarkEnd w:id="316"/>
      <w:r>
        <w:fldChar w:fldCharType="begin"/>
      </w:r>
      <w:r>
        <w:instrText xml:space="preserve"> TC "</w:instrText>
      </w:r>
      <w:bookmarkStart w:id="317" w:name="_Toc531420167"/>
      <w:r>
        <w:instrText>Microsoft Intune</w:instrText>
      </w:r>
      <w:bookmarkEnd w:id="317"/>
      <w:r>
        <w:instrText>" \l 3</w:instrText>
      </w:r>
      <w:r>
        <w:fldChar w:fldCharType="end"/>
      </w:r>
    </w:p>
    <w:p w:rsidR="00E734CC" w:rsidRDefault="00ED40C8">
      <w:pPr>
        <w:pStyle w:val="ProductList-Offering1SubSection"/>
        <w:outlineLvl w:val="3"/>
      </w:pPr>
      <w:bookmarkStart w:id="318" w:name="_Sec714"/>
      <w:r>
        <w:t>1. Programmverfügbarkeit</w:t>
      </w:r>
      <w:bookmarkEnd w:id="318"/>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E734C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34CC" w:rsidRDefault="00ED40C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520" w:type="dxa"/>
            <w:tcBorders>
              <w:top w:val="none" w:sz="4" w:space="0" w:color="BFBFBF"/>
              <w:left w:val="none" w:sz="4" w:space="0" w:color="000000"/>
              <w:bottom w:val="dashed" w:sz="4" w:space="0" w:color="7F7F7F"/>
              <w:right w:val="none" w:sz="4" w:space="0" w:color="000000"/>
            </w:tcBorders>
          </w:tcPr>
          <w:p w:rsidR="00E734CC" w:rsidRDefault="00ED40C8">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520" w:type="dxa"/>
            <w:tcBorders>
              <w:top w:val="dashed" w:sz="4" w:space="0" w:color="7F7F7F"/>
              <w:left w:val="none" w:sz="4" w:space="0" w:color="6E6E6E"/>
              <w:bottom w:val="dashed" w:sz="4" w:space="0" w:color="7F7F7F"/>
              <w:right w:val="none" w:sz="4" w:space="0" w:color="6E6E6E"/>
            </w:tcBorders>
          </w:tcPr>
          <w:p w:rsidR="00E734CC" w:rsidRDefault="00ED40C8">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520" w:type="dxa"/>
            <w:tcBorders>
              <w:top w:val="dashed" w:sz="4" w:space="0" w:color="7F7F7F"/>
              <w:left w:val="none" w:sz="4" w:space="0" w:color="6E6E6E"/>
              <w:bottom w:val="dashed" w:sz="4" w:space="0" w:color="7F7F7F"/>
              <w:right w:val="none" w:sz="4" w:space="0" w:color="6E6E6E"/>
            </w:tcBorders>
          </w:tcPr>
          <w:p w:rsidR="00E734CC" w:rsidRDefault="00ED40C8">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520" w:type="dxa"/>
            <w:tcBorders>
              <w:top w:val="dashed" w:sz="4" w:space="0" w:color="7F7F7F"/>
              <w:left w:val="none" w:sz="4" w:space="0" w:color="6E6E6E"/>
              <w:bottom w:val="dashed" w:sz="4" w:space="0" w:color="949494"/>
              <w:right w:val="none" w:sz="4" w:space="0" w:color="6E6E6E"/>
            </w:tcBorders>
          </w:tcPr>
          <w:p w:rsidR="00E734CC" w:rsidRDefault="00ED40C8">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520" w:type="dxa"/>
            <w:tcBorders>
              <w:top w:val="dashed" w:sz="4" w:space="0" w:color="949494"/>
              <w:left w:val="none" w:sz="4" w:space="0" w:color="6E6E6E"/>
              <w:bottom w:val="dashed" w:sz="4" w:space="0" w:color="949494"/>
              <w:right w:val="none" w:sz="4" w:space="0" w:color="6E6E6E"/>
            </w:tcBorders>
          </w:tcPr>
          <w:p w:rsidR="00E734CC" w:rsidRDefault="00ED40C8">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520" w:type="dxa"/>
            <w:tcBorders>
              <w:top w:val="dashed" w:sz="4" w:space="0" w:color="949494"/>
              <w:left w:val="none" w:sz="4" w:space="0" w:color="6E6E6E"/>
              <w:bottom w:val="dashed" w:sz="4" w:space="0" w:color="B7B7B7"/>
              <w:right w:val="none" w:sz="4" w:space="0" w:color="6E6E6E"/>
            </w:tcBorders>
          </w:tcPr>
          <w:p w:rsidR="00E734CC" w:rsidRDefault="00ED40C8">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r w:rsidR="00E734CC">
        <w:tc>
          <w:tcPr>
            <w:tcW w:w="4520" w:type="dxa"/>
            <w:tcBorders>
              <w:top w:val="dashed" w:sz="4" w:space="0" w:color="B7B7B7"/>
              <w:left w:val="none" w:sz="4" w:space="0" w:color="6E6E6E"/>
              <w:bottom w:val="none" w:sz="4" w:space="0" w:color="BFBFBF"/>
              <w:right w:val="none" w:sz="4" w:space="0" w:color="6E6E6E"/>
            </w:tcBorders>
          </w:tcPr>
          <w:p w:rsidR="00E734CC" w:rsidRDefault="00ED40C8">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319" w:name="_Sec769"/>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(SCE):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E734CC" w:rsidRDefault="00E734CC">
      <w:pPr>
        <w:pStyle w:val="ProductList-Body"/>
      </w:pPr>
    </w:p>
    <w:p w:rsidR="00E734CC" w:rsidRDefault="00ED40C8">
      <w:pPr>
        <w:pStyle w:val="ProductList-ClauseHeading"/>
        <w:outlineLvl w:val="4"/>
      </w:pPr>
      <w:r>
        <w:t>2.1 Microsoft Intune für EDU (Gerät-AL)</w:t>
      </w:r>
    </w:p>
    <w:p w:rsidR="00E734CC" w:rsidRDefault="00ED40C8">
      <w:pPr>
        <w:pStyle w:val="ProductList-SubClauseHeading"/>
        <w:outlineLvl w:val="5"/>
      </w:pPr>
      <w:r>
        <w:t>2.1.1 Laufzeit</w:t>
      </w:r>
    </w:p>
    <w:p w:rsidR="00E734CC" w:rsidRDefault="00ED40C8">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E734CC" w:rsidRDefault="00E734CC">
      <w:pPr>
        <w:pStyle w:val="ProductList-BodyIndented"/>
      </w:pPr>
    </w:p>
    <w:p w:rsidR="00E734CC" w:rsidRDefault="00ED40C8">
      <w:pPr>
        <w:pStyle w:val="ProductList-SubClauseHeading"/>
        <w:outlineLvl w:val="5"/>
      </w:pPr>
      <w:r>
        <w:t>2.1.2 Stornierung und Neuzuweisung</w:t>
      </w:r>
    </w:p>
    <w:p w:rsidR="00E734CC" w:rsidRDefault="00ED40C8">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E734CC" w:rsidRDefault="00E734CC">
      <w:pPr>
        <w:pStyle w:val="ProductList-BodyIndented"/>
      </w:pPr>
    </w:p>
    <w:p w:rsidR="00E734CC" w:rsidRDefault="00ED40C8">
      <w:pPr>
        <w:pStyle w:val="ProductList-ClauseHeading"/>
        <w:outlineLvl w:val="4"/>
      </w:pPr>
      <w:r>
        <w:t>2.2 Microsoft Intune (Gerät-ALs)</w:t>
      </w:r>
    </w:p>
    <w:p w:rsidR="00E734CC" w:rsidRDefault="00ED40C8">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rsidR="00E734CC" w:rsidRDefault="00E734CC">
      <w:pPr>
        <w:pStyle w:val="ProductList-Body"/>
      </w:pP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20" w:name="_Sec672"/>
      <w:r>
        <w:t>Microsoft Learning</w:t>
      </w:r>
      <w:bookmarkEnd w:id="320"/>
      <w:r>
        <w:fldChar w:fldCharType="begin"/>
      </w:r>
      <w:r>
        <w:instrText xml:space="preserve"> TC "</w:instrText>
      </w:r>
      <w:bookmarkStart w:id="321" w:name="_Toc531420168"/>
      <w:r>
        <w:instrText>Microsoft Learning</w:instrText>
      </w:r>
      <w:bookmarkEnd w:id="321"/>
      <w:r>
        <w:instrText>" \l 3</w:instrText>
      </w:r>
      <w:r>
        <w:fldChar w:fldCharType="end"/>
      </w:r>
    </w:p>
    <w:p w:rsidR="00E734CC" w:rsidRDefault="00ED40C8">
      <w:pPr>
        <w:pStyle w:val="ProductList-Offering1SubSection"/>
        <w:outlineLvl w:val="3"/>
      </w:pPr>
      <w:bookmarkStart w:id="322" w:name="_Sec728"/>
      <w:r>
        <w:t>1. Programmverfügbarkeit</w:t>
      </w:r>
      <w:bookmarkEnd w:id="322"/>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dashed" w:sz="4" w:space="0" w:color="BFBFBF"/>
              <w:right w:val="none" w:sz="4" w:space="0" w:color="6E6E6E"/>
            </w:tcBorders>
          </w:tcPr>
          <w:p w:rsidR="00E734CC" w:rsidRDefault="00ED40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dashed" w:sz="4" w:space="0" w:color="BFBFBF"/>
              <w:right w:val="none" w:sz="4" w:space="0" w:color="6E6E6E"/>
            </w:tcBorders>
          </w:tcPr>
          <w:p w:rsidR="00E734CC" w:rsidRDefault="00ED40C8">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734CC" w:rsidRDefault="00ED40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4660" w:type="dxa"/>
            <w:tcBorders>
              <w:top w:val="dashed" w:sz="4" w:space="0" w:color="BFBFBF"/>
              <w:left w:val="none" w:sz="4" w:space="0" w:color="6E6E6E"/>
              <w:bottom w:val="none" w:sz="4" w:space="0" w:color="BFBFBF"/>
              <w:right w:val="none" w:sz="4" w:space="0" w:color="6E6E6E"/>
            </w:tcBorders>
          </w:tcPr>
          <w:p w:rsidR="00E734CC" w:rsidRDefault="00ED40C8">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734CC" w:rsidRDefault="00ED40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bl>
    <w:p w:rsidR="00E734CC" w:rsidRDefault="00ED40C8">
      <w:pPr>
        <w:pStyle w:val="ProductList-Offering1SubSection"/>
        <w:outlineLvl w:val="3"/>
      </w:pPr>
      <w:bookmarkStart w:id="323" w:name="_Sec783"/>
      <w:r>
        <w:t>2. Produktbedingungen</w:t>
      </w:r>
      <w:bookmarkEnd w:id="323"/>
    </w:p>
    <w:tbl>
      <w:tblPr>
        <w:tblStyle w:val="PURTable"/>
        <w:tblW w:w="0" w:type="dxa"/>
        <w:tblLook w:val="04A0" w:firstRow="1" w:lastRow="0" w:firstColumn="1" w:lastColumn="0" w:noHBand="0" w:noVBand="1"/>
      </w:tblPr>
      <w:tblGrid>
        <w:gridCol w:w="3646"/>
        <w:gridCol w:w="353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(SCE):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4"/>
      </w:pPr>
      <w:r>
        <w:t>2.1 Gutscheine</w:t>
      </w:r>
    </w:p>
    <w:p w:rsidR="00E734CC" w:rsidRDefault="00ED40C8">
      <w:pPr>
        <w:pStyle w:val="ProductList-Body"/>
      </w:pPr>
      <w:r>
        <w:t xml:space="preserve">Gutscheine werden bei Erwerb bereitgestellt und sind ab dem Kaufdatum 12 Monate lang gültig. </w:t>
      </w:r>
    </w:p>
    <w:p w:rsidR="00E734CC" w:rsidRDefault="00E734CC">
      <w:pPr>
        <w:pStyle w:val="ProductList-Body"/>
      </w:pPr>
    </w:p>
    <w:p w:rsidR="00E734CC" w:rsidRDefault="00ED40C8">
      <w:pPr>
        <w:pStyle w:val="ProductList-ClauseHeading"/>
        <w:outlineLvl w:val="4"/>
      </w:pPr>
      <w:r>
        <w:t>2.2 Microsoft Office Specialist (MOS), Microsoft Technology Associate (MTA) und Microsoft Certification Educator (MCE) Exam Site-Lizenz</w:t>
      </w:r>
    </w:p>
    <w:p w:rsidR="00E734CC" w:rsidRDefault="00ED40C8">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420169"/>
      <w:r>
        <w:instrText>Minecraft: Education Edition</w:instrText>
      </w:r>
      <w:bookmarkEnd w:id="325"/>
      <w:r>
        <w:instrText>" \l 3</w:instrText>
      </w:r>
      <w:r>
        <w:fldChar w:fldCharType="end"/>
      </w:r>
    </w:p>
    <w:p w:rsidR="00E734CC" w:rsidRDefault="00ED40C8">
      <w:pPr>
        <w:pStyle w:val="ProductList-Offering1SubSection"/>
        <w:outlineLvl w:val="3"/>
      </w:pPr>
      <w:bookmarkStart w:id="326" w:name="_Sec1149"/>
      <w:r>
        <w:t>1. Programmverfügbarkeit</w:t>
      </w:r>
      <w:bookmarkEnd w:id="326"/>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E734C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4CC" w:rsidRDefault="00ED40C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34CC">
        <w:tc>
          <w:tcPr>
            <w:tcW w:w="4660" w:type="dxa"/>
            <w:tcBorders>
              <w:top w:val="single" w:sz="6" w:space="0" w:color="FFFFFF"/>
              <w:left w:val="none" w:sz="4" w:space="0" w:color="6E6E6E"/>
              <w:bottom w:val="none" w:sz="4" w:space="0" w:color="BFBFBF"/>
              <w:right w:val="none" w:sz="4" w:space="0" w:color="6E6E6E"/>
            </w:tcBorders>
          </w:tcPr>
          <w:p w:rsidR="00E734CC" w:rsidRDefault="00ED40C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734CC" w:rsidRDefault="00ED40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D40C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4CC" w:rsidRDefault="00E734CC">
            <w:pPr>
              <w:pStyle w:val="ProductList-TableBody"/>
              <w:jc w:val="center"/>
            </w:pPr>
          </w:p>
        </w:tc>
      </w:tr>
    </w:tbl>
    <w:p w:rsidR="00E734CC" w:rsidRDefault="00ED40C8">
      <w:pPr>
        <w:pStyle w:val="ProductList-Offering1SubSection"/>
        <w:outlineLvl w:val="3"/>
      </w:pPr>
      <w:bookmarkStart w:id="327" w:name="_Sec1150"/>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Berechtigung zur Laufzeitverlängerung: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Promotions: n. z.</w:t>
            </w:r>
          </w:p>
        </w:tc>
      </w:tr>
      <w:tr w:rsidR="00E734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Zur Verringerung berechtigt (SCE): n. z.</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D40C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4CC" w:rsidRDefault="00E734CC">
            <w:pPr>
              <w:pStyle w:val="ProductList-TableBody"/>
            </w:pPr>
          </w:p>
        </w:tc>
      </w:tr>
    </w:tbl>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734CC">
      <w:pPr>
        <w:sectPr w:rsidR="00E734CC">
          <w:headerReference w:type="default" r:id="rId141"/>
          <w:footerReference w:type="default" r:id="rId142"/>
          <w:type w:val="continuous"/>
          <w:pgSz w:w="12240" w:h="15840" w:code="1"/>
          <w:pgMar w:top="1170" w:right="720" w:bottom="720" w:left="720" w:header="432" w:footer="288" w:gutter="0"/>
          <w:cols w:space="360"/>
        </w:sectPr>
      </w:pPr>
    </w:p>
    <w:p w:rsidR="00E734CC" w:rsidRDefault="00ED40C8">
      <w:pPr>
        <w:pStyle w:val="ProductList-SectionHeading"/>
        <w:pageBreakBefore/>
        <w:outlineLvl w:val="0"/>
      </w:pPr>
      <w:bookmarkStart w:id="328" w:name="_Sec549"/>
      <w:bookmarkEnd w:id="206"/>
      <w:r>
        <w:t>Glossar</w:t>
      </w:r>
      <w:r>
        <w:fldChar w:fldCharType="begin"/>
      </w:r>
      <w:r>
        <w:instrText xml:space="preserve"> TC "</w:instrText>
      </w:r>
      <w:bookmarkStart w:id="329" w:name="_Toc531420170"/>
      <w:r>
        <w:instrText>Glossar</w:instrText>
      </w:r>
      <w:bookmarkEnd w:id="329"/>
      <w:r>
        <w:instrText>" \l 1</w:instrText>
      </w:r>
      <w:r>
        <w:fldChar w:fldCharType="end"/>
      </w:r>
    </w:p>
    <w:p w:rsidR="00E734CC" w:rsidRDefault="00ED40C8">
      <w:pPr>
        <w:pStyle w:val="ProductList-Offering1Heading"/>
        <w:outlineLvl w:val="1"/>
      </w:pPr>
      <w:bookmarkStart w:id="330" w:name="_Sec550"/>
      <w:r>
        <w:t>Eigenschaften</w:t>
      </w:r>
      <w:bookmarkEnd w:id="330"/>
      <w:r>
        <w:fldChar w:fldCharType="begin"/>
      </w:r>
      <w:r>
        <w:instrText xml:space="preserve"> TC "</w:instrText>
      </w:r>
      <w:bookmarkStart w:id="331" w:name="_Toc531420171"/>
      <w:r>
        <w:instrText>Eigenschaften</w:instrText>
      </w:r>
      <w:bookmarkEnd w:id="331"/>
      <w:r>
        <w:instrText>" \l 2</w:instrText>
      </w:r>
      <w:r>
        <w:fldChar w:fldCharType="end"/>
      </w:r>
    </w:p>
    <w:p w:rsidR="00E734CC" w:rsidRDefault="00ED40C8">
      <w:pPr>
        <w:pStyle w:val="ProductList-BodySpaced"/>
      </w:pPr>
      <w:r>
        <w:t>In den Tabellen in den Produkteinträgen werden Eigenschaften angegeben, die Aufschluss über für die Produkte geltenden Rechte und Bedingungen geben.</w:t>
      </w:r>
    </w:p>
    <w:p w:rsidR="00E734CC" w:rsidRDefault="00E734CC">
      <w:pPr>
        <w:pStyle w:val="ProductList-BodySpaced"/>
      </w:pPr>
    </w:p>
    <w:p w:rsidR="00E734CC" w:rsidRDefault="00ED40C8">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E734CC" w:rsidRDefault="00ED40C8">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E734CC" w:rsidRDefault="00ED40C8">
      <w:pPr>
        <w:pStyle w:val="ProductList-BodySpaced"/>
      </w:pPr>
      <w:r>
        <w:rPr>
          <w:b/>
          <w:color w:val="00188F"/>
        </w:rPr>
        <w:t>Clientzugriffsvoraussetzungen</w:t>
      </w:r>
      <w:r>
        <w:t>: gibt an, ob bei einem Serverprodukt CALs für den Zugriff durch Nutzer und Geräte erforderlich sind.</w:t>
      </w:r>
    </w:p>
    <w:p w:rsidR="00E734CC" w:rsidRDefault="00ED40C8">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E734CC" w:rsidRDefault="00ED40C8">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E734CC" w:rsidRDefault="00ED40C8">
      <w:pPr>
        <w:pStyle w:val="ProductList-BodySpaced"/>
      </w:pPr>
      <w:r>
        <w:rPr>
          <w:b/>
          <w:color w:val="00188F"/>
        </w:rPr>
        <w:t>Berechtigung zur Laufzeitverlängerung</w:t>
      </w:r>
      <w:r>
        <w:t>: Onlinedienste, bei denen eine Laufzeitverlängerung möglich ist, wie im Konzern- und Konzern-Abonnement-Lizenzvertrag beschrieben.</w:t>
      </w:r>
    </w:p>
    <w:p w:rsidR="00E734CC" w:rsidRDefault="00ED40C8">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E734CC" w:rsidRDefault="00ED40C8">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E734CC" w:rsidRDefault="00ED40C8">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E734CC" w:rsidRDefault="00ED40C8">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E734CC" w:rsidRDefault="00ED40C8">
      <w:pPr>
        <w:pStyle w:val="ProductList-BodySpaced"/>
      </w:pPr>
      <w:r>
        <w:rPr>
          <w:b/>
          <w:color w:val="00188F"/>
        </w:rPr>
        <w:t>Lizenzbestimmungen</w:t>
      </w:r>
      <w:r>
        <w:t>: Geschäftsbedingungen zur Bereitstellung und Nutzung eines Produkts.</w:t>
      </w:r>
    </w:p>
    <w:p w:rsidR="00E734CC" w:rsidRDefault="00ED40C8">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E734CC" w:rsidRDefault="00ED40C8">
      <w:pPr>
        <w:pStyle w:val="ProductList-BodySpaced"/>
      </w:pPr>
      <w:r>
        <w:rPr>
          <w:b/>
          <w:color w:val="00188F"/>
        </w:rPr>
        <w:t>Voraussetzung</w:t>
      </w:r>
      <w:r>
        <w:t>: weist darauf hin, dass bestimmte zusätzliche Bedingungen erfüllt werden müssen, damit Lizenzen für das Produkt erworben werden können.</w:t>
      </w:r>
    </w:p>
    <w:p w:rsidR="00E734CC" w:rsidRDefault="00ED40C8">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E734CC" w:rsidRDefault="00ED40C8">
      <w:pPr>
        <w:pStyle w:val="ProductList-BodySpaced"/>
      </w:pPr>
      <w:r>
        <w:rPr>
          <w:b/>
          <w:color w:val="00188F"/>
        </w:rPr>
        <w:t>Frühere Version</w:t>
      </w:r>
      <w:r>
        <w:t>: frühere Versionen des Produktes und deren Verfügbarkeitsdatum.</w:t>
      </w:r>
    </w:p>
    <w:p w:rsidR="00E734CC" w:rsidRDefault="00ED40C8">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E734CC" w:rsidRDefault="00ED40C8">
      <w:pPr>
        <w:pStyle w:val="ProductList-BodySpaced"/>
      </w:pPr>
      <w:r>
        <w:rPr>
          <w:b/>
          <w:color w:val="00188F"/>
        </w:rPr>
        <w:t>Online Subscription-Programm (OSP)</w:t>
      </w:r>
      <w:r>
        <w:t>: Das Produkt ist im Rahmen eines Online Subscription-Programms verfügbar.</w:t>
      </w:r>
    </w:p>
    <w:p w:rsidR="00E734CC" w:rsidRDefault="00ED40C8">
      <w:pPr>
        <w:pStyle w:val="ProductList-BodySpaced"/>
      </w:pPr>
      <w:r>
        <w:rPr>
          <w:b/>
          <w:color w:val="00188F"/>
        </w:rPr>
        <w:t>Produkt-Pool</w:t>
      </w:r>
      <w:r>
        <w:t>: gibt die Produktgruppierung an, die bei der Bestimmung von Preisrabatten herangezogen wird. Es gibt drei Produkt-Pool-Kategorien: Anwendung, Server und System.</w:t>
      </w:r>
    </w:p>
    <w:p w:rsidR="00E734CC" w:rsidRDefault="00ED40C8">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E734CC" w:rsidRDefault="00ED40C8">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E734CC" w:rsidRDefault="00ED40C8">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E734CC" w:rsidRDefault="00ED40C8">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E734CC" w:rsidRDefault="00ED40C8">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E734CC" w:rsidRDefault="00ED40C8">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E734CC" w:rsidRDefault="00ED40C8">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E734CC" w:rsidRDefault="00ED40C8">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E734CC" w:rsidRDefault="00ED40C8">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E734CC" w:rsidRDefault="00ED40C8">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E734CC" w:rsidRDefault="00ED40C8">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E734CC" w:rsidRDefault="00ED40C8">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E734CC" w:rsidRDefault="00ED40C8">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E734CC" w:rsidRDefault="00E734CC">
      <w:pPr>
        <w:pStyle w:val="ProductList-BodySpaced"/>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Spaced"/>
      </w:pPr>
    </w:p>
    <w:p w:rsidR="00E734CC" w:rsidRDefault="00ED40C8">
      <w:pPr>
        <w:pStyle w:val="ProductList-Offering1Heading"/>
        <w:outlineLvl w:val="1"/>
      </w:pPr>
      <w:bookmarkStart w:id="332" w:name="_Sec551"/>
      <w:r>
        <w:t>Zellenwerte</w:t>
      </w:r>
      <w:bookmarkEnd w:id="332"/>
      <w:r>
        <w:fldChar w:fldCharType="begin"/>
      </w:r>
      <w:r>
        <w:instrText xml:space="preserve"> TC "</w:instrText>
      </w:r>
      <w:bookmarkStart w:id="333" w:name="_Toc531420172"/>
      <w:r>
        <w:instrText>Zellenwerte</w:instrText>
      </w:r>
      <w:bookmarkEnd w:id="333"/>
      <w:r>
        <w:instrText>" \l 2</w:instrText>
      </w:r>
      <w:r>
        <w:fldChar w:fldCharType="end"/>
      </w:r>
    </w:p>
    <w:p w:rsidR="00E734CC" w:rsidRDefault="00ED40C8">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E734CC" w:rsidRDefault="00E734CC">
      <w:pPr>
        <w:pStyle w:val="ProductList-BodySpaced"/>
      </w:pPr>
    </w:p>
    <w:p w:rsidR="00E734CC" w:rsidRDefault="00ED40C8">
      <w:pPr>
        <w:pStyle w:val="ProductList-BodySpaced"/>
      </w:pPr>
      <w:r>
        <w:rPr>
          <w:b/>
          <w:color w:val="00188F"/>
        </w:rPr>
        <w:t xml:space="preserve">A </w:t>
      </w:r>
      <w:r>
        <w:t xml:space="preserve">= </w:t>
      </w:r>
      <w:r>
        <w:rPr>
          <w:color w:val="00188F"/>
        </w:rPr>
        <w:t>Zusätzliches Produkt</w:t>
      </w:r>
      <w:r>
        <w:t>: Das Produkt wird als Zusätzliches Produkt angeboten.</w:t>
      </w:r>
    </w:p>
    <w:p w:rsidR="00E734CC" w:rsidRDefault="00ED40C8">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rsidR="00E734CC" w:rsidRDefault="00ED40C8">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rsidR="00E734CC" w:rsidRDefault="00ED40C8">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rsidR="00E734CC" w:rsidRDefault="00ED40C8">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rsidR="00E734CC" w:rsidRDefault="00ED40C8">
      <w:pPr>
        <w:pStyle w:val="ProductList-BodySpaced"/>
      </w:pPr>
      <w:r>
        <w:rPr>
          <w:b/>
          <w:color w:val="00188F"/>
        </w:rPr>
        <w:t>E</w:t>
      </w:r>
      <w:r>
        <w:t xml:space="preserve"> = </w:t>
      </w:r>
      <w:r>
        <w:rPr>
          <w:color w:val="00188F"/>
        </w:rPr>
        <w:t>Konzernprodukt</w:t>
      </w:r>
      <w:r>
        <w:t>: Das Produkt wird als Konzernprodukt, aber nicht als Desktop-Produkt angeboten.</w:t>
      </w:r>
    </w:p>
    <w:p w:rsidR="00E734CC" w:rsidRDefault="00ED40C8">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E734CC" w:rsidRDefault="00ED40C8">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E734CC" w:rsidRDefault="00ED40C8">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E734CC" w:rsidRDefault="00ED40C8">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E734CC" w:rsidRDefault="00ED40C8">
      <w:pPr>
        <w:pStyle w:val="ProductList-BodySpaced"/>
      </w:pPr>
      <w:r>
        <w:rPr>
          <w:b/>
          <w:color w:val="00188F"/>
        </w:rPr>
        <w:t>OW</w:t>
      </w:r>
      <w:r>
        <w:t xml:space="preserve"> = </w:t>
      </w:r>
      <w:r>
        <w:rPr>
          <w:color w:val="00188F"/>
        </w:rPr>
        <w:t>Organisationsweit</w:t>
      </w:r>
      <w:r>
        <w:t>: Unter der organisationsweiten Option verfügbar.</w:t>
      </w:r>
    </w:p>
    <w:p w:rsidR="00E734CC" w:rsidRDefault="00ED40C8">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E734CC" w:rsidRDefault="00ED40C8">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E734CC" w:rsidRDefault="00ED40C8">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E734CC" w:rsidRDefault="00ED40C8">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E734CC" w:rsidRDefault="00ED40C8">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E734CC" w:rsidRDefault="00ED40C8">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rsidR="00E734CC" w:rsidRDefault="00E734CC">
      <w:pPr>
        <w:pStyle w:val="ProductList-BodySpaced"/>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Spaced"/>
      </w:pPr>
    </w:p>
    <w:p w:rsidR="00E734CC" w:rsidRDefault="00ED40C8">
      <w:pPr>
        <w:pStyle w:val="ProductList-Offering1Heading"/>
        <w:outlineLvl w:val="1"/>
      </w:pPr>
      <w:bookmarkStart w:id="334" w:name="_Sec552"/>
      <w:r>
        <w:t>Spaltenüberschriften</w:t>
      </w:r>
      <w:bookmarkEnd w:id="334"/>
      <w:r>
        <w:fldChar w:fldCharType="begin"/>
      </w:r>
      <w:r>
        <w:instrText xml:space="preserve"> TC "</w:instrText>
      </w:r>
      <w:bookmarkStart w:id="335" w:name="_Toc531420173"/>
      <w:r>
        <w:instrText>Spaltenüberschriften</w:instrText>
      </w:r>
      <w:bookmarkEnd w:id="335"/>
      <w:r>
        <w:instrText>" \l 2</w:instrText>
      </w:r>
      <w:r>
        <w:fldChar w:fldCharType="end"/>
      </w:r>
    </w:p>
    <w:p w:rsidR="00E734CC" w:rsidRDefault="00ED40C8">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E734CC" w:rsidRDefault="00E734CC">
      <w:pPr>
        <w:pStyle w:val="ProductList-BodySpaced"/>
      </w:pPr>
    </w:p>
    <w:p w:rsidR="00E734CC" w:rsidRDefault="00ED40C8">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E734CC" w:rsidRDefault="00ED40C8">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E734CC" w:rsidRDefault="00ED40C8">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E734CC" w:rsidRDefault="00ED40C8">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E734CC" w:rsidRDefault="00ED40C8">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E734CC" w:rsidRDefault="00ED40C8">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E734CC" w:rsidRDefault="00ED40C8">
      <w:pPr>
        <w:pStyle w:val="ProductList-BodySpaced"/>
      </w:pPr>
      <w:r>
        <w:rPr>
          <w:b/>
          <w:color w:val="00188F"/>
        </w:rPr>
        <w:t>MPSA</w:t>
      </w:r>
      <w:r>
        <w:t xml:space="preserve"> = </w:t>
      </w:r>
      <w:r>
        <w:rPr>
          <w:color w:val="00188F"/>
        </w:rPr>
        <w:t>Microsoft Produkt- und Service-Vertrag</w:t>
      </w:r>
      <w:r>
        <w:t>.</w:t>
      </w:r>
    </w:p>
    <w:p w:rsidR="00E734CC" w:rsidRDefault="00ED40C8">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E734CC" w:rsidRDefault="00ED40C8">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E734CC" w:rsidRDefault="00ED40C8">
      <w:pPr>
        <w:pStyle w:val="ProductList-BodySpaced"/>
      </w:pPr>
      <w:r>
        <w:rPr>
          <w:b/>
          <w:color w:val="00188F"/>
        </w:rPr>
        <w:t xml:space="preserve">OVS-ES </w:t>
      </w:r>
      <w:r>
        <w:t xml:space="preserve"> = </w:t>
      </w:r>
      <w:r>
        <w:rPr>
          <w:color w:val="00188F"/>
        </w:rPr>
        <w:t>Open Value Subscription – Bildungslösungen</w:t>
      </w:r>
      <w:r>
        <w:t>.</w:t>
      </w:r>
    </w:p>
    <w:p w:rsidR="00E734CC" w:rsidRDefault="00ED40C8">
      <w:pPr>
        <w:pStyle w:val="ProductList-BodySpaced"/>
      </w:pPr>
      <w:r>
        <w:rPr>
          <w:b/>
          <w:color w:val="00188F"/>
        </w:rPr>
        <w:t>Point</w:t>
      </w:r>
      <w:r>
        <w:t xml:space="preserve"> = Mit diesem einem Produkt zugewiesenen Wert wird das Volumenpreislevel für den Volumenlizenzvertrag des Kunden berechnet.</w:t>
      </w:r>
    </w:p>
    <w:p w:rsidR="00E734CC" w:rsidRDefault="00ED40C8">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E734CC" w:rsidRDefault="00ED40C8">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E734CC" w:rsidRDefault="00E734CC">
      <w:pPr>
        <w:pStyle w:val="ProductList-BodySpaced"/>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Spaced"/>
      </w:pPr>
    </w:p>
    <w:p w:rsidR="00E734CC" w:rsidRDefault="00ED40C8">
      <w:pPr>
        <w:pStyle w:val="ProductList-Offering1Heading"/>
        <w:outlineLvl w:val="1"/>
      </w:pPr>
      <w:bookmarkStart w:id="336" w:name="_Sec553"/>
      <w:r>
        <w:t>Definitionen</w:t>
      </w:r>
      <w:bookmarkEnd w:id="336"/>
      <w:r>
        <w:fldChar w:fldCharType="begin"/>
      </w:r>
      <w:r>
        <w:instrText xml:space="preserve"> TC "</w:instrText>
      </w:r>
      <w:bookmarkStart w:id="337" w:name="_Toc531420174"/>
      <w:r>
        <w:instrText>Definitionen</w:instrText>
      </w:r>
      <w:bookmarkEnd w:id="337"/>
      <w:r>
        <w:instrText>" \l 2</w:instrText>
      </w:r>
      <w:r>
        <w:fldChar w:fldCharType="end"/>
      </w:r>
    </w:p>
    <w:p w:rsidR="00E734CC" w:rsidRDefault="00ED40C8">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E734CC" w:rsidRDefault="00ED40C8">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E734CC" w:rsidRDefault="00ED40C8">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E734CC" w:rsidRDefault="00ED40C8">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E734CC" w:rsidRDefault="00ED40C8">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E734CC" w:rsidRDefault="00ED40C8">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E734CC" w:rsidRDefault="00ED40C8">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E734CC" w:rsidRDefault="00ED40C8">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E734CC" w:rsidRDefault="00ED40C8">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E734CC" w:rsidRDefault="00ED40C8">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E734CC" w:rsidRDefault="00ED40C8">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E734CC" w:rsidRDefault="00ED40C8">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rsidR="00E734CC" w:rsidRDefault="00ED40C8">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E734CC" w:rsidRDefault="00ED40C8">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E734CC" w:rsidRDefault="00ED40C8">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E734CC" w:rsidRDefault="00ED40C8">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E734CC" w:rsidRDefault="00ED40C8">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E734CC" w:rsidRDefault="00ED40C8">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E734CC" w:rsidRDefault="00ED40C8">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E734CC" w:rsidRDefault="00ED40C8">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E734CC" w:rsidRDefault="00ED40C8">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E734CC" w:rsidRDefault="00ED40C8">
      <w:pPr>
        <w:pStyle w:val="ProductList-BodySpaced"/>
      </w:pPr>
      <w:r>
        <w:rPr>
          <w:b/>
          <w:color w:val="00188F"/>
        </w:rPr>
        <w:t xml:space="preserve">Lizenz </w:t>
      </w:r>
      <w:r>
        <w:t>bedeutet das Recht, ein Produkt herunterzuladen, zu installieren, darauf zuzugreifen und es zu verwenden.</w:t>
      </w:r>
    </w:p>
    <w:p w:rsidR="00E734CC" w:rsidRDefault="00ED40C8">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E734CC" w:rsidRDefault="00ED40C8">
      <w:pPr>
        <w:pStyle w:val="ProductList-BodySpaced"/>
      </w:pPr>
      <w:r>
        <w:rPr>
          <w:b/>
          <w:color w:val="00188F"/>
        </w:rPr>
        <w:t xml:space="preserve">Partner für Lizenzmobilität durch Software Assurance </w:t>
      </w:r>
      <w:r>
        <w:t xml:space="preserve">ist eine unter </w:t>
      </w:r>
      <w:hyperlink r:id="rId143">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E734CC" w:rsidRDefault="00ED40C8">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E734CC" w:rsidRDefault="00ED40C8">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E734CC" w:rsidRDefault="00ED40C8">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E734CC" w:rsidRDefault="00ED40C8">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E734CC" w:rsidRDefault="00ED40C8">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E734CC" w:rsidRDefault="00ED40C8">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E734CC" w:rsidRDefault="00ED40C8">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E734CC" w:rsidRDefault="00ED40C8">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E734CC" w:rsidRDefault="00ED40C8">
      <w:pPr>
        <w:pStyle w:val="ProductList-BodySpaced"/>
      </w:pPr>
      <w:r>
        <w:rPr>
          <w:b/>
          <w:color w:val="00188F"/>
        </w:rPr>
        <w:t xml:space="preserve">Physischer Prozessor </w:t>
      </w:r>
      <w:r>
        <w:t>ist ein Prozessor in einem physischen Hardwaresystem.</w:t>
      </w:r>
    </w:p>
    <w:p w:rsidR="00E734CC" w:rsidRDefault="00ED40C8">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E734CC" w:rsidRDefault="00ED40C8">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E734CC" w:rsidRDefault="00ED40C8">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E734CC" w:rsidRDefault="00ED40C8">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E734CC" w:rsidRDefault="00ED40C8">
      <w:pPr>
        <w:pStyle w:val="ProductList-BodySpaced"/>
      </w:pPr>
      <w:r>
        <w:rPr>
          <w:b/>
          <w:color w:val="00188F"/>
        </w:rPr>
        <w:t>SL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E734CC" w:rsidRDefault="00ED40C8">
      <w:pPr>
        <w:pStyle w:val="ProductList-BodySpaced"/>
      </w:pPr>
      <w:r>
        <w:rPr>
          <w:b/>
          <w:color w:val="00188F"/>
        </w:rPr>
        <w:t>Server</w:t>
      </w:r>
      <w:r>
        <w:t xml:space="preserve"> ist ein physisches Hardwaresystem, das fähig ist, Serversoftware auszuführen.</w:t>
      </w:r>
    </w:p>
    <w:p w:rsidR="00E734CC" w:rsidRDefault="00ED40C8">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E734CC" w:rsidRDefault="00ED40C8">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E734CC" w:rsidRDefault="00ED40C8">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E734CC" w:rsidRDefault="00ED40C8">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E734CC" w:rsidRDefault="00ED40C8">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E734CC" w:rsidRDefault="00ED40C8">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E734CC" w:rsidRDefault="00ED40C8">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E734CC" w:rsidRDefault="00ED40C8">
      <w:pPr>
        <w:pStyle w:val="ProductList-BodySpaced"/>
      </w:pPr>
      <w:r>
        <w:t>Software in Internet-Weblösungen wird zur Ausführung von Folgendem verwendet:</w:t>
      </w:r>
    </w:p>
    <w:p w:rsidR="00E734CC" w:rsidRDefault="00ED40C8" w:rsidP="00ED40C8">
      <w:pPr>
        <w:pStyle w:val="ProductList-Bullet"/>
        <w:numPr>
          <w:ilvl w:val="0"/>
          <w:numId w:val="45"/>
        </w:numPr>
      </w:pPr>
      <w:r>
        <w:t>Webserver-Software (z. B. Microsoft-Internetinformationsdienste) und Management oder Security Agents (z. B. den System Center Operations Manager-Agent),</w:t>
      </w:r>
    </w:p>
    <w:p w:rsidR="00E734CC" w:rsidRDefault="00ED40C8" w:rsidP="00ED40C8">
      <w:pPr>
        <w:pStyle w:val="ProductList-Bullet"/>
        <w:numPr>
          <w:ilvl w:val="0"/>
          <w:numId w:val="45"/>
        </w:numPr>
      </w:pPr>
      <w:r>
        <w:t>Datenbankmodulsoftware (z. B. Microsoft SQL Server) ausschließlich zur Unterstützung von Internet-Weblösungen oder</w:t>
      </w:r>
    </w:p>
    <w:p w:rsidR="00E734CC" w:rsidRDefault="00ED40C8" w:rsidP="00ED40C8">
      <w:pPr>
        <w:pStyle w:val="ProductList-Bullet"/>
        <w:numPr>
          <w:ilvl w:val="0"/>
          <w:numId w:val="45"/>
        </w:numPr>
      </w:pPr>
      <w:r>
        <w:t>der Domain Name System (DNS)-Dienst zur Auflösung von Internetnamen in IP-Adressen, sofern es sich hierbei nicht um die einzige Funktion dieser Instanz der Software handelt.</w:t>
      </w:r>
    </w:p>
    <w:p w:rsidR="00E734CC" w:rsidRDefault="00ED40C8">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rsidR="00E734CC" w:rsidRDefault="00ED40C8">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E734CC" w:rsidRDefault="00ED40C8">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E734CC" w:rsidRDefault="00E734CC">
      <w:pPr>
        <w:pStyle w:val="ProductList-BodySpaced"/>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Spaced"/>
      </w:pPr>
    </w:p>
    <w:p w:rsidR="00E734CC" w:rsidRDefault="00E734CC">
      <w:pPr>
        <w:sectPr w:rsidR="00E734CC">
          <w:headerReference w:type="default" r:id="rId144"/>
          <w:footerReference w:type="default" r:id="rId145"/>
          <w:type w:val="continuous"/>
          <w:pgSz w:w="12240" w:h="15840" w:code="1"/>
          <w:pgMar w:top="1170" w:right="720" w:bottom="720" w:left="720" w:header="432" w:footer="288" w:gutter="0"/>
          <w:cols w:space="360"/>
        </w:sectPr>
      </w:pPr>
    </w:p>
    <w:p w:rsidR="00E734CC" w:rsidRDefault="00ED40C8">
      <w:pPr>
        <w:pStyle w:val="ProductList-SectionHeading"/>
        <w:pageBreakBefore/>
        <w:outlineLvl w:val="0"/>
      </w:pPr>
      <w:bookmarkStart w:id="338" w:name="_Sec591"/>
      <w:bookmarkEnd w:id="328"/>
      <w:r>
        <w:t>Anhang A – CAL-/ML-äquivalente Lizenzen</w:t>
      </w:r>
      <w:r>
        <w:fldChar w:fldCharType="begin"/>
      </w:r>
      <w:r>
        <w:instrText xml:space="preserve"> TC "</w:instrText>
      </w:r>
      <w:bookmarkStart w:id="339" w:name="_Toc531420175"/>
      <w:r>
        <w:instrText>Anhang A – CAL-/ML-äquivalente Lizenzen</w:instrText>
      </w:r>
      <w:bookmarkEnd w:id="339"/>
      <w:r>
        <w:instrText>" \l 1</w:instrText>
      </w:r>
      <w:r>
        <w:fldChar w:fldCharType="end"/>
      </w:r>
    </w:p>
    <w:p w:rsidR="00E734CC" w:rsidRDefault="00ED40C8">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E734CC" w:rsidRDefault="00E734CC">
      <w:pPr>
        <w:pStyle w:val="ProductList-Body"/>
      </w:pPr>
    </w:p>
    <w:tbl>
      <w:tblPr>
        <w:tblStyle w:val="PURTable"/>
        <w:tblW w:w="0" w:type="dxa"/>
        <w:tblLook w:val="04A0" w:firstRow="1" w:lastRow="0" w:firstColumn="1" w:lastColumn="0" w:noHBand="0" w:noVBand="1"/>
      </w:tblPr>
      <w:tblGrid>
        <w:gridCol w:w="984"/>
        <w:gridCol w:w="380"/>
        <w:gridCol w:w="505"/>
        <w:gridCol w:w="505"/>
        <w:gridCol w:w="414"/>
        <w:gridCol w:w="498"/>
        <w:gridCol w:w="505"/>
        <w:gridCol w:w="511"/>
        <w:gridCol w:w="498"/>
        <w:gridCol w:w="414"/>
        <w:gridCol w:w="498"/>
        <w:gridCol w:w="505"/>
        <w:gridCol w:w="511"/>
        <w:gridCol w:w="498"/>
        <w:gridCol w:w="341"/>
        <w:gridCol w:w="396"/>
        <w:gridCol w:w="397"/>
        <w:gridCol w:w="275"/>
        <w:gridCol w:w="275"/>
        <w:gridCol w:w="259"/>
        <w:gridCol w:w="264"/>
        <w:gridCol w:w="264"/>
        <w:gridCol w:w="378"/>
        <w:gridCol w:w="347"/>
        <w:gridCol w:w="370"/>
      </w:tblGrid>
      <w:tr w:rsidR="00E734C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734CC" w:rsidRDefault="00E734C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34CC" w:rsidRDefault="00ED40C8">
            <w:pPr>
              <w:pStyle w:val="ProductList-TableBody"/>
              <w:jc w:val="center"/>
            </w:pPr>
            <w:r>
              <w:rPr>
                <w:color w:val="FFFFFF"/>
              </w:rPr>
              <w:t>Dynamics 365 Enterprise</w:t>
            </w:r>
          </w:p>
        </w:tc>
      </w:tr>
      <w:tr w:rsidR="00676F80">
        <w:tc>
          <w:tcPr>
            <w:tcW w:w="240" w:type="dxa"/>
            <w:tcBorders>
              <w:top w:val="none" w:sz="4" w:space="0" w:color="BFBFBF"/>
              <w:left w:val="none" w:sz="24" w:space="0" w:color="808080"/>
              <w:bottom w:val="single" w:sz="4" w:space="0" w:color="FFFFFF"/>
              <w:right w:val="single" w:sz="6" w:space="0" w:color="FFFFFF"/>
            </w:tcBorders>
          </w:tcPr>
          <w:p w:rsidR="00E734CC" w:rsidRDefault="00ED40C8">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34CC" w:rsidRDefault="00ED40C8">
            <w:pPr>
              <w:pStyle w:val="ProductList-TableBody"/>
              <w:jc w:val="center"/>
            </w:pPr>
            <w:r>
              <w:rPr>
                <w:color w:val="FFFFFF"/>
              </w:rPr>
              <w:t>Plan</w:t>
            </w: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3">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793">
              <w:r w:rsidR="00ED40C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3">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793">
              <w:r w:rsidR="00ED40C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8">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798">
              <w:r w:rsidR="00ED40C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798">
              <w:r w:rsidR="00ED40C8">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9">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9">
              <w:r w:rsidR="00ED40C8">
                <w:rPr>
                  <w:color w:val="00467F"/>
                  <w:u w:val="single"/>
                </w:rPr>
                <w:t>Zusätzlich</w:t>
              </w:r>
            </w:hyperlink>
            <w:r w:rsidR="00ED40C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799">
              <w:r w:rsidR="00ED40C8">
                <w:rPr>
                  <w:color w:val="00467F"/>
                  <w:u w:val="single"/>
                </w:rPr>
                <w:t>Zusätzlich</w:t>
              </w:r>
            </w:hyperlink>
            <w:r w:rsidR="00ED40C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800">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800">
              <w:r w:rsidR="00ED40C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807">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807">
              <w:r w:rsidR="00ED40C8">
                <w:rPr>
                  <w:color w:val="00467F"/>
                  <w:u w:val="single"/>
                </w:rPr>
                <w:t>Zusätzlich</w:t>
              </w:r>
            </w:hyperlink>
            <w:r w:rsidR="00ED40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807">
              <w:r w:rsidR="00ED40C8">
                <w:rPr>
                  <w:color w:val="00467F"/>
                  <w:u w:val="single"/>
                </w:rPr>
                <w:t>Zusätzlich</w:t>
              </w:r>
            </w:hyperlink>
            <w:r w:rsidR="00ED40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single" w:sz="4" w:space="0" w:color="FFFFFF"/>
              <w:right w:val="single" w:sz="6" w:space="0" w:color="FFFFFF"/>
            </w:tcBorders>
          </w:tcPr>
          <w:p w:rsidR="00E734CC" w:rsidRDefault="00ED40C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807">
              <w:r w:rsidR="00ED40C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807">
              <w:r w:rsidR="00ED40C8">
                <w:rPr>
                  <w:color w:val="00467F"/>
                  <w:u w:val="single"/>
                </w:rPr>
                <w:t>Zusätzlich</w:t>
              </w:r>
            </w:hyperlink>
            <w:r w:rsidR="00ED40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676F80">
        <w:tc>
          <w:tcPr>
            <w:tcW w:w="240" w:type="dxa"/>
            <w:tcBorders>
              <w:top w:val="dashed" w:sz="4" w:space="0" w:color="BFBFBF"/>
              <w:left w:val="none" w:sz="24" w:space="0" w:color="808080"/>
              <w:bottom w:val="single" w:sz="4" w:space="0" w:color="FFFFFF"/>
              <w:right w:val="single" w:sz="6" w:space="0" w:color="FFFFFF"/>
            </w:tcBorders>
          </w:tcPr>
          <w:p w:rsidR="00E734CC" w:rsidRDefault="00E8073E">
            <w:pPr>
              <w:pStyle w:val="ProductList-TableBody"/>
            </w:pPr>
            <w:hyperlink w:anchor="_Sec807">
              <w:r w:rsidR="00ED40C8">
                <w:rPr>
                  <w:color w:val="00467F"/>
                  <w:u w:val="single"/>
                </w:rPr>
                <w:t>Zusätzlich</w:t>
              </w:r>
            </w:hyperlink>
            <w:r w:rsidR="00ED40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none" w:sz="24" w:space="0" w:color="808080"/>
              <w:right w:val="single" w:sz="6" w:space="0" w:color="FFFFFF"/>
            </w:tcBorders>
          </w:tcPr>
          <w:p w:rsidR="00E734CC" w:rsidRDefault="00ED40C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none" w:sz="24" w:space="0" w:color="808080"/>
              <w:left w:val="none" w:sz="24" w:space="0" w:color="808080"/>
              <w:bottom w:val="single" w:sz="4" w:space="0" w:color="FFFFFF"/>
              <w:right w:val="single" w:sz="6" w:space="0" w:color="FFFFFF"/>
            </w:tcBorders>
          </w:tcPr>
          <w:p w:rsidR="00E734CC" w:rsidRDefault="00E8073E">
            <w:pPr>
              <w:pStyle w:val="ProductList-TableBody"/>
            </w:pPr>
            <w:hyperlink w:anchor="_Sec801">
              <w:r w:rsidR="00ED40C8">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5"/>
            <w:tcBorders>
              <w:top w:val="single" w:sz="4" w:space="0" w:color="FFFFFF"/>
              <w:left w:val="single" w:sz="6" w:space="0" w:color="FFFFFF"/>
              <w:bottom w:val="none" w:sz="24" w:space="0" w:color="808080"/>
              <w:right w:val="single" w:sz="6" w:space="0" w:color="FFFFFF"/>
            </w:tcBorders>
          </w:tcPr>
          <w:p w:rsidR="00E734CC" w:rsidRDefault="00ED40C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34CC" w:rsidRDefault="00E734CC">
            <w:pPr>
              <w:pStyle w:val="ProductList-TableBody"/>
            </w:pPr>
          </w:p>
        </w:tc>
      </w:tr>
      <w:tr w:rsidR="00676F80">
        <w:tc>
          <w:tcPr>
            <w:tcW w:w="240" w:type="dxa"/>
            <w:tcBorders>
              <w:top w:val="none" w:sz="24" w:space="0" w:color="808080"/>
              <w:left w:val="none" w:sz="24" w:space="0" w:color="808080"/>
              <w:bottom w:val="none" w:sz="4" w:space="0" w:color="6E6E6E"/>
              <w:right w:val="single" w:sz="6" w:space="0" w:color="FFFFFF"/>
            </w:tcBorders>
          </w:tcPr>
          <w:p w:rsidR="00E734CC" w:rsidRDefault="00E8073E">
            <w:pPr>
              <w:pStyle w:val="ProductList-TableBody"/>
            </w:pPr>
            <w:hyperlink w:anchor="_Sec802">
              <w:r w:rsidR="00ED40C8">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734CC" w:rsidRDefault="00ED40C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34CC" w:rsidRDefault="00E734CC">
            <w:pPr>
              <w:pStyle w:val="ProductList-TableBody"/>
              <w:jc w:val="center"/>
            </w:pPr>
          </w:p>
        </w:tc>
      </w:tr>
      <w:tr w:rsidR="00676F80">
        <w:tc>
          <w:tcPr>
            <w:tcW w:w="240" w:type="dxa"/>
            <w:tcBorders>
              <w:top w:val="none" w:sz="4" w:space="0" w:color="6E6E6E"/>
              <w:left w:val="none" w:sz="24" w:space="0" w:color="808080"/>
              <w:bottom w:val="none" w:sz="4" w:space="0" w:color="6E6E6E"/>
              <w:right w:val="single" w:sz="6" w:space="0" w:color="FFFFFF"/>
            </w:tcBorders>
          </w:tcPr>
          <w:p w:rsidR="00E734CC" w:rsidRDefault="00E8073E">
            <w:pPr>
              <w:pStyle w:val="ProductList-TableBody"/>
            </w:pPr>
            <w:hyperlink w:anchor="_Sec802">
              <w:r w:rsidR="00ED40C8">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r>
      <w:tr w:rsidR="00E734CC">
        <w:tc>
          <w:tcPr>
            <w:tcW w:w="240" w:type="dxa"/>
            <w:gridSpan w:val="14"/>
            <w:tcBorders>
              <w:top w:val="none" w:sz="4" w:space="0" w:color="6E6E6E"/>
              <w:left w:val="single" w:sz="6" w:space="0" w:color="FFFFFF"/>
              <w:bottom w:val="none" w:sz="4" w:space="0" w:color="BFBFBF"/>
              <w:right w:val="single" w:sz="6" w:space="0" w:color="FFFFFF"/>
            </w:tcBorders>
          </w:tcPr>
          <w:p w:rsidR="00E734CC" w:rsidRDefault="00ED40C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34CC" w:rsidRDefault="00E734CC">
            <w:pPr>
              <w:pStyle w:val="ProductList-TableBody"/>
              <w:jc w:val="center"/>
            </w:pPr>
          </w:p>
        </w:tc>
      </w:tr>
      <w:tr w:rsidR="00676F80">
        <w:tc>
          <w:tcPr>
            <w:tcW w:w="240" w:type="dxa"/>
            <w:tcBorders>
              <w:top w:val="none" w:sz="4" w:space="0" w:color="BFBFBF"/>
              <w:left w:val="none" w:sz="24" w:space="0" w:color="808080"/>
              <w:bottom w:val="dashed" w:sz="4" w:space="0" w:color="BFBFBF"/>
              <w:right w:val="single" w:sz="6" w:space="0" w:color="FFFFFF"/>
            </w:tcBorders>
          </w:tcPr>
          <w:p w:rsidR="00E734CC" w:rsidRDefault="00E8073E">
            <w:pPr>
              <w:pStyle w:val="ProductList-TableBody"/>
            </w:pPr>
            <w:hyperlink w:anchor="_Sec790">
              <w:r w:rsidR="00ED40C8">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r>
      <w:tr w:rsidR="00676F80">
        <w:tc>
          <w:tcPr>
            <w:tcW w:w="240" w:type="dxa"/>
            <w:tcBorders>
              <w:top w:val="dashed" w:sz="4" w:space="0" w:color="BFBFBF"/>
              <w:left w:val="none" w:sz="24" w:space="0" w:color="808080"/>
              <w:bottom w:val="none" w:sz="4" w:space="0" w:color="6E6E6E"/>
              <w:right w:val="single" w:sz="6" w:space="0" w:color="FFFFFF"/>
            </w:tcBorders>
          </w:tcPr>
          <w:p w:rsidR="00E734CC" w:rsidRDefault="00E8073E">
            <w:pPr>
              <w:pStyle w:val="ProductList-TableBody"/>
            </w:pPr>
            <w:hyperlink w:anchor="_Sec790">
              <w:r w:rsidR="00ED40C8">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r>
      <w:tr w:rsidR="00E734CC">
        <w:tc>
          <w:tcPr>
            <w:tcW w:w="240" w:type="dxa"/>
            <w:gridSpan w:val="14"/>
            <w:tcBorders>
              <w:top w:val="none" w:sz="4" w:space="0" w:color="6E6E6E"/>
              <w:left w:val="single" w:sz="6" w:space="0" w:color="FFFFFF"/>
              <w:bottom w:val="none" w:sz="4" w:space="0" w:color="6E6E6E"/>
              <w:right w:val="single" w:sz="6" w:space="0" w:color="FFFFFF"/>
            </w:tcBorders>
          </w:tcPr>
          <w:p w:rsidR="00E734CC" w:rsidRDefault="00ED40C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34CC" w:rsidRDefault="00E734CC">
            <w:pPr>
              <w:pStyle w:val="ProductList-TableBody"/>
              <w:jc w:val="center"/>
            </w:pPr>
          </w:p>
        </w:tc>
      </w:tr>
      <w:tr w:rsidR="00676F80">
        <w:tc>
          <w:tcPr>
            <w:tcW w:w="240" w:type="dxa"/>
            <w:tcBorders>
              <w:top w:val="none" w:sz="4" w:space="0" w:color="6E6E6E"/>
              <w:left w:val="none" w:sz="24" w:space="0" w:color="808080"/>
              <w:bottom w:val="none" w:sz="4" w:space="0" w:color="6E6E6E"/>
              <w:right w:val="single" w:sz="6" w:space="0" w:color="FFFFFF"/>
            </w:tcBorders>
          </w:tcPr>
          <w:p w:rsidR="00E734CC" w:rsidRDefault="00E8073E">
            <w:pPr>
              <w:pStyle w:val="ProductList-TableBody"/>
            </w:pPr>
            <w:hyperlink w:anchor="_Sec790">
              <w:r w:rsidR="00ED40C8">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34CC" w:rsidRDefault="00E734CC">
            <w:pPr>
              <w:pStyle w:val="ProductList-TableBody"/>
              <w:jc w:val="center"/>
            </w:pPr>
          </w:p>
        </w:tc>
      </w:tr>
    </w:tbl>
    <w:p w:rsidR="00E734CC" w:rsidRDefault="00ED40C8">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rsidR="00E734CC" w:rsidRDefault="00ED40C8">
      <w:pPr>
        <w:pStyle w:val="ProductList-SectionHeading"/>
        <w:pageBreakBefore/>
        <w:outlineLvl w:val="0"/>
      </w:pPr>
      <w:bookmarkStart w:id="340" w:name="_Sec564"/>
      <w:bookmarkEnd w:id="338"/>
      <w:r>
        <w:t>Anhang B – Software Assurance</w:t>
      </w:r>
      <w:r>
        <w:fldChar w:fldCharType="begin"/>
      </w:r>
      <w:r>
        <w:instrText xml:space="preserve"> TC "</w:instrText>
      </w:r>
      <w:bookmarkStart w:id="341" w:name="_Toc531420176"/>
      <w:r>
        <w:instrText>Anhang B – Software Assurance</w:instrText>
      </w:r>
      <w:bookmarkEnd w:id="341"/>
      <w:r>
        <w:instrText>" \l 1</w:instrText>
      </w:r>
      <w:r>
        <w:fldChar w:fldCharType="end"/>
      </w:r>
    </w:p>
    <w:p w:rsidR="00E734CC" w:rsidRDefault="00ED40C8">
      <w:pPr>
        <w:pStyle w:val="ProductList-Offering1Heading"/>
        <w:outlineLvl w:val="1"/>
      </w:pPr>
      <w:bookmarkStart w:id="342" w:name="_Sec573"/>
      <w:r>
        <w:t>Erwerb von Software Assurance</w:t>
      </w:r>
      <w:bookmarkEnd w:id="342"/>
      <w:r>
        <w:fldChar w:fldCharType="begin"/>
      </w:r>
      <w:r>
        <w:instrText xml:space="preserve"> TC "</w:instrText>
      </w:r>
      <w:bookmarkStart w:id="343" w:name="_Toc531420177"/>
      <w:r>
        <w:instrText>Erwerb von Software Assurance</w:instrText>
      </w:r>
      <w:bookmarkEnd w:id="343"/>
      <w:r>
        <w:instrText>" \l 2</w:instrText>
      </w:r>
      <w:r>
        <w:fldChar w:fldCharType="end"/>
      </w:r>
    </w:p>
    <w:p w:rsidR="00E734CC" w:rsidRDefault="00ED40C8">
      <w:pPr>
        <w:pStyle w:val="ProductList-Body"/>
      </w:pPr>
      <w:r>
        <w:t xml:space="preserve">Es gibt drei verschiedene Abnahmestufen, die der Kunde beim Erwerb von Software Assurance auswählen kann. Diese können nach Programm variieren. Der Kunde kann: </w:t>
      </w:r>
    </w:p>
    <w:p w:rsidR="00E734CC" w:rsidRDefault="00ED40C8" w:rsidP="00ED40C8">
      <w:pPr>
        <w:pStyle w:val="ProductList-Bullet"/>
        <w:numPr>
          <w:ilvl w:val="0"/>
          <w:numId w:val="46"/>
        </w:numPr>
      </w:pPr>
      <w:r>
        <w:t xml:space="preserve">sich verpflichten, Software Assurance für alle Plattformprodukte zu erwerben. </w:t>
      </w:r>
    </w:p>
    <w:p w:rsidR="00E734CC" w:rsidRDefault="00ED40C8" w:rsidP="00ED40C8">
      <w:pPr>
        <w:pStyle w:val="ProductList-Bullet"/>
        <w:numPr>
          <w:ilvl w:val="0"/>
          <w:numId w:val="46"/>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E734CC" w:rsidRDefault="00ED40C8" w:rsidP="00ED40C8">
      <w:pPr>
        <w:pStyle w:val="ProductList-Bullet"/>
        <w:numPr>
          <w:ilvl w:val="0"/>
          <w:numId w:val="46"/>
        </w:numPr>
      </w:pPr>
      <w:r>
        <w:t>Software Assurance für einzelne Produkte erwerben, ohne sich zur Ausweitung von Software Assurance auf andere Produkte zu verpflichten.</w:t>
      </w:r>
    </w:p>
    <w:p w:rsidR="00E734CC" w:rsidRDefault="00E734CC">
      <w:pPr>
        <w:pStyle w:val="ProductList-Body"/>
      </w:pPr>
    </w:p>
    <w:p w:rsidR="00E734CC" w:rsidRDefault="00ED40C8">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E734CC" w:rsidRDefault="00E734CC">
      <w:pPr>
        <w:pStyle w:val="ProductList-Body"/>
      </w:pPr>
    </w:p>
    <w:p w:rsidR="00E734CC" w:rsidRDefault="00ED40C8">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186"/>
        <w:gridCol w:w="2217"/>
        <w:gridCol w:w="4163"/>
      </w:tblGrid>
      <w:tr w:rsidR="00E734CC" w:rsidTr="00432B87">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734CC" w:rsidRDefault="00ED40C8">
            <w:pPr>
              <w:pStyle w:val="ProductList-TableBody"/>
              <w:jc w:val="center"/>
            </w:pPr>
            <w:r>
              <w:rPr>
                <w:color w:val="FFFFFF"/>
              </w:rPr>
              <w:t>Pool</w:t>
            </w:r>
          </w:p>
        </w:tc>
        <w:tc>
          <w:tcPr>
            <w:tcW w:w="2440" w:type="dxa"/>
            <w:shd w:val="clear" w:color="auto" w:fill="0072C6"/>
          </w:tcPr>
          <w:p w:rsidR="00E734CC" w:rsidRDefault="00ED40C8">
            <w:pPr>
              <w:pStyle w:val="ProductList-TableBody"/>
              <w:jc w:val="center"/>
            </w:pPr>
            <w:r>
              <w:rPr>
                <w:color w:val="FFFFFF"/>
              </w:rPr>
              <w:t>Full Packaged Products</w:t>
            </w:r>
          </w:p>
        </w:tc>
        <w:tc>
          <w:tcPr>
            <w:tcW w:w="2440" w:type="dxa"/>
            <w:shd w:val="clear" w:color="auto" w:fill="0072C6"/>
          </w:tcPr>
          <w:p w:rsidR="00E734CC" w:rsidRDefault="00ED40C8">
            <w:pPr>
              <w:pStyle w:val="ProductList-TableBody"/>
              <w:jc w:val="center"/>
            </w:pPr>
            <w:r>
              <w:rPr>
                <w:color w:val="FFFFFF"/>
              </w:rPr>
              <w:t>OEM</w:t>
            </w:r>
          </w:p>
        </w:tc>
        <w:tc>
          <w:tcPr>
            <w:tcW w:w="4660" w:type="dxa"/>
            <w:shd w:val="clear" w:color="auto" w:fill="0072C6"/>
          </w:tcPr>
          <w:p w:rsidR="00E734CC" w:rsidRDefault="00ED40C8">
            <w:pPr>
              <w:pStyle w:val="ProductList-TableBody"/>
              <w:jc w:val="center"/>
            </w:pPr>
            <w:r>
              <w:rPr>
                <w:color w:val="FFFFFF"/>
              </w:rPr>
              <w:t>Programme</w:t>
            </w:r>
          </w:p>
        </w:tc>
      </w:tr>
      <w:tr w:rsidR="00E734CC" w:rsidTr="00432B87">
        <w:tc>
          <w:tcPr>
            <w:tcW w:w="2440" w:type="dxa"/>
          </w:tcPr>
          <w:p w:rsidR="00E734CC" w:rsidRDefault="00ED40C8">
            <w:pPr>
              <w:pStyle w:val="ProductList-TableBody"/>
            </w:pPr>
            <w:r>
              <w:t>Anwendungs-Pool</w:t>
            </w:r>
          </w:p>
        </w:tc>
        <w:tc>
          <w:tcPr>
            <w:tcW w:w="2440" w:type="dxa"/>
          </w:tcPr>
          <w:p w:rsidR="00E734CC" w:rsidRDefault="00ED40C8">
            <w:pPr>
              <w:pStyle w:val="ProductList-TableBody"/>
            </w:pPr>
            <w:r>
              <w:t>n. z.</w:t>
            </w:r>
          </w:p>
        </w:tc>
        <w:tc>
          <w:tcPr>
            <w:tcW w:w="2440" w:type="dxa"/>
          </w:tcPr>
          <w:p w:rsidR="00E734CC" w:rsidRDefault="00ED40C8">
            <w:pPr>
              <w:pStyle w:val="ProductList-TableBody"/>
            </w:pPr>
            <w:r>
              <w:t>SA nur wie nachstehend aufgeführt verfügbar</w:t>
            </w:r>
          </w:p>
        </w:tc>
        <w:tc>
          <w:tcPr>
            <w:tcW w:w="4660" w:type="dxa"/>
            <w:vMerge w:val="restart"/>
          </w:tcPr>
          <w:p w:rsidR="00E734CC" w:rsidRDefault="00ED40C8">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E734CC" w:rsidTr="00432B87">
        <w:tc>
          <w:tcPr>
            <w:tcW w:w="2440" w:type="dxa"/>
          </w:tcPr>
          <w:p w:rsidR="00E734CC" w:rsidRDefault="00ED40C8">
            <w:pPr>
              <w:pStyle w:val="ProductList-TableBody"/>
            </w:pPr>
            <w:r>
              <w:t>Server-Pool</w:t>
            </w:r>
          </w:p>
        </w:tc>
        <w:tc>
          <w:tcPr>
            <w:tcW w:w="2440" w:type="dxa"/>
          </w:tcPr>
          <w:p w:rsidR="00E734CC" w:rsidRDefault="00ED40C8">
            <w:pPr>
              <w:pStyle w:val="ProductList-TableBody"/>
            </w:pPr>
            <w:r>
              <w:t>SA verfügbar</w:t>
            </w:r>
          </w:p>
        </w:tc>
        <w:tc>
          <w:tcPr>
            <w:tcW w:w="2440" w:type="dxa"/>
          </w:tcPr>
          <w:p w:rsidR="00E734CC" w:rsidRDefault="00ED40C8">
            <w:pPr>
              <w:pStyle w:val="ProductList-TableBody"/>
            </w:pPr>
            <w:r>
              <w:t>SA verfügbar</w:t>
            </w:r>
          </w:p>
        </w:tc>
        <w:tc>
          <w:tcPr>
            <w:tcW w:w="0" w:type="auto"/>
            <w:vMerge/>
          </w:tcPr>
          <w:p w:rsidR="00E734CC" w:rsidRDefault="00E734CC"/>
        </w:tc>
      </w:tr>
    </w:tbl>
    <w:p w:rsidR="00E734CC" w:rsidRDefault="00E734CC">
      <w:pPr>
        <w:pStyle w:val="ProductList-Body"/>
      </w:pPr>
    </w:p>
    <w:p w:rsidR="00E734CC" w:rsidRDefault="00ED40C8">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E734CC" w:rsidRDefault="00E734CC">
      <w:pPr>
        <w:pStyle w:val="ProductList-Body"/>
      </w:pPr>
    </w:p>
    <w:p w:rsidR="00E734CC" w:rsidRDefault="00ED40C8">
      <w:pPr>
        <w:pStyle w:val="ProductList-Body"/>
      </w:pPr>
      <w:r>
        <w:t>Kunden, die Windows Server 2016 von einem OEM erwerben, sind berechtigt, SA für Windows Server 2016 innerhalb von 90 Tagen ab dem Datum des Erwerbs vom OEM zu beziehen.</w:t>
      </w:r>
    </w:p>
    <w:p w:rsidR="00E734CC" w:rsidRDefault="00E734CC">
      <w:pPr>
        <w:pStyle w:val="ProductList-Body"/>
      </w:pPr>
    </w:p>
    <w:p w:rsidR="00E734CC" w:rsidRDefault="00ED40C8">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
        <w:outlineLvl w:val="1"/>
      </w:pPr>
      <w:bookmarkStart w:id="344" w:name="_Sec574"/>
      <w:r>
        <w:t>Verlängerung von Software Assurance</w:t>
      </w:r>
      <w:bookmarkEnd w:id="344"/>
      <w:r>
        <w:fldChar w:fldCharType="begin"/>
      </w:r>
      <w:r>
        <w:instrText xml:space="preserve"> TC "</w:instrText>
      </w:r>
      <w:bookmarkStart w:id="345" w:name="_Toc531420178"/>
      <w:r>
        <w:instrText>Verlängerung von Software Assurance</w:instrText>
      </w:r>
      <w:bookmarkEnd w:id="345"/>
      <w:r>
        <w:instrText>" \l 2</w:instrText>
      </w:r>
      <w:r>
        <w:fldChar w:fldCharType="end"/>
      </w:r>
    </w:p>
    <w:p w:rsidR="00E734CC" w:rsidRDefault="00ED40C8">
      <w:pPr>
        <w:pStyle w:val="ProductList-ClauseHeading"/>
        <w:outlineLvl w:val="2"/>
      </w:pPr>
      <w:r>
        <w:t>Verlängerung im Rahmen des gleichen Vertrages</w:t>
      </w:r>
    </w:p>
    <w:p w:rsidR="00E734CC" w:rsidRDefault="00ED40C8">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E734CC" w:rsidRDefault="00E734CC">
      <w:pPr>
        <w:pStyle w:val="ProductList-Body"/>
      </w:pPr>
    </w:p>
    <w:p w:rsidR="00E734CC" w:rsidRDefault="00ED40C8">
      <w:pPr>
        <w:pStyle w:val="ProductList-SubClauseHeading"/>
        <w:outlineLvl w:val="3"/>
      </w:pPr>
      <w:r>
        <w:t>Open-Lizenz</w:t>
      </w:r>
    </w:p>
    <w:p w:rsidR="00E734CC" w:rsidRDefault="00ED40C8">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E734CC" w:rsidRDefault="00E734CC">
      <w:pPr>
        <w:pStyle w:val="ProductList-BodyIndented"/>
      </w:pPr>
    </w:p>
    <w:p w:rsidR="00E734CC" w:rsidRDefault="00ED40C8">
      <w:pPr>
        <w:pStyle w:val="ProductList-SubClauseHeading"/>
        <w:outlineLvl w:val="3"/>
      </w:pPr>
      <w:r>
        <w:t>Konzernvertrag</w:t>
      </w:r>
    </w:p>
    <w:p w:rsidR="00E734CC" w:rsidRDefault="00ED40C8">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E734CC" w:rsidRDefault="00E734CC">
      <w:pPr>
        <w:pStyle w:val="ProductList-BodyIndented"/>
      </w:pPr>
    </w:p>
    <w:p w:rsidR="00E734CC" w:rsidRDefault="00ED40C8">
      <w:pPr>
        <w:pStyle w:val="ProductList-SubClauseHeading"/>
        <w:outlineLvl w:val="3"/>
      </w:pPr>
      <w:r>
        <w:t>Beitritt zur Anwendungsplattform</w:t>
      </w:r>
    </w:p>
    <w:p w:rsidR="00E734CC" w:rsidRDefault="00ED40C8">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E734CC" w:rsidRDefault="00E734CC">
      <w:pPr>
        <w:pStyle w:val="ProductList-BodyIndented"/>
      </w:pPr>
    </w:p>
    <w:p w:rsidR="00E734CC" w:rsidRDefault="00ED40C8">
      <w:pPr>
        <w:pStyle w:val="ProductList-ClauseHeading"/>
        <w:outlineLvl w:val="2"/>
      </w:pPr>
      <w:r>
        <w:t>Verlängerung aus einem separaten Vertrag</w:t>
      </w:r>
    </w:p>
    <w:p w:rsidR="00E734CC" w:rsidRDefault="00ED40C8">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E734CC" w:rsidRDefault="00E734CC">
      <w:pPr>
        <w:pStyle w:val="ProductList-Body"/>
      </w:pPr>
    </w:p>
    <w:p w:rsidR="00E734CC" w:rsidRDefault="00ED40C8">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E734CC" w:rsidRDefault="00E734CC">
      <w:pPr>
        <w:pStyle w:val="ProductList-Body"/>
      </w:pPr>
    </w:p>
    <w:p w:rsidR="00E734CC" w:rsidRDefault="00ED40C8">
      <w:pPr>
        <w:pStyle w:val="ProductList-ClauseHeading"/>
        <w:outlineLvl w:val="2"/>
      </w:pPr>
      <w:r>
        <w:t>Verlängerung von Software Assurance für Clientzugriffslizenzen (CALs) und Client-Management-Lizenzen (MLs)</w:t>
      </w:r>
    </w:p>
    <w:p w:rsidR="00E734CC" w:rsidRDefault="00ED40C8">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E734CC" w:rsidRDefault="00ED40C8">
      <w:pPr>
        <w:pStyle w:val="ProductList-Body"/>
      </w:pPr>
      <w:r>
        <w:rPr>
          <w:b/>
          <w:color w:val="00188F"/>
        </w:rPr>
        <w:t>Wechsel zwischen Nutzer- und OSE-Client-MLs</w:t>
      </w:r>
      <w:r>
        <w:t>: Kunden, die SA für Client-MLs verlängern, können zwischen Nutzer und Betriebssystemumgebung wechseln.</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
        <w:outlineLvl w:val="1"/>
      </w:pPr>
      <w:bookmarkStart w:id="346" w:name="_Sec575"/>
      <w:r>
        <w:t>Migrationslizenz für Eingestellte Produkte oder Produkte mit Status End-Of-Life</w:t>
      </w:r>
      <w:bookmarkEnd w:id="346"/>
      <w:r>
        <w:fldChar w:fldCharType="begin"/>
      </w:r>
      <w:r>
        <w:instrText xml:space="preserve"> TC "</w:instrText>
      </w:r>
      <w:bookmarkStart w:id="347" w:name="_Toc531420179"/>
      <w:r>
        <w:instrText>Migrationslizenz für Eingestellte Produkte oder Produkte mit Status End-Of-Life</w:instrText>
      </w:r>
      <w:bookmarkEnd w:id="347"/>
      <w:r>
        <w:instrText>" \l 2</w:instrText>
      </w:r>
      <w:r>
        <w:fldChar w:fldCharType="end"/>
      </w:r>
    </w:p>
    <w:p w:rsidR="00E734CC" w:rsidRDefault="00ED40C8">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E734CC" w:rsidRDefault="00ED40C8">
      <w:pPr>
        <w:pStyle w:val="ProductList-Body"/>
      </w:pPr>
      <w:r>
        <w:t>Eine „</w:t>
      </w:r>
      <w:r>
        <w:rPr>
          <w:b/>
          <w:color w:val="00188F"/>
        </w:rPr>
        <w:t>Migrationslizenz</w:t>
      </w:r>
      <w:r>
        <w:t>“ in der hierin verwendeten Bedeutung bezieht sich auf im Produkteintrag, der auf diesen Abschnitt Bezug nimmt, gewährte Rechte.</w:t>
      </w:r>
    </w:p>
    <w:p w:rsidR="00E734CC" w:rsidRDefault="00E734CC">
      <w:pPr>
        <w:pStyle w:val="ProductList-Body"/>
      </w:pPr>
    </w:p>
    <w:p w:rsidR="00E734CC" w:rsidRDefault="00ED40C8">
      <w:pPr>
        <w:pStyle w:val="ProductList-Body"/>
      </w:pPr>
      <w:r>
        <w:t>Sofern nichts anderes im Produkteintrag angegeben ist, gilt Folgendes:</w:t>
      </w:r>
    </w:p>
    <w:p w:rsidR="00E734CC" w:rsidRDefault="00ED40C8" w:rsidP="00ED40C8">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E734CC" w:rsidRDefault="00ED40C8" w:rsidP="00ED40C8">
      <w:pPr>
        <w:pStyle w:val="ProductList-Bullet"/>
        <w:numPr>
          <w:ilvl w:val="0"/>
          <w:numId w:val="47"/>
        </w:numPr>
      </w:pPr>
      <w:r>
        <w:t>Migrationslizenzen werden eins zu eins für jede Qualifizierende Lizenz des Kunden gewährt.</w:t>
      </w:r>
    </w:p>
    <w:p w:rsidR="00E734CC" w:rsidRDefault="00ED40C8" w:rsidP="00ED40C8">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E734CC" w:rsidRDefault="00ED40C8" w:rsidP="00ED40C8">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E734CC" w:rsidRDefault="00ED40C8" w:rsidP="00ED40C8">
      <w:pPr>
        <w:pStyle w:val="ProductList-Bullet"/>
        <w:numPr>
          <w:ilvl w:val="0"/>
          <w:numId w:val="47"/>
        </w:numPr>
      </w:pPr>
      <w:r>
        <w:t>Der Kunde ist nicht berechtigt, Migrationslizenzen getrennt von Qualifizierenden Lizenzen zu übertragen.</w:t>
      </w:r>
    </w:p>
    <w:p w:rsidR="00E734CC" w:rsidRDefault="00ED40C8" w:rsidP="00ED40C8">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1Heading"/>
        <w:outlineLvl w:val="1"/>
      </w:pPr>
      <w:bookmarkStart w:id="348" w:name="_Sec576"/>
      <w:r>
        <w:t>Software Assurance-Vergünstigungen</w:t>
      </w:r>
      <w:bookmarkEnd w:id="348"/>
      <w:r>
        <w:fldChar w:fldCharType="begin"/>
      </w:r>
      <w:r>
        <w:instrText xml:space="preserve"> TC "</w:instrText>
      </w:r>
      <w:bookmarkStart w:id="349" w:name="_Toc531420180"/>
      <w:r>
        <w:instrText>Software Assurance-Vergünstigungen</w:instrText>
      </w:r>
      <w:bookmarkEnd w:id="349"/>
      <w:r>
        <w:instrText>" \l 2</w:instrText>
      </w:r>
      <w:r>
        <w:fldChar w:fldCharType="end"/>
      </w:r>
    </w:p>
    <w:p w:rsidR="00E734CC" w:rsidRDefault="00ED40C8">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Server-Pool</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77">
              <w:r w:rsidR="00ED40C8">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79">
              <w:r w:rsidR="00ED40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0">
              <w:r w:rsidR="00ED40C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1">
              <w:r w:rsidR="00ED40C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755">
              <w:r w:rsidR="00ED40C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841">
              <w:r w:rsidR="00ED40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651">
              <w:r w:rsidR="00ED40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841">
              <w:r w:rsidR="00ED40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2">
              <w:r w:rsidR="00ED40C8">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4">
              <w:r w:rsidR="00ED40C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5">
              <w:r w:rsidR="00ED40C8">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818">
              <w:r w:rsidR="00ED40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7">
              <w:r w:rsidR="00ED40C8">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8">
              <w:r w:rsidR="00ED40C8">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89">
              <w:r w:rsidR="00ED40C8">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590">
              <w:r w:rsidR="00ED40C8">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841">
              <w:r w:rsidR="00ED40C8">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841">
              <w:r w:rsidR="00ED40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8073E">
            <w:pPr>
              <w:pStyle w:val="ProductList-TableBody"/>
            </w:pPr>
            <w:hyperlink w:anchor="_Sec652">
              <w:r w:rsidR="00ED40C8">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jc w:val="center"/>
            </w:pPr>
          </w:p>
        </w:tc>
      </w:tr>
    </w:tbl>
    <w:p w:rsidR="00E734CC" w:rsidRDefault="00E734CC">
      <w:pPr>
        <w:pStyle w:val="ProductList-Body"/>
      </w:pPr>
    </w:p>
    <w:p w:rsidR="00E734CC" w:rsidRDefault="00ED40C8">
      <w:pPr>
        <w:pStyle w:val="ProductList-ClauseHeading"/>
        <w:outlineLvl w:val="2"/>
      </w:pPr>
      <w:bookmarkStart w:id="350" w:name="_Sec577"/>
      <w:r>
        <w:t>Rechte für neue Versionen</w:t>
      </w:r>
      <w:bookmarkEnd w:id="350"/>
    </w:p>
    <w:p w:rsidR="00E734CC" w:rsidRDefault="00ED40C8">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E734CC" w:rsidRDefault="00E734CC">
      <w:pPr>
        <w:pStyle w:val="ProductList-Body"/>
      </w:pPr>
    </w:p>
    <w:p w:rsidR="00E734CC" w:rsidRDefault="00ED40C8">
      <w:pPr>
        <w:pStyle w:val="ProductList-ClauseHeading"/>
        <w:outlineLvl w:val="2"/>
      </w:pPr>
      <w:bookmarkStart w:id="351" w:name="_Sec931"/>
      <w:r>
        <w:t>Berechnung von SA-Vorteilspunkten</w:t>
      </w:r>
      <w:bookmarkEnd w:id="351"/>
    </w:p>
    <w:p w:rsidR="00E734CC" w:rsidRDefault="00ED40C8">
      <w:pPr>
        <w:pStyle w:val="ProductList-Body"/>
      </w:pPr>
      <w:r>
        <w:t>Berechtigungen werden für die folgenden Vorteile auf der Grundlage eines punktebasierten Systems berechnet.</w:t>
      </w:r>
    </w:p>
    <w:p w:rsidR="00E734CC" w:rsidRDefault="00ED40C8" w:rsidP="00ED40C8">
      <w:pPr>
        <w:pStyle w:val="ProductList-Bullet"/>
        <w:numPr>
          <w:ilvl w:val="0"/>
          <w:numId w:val="48"/>
        </w:numPr>
      </w:pPr>
      <w:r>
        <w:t>Planning Services</w:t>
      </w:r>
    </w:p>
    <w:p w:rsidR="00E734CC" w:rsidRDefault="00ED40C8" w:rsidP="00ED40C8">
      <w:pPr>
        <w:pStyle w:val="ProductList-Bullet"/>
        <w:numPr>
          <w:ilvl w:val="0"/>
          <w:numId w:val="48"/>
        </w:numPr>
      </w:pPr>
      <w:r>
        <w:t>Trainingsgutscheine</w:t>
      </w:r>
    </w:p>
    <w:p w:rsidR="00E734CC" w:rsidRDefault="00ED40C8" w:rsidP="00ED40C8">
      <w:pPr>
        <w:pStyle w:val="ProductList-Bullet"/>
        <w:numPr>
          <w:ilvl w:val="0"/>
          <w:numId w:val="48"/>
        </w:numPr>
      </w:pPr>
      <w:r>
        <w:t>Problemlösungssupport rund um die Uhr (Telefon) nur in MPSA</w:t>
      </w:r>
    </w:p>
    <w:p w:rsidR="00E734CC" w:rsidRDefault="00ED40C8">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E734C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734CC" w:rsidRDefault="00ED40C8">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734CC" w:rsidRDefault="00ED40C8">
            <w:pPr>
              <w:pStyle w:val="ProductList-TableBody"/>
            </w:pPr>
            <w:r>
              <w:rPr>
                <w:color w:val="FFFFFF"/>
              </w:rPr>
              <w:t>Punkte</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1</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2</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5</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10</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25</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50</w:t>
            </w:r>
          </w:p>
        </w:tc>
      </w:tr>
      <w:tr w:rsidR="00E734CC">
        <w:tc>
          <w:tcPr>
            <w:tcW w:w="105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75</w:t>
            </w:r>
          </w:p>
        </w:tc>
      </w:tr>
    </w:tbl>
    <w:p w:rsidR="00E734CC" w:rsidRDefault="00ED40C8">
      <w:pPr>
        <w:pStyle w:val="ProductList-Body"/>
      </w:pPr>
      <w:r>
        <w:rPr>
          <w:b/>
          <w:i/>
        </w:rPr>
        <w:t>Hinweis:</w:t>
      </w:r>
      <w:r>
        <w:rPr>
          <w:i/>
        </w:rPr>
        <w:t xml:space="preserve"> Weitere Informationen zu SQL-CALs finden Sie in der Tabelle zu CAL-Suites in diesem Abschnitt.</w:t>
      </w:r>
    </w:p>
    <w:p w:rsidR="00E734CC" w:rsidRDefault="00E734CC">
      <w:pPr>
        <w:pStyle w:val="ProductList-Body"/>
      </w:pPr>
    </w:p>
    <w:p w:rsidR="00E734CC" w:rsidRDefault="00ED40C8">
      <w:pPr>
        <w:pStyle w:val="ProductList-ClauseHeading"/>
        <w:outlineLvl w:val="2"/>
      </w:pPr>
      <w:bookmarkStart w:id="352" w:name="_Sec579"/>
      <w:r>
        <w:t>Office Online-Dienste und Office Online Server</w:t>
      </w:r>
      <w:bookmarkEnd w:id="352"/>
    </w:p>
    <w:p w:rsidR="00E734CC" w:rsidRDefault="00ED40C8">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E734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Office Online-Rechte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Standard</w:t>
            </w:r>
            <w:r>
              <w:fldChar w:fldCharType="begin"/>
            </w:r>
            <w:r>
              <w:instrText xml:space="preserve"> XE "Office Standard" </w:instrText>
            </w:r>
            <w:r>
              <w:fldChar w:fldCharType="end"/>
            </w:r>
          </w:p>
          <w:p w:rsidR="00E734CC" w:rsidRDefault="00ED40C8">
            <w:pPr>
              <w:pStyle w:val="ProductList-TableBody"/>
            </w:pPr>
            <w:r>
              <w:t>Office Professional Plus</w:t>
            </w:r>
            <w:r>
              <w:fldChar w:fldCharType="begin"/>
            </w:r>
            <w:r>
              <w:instrText xml:space="preserve"> XE "Office Professional Plus" </w:instrText>
            </w:r>
            <w:r>
              <w:fldChar w:fldCharType="end"/>
            </w:r>
          </w:p>
          <w:p w:rsidR="00E734CC" w:rsidRDefault="00ED40C8">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Online für Office 365</w:t>
            </w:r>
            <w:r>
              <w:fldChar w:fldCharType="begin"/>
            </w:r>
            <w:r>
              <w:instrText xml:space="preserve"> XE "Office Online für Office 365" </w:instrText>
            </w:r>
            <w:r>
              <w:fldChar w:fldCharType="end"/>
            </w:r>
          </w:p>
          <w:p w:rsidR="00E734CC" w:rsidRDefault="00ED40C8">
            <w:pPr>
              <w:pStyle w:val="ProductList-TableBody"/>
            </w:pPr>
            <w:r>
              <w:t>Office Online Server</w:t>
            </w:r>
          </w:p>
        </w:tc>
      </w:tr>
    </w:tbl>
    <w:p w:rsidR="00E734CC" w:rsidRDefault="00ED40C8">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E734CC" w:rsidRDefault="00E734CC">
      <w:pPr>
        <w:pStyle w:val="ProductList-Body"/>
      </w:pPr>
    </w:p>
    <w:p w:rsidR="00E734CC" w:rsidRDefault="00ED40C8">
      <w:pPr>
        <w:pStyle w:val="ProductList-ClauseHeading"/>
        <w:outlineLvl w:val="2"/>
      </w:pPr>
      <w:bookmarkStart w:id="353" w:name="_Sec580"/>
      <w:r>
        <w:t>Planning Services</w:t>
      </w:r>
      <w:bookmarkEnd w:id="353"/>
    </w:p>
    <w:p w:rsidR="00E734CC" w:rsidRDefault="00ED40C8">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E734CC" w:rsidRDefault="00E734CC">
      <w:pPr>
        <w:pStyle w:val="ProductList-Body"/>
      </w:pPr>
    </w:p>
    <w:p w:rsidR="00E734CC" w:rsidRDefault="00ED40C8">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E734C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Punkte</w:t>
            </w:r>
          </w:p>
        </w:tc>
      </w:tr>
      <w:tr w:rsidR="00E734CC">
        <w:tc>
          <w:tcPr>
            <w:tcW w:w="101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1</w:t>
            </w:r>
          </w:p>
        </w:tc>
      </w:tr>
      <w:tr w:rsidR="00E734CC">
        <w:tc>
          <w:tcPr>
            <w:tcW w:w="101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2</w:t>
            </w:r>
          </w:p>
        </w:tc>
      </w:tr>
      <w:tr w:rsidR="00E734CC">
        <w:tc>
          <w:tcPr>
            <w:tcW w:w="101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25</w:t>
            </w:r>
          </w:p>
        </w:tc>
      </w:tr>
      <w:tr w:rsidR="00E734CC">
        <w:tc>
          <w:tcPr>
            <w:tcW w:w="101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50</w:t>
            </w:r>
          </w:p>
        </w:tc>
      </w:tr>
      <w:tr w:rsidR="00E734CC">
        <w:tc>
          <w:tcPr>
            <w:tcW w:w="101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75</w:t>
            </w:r>
          </w:p>
        </w:tc>
      </w:tr>
    </w:tbl>
    <w:p w:rsidR="00E734CC" w:rsidRDefault="00ED40C8">
      <w:pPr>
        <w:pStyle w:val="ProductList-Body"/>
      </w:pPr>
      <w:r>
        <w:rPr>
          <w:b/>
          <w:i/>
        </w:rPr>
        <w:t>Hinweis:</w:t>
      </w:r>
      <w:r>
        <w:rPr>
          <w:i/>
        </w:rPr>
        <w:t xml:space="preserve"> Weitere Informationen zu SQL-CALs finden Sie in der Tabelle zu CAL-Suites in diesem Abschnitt.</w:t>
      </w:r>
    </w:p>
    <w:p w:rsidR="00E734CC" w:rsidRDefault="00E734CC">
      <w:pPr>
        <w:pStyle w:val="ProductList-Body"/>
      </w:pPr>
    </w:p>
    <w:p w:rsidR="00E734CC" w:rsidRDefault="00ED40C8">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E734C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600,000+</w:t>
            </w:r>
          </w:p>
        </w:tc>
      </w:tr>
      <w:tr w:rsidR="00E734C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34CC" w:rsidRDefault="00ED40C8">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75</w:t>
            </w:r>
          </w:p>
        </w:tc>
      </w:tr>
    </w:tbl>
    <w:p w:rsidR="00E734CC" w:rsidRDefault="00E734CC">
      <w:pPr>
        <w:pStyle w:val="ProductList-Body"/>
      </w:pPr>
    </w:p>
    <w:p w:rsidR="00E734CC" w:rsidRDefault="00ED40C8">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E734C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34CC" w:rsidRDefault="00ED40C8">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34CC" w:rsidRDefault="00ED40C8">
            <w:pPr>
              <w:pStyle w:val="ProductList-TableBody"/>
            </w:pPr>
            <w:r>
              <w:t>→600,000+</w:t>
            </w:r>
          </w:p>
        </w:tc>
      </w:tr>
      <w:tr w:rsidR="00E734C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34CC" w:rsidRDefault="00ED40C8">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12</w:t>
            </w:r>
          </w:p>
        </w:tc>
      </w:tr>
    </w:tbl>
    <w:p w:rsidR="00E734CC" w:rsidRDefault="00ED40C8">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6">
        <w:r>
          <w:rPr>
            <w:color w:val="00467F"/>
            <w:u w:val="single"/>
          </w:rPr>
          <w:t>http://www.microsoft.com/licensing/software-assurance/planning-services-overview.aspx</w:t>
        </w:r>
      </w:hyperlink>
      <w:r>
        <w:t xml:space="preserve">. </w:t>
      </w:r>
    </w:p>
    <w:p w:rsidR="00E734CC" w:rsidRDefault="00E734CC">
      <w:pPr>
        <w:pStyle w:val="ProductList-Body"/>
      </w:pPr>
    </w:p>
    <w:p w:rsidR="00E734CC" w:rsidRDefault="00ED40C8">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E734CC" w:rsidRDefault="00ED40C8" w:rsidP="00ED40C8">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7">
        <w:r>
          <w:rPr>
            <w:color w:val="00467F"/>
            <w:u w:val="single"/>
          </w:rPr>
          <w:t>http://directory.partners.extranet.microsoft.com/psbproviders</w:t>
        </w:r>
      </w:hyperlink>
    </w:p>
    <w:p w:rsidR="00E734CC" w:rsidRDefault="00ED40C8" w:rsidP="00ED40C8">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E734CC" w:rsidRDefault="00ED40C8" w:rsidP="00ED40C8">
      <w:pPr>
        <w:pStyle w:val="ProductList-Bullet"/>
        <w:numPr>
          <w:ilvl w:val="0"/>
          <w:numId w:val="49"/>
        </w:numPr>
      </w:pPr>
      <w:r>
        <w:t>Planning Services-Gutscheine können nur von dem Kunden eingelöst werden, der sich für die Vergünstigung qualifiziert hat.</w:t>
      </w:r>
    </w:p>
    <w:p w:rsidR="00E734CC" w:rsidRDefault="00ED40C8" w:rsidP="00ED40C8">
      <w:pPr>
        <w:pStyle w:val="ProductList-Bullet"/>
        <w:numPr>
          <w:ilvl w:val="0"/>
          <w:numId w:val="49"/>
        </w:numPr>
      </w:pPr>
      <w:r>
        <w:t>Planning Services-Gutscheine können nicht gegen Bargeld, Zahlungen oder andere entgeltliche Gegenleistungen eingetauscht werden.</w:t>
      </w:r>
    </w:p>
    <w:p w:rsidR="00E734CC" w:rsidRDefault="00ED40C8" w:rsidP="00ED40C8">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rsidR="00E734CC" w:rsidRDefault="00ED40C8" w:rsidP="00ED40C8">
      <w:pPr>
        <w:pStyle w:val="ProductList-Bullet"/>
        <w:numPr>
          <w:ilvl w:val="0"/>
          <w:numId w:val="49"/>
        </w:numPr>
      </w:pPr>
      <w:r>
        <w:t>Gutscheintypen dürfen nicht kombiniert werden. Der Einsatz von Planning Services darf die angegebene Höchstdauer pro Einsatzart nicht überschreiten.</w:t>
      </w:r>
    </w:p>
    <w:p w:rsidR="00E734CC" w:rsidRDefault="00ED40C8" w:rsidP="00ED40C8">
      <w:pPr>
        <w:pStyle w:val="ProductList-Bullet"/>
        <w:numPr>
          <w:ilvl w:val="0"/>
          <w:numId w:val="49"/>
        </w:numPr>
      </w:pPr>
      <w:r>
        <w:t>Gutscheine sind nur mit qualifizierten Anbietern für den jeweiligen Servicetyp gültig, für den der Gutschein eingelöst wird.</w:t>
      </w:r>
    </w:p>
    <w:p w:rsidR="00E734CC" w:rsidRDefault="00ED40C8" w:rsidP="00ED40C8">
      <w:pPr>
        <w:pStyle w:val="ProductList-Bullet"/>
        <w:numPr>
          <w:ilvl w:val="0"/>
          <w:numId w:val="49"/>
        </w:numPr>
      </w:pPr>
      <w:r>
        <w:t>Gutscheine müssen während der Software Assurance-Laufzeit zugewiesen werden.</w:t>
      </w:r>
    </w:p>
    <w:p w:rsidR="00E734CC" w:rsidRDefault="00ED40C8" w:rsidP="00ED40C8">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E734CC" w:rsidRDefault="00E734CC">
      <w:pPr>
        <w:pStyle w:val="ProductList-Body"/>
      </w:pPr>
    </w:p>
    <w:p w:rsidR="00E734CC" w:rsidRDefault="00ED40C8">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E734CC" w:rsidRDefault="00E734CC">
      <w:pPr>
        <w:pStyle w:val="ProductList-Body"/>
      </w:pPr>
    </w:p>
    <w:p w:rsidR="00E734CC" w:rsidRDefault="00ED40C8">
      <w:pPr>
        <w:pStyle w:val="ProductList-ClauseHeading"/>
        <w:outlineLvl w:val="2"/>
      </w:pPr>
      <w:bookmarkStart w:id="354" w:name="_Sec581"/>
      <w:r>
        <w:t>Enterprise Source Licensing Program</w:t>
      </w:r>
      <w:bookmarkEnd w:id="354"/>
    </w:p>
    <w:p w:rsidR="00E734CC" w:rsidRDefault="00ED40C8">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E734CC" w:rsidRDefault="00E734CC">
      <w:pPr>
        <w:pStyle w:val="ProductList-Body"/>
      </w:pPr>
    </w:p>
    <w:p w:rsidR="00E734CC" w:rsidRDefault="00ED40C8">
      <w:pPr>
        <w:pStyle w:val="ProductList-ClauseHeading"/>
        <w:outlineLvl w:val="2"/>
      </w:pPr>
      <w:bookmarkStart w:id="355" w:name="_Sec582"/>
      <w:r>
        <w:t>Trainingsgutscheine</w:t>
      </w:r>
      <w:bookmarkEnd w:id="355"/>
    </w:p>
    <w:p w:rsidR="00E734CC" w:rsidRDefault="00ED40C8">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System-Pool</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Tag pro 50 Lizenzen (maximal 10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Tag pro 50 Lizenzen oder Punkte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 Tage pro berechtigtem Beitritt oder Erwerbskonto</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15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55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80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125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200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300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400 Tage*</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700 Tage*</w:t>
            </w:r>
          </w:p>
        </w:tc>
      </w:tr>
    </w:tbl>
    <w:p w:rsidR="00E734CC" w:rsidRDefault="00ED40C8">
      <w:pPr>
        <w:pStyle w:val="ProductList-Body"/>
      </w:pPr>
      <w:r>
        <w:t>*</w:t>
      </w:r>
      <w:r>
        <w:rPr>
          <w:i/>
        </w:rPr>
        <w:t>Anzahl von Tagen pro berechtigtem Beitritt, Vertrag oder Erwerbskonto</w:t>
      </w:r>
    </w:p>
    <w:p w:rsidR="00E734CC" w:rsidRDefault="00E734CC">
      <w:pPr>
        <w:pStyle w:val="ProductList-Body"/>
      </w:pPr>
    </w:p>
    <w:p w:rsidR="00E734CC" w:rsidRDefault="00ED40C8" w:rsidP="00ED40C8">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E734CC" w:rsidRDefault="00ED40C8" w:rsidP="00ED40C8">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rsidR="00E734CC" w:rsidRDefault="00ED40C8" w:rsidP="00ED40C8">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E734CC" w:rsidRDefault="00ED40C8" w:rsidP="00ED40C8">
      <w:pPr>
        <w:pStyle w:val="ProductList-Bullet"/>
        <w:numPr>
          <w:ilvl w:val="0"/>
          <w:numId w:val="50"/>
        </w:numPr>
      </w:pPr>
      <w:r>
        <w:t>Gutscheine können nicht für Gebühren im Zusammenhang mit einem reservierten Kurs verwendet werden, zu dem ein Kunde nicht erschienen ist.</w:t>
      </w:r>
    </w:p>
    <w:p w:rsidR="00E734CC" w:rsidRDefault="00ED40C8" w:rsidP="00ED40C8">
      <w:pPr>
        <w:pStyle w:val="ProductList-Bullet"/>
        <w:numPr>
          <w:ilvl w:val="0"/>
          <w:numId w:val="50"/>
        </w:numPr>
      </w:pPr>
      <w:r>
        <w:t>Gutscheine können nur von der Person eingelöst werden, die vom Kunden zur Nutzung des Gutscheins genehmigt wurde.</w:t>
      </w:r>
    </w:p>
    <w:p w:rsidR="00E734CC" w:rsidRDefault="00ED40C8" w:rsidP="00ED40C8">
      <w:pPr>
        <w:pStyle w:val="ProductList-Bullet"/>
        <w:numPr>
          <w:ilvl w:val="0"/>
          <w:numId w:val="50"/>
        </w:numPr>
      </w:pPr>
      <w:r>
        <w:t xml:space="preserve">Gutscheine können nicht gegen Bargeld, Zahlungen oder andere entgeltliche Gegenleistungen eingetauscht werden. </w:t>
      </w:r>
    </w:p>
    <w:p w:rsidR="00E734CC" w:rsidRDefault="00ED40C8" w:rsidP="00ED40C8">
      <w:pPr>
        <w:pStyle w:val="ProductList-Bullet"/>
        <w:numPr>
          <w:ilvl w:val="0"/>
          <w:numId w:val="50"/>
        </w:numPr>
      </w:pPr>
      <w:r>
        <w:t xml:space="preserve">Gutscheine müssen während der Software Assurance-Laufzeit zugewiesen werden. </w:t>
      </w:r>
    </w:p>
    <w:p w:rsidR="00E734CC" w:rsidRDefault="00ED40C8" w:rsidP="00ED40C8">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rsidR="00E734CC" w:rsidRDefault="00ED40C8" w:rsidP="00ED40C8">
      <w:pPr>
        <w:pStyle w:val="ProductList-Bullet"/>
        <w:numPr>
          <w:ilvl w:val="0"/>
          <w:numId w:val="50"/>
        </w:numPr>
      </w:pPr>
      <w:r>
        <w:t>Gutscheine können jeweils nur bei einem qualifizierten Microsoft Learning Partner zum Reservieren von Schulungen verwendet werden.</w:t>
      </w:r>
    </w:p>
    <w:p w:rsidR="00E734CC" w:rsidRDefault="00ED40C8" w:rsidP="00ED40C8">
      <w:pPr>
        <w:pStyle w:val="ProductList-Bullet"/>
        <w:numPr>
          <w:ilvl w:val="0"/>
          <w:numId w:val="50"/>
        </w:numPr>
      </w:pPr>
      <w:r>
        <w:t xml:space="preserve">Gutscheine zum Erwerb von Microsoft Official Learning Produkten dürfen nicht übertragen oder verkauft werden. </w:t>
      </w:r>
    </w:p>
    <w:p w:rsidR="00E734CC" w:rsidRDefault="00ED40C8" w:rsidP="00ED40C8">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E734CC" w:rsidRDefault="00ED40C8" w:rsidP="00ED40C8">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E734CC" w:rsidRDefault="00ED40C8" w:rsidP="00ED40C8">
      <w:pPr>
        <w:pStyle w:val="ProductList-Bullet"/>
        <w:numPr>
          <w:ilvl w:val="0"/>
          <w:numId w:val="50"/>
        </w:numPr>
      </w:pPr>
      <w:r>
        <w:t>Microsoft ist berechtigt, verfügbare Microsoft Official Learning Produkte jederzeit ohne Benachrichtigung zu ändern.</w:t>
      </w:r>
    </w:p>
    <w:p w:rsidR="00E734CC" w:rsidRDefault="00ED40C8" w:rsidP="00ED40C8">
      <w:pPr>
        <w:pStyle w:val="ProductList-Bullet"/>
        <w:numPr>
          <w:ilvl w:val="0"/>
          <w:numId w:val="50"/>
        </w:numPr>
      </w:pPr>
      <w:r>
        <w:t>Microsoft ist berechtigt, die zum Erwerb eines Microsoft Official Learning Produktes benötigte Anzahl von Tagen jederzeit zu ändern.</w:t>
      </w:r>
    </w:p>
    <w:p w:rsidR="00E734CC" w:rsidRDefault="00E734CC">
      <w:pPr>
        <w:pStyle w:val="ProductList-Body"/>
      </w:pPr>
    </w:p>
    <w:p w:rsidR="00E734CC" w:rsidRDefault="00ED40C8">
      <w:pPr>
        <w:pStyle w:val="ProductList-ClauseHeading"/>
        <w:outlineLvl w:val="2"/>
      </w:pPr>
      <w:bookmarkStart w:id="356" w:name="_Sec584"/>
      <w:r>
        <w:t>Home Use Program</w:t>
      </w:r>
      <w:bookmarkEnd w:id="356"/>
    </w:p>
    <w:p w:rsidR="00E734CC" w:rsidRDefault="00ED40C8">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rsidR="00E734CC" w:rsidRDefault="00E734CC">
      <w:pPr>
        <w:pStyle w:val="ProductList-Body"/>
      </w:pPr>
    </w:p>
    <w:p w:rsidR="00E734CC" w:rsidRDefault="00ED40C8">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E734CC" w:rsidRDefault="00E734CC">
      <w:pPr>
        <w:pStyle w:val="ProductList-Body"/>
      </w:pPr>
    </w:p>
    <w:p w:rsidR="00E734CC" w:rsidRDefault="00ED40C8">
      <w:pPr>
        <w:pStyle w:val="ProductList-Body"/>
      </w:pPr>
      <w:r>
        <w:t>Die Nutzungsbestimmungen für die Home Use Program-Software werden zwischen Microsoft und dem Mitarbeiter des Kunden vereinbart und können über die Home Use Program-Website aufgerufen werden.</w:t>
      </w:r>
    </w:p>
    <w:p w:rsidR="00E734CC" w:rsidRDefault="00E734CC">
      <w:pPr>
        <w:pStyle w:val="ProductList-Body"/>
      </w:pPr>
    </w:p>
    <w:p w:rsidR="00E734CC" w:rsidRDefault="00ED40C8">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79"/>
        <w:gridCol w:w="5411"/>
      </w:tblGrid>
      <w:tr w:rsidR="00E734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Entsprechende Home UseProgram-Lizenz</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Standard 2010/2013/2016/2019</w:t>
            </w:r>
          </w:p>
          <w:p w:rsidR="00E734CC" w:rsidRDefault="00ED40C8">
            <w:pPr>
              <w:pStyle w:val="ProductList-TableBody"/>
            </w:pPr>
            <w:r>
              <w:t xml:space="preserve">Office Professional Plus 2010/2013/2016/2019 </w:t>
            </w:r>
          </w:p>
          <w:p w:rsidR="00E734CC" w:rsidRDefault="00ED40C8">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Office Professional Plus 2016 HUP, </w:t>
            </w:r>
          </w:p>
          <w:p w:rsidR="00E734CC" w:rsidRDefault="00ED40C8">
            <w:pPr>
              <w:pStyle w:val="ProductList-TableBody"/>
            </w:pPr>
            <w:r>
              <w:t xml:space="preserve">Office Professional Plus 2019 HUP, </w:t>
            </w:r>
          </w:p>
          <w:p w:rsidR="00E734CC" w:rsidRDefault="00ED40C8">
            <w:pPr>
              <w:pStyle w:val="ProductList-TableBody"/>
            </w:pPr>
            <w:r>
              <w:t>Office 2016 für Mac Home &amp; Business mit Skype for Business DL HUP und</w:t>
            </w:r>
          </w:p>
          <w:p w:rsidR="00E734CC" w:rsidRDefault="00ED40C8">
            <w:pPr>
              <w:pStyle w:val="ProductList-TableBody"/>
            </w:pPr>
            <w:r>
              <w:t xml:space="preserve"> Office 2019 für Mac Home &amp; Business mit Skype for Business DL HUP</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Access 2010/2013/2016/2019</w:t>
            </w:r>
          </w:p>
          <w:p w:rsidR="00E734CC" w:rsidRDefault="00ED40C8">
            <w:pPr>
              <w:pStyle w:val="ProductList-TableBody"/>
            </w:pPr>
            <w:r>
              <w:t>Excel 2010/2013/2016/2019</w:t>
            </w:r>
          </w:p>
          <w:p w:rsidR="00E734CC" w:rsidRDefault="00ED40C8">
            <w:pPr>
              <w:pStyle w:val="ProductList-TableBody"/>
            </w:pPr>
            <w:r>
              <w:t>PowerPoint 2010/2013/2016/2019</w:t>
            </w:r>
          </w:p>
          <w:p w:rsidR="00E734CC" w:rsidRDefault="00ED40C8">
            <w:pPr>
              <w:pStyle w:val="ProductList-TableBody"/>
            </w:pPr>
            <w:r>
              <w:t>InfoPath 2010/2013</w:t>
            </w:r>
          </w:p>
          <w:p w:rsidR="00E734CC" w:rsidRDefault="00ED40C8">
            <w:pPr>
              <w:pStyle w:val="ProductList-TableBody"/>
            </w:pPr>
            <w:r>
              <w:t>Lync 2010/2013</w:t>
            </w:r>
          </w:p>
          <w:p w:rsidR="00E734CC" w:rsidRDefault="00ED40C8">
            <w:pPr>
              <w:pStyle w:val="ProductList-TableBody"/>
            </w:pPr>
            <w:r>
              <w:t>OneNote 2010/2013/2016</w:t>
            </w:r>
          </w:p>
          <w:p w:rsidR="00E734CC" w:rsidRDefault="00ED40C8">
            <w:pPr>
              <w:pStyle w:val="ProductList-TableBody"/>
            </w:pPr>
            <w:r>
              <w:t>Outlook 2010/2013/2016/2019</w:t>
            </w:r>
          </w:p>
          <w:p w:rsidR="00E734CC" w:rsidRDefault="00ED40C8">
            <w:pPr>
              <w:pStyle w:val="ProductList-TableBody"/>
            </w:pPr>
            <w:r>
              <w:t>Publisher 2010/2013/2016/2019</w:t>
            </w:r>
          </w:p>
          <w:p w:rsidR="00E734CC" w:rsidRDefault="00ED40C8">
            <w:pPr>
              <w:pStyle w:val="ProductList-TableBody"/>
            </w:pPr>
            <w:r>
              <w:t>Skype für Business 2015/2019</w:t>
            </w:r>
          </w:p>
          <w:p w:rsidR="00E734CC" w:rsidRDefault="00ED40C8">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Office Professional Plus 2016 HUP, </w:t>
            </w:r>
          </w:p>
          <w:p w:rsidR="00E734CC" w:rsidRDefault="00ED40C8">
            <w:pPr>
              <w:pStyle w:val="ProductList-TableBody"/>
            </w:pPr>
            <w:r>
              <w:t xml:space="preserve">Office Professional Plus 2019 HUP, </w:t>
            </w:r>
          </w:p>
          <w:p w:rsidR="00E734CC" w:rsidRDefault="00ED40C8">
            <w:pPr>
              <w:pStyle w:val="ProductList-TableBody"/>
            </w:pPr>
            <w:r>
              <w:t xml:space="preserve">Office 2016 für Mac Home &amp; Business mit Skype for Business DL HUP und </w:t>
            </w:r>
          </w:p>
          <w:p w:rsidR="00E734CC" w:rsidRDefault="00ED40C8">
            <w:pPr>
              <w:pStyle w:val="ProductList-TableBody"/>
            </w:pPr>
            <w:r>
              <w:t xml:space="preserve">Office 2019 für Mac Home &amp; Business mit Skype for Business DL HUP </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Visio Standard 2010/2013/2016/2019 </w:t>
            </w:r>
          </w:p>
          <w:p w:rsidR="00E734CC" w:rsidRDefault="00ED40C8">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Visio Professional 2016 HUP und </w:t>
            </w:r>
          </w:p>
          <w:p w:rsidR="00E734CC" w:rsidRDefault="00ED40C8">
            <w:pPr>
              <w:pStyle w:val="ProductList-TableBody"/>
            </w:pPr>
            <w:r>
              <w:t>Visio Professional 2019 HUP</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Project Standard 2010/2013/2016/2019</w:t>
            </w:r>
          </w:p>
          <w:p w:rsidR="00E734CC" w:rsidRDefault="00ED40C8">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Project Professional 2016 HUP und </w:t>
            </w:r>
          </w:p>
          <w:p w:rsidR="00E734CC" w:rsidRDefault="00ED40C8">
            <w:pPr>
              <w:pStyle w:val="ProductList-TableBody"/>
            </w:pPr>
            <w:r>
              <w:t>Project Professional 2019 HUP</w:t>
            </w:r>
          </w:p>
        </w:tc>
      </w:tr>
    </w:tbl>
    <w:p w:rsidR="00E734CC" w:rsidRDefault="00ED40C8">
      <w:pPr>
        <w:pStyle w:val="ProductList-Body"/>
      </w:pPr>
      <w:r>
        <w:rPr>
          <w:i/>
        </w:rPr>
        <w:t xml:space="preserve">Weitere Informationen, auch zur künftigen Verfügbarkeit von zusätzlicher Home Use Program-Software, finden Sie unter </w:t>
      </w:r>
      <w:hyperlink r:id="rId148">
        <w:r>
          <w:rPr>
            <w:i/>
            <w:color w:val="00467F"/>
            <w:u w:val="single"/>
          </w:rPr>
          <w:t>http://www.microsoft.com/licensing</w:t>
        </w:r>
      </w:hyperlink>
      <w:r>
        <w:rPr>
          <w:i/>
        </w:rPr>
        <w:t>.</w:t>
      </w:r>
    </w:p>
    <w:p w:rsidR="00E734CC" w:rsidRDefault="00E734CC">
      <w:pPr>
        <w:pStyle w:val="ProductList-Body"/>
      </w:pPr>
    </w:p>
    <w:p w:rsidR="00E734CC" w:rsidRDefault="00ED40C8">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E734CC" w:rsidRDefault="00E734CC">
      <w:pPr>
        <w:pStyle w:val="ProductList-Body"/>
        <w:jc w:val="right"/>
      </w:pPr>
    </w:p>
    <w:p w:rsidR="00E734CC" w:rsidRDefault="00ED40C8">
      <w:pPr>
        <w:pStyle w:val="ProductList-ClauseHeading"/>
        <w:outlineLvl w:val="2"/>
      </w:pPr>
      <w:bookmarkStart w:id="357" w:name="_Sec585"/>
      <w:r>
        <w:t>24x7-Problembehebungssupport</w:t>
      </w:r>
      <w:bookmarkEnd w:id="357"/>
    </w:p>
    <w:p w:rsidR="00E734CC" w:rsidRDefault="00ED40C8">
      <w:pPr>
        <w:pStyle w:val="ProductList-Body"/>
      </w:pPr>
      <w:r>
        <w:t>Kunden (außer denen, die Käufe über Academic Programs tätigen) mit einer SA-Abdeckung sind zu einem Resolution Support rund um die Uhr berechtigt.</w:t>
      </w:r>
    </w:p>
    <w:p w:rsidR="00E734CC" w:rsidRDefault="00E734CC">
      <w:pPr>
        <w:pStyle w:val="ProductList-Body"/>
      </w:pPr>
    </w:p>
    <w:p w:rsidR="00E734CC" w:rsidRDefault="00ED40C8">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E734CC" w:rsidRDefault="00E734CC">
      <w:pPr>
        <w:pStyle w:val="ProductList-Body"/>
      </w:pPr>
    </w:p>
    <w:p w:rsidR="00E734CC" w:rsidRDefault="00ED40C8">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E734CC" w:rsidRDefault="00E734CC">
      <w:pPr>
        <w:pStyle w:val="ProductList-Body"/>
      </w:pPr>
    </w:p>
    <w:p w:rsidR="00E734CC" w:rsidRDefault="00ED40C8">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E734CC" w:rsidRDefault="00E734CC">
      <w:pPr>
        <w:pStyle w:val="ProductList-Body"/>
      </w:pPr>
    </w:p>
    <w:p w:rsidR="00E734CC" w:rsidRDefault="00ED40C8">
      <w:pPr>
        <w:pStyle w:val="ProductList-SubClauseHeading"/>
        <w:outlineLvl w:val="3"/>
      </w:pPr>
      <w:r>
        <w:t>Gewährung von telefonischen Supportanfragen für alle Programme außer MPSA</w:t>
      </w:r>
    </w:p>
    <w:p w:rsidR="00E734CC" w:rsidRDefault="00ED40C8">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E734C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IW/Client – Stufen für gewährte Anfragen</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270,000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 Fr. 330,000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CRC 1.650.000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1.600.000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215,000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£135,000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JPY 24.000.000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KWD 240.000.000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1.650.000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350,000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 2.000.000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NTD 7.000.000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INR 10.000.000</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RUB 6.600.000</w:t>
            </w:r>
          </w:p>
        </w:tc>
      </w:tr>
    </w:tbl>
    <w:p w:rsidR="00E734CC" w:rsidRDefault="00E734CC">
      <w:pPr>
        <w:pStyle w:val="ProductList-BodyIndented"/>
        <w:ind w:left="720"/>
      </w:pPr>
    </w:p>
    <w:p w:rsidR="00E734CC" w:rsidRDefault="00ED40C8">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E734CC" w:rsidRDefault="00E734CC">
      <w:pPr>
        <w:pStyle w:val="ProductList-BodyIndented"/>
      </w:pPr>
    </w:p>
    <w:p w:rsidR="00E734CC" w:rsidRDefault="00ED40C8">
      <w:pPr>
        <w:pStyle w:val="ProductList-BodyIndented"/>
      </w:pPr>
      <w:r>
        <w:t xml:space="preserve">Zugang zum lokalen telefonischen Support steht während der Geschäftszeiten zur Verfügung, die auf der Website </w:t>
      </w:r>
      <w:hyperlink r:id="rId14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E734CC" w:rsidRDefault="00E734CC">
      <w:pPr>
        <w:pStyle w:val="ProductList-BodyIndented"/>
      </w:pPr>
    </w:p>
    <w:p w:rsidR="00E734CC" w:rsidRDefault="00ED40C8">
      <w:pPr>
        <w:pStyle w:val="ProductList-SubClauseHeading"/>
        <w:outlineLvl w:val="3"/>
      </w:pPr>
      <w:r>
        <w:t>Gewährung von telefonischen Supportanfragen für MPSA</w:t>
      </w:r>
    </w:p>
    <w:p w:rsidR="00E734CC" w:rsidRDefault="00ED40C8">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734CC" w:rsidRDefault="00ED40C8">
            <w:pPr>
              <w:pStyle w:val="ProductList-TableBody"/>
            </w:pPr>
            <w:r>
              <w:rPr>
                <w:color w:val="FFFFFF"/>
              </w:rPr>
              <w:t>Punkte pro telefonischer Supportanfrage</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Anwendungen und Systeme (kombiniert)</w:t>
            </w:r>
          </w:p>
        </w:tc>
        <w:tc>
          <w:tcPr>
            <w:tcW w:w="6000" w:type="dxa"/>
            <w:tcBorders>
              <w:left w:val="single" w:sz="4" w:space="0" w:color="000000"/>
              <w:right w:val="single" w:sz="4" w:space="0" w:color="000000"/>
            </w:tcBorders>
          </w:tcPr>
          <w:p w:rsidR="00E734CC" w:rsidRDefault="00ED40C8">
            <w:pPr>
              <w:pStyle w:val="ProductList-TableBody"/>
            </w:pPr>
            <w:r>
              <w:t>2,000</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Server</w:t>
            </w:r>
          </w:p>
        </w:tc>
        <w:tc>
          <w:tcPr>
            <w:tcW w:w="6000" w:type="dxa"/>
            <w:tcBorders>
              <w:left w:val="single" w:sz="4" w:space="0" w:color="000000"/>
              <w:right w:val="single" w:sz="4" w:space="0" w:color="000000"/>
            </w:tcBorders>
          </w:tcPr>
          <w:p w:rsidR="00E734CC" w:rsidRDefault="00ED40C8">
            <w:pPr>
              <w:pStyle w:val="ProductList-TableBody"/>
            </w:pPr>
            <w:r>
              <w:t>400</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CAL</w:t>
            </w:r>
          </w:p>
        </w:tc>
        <w:tc>
          <w:tcPr>
            <w:tcW w:w="6000" w:type="dxa"/>
            <w:tcBorders>
              <w:left w:val="single" w:sz="4" w:space="0" w:color="000000"/>
              <w:right w:val="single" w:sz="4" w:space="0" w:color="000000"/>
            </w:tcBorders>
          </w:tcPr>
          <w:p w:rsidR="00E734CC" w:rsidRDefault="00ED40C8">
            <w:pPr>
              <w:pStyle w:val="ProductList-TableBody"/>
            </w:pPr>
            <w:r>
              <w:t>400</w:t>
            </w:r>
          </w:p>
        </w:tc>
      </w:tr>
    </w:tbl>
    <w:p w:rsidR="00E734CC" w:rsidRDefault="00E734CC">
      <w:pPr>
        <w:pStyle w:val="ProductList-BodyIndented"/>
      </w:pPr>
    </w:p>
    <w:p w:rsidR="00E734CC" w:rsidRDefault="00ED40C8">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E734CC" w:rsidRDefault="00E734CC">
      <w:pPr>
        <w:pStyle w:val="ProductList-BodyIndented"/>
      </w:pPr>
    </w:p>
    <w:p w:rsidR="00E734CC" w:rsidRDefault="00ED40C8">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E734CC" w:rsidRDefault="00E734CC">
      <w:pPr>
        <w:pStyle w:val="ProductList-SubClauseHeading"/>
        <w:outlineLvl w:val="3"/>
      </w:pPr>
    </w:p>
    <w:p w:rsidR="00E734CC" w:rsidRDefault="00ED40C8">
      <w:pPr>
        <w:pStyle w:val="ProductList-SubClauseHeading"/>
        <w:outlineLvl w:val="3"/>
      </w:pPr>
      <w:r>
        <w:t>Web-basierte Anfragen</w:t>
      </w:r>
    </w:p>
    <w:p w:rsidR="00E734CC" w:rsidRDefault="00ED40C8">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E734CC" w:rsidRDefault="00E734CC">
      <w:pPr>
        <w:pStyle w:val="ProductList-BodyIndented"/>
      </w:pPr>
    </w:p>
    <w:p w:rsidR="00E734CC" w:rsidRDefault="00ED40C8">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E734CC" w:rsidRDefault="00E734CC">
      <w:pPr>
        <w:pStyle w:val="ProductList-BodyIndented"/>
        <w:ind w:left="720"/>
      </w:pPr>
    </w:p>
    <w:p w:rsidR="00E734CC" w:rsidRDefault="00ED40C8">
      <w:pPr>
        <w:pStyle w:val="ProductList-SubClauseHeading"/>
        <w:outlineLvl w:val="3"/>
      </w:pPr>
      <w:r>
        <w:t>Supportkontakte</w:t>
      </w:r>
    </w:p>
    <w:p w:rsidR="00E734CC" w:rsidRDefault="00ED40C8">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E734C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S/S+: EA Level D</w:t>
            </w:r>
          </w:p>
        </w:tc>
      </w:tr>
      <w:tr w:rsidR="00E734C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Nach Bedarf</w:t>
            </w:r>
          </w:p>
        </w:tc>
      </w:tr>
      <w:tr w:rsidR="00E734C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16</w:t>
            </w:r>
          </w:p>
        </w:tc>
      </w:tr>
    </w:tbl>
    <w:p w:rsidR="00E734CC" w:rsidRDefault="00E734CC">
      <w:pPr>
        <w:pStyle w:val="ProductList-BodyIndented"/>
      </w:pPr>
    </w:p>
    <w:p w:rsidR="00E734CC" w:rsidRDefault="00ED40C8">
      <w:pPr>
        <w:pStyle w:val="ProductList-SubClauseHeading"/>
        <w:outlineLvl w:val="3"/>
      </w:pPr>
      <w:r>
        <w:t>Dringlichkeitsstufe für die Kunden von Software Assurance</w:t>
      </w:r>
    </w:p>
    <w:p w:rsidR="00E734CC" w:rsidRDefault="00ED40C8">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E734C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Vom Kunden erwartete Reaktion</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Kritische Auswirkungen auf das Geschäft: </w:t>
            </w:r>
          </w:p>
          <w:p w:rsidR="00E734CC" w:rsidRDefault="00ED40C8">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2 Stunden oder weniger, basierend auf dem Supportangebot</w:t>
            </w:r>
          </w:p>
          <w:p w:rsidR="00E734CC" w:rsidRDefault="00ED40C8">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Zuweisung geeigneter Ressourcen zur Aufrechterhaltung durchgehender Bemühungen rund um die Uhr2</w:t>
            </w:r>
          </w:p>
          <w:p w:rsidR="00E734CC" w:rsidRDefault="00ED40C8">
            <w:pPr>
              <w:pStyle w:val="ProductList-TableBody"/>
            </w:pPr>
            <w:r>
              <w:t>Schneller Zugriff und schnelle Reaktion durch Änderungskontrollautorität</w:t>
            </w:r>
          </w:p>
          <w:p w:rsidR="00E734CC" w:rsidRDefault="00ED40C8">
            <w:pPr>
              <w:pStyle w:val="ProductList-TableBody"/>
            </w:pPr>
            <w:r>
              <w:t>Benachrichtigung des Managements</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Mittelschwere Auswirkungen auf das Geschäft: </w:t>
            </w:r>
          </w:p>
          <w:p w:rsidR="00E734CC" w:rsidRDefault="00ED40C8">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4 Stunden oder weniger, basierend auf dem Supportangebot</w:t>
            </w:r>
          </w:p>
          <w:p w:rsidR="00E734CC" w:rsidRDefault="00ED40C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Zuweisung geeigneter Ressourcen zur Aufrechterhaltung durchgehender Bemühungen während der Geschäftszeiten</w:t>
            </w:r>
          </w:p>
          <w:p w:rsidR="00E734CC" w:rsidRDefault="00ED40C8">
            <w:pPr>
              <w:pStyle w:val="ProductList-TableBody"/>
            </w:pPr>
            <w:r>
              <w:t>Zugriff und Reaktion von Änderungskontrollautorität innerhalb von 4 Geschäftsstunden</w:t>
            </w:r>
          </w:p>
        </w:tc>
      </w:tr>
      <w:tr w:rsidR="00E734CC">
        <w:tc>
          <w:tcPr>
            <w:tcW w:w="29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Minimale Auswirkungen auf das Geschäft: </w:t>
            </w:r>
          </w:p>
          <w:p w:rsidR="00E734CC" w:rsidRDefault="00ED40C8">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innerhalb von einem Geschäftstag oder weniger, basierend auf dem Supportangebot</w:t>
            </w:r>
          </w:p>
          <w:p w:rsidR="00E734CC" w:rsidRDefault="00ED40C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Genaue Kontaktinformationen zum Fallinhaber</w:t>
            </w:r>
          </w:p>
          <w:p w:rsidR="00E734CC" w:rsidRDefault="00ED40C8">
            <w:pPr>
              <w:pStyle w:val="ProductList-TableBody"/>
            </w:pPr>
            <w:r>
              <w:t>Reaktion innerhalb eines Geschäftstages</w:t>
            </w:r>
          </w:p>
        </w:tc>
      </w:tr>
    </w:tbl>
    <w:p w:rsidR="00E734CC" w:rsidRDefault="00ED40C8">
      <w:pPr>
        <w:pStyle w:val="ProductList-BodyIndented"/>
      </w:pPr>
      <w:r>
        <w:rPr>
          <w:i/>
        </w:rPr>
        <w:t>1 Wenden Sie sich bezüglich der örtlichen Geschäftszeiten an Ihren Microsoft-Vertreter.</w:t>
      </w:r>
    </w:p>
    <w:p w:rsidR="00E734CC" w:rsidRDefault="00ED40C8">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E734CC" w:rsidRDefault="00E734CC">
      <w:pPr>
        <w:pStyle w:val="ProductList-BodyIndented"/>
        <w:ind w:left="720"/>
      </w:pPr>
    </w:p>
    <w:p w:rsidR="00E734CC" w:rsidRDefault="00ED40C8">
      <w:pPr>
        <w:pStyle w:val="ProductList-SubClauseHeading"/>
        <w:outlineLvl w:val="3"/>
      </w:pPr>
      <w:r>
        <w:t>Umwandlung von Software Assurance-24x7-Problembehebungssupport-Anfragen in Premier Supportleistungen</w:t>
      </w:r>
    </w:p>
    <w:p w:rsidR="00E734CC" w:rsidRDefault="00ED40C8">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E734CC" w:rsidRDefault="00E734CC">
      <w:pPr>
        <w:pStyle w:val="ProductList-BodyIndented"/>
      </w:pPr>
    </w:p>
    <w:p w:rsidR="00E734CC" w:rsidRDefault="00ED40C8">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E734CC" w:rsidRDefault="00E734CC">
      <w:pPr>
        <w:pStyle w:val="ProductList-BodyIndented"/>
        <w:ind w:left="720"/>
      </w:pPr>
    </w:p>
    <w:p w:rsidR="00E734CC" w:rsidRDefault="00ED40C8">
      <w:pPr>
        <w:pStyle w:val="ProductList-SubClauseHeading"/>
        <w:outlineLvl w:val="3"/>
      </w:pPr>
      <w:r>
        <w:t>Zusätzliche Geschäftsbestimmungen</w:t>
      </w:r>
    </w:p>
    <w:p w:rsidR="00E734CC" w:rsidRDefault="00ED40C8">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E734CC" w:rsidRDefault="00E734CC">
      <w:pPr>
        <w:pStyle w:val="ProductList-BodyIndented"/>
      </w:pPr>
    </w:p>
    <w:p w:rsidR="00E734CC" w:rsidRDefault="00ED40C8">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E734CC" w:rsidRDefault="00E734CC">
      <w:pPr>
        <w:pStyle w:val="ProductList-BodyIndented"/>
      </w:pPr>
    </w:p>
    <w:p w:rsidR="00E734CC" w:rsidRDefault="00ED40C8">
      <w:pPr>
        <w:pStyle w:val="ProductList-SubClauseHeading"/>
        <w:outlineLvl w:val="3"/>
      </w:pPr>
      <w:r>
        <w:t>SCE-Berechtigung</w:t>
      </w:r>
    </w:p>
    <w:p w:rsidR="00E734CC" w:rsidRDefault="00ED40C8">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E734CC" w:rsidRDefault="00E734CC">
      <w:pPr>
        <w:pStyle w:val="ProductList-BodyIndented"/>
      </w:pPr>
    </w:p>
    <w:p w:rsidR="00E734CC" w:rsidRDefault="00ED40C8">
      <w:pPr>
        <w:pStyle w:val="ProductList-BodyIndented"/>
      </w:pPr>
      <w:r>
        <w:t>Die qualifizierenden Anwendungsplattform-Produkte sind:</w:t>
      </w:r>
    </w:p>
    <w:p w:rsidR="00E734CC" w:rsidRDefault="00ED40C8" w:rsidP="00ED40C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E734CC" w:rsidRDefault="00ED40C8" w:rsidP="00ED40C8">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rsidR="00E734CC" w:rsidRDefault="00ED40C8" w:rsidP="00ED40C8">
      <w:pPr>
        <w:pStyle w:val="ProductList-Bullet"/>
        <w:numPr>
          <w:ilvl w:val="1"/>
          <w:numId w:val="51"/>
        </w:numPr>
      </w:pPr>
      <w:r>
        <w:t>Office SharePoint Server</w:t>
      </w:r>
      <w:r>
        <w:fldChar w:fldCharType="begin"/>
      </w:r>
      <w:r>
        <w:instrText xml:space="preserve"> XE "SharePoint Server" </w:instrText>
      </w:r>
      <w:r>
        <w:fldChar w:fldCharType="end"/>
      </w:r>
    </w:p>
    <w:p w:rsidR="00E734CC" w:rsidRDefault="00ED40C8">
      <w:pPr>
        <w:pStyle w:val="ProductList-BodyIndented"/>
      </w:pPr>
      <w:r>
        <w:t>Die qualifizierenden Produkte aus der Core Infrastructure-Komponente sind folgende:</w:t>
      </w:r>
    </w:p>
    <w:p w:rsidR="00E734CC" w:rsidRDefault="00ED40C8" w:rsidP="00ED40C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E734CC" w:rsidRDefault="00ED40C8" w:rsidP="00ED40C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E734CC" w:rsidRDefault="00E734CC">
      <w:pPr>
        <w:pStyle w:val="ProductList-BodyIndented"/>
      </w:pPr>
    </w:p>
    <w:p w:rsidR="00E734CC" w:rsidRDefault="00ED40C8">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Durchschnittliche Mindestausgaben für SA pro Jahr zur Qualifizierung für unbegrenzten 24x7-Problembehebungssupport</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375,000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337,500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412,500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2,062,500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2,000,000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268,750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168,750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30,000,000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300,000,000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2,062,500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437,500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2,500,000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8,750,000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12,500,000</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8,250,000</w:t>
            </w:r>
          </w:p>
        </w:tc>
      </w:tr>
    </w:tbl>
    <w:p w:rsidR="00E734CC" w:rsidRDefault="00E734CC">
      <w:pPr>
        <w:pStyle w:val="ProductList-BodyIndented"/>
        <w:ind w:left="720"/>
      </w:pPr>
    </w:p>
    <w:p w:rsidR="00E734CC" w:rsidRDefault="00ED40C8">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E734CC" w:rsidRDefault="00E734CC">
      <w:pPr>
        <w:pStyle w:val="ProductList-BodyIndented"/>
        <w:ind w:left="720"/>
      </w:pPr>
    </w:p>
    <w:p w:rsidR="00E734CC" w:rsidRDefault="00ED40C8">
      <w:pPr>
        <w:pStyle w:val="ProductList-SubClauseHeading"/>
        <w:outlineLvl w:val="3"/>
      </w:pPr>
      <w:r>
        <w:t>Berechtigung für Parallel Data Warehouse</w:t>
      </w:r>
    </w:p>
    <w:p w:rsidR="00E734CC" w:rsidRDefault="00ED40C8">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E734CC" w:rsidRDefault="00E734CC">
      <w:pPr>
        <w:pStyle w:val="ProductList-BodyIndented"/>
      </w:pPr>
    </w:p>
    <w:p w:rsidR="00E734CC" w:rsidRDefault="00ED40C8">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E734CC" w:rsidRDefault="00E734CC">
      <w:pPr>
        <w:pStyle w:val="ProductList-BodyIndented"/>
      </w:pPr>
    </w:p>
    <w:p w:rsidR="00E734CC" w:rsidRDefault="00ED40C8">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Zulässige Supportkontaktpersonen</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6</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7</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w:t>
            </w:r>
          </w:p>
        </w:tc>
      </w:tr>
    </w:tbl>
    <w:p w:rsidR="00E734CC" w:rsidRDefault="00E734CC">
      <w:pPr>
        <w:pStyle w:val="ProductList-BodyIndented"/>
      </w:pPr>
    </w:p>
    <w:p w:rsidR="00E734CC" w:rsidRDefault="00ED40C8">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E734CC" w:rsidRDefault="00ED40C8">
      <w:pPr>
        <w:pStyle w:val="ProductList-BodyIndented"/>
      </w:pPr>
      <w:r>
        <w:t xml:space="preserve">Hinweis: Kunden, die derzeit eine PDW-Lizenz haben, behalten diesen Vorteil, wie es in den </w:t>
      </w:r>
      <w:hyperlink r:id="rId150">
        <w:r>
          <w:rPr>
            <w:color w:val="00467F"/>
            <w:u w:val="single"/>
          </w:rPr>
          <w:t>Produktbedingungen vom Juni 2016</w:t>
        </w:r>
      </w:hyperlink>
      <w:r>
        <w:t>angegeben ist.</w:t>
      </w:r>
    </w:p>
    <w:p w:rsidR="00E734CC" w:rsidRDefault="00E734CC">
      <w:pPr>
        <w:pStyle w:val="ProductList-BodyIndented"/>
      </w:pPr>
    </w:p>
    <w:p w:rsidR="00E734CC" w:rsidRDefault="00ED40C8">
      <w:pPr>
        <w:pStyle w:val="ProductList-ClauseHeading"/>
        <w:outlineLvl w:val="2"/>
      </w:pPr>
      <w:bookmarkStart w:id="358" w:name="_Sec587"/>
      <w:r>
        <w:t>Step-up-Lizenzverfügbarkeit</w:t>
      </w:r>
      <w:bookmarkEnd w:id="358"/>
    </w:p>
    <w:p w:rsidR="00E734CC" w:rsidRDefault="00ED40C8">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734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Step-up zu</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Standard</w:t>
            </w:r>
            <w:r>
              <w:fldChar w:fldCharType="begin"/>
            </w:r>
            <w:r>
              <w:instrText xml:space="preserve"> XE "BizTalk Server Standard"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Enterprise</w:t>
            </w:r>
            <w:r>
              <w:fldChar w:fldCharType="begin"/>
            </w:r>
            <w:r>
              <w:instrText xml:space="preserve"> XE "BizTalk Server Enterprise"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BizTalk Server Enterprise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w:t>
            </w:r>
            <w:r>
              <w:fldChar w:fldCharType="begin"/>
            </w:r>
            <w:r>
              <w:instrText xml:space="preserve"> XE "Enterprise CAL" </w:instrText>
            </w:r>
            <w:r>
              <w:fldChar w:fldCharType="end"/>
            </w:r>
            <w:r>
              <w:t xml:space="preserve"> Suite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Core Infrastructure Server Suite Datacenter</w:t>
            </w:r>
            <w:r>
              <w:fldChar w:fldCharType="begin"/>
            </w:r>
            <w:r>
              <w:instrText xml:space="preserve"> XE "Core Infrastructure Server Suite Datacenter"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Desktop Education mit Enterprise CAL Suite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Desktop School mit Enterprise CAL Suite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Exchange Server Enterprise</w:t>
            </w:r>
            <w:r>
              <w:fldChar w:fldCharType="begin"/>
            </w:r>
            <w:r>
              <w:instrText xml:space="preserve"> XE "Exchange Server Enterprise"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Forefront TMG Enterprise</w:t>
            </w:r>
            <w:r>
              <w:fldChar w:fldCharType="begin"/>
            </w:r>
            <w:r>
              <w:instrText xml:space="preserve"> XE "Forefront TMG Enterprise"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Professional Plus</w:t>
            </w:r>
            <w:r>
              <w:fldChar w:fldCharType="begin"/>
            </w:r>
            <w:r>
              <w:instrText xml:space="preserve"> XE "Office Professional Plus"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Desktop</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Project Professional</w:t>
            </w:r>
            <w:r>
              <w:fldChar w:fldCharType="begin"/>
            </w:r>
            <w:r>
              <w:instrText xml:space="preserve"> XE "Project Professional"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Enterprise Core</w:t>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 Business Intelligence</w:t>
            </w:r>
            <w:r>
              <w:fldChar w:fldCharType="begin"/>
            </w:r>
            <w:r>
              <w:instrText xml:space="preserve"> XE "SQL Server Business Intelligence"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Datacenter</w:t>
            </w:r>
            <w:r>
              <w:fldChar w:fldCharType="begin"/>
            </w:r>
            <w:r>
              <w:instrText xml:space="preserve"> XE "System Center Datacenter"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Visio Professional</w:t>
            </w:r>
            <w:r>
              <w:fldChar w:fldCharType="begin"/>
            </w:r>
            <w:r>
              <w:instrText xml:space="preserve"> XE "Visio Professional"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Visual Studio Enterprise-Abonnement</w:t>
            </w:r>
            <w:r>
              <w:fldChar w:fldCharType="begin"/>
            </w:r>
            <w:r>
              <w:instrText xml:space="preserve"> XE "Visual Studio Enterprise-Abonnement"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Visual Studio Enterprise-Abonnement</w:t>
            </w:r>
            <w:r>
              <w:fldChar w:fldCharType="begin"/>
            </w:r>
            <w:r>
              <w:instrText xml:space="preserve"> XE "Visual Studio Enterprise-Abonnement" </w:instrText>
            </w:r>
            <w:r>
              <w:fldChar w:fldCharType="end"/>
            </w:r>
          </w:p>
        </w:tc>
      </w:tr>
      <w:tr w:rsidR="00E734CC">
        <w:tc>
          <w:tcPr>
            <w:tcW w:w="600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Server Datacenter</w:t>
            </w:r>
            <w:r>
              <w:fldChar w:fldCharType="begin"/>
            </w:r>
            <w:r>
              <w:instrText xml:space="preserve"> XE "Windows Server Datacenter" </w:instrText>
            </w:r>
            <w:r>
              <w:fldChar w:fldCharType="end"/>
            </w:r>
          </w:p>
        </w:tc>
      </w:tr>
    </w:tbl>
    <w:p w:rsidR="00E734CC" w:rsidRDefault="00E734CC">
      <w:pPr>
        <w:pStyle w:val="ProductList-Body"/>
      </w:pPr>
    </w:p>
    <w:p w:rsidR="00E734CC" w:rsidRDefault="00ED40C8">
      <w:pPr>
        <w:pStyle w:val="ProductList-ClauseHeading"/>
        <w:outlineLvl w:val="2"/>
      </w:pPr>
      <w:bookmarkStart w:id="359" w:name="_Sec588"/>
      <w:r>
        <w:t>Server – Wiederherstellungsrechte bei Notfällen</w:t>
      </w:r>
      <w:bookmarkEnd w:id="359"/>
    </w:p>
    <w:p w:rsidR="00E734CC" w:rsidRDefault="00ED40C8">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E734CC" w:rsidRDefault="00E734CC">
      <w:pPr>
        <w:pStyle w:val="ProductList-Body"/>
      </w:pPr>
    </w:p>
    <w:p w:rsidR="00E734CC" w:rsidRDefault="00ED40C8">
      <w:pPr>
        <w:pStyle w:val="ProductList-SubSubClauseHeading"/>
        <w:outlineLvl w:val="4"/>
      </w:pPr>
      <w:r>
        <w:t>Zulässige Verwendung von Sicherungsinstanzen</w:t>
      </w:r>
    </w:p>
    <w:p w:rsidR="00E734CC" w:rsidRDefault="00ED40C8">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E734CC" w:rsidRDefault="00ED40C8" w:rsidP="00ED40C8">
      <w:pPr>
        <w:pStyle w:val="ProductList-Bullet"/>
        <w:numPr>
          <w:ilvl w:val="2"/>
          <w:numId w:val="53"/>
        </w:numPr>
      </w:pPr>
      <w:r>
        <w:t xml:space="preserve">für kurze Zeit während des Wiederherstellungstests bei Notfällen innerhalb einer Woche alle 90 Tage, </w:t>
      </w:r>
    </w:p>
    <w:p w:rsidR="00E734CC" w:rsidRDefault="00ED40C8" w:rsidP="00ED40C8">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E734CC" w:rsidRDefault="00ED40C8" w:rsidP="00ED40C8">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E734CC" w:rsidRDefault="00E734CC">
      <w:pPr>
        <w:pStyle w:val="ProductList-BodyIndented2"/>
      </w:pPr>
    </w:p>
    <w:p w:rsidR="00E734CC" w:rsidRDefault="00ED40C8">
      <w:pPr>
        <w:pStyle w:val="ProductList-SubSubClauseHeading"/>
        <w:outlineLvl w:val="4"/>
      </w:pPr>
      <w:r>
        <w:t>Verwendung der Azure Hybrid Use-Vergünstigung für Notfallwiederherstellungen</w:t>
      </w:r>
    </w:p>
    <w:p w:rsidR="00E734CC" w:rsidRDefault="00ED40C8">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E734CC" w:rsidRDefault="00E734CC">
      <w:pPr>
        <w:pStyle w:val="ProductList-BodyIndented2"/>
      </w:pPr>
    </w:p>
    <w:p w:rsidR="00E734CC" w:rsidRDefault="00ED40C8">
      <w:pPr>
        <w:pStyle w:val="ProductList-SubSubClauseHeading"/>
        <w:outlineLvl w:val="4"/>
      </w:pPr>
      <w:r>
        <w:t>Voraussetzungen für die Nutzung der Wiederherstellung im Notfall</w:t>
      </w:r>
    </w:p>
    <w:p w:rsidR="00E734CC" w:rsidRDefault="00ED40C8">
      <w:pPr>
        <w:pStyle w:val="ProductList-BodyIndented2"/>
      </w:pPr>
      <w:r>
        <w:t>Um die Software unter Wiederherstellungsrechten bei Notfällen verwenden zu dürfen, muss der Kunde die folgenden Bestimmungen einhalten:</w:t>
      </w:r>
    </w:p>
    <w:p w:rsidR="00E734CC" w:rsidRDefault="00ED40C8" w:rsidP="00ED40C8">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E734CC" w:rsidRDefault="00ED40C8" w:rsidP="00ED40C8">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E734CC" w:rsidRDefault="00ED40C8" w:rsidP="00ED40C8">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E734CC" w:rsidRDefault="00ED40C8" w:rsidP="00ED40C8">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E734CC" w:rsidRDefault="00ED40C8" w:rsidP="00ED40C8">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E734CC" w:rsidRDefault="00ED40C8" w:rsidP="00ED40C8">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E734CC" w:rsidRDefault="00E734CC">
      <w:pPr>
        <w:pStyle w:val="ProductList-BodyIndented2"/>
      </w:pPr>
    </w:p>
    <w:p w:rsidR="00E734CC" w:rsidRDefault="00ED40C8">
      <w:pPr>
        <w:pStyle w:val="ProductList-SubSubClauseHeading"/>
        <w:outlineLvl w:val="4"/>
      </w:pPr>
      <w:r>
        <w:t>Zusätzliche zulässige Nutzung von Windows Server</w:t>
      </w:r>
    </w:p>
    <w:p w:rsidR="00E734CC" w:rsidRDefault="00ED40C8" w:rsidP="00ED40C8">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E734CC" w:rsidRDefault="00ED40C8" w:rsidP="00ED40C8">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E734CC" w:rsidRDefault="00ED40C8" w:rsidP="00ED40C8">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E734CC" w:rsidRDefault="00ED40C8">
      <w:pPr>
        <w:pStyle w:val="ProductList-BodyIndented2"/>
        <w:ind w:left="1440"/>
      </w:pPr>
      <w:r>
        <w:t>– Ausführung der Hardware-Virtualisierungssoftware wie z. B. Hyper-V,</w:t>
      </w:r>
    </w:p>
    <w:p w:rsidR="00E734CC" w:rsidRDefault="00ED40C8">
      <w:pPr>
        <w:pStyle w:val="ProductList-BodyIndented2"/>
        <w:ind w:left="1440"/>
      </w:pPr>
      <w:r>
        <w:t>– Bereitstellung von Hardware-Virtualisierungsdiensten,</w:t>
      </w:r>
    </w:p>
    <w:p w:rsidR="00E734CC" w:rsidRDefault="00ED40C8">
      <w:pPr>
        <w:pStyle w:val="ProductList-BodyIndented2"/>
        <w:ind w:left="1440"/>
      </w:pPr>
      <w:r>
        <w:t>– Ausführung von Software-Agents zur Verwaltung der Hardware-Virtualisierungssoftware,</w:t>
      </w:r>
    </w:p>
    <w:p w:rsidR="00E734CC" w:rsidRDefault="00ED40C8">
      <w:pPr>
        <w:pStyle w:val="ProductList-BodyIndented2"/>
        <w:ind w:left="1440"/>
      </w:pPr>
      <w:r>
        <w:t>– als Zielort für die Replikation,</w:t>
      </w:r>
    </w:p>
    <w:p w:rsidR="00E734CC" w:rsidRDefault="00ED40C8">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E734CC" w:rsidRDefault="00ED40C8">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E734CC" w:rsidRDefault="00ED40C8">
      <w:pPr>
        <w:pStyle w:val="ProductList-BodyIndented2"/>
        <w:ind w:left="1440"/>
      </w:pPr>
      <w:r>
        <w:t xml:space="preserve">– Ausführung von oben beschriebenen Arbeitsauslastungen zur Wiederherstellung bei Notfällen. </w:t>
      </w:r>
    </w:p>
    <w:p w:rsidR="00E734CC" w:rsidRDefault="00ED40C8" w:rsidP="00ED40C8">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E734CC" w:rsidRDefault="00E734CC">
      <w:pPr>
        <w:pStyle w:val="ProductList-BodyIndented2"/>
      </w:pPr>
    </w:p>
    <w:p w:rsidR="00E734CC" w:rsidRDefault="00E734CC">
      <w:pPr>
        <w:pStyle w:val="ProductList-BodyIndented2"/>
      </w:pPr>
    </w:p>
    <w:p w:rsidR="00E734CC" w:rsidRDefault="00ED40C8">
      <w:pPr>
        <w:pStyle w:val="ProductList-ClauseHeading"/>
        <w:outlineLvl w:val="2"/>
      </w:pPr>
      <w:bookmarkStart w:id="360" w:name="_Sec589"/>
      <w:r>
        <w:t>Lizenzmobilität</w:t>
      </w:r>
      <w:bookmarkEnd w:id="360"/>
    </w:p>
    <w:p w:rsidR="00E734CC" w:rsidRDefault="00ED40C8">
      <w:pPr>
        <w:pStyle w:val="ProductList-SubClauseHeading"/>
        <w:outlineLvl w:val="3"/>
      </w:pPr>
      <w:r>
        <w:t>Lizenzmobilität über mehrere Serverfarmen hinweg</w:t>
      </w:r>
    </w:p>
    <w:p w:rsidR="00E734CC" w:rsidRDefault="00ED40C8">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E734CC" w:rsidRDefault="00E734CC">
      <w:pPr>
        <w:pStyle w:val="ProductList-BodyIndented"/>
      </w:pPr>
    </w:p>
    <w:p w:rsidR="00E734CC" w:rsidRDefault="00ED40C8">
      <w:pPr>
        <w:pStyle w:val="ProductList-SubClauseHeading"/>
        <w:outlineLvl w:val="3"/>
      </w:pPr>
      <w:r>
        <w:t>Lizenzmobilität durch Software Assurance</w:t>
      </w:r>
    </w:p>
    <w:p w:rsidR="00E734CC" w:rsidRDefault="00ED40C8">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E734CC" w:rsidRDefault="00E734CC">
      <w:pPr>
        <w:pStyle w:val="ProductList-BodyIndented"/>
      </w:pPr>
    </w:p>
    <w:p w:rsidR="00E734CC" w:rsidRDefault="00ED40C8">
      <w:pPr>
        <w:pStyle w:val="ProductList-SubSubClauseHeading"/>
        <w:outlineLvl w:val="4"/>
      </w:pPr>
      <w:r>
        <w:t>Zulässige Nutzung:</w:t>
      </w:r>
    </w:p>
    <w:p w:rsidR="00E734CC" w:rsidRDefault="00ED40C8">
      <w:pPr>
        <w:pStyle w:val="ProductList-BodyIndented2"/>
      </w:pPr>
      <w:r>
        <w:t>Mit Lizenzmobilität durch SA ist der Kunde zu Folgendem berechtigt:</w:t>
      </w:r>
    </w:p>
    <w:p w:rsidR="00E734CC" w:rsidRDefault="00ED40C8" w:rsidP="00ED40C8">
      <w:pPr>
        <w:pStyle w:val="ProductList-Bullet"/>
        <w:numPr>
          <w:ilvl w:val="2"/>
          <w:numId w:val="57"/>
        </w:numPr>
      </w:pPr>
      <w:r>
        <w:t>Er darf seine lizenzierte Software auf gemeinsam genutzten Servern ausführen.</w:t>
      </w:r>
    </w:p>
    <w:p w:rsidR="00E734CC" w:rsidRDefault="00ED40C8" w:rsidP="00ED40C8">
      <w:pPr>
        <w:pStyle w:val="ProductList-Bullet"/>
        <w:numPr>
          <w:ilvl w:val="2"/>
          <w:numId w:val="57"/>
        </w:numPr>
      </w:pPr>
      <w:r>
        <w:t>Er darf auf diese Software unter Zugriffslizenzen zugreifen, für die er über aktive Software Assurance verfügt, sowie unter seinen Nutzer- und Geräte-ALs, die Zugriff auf die Produkte erlauben.</w:t>
      </w:r>
    </w:p>
    <w:p w:rsidR="00E734CC" w:rsidRDefault="00ED40C8" w:rsidP="00ED40C8">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E734CC" w:rsidRDefault="00ED40C8" w:rsidP="00ED40C8">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E734CC" w:rsidRDefault="00E734CC">
      <w:pPr>
        <w:pStyle w:val="ProductList-BodyIndented2"/>
      </w:pPr>
    </w:p>
    <w:p w:rsidR="00E734CC" w:rsidRDefault="00ED40C8">
      <w:pPr>
        <w:pStyle w:val="ProductList-SubSubClauseHeading"/>
        <w:outlineLvl w:val="4"/>
      </w:pPr>
      <w:r>
        <w:t>Voraussetzungen:</w:t>
      </w:r>
    </w:p>
    <w:p w:rsidR="00E734CC" w:rsidRDefault="00ED40C8">
      <w:pPr>
        <w:pStyle w:val="ProductList-BodyIndented2"/>
      </w:pPr>
      <w:r>
        <w:t>Um Lizenzmobilität durch SA zu verwenden, muss der Kunde folgende Anforderungen erfüllen:</w:t>
      </w:r>
    </w:p>
    <w:p w:rsidR="00E734CC" w:rsidRDefault="00ED40C8" w:rsidP="00ED40C8">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E734CC" w:rsidRDefault="00ED40C8" w:rsidP="00ED40C8">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E734CC" w:rsidRDefault="00ED40C8" w:rsidP="00ED40C8">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E734CC" w:rsidRDefault="00E734CC">
      <w:pPr>
        <w:pStyle w:val="ProductList-BodyIndented2"/>
      </w:pPr>
    </w:p>
    <w:p w:rsidR="00E734CC" w:rsidRDefault="00ED40C8">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E734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Zulässige Anzahl von:</w:t>
            </w:r>
          </w:p>
          <w:p w:rsidR="00E734CC" w:rsidRDefault="00ED40C8">
            <w:pPr>
              <w:pStyle w:val="ProductList-TableBody"/>
            </w:pPr>
            <w:r>
              <w:rPr>
                <w:color w:val="FFFFFF"/>
              </w:rPr>
              <w:t>OSEs oder Cores pro Lizenz</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Betriebssystemumgebung pro Lizenz</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Betriebssystemumgebung pro Lizenz</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Ein virtueller Core (vorbehaltlich der Produktbenutzungsrechte einschließlich der Mindestanforderung von 4 Cores pro OSE)</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 verwaltete OSEs pro Lizenziertem Server</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 verwaltete OSEs pro Lizenziertem Server</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 verwaltete OSEs pro Lizenziertem Server</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 verwaltete OSEs pro Lizenziertem Server</w:t>
            </w:r>
          </w:p>
        </w:tc>
      </w:tr>
    </w:tbl>
    <w:p w:rsidR="00E734CC" w:rsidRDefault="00E734CC">
      <w:pPr>
        <w:pStyle w:val="ProductList-BodyIndented2"/>
      </w:pPr>
    </w:p>
    <w:p w:rsidR="00E734CC" w:rsidRDefault="00ED40C8">
      <w:pPr>
        <w:pStyle w:val="ProductList-SubSubClauseHeading"/>
        <w:outlineLvl w:val="4"/>
      </w:pPr>
      <w:r>
        <w:t>Failoverrechte</w:t>
      </w:r>
    </w:p>
    <w:p w:rsidR="00E734CC" w:rsidRDefault="00ED40C8">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E734CC" w:rsidRDefault="00E734CC">
      <w:pPr>
        <w:pStyle w:val="ProductList-BodyIndented2"/>
      </w:pPr>
    </w:p>
    <w:p w:rsidR="00E734CC" w:rsidRDefault="00ED40C8">
      <w:pPr>
        <w:pStyle w:val="ProductList-ClauseHeading"/>
        <w:outlineLvl w:val="2"/>
      </w:pPr>
      <w:bookmarkStart w:id="361" w:name="_Sec590"/>
      <w:r>
        <w:t>Server – Selbst Gehostete Anwendungen</w:t>
      </w:r>
      <w:bookmarkEnd w:id="361"/>
    </w:p>
    <w:p w:rsidR="00E734CC" w:rsidRDefault="00ED40C8">
      <w:pPr>
        <w:pStyle w:val="ProductList-Body"/>
      </w:pPr>
      <w:r>
        <w:t>Selbst Gehostete Anwendungen betreffen die Produkte, auf die Rechte für Selbst Gehostete Anwendungen anwendbar sind.</w:t>
      </w:r>
    </w:p>
    <w:p w:rsidR="00E734CC" w:rsidRDefault="00E734CC">
      <w:pPr>
        <w:pStyle w:val="ProductList-Body"/>
      </w:pPr>
    </w:p>
    <w:p w:rsidR="00E734CC" w:rsidRDefault="00ED40C8">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E734CC" w:rsidRDefault="00E734CC">
      <w:pPr>
        <w:pStyle w:val="ProductList-Body"/>
      </w:pPr>
    </w:p>
    <w:p w:rsidR="00E734CC" w:rsidRDefault="00ED40C8">
      <w:pPr>
        <w:pStyle w:val="ProductList-SubClauseHeading"/>
        <w:outlineLvl w:val="3"/>
      </w:pPr>
      <w:r>
        <w:t>Voraussetzungen</w:t>
      </w:r>
    </w:p>
    <w:p w:rsidR="00E734CC" w:rsidRDefault="00ED40C8">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E734CC" w:rsidRDefault="00ED40C8" w:rsidP="00ED40C8">
      <w:pPr>
        <w:pStyle w:val="ProductList-Bullet"/>
        <w:numPr>
          <w:ilvl w:val="1"/>
          <w:numId w:val="59"/>
        </w:numPr>
      </w:pPr>
      <w:r>
        <w:t>die Selbst Gehosteten Anwendungen, die als Bestandteil der Vereinheitlichten Lösung ausgeführt werden, und</w:t>
      </w:r>
    </w:p>
    <w:p w:rsidR="00E734CC" w:rsidRDefault="00ED40C8" w:rsidP="00ED40C8">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E734CC" w:rsidRDefault="00ED40C8">
      <w:pPr>
        <w:pStyle w:val="ProductList-BodyIndented"/>
      </w:pPr>
      <w:r>
        <w:t xml:space="preserve">Sämtliche Microsoft-Software, die zum Erstellen und Bereitstellen der Vereinheitlichten Lösung verwendet wird, muss: </w:t>
      </w:r>
    </w:p>
    <w:p w:rsidR="00E734CC" w:rsidRDefault="00ED40C8" w:rsidP="00ED40C8">
      <w:pPr>
        <w:pStyle w:val="ProductList-Bullet"/>
        <w:numPr>
          <w:ilvl w:val="1"/>
          <w:numId w:val="60"/>
        </w:numPr>
      </w:pPr>
      <w:r>
        <w:t>im Rahmen eines Volumenlizenzprogramms lizenziert sein und</w:t>
      </w:r>
    </w:p>
    <w:p w:rsidR="00E734CC" w:rsidRDefault="00ED40C8" w:rsidP="00ED40C8">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rsidR="00E734CC" w:rsidRDefault="00E734CC">
      <w:pPr>
        <w:pStyle w:val="ProductList-BodyIndented"/>
      </w:pPr>
    </w:p>
    <w:p w:rsidR="00E734CC" w:rsidRDefault="00ED40C8">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E734CC" w:rsidRDefault="00E734CC">
      <w:pPr>
        <w:pStyle w:val="ProductList-BodyIndented"/>
      </w:pPr>
    </w:p>
    <w:p w:rsidR="00E734CC" w:rsidRDefault="00ED40C8">
      <w:pPr>
        <w:pStyle w:val="ProductList-BodyIndented"/>
      </w:pPr>
      <w:r>
        <w:t>Die Software des Kunden muss folgende Anforderungen erfüllen:</w:t>
      </w:r>
    </w:p>
    <w:p w:rsidR="00E734CC" w:rsidRDefault="00ED40C8" w:rsidP="00ED40C8">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E734CC" w:rsidRDefault="00ED40C8" w:rsidP="00ED40C8">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rsidR="00E734CC" w:rsidRDefault="00ED40C8" w:rsidP="00ED40C8">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E734CC" w:rsidRDefault="00ED40C8" w:rsidP="00ED40C8">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E734CC" w:rsidRDefault="00E734CC">
      <w:pPr>
        <w:pStyle w:val="ProductList-BodyIndented"/>
      </w:pPr>
    </w:p>
    <w:p w:rsidR="00E734CC" w:rsidRDefault="00ED40C8">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E734CC" w:rsidRDefault="00E734CC">
      <w:pPr>
        <w:pStyle w:val="ProductList-BodyIndented"/>
        <w:jc w:val="right"/>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734CC">
      <w:pPr>
        <w:pStyle w:val="PURBreadcrumb"/>
      </w:pPr>
    </w:p>
    <w:p w:rsidR="00E734CC" w:rsidRDefault="00ED40C8">
      <w:pPr>
        <w:pStyle w:val="ProductList-SectionHeading"/>
        <w:pageBreakBefore/>
        <w:outlineLvl w:val="0"/>
      </w:pPr>
      <w:bookmarkStart w:id="362" w:name="_Sec1237"/>
      <w:bookmarkEnd w:id="340"/>
      <w:r>
        <w:t>Anhang C – Add-Ons und andere Übergangslizenzen</w:t>
      </w:r>
      <w:r>
        <w:fldChar w:fldCharType="begin"/>
      </w:r>
      <w:r>
        <w:instrText xml:space="preserve"> TC "</w:instrText>
      </w:r>
      <w:bookmarkStart w:id="363" w:name="_Toc531420181"/>
      <w:r>
        <w:instrText>Anhang C – Add-Ons und andere Übergangslizenzen</w:instrText>
      </w:r>
      <w:bookmarkEnd w:id="363"/>
      <w:r>
        <w:instrText>" \l 1</w:instrText>
      </w:r>
      <w:r>
        <w:fldChar w:fldCharType="end"/>
      </w:r>
    </w:p>
    <w:p w:rsidR="00E734CC" w:rsidRDefault="00E734CC">
      <w:pPr>
        <w:pStyle w:val="PURBreadcrumb"/>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364" w:name="_Sec1238"/>
      <w:r>
        <w:t>Add-Ons</w:t>
      </w:r>
      <w:bookmarkEnd w:id="364"/>
      <w:r>
        <w:fldChar w:fldCharType="begin"/>
      </w:r>
      <w:r>
        <w:instrText xml:space="preserve"> TC "</w:instrText>
      </w:r>
      <w:bookmarkStart w:id="365" w:name="_Toc531420182"/>
      <w:r>
        <w:instrText>Add-Ons</w:instrText>
      </w:r>
      <w:bookmarkEnd w:id="365"/>
      <w:r>
        <w:instrText>" \l 2</w:instrText>
      </w:r>
      <w:r>
        <w:fldChar w:fldCharType="end"/>
      </w:r>
    </w:p>
    <w:p w:rsidR="00E734CC" w:rsidRDefault="00ED40C8">
      <w:pPr>
        <w:pStyle w:val="ProductList-Body"/>
      </w:pPr>
      <w:r>
        <w:t>Der Kunde ist berechtigt, vorbehaltlich der folgenden Bedingungen Add-Ons zu erwerben:</w:t>
      </w:r>
    </w:p>
    <w:p w:rsidR="00E734CC" w:rsidRDefault="00ED40C8" w:rsidP="00ED40C8">
      <w:pPr>
        <w:pStyle w:val="ProductList-Bullet"/>
        <w:numPr>
          <w:ilvl w:val="0"/>
          <w:numId w:val="62"/>
        </w:numPr>
      </w:pPr>
      <w:r>
        <w:t>Der Kunde muss für die entsprechenden Qualifizierenden Lizenzen über eine aktive SA oder eine aktive Nutzer-AL verfügen.</w:t>
      </w:r>
    </w:p>
    <w:p w:rsidR="00E734CC" w:rsidRDefault="00ED40C8" w:rsidP="00ED40C8">
      <w:pPr>
        <w:pStyle w:val="ProductList-Bullet"/>
        <w:numPr>
          <w:ilvl w:val="0"/>
          <w:numId w:val="62"/>
        </w:numPr>
      </w:pPr>
      <w:r>
        <w:t xml:space="preserve">Der Kunde kann eine Add-On-AL pro Qualifizierender Lizenz erwerben, sofern in diesem Anhang nichts Gegenteiliges vorgeschrieben ist.  </w:t>
      </w:r>
    </w:p>
    <w:p w:rsidR="00E734CC" w:rsidRDefault="00ED40C8" w:rsidP="00ED40C8">
      <w:pPr>
        <w:pStyle w:val="ProductList-Bullet"/>
        <w:numPr>
          <w:ilvl w:val="0"/>
          <w:numId w:val="62"/>
        </w:numPr>
      </w:pPr>
      <w:r>
        <w:t>Der Kunde ist berechtigt, Add-On-ALs zwischen True Up-Daten vor dem Erwerb der Qualifizierenden Lizenzen zu kaufen</w:t>
      </w:r>
    </w:p>
    <w:p w:rsidR="00E734CC" w:rsidRDefault="00E734CC">
      <w:pPr>
        <w:pStyle w:val="ProductList-Body"/>
      </w:pPr>
    </w:p>
    <w:p w:rsidR="00E734CC" w:rsidRDefault="00ED40C8">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E734CC" w:rsidRDefault="00E734CC">
      <w:pPr>
        <w:pStyle w:val="ProductList-Body"/>
      </w:pPr>
    </w:p>
    <w:p w:rsidR="00E734CC" w:rsidRDefault="00ED40C8">
      <w:pPr>
        <w:pStyle w:val="ProductList-Offering2HeadingNoBorder"/>
        <w:outlineLvl w:val="2"/>
      </w:pPr>
      <w:r>
        <w:t>Windows-Desktop-Betriebssystem</w:t>
      </w:r>
      <w:r>
        <w:fldChar w:fldCharType="begin"/>
      </w:r>
      <w:r>
        <w:instrText xml:space="preserve"> TC "</w:instrText>
      </w:r>
      <w:bookmarkStart w:id="366" w:name="_Toc531420183"/>
      <w:r>
        <w:instrText>Windows-Desktop-Betriebssystem</w:instrText>
      </w:r>
      <w:bookmarkEnd w:id="366"/>
      <w:r>
        <w:instrText>" \l 3</w:instrText>
      </w:r>
      <w:r>
        <w:fldChar w:fldCharType="end"/>
      </w:r>
    </w:p>
    <w:p w:rsidR="00E734CC" w:rsidRDefault="00ED40C8">
      <w:pPr>
        <w:pStyle w:val="ProductList-Body"/>
      </w:pPr>
      <w:r>
        <w:t>Der Lizenzierte Nutzer muss der Hauptnutzer eines Geräts mit entweder aktiver Software Assurance für das Windows-Desktop-Betriebssystem oder mit Windows VDA sein.</w:t>
      </w:r>
    </w:p>
    <w:p w:rsidR="00E734CC" w:rsidRDefault="00E734CC">
      <w:pPr>
        <w:pStyle w:val="ProductList-Body"/>
      </w:pPr>
    </w:p>
    <w:tbl>
      <w:tblPr>
        <w:tblStyle w:val="PURTable"/>
        <w:tblW w:w="0" w:type="dxa"/>
        <w:tblLook w:val="04A0" w:firstRow="1" w:lastRow="0" w:firstColumn="1" w:lastColumn="0" w:noHBand="0" w:noVBand="1"/>
      </w:tblPr>
      <w:tblGrid>
        <w:gridCol w:w="5196"/>
        <w:gridCol w:w="5594"/>
      </w:tblGrid>
      <w:tr w:rsidR="00E734C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34CC" w:rsidRDefault="00ED40C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58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E734CC" w:rsidRDefault="00ED40C8">
            <w:pPr>
              <w:pStyle w:val="ProductList-TableBody"/>
            </w:pPr>
            <w:r>
              <w:t>Windows 10 Enterprise/Education pro Gerät</w:t>
            </w:r>
          </w:p>
        </w:tc>
      </w:tr>
      <w:tr w:rsidR="00E734CC">
        <w:tc>
          <w:tcPr>
            <w:tcW w:w="58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E734CC" w:rsidRDefault="00E734CC">
            <w:pPr>
              <w:pStyle w:val="ProductList-TableBody"/>
            </w:pPr>
          </w:p>
        </w:tc>
      </w:tr>
      <w:tr w:rsidR="00E734CC">
        <w:tc>
          <w:tcPr>
            <w:tcW w:w="5880" w:type="dxa"/>
            <w:tcBorders>
              <w:top w:val="single" w:sz="4" w:space="0" w:color="000000"/>
              <w:left w:val="single" w:sz="4" w:space="0" w:color="000000"/>
              <w:bottom w:val="none" w:sz="4" w:space="0" w:color="000000"/>
              <w:right w:val="single" w:sz="4" w:space="0" w:color="000000"/>
            </w:tcBorders>
          </w:tcPr>
          <w:p w:rsidR="00E734CC" w:rsidRDefault="00ED40C8">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Enterprise E3/E5</w:t>
            </w:r>
          </w:p>
        </w:tc>
      </w:tr>
      <w:tr w:rsidR="00E734CC">
        <w:tc>
          <w:tcPr>
            <w:tcW w:w="5880" w:type="dxa"/>
            <w:tcBorders>
              <w:top w:val="non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VDA E3/E5</w:t>
            </w:r>
          </w:p>
        </w:tc>
      </w:tr>
    </w:tbl>
    <w:p w:rsidR="00E734CC" w:rsidRDefault="00E734CC">
      <w:pPr>
        <w:pStyle w:val="ProductList-Body"/>
      </w:pPr>
    </w:p>
    <w:p w:rsidR="00E734CC" w:rsidRDefault="00ED40C8">
      <w:pPr>
        <w:pStyle w:val="ProductList-Offering2HeadingNoBorder"/>
        <w:outlineLvl w:val="2"/>
      </w:pPr>
      <w:r>
        <w:t>Microsoft Azure User Plans</w:t>
      </w:r>
      <w:r>
        <w:fldChar w:fldCharType="begin"/>
      </w:r>
      <w:r>
        <w:instrText xml:space="preserve"> TC "</w:instrText>
      </w:r>
      <w:bookmarkStart w:id="367" w:name="_Toc531420184"/>
      <w:r>
        <w:instrText>Microsoft Azure User Plans</w:instrText>
      </w:r>
      <w:bookmarkEnd w:id="367"/>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282"/>
        <w:gridCol w:w="5508"/>
      </w:tblGrid>
      <w:tr w:rsidR="00E734C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34CC" w:rsidRDefault="00ED40C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58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Enterprise CAL Suite</w:t>
            </w:r>
          </w:p>
        </w:tc>
      </w:tr>
      <w:tr w:rsidR="00E734CC">
        <w:tc>
          <w:tcPr>
            <w:tcW w:w="58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Client-Management-Lizenz für Advanced Threat Analytics 2016 pro Nutzer</w:t>
            </w:r>
          </w:p>
        </w:tc>
      </w:tr>
    </w:tbl>
    <w:p w:rsidR="00E734CC" w:rsidRDefault="00E734CC">
      <w:pPr>
        <w:pStyle w:val="ProductList-Body"/>
      </w:pPr>
    </w:p>
    <w:p w:rsidR="00E734CC" w:rsidRDefault="00ED40C8">
      <w:pPr>
        <w:pStyle w:val="ProductList-Offering2HeadingNoBorder"/>
        <w:outlineLvl w:val="2"/>
      </w:pPr>
      <w:r>
        <w:t>Microsoft 365</w:t>
      </w:r>
      <w:r>
        <w:fldChar w:fldCharType="begin"/>
      </w:r>
      <w:r>
        <w:instrText xml:space="preserve"> TC "</w:instrText>
      </w:r>
      <w:bookmarkStart w:id="368" w:name="_Toc531420185"/>
      <w:r>
        <w:instrText>Microsoft 365</w:instrText>
      </w:r>
      <w:bookmarkEnd w:id="368"/>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179"/>
        <w:gridCol w:w="5611"/>
      </w:tblGrid>
      <w:tr w:rsidR="00E734C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34CC" w:rsidRDefault="00ED40C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5880" w:type="dxa"/>
            <w:tcBorders>
              <w:top w:val="single" w:sz="4" w:space="0" w:color="000000"/>
              <w:left w:val="single" w:sz="4" w:space="0" w:color="000000"/>
              <w:bottom w:val="none" w:sz="4" w:space="0" w:color="000000"/>
              <w:right w:val="single" w:sz="4" w:space="0" w:color="000000"/>
            </w:tcBorders>
          </w:tcPr>
          <w:p w:rsidR="00E734CC" w:rsidRDefault="00ED40C8">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Windows 10 Enterprise/Education E3 pro Gerät und</w:t>
            </w:r>
          </w:p>
          <w:p w:rsidR="00E734CC" w:rsidRDefault="00ED40C8">
            <w:pPr>
              <w:pStyle w:val="ProductList-TableBody"/>
            </w:pPr>
            <w:r>
              <w:t>Core/Enterprise CAL Suite und</w:t>
            </w:r>
          </w:p>
          <w:p w:rsidR="00E734CC" w:rsidRDefault="00ED40C8">
            <w:pPr>
              <w:pStyle w:val="ProductList-TableBody"/>
            </w:pPr>
            <w:r>
              <w:t>Office Professional Plus</w:t>
            </w:r>
          </w:p>
        </w:tc>
      </w:tr>
      <w:tr w:rsidR="00E734CC">
        <w:tc>
          <w:tcPr>
            <w:tcW w:w="5880" w:type="dxa"/>
            <w:tcBorders>
              <w:top w:val="non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Windows 10 Enterprise E3 pro Nutzer mit SA - Aus SA und </w:t>
            </w:r>
          </w:p>
          <w:p w:rsidR="00E734CC" w:rsidRDefault="00ED40C8">
            <w:pPr>
              <w:pStyle w:val="ProductList-TableBody"/>
            </w:pPr>
            <w:r>
              <w:t>Enterprise Mobility + Security E3 Aus SA und</w:t>
            </w:r>
          </w:p>
          <w:p w:rsidR="00E734CC" w:rsidRDefault="00ED40C8">
            <w:pPr>
              <w:pStyle w:val="ProductList-TableBody"/>
            </w:pPr>
            <w:r>
              <w:t>Office 365 (Enterprise E3 &amp; Government E3) Aus SA</w:t>
            </w:r>
          </w:p>
        </w:tc>
      </w:tr>
      <w:tr w:rsidR="00E734CC">
        <w:tc>
          <w:tcPr>
            <w:tcW w:w="5880" w:type="dxa"/>
            <w:tcBorders>
              <w:top w:val="single" w:sz="4" w:space="0" w:color="000000"/>
              <w:left w:val="single" w:sz="4" w:space="0" w:color="000000"/>
              <w:bottom w:val="none" w:sz="4" w:space="0" w:color="000000"/>
              <w:right w:val="single" w:sz="4" w:space="0" w:color="000000"/>
            </w:tcBorders>
          </w:tcPr>
          <w:p w:rsidR="00E734CC" w:rsidRDefault="00ED40C8">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Software Assurance für das Windows-Desktopbetriebssystem und</w:t>
            </w:r>
          </w:p>
          <w:p w:rsidR="00E734CC" w:rsidRDefault="00ED40C8">
            <w:pPr>
              <w:pStyle w:val="ProductList-TableBody"/>
            </w:pPr>
            <w:r>
              <w:t>Core/Enterprise CAL Suite und</w:t>
            </w:r>
          </w:p>
          <w:p w:rsidR="00E734CC" w:rsidRDefault="00ED40C8">
            <w:pPr>
              <w:pStyle w:val="ProductList-TableBody"/>
            </w:pPr>
            <w:r>
              <w:t>Office Professional Plus</w:t>
            </w:r>
          </w:p>
        </w:tc>
      </w:tr>
      <w:tr w:rsidR="00E734CC">
        <w:tc>
          <w:tcPr>
            <w:tcW w:w="5880" w:type="dxa"/>
            <w:tcBorders>
              <w:top w:val="non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Windows 10 Enterprise E5 pro Nutzer mit SA - Aus SA und </w:t>
            </w:r>
          </w:p>
          <w:p w:rsidR="00E734CC" w:rsidRDefault="00ED40C8">
            <w:pPr>
              <w:pStyle w:val="ProductList-TableBody"/>
            </w:pPr>
            <w:r>
              <w:t>Enterprise Mobility + Security E5 Aus SA und</w:t>
            </w:r>
          </w:p>
          <w:p w:rsidR="00E734CC" w:rsidRDefault="00ED40C8">
            <w:pPr>
              <w:pStyle w:val="ProductList-TableBody"/>
            </w:pPr>
            <w:r>
              <w:t>Office 365 (Enterprise E5 &amp; Government E4) Aus SA</w:t>
            </w:r>
          </w:p>
        </w:tc>
      </w:tr>
      <w:tr w:rsidR="00E734CC">
        <w:tc>
          <w:tcPr>
            <w:tcW w:w="588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Office 365 E1/E3</w:t>
            </w:r>
          </w:p>
        </w:tc>
      </w:tr>
    </w:tbl>
    <w:p w:rsidR="00E734CC" w:rsidRDefault="00E734CC">
      <w:pPr>
        <w:pStyle w:val="ProductList-Body"/>
      </w:pPr>
    </w:p>
    <w:p w:rsidR="00E734CC" w:rsidRDefault="00ED40C8">
      <w:pPr>
        <w:pStyle w:val="ProductList-Offering2HeadingNoBorder"/>
        <w:outlineLvl w:val="2"/>
      </w:pPr>
      <w:r>
        <w:t>Enterprise Mobility + Security</w:t>
      </w:r>
      <w:r>
        <w:fldChar w:fldCharType="begin"/>
      </w:r>
      <w:r>
        <w:instrText xml:space="preserve"> TC "</w:instrText>
      </w:r>
      <w:bookmarkStart w:id="369" w:name="_Toc531420186"/>
      <w:r>
        <w:instrText>Enterprise Mobility + Security</w:instrText>
      </w:r>
      <w:bookmarkEnd w:id="369"/>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322"/>
        <w:gridCol w:w="5468"/>
      </w:tblGrid>
      <w:tr w:rsidR="00E734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00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r w:rsidR="00E734CC">
        <w:tc>
          <w:tcPr>
            <w:tcW w:w="600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w:t>
            </w:r>
          </w:p>
        </w:tc>
      </w:tr>
      <w:tr w:rsidR="00E734CC">
        <w:tc>
          <w:tcPr>
            <w:tcW w:w="600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 Bridge für Office 365</w:t>
            </w:r>
          </w:p>
        </w:tc>
      </w:tr>
      <w:tr w:rsidR="00E734CC">
        <w:tc>
          <w:tcPr>
            <w:tcW w:w="600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 Bridge für Office 365 und Microsoft Intune</w:t>
            </w:r>
          </w:p>
        </w:tc>
      </w:tr>
      <w:tr w:rsidR="00E734CC">
        <w:tc>
          <w:tcPr>
            <w:tcW w:w="600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 Bridge für Office 365</w:t>
            </w:r>
          </w:p>
        </w:tc>
      </w:tr>
      <w:tr w:rsidR="00E734CC">
        <w:tc>
          <w:tcPr>
            <w:tcW w:w="600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 Bridge für Office 365 und Microsoft Intune</w:t>
            </w:r>
          </w:p>
        </w:tc>
      </w:tr>
    </w:tbl>
    <w:p w:rsidR="00E734CC" w:rsidRDefault="00E734CC">
      <w:pPr>
        <w:pStyle w:val="ProductList-Body"/>
      </w:pPr>
    </w:p>
    <w:p w:rsidR="00E734CC" w:rsidRDefault="00ED40C8">
      <w:pPr>
        <w:pStyle w:val="ProductList-Offering2HeadingNoBorder"/>
        <w:outlineLvl w:val="2"/>
      </w:pPr>
      <w:r>
        <w:t>Microsoft Dynamics 365-Dienste</w:t>
      </w:r>
      <w:r>
        <w:fldChar w:fldCharType="begin"/>
      </w:r>
      <w:r>
        <w:instrText xml:space="preserve"> TC "</w:instrText>
      </w:r>
      <w:bookmarkStart w:id="370" w:name="_Toc531420187"/>
      <w:r>
        <w:instrText>Microsoft Dynamics 365-Dienste</w:instrText>
      </w:r>
      <w:bookmarkEnd w:id="370"/>
      <w:r>
        <w:instrText>" \l 3</w:instrText>
      </w:r>
      <w:r>
        <w:fldChar w:fldCharType="end"/>
      </w:r>
    </w:p>
    <w:p w:rsidR="00E734CC" w:rsidRDefault="00ED40C8">
      <w:pPr>
        <w:pStyle w:val="ProductList-Body"/>
      </w:pPr>
      <w:r>
        <w:t>Der Kunde muss genügend Business Central Cloud Add-On-Lizenzen erwerben, um alle seine Business Central-Nutzer für die lokale Verwendung abzudecken.</w:t>
      </w:r>
    </w:p>
    <w:p w:rsidR="00E734CC" w:rsidRDefault="00E734CC">
      <w:pPr>
        <w:pStyle w:val="ProductList-Body"/>
      </w:pPr>
    </w:p>
    <w:tbl>
      <w:tblPr>
        <w:tblStyle w:val="PURTable"/>
        <w:tblW w:w="0" w:type="dxa"/>
        <w:tblLook w:val="04A0" w:firstRow="1" w:lastRow="0" w:firstColumn="1" w:lastColumn="0" w:noHBand="0" w:noVBand="1"/>
      </w:tblPr>
      <w:tblGrid>
        <w:gridCol w:w="5410"/>
        <w:gridCol w:w="5380"/>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Task CAL</w:t>
            </w:r>
          </w:p>
        </w:tc>
      </w:tr>
      <w:tr w:rsidR="00E734CC">
        <w:tc>
          <w:tcPr>
            <w:tcW w:w="612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Self Serve CAL</w:t>
            </w:r>
          </w:p>
        </w:tc>
      </w:tr>
      <w:tr w:rsidR="00E734CC">
        <w:tc>
          <w:tcPr>
            <w:tcW w:w="612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Essentials CAL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Team Members On-premises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Task CAL (Gerät)</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Device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Activity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Functional/Enterprise CAL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Functional/Enterprise CAL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Enterprise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On-premises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12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Professional CAL</w:t>
            </w:r>
          </w:p>
        </w:tc>
      </w:tr>
      <w:tr w:rsidR="00E734CC">
        <w:tc>
          <w:tcPr>
            <w:tcW w:w="612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On-premises CAL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On-premises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On-premises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Case Management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Business Central Premium CAL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Business Central Essentials CAL</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Business Central Team Member CAL</w:t>
            </w:r>
          </w:p>
        </w:tc>
      </w:tr>
    </w:tbl>
    <w:p w:rsidR="00E734CC" w:rsidRDefault="00E734CC">
      <w:pPr>
        <w:pStyle w:val="ProductList-Body"/>
      </w:pPr>
    </w:p>
    <w:p w:rsidR="00E734CC" w:rsidRDefault="00ED40C8">
      <w:pPr>
        <w:pStyle w:val="ProductList-Offering2HeadingNoBorder"/>
        <w:outlineLvl w:val="2"/>
      </w:pPr>
      <w:r>
        <w:t>Office 365-Anwendungen</w:t>
      </w:r>
      <w:r>
        <w:fldChar w:fldCharType="begin"/>
      </w:r>
      <w:r>
        <w:instrText xml:space="preserve"> TC "</w:instrText>
      </w:r>
      <w:bookmarkStart w:id="371" w:name="_Toc531420188"/>
      <w:r>
        <w:instrText>Office 365-Anwendungen</w:instrText>
      </w:r>
      <w:bookmarkEnd w:id="371"/>
      <w:r>
        <w:instrText>" \l 3</w:instrText>
      </w:r>
      <w:r>
        <w:fldChar w:fldCharType="end"/>
      </w:r>
    </w:p>
    <w:tbl>
      <w:tblPr>
        <w:tblStyle w:val="PURTable"/>
        <w:tblW w:w="0" w:type="dxa"/>
        <w:tblLook w:val="04A0" w:firstRow="1" w:lastRow="0" w:firstColumn="1" w:lastColumn="0" w:noHBand="0" w:noVBand="1"/>
      </w:tblPr>
      <w:tblGrid>
        <w:gridCol w:w="5539"/>
        <w:gridCol w:w="5251"/>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Professional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Standard</w:t>
            </w:r>
          </w:p>
        </w:tc>
      </w:tr>
    </w:tbl>
    <w:p w:rsidR="00E734CC" w:rsidRDefault="00E734CC">
      <w:pPr>
        <w:pStyle w:val="ProductList-Body"/>
      </w:pPr>
    </w:p>
    <w:p w:rsidR="00E734CC" w:rsidRDefault="00ED40C8">
      <w:pPr>
        <w:pStyle w:val="ProductList-Offering2HeadingNoBorder"/>
        <w:outlineLvl w:val="2"/>
      </w:pPr>
      <w:r>
        <w:t>Office 365 Suites</w:t>
      </w:r>
      <w:r>
        <w:fldChar w:fldCharType="begin"/>
      </w:r>
      <w:r>
        <w:instrText xml:space="preserve"> TC "</w:instrText>
      </w:r>
      <w:bookmarkStart w:id="372" w:name="_Toc531420189"/>
      <w:r>
        <w:instrText>Office 365 Suites</w:instrText>
      </w:r>
      <w:bookmarkEnd w:id="372"/>
      <w:r>
        <w:instrText>" \l 3</w:instrText>
      </w:r>
      <w:r>
        <w:fldChar w:fldCharType="end"/>
      </w:r>
    </w:p>
    <w:p w:rsidR="00E734CC" w:rsidRDefault="00ED40C8">
      <w:pPr>
        <w:pStyle w:val="ProductList-Body"/>
      </w:pPr>
      <w:r>
        <w:t xml:space="preserve">Durch Add-On-Nutzer-ALs erhalten Lizenzierte Nutzer Serversoftwarezugriffsrechte, die der Qualifizierenden Lizenz eines beliebigen Geräts entsprechen. </w:t>
      </w:r>
    </w:p>
    <w:p w:rsidR="00E734CC" w:rsidRDefault="00E734CC">
      <w:pPr>
        <w:pStyle w:val="ProductList-Body"/>
      </w:pPr>
    </w:p>
    <w:tbl>
      <w:tblPr>
        <w:tblStyle w:val="PURTable"/>
        <w:tblW w:w="0" w:type="dxa"/>
        <w:tblLook w:val="04A0" w:firstRow="1" w:lastRow="0" w:firstColumn="1" w:lastColumn="0" w:noHBand="0" w:noVBand="1"/>
      </w:tblPr>
      <w:tblGrid>
        <w:gridCol w:w="5589"/>
        <w:gridCol w:w="5201"/>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Core-CAL-Suite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E734CC" w:rsidRDefault="00ED40C8">
            <w:pPr>
              <w:pStyle w:val="ProductList-TableBody"/>
            </w:pPr>
            <w:r>
              <w:t>Core CAL Suite Bridge für Enterprise Mobility + Security</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Core CAL Suite oder Enterprise CAL Suite,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E734CC" w:rsidRDefault="00ED40C8">
            <w:pPr>
              <w:pStyle w:val="ProductList-TableBody"/>
            </w:pPr>
            <w:r>
              <w:t>Core CAL Suite Bridge for Enterprise Mobility + Security,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 Bridge für Enterprise Mobility + Security</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Core CAL Suite und Office Professional Plus,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734CC" w:rsidRDefault="00ED40C8">
            <w:pPr>
              <w:pStyle w:val="ProductList-TableBody"/>
            </w:pPr>
            <w:r>
              <w:t>Core CAL Suite Bridge for Enterprise Mobility + Security und Office Professional Plus,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734CC" w:rsidRDefault="00ED40C8">
            <w:pPr>
              <w:pStyle w:val="ProductList-TableBody"/>
            </w:pPr>
            <w:r>
              <w:t>Enterprise CAL Suite und Office Professional Plus, oder</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 Bridge for Enterprise Mobility+ Security und Office Professional Plus</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Professional Plus</w:t>
            </w:r>
          </w:p>
        </w:tc>
      </w:tr>
    </w:tbl>
    <w:p w:rsidR="00E734CC" w:rsidRDefault="00E734CC">
      <w:pPr>
        <w:pStyle w:val="ProductList-Body"/>
      </w:pPr>
    </w:p>
    <w:p w:rsidR="00E734CC" w:rsidRDefault="00ED40C8">
      <w:pPr>
        <w:pStyle w:val="ProductList-Offering2HeadingNoBorder"/>
        <w:outlineLvl w:val="2"/>
      </w:pPr>
      <w:r>
        <w:t>Office 365 Advanced Threat Protection</w:t>
      </w:r>
      <w:r>
        <w:fldChar w:fldCharType="begin"/>
      </w:r>
      <w:r>
        <w:instrText xml:space="preserve"> TC "</w:instrText>
      </w:r>
      <w:bookmarkStart w:id="373" w:name="_Toc531420190"/>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32"/>
        <w:gridCol w:w="5258"/>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34CC" w:rsidRDefault="00ED40C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Microsoft 365 F1 oder E3</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F1, E1 oder E3</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Exchange Online Plan 1 oder Plan 2</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OneDrive for Business Plan 1 oder Plan 2</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SharePoint Online Plan 1 oder Plan 2</w:t>
            </w:r>
          </w:p>
        </w:tc>
      </w:tr>
    </w:tbl>
    <w:p w:rsidR="00E734CC" w:rsidRDefault="00E734CC">
      <w:pPr>
        <w:pStyle w:val="ProductList-Body"/>
      </w:pPr>
    </w:p>
    <w:p w:rsidR="00E734CC" w:rsidRDefault="00ED40C8">
      <w:pPr>
        <w:pStyle w:val="ProductList-Offering2HeadingNoBorder"/>
        <w:outlineLvl w:val="2"/>
      </w:pPr>
      <w:r>
        <w:t>Office 365-Add-On Verhinderung von Datenverlust</w:t>
      </w:r>
      <w:r>
        <w:fldChar w:fldCharType="begin"/>
      </w:r>
      <w:r>
        <w:instrText xml:space="preserve"> TC "</w:instrText>
      </w:r>
      <w:bookmarkStart w:id="374" w:name="_Toc531420191"/>
      <w:r>
        <w:instrText>Office 365-Add-On Verhinderung von Datenverlust</w:instrText>
      </w:r>
      <w:bookmarkEnd w:id="374"/>
      <w:r>
        <w:instrText>" \l 3</w:instrText>
      </w:r>
      <w:r>
        <w:fldChar w:fldCharType="end"/>
      </w:r>
    </w:p>
    <w:tbl>
      <w:tblPr>
        <w:tblStyle w:val="PURTable"/>
        <w:tblW w:w="0" w:type="dxa"/>
        <w:tblLook w:val="04A0" w:firstRow="1" w:lastRow="0" w:firstColumn="1" w:lastColumn="0" w:noHBand="0" w:noVBand="1"/>
      </w:tblPr>
      <w:tblGrid>
        <w:gridCol w:w="5545"/>
        <w:gridCol w:w="5245"/>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34CC" w:rsidRDefault="00ED40C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 xml:space="preserve">Microsoft 365 F1 </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F1 oder E1</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Business Essentials</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Exchange Online Kiosk, Plan 1 oder Plan 2</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OneDrive for Business Plan 1</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SharePoint Online Plan 1 oder Plan 2</w:t>
            </w:r>
          </w:p>
        </w:tc>
      </w:tr>
    </w:tbl>
    <w:p w:rsidR="00E734CC" w:rsidRDefault="00E734CC">
      <w:pPr>
        <w:pStyle w:val="ProductList-Body"/>
      </w:pPr>
    </w:p>
    <w:p w:rsidR="00E734CC" w:rsidRDefault="00ED40C8">
      <w:pPr>
        <w:pStyle w:val="ProductList-Offering2HeadingNoBorder"/>
        <w:outlineLvl w:val="2"/>
      </w:pPr>
      <w:r>
        <w:t>Office 365 Cloud App Security</w:t>
      </w:r>
      <w:r>
        <w:fldChar w:fldCharType="begin"/>
      </w:r>
      <w:r>
        <w:instrText xml:space="preserve"> TC "</w:instrText>
      </w:r>
      <w:bookmarkStart w:id="375" w:name="_Toc531420192"/>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23"/>
        <w:gridCol w:w="5267"/>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34CC" w:rsidRDefault="00ED40C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 xml:space="preserve">Microsoft 365 F1 oder E3 </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F1, E1 oder E3</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Business Essentials</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Exchange Online Kiosk, Plan 1 oder Plan 2</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OneDrive for Business Plan 1 oder Plan 2</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SharePoint Online Plan 1 oder Plan 2</w:t>
            </w:r>
          </w:p>
        </w:tc>
      </w:tr>
    </w:tbl>
    <w:p w:rsidR="00E734CC" w:rsidRDefault="00E734CC">
      <w:pPr>
        <w:pStyle w:val="ProductList-Body"/>
      </w:pPr>
    </w:p>
    <w:p w:rsidR="00E734CC" w:rsidRDefault="00ED40C8">
      <w:pPr>
        <w:pStyle w:val="ProductList-Offering2HeadingNoBorder"/>
        <w:outlineLvl w:val="2"/>
      </w:pPr>
      <w:r>
        <w:t>Office 365 Threat Intelligence</w:t>
      </w:r>
      <w:r>
        <w:fldChar w:fldCharType="begin"/>
      </w:r>
      <w:r>
        <w:instrText xml:space="preserve"> TC "</w:instrText>
      </w:r>
      <w:bookmarkStart w:id="376" w:name="_Toc531420193"/>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36"/>
        <w:gridCol w:w="5254"/>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34CC" w:rsidRDefault="00ED40C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Microsoft 365 F1 oder E3</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F1, E1 oder E3</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Business Essentials</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Exchange Online Kiosk, Plan 1 oder Plan 2</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OneDrive for Business Plan 1 oder Plan 2</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SharePoint Online Plan 1 oder Plan 2</w:t>
            </w:r>
          </w:p>
        </w:tc>
      </w:tr>
    </w:tbl>
    <w:p w:rsidR="00E734CC" w:rsidRDefault="00E734CC">
      <w:pPr>
        <w:pStyle w:val="ProductList-Body"/>
      </w:pPr>
    </w:p>
    <w:p w:rsidR="00E734CC" w:rsidRDefault="00ED40C8">
      <w:pPr>
        <w:pStyle w:val="ProductList-Offering2HeadingNoBorder"/>
        <w:outlineLvl w:val="2"/>
      </w:pPr>
      <w:r>
        <w:t>Multi-Geo Capabilities in Office 365</w:t>
      </w:r>
      <w:r>
        <w:fldChar w:fldCharType="begin"/>
      </w:r>
      <w:r>
        <w:instrText xml:space="preserve"> TC "</w:instrText>
      </w:r>
      <w:bookmarkStart w:id="377" w:name="_Toc531420194"/>
      <w:r>
        <w:instrText>Multi-Geo Capabilities in Office 365</w:instrText>
      </w:r>
      <w:bookmarkEnd w:id="377"/>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536"/>
        <w:gridCol w:w="5254"/>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Microsoft 365 F1, E3 oder E5</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F1, E1, E3 oder E5</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Exchange Online Plan 1 oder Plan 2</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OneDrive for Business Plan 1 oder Plan 2</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SharePoint Online Plan 1 oder Plan 2</w:t>
            </w:r>
          </w:p>
        </w:tc>
      </w:tr>
    </w:tbl>
    <w:p w:rsidR="00E734CC" w:rsidRDefault="00E734CC">
      <w:pPr>
        <w:pStyle w:val="ProductList-Body"/>
      </w:pPr>
    </w:p>
    <w:p w:rsidR="00E734CC" w:rsidRDefault="00ED40C8">
      <w:pPr>
        <w:pStyle w:val="ProductList-Offering2HeadingNoBorder"/>
        <w:outlineLvl w:val="2"/>
      </w:pPr>
      <w:r>
        <w:t>Exchange Online</w:t>
      </w:r>
      <w:r>
        <w:fldChar w:fldCharType="begin"/>
      </w:r>
      <w:r>
        <w:instrText xml:space="preserve"> TC "</w:instrText>
      </w:r>
      <w:bookmarkStart w:id="378" w:name="_Toc531420195"/>
      <w:r>
        <w:instrText>Exchange Online</w:instrText>
      </w:r>
      <w:bookmarkEnd w:id="378"/>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633"/>
        <w:gridCol w:w="5157"/>
      </w:tblGrid>
      <w:tr w:rsidR="00E734C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3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Standard-CAL für Exchange</w:t>
            </w:r>
          </w:p>
        </w:tc>
      </w:tr>
      <w:tr w:rsidR="00E734CC">
        <w:tc>
          <w:tcPr>
            <w:tcW w:w="63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bl>
    <w:p w:rsidR="00E734CC" w:rsidRDefault="00E734CC">
      <w:pPr>
        <w:pStyle w:val="ProductList-Body"/>
      </w:pPr>
    </w:p>
    <w:p w:rsidR="00E734CC" w:rsidRDefault="00ED40C8">
      <w:pPr>
        <w:pStyle w:val="ProductList-Offering2HeadingNoBorder"/>
        <w:outlineLvl w:val="2"/>
      </w:pPr>
      <w:r>
        <w:t>Project Online</w:t>
      </w:r>
      <w:r>
        <w:fldChar w:fldCharType="begin"/>
      </w:r>
      <w:r>
        <w:instrText xml:space="preserve"> TC "</w:instrText>
      </w:r>
      <w:bookmarkStart w:id="379" w:name="_Toc531420196"/>
      <w:r>
        <w:instrText>Project Online</w:instrText>
      </w:r>
      <w:bookmarkEnd w:id="379"/>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643"/>
        <w:gridCol w:w="5147"/>
      </w:tblGrid>
      <w:tr w:rsidR="00E734C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Project Professional</w:t>
            </w: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Project Standard</w:t>
            </w: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Project Server CAL</w:t>
            </w: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r>
      <w:tr w:rsidR="00E734CC">
        <w:tc>
          <w:tcPr>
            <w:tcW w:w="63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r>
    </w:tbl>
    <w:p w:rsidR="00E734CC" w:rsidRDefault="00E734CC">
      <w:pPr>
        <w:pStyle w:val="ProductList-Body"/>
      </w:pPr>
    </w:p>
    <w:p w:rsidR="00E734CC" w:rsidRDefault="00ED40C8">
      <w:pPr>
        <w:pStyle w:val="ProductList-Offering2HeadingNoBorder"/>
        <w:outlineLvl w:val="2"/>
      </w:pPr>
      <w:r>
        <w:t>SharePoint Online</w:t>
      </w:r>
      <w:r>
        <w:fldChar w:fldCharType="begin"/>
      </w:r>
      <w:r>
        <w:instrText xml:space="preserve"> TC "</w:instrText>
      </w:r>
      <w:bookmarkStart w:id="380" w:name="_Toc531420197"/>
      <w:r>
        <w:instrText>SharePoint Online</w:instrText>
      </w:r>
      <w:bookmarkEnd w:id="380"/>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638"/>
        <w:gridCol w:w="5152"/>
      </w:tblGrid>
      <w:tr w:rsidR="00E734C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3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Standard-CAL für SharePoint</w:t>
            </w:r>
          </w:p>
        </w:tc>
      </w:tr>
      <w:tr w:rsidR="00E734CC">
        <w:tc>
          <w:tcPr>
            <w:tcW w:w="63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bl>
    <w:p w:rsidR="00E734CC" w:rsidRDefault="00E734CC">
      <w:pPr>
        <w:pStyle w:val="ProductList-Body"/>
      </w:pPr>
    </w:p>
    <w:p w:rsidR="00E734CC" w:rsidRDefault="00ED40C8">
      <w:pPr>
        <w:pStyle w:val="ProductList-Offering2HeadingNoBorder"/>
        <w:outlineLvl w:val="2"/>
      </w:pPr>
      <w:r>
        <w:t>Skype for Business Online</w:t>
      </w:r>
      <w:r>
        <w:fldChar w:fldCharType="begin"/>
      </w:r>
      <w:r>
        <w:instrText xml:space="preserve"> TC "</w:instrText>
      </w:r>
      <w:bookmarkStart w:id="381" w:name="_Toc531420198"/>
      <w:r>
        <w:instrText>Skype for Business Online</w:instrText>
      </w:r>
      <w:bookmarkEnd w:id="381"/>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734"/>
        <w:gridCol w:w="5056"/>
      </w:tblGrid>
      <w:tr w:rsidR="00E734C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48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Standard-CAL für Skype for Business</w:t>
            </w:r>
          </w:p>
        </w:tc>
      </w:tr>
      <w:tr w:rsidR="00E734CC">
        <w:tc>
          <w:tcPr>
            <w:tcW w:w="648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bl>
    <w:p w:rsidR="00E734CC" w:rsidRDefault="00E734CC">
      <w:pPr>
        <w:pStyle w:val="ProductList-Body"/>
      </w:pPr>
    </w:p>
    <w:p w:rsidR="00E734CC" w:rsidRDefault="00ED40C8">
      <w:pPr>
        <w:pStyle w:val="ProductList-Offering2HeadingNoBorder"/>
        <w:outlineLvl w:val="2"/>
      </w:pPr>
      <w:r>
        <w:t>Microsoft Intune</w:t>
      </w:r>
      <w:r>
        <w:fldChar w:fldCharType="begin"/>
      </w:r>
      <w:r>
        <w:instrText xml:space="preserve"> TC "</w:instrText>
      </w:r>
      <w:bookmarkStart w:id="382" w:name="_Toc531420199"/>
      <w:r>
        <w:instrText>Microsoft Intune</w:instrText>
      </w:r>
      <w:bookmarkEnd w:id="382"/>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633"/>
        <w:gridCol w:w="5157"/>
      </w:tblGrid>
      <w:tr w:rsidR="00E734C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3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r w:rsidR="00E734CC">
        <w:tc>
          <w:tcPr>
            <w:tcW w:w="63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w:t>
            </w:r>
          </w:p>
        </w:tc>
      </w:tr>
      <w:tr w:rsidR="00E734CC">
        <w:tc>
          <w:tcPr>
            <w:tcW w:w="63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r>
      <w:tr w:rsidR="00E734CC">
        <w:tc>
          <w:tcPr>
            <w:tcW w:w="63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w:t>
            </w:r>
          </w:p>
        </w:tc>
      </w:tr>
    </w:tbl>
    <w:p w:rsidR="00E734CC" w:rsidRDefault="00E734CC">
      <w:pPr>
        <w:pStyle w:val="ProductList-Body"/>
      </w:pPr>
    </w:p>
    <w:p w:rsidR="00E734CC" w:rsidRDefault="00E734CC">
      <w:pPr>
        <w:pStyle w:val="PURBreadcrumb"/>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OfferingGroupHeading"/>
        <w:outlineLvl w:val="1"/>
      </w:pPr>
      <w:bookmarkStart w:id="383" w:name="_Sec1240"/>
      <w:r>
        <w:t>Von SA</w:t>
      </w:r>
      <w:bookmarkEnd w:id="383"/>
      <w:r>
        <w:fldChar w:fldCharType="begin"/>
      </w:r>
      <w:r>
        <w:instrText xml:space="preserve"> TC "</w:instrText>
      </w:r>
      <w:bookmarkStart w:id="384" w:name="_Toc531420200"/>
      <w:r>
        <w:instrText>Von SA</w:instrText>
      </w:r>
      <w:bookmarkEnd w:id="384"/>
      <w:r>
        <w:instrText>" \l 2</w:instrText>
      </w:r>
      <w:r>
        <w:fldChar w:fldCharType="end"/>
      </w:r>
    </w:p>
    <w:p w:rsidR="00E734CC" w:rsidRDefault="00ED40C8">
      <w:pPr>
        <w:pStyle w:val="ProductList-Body"/>
      </w:pPr>
      <w:r>
        <w:t>Vorbehaltlich der folgenden Bedingungen ist der Kunde berechtigt, Aus SA-ALs anstelle von Software Assurance für vollständig bezahlte, zeitlich unbeschränkte Lizenzen zu erwerben.</w:t>
      </w:r>
    </w:p>
    <w:p w:rsidR="00E734CC" w:rsidRDefault="00ED40C8" w:rsidP="00ED40C8">
      <w:pPr>
        <w:pStyle w:val="ProductList-Bullet"/>
        <w:numPr>
          <w:ilvl w:val="0"/>
          <w:numId w:val="63"/>
        </w:numPr>
      </w:pPr>
      <w:r>
        <w:t>Der Kunde verfügt über eine aktive SA oder verlängert die Abdeckung der entsprechenden Qualifizierten Lizenzen</w:t>
      </w:r>
    </w:p>
    <w:p w:rsidR="00E734CC" w:rsidRDefault="00ED40C8" w:rsidP="00ED40C8">
      <w:pPr>
        <w:pStyle w:val="ProductList-Bullet"/>
        <w:numPr>
          <w:ilvl w:val="0"/>
          <w:numId w:val="63"/>
        </w:numPr>
      </w:pPr>
      <w:r>
        <w:t>Der Kunde erwirbt höchstens eine Aus SA-AL pro Qualifizierender Lizenz, sofern in diesem Anhang nichts Gegenteiliges vorgeschrieben ist</w:t>
      </w:r>
    </w:p>
    <w:p w:rsidR="00E734CC" w:rsidRDefault="00ED40C8" w:rsidP="00ED40C8">
      <w:pPr>
        <w:pStyle w:val="ProductList-Bullet"/>
        <w:numPr>
          <w:ilvl w:val="0"/>
          <w:numId w:val="63"/>
        </w:numPr>
      </w:pPr>
      <w:r>
        <w:t xml:space="preserve">Der Kunde erwirbt Aus SA-ALs am Jahrestag des Beitritts oder der Verlängerung </w:t>
      </w:r>
    </w:p>
    <w:p w:rsidR="00E734CC" w:rsidRDefault="00E734CC">
      <w:pPr>
        <w:pStyle w:val="ProductList-Body"/>
      </w:pPr>
    </w:p>
    <w:p w:rsidR="00E734CC" w:rsidRDefault="00ED40C8">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E734CC" w:rsidRDefault="00E734CC">
      <w:pPr>
        <w:pStyle w:val="ProductList-Body"/>
      </w:pPr>
    </w:p>
    <w:p w:rsidR="00E734CC" w:rsidRDefault="00ED40C8">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rsidR="00E734CC" w:rsidRDefault="00E734CC">
      <w:pPr>
        <w:pStyle w:val="ProductList-Body"/>
      </w:pPr>
    </w:p>
    <w:p w:rsidR="00E734CC" w:rsidRDefault="00ED40C8">
      <w:pPr>
        <w:pStyle w:val="ProductList-Offering2HeadingNoBorder"/>
        <w:outlineLvl w:val="2"/>
      </w:pPr>
      <w:r>
        <w:t>CAL-Suites</w:t>
      </w:r>
      <w:r>
        <w:fldChar w:fldCharType="begin"/>
      </w:r>
      <w:r>
        <w:instrText xml:space="preserve"> TC "</w:instrText>
      </w:r>
      <w:bookmarkStart w:id="385" w:name="_Toc531420201"/>
      <w:r>
        <w:instrText>CAL-Suites</w:instrText>
      </w:r>
      <w:bookmarkEnd w:id="385"/>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449"/>
        <w:gridCol w:w="5341"/>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SA für Übergeordnete CAL Suite</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SA für Übergeordnete CAL Suite</w:t>
            </w:r>
          </w:p>
        </w:tc>
      </w:tr>
    </w:tbl>
    <w:p w:rsidR="00E734CC" w:rsidRDefault="00E734CC">
      <w:pPr>
        <w:pStyle w:val="ProductList-Body"/>
      </w:pPr>
    </w:p>
    <w:p w:rsidR="00E734CC" w:rsidRDefault="00ED40C8">
      <w:pPr>
        <w:pStyle w:val="ProductList-Offering2HeadingNoBorder"/>
        <w:outlineLvl w:val="2"/>
      </w:pPr>
      <w:r>
        <w:t>Windows-Desktop-Betriebssystem</w:t>
      </w:r>
      <w:r>
        <w:fldChar w:fldCharType="begin"/>
      </w:r>
      <w:r>
        <w:instrText xml:space="preserve"> TC "</w:instrText>
      </w:r>
      <w:bookmarkStart w:id="386" w:name="_Toc531420202"/>
      <w:r>
        <w:instrText>Windows-Desktop-Betriebssystem</w:instrText>
      </w:r>
      <w:bookmarkEnd w:id="386"/>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389"/>
        <w:gridCol w:w="5401"/>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1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Software Assurance für das Windows-Desktopbetriebssystem</w:t>
            </w:r>
          </w:p>
        </w:tc>
      </w:tr>
    </w:tbl>
    <w:p w:rsidR="00E734CC" w:rsidRDefault="00E734CC">
      <w:pPr>
        <w:pStyle w:val="ProductList-Body"/>
      </w:pPr>
    </w:p>
    <w:p w:rsidR="00E734CC" w:rsidRDefault="00ED40C8">
      <w:pPr>
        <w:pStyle w:val="ProductList-Offering2HeadingNoBorder"/>
        <w:outlineLvl w:val="2"/>
      </w:pPr>
      <w:r>
        <w:t>Microsoft 365</w:t>
      </w:r>
      <w:r>
        <w:fldChar w:fldCharType="begin"/>
      </w:r>
      <w:r>
        <w:instrText xml:space="preserve"> TC "</w:instrText>
      </w:r>
      <w:bookmarkStart w:id="387" w:name="_Toc531420203"/>
      <w:r>
        <w:instrText>Microsoft 365</w:instrText>
      </w:r>
      <w:bookmarkEnd w:id="387"/>
      <w:r>
        <w:instrText xml:space="preserve"> " \l 3</w:instrText>
      </w:r>
      <w:r>
        <w:fldChar w:fldCharType="end"/>
      </w:r>
    </w:p>
    <w:p w:rsidR="00E734CC" w:rsidRDefault="00ED40C8">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E734CC" w:rsidRDefault="00E734CC">
      <w:pPr>
        <w:pStyle w:val="ProductList-Body"/>
      </w:pPr>
    </w:p>
    <w:tbl>
      <w:tblPr>
        <w:tblStyle w:val="PURTable"/>
        <w:tblW w:w="0" w:type="dxa"/>
        <w:tblLook w:val="04A0" w:firstRow="1" w:lastRow="0" w:firstColumn="1" w:lastColumn="0" w:noHBand="0" w:noVBand="1"/>
      </w:tblPr>
      <w:tblGrid>
        <w:gridCol w:w="5490"/>
        <w:gridCol w:w="5300"/>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Software Assurance für das Windows-Desktopbetriebssystem und</w:t>
            </w:r>
          </w:p>
          <w:p w:rsidR="00E734CC" w:rsidRDefault="00ED40C8">
            <w:pPr>
              <w:pStyle w:val="ProductList-TableBody"/>
            </w:pPr>
            <w:r>
              <w:t>Core/Enterprise CAL Suite und</w:t>
            </w:r>
          </w:p>
          <w:p w:rsidR="00E734CC" w:rsidRDefault="00ED40C8">
            <w:pPr>
              <w:pStyle w:val="ProductList-TableBody"/>
            </w:pPr>
            <w:r>
              <w:t>Office Professional Plus</w:t>
            </w:r>
          </w:p>
        </w:tc>
      </w:tr>
    </w:tbl>
    <w:p w:rsidR="00E734CC" w:rsidRDefault="00E734CC">
      <w:pPr>
        <w:pStyle w:val="ProductList-Body"/>
      </w:pPr>
    </w:p>
    <w:p w:rsidR="00E734CC" w:rsidRDefault="00ED40C8">
      <w:pPr>
        <w:pStyle w:val="ProductList-Offering2HeadingNoBorder"/>
        <w:outlineLvl w:val="2"/>
      </w:pPr>
      <w:r>
        <w:t>Enterprise Mobility + Security</w:t>
      </w:r>
      <w:r>
        <w:fldChar w:fldCharType="begin"/>
      </w:r>
      <w:r>
        <w:instrText xml:space="preserve"> TC "</w:instrText>
      </w:r>
      <w:bookmarkStart w:id="388" w:name="_Toc531420204"/>
      <w:r>
        <w:instrText>Enterprise Mobility + Security</w:instrText>
      </w:r>
      <w:bookmarkEnd w:id="388"/>
      <w:r>
        <w:instrText xml:space="preserve"> " \l 3</w:instrText>
      </w:r>
      <w:r>
        <w:fldChar w:fldCharType="end"/>
      </w:r>
    </w:p>
    <w:p w:rsidR="00E734CC" w:rsidRDefault="00E734CC">
      <w:pPr>
        <w:pStyle w:val="ProductList-Body"/>
      </w:pPr>
    </w:p>
    <w:p w:rsidR="00E734CC" w:rsidRDefault="00ED40C8">
      <w:pPr>
        <w:pStyle w:val="ProductList-Body"/>
      </w:pPr>
      <w:r>
        <w:t>Nutzer-ALs aus SA für Enterprise Mobility + Security berechtigen den Kunden zu Software Assurance-Vergünstigungen auf der Grundlage der Qualifizierenden Lizenzen.</w:t>
      </w:r>
    </w:p>
    <w:p w:rsidR="00E734CC" w:rsidRDefault="00E734CC">
      <w:pPr>
        <w:pStyle w:val="ProductList-Body"/>
      </w:pPr>
    </w:p>
    <w:p w:rsidR="00E734CC" w:rsidRDefault="00ED40C8">
      <w:pPr>
        <w:pStyle w:val="ProductList-Body"/>
      </w:pPr>
      <w:r>
        <w:t>Nutzer-ALs aus SA benötigen die entsprechenden CAL Suite Bridges oder die unten aufgeführten Nutzer-ALs.</w:t>
      </w:r>
    </w:p>
    <w:p w:rsidR="00E734CC" w:rsidRDefault="00E734CC">
      <w:pPr>
        <w:pStyle w:val="ProductList-Body"/>
      </w:pPr>
    </w:p>
    <w:tbl>
      <w:tblPr>
        <w:tblStyle w:val="PURTable"/>
        <w:tblW w:w="0" w:type="dxa"/>
        <w:tblLook w:val="04A0" w:firstRow="1" w:lastRow="0" w:firstColumn="1" w:lastColumn="0" w:noHBand="0" w:noVBand="1"/>
      </w:tblPr>
      <w:tblGrid>
        <w:gridCol w:w="3678"/>
        <w:gridCol w:w="3722"/>
        <w:gridCol w:w="3390"/>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E734CC" w:rsidRDefault="00ED40C8">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Erforderliche CAL Suite Bridge oder Nutzer-AL</w:t>
            </w:r>
          </w:p>
        </w:tc>
      </w:tr>
      <w:tr w:rsidR="00E734CC">
        <w:tc>
          <w:tcPr>
            <w:tcW w:w="416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Core/Enterprise CAL Bridge für Enterprise Mobility + Security oder Office 365 Enterprise/Government E1, E3, E5</w:t>
            </w:r>
          </w:p>
        </w:tc>
      </w:tr>
      <w:tr w:rsidR="00E734CC">
        <w:tc>
          <w:tcPr>
            <w:tcW w:w="416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Enterprise CAL Bridge für Enterprise Mobility + Security oder Office 365 Enterprise/Government E3, E5</w:t>
            </w:r>
          </w:p>
        </w:tc>
      </w:tr>
    </w:tbl>
    <w:p w:rsidR="00E734CC" w:rsidRDefault="00E734CC">
      <w:pPr>
        <w:pStyle w:val="ProductList-Body"/>
      </w:pPr>
    </w:p>
    <w:p w:rsidR="00E734CC" w:rsidRDefault="00ED40C8">
      <w:pPr>
        <w:pStyle w:val="ProductList-Offering2HeadingNoBorder"/>
        <w:outlineLvl w:val="2"/>
      </w:pPr>
      <w:r>
        <w:t>Microsoft Dynamics 365-Dienste</w:t>
      </w:r>
      <w:r>
        <w:fldChar w:fldCharType="begin"/>
      </w:r>
      <w:r>
        <w:instrText xml:space="preserve"> TC "</w:instrText>
      </w:r>
      <w:bookmarkStart w:id="389" w:name="_Toc531420205"/>
      <w:r>
        <w:instrText>Microsoft Dynamics 365-Dienste</w:instrText>
      </w:r>
      <w:bookmarkEnd w:id="389"/>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514"/>
        <w:gridCol w:w="5276"/>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Team Members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Task CAL</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Self Serve CAL</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Essentials CAL</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Team Members On-premises CAL</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Operations Device aus SA (Geräte-AL)</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Task CAL (Gerät)</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Device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Activity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Activity CAL</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Plan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Functional/Enterprise CAL</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CAL</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for Retail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Functional/Enterprise CAL</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Operations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Talent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AX Enterprise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On-premises CAL</w:t>
            </w:r>
          </w:p>
        </w:tc>
      </w:tr>
      <w:tr w:rsidR="00E734CC">
        <w:tc>
          <w:tcPr>
            <w:tcW w:w="624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Dynamics 365 Customer Engagement Plan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Professional CAL</w:t>
            </w:r>
          </w:p>
        </w:tc>
      </w:tr>
      <w:tr w:rsidR="00E734CC">
        <w:tc>
          <w:tcPr>
            <w:tcW w:w="6240" w:type="dxa"/>
            <w:tcBorders>
              <w:top w:val="none" w:sz="4" w:space="0" w:color="6E6E6E"/>
              <w:left w:val="single" w:sz="4" w:space="0" w:color="6E6E6E"/>
              <w:bottom w:val="non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On-premises CAL</w:t>
            </w:r>
          </w:p>
        </w:tc>
      </w:tr>
      <w:tr w:rsidR="00E734CC">
        <w:tc>
          <w:tcPr>
            <w:tcW w:w="624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Sales On-premises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Professional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CRM Basic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Enterprise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Customer Service On-premises CAL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365 for Case Management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Dynamics for Sales On-premises CAL</w:t>
            </w:r>
          </w:p>
        </w:tc>
      </w:tr>
    </w:tbl>
    <w:p w:rsidR="00E734CC" w:rsidRDefault="00E734CC">
      <w:pPr>
        <w:pStyle w:val="ProductList-Body"/>
      </w:pPr>
    </w:p>
    <w:p w:rsidR="00E734CC" w:rsidRDefault="00ED40C8">
      <w:pPr>
        <w:pStyle w:val="ProductList-Offering2HeadingNoBorder"/>
        <w:outlineLvl w:val="2"/>
      </w:pPr>
      <w:r>
        <w:t>Office 365-Anwendungen</w:t>
      </w:r>
      <w:r>
        <w:fldChar w:fldCharType="begin"/>
      </w:r>
      <w:r>
        <w:instrText xml:space="preserve"> TC "</w:instrText>
      </w:r>
      <w:bookmarkStart w:id="390" w:name="_Toc531420206"/>
      <w:r>
        <w:instrText>Office 365-Anwendungen</w:instrText>
      </w:r>
      <w:bookmarkEnd w:id="390"/>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521"/>
        <w:gridCol w:w="5269"/>
      </w:tblGrid>
      <w:tr w:rsidR="00E734C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Office Professional Plus</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Professional</w:t>
            </w:r>
          </w:p>
        </w:tc>
      </w:tr>
      <w:tr w:rsidR="00E734CC">
        <w:tc>
          <w:tcPr>
            <w:tcW w:w="624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Visio Standard</w:t>
            </w:r>
          </w:p>
        </w:tc>
      </w:tr>
    </w:tbl>
    <w:p w:rsidR="00E734CC" w:rsidRDefault="00E734CC">
      <w:pPr>
        <w:pStyle w:val="ProductList-Body"/>
      </w:pPr>
    </w:p>
    <w:p w:rsidR="00E734CC" w:rsidRDefault="00ED40C8">
      <w:pPr>
        <w:pStyle w:val="ProductList-Offering2HeadingNoBorder"/>
        <w:outlineLvl w:val="2"/>
      </w:pPr>
      <w:r>
        <w:t>Office 365 Suites</w:t>
      </w:r>
      <w:r>
        <w:fldChar w:fldCharType="begin"/>
      </w:r>
      <w:r>
        <w:instrText xml:space="preserve"> TC "</w:instrText>
      </w:r>
      <w:bookmarkStart w:id="391" w:name="_Toc531420207"/>
      <w:r>
        <w:instrText>Office 365 Suites</w:instrText>
      </w:r>
      <w:bookmarkEnd w:id="391"/>
      <w:r>
        <w:instrText>" \l 3</w:instrText>
      </w:r>
      <w:r>
        <w:fldChar w:fldCharType="end"/>
      </w:r>
    </w:p>
    <w:p w:rsidR="00E734CC" w:rsidRDefault="00E734CC">
      <w:pPr>
        <w:pStyle w:val="ProductList-Body"/>
      </w:pPr>
    </w:p>
    <w:p w:rsidR="00E734CC" w:rsidRDefault="00ED40C8">
      <w:pPr>
        <w:pStyle w:val="ProductList-Body"/>
      </w:pPr>
      <w:r>
        <w:t>Nutzer-ALs aus SA für Office 365 (Enterprise E1, E3, E5 und Government E1, E3, E4) gewähren dieselben Software Assurance-Vergünstigungen wie die Qualifizierenden Lizenzen in Abschnitt 2.8 oben.</w:t>
      </w:r>
    </w:p>
    <w:p w:rsidR="00E734CC" w:rsidRDefault="00E734CC">
      <w:pPr>
        <w:pStyle w:val="ProductList-Body"/>
      </w:pPr>
    </w:p>
    <w:p w:rsidR="00E734CC" w:rsidRDefault="00ED40C8">
      <w:pPr>
        <w:pStyle w:val="ProductList-Body"/>
      </w:pPr>
      <w:r>
        <w:t>Nutzer-ALs aus SA benötigen die entsprechenden CAL Suite Bridges oder die unten aufgeführten Nutzer-ALs.</w:t>
      </w:r>
    </w:p>
    <w:p w:rsidR="00E734CC" w:rsidRDefault="00E734CC">
      <w:pPr>
        <w:pStyle w:val="ProductList-Body"/>
      </w:pPr>
    </w:p>
    <w:tbl>
      <w:tblPr>
        <w:tblStyle w:val="PURTable"/>
        <w:tblW w:w="0" w:type="dxa"/>
        <w:tblLook w:val="04A0" w:firstRow="1" w:lastRow="0" w:firstColumn="1" w:lastColumn="0" w:noHBand="0" w:noVBand="1"/>
      </w:tblPr>
      <w:tblGrid>
        <w:gridCol w:w="3690"/>
        <w:gridCol w:w="3406"/>
        <w:gridCol w:w="3694"/>
      </w:tblGrid>
      <w:tr w:rsidR="00E734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Von-SA-Nutzer-AL</w:t>
            </w:r>
          </w:p>
        </w:tc>
        <w:tc>
          <w:tcPr>
            <w:tcW w:w="3800" w:type="dxa"/>
            <w:tcBorders>
              <w:top w:val="single" w:sz="4" w:space="0" w:color="0070C0"/>
            </w:tcBorders>
            <w:shd w:val="clear" w:color="auto" w:fill="0070C0"/>
          </w:tcPr>
          <w:p w:rsidR="00E734CC" w:rsidRDefault="00ED40C8">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Erforderliche CAL Suite Bridge oder Nutzer-AL</w:t>
            </w:r>
          </w:p>
        </w:tc>
      </w:tr>
      <w:tr w:rsidR="00E734CC">
        <w:tc>
          <w:tcPr>
            <w:tcW w:w="4160" w:type="dxa"/>
            <w:tcBorders>
              <w:top w:val="single" w:sz="4" w:space="0" w:color="6E6E6E"/>
              <w:left w:val="single" w:sz="4" w:space="0" w:color="6E6E6E"/>
              <w:bottom w:val="single" w:sz="4" w:space="0" w:color="6E6E6E"/>
            </w:tcBorders>
          </w:tcPr>
          <w:p w:rsidR="00E734CC" w:rsidRDefault="00ED40C8">
            <w:pPr>
              <w:pStyle w:val="ProductList-TableBody"/>
            </w:pPr>
            <w:r>
              <w:t>Office 365 Enterprise E1 und Government E1 aus SA</w:t>
            </w:r>
          </w:p>
        </w:tc>
        <w:tc>
          <w:tcPr>
            <w:tcW w:w="3800" w:type="dxa"/>
          </w:tcPr>
          <w:p w:rsidR="00E734CC" w:rsidRDefault="00ED40C8">
            <w:pPr>
              <w:pStyle w:val="ProductList-TableBody"/>
            </w:pPr>
            <w:r>
              <w:t>Core CAL Suite</w:t>
            </w:r>
          </w:p>
        </w:tc>
        <w:tc>
          <w:tcPr>
            <w:tcW w:w="4160" w:type="dxa"/>
            <w:tcBorders>
              <w:top w:val="single" w:sz="4" w:space="0" w:color="6E6E6E"/>
              <w:bottom w:val="none" w:sz="4" w:space="0" w:color="6E6E6E"/>
              <w:right w:val="single" w:sz="4" w:space="0" w:color="6E6E6E"/>
            </w:tcBorders>
          </w:tcPr>
          <w:p w:rsidR="00E734CC" w:rsidRDefault="00ED40C8">
            <w:pPr>
              <w:pStyle w:val="ProductList-TableBody"/>
            </w:pPr>
            <w:r>
              <w:t>Core CAL Bridge für Office 365 oder</w:t>
            </w:r>
          </w:p>
          <w:p w:rsidR="00E734CC" w:rsidRDefault="00ED40C8">
            <w:pPr>
              <w:pStyle w:val="ProductList-TableBody"/>
            </w:pPr>
            <w:r>
              <w:t>Enterprise Mobility + Security</w:t>
            </w:r>
          </w:p>
        </w:tc>
      </w:tr>
      <w:tr w:rsidR="00E734CC">
        <w:tc>
          <w:tcPr>
            <w:tcW w:w="4160" w:type="dxa"/>
            <w:tcBorders>
              <w:top w:val="single" w:sz="4" w:space="0" w:color="6E6E6E"/>
              <w:left w:val="single" w:sz="4" w:space="0" w:color="6E6E6E"/>
              <w:bottom w:val="single" w:sz="4" w:space="0" w:color="6E6E6E"/>
            </w:tcBorders>
          </w:tcPr>
          <w:p w:rsidR="00E734CC" w:rsidRDefault="00ED40C8">
            <w:pPr>
              <w:pStyle w:val="ProductList-TableBody"/>
            </w:pPr>
            <w:r>
              <w:t>Office 365 (Enterprise E3, E5 und Government E3, E4) aus SA</w:t>
            </w:r>
          </w:p>
        </w:tc>
        <w:tc>
          <w:tcPr>
            <w:tcW w:w="3800" w:type="dxa"/>
          </w:tcPr>
          <w:p w:rsidR="00E734CC" w:rsidRDefault="00ED40C8">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E734CC" w:rsidRDefault="00E734CC">
            <w:pPr>
              <w:pStyle w:val="ProductList-TableBody"/>
            </w:pPr>
          </w:p>
        </w:tc>
      </w:tr>
      <w:tr w:rsidR="00E734CC">
        <w:tc>
          <w:tcPr>
            <w:tcW w:w="4160" w:type="dxa"/>
            <w:tcBorders>
              <w:top w:val="single" w:sz="4" w:space="0" w:color="6E6E6E"/>
              <w:left w:val="single" w:sz="4" w:space="0" w:color="6E6E6E"/>
              <w:bottom w:val="single" w:sz="4" w:space="0" w:color="6E6E6E"/>
            </w:tcBorders>
          </w:tcPr>
          <w:p w:rsidR="00E734CC" w:rsidRDefault="00ED40C8">
            <w:pPr>
              <w:pStyle w:val="ProductList-TableBody"/>
            </w:pPr>
            <w:r>
              <w:t>Office 365 (Enterprise E3, E5 und Government E3, E4) aus SA</w:t>
            </w:r>
          </w:p>
        </w:tc>
        <w:tc>
          <w:tcPr>
            <w:tcW w:w="3800" w:type="dxa"/>
          </w:tcPr>
          <w:p w:rsidR="00E734CC" w:rsidRDefault="00ED40C8">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E734CC" w:rsidRDefault="00ED40C8">
            <w:pPr>
              <w:pStyle w:val="ProductList-TableBody"/>
            </w:pPr>
            <w:r>
              <w:t>Enterprise CAL Bridge für Office 365 oder</w:t>
            </w:r>
          </w:p>
          <w:p w:rsidR="00E734CC" w:rsidRDefault="00ED40C8">
            <w:pPr>
              <w:pStyle w:val="ProductList-TableBody"/>
            </w:pPr>
            <w:r>
              <w:t>Enterprise Mobility + Security</w:t>
            </w:r>
          </w:p>
        </w:tc>
      </w:tr>
    </w:tbl>
    <w:p w:rsidR="00E734CC" w:rsidRDefault="00E734CC">
      <w:pPr>
        <w:pStyle w:val="ProductList-Body"/>
      </w:pPr>
    </w:p>
    <w:p w:rsidR="00E734CC" w:rsidRDefault="00ED40C8">
      <w:pPr>
        <w:pStyle w:val="ProductList-Offering2HeadingNoBorder"/>
        <w:outlineLvl w:val="2"/>
      </w:pPr>
      <w:r>
        <w:t>Project Online</w:t>
      </w:r>
      <w:r>
        <w:fldChar w:fldCharType="begin"/>
      </w:r>
      <w:r>
        <w:instrText xml:space="preserve"> TC "</w:instrText>
      </w:r>
      <w:bookmarkStart w:id="392" w:name="_Toc531420208"/>
      <w:r>
        <w:instrText>Project Online</w:instrText>
      </w:r>
      <w:bookmarkEnd w:id="392"/>
      <w:r>
        <w:instrText>" \l 3</w:instrText>
      </w:r>
      <w:r>
        <w:fldChar w:fldCharType="end"/>
      </w:r>
    </w:p>
    <w:p w:rsidR="00E734CC" w:rsidRDefault="00E734CC">
      <w:pPr>
        <w:pStyle w:val="ProductList-Body"/>
      </w:pPr>
    </w:p>
    <w:tbl>
      <w:tblPr>
        <w:tblStyle w:val="PURTable"/>
        <w:tblW w:w="0" w:type="dxa"/>
        <w:tblLook w:val="04A0" w:firstRow="1" w:lastRow="0" w:firstColumn="1" w:lastColumn="0" w:noHBand="0" w:noVBand="1"/>
      </w:tblPr>
      <w:tblGrid>
        <w:gridCol w:w="5434"/>
        <w:gridCol w:w="5356"/>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34CC" w:rsidRDefault="00ED40C8">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E734CC" w:rsidRDefault="00ED40C8">
            <w:pPr>
              <w:pStyle w:val="ProductList-TableBody"/>
            </w:pPr>
            <w:r>
              <w:rPr>
                <w:color w:val="FFFFFF"/>
              </w:rPr>
              <w:t>Qualifizierende Lizenz(en)</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Project Professional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Project Server CAL</w:t>
            </w:r>
          </w:p>
        </w:tc>
      </w:tr>
      <w:tr w:rsidR="00E734CC">
        <w:tc>
          <w:tcPr>
            <w:tcW w:w="6120" w:type="dxa"/>
            <w:tcBorders>
              <w:top w:val="single" w:sz="4" w:space="0" w:color="6E6E6E"/>
              <w:left w:val="single" w:sz="4" w:space="0" w:color="6E6E6E"/>
              <w:bottom w:val="none" w:sz="4" w:space="0" w:color="6E6E6E"/>
              <w:right w:val="single" w:sz="4" w:space="0" w:color="6E6E6E"/>
            </w:tcBorders>
          </w:tcPr>
          <w:p w:rsidR="00E734CC" w:rsidRDefault="00ED40C8">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Project Professional</w:t>
            </w:r>
          </w:p>
        </w:tc>
      </w:tr>
      <w:tr w:rsidR="00E734CC">
        <w:tc>
          <w:tcPr>
            <w:tcW w:w="6120" w:type="dxa"/>
            <w:tcBorders>
              <w:top w:val="none" w:sz="4" w:space="0" w:color="6E6E6E"/>
              <w:left w:val="single" w:sz="4" w:space="0" w:color="6E6E6E"/>
              <w:bottom w:val="single" w:sz="4" w:space="0" w:color="6E6E6E"/>
              <w:right w:val="single" w:sz="4" w:space="0" w:color="6E6E6E"/>
            </w:tcBorders>
          </w:tcPr>
          <w:p w:rsidR="00E734CC" w:rsidRDefault="00E734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Project Server CAL</w:t>
            </w:r>
          </w:p>
        </w:tc>
      </w:tr>
    </w:tbl>
    <w:p w:rsidR="00E734CC" w:rsidRDefault="00ED40C8">
      <w:pPr>
        <w:pStyle w:val="ProductList-SectionHeading"/>
        <w:pageBreakBefore/>
        <w:outlineLvl w:val="0"/>
      </w:pPr>
      <w:bookmarkStart w:id="393" w:name="_Sec562"/>
      <w:bookmarkEnd w:id="362"/>
      <w:r>
        <w:t>Anhang D – Professional Services</w:t>
      </w:r>
      <w:r>
        <w:fldChar w:fldCharType="begin"/>
      </w:r>
      <w:r>
        <w:instrText xml:space="preserve"> TC "</w:instrText>
      </w:r>
      <w:bookmarkStart w:id="394" w:name="_Toc531420209"/>
      <w:r>
        <w:instrText>Anhang D – Professional Services</w:instrText>
      </w:r>
      <w:bookmarkEnd w:id="394"/>
      <w:r>
        <w:instrText>" \l 1</w:instrText>
      </w:r>
      <w:r>
        <w:fldChar w:fldCharType="end"/>
      </w:r>
    </w:p>
    <w:p w:rsidR="00E734CC" w:rsidRDefault="00ED40C8">
      <w:pPr>
        <w:pStyle w:val="ProductList-Body"/>
      </w:pPr>
      <w:r>
        <w:t>Die über Microsoft-Volumenlizenzierung verfügbaren Professional Services werden unten beschrieben.</w:t>
      </w:r>
    </w:p>
    <w:p w:rsidR="00E734CC" w:rsidRDefault="00ED40C8">
      <w:pPr>
        <w:pStyle w:val="ProductList-Offering1Heading"/>
        <w:outlineLvl w:val="1"/>
      </w:pPr>
      <w:bookmarkStart w:id="395" w:name="_Sec565"/>
      <w:r>
        <w:t>Microsoft Premier Support-Angebote</w:t>
      </w:r>
      <w:bookmarkEnd w:id="395"/>
      <w:r>
        <w:fldChar w:fldCharType="begin"/>
      </w:r>
      <w:r>
        <w:instrText xml:space="preserve"> TC "</w:instrText>
      </w:r>
      <w:bookmarkStart w:id="396" w:name="_Toc531420210"/>
      <w:r>
        <w:instrText>Microsoft Premier Support-Angebote</w:instrText>
      </w:r>
      <w:bookmarkEnd w:id="39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E734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jc w:val="center"/>
            </w:pPr>
            <w:r>
              <w:rPr>
                <w:color w:val="FFFFFF"/>
              </w:rPr>
              <w:t>Premier Plus</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Monatlich</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10 Stunden</w:t>
            </w:r>
          </w:p>
          <w:p w:rsidR="00E734CC" w:rsidRDefault="00ED40C8">
            <w:pPr>
              <w:pStyle w:val="ProductList-TableBody"/>
            </w:pPr>
            <w:r>
              <w:t>+1 Systemdiagnose</w:t>
            </w:r>
          </w:p>
          <w:p w:rsidR="00E734CC" w:rsidRDefault="00ED40C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160 Stunden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Bis zu 140 Stunden</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jc w:val="center"/>
            </w:pPr>
            <w:r>
              <w:t>X</w:t>
            </w:r>
          </w:p>
        </w:tc>
      </w:tr>
      <w:tr w:rsidR="00E734CC">
        <w:tc>
          <w:tcPr>
            <w:tcW w:w="404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20 Stunden pro Paket</w:t>
            </w:r>
          </w:p>
        </w:tc>
      </w:tr>
    </w:tbl>
    <w:p w:rsidR="00E734CC" w:rsidRDefault="00ED40C8">
      <w:pPr>
        <w:pStyle w:val="ProductList-Body"/>
      </w:pPr>
      <w:r>
        <w:rPr>
          <w:vertAlign w:val="superscript"/>
        </w:rPr>
        <w:t xml:space="preserve">1 </w:t>
      </w:r>
      <w:r>
        <w:rPr>
          <w:i/>
        </w:rPr>
        <w:t>Die Geschäftszeiten sind lokal festgelegt.</w:t>
      </w:r>
    </w:p>
    <w:p w:rsidR="00E734CC" w:rsidRDefault="00E734CC">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E734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Vom Kunden erwartete Reaktion</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Katastrophale Auswirkungen auf das Geschäft: </w:t>
            </w:r>
          </w:p>
          <w:p w:rsidR="00E734CC" w:rsidRDefault="00ED40C8">
            <w:pPr>
              <w:pStyle w:val="ProductList-TableBody"/>
            </w:pPr>
            <w:r>
              <w:t>Vollständiger Verlust eines zentralen (geschäftskritischen) Geschäftsprozesses, Arbeit kann vernünftigerweise nicht fortgesetzt werden</w:t>
            </w:r>
          </w:p>
          <w:p w:rsidR="00E734CC" w:rsidRDefault="00ED40C8">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1 Stunde oder weniger</w:t>
            </w:r>
          </w:p>
          <w:p w:rsidR="00E734CC" w:rsidRDefault="00ED40C8">
            <w:pPr>
              <w:pStyle w:val="ProductList-TableBody"/>
            </w:pPr>
            <w:r>
              <w:t>Die Ressourcen von Microsoft schnellstmöglich am Standort des Kunden</w:t>
            </w:r>
          </w:p>
          <w:p w:rsidR="00E734CC" w:rsidRDefault="00ED40C8">
            <w:pPr>
              <w:pStyle w:val="ProductList-TableBody"/>
            </w:pPr>
            <w:r>
              <w:t>Durchgehende Bemühungen rund um die Uhr</w:t>
            </w:r>
          </w:p>
          <w:p w:rsidR="00E734CC" w:rsidRDefault="00ED40C8">
            <w:pPr>
              <w:pStyle w:val="ProductList-TableBody"/>
            </w:pPr>
            <w:r>
              <w:t>Schnelle Eskalation innerhalb von Microsoft an Produktteams</w:t>
            </w:r>
          </w:p>
          <w:p w:rsidR="00E734CC" w:rsidRDefault="00ED40C8">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Benachrichtigung der leitenden Führungskräfte des Kunden </w:t>
            </w:r>
          </w:p>
          <w:p w:rsidR="00E734CC" w:rsidRDefault="00ED40C8">
            <w:pPr>
              <w:pStyle w:val="ProductList-TableBody"/>
            </w:pPr>
            <w:r>
              <w:t>Zuweisung geeigneter Ressourcen zur Aufrechterhaltung durchgehender Bemühungen rund um die Uhr</w:t>
            </w:r>
            <w:r>
              <w:rPr>
                <w:vertAlign w:val="superscript"/>
              </w:rPr>
              <w:t>2</w:t>
            </w:r>
          </w:p>
          <w:p w:rsidR="00E734CC" w:rsidRDefault="00ED40C8">
            <w:pPr>
              <w:pStyle w:val="ProductList-TableBody"/>
            </w:pPr>
            <w:r>
              <w:t>Schneller Zugriff und schnelle Reaktion durch Änderungskontrollautorität</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Kritische Auswirkungen auf das Geschäft: </w:t>
            </w:r>
          </w:p>
          <w:p w:rsidR="00E734CC" w:rsidRDefault="00ED40C8">
            <w:pPr>
              <w:pStyle w:val="ProductList-TableBody"/>
            </w:pPr>
            <w:r>
              <w:t>Erheblicher Verlust oder erhebliche Beeinträchtigung von Diensten</w:t>
            </w:r>
          </w:p>
          <w:p w:rsidR="00E734CC" w:rsidRDefault="00ED40C8">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1 Stunde oder weniger</w:t>
            </w:r>
          </w:p>
          <w:p w:rsidR="00E734CC" w:rsidRDefault="00ED40C8">
            <w:pPr>
              <w:pStyle w:val="ProductList-TableBody"/>
            </w:pPr>
            <w:r>
              <w:t>Microsoft-Ressourcen nach Bedarf am Standort des Kunden</w:t>
            </w:r>
          </w:p>
          <w:p w:rsidR="00E734CC" w:rsidRDefault="00ED40C8">
            <w:pPr>
              <w:pStyle w:val="ProductList-TableBody"/>
            </w:pPr>
            <w:r>
              <w:t>Durchgehende Bemühungen rund um die Uhr</w:t>
            </w:r>
          </w:p>
          <w:p w:rsidR="00E734CC" w:rsidRDefault="00ED40C8">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Zuweisung geeigneter Ressourcen zur Aufrechterhaltung durchgehender Bemühungen rund um die Uhr</w:t>
            </w:r>
            <w:r>
              <w:rPr>
                <w:vertAlign w:val="superscript"/>
              </w:rPr>
              <w:t>2</w:t>
            </w:r>
          </w:p>
          <w:p w:rsidR="00E734CC" w:rsidRDefault="00ED40C8">
            <w:pPr>
              <w:pStyle w:val="ProductList-TableBody"/>
            </w:pPr>
            <w:r>
              <w:t>Schneller Zugriff und schnelle Reaktion durch Änderungskontrollautorität</w:t>
            </w:r>
          </w:p>
          <w:p w:rsidR="00E734CC" w:rsidRDefault="00ED40C8">
            <w:pPr>
              <w:pStyle w:val="ProductList-TableBody"/>
            </w:pPr>
            <w:r>
              <w:t>Benachrichtigung des Managements</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Mittelschwere Auswirkungen auf das Geschäft: </w:t>
            </w:r>
          </w:p>
          <w:p w:rsidR="00E734CC" w:rsidRDefault="00ED40C8">
            <w:pPr>
              <w:pStyle w:val="ProductList-TableBody"/>
            </w:pPr>
            <w:r>
              <w:t>Mittelmäßiger Verlust oder mittelmäßige Beeinträchtigung von Diensten, die Arbeit kann jedoch vernünftigerweise mit Beeinträchtigungen fortgesetzt werden.</w:t>
            </w:r>
          </w:p>
          <w:p w:rsidR="00E734CC" w:rsidRDefault="00ED40C8">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2 Stunden oder weniger</w:t>
            </w:r>
          </w:p>
          <w:p w:rsidR="00E734CC" w:rsidRDefault="00ED40C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Zuweisung geeigneter Ressourcen zur Aufrechterhaltung durchgehender Bemühungen</w:t>
            </w:r>
            <w:r>
              <w:rPr>
                <w:vertAlign w:val="superscript"/>
              </w:rPr>
              <w:t>1</w:t>
            </w:r>
            <w:r>
              <w:t xml:space="preserve"> während der Geschäftszeiten</w:t>
            </w:r>
          </w:p>
          <w:p w:rsidR="00E734CC" w:rsidRDefault="00ED40C8">
            <w:pPr>
              <w:pStyle w:val="ProductList-TableBody"/>
            </w:pPr>
            <w:r>
              <w:t>Zugriff und Reaktion von Änderungskontrollautorität innerhalb von 4 Geschäftsstunden</w:t>
            </w:r>
            <w:r>
              <w:rPr>
                <w:vertAlign w:val="superscript"/>
              </w:rPr>
              <w:t>1</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Minimale Auswirkungen auf das Geschäft: </w:t>
            </w:r>
          </w:p>
          <w:p w:rsidR="00E734CC" w:rsidRDefault="00ED40C8">
            <w:pPr>
              <w:pStyle w:val="ProductList-TableBody"/>
            </w:pPr>
            <w:r>
              <w:t>Im Wesentlichen funktionsfähig, mit geringen oder keinen Beeinträchtigungen von Diensten.</w:t>
            </w:r>
          </w:p>
          <w:p w:rsidR="00E734CC" w:rsidRDefault="00ED40C8">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 Reaktion auf Anruf in 4 Stunden oder weniger</w:t>
            </w:r>
          </w:p>
          <w:p w:rsidR="00E734CC" w:rsidRDefault="00ED40C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Genaue Kontaktinformationen zum Fallinhaber</w:t>
            </w:r>
          </w:p>
          <w:p w:rsidR="00E734CC" w:rsidRDefault="00ED40C8">
            <w:pPr>
              <w:pStyle w:val="ProductList-TableBody"/>
            </w:pPr>
            <w:r>
              <w:t>Reaktion innerhalb von 24 Stunden</w:t>
            </w:r>
          </w:p>
        </w:tc>
      </w:tr>
    </w:tbl>
    <w:p w:rsidR="00E734CC" w:rsidRDefault="00ED40C8">
      <w:pPr>
        <w:pStyle w:val="ProductList-Body"/>
      </w:pPr>
      <w:r>
        <w:rPr>
          <w:vertAlign w:val="superscript"/>
        </w:rPr>
        <w:t>1</w:t>
      </w:r>
      <w:r>
        <w:rPr>
          <w:i/>
        </w:rPr>
        <w:t>Die Geschäftszeiten sind lokal festgelegt.</w:t>
      </w:r>
    </w:p>
    <w:p w:rsidR="00E734CC" w:rsidRDefault="00ED40C8">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E734CC" w:rsidRDefault="00E734CC">
      <w:pPr>
        <w:pStyle w:val="ProductList-Body"/>
      </w:pPr>
    </w:p>
    <w:p w:rsidR="00E734CC" w:rsidRDefault="00ED40C8">
      <w:pPr>
        <w:pStyle w:val="ProductList-ClauseHeading"/>
        <w:outlineLvl w:val="2"/>
      </w:pPr>
      <w:r>
        <w:t>Weitere Geschäftsregeln</w:t>
      </w:r>
    </w:p>
    <w:p w:rsidR="00E734CC" w:rsidRDefault="00ED40C8">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E734CC" w:rsidRDefault="00ED40C8">
      <w:pPr>
        <w:pStyle w:val="ProductList-Offering1Heading"/>
        <w:outlineLvl w:val="1"/>
      </w:pPr>
      <w:bookmarkStart w:id="397" w:name="_Sec566"/>
      <w:r>
        <w:t>Angebote von Microsoft Digital Advisory Services</w:t>
      </w:r>
      <w:bookmarkEnd w:id="397"/>
      <w:r>
        <w:fldChar w:fldCharType="begin"/>
      </w:r>
      <w:r>
        <w:instrText xml:space="preserve"> TC "</w:instrText>
      </w:r>
      <w:bookmarkStart w:id="398" w:name="_Toc531420211"/>
      <w:r>
        <w:instrText>Angebote von Microsoft Digital Advisory Services</w:instrText>
      </w:r>
      <w:bookmarkEnd w:id="398"/>
      <w:r>
        <w:instrText>" \l 2</w:instrText>
      </w:r>
      <w:r>
        <w:fldChar w:fldCharType="end"/>
      </w:r>
    </w:p>
    <w:p w:rsidR="00E734CC" w:rsidRDefault="00ED40C8">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E734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Digital Advisory Portfolio</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9RO-xxxx</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Insgesamt bis zu 1600 Einsatzstunden eines Microsoft Digital Advisors und des Enterprise Service Delivery Teams</w:t>
            </w: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4CC" w:rsidRDefault="00E734CC">
            <w:pPr>
              <w:pStyle w:val="ProductList-TableBody"/>
            </w:pPr>
          </w:p>
        </w:tc>
      </w:tr>
      <w:tr w:rsidR="00E734CC">
        <w:tc>
          <w:tcPr>
            <w:tcW w:w="306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734CC" w:rsidRDefault="00ED40C8">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E734CC" w:rsidRDefault="00E734CC">
            <w:pPr>
              <w:pStyle w:val="ProductList-TableBody"/>
            </w:pPr>
          </w:p>
        </w:tc>
      </w:tr>
    </w:tbl>
    <w:p w:rsidR="00E734CC" w:rsidRDefault="00E734CC">
      <w:pPr>
        <w:pStyle w:val="ProductList-Body"/>
      </w:pPr>
    </w:p>
    <w:p w:rsidR="00E734CC" w:rsidRDefault="00ED40C8">
      <w:pPr>
        <w:pStyle w:val="ProductList-ClauseHeading"/>
        <w:outlineLvl w:val="2"/>
      </w:pPr>
      <w:r>
        <w:t>Digital-Advisory-Servicemodule</w:t>
      </w:r>
    </w:p>
    <w:p w:rsidR="00E734CC" w:rsidRDefault="00ED40C8">
      <w:pPr>
        <w:pStyle w:val="ProductList-Body"/>
      </w:pPr>
      <w:r>
        <w:t>Die Digital-Advisory-Verpflichtung beinhaltet, wie im Service Delivery Plan dokumentiert, eines oder mehrere Digital-Advisory-Servicemodule.</w:t>
      </w:r>
    </w:p>
    <w:p w:rsidR="00E734CC" w:rsidRDefault="00E734CC">
      <w:pPr>
        <w:pStyle w:val="ProductList-Body"/>
      </w:pPr>
    </w:p>
    <w:p w:rsidR="00E734CC" w:rsidRDefault="00ED40C8">
      <w:pPr>
        <w:pStyle w:val="ProductList-ClauseHeading"/>
        <w:outlineLvl w:val="2"/>
      </w:pPr>
      <w:r>
        <w:t>Vertraglich nicht abgedeckte Services</w:t>
      </w:r>
    </w:p>
    <w:p w:rsidR="00E734CC" w:rsidRDefault="00ED40C8">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E734CC" w:rsidRDefault="00E734CC">
      <w:pPr>
        <w:pStyle w:val="ProductList-Body"/>
      </w:pPr>
    </w:p>
    <w:p w:rsidR="00E734CC" w:rsidRDefault="00ED40C8">
      <w:pPr>
        <w:pStyle w:val="ProductList-ClauseHeading"/>
        <w:outlineLvl w:val="2"/>
      </w:pPr>
      <w:r>
        <w:t>Zuständigkeitsbereiche des Kunden</w:t>
      </w:r>
    </w:p>
    <w:p w:rsidR="00E734CC" w:rsidRDefault="00ED40C8">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E734CC" w:rsidRDefault="00ED40C8">
      <w:pPr>
        <w:pStyle w:val="ProductList-Offering1Heading"/>
        <w:outlineLvl w:val="1"/>
      </w:pPr>
      <w:bookmarkStart w:id="399" w:name="_Sec567"/>
      <w:r>
        <w:t>Sales Productivity Accelerator-Angebote</w:t>
      </w:r>
      <w:bookmarkEnd w:id="399"/>
      <w:r>
        <w:fldChar w:fldCharType="begin"/>
      </w:r>
      <w:r>
        <w:instrText xml:space="preserve"> TC "</w:instrText>
      </w:r>
      <w:bookmarkStart w:id="400" w:name="_Toc531420212"/>
      <w:r>
        <w:instrText>Sales Productivity Accelerator-Angebote</w:instrText>
      </w:r>
      <w:bookmarkEnd w:id="400"/>
      <w:r>
        <w:instrText>" \l 2</w:instrText>
      </w:r>
      <w:r>
        <w:fldChar w:fldCharType="end"/>
      </w:r>
    </w:p>
    <w:p w:rsidR="00E734CC" w:rsidRDefault="00ED40C8">
      <w:pPr>
        <w:pStyle w:val="ProductList-ClauseHeading"/>
        <w:outlineLvl w:val="2"/>
      </w:pPr>
      <w:r>
        <w:t>Überblick über Sales Productivity Accelerator</w:t>
      </w:r>
    </w:p>
    <w:p w:rsidR="00E734CC" w:rsidRDefault="00ED40C8">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E734CC" w:rsidRDefault="00E734CC">
      <w:pPr>
        <w:pStyle w:val="ProductList-Body"/>
      </w:pPr>
    </w:p>
    <w:p w:rsidR="00E734CC" w:rsidRDefault="00ED40C8">
      <w:pPr>
        <w:pStyle w:val="ProductList-Body"/>
      </w:pPr>
      <w:r>
        <w:t>Der Sales Productivity Accelerator umfasst die folgenden Leistungen:</w:t>
      </w:r>
    </w:p>
    <w:p w:rsidR="00E734CC" w:rsidRDefault="00ED40C8" w:rsidP="00ED40C8">
      <w:pPr>
        <w:pStyle w:val="ProductList-Bullet"/>
        <w:numPr>
          <w:ilvl w:val="0"/>
          <w:numId w:val="64"/>
        </w:numPr>
      </w:pPr>
      <w:r>
        <w:rPr>
          <w:b/>
          <w:color w:val="00188F"/>
        </w:rPr>
        <w:t>Service Delivery Plan</w:t>
      </w:r>
      <w:r>
        <w:t>: wird von einem Microsoft-Berater erstellt, um die geschäftlichen Ziele und Vorgaben des Kunden einzuhalten.</w:t>
      </w:r>
    </w:p>
    <w:p w:rsidR="00E734CC" w:rsidRDefault="00ED40C8" w:rsidP="00ED40C8">
      <w:pPr>
        <w:pStyle w:val="ProductList-Bullet"/>
        <w:numPr>
          <w:ilvl w:val="0"/>
          <w:numId w:val="64"/>
        </w:numPr>
      </w:pPr>
      <w:r>
        <w:rPr>
          <w:b/>
          <w:color w:val="00188F"/>
        </w:rPr>
        <w:t>Workshops</w:t>
      </w:r>
      <w:r>
        <w:t>: Es werden maximal sechzehn (16) Stunden insgesamt für Workshops aufgewendet:</w:t>
      </w:r>
    </w:p>
    <w:p w:rsidR="00E734CC" w:rsidRDefault="00ED40C8" w:rsidP="00ED40C8">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rsidR="00E734CC" w:rsidRDefault="00ED40C8" w:rsidP="00ED40C8">
      <w:pPr>
        <w:pStyle w:val="ProductList-Bullet"/>
        <w:numPr>
          <w:ilvl w:val="1"/>
          <w:numId w:val="64"/>
        </w:numPr>
      </w:pPr>
      <w:r>
        <w:t>Maximal vier (4) Workshops zur Designüberprüfung während der Erstellungsphase.</w:t>
      </w:r>
    </w:p>
    <w:p w:rsidR="00E734CC" w:rsidRDefault="00ED40C8" w:rsidP="00ED40C8">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E734CC" w:rsidRDefault="00ED40C8" w:rsidP="00ED40C8">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E734CC" w:rsidRDefault="00ED40C8" w:rsidP="00ED40C8">
      <w:pPr>
        <w:pStyle w:val="ProductList-Bullet"/>
        <w:numPr>
          <w:ilvl w:val="0"/>
          <w:numId w:val="64"/>
        </w:numPr>
      </w:pPr>
      <w:r>
        <w:rPr>
          <w:b/>
          <w:color w:val="00188F"/>
        </w:rPr>
        <w:t>Tests</w:t>
      </w:r>
      <w:r>
        <w:t>: Es werden maximal sechsundzwanzig (26) Stunden für maximal zwei (2) Tests (z. B. Systemtest und Nutzerabnahmetest [UAT]) aufgewendet.</w:t>
      </w:r>
    </w:p>
    <w:p w:rsidR="00E734CC" w:rsidRDefault="00ED40C8" w:rsidP="00ED40C8">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rsidR="00E734CC" w:rsidRDefault="00ED40C8" w:rsidP="00ED40C8">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E734CC" w:rsidRDefault="00E734CC">
      <w:pPr>
        <w:pStyle w:val="ProductList-Body"/>
      </w:pPr>
    </w:p>
    <w:p w:rsidR="00E734CC" w:rsidRDefault="00ED40C8">
      <w:pPr>
        <w:pStyle w:val="ProductList-ClauseHeading"/>
        <w:outlineLvl w:val="2"/>
      </w:pPr>
      <w:r>
        <w:t>Verantwortlichkeiten des Kunden</w:t>
      </w:r>
    </w:p>
    <w:p w:rsidR="00E734CC" w:rsidRDefault="00ED40C8">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D40C8">
      <w:pPr>
        <w:pStyle w:val="ProductList-SectionHeading"/>
        <w:pageBreakBefore/>
        <w:outlineLvl w:val="0"/>
      </w:pPr>
      <w:bookmarkStart w:id="401" w:name="_Sec563"/>
      <w:bookmarkEnd w:id="393"/>
      <w:r>
        <w:t>Anhang E – Ergänzende Geschäftsbedingungen zum Programmvertrag</w:t>
      </w:r>
      <w:r>
        <w:fldChar w:fldCharType="begin"/>
      </w:r>
      <w:r>
        <w:instrText xml:space="preserve"> TC "</w:instrText>
      </w:r>
      <w:bookmarkStart w:id="402" w:name="_Toc531420213"/>
      <w:r>
        <w:instrText>Anhang E – Ergänzende Geschäftsbedingungen zum Programmvertrag</w:instrText>
      </w:r>
      <w:bookmarkEnd w:id="402"/>
      <w:r>
        <w:instrText>" \l 1</w:instrText>
      </w:r>
      <w:r>
        <w:fldChar w:fldCharType="end"/>
      </w:r>
    </w:p>
    <w:p w:rsidR="00E734CC" w:rsidRDefault="00ED40C8">
      <w:pPr>
        <w:pStyle w:val="ProductList-Body"/>
      </w:pPr>
      <w:r>
        <w:t>Die nachstehenden Geschäftsbedingungen gelten für den Volumenlizenzvertrag des Kunden, wie angegeben.</w:t>
      </w:r>
    </w:p>
    <w:p w:rsidR="00E734CC" w:rsidRDefault="00ED40C8">
      <w:pPr>
        <w:pStyle w:val="ProductList-Offering1Heading"/>
        <w:outlineLvl w:val="1"/>
      </w:pPr>
      <w:bookmarkStart w:id="403" w:name="_Sec568"/>
      <w:r>
        <w:t>Ergänzende Geschäftsbedingungen zum Select Plus-Programm</w:t>
      </w:r>
      <w:bookmarkEnd w:id="403"/>
      <w:r>
        <w:fldChar w:fldCharType="begin"/>
      </w:r>
      <w:r>
        <w:instrText xml:space="preserve"> TC "</w:instrText>
      </w:r>
      <w:bookmarkStart w:id="404" w:name="_Toc531420214"/>
      <w:r>
        <w:instrText>Ergänzende Geschäftsbedingungen zum Select Plus-Programm</w:instrText>
      </w:r>
      <w:bookmarkEnd w:id="404"/>
      <w:r>
        <w:instrText>" \l 2</w:instrText>
      </w:r>
      <w:r>
        <w:fldChar w:fldCharType="end"/>
      </w:r>
    </w:p>
    <w:p w:rsidR="00E734CC" w:rsidRDefault="00ED40C8">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E734CC" w:rsidRDefault="00E734CC">
      <w:pPr>
        <w:pStyle w:val="ProductList-Body"/>
      </w:pPr>
    </w:p>
    <w:p w:rsidR="00E734CC" w:rsidRDefault="00ED40C8">
      <w:pPr>
        <w:pStyle w:val="ProductList-ClauseHeading"/>
        <w:outlineLvl w:val="2"/>
      </w:pPr>
      <w:r>
        <w:t>Preislevels für Select Plus</w:t>
      </w:r>
    </w:p>
    <w:p w:rsidR="00E734CC" w:rsidRDefault="00ED40C8">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E734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4CC" w:rsidRDefault="00ED40C8">
            <w:pPr>
              <w:pStyle w:val="ProductList-TableBody"/>
            </w:pPr>
            <w:r>
              <w:rPr>
                <w:color w:val="FFFFFF"/>
              </w:rPr>
              <w:t>Jährliche Mindestpunktanzahl pro Pool</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500</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4,000</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10,000</w:t>
            </w:r>
          </w:p>
        </w:tc>
      </w:tr>
      <w:tr w:rsidR="00E734C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34CC" w:rsidRDefault="00ED40C8">
            <w:pPr>
              <w:pStyle w:val="ProductList-TableBody"/>
            </w:pPr>
            <w:r>
              <w:t>25,000</w:t>
            </w:r>
          </w:p>
        </w:tc>
      </w:tr>
    </w:tbl>
    <w:p w:rsidR="00E734CC" w:rsidRDefault="00ED40C8">
      <w:pPr>
        <w:pStyle w:val="ProductList-Offering1Heading"/>
        <w:outlineLvl w:val="1"/>
      </w:pPr>
      <w:bookmarkStart w:id="405" w:name="_Sec569"/>
      <w:r>
        <w:t>Definition von Verwaltung für Qualifizierte Geräte</w:t>
      </w:r>
      <w:bookmarkEnd w:id="405"/>
      <w:r>
        <w:fldChar w:fldCharType="begin"/>
      </w:r>
      <w:r>
        <w:instrText xml:space="preserve"> TC "</w:instrText>
      </w:r>
      <w:bookmarkStart w:id="406" w:name="_Toc531420215"/>
      <w:r>
        <w:instrText>Definition von Verwaltung für Qualifizierte Geräte</w:instrText>
      </w:r>
      <w:bookmarkEnd w:id="406"/>
      <w:r>
        <w:instrText>" \l 2</w:instrText>
      </w:r>
      <w:r>
        <w:fldChar w:fldCharType="end"/>
      </w:r>
    </w:p>
    <w:p w:rsidR="00E734CC" w:rsidRDefault="00ED40C8">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E734CC" w:rsidRDefault="00ED40C8" w:rsidP="00ED40C8">
      <w:pPr>
        <w:pStyle w:val="ProductList-Bullet"/>
        <w:numPr>
          <w:ilvl w:val="0"/>
          <w:numId w:val="65"/>
        </w:numPr>
      </w:pPr>
      <w:r>
        <w:t>denen er den Beitritt zu seiner Domäne erlaubt oder</w:t>
      </w:r>
    </w:p>
    <w:p w:rsidR="00E734CC" w:rsidRDefault="00ED40C8" w:rsidP="00ED40C8">
      <w:pPr>
        <w:pStyle w:val="ProductList-Bullet"/>
        <w:numPr>
          <w:ilvl w:val="0"/>
          <w:numId w:val="65"/>
        </w:numPr>
      </w:pPr>
      <w:r>
        <w:t>die er als Voraussetzung für die Verwendung von Anwendungen in seinen Geschäftsräumen authentifiziert oder</w:t>
      </w:r>
    </w:p>
    <w:p w:rsidR="00E734CC" w:rsidRDefault="00ED40C8" w:rsidP="00ED40C8">
      <w:pPr>
        <w:pStyle w:val="ProductList-Bullet"/>
        <w:numPr>
          <w:ilvl w:val="0"/>
          <w:numId w:val="65"/>
        </w:numPr>
      </w:pPr>
      <w:r>
        <w:t>auf denen er Agents installiert (z. B. Antiviren-, Antimalware- oder sonstige Agents, die durch die Richtlinie des Kunden vorgeschrieben sind) oder</w:t>
      </w:r>
    </w:p>
    <w:p w:rsidR="00E734CC" w:rsidRDefault="00ED40C8" w:rsidP="00ED40C8">
      <w:pPr>
        <w:pStyle w:val="ProductList-Bullet"/>
        <w:numPr>
          <w:ilvl w:val="0"/>
          <w:numId w:val="65"/>
        </w:numPr>
      </w:pPr>
      <w:r>
        <w:t>auf die er direkt oder indirekt Gruppenrichtlinien anwendet oder auf denen er diese durchsetzt oder</w:t>
      </w:r>
    </w:p>
    <w:p w:rsidR="00E734CC" w:rsidRDefault="00ED40C8" w:rsidP="00ED40C8">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rsidR="00E734CC" w:rsidRDefault="00ED40C8" w:rsidP="00ED40C8">
      <w:pPr>
        <w:pStyle w:val="ProductList-Bullet"/>
        <w:numPr>
          <w:ilvl w:val="0"/>
          <w:numId w:val="65"/>
        </w:numPr>
      </w:pPr>
      <w:r>
        <w:t>denen er den Zugriff auf eine Virtual Desktop-Infrastruktur (VDI) außerhalb von Windows SA, Microsoft Intune (Gerät) oder Windows Virtual Desktop Access-Roamingrechten erlaubt.</w:t>
      </w:r>
    </w:p>
    <w:p w:rsidR="00E734CC" w:rsidRDefault="00E734CC">
      <w:pPr>
        <w:pStyle w:val="ProductList-Body"/>
      </w:pPr>
    </w:p>
    <w:p w:rsidR="00E734CC" w:rsidRDefault="00ED40C8">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E734CC" w:rsidRDefault="00ED40C8">
      <w:pPr>
        <w:pStyle w:val="ProductList-Offering1Heading"/>
        <w:outlineLvl w:val="1"/>
      </w:pPr>
      <w:bookmarkStart w:id="407" w:name="_Sec570"/>
      <w:r>
        <w:t>Onlinedienste in den Open-Programmen</w:t>
      </w:r>
      <w:bookmarkEnd w:id="407"/>
      <w:r>
        <w:fldChar w:fldCharType="begin"/>
      </w:r>
      <w:r>
        <w:instrText xml:space="preserve"> TC "</w:instrText>
      </w:r>
      <w:bookmarkStart w:id="408" w:name="_Toc531420216"/>
      <w:r>
        <w:instrText>Onlinedienste in den Open-Programmen</w:instrText>
      </w:r>
      <w:bookmarkEnd w:id="408"/>
      <w:r>
        <w:instrText>" \l 2</w:instrText>
      </w:r>
      <w:r>
        <w:fldChar w:fldCharType="end"/>
      </w:r>
    </w:p>
    <w:p w:rsidR="00E734CC" w:rsidRDefault="00ED40C8">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E734CC" w:rsidRDefault="00E734CC">
      <w:pPr>
        <w:pStyle w:val="ProductList-Body"/>
      </w:pPr>
    </w:p>
    <w:p w:rsidR="00E734CC" w:rsidRDefault="00ED40C8">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E734CC" w:rsidRDefault="00ED40C8">
      <w:pPr>
        <w:pStyle w:val="ProductList-Offering1Heading"/>
        <w:outlineLvl w:val="1"/>
      </w:pPr>
      <w:bookmarkStart w:id="409" w:name="_Sec571"/>
      <w:r>
        <w:t>Ergänzende Geschäftsbedingungen für Professional Services – Vorgängerverträge</w:t>
      </w:r>
      <w:bookmarkEnd w:id="409"/>
      <w:r>
        <w:fldChar w:fldCharType="begin"/>
      </w:r>
      <w:r>
        <w:instrText xml:space="preserve"> TC "</w:instrText>
      </w:r>
      <w:bookmarkStart w:id="410" w:name="_Toc531420217"/>
      <w:r>
        <w:instrText>Ergänzende Geschäftsbedingungen für Professional Services – Vorgängerverträge</w:instrText>
      </w:r>
      <w:bookmarkEnd w:id="410"/>
      <w:r>
        <w:instrText>" \l 2</w:instrText>
      </w:r>
      <w:r>
        <w:fldChar w:fldCharType="end"/>
      </w:r>
    </w:p>
    <w:p w:rsidR="00E734CC" w:rsidRDefault="00ED40C8">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E734CC" w:rsidRDefault="00E734CC">
      <w:pPr>
        <w:pStyle w:val="ProductList-Body"/>
      </w:pPr>
    </w:p>
    <w:p w:rsidR="00E734CC" w:rsidRDefault="00ED40C8">
      <w:pPr>
        <w:pStyle w:val="ProductList-ClauseHeading"/>
        <w:outlineLvl w:val="2"/>
      </w:pPr>
      <w:r>
        <w:t>Nutzungsrechte, Eigentum und Lizenzrechte</w:t>
      </w:r>
    </w:p>
    <w:p w:rsidR="00E734CC" w:rsidRDefault="00ED40C8">
      <w:pPr>
        <w:pStyle w:val="ProductList-SubClauseHeading"/>
        <w:outlineLvl w:val="3"/>
      </w:pPr>
      <w:r>
        <w:t>Fixes</w:t>
      </w:r>
    </w:p>
    <w:p w:rsidR="00E734CC" w:rsidRDefault="00ED40C8">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E734CC" w:rsidRDefault="00E734CC">
      <w:pPr>
        <w:pStyle w:val="ProductList-BodyIndented"/>
      </w:pPr>
    </w:p>
    <w:p w:rsidR="00E734CC" w:rsidRDefault="00ED40C8">
      <w:pPr>
        <w:pStyle w:val="ProductList-SubClauseHeading"/>
        <w:outlineLvl w:val="3"/>
      </w:pPr>
      <w:r>
        <w:t>Vorbestehende Werke</w:t>
      </w:r>
    </w:p>
    <w:p w:rsidR="00E734CC" w:rsidRDefault="00ED40C8">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E734CC" w:rsidRDefault="00ED40C8">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E734CC" w:rsidRDefault="00E734CC">
      <w:pPr>
        <w:pStyle w:val="ProductList-BodyIndented"/>
      </w:pPr>
    </w:p>
    <w:p w:rsidR="00E734CC" w:rsidRDefault="00ED40C8">
      <w:pPr>
        <w:pStyle w:val="ProductList-SubClauseHeading"/>
        <w:outlineLvl w:val="3"/>
      </w:pPr>
      <w:r>
        <w:t>Arbeitsergebnisse</w:t>
      </w:r>
    </w:p>
    <w:p w:rsidR="00E734CC" w:rsidRDefault="00ED40C8">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E734CC" w:rsidRDefault="00E734CC">
      <w:pPr>
        <w:pStyle w:val="ProductList-BodyIndented"/>
      </w:pPr>
    </w:p>
    <w:p w:rsidR="00E734CC" w:rsidRDefault="00ED40C8">
      <w:pPr>
        <w:pStyle w:val="ProductList-SubClauseHeading"/>
        <w:outlineLvl w:val="3"/>
      </w:pPr>
      <w:r>
        <w:t>Verwendung technischer Informationen von Professional Services</w:t>
      </w:r>
    </w:p>
    <w:p w:rsidR="00E734CC" w:rsidRDefault="00ED40C8">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E734CC" w:rsidRDefault="00E734CC">
      <w:pPr>
        <w:pStyle w:val="ProductList-BodyIndented"/>
      </w:pPr>
    </w:p>
    <w:p w:rsidR="00E734CC" w:rsidRDefault="00ED40C8">
      <w:pPr>
        <w:pStyle w:val="ProductList-SubClauseHeading"/>
        <w:outlineLvl w:val="3"/>
      </w:pPr>
      <w:r>
        <w:t>Open Source-Lizenzbeschränkungen</w:t>
      </w:r>
    </w:p>
    <w:p w:rsidR="00E734CC" w:rsidRDefault="00ED40C8">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E734CC" w:rsidRDefault="00E734CC">
      <w:pPr>
        <w:pStyle w:val="ProductList-BodyIndented"/>
      </w:pPr>
    </w:p>
    <w:p w:rsidR="00E734CC" w:rsidRDefault="00ED40C8">
      <w:pPr>
        <w:pStyle w:val="ProductList-SubClauseHeading"/>
        <w:outlineLvl w:val="3"/>
      </w:pPr>
      <w:r>
        <w:t>Rechte von Verbundenen Unternehmen</w:t>
      </w:r>
    </w:p>
    <w:p w:rsidR="00E734CC" w:rsidRDefault="00ED40C8">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E734CC" w:rsidRDefault="00E734CC">
      <w:pPr>
        <w:pStyle w:val="ProductList-BodyIndented"/>
      </w:pPr>
    </w:p>
    <w:p w:rsidR="00E734CC" w:rsidRDefault="00ED40C8">
      <w:pPr>
        <w:pStyle w:val="ProductList-ClauseHeading"/>
        <w:outlineLvl w:val="2"/>
      </w:pPr>
      <w:r>
        <w:t>Gewährleistungen und Haftungsbeschränkung</w:t>
      </w:r>
    </w:p>
    <w:p w:rsidR="00E734CC" w:rsidRDefault="00ED40C8">
      <w:pPr>
        <w:pStyle w:val="ProductList-SubClauseHeading"/>
        <w:outlineLvl w:val="3"/>
      </w:pPr>
      <w:r>
        <w:t>Gewährleistung für Professional Services</w:t>
      </w:r>
    </w:p>
    <w:p w:rsidR="00E734CC" w:rsidRDefault="00ED40C8">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E734CC" w:rsidRDefault="00E734CC">
      <w:pPr>
        <w:pStyle w:val="ProductList-BodyIndented"/>
      </w:pPr>
    </w:p>
    <w:p w:rsidR="00E734CC" w:rsidRDefault="00ED40C8">
      <w:pPr>
        <w:pStyle w:val="ProductList-SubClauseHeading"/>
        <w:outlineLvl w:val="3"/>
      </w:pPr>
      <w:r>
        <w:t>Haftungsbeschränkung</w:t>
      </w:r>
    </w:p>
    <w:p w:rsidR="00E734CC" w:rsidRDefault="00ED40C8">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E734CC" w:rsidRDefault="00E734CC">
      <w:pPr>
        <w:pStyle w:val="ProductList-BodyIndented"/>
        <w:jc w:val="right"/>
      </w:pPr>
    </w:p>
    <w:tbl>
      <w:tblPr>
        <w:tblStyle w:val="PURTable0"/>
        <w:tblW w:w="0" w:type="dxa"/>
        <w:tblLook w:val="04A0" w:firstRow="1" w:lastRow="0" w:firstColumn="1" w:lastColumn="0" w:noHBand="0" w:noVBand="1"/>
      </w:tblPr>
      <w:tblGrid>
        <w:gridCol w:w="1044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Indented"/>
      </w:pPr>
    </w:p>
    <w:p w:rsidR="00E734CC" w:rsidRDefault="00ED40C8">
      <w:pPr>
        <w:pStyle w:val="ProductList-SectionHeading"/>
        <w:pageBreakBefore/>
        <w:outlineLvl w:val="0"/>
      </w:pPr>
      <w:bookmarkStart w:id="411" w:name="_Sec572"/>
      <w:bookmarkEnd w:id="401"/>
      <w:r>
        <w:t>Anhang F – Promotions</w:t>
      </w:r>
      <w:r>
        <w:fldChar w:fldCharType="begin"/>
      </w:r>
      <w:r>
        <w:instrText xml:space="preserve"> TC "</w:instrText>
      </w:r>
      <w:bookmarkStart w:id="412" w:name="_Toc531420218"/>
      <w:r>
        <w:instrText>Anhang F – Promotions</w:instrText>
      </w:r>
      <w:bookmarkEnd w:id="412"/>
      <w:r>
        <w:instrText>" \l 1</w:instrText>
      </w:r>
      <w:r>
        <w:fldChar w:fldCharType="end"/>
      </w:r>
    </w:p>
    <w:p w:rsidR="00E734CC" w:rsidRDefault="00ED40C8">
      <w:pPr>
        <w:pStyle w:val="ProductList-OfferingGroupHeading"/>
        <w:outlineLvl w:val="1"/>
      </w:pPr>
      <w:bookmarkStart w:id="413" w:name="_Sec1196"/>
      <w:r>
        <w:t>Azure Compute Capacity Promotion</w:t>
      </w:r>
      <w:bookmarkEnd w:id="413"/>
      <w:r>
        <w:fldChar w:fldCharType="begin"/>
      </w:r>
      <w:r>
        <w:instrText xml:space="preserve"> TC "</w:instrText>
      </w:r>
      <w:bookmarkStart w:id="414" w:name="_Toc531420219"/>
      <w:r>
        <w:instrText>Azure Compute Capacity Promotion</w:instrText>
      </w:r>
      <w:bookmarkEnd w:id="414"/>
      <w:r>
        <w:instrText>" \l 2</w:instrText>
      </w:r>
      <w:r>
        <w:fldChar w:fldCharType="end"/>
      </w:r>
    </w:p>
    <w:p w:rsidR="00E734CC" w:rsidRDefault="00ED40C8">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rsidR="00E734CC" w:rsidRDefault="00ED40C8">
      <w:pPr>
        <w:pStyle w:val="ProductList-OfferingGroupHeading"/>
        <w:outlineLvl w:val="1"/>
      </w:pPr>
      <w:bookmarkStart w:id="415" w:name="_Sec1224"/>
      <w:r>
        <w:t>Promotion für SQL Server 2017 für Linux</w:t>
      </w:r>
      <w:bookmarkEnd w:id="415"/>
      <w:r>
        <w:fldChar w:fldCharType="begin"/>
      </w:r>
      <w:r>
        <w:instrText xml:space="preserve"> TC "</w:instrText>
      </w:r>
      <w:bookmarkStart w:id="416" w:name="_Toc531420220"/>
      <w:r>
        <w:instrText>Promotion für SQL Server 2017 für Linux</w:instrText>
      </w:r>
      <w:bookmarkEnd w:id="416"/>
      <w:r>
        <w:instrText>" \l 2</w:instrText>
      </w:r>
      <w:r>
        <w:fldChar w:fldCharType="end"/>
      </w:r>
    </w:p>
    <w:p w:rsidR="00E734CC" w:rsidRDefault="00ED40C8">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E734CC" w:rsidRDefault="00ED40C8">
      <w:pPr>
        <w:pStyle w:val="ProductList-SectionHeading"/>
        <w:pageBreakBefore/>
        <w:outlineLvl w:val="0"/>
      </w:pPr>
      <w:bookmarkStart w:id="417" w:name="_Sec899"/>
      <w:bookmarkEnd w:id="411"/>
      <w:r>
        <w:t>Anhang G – Bestimmungen für Speicherarrays und Azure Data Box</w:t>
      </w:r>
      <w:r>
        <w:fldChar w:fldCharType="begin"/>
      </w:r>
      <w:r>
        <w:instrText xml:space="preserve"> TC "</w:instrText>
      </w:r>
      <w:bookmarkStart w:id="418" w:name="_Toc531420221"/>
      <w:r>
        <w:instrText>Anhang G – Bestimmungen für Speicherarrays und Azure Data Box</w:instrText>
      </w:r>
      <w:bookmarkEnd w:id="418"/>
      <w:r>
        <w:instrText>" \l 1</w:instrText>
      </w:r>
      <w:r>
        <w:fldChar w:fldCharType="end"/>
      </w:r>
    </w:p>
    <w:p w:rsidR="00E734CC" w:rsidRDefault="00ED40C8">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E734CC" w:rsidRDefault="00ED40C8">
      <w:pPr>
        <w:pStyle w:val="ProductList-Offering1Heading"/>
        <w:outlineLvl w:val="1"/>
      </w:pPr>
      <w:bookmarkStart w:id="419" w:name="_Sec900"/>
      <w:r>
        <w:t>Bestimmungen für Speicherarrays</w:t>
      </w:r>
      <w:bookmarkEnd w:id="419"/>
      <w:r>
        <w:fldChar w:fldCharType="begin"/>
      </w:r>
      <w:r>
        <w:instrText xml:space="preserve"> TC "</w:instrText>
      </w:r>
      <w:bookmarkStart w:id="420" w:name="_Toc531420222"/>
      <w:r>
        <w:instrText>Bestimmungen für Speicherarrays</w:instrText>
      </w:r>
      <w:bookmarkEnd w:id="420"/>
      <w:r>
        <w:instrText>" \l 2</w:instrText>
      </w:r>
      <w:r>
        <w:fldChar w:fldCharType="end"/>
      </w:r>
    </w:p>
    <w:p w:rsidR="00E734CC" w:rsidRDefault="00ED40C8">
      <w:pPr>
        <w:pStyle w:val="ProductList-ClauseHeading"/>
        <w:outlineLvl w:val="2"/>
      </w:pPr>
      <w:r>
        <w:t>Verfügbarkeit</w:t>
      </w:r>
    </w:p>
    <w:p w:rsidR="00E734CC" w:rsidRDefault="00ED40C8">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E734CC" w:rsidRDefault="00E734CC">
      <w:pPr>
        <w:pStyle w:val="ProductList-Body"/>
      </w:pPr>
    </w:p>
    <w:p w:rsidR="00E734CC" w:rsidRDefault="00ED40C8">
      <w:pPr>
        <w:pStyle w:val="ProductList-ClauseHeading"/>
        <w:outlineLvl w:val="2"/>
      </w:pPr>
      <w:r>
        <w:t>Lieferung und Eigentum</w:t>
      </w:r>
    </w:p>
    <w:p w:rsidR="00E734CC" w:rsidRDefault="00ED40C8">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E734CC" w:rsidRDefault="00E734CC">
      <w:pPr>
        <w:pStyle w:val="ProductList-Body"/>
      </w:pPr>
    </w:p>
    <w:p w:rsidR="00E734CC" w:rsidRDefault="00ED40C8">
      <w:pPr>
        <w:pStyle w:val="ProductList-ClauseHeading"/>
        <w:outlineLvl w:val="2"/>
      </w:pPr>
      <w:r>
        <w:t>Speicherarraysoftware</w:t>
      </w:r>
    </w:p>
    <w:p w:rsidR="00E734CC" w:rsidRDefault="00ED40C8">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E734CC" w:rsidRDefault="00E734CC">
      <w:pPr>
        <w:pStyle w:val="ProductList-Body"/>
      </w:pPr>
    </w:p>
    <w:p w:rsidR="00E734CC" w:rsidRDefault="00ED40C8">
      <w:pPr>
        <w:pStyle w:val="ProductList-SubClauseHeading"/>
        <w:outlineLvl w:val="3"/>
      </w:pPr>
      <w:r>
        <w:t>Beschränkungen</w:t>
      </w:r>
    </w:p>
    <w:p w:rsidR="00E734CC" w:rsidRDefault="00ED40C8">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rsidR="00E734CC" w:rsidRDefault="00E734CC">
      <w:pPr>
        <w:pStyle w:val="ProductList-BodyIndented"/>
      </w:pPr>
    </w:p>
    <w:p w:rsidR="00E734CC" w:rsidRDefault="00ED40C8">
      <w:pPr>
        <w:pStyle w:val="ProductList-SubClauseHeading"/>
        <w:outlineLvl w:val="3"/>
      </w:pPr>
      <w:r>
        <w:t>Bestimmte fremde Open Source-Software</w:t>
      </w:r>
    </w:p>
    <w:p w:rsidR="00E734CC" w:rsidRDefault="00ED40C8">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E734CC" w:rsidRDefault="00E734CC">
      <w:pPr>
        <w:pStyle w:val="ProductList-BodyIndented"/>
      </w:pPr>
    </w:p>
    <w:p w:rsidR="00E734CC" w:rsidRDefault="00ED40C8">
      <w:pPr>
        <w:pStyle w:val="ProductList-SubClauseHeading"/>
        <w:outlineLvl w:val="3"/>
      </w:pPr>
      <w:r>
        <w:t>Aktivierung von und Zustimmung zu internetbasierten Diensten</w:t>
      </w:r>
    </w:p>
    <w:p w:rsidR="00E734CC" w:rsidRDefault="00ED40C8">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E734CC" w:rsidRDefault="00E734CC">
      <w:pPr>
        <w:pStyle w:val="ProductList-BodyIndented"/>
      </w:pPr>
    </w:p>
    <w:p w:rsidR="00E734CC" w:rsidRDefault="00ED40C8">
      <w:pPr>
        <w:pStyle w:val="ProductList-SubClauseHeading"/>
        <w:outlineLvl w:val="3"/>
      </w:pPr>
      <w:r>
        <w:t>Aktualisierungen der Speicherarraysoftware</w:t>
      </w:r>
    </w:p>
    <w:p w:rsidR="00E734CC" w:rsidRDefault="00ED40C8">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E734CC" w:rsidRDefault="00E734CC">
      <w:pPr>
        <w:pStyle w:val="ProductList-BodyIndented"/>
      </w:pPr>
    </w:p>
    <w:p w:rsidR="00E734CC" w:rsidRDefault="00ED40C8">
      <w:pPr>
        <w:pStyle w:val="ProductList-ClauseHeading"/>
        <w:outlineLvl w:val="2"/>
      </w:pPr>
      <w:r>
        <w:t>Beschränkte Gewährleistung auf die Hardware</w:t>
      </w:r>
    </w:p>
    <w:p w:rsidR="00E734CC" w:rsidRDefault="00ED40C8">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E734CC" w:rsidRDefault="00E734CC">
      <w:pPr>
        <w:pStyle w:val="ProductList-Body"/>
      </w:pPr>
    </w:p>
    <w:p w:rsidR="00E734CC" w:rsidRDefault="00ED40C8">
      <w:pPr>
        <w:pStyle w:val="ProductList-ClauseHeading"/>
        <w:outlineLvl w:val="2"/>
      </w:pPr>
      <w:r>
        <w:t>Freistellung. Verteidigung gegen Ansprüche Dritter</w:t>
      </w:r>
    </w:p>
    <w:p w:rsidR="00E734CC" w:rsidRDefault="00ED40C8">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E734CC" w:rsidRDefault="00E734CC">
      <w:pPr>
        <w:pStyle w:val="ProductList-Body"/>
      </w:pPr>
    </w:p>
    <w:p w:rsidR="00E734CC" w:rsidRDefault="00ED40C8">
      <w:pPr>
        <w:pStyle w:val="ProductList-ClauseHeading"/>
        <w:outlineLvl w:val="2"/>
      </w:pPr>
      <w:r>
        <w:t>Haftungsbeschränkung</w:t>
      </w:r>
    </w:p>
    <w:p w:rsidR="00E734CC" w:rsidRDefault="00ED40C8">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E734CC" w:rsidRDefault="00E734CC">
      <w:pPr>
        <w:pStyle w:val="ProductList-Body"/>
      </w:pPr>
    </w:p>
    <w:p w:rsidR="00E734CC" w:rsidRDefault="00ED40C8">
      <w:pPr>
        <w:pStyle w:val="ProductList-ClauseHeading"/>
        <w:outlineLvl w:val="2"/>
      </w:pPr>
      <w:r>
        <w:t>US-Ausfuhrkontrollgesetz</w:t>
      </w:r>
    </w:p>
    <w:p w:rsidR="00E734CC" w:rsidRDefault="00ED40C8">
      <w:pPr>
        <w:pStyle w:val="ProductList-Body"/>
      </w:pPr>
      <w:r>
        <w:t>Die Speicherarrays unterliegen den im Volumenlizenzvertrag des Kunden vorgesehenen Bestimmungen zum US-Exportrecht.</w:t>
      </w:r>
    </w:p>
    <w:p w:rsidR="00E734CC" w:rsidRDefault="00E734CC">
      <w:pPr>
        <w:pStyle w:val="ProductList-Body"/>
      </w:pPr>
    </w:p>
    <w:p w:rsidR="00E734CC" w:rsidRDefault="00ED40C8">
      <w:pPr>
        <w:pStyle w:val="ProductList-ClauseHeading"/>
        <w:outlineLvl w:val="2"/>
      </w:pPr>
      <w:r>
        <w:t>Erfassung von Informationen zur Diagnose</w:t>
      </w:r>
    </w:p>
    <w:p w:rsidR="00E734CC" w:rsidRDefault="00ED40C8">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2">
        <w:r>
          <w:rPr>
            <w:color w:val="00467F"/>
            <w:u w:val="single"/>
          </w:rPr>
          <w:t>https://www.microsoft.com/en-us/privacystatement</w:t>
        </w:r>
      </w:hyperlink>
      <w:r>
        <w:t>.</w:t>
      </w:r>
    </w:p>
    <w:p w:rsidR="00E734CC" w:rsidRDefault="00E734CC">
      <w:pPr>
        <w:pStyle w:val="ProductList-Body"/>
      </w:pPr>
    </w:p>
    <w:p w:rsidR="00E734CC" w:rsidRDefault="00ED40C8">
      <w:pPr>
        <w:pStyle w:val="ProductList-ClauseHeading"/>
        <w:outlineLvl w:val="2"/>
      </w:pPr>
      <w:r>
        <w:t>Nutzung durch die öffentliche Verwaltung</w:t>
      </w:r>
    </w:p>
    <w:p w:rsidR="00E734CC" w:rsidRDefault="00ED40C8">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E734CC" w:rsidRDefault="00E734CC">
      <w:pPr>
        <w:pStyle w:val="ProductList-Body"/>
      </w:pPr>
    </w:p>
    <w:p w:rsidR="00E734CC" w:rsidRDefault="00E734CC">
      <w:pPr>
        <w:pStyle w:val="ProductList-Body"/>
      </w:pPr>
    </w:p>
    <w:p w:rsidR="00E734CC" w:rsidRDefault="00ED40C8">
      <w:pPr>
        <w:pStyle w:val="ProductList-Offering1Heading"/>
        <w:outlineLvl w:val="1"/>
      </w:pPr>
      <w:bookmarkStart w:id="421" w:name="_Sec901"/>
      <w:r>
        <w:t>Bestimmungen für Azure Data Box</w:t>
      </w:r>
      <w:bookmarkEnd w:id="421"/>
      <w:r>
        <w:fldChar w:fldCharType="begin"/>
      </w:r>
      <w:r>
        <w:instrText xml:space="preserve"> TC "</w:instrText>
      </w:r>
      <w:bookmarkStart w:id="422" w:name="_Toc531420223"/>
      <w:r>
        <w:instrText>Bestimmungen für Azure Data Box</w:instrText>
      </w:r>
      <w:bookmarkEnd w:id="422"/>
      <w:r>
        <w:instrText>" \l 2</w:instrText>
      </w:r>
      <w:r>
        <w:fldChar w:fldCharType="end"/>
      </w:r>
    </w:p>
    <w:p w:rsidR="00E734CC" w:rsidRDefault="00ED40C8">
      <w:pPr>
        <w:pStyle w:val="ProductList-ClauseHeading"/>
        <w:outlineLvl w:val="2"/>
      </w:pPr>
      <w:r>
        <w:t>Definitionen</w:t>
      </w:r>
    </w:p>
    <w:p w:rsidR="00E734CC" w:rsidRDefault="00ED40C8">
      <w:pPr>
        <w:pStyle w:val="ProductList-Body"/>
        <w:ind w:left="720"/>
      </w:pPr>
      <w:r>
        <w:rPr>
          <w:b/>
          <w:color w:val="00188F"/>
        </w:rPr>
        <w:t>Azure-Speicher</w:t>
      </w:r>
      <w:r>
        <w:t xml:space="preserve"> bezeichnet den von Microsoft verwalteten Cloud-Dienst, der sicheren Speicher mit hoher Verfügbarkeit bereitstellt.  </w:t>
      </w:r>
    </w:p>
    <w:p w:rsidR="00E734CC" w:rsidRDefault="00ED40C8">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rsidR="00E734CC" w:rsidRDefault="00ED40C8">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rsidR="00E734CC" w:rsidRDefault="00ED40C8">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rsidR="00E734CC" w:rsidRDefault="00ED40C8">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rsidR="00E734CC" w:rsidRDefault="00ED40C8">
      <w:pPr>
        <w:pStyle w:val="ProductList-Body"/>
        <w:ind w:left="720"/>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rsidR="00E734CC" w:rsidRDefault="00E734CC">
      <w:pPr>
        <w:pStyle w:val="ProductList-Body"/>
      </w:pPr>
    </w:p>
    <w:p w:rsidR="00E734CC" w:rsidRDefault="00ED40C8">
      <w:pPr>
        <w:pStyle w:val="ProductList-ClauseHeading"/>
        <w:outlineLvl w:val="2"/>
      </w:pPr>
      <w:r>
        <w:t>Data Box-Software</w:t>
      </w:r>
    </w:p>
    <w:p w:rsidR="00E734CC" w:rsidRDefault="00ED40C8">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E734CC" w:rsidRDefault="00E734CC">
      <w:pPr>
        <w:pStyle w:val="ProductList-Body"/>
      </w:pPr>
    </w:p>
    <w:p w:rsidR="00E734CC" w:rsidRDefault="00ED40C8">
      <w:pPr>
        <w:pStyle w:val="ProductList-SubClauseHeading"/>
        <w:outlineLvl w:val="3"/>
      </w:pPr>
      <w:r>
        <w:t>Beschränkungen</w:t>
      </w:r>
    </w:p>
    <w:p w:rsidR="00E734CC" w:rsidRDefault="00ED40C8">
      <w:pPr>
        <w:pStyle w:val="ProductList-BodyIndented"/>
      </w:pPr>
      <w:r>
        <w:t xml:space="preserve">Der Kunde darf die Data Box-Software nicht für Vergleiche oder ein „Benchmarking“ – außer zu internen Zwecken – nutzen und daraus resultierende Ergebnisse nicht veröffentlichen oder offenlegen. </w:t>
      </w:r>
    </w:p>
    <w:p w:rsidR="00E734CC" w:rsidRDefault="00E734CC">
      <w:pPr>
        <w:pStyle w:val="ProductList-BodyIndented"/>
      </w:pPr>
    </w:p>
    <w:p w:rsidR="00E734CC" w:rsidRDefault="00ED40C8">
      <w:pPr>
        <w:pStyle w:val="ProductList-SubClauseHeading"/>
        <w:outlineLvl w:val="3"/>
      </w:pPr>
      <w:r>
        <w:t>Aktivierung von und Zustimmung zu internetbasierten Diensten</w:t>
      </w:r>
    </w:p>
    <w:p w:rsidR="00E734CC" w:rsidRDefault="00ED40C8">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E734CC" w:rsidRDefault="00E734CC">
      <w:pPr>
        <w:pStyle w:val="ProductList-BodyIndented"/>
      </w:pPr>
    </w:p>
    <w:p w:rsidR="00E734CC" w:rsidRDefault="00ED40C8">
      <w:pPr>
        <w:pStyle w:val="ProductList-SubClauseHeading"/>
        <w:outlineLvl w:val="3"/>
      </w:pPr>
      <w:r>
        <w:t>Softwareupdates</w:t>
      </w:r>
    </w:p>
    <w:p w:rsidR="00E734CC" w:rsidRDefault="00ED40C8">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rsidR="00E734CC" w:rsidRDefault="00E734CC">
      <w:pPr>
        <w:pStyle w:val="ProductList-BodyIndented"/>
      </w:pPr>
    </w:p>
    <w:p w:rsidR="00E734CC" w:rsidRDefault="00ED40C8">
      <w:pPr>
        <w:pStyle w:val="ProductList-ClauseHeading"/>
        <w:outlineLvl w:val="2"/>
      </w:pPr>
      <w:r>
        <w:t>Beschränkungen</w:t>
      </w:r>
    </w:p>
    <w:p w:rsidR="00E734CC" w:rsidRDefault="00ED40C8">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rsidR="00E734CC" w:rsidRDefault="00E734CC">
      <w:pPr>
        <w:pStyle w:val="ProductList-Body"/>
      </w:pPr>
    </w:p>
    <w:p w:rsidR="00E734CC" w:rsidRDefault="00ED40C8">
      <w:pPr>
        <w:pStyle w:val="ProductList-ClauseHeading"/>
        <w:outlineLvl w:val="2"/>
      </w:pPr>
      <w:r>
        <w:t>Bestimmungen für den Azure-Dienst</w:t>
      </w:r>
    </w:p>
    <w:p w:rsidR="00E734CC" w:rsidRDefault="00ED40C8">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rsidR="00E734CC" w:rsidRDefault="00E734CC">
      <w:pPr>
        <w:pStyle w:val="ProductList-Body"/>
      </w:pPr>
    </w:p>
    <w:p w:rsidR="00E734CC" w:rsidRDefault="00ED40C8">
      <w:pPr>
        <w:pStyle w:val="ProductList-ClauseHeading"/>
        <w:outlineLvl w:val="2"/>
      </w:pPr>
      <w:r>
        <w:t>Produktbenutzungsrechte</w:t>
      </w:r>
    </w:p>
    <w:p w:rsidR="00E734CC" w:rsidRDefault="00ED40C8">
      <w:pPr>
        <w:pStyle w:val="ProductList-Body"/>
      </w:pPr>
      <w:r>
        <w:t>Vorbehaltlich der Bezahlung der einschlägigen Gebühren gewährt Microsoft dem Kunden das Recht, das Data Box-Gerät zum Transportieren solcher Daten einzusetzen, sofern der Kunde bestimmte Sicherheitsvorkehrungen trifft:</w:t>
      </w:r>
    </w:p>
    <w:p w:rsidR="00E734CC" w:rsidRDefault="00ED40C8" w:rsidP="00ED40C8">
      <w:pPr>
        <w:pStyle w:val="ProductList-Bullet"/>
        <w:numPr>
          <w:ilvl w:val="0"/>
          <w:numId w:val="66"/>
        </w:numPr>
      </w:pPr>
      <w:r>
        <w:t>Daten werden vor der Übertragung in das Data Box-Gerät und vor dem Senden an den Azure-Speicher gesichert und geschützt.</w:t>
      </w:r>
    </w:p>
    <w:p w:rsidR="00E734CC" w:rsidRDefault="00ED40C8" w:rsidP="00ED40C8">
      <w:pPr>
        <w:pStyle w:val="ProductList-Bullet"/>
        <w:numPr>
          <w:ilvl w:val="0"/>
          <w:numId w:val="66"/>
        </w:numPr>
      </w:pPr>
      <w:r>
        <w:t>Daten werden in den Einrichtungen und Anlagen des Kunden erst gelöscht, nachdem der Kunde die betreffenden Daten erfolgreich aus dem Data Box-Gerät in ein Microsoft-Rechenzentrum übertragen hat.</w:t>
      </w:r>
    </w:p>
    <w:p w:rsidR="00E734CC" w:rsidRDefault="00ED40C8" w:rsidP="00ED40C8">
      <w:pPr>
        <w:pStyle w:val="ProductList-Bullet"/>
        <w:numPr>
          <w:ilvl w:val="0"/>
          <w:numId w:val="66"/>
        </w:numPr>
      </w:pPr>
      <w:r>
        <w:t>Auf entsprechende Anweisung von Microsoft hin ist die Verwendung des Data Box-Geräts zur Übertragung von Daten umgehend einzustellen.</w:t>
      </w:r>
    </w:p>
    <w:p w:rsidR="00E734CC" w:rsidRDefault="00ED40C8">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rsidR="00E734CC" w:rsidRDefault="00E734CC">
      <w:pPr>
        <w:pStyle w:val="ProductList-Body"/>
      </w:pPr>
    </w:p>
    <w:p w:rsidR="00E734CC" w:rsidRDefault="00ED40C8">
      <w:pPr>
        <w:pStyle w:val="ProductList-ClauseHeading"/>
        <w:outlineLvl w:val="2"/>
      </w:pPr>
      <w:r>
        <w:t>Besitz und Rückgabe des Data Box-Geräts</w:t>
      </w:r>
    </w:p>
    <w:p w:rsidR="00E734CC" w:rsidRDefault="00ED40C8">
      <w:pPr>
        <w:pStyle w:val="ProductList-Body"/>
      </w:pPr>
      <w:r>
        <w:t>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rsidR="00E734CC" w:rsidRDefault="00E734CC">
      <w:pPr>
        <w:pStyle w:val="ProductList-Body"/>
      </w:pPr>
    </w:p>
    <w:p w:rsidR="00E734CC" w:rsidRDefault="00ED40C8">
      <w:pPr>
        <w:pStyle w:val="ProductList-ClauseHeading"/>
        <w:outlineLvl w:val="2"/>
      </w:pPr>
      <w:r>
        <w:t>Versand und Rechtsübergang, Gebühren</w:t>
      </w:r>
    </w:p>
    <w:p w:rsidR="00E734CC" w:rsidRDefault="00ED40C8">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E734CC" w:rsidRDefault="00E734CC">
      <w:pPr>
        <w:pStyle w:val="ProductList-Body"/>
      </w:pPr>
    </w:p>
    <w:p w:rsidR="00E734CC" w:rsidRDefault="00ED40C8">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rsidR="00E734CC" w:rsidRDefault="00E734CC">
      <w:pPr>
        <w:pStyle w:val="ProductList-Body"/>
      </w:pPr>
    </w:p>
    <w:tbl>
      <w:tblPr>
        <w:tblStyle w:val="PURTable"/>
        <w:tblW w:w="0" w:type="dxa"/>
        <w:tblLook w:val="04A0" w:firstRow="1" w:lastRow="0" w:firstColumn="1" w:lastColumn="0" w:noHBand="0" w:noVBand="1"/>
      </w:tblPr>
      <w:tblGrid>
        <w:gridCol w:w="1914"/>
        <w:gridCol w:w="2575"/>
        <w:gridCol w:w="2987"/>
        <w:gridCol w:w="3314"/>
      </w:tblGrid>
      <w:tr w:rsidR="00E734C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jc w:val="center"/>
            </w:pPr>
            <w:r>
              <w:rPr>
                <w:b/>
              </w:rPr>
              <w:t>Zeitraum und Beträge für Verlust und materielle Schäden</w:t>
            </w:r>
          </w:p>
        </w:tc>
      </w:tr>
      <w:tr w:rsidR="00E734CC">
        <w:tc>
          <w:tcPr>
            <w:tcW w:w="20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Zeitraum: Tag 11 – Tag 90</w:t>
            </w:r>
          </w:p>
          <w:p w:rsidR="00E734CC" w:rsidRDefault="00ED40C8">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rsidR="00E734CC" w:rsidRDefault="00ED40C8">
            <w:pPr>
              <w:pStyle w:val="ProductList-TableBody"/>
            </w:pPr>
            <w:r>
              <w:t>Zeitraum: Nach 90 Tagen</w:t>
            </w:r>
          </w:p>
          <w:p w:rsidR="00E734CC" w:rsidRDefault="00ED40C8">
            <w:pPr>
              <w:pStyle w:val="ProductList-TableBody"/>
            </w:pPr>
            <w:r>
              <w:t>Betrag: 40.000,00 USD</w:t>
            </w:r>
          </w:p>
        </w:tc>
      </w:tr>
    </w:tbl>
    <w:p w:rsidR="00E734CC" w:rsidRDefault="00E734CC">
      <w:pPr>
        <w:pStyle w:val="ProductList-Body"/>
      </w:pPr>
    </w:p>
    <w:p w:rsidR="00E734CC" w:rsidRDefault="00ED40C8">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E734CC" w:rsidRDefault="00E734CC">
      <w:pPr>
        <w:pStyle w:val="ProductList-Body"/>
      </w:pPr>
    </w:p>
    <w:p w:rsidR="00E734CC" w:rsidRDefault="00ED40C8">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rsidR="00E734CC" w:rsidRDefault="00E734CC">
      <w:pPr>
        <w:pStyle w:val="ProductList-Body"/>
      </w:pPr>
    </w:p>
    <w:p w:rsidR="00E734CC" w:rsidRDefault="00ED40C8">
      <w:pPr>
        <w:pStyle w:val="ProductList-ClauseHeading"/>
        <w:outlineLvl w:val="2"/>
      </w:pPr>
      <w:r>
        <w:t>Verantwortlichkeiten bei Transporten eines Data Box-Geräts durch den Kunden an andere Standorte</w:t>
      </w:r>
    </w:p>
    <w:p w:rsidR="00E734CC" w:rsidRDefault="00ED40C8">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E734CC" w:rsidRDefault="00E734CC">
      <w:pPr>
        <w:pStyle w:val="ProductList-Body"/>
      </w:pPr>
    </w:p>
    <w:p w:rsidR="00E734CC" w:rsidRDefault="00ED40C8">
      <w:pPr>
        <w:pStyle w:val="ProductList-ClauseHeading"/>
        <w:outlineLvl w:val="2"/>
      </w:pPr>
      <w:r>
        <w:t>Gewährleistungsausschluss</w:t>
      </w:r>
    </w:p>
    <w:p w:rsidR="00E734CC" w:rsidRDefault="00ED40C8">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E734CC" w:rsidRDefault="00E734CC">
      <w:pPr>
        <w:pStyle w:val="ProductList-Body"/>
      </w:pPr>
    </w:p>
    <w:p w:rsidR="00E734CC" w:rsidRDefault="00ED40C8">
      <w:pPr>
        <w:pStyle w:val="ProductList-ClauseHeading"/>
        <w:outlineLvl w:val="2"/>
      </w:pPr>
      <w:r>
        <w:t>US-Ausfuhrkontrollgesetz</w:t>
      </w:r>
    </w:p>
    <w:p w:rsidR="00E734CC" w:rsidRDefault="00ED40C8">
      <w:pPr>
        <w:pStyle w:val="ProductList-Body"/>
      </w:pPr>
      <w:r>
        <w:t>Die Data Box-Geräte unterliegen den im Volumenlizenzvertrag des Kunden vorgesehenen Bestimmungen zum US-Exportrecht.</w:t>
      </w:r>
    </w:p>
    <w:p w:rsidR="00E734CC" w:rsidRDefault="00E734CC">
      <w:pPr>
        <w:pStyle w:val="ProductList-Body"/>
      </w:pPr>
    </w:p>
    <w:p w:rsidR="00E734CC" w:rsidRDefault="00ED40C8">
      <w:pPr>
        <w:pStyle w:val="ProductList-ClauseHeading"/>
        <w:outlineLvl w:val="2"/>
      </w:pPr>
      <w:r>
        <w:t>Datenschutz, Verarbeitung personenbezogener Daten</w:t>
      </w:r>
    </w:p>
    <w:p w:rsidR="00E734CC" w:rsidRDefault="00ED40C8">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rsidR="00E734CC" w:rsidRDefault="00E734CC">
      <w:pPr>
        <w:pStyle w:val="ProductList-Body"/>
      </w:pPr>
    </w:p>
    <w:p w:rsidR="00E734CC" w:rsidRDefault="00ED40C8">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3">
        <w:r>
          <w:rPr>
            <w:color w:val="00467F"/>
            <w:u w:val="single"/>
          </w:rPr>
          <w:t>http://go.microsoft.com/?linkid=9840733</w:t>
        </w:r>
      </w:hyperlink>
      <w:r>
        <w:t>.</w:t>
      </w:r>
    </w:p>
    <w:p w:rsidR="00E734CC" w:rsidRDefault="00E734CC">
      <w:pPr>
        <w:pStyle w:val="ProductList-Body"/>
        <w:jc w:val="right"/>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734CC">
      <w:pPr>
        <w:pStyle w:val="ProductList-Body"/>
      </w:pPr>
    </w:p>
    <w:p w:rsidR="00E734CC" w:rsidRDefault="00ED40C8">
      <w:pPr>
        <w:pStyle w:val="ProductList-SectionHeading"/>
        <w:pageBreakBefore/>
        <w:outlineLvl w:val="0"/>
      </w:pPr>
      <w:bookmarkStart w:id="423" w:name="_Sec1230"/>
      <w:bookmarkEnd w:id="417"/>
      <w:r>
        <w:t>Anhang H – Studentenvergünstigungen und Programme für Forschung &amp; Lehre</w:t>
      </w:r>
      <w:r>
        <w:fldChar w:fldCharType="begin"/>
      </w:r>
      <w:r>
        <w:instrText xml:space="preserve"> TC "</w:instrText>
      </w:r>
      <w:bookmarkStart w:id="424" w:name="_Toc531420224"/>
      <w:r>
        <w:instrText>Anhang H – Studentenvergünstigungen und Programme für Forschung &amp; Lehre</w:instrText>
      </w:r>
      <w:bookmarkEnd w:id="424"/>
      <w:r>
        <w:instrText>" \l 1</w:instrText>
      </w:r>
      <w:r>
        <w:fldChar w:fldCharType="end"/>
      </w:r>
    </w:p>
    <w:p w:rsidR="00E734CC" w:rsidRDefault="00ED40C8">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E734CC" w:rsidRDefault="00ED40C8">
      <w:pPr>
        <w:pStyle w:val="ProductList-Offering1Heading"/>
        <w:outlineLvl w:val="1"/>
      </w:pPr>
      <w:r>
        <w:t>Berechtigung zu Studentenvergünstigungen nach Qualifizierendem Programm</w:t>
      </w:r>
      <w:r>
        <w:fldChar w:fldCharType="begin"/>
      </w:r>
      <w:r>
        <w:instrText xml:space="preserve"> TC "</w:instrText>
      </w:r>
      <w:bookmarkStart w:id="425" w:name="_Toc531420225"/>
      <w:r>
        <w:instrText>Berechtigung zu Studentenvergünstigungen nach Qualifizierendem Programm</w:instrText>
      </w:r>
      <w:bookmarkEnd w:id="425"/>
      <w:r>
        <w:instrText>" \l 2</w:instrText>
      </w:r>
      <w:r>
        <w:fldChar w:fldCharType="end"/>
      </w:r>
    </w:p>
    <w:p w:rsidR="00E734CC" w:rsidRDefault="00ED40C8">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rsidR="00E734CC" w:rsidRDefault="00E734CC">
      <w:pPr>
        <w:pStyle w:val="ProductList-Body"/>
      </w:pPr>
    </w:p>
    <w:tbl>
      <w:tblPr>
        <w:tblStyle w:val="PURTable"/>
        <w:tblW w:w="0" w:type="dxa"/>
        <w:tblLook w:val="04A0" w:firstRow="1" w:lastRow="0" w:firstColumn="1" w:lastColumn="0" w:noHBand="0" w:noVBand="1"/>
      </w:tblPr>
      <w:tblGrid>
        <w:gridCol w:w="2070"/>
        <w:gridCol w:w="4077"/>
        <w:gridCol w:w="2570"/>
        <w:gridCol w:w="2083"/>
      </w:tblGrid>
      <w:tr w:rsidR="00E734C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734CC" w:rsidRDefault="00ED40C8">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E734CC" w:rsidRDefault="00ED40C8">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E734CC" w:rsidRDefault="00ED40C8">
            <w:pPr>
              <w:pStyle w:val="ProductList-TableBody"/>
              <w:jc w:val="center"/>
            </w:pPr>
            <w:r>
              <w:rPr>
                <w:color w:val="FFFFFF"/>
              </w:rPr>
              <w:t>Programmverfügbarkeit</w:t>
            </w:r>
          </w:p>
        </w:tc>
        <w:tc>
          <w:tcPr>
            <w:tcW w:w="1600" w:type="dxa"/>
            <w:tcBorders>
              <w:left w:val="single" w:sz="4" w:space="0" w:color="FFFFFF"/>
            </w:tcBorders>
            <w:shd w:val="clear" w:color="auto" w:fill="0070C0"/>
          </w:tcPr>
          <w:p w:rsidR="00E734CC" w:rsidRDefault="00ED40C8">
            <w:pPr>
              <w:pStyle w:val="ProductList-TableBody"/>
              <w:jc w:val="center"/>
            </w:pPr>
            <w:r>
              <w:rPr>
                <w:color w:val="FFFFFF"/>
              </w:rPr>
              <w:t>Bereitgestellte Studenteninstanzen pro wissenschaftlichem/sonstigem Mitarbeiter oder Wissensarbeiter</w:t>
            </w:r>
          </w:p>
          <w:p w:rsidR="00E734CC" w:rsidRDefault="00E734CC">
            <w:pPr>
              <w:pStyle w:val="ProductList-TableBody"/>
              <w:jc w:val="center"/>
            </w:pPr>
          </w:p>
        </w:tc>
      </w:tr>
      <w:tr w:rsidR="00E734CC">
        <w:tc>
          <w:tcPr>
            <w:tcW w:w="2440" w:type="dxa"/>
            <w:tcBorders>
              <w:bottom w:val="dashed" w:sz="4" w:space="0" w:color="6E6E6E"/>
              <w:right w:val="single" w:sz="4" w:space="0" w:color="6E6E6E"/>
            </w:tcBorders>
          </w:tcPr>
          <w:p w:rsidR="00E734CC" w:rsidRDefault="00ED40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734CC" w:rsidRDefault="00ED40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734CC" w:rsidRDefault="00ED40C8">
            <w:pPr>
              <w:pStyle w:val="ProductList-TableBody"/>
            </w:pPr>
            <w:r>
              <w:t>OVS-ES, School, EES</w:t>
            </w:r>
          </w:p>
        </w:tc>
        <w:tc>
          <w:tcPr>
            <w:tcW w:w="1600" w:type="dxa"/>
            <w:tcBorders>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left w:val="none" w:sz="4" w:space="0" w:color="6E6E6E"/>
              <w:bottom w:val="dashed" w:sz="4" w:space="0" w:color="6E6E6E"/>
              <w:right w:val="single" w:sz="4" w:space="0" w:color="6E6E6E"/>
            </w:tcBorders>
          </w:tcPr>
          <w:p w:rsidR="00E734CC" w:rsidRDefault="00ED40C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left w:val="none" w:sz="4" w:space="0" w:color="6E6E6E"/>
              <w:bottom w:val="dashed" w:sz="4" w:space="0" w:color="6E6E6E"/>
              <w:right w:val="single" w:sz="4" w:space="0" w:color="6E6E6E"/>
            </w:tcBorders>
          </w:tcPr>
          <w:p w:rsidR="00E734CC" w:rsidRDefault="00ED40C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15</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r w:rsidR="00E734CC">
        <w:tc>
          <w:tcPr>
            <w:tcW w:w="2440" w:type="dxa"/>
            <w:tcBorders>
              <w:top w:val="dashed" w:sz="4" w:space="0" w:color="6E6E6E"/>
              <w:bottom w:val="dashed" w:sz="4" w:space="0" w:color="6E6E6E"/>
              <w:right w:val="single" w:sz="4" w:space="0" w:color="6E6E6E"/>
            </w:tcBorders>
          </w:tcPr>
          <w:p w:rsidR="00E734CC" w:rsidRDefault="00ED40C8">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734CC" w:rsidRDefault="00ED40C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734CC" w:rsidRDefault="00ED40C8">
            <w:pPr>
              <w:pStyle w:val="ProductList-TableBody"/>
            </w:pPr>
            <w:r>
              <w:t>40</w:t>
            </w:r>
          </w:p>
        </w:tc>
      </w:tr>
    </w:tbl>
    <w:p w:rsidR="00E734CC" w:rsidRDefault="00ED40C8">
      <w:pPr>
        <w:pStyle w:val="ProductList-Body"/>
      </w:pPr>
      <w:r>
        <w:rPr>
          <w:i/>
          <w:vertAlign w:val="superscript"/>
        </w:rPr>
        <w:t>1</w:t>
      </w:r>
      <w:r>
        <w:rPr>
          <w:i/>
        </w:rPr>
        <w:t>Lizenzen, die über eine Studentenvergünstigung erworben wurden, sind nicht für Software Assurance-Vergünstigungen qualifiziert.</w:t>
      </w:r>
    </w:p>
    <w:p w:rsidR="00E734CC" w:rsidRDefault="00ED40C8">
      <w:pPr>
        <w:pStyle w:val="ProductList-Body"/>
      </w:pPr>
      <w:r>
        <w:rPr>
          <w:i/>
          <w:vertAlign w:val="superscript"/>
        </w:rPr>
        <w:t>2</w:t>
      </w:r>
      <w:r>
        <w:rPr>
          <w:i/>
        </w:rPr>
        <w:t>Azure Information Protection ist nicht in der Studentenvergünstigung inbegriffen.</w:t>
      </w:r>
    </w:p>
    <w:p w:rsidR="00E734CC" w:rsidRDefault="00ED40C8">
      <w:pPr>
        <w:pStyle w:val="ProductList-Body"/>
      </w:pPr>
      <w:r>
        <w:rPr>
          <w:i/>
          <w:vertAlign w:val="superscript"/>
        </w:rPr>
        <w:t>3</w:t>
      </w:r>
      <w:r>
        <w:rPr>
          <w:i/>
        </w:rPr>
        <w:t>Azure Information Protection und Microsoft Cloud App Security sind nicht in der Studentenvergünstigung inbegriffen.</w:t>
      </w:r>
    </w:p>
    <w:p w:rsidR="00E734CC" w:rsidRDefault="00ED40C8">
      <w:pPr>
        <w:pStyle w:val="ProductList-Body"/>
      </w:pPr>
      <w:r>
        <w:rPr>
          <w:i/>
          <w:vertAlign w:val="superscript"/>
        </w:rPr>
        <w:t>4</w:t>
      </w:r>
      <w:r>
        <w:rPr>
          <w:i/>
        </w:rPr>
        <w:t>Die Studentenvergünstigung umfasst nur die Rechte an Windows 10 E3/A3.</w:t>
      </w:r>
    </w:p>
    <w:p w:rsidR="00E734CC" w:rsidRDefault="00E734CC">
      <w:pPr>
        <w:pStyle w:val="ProductList-Body"/>
      </w:pPr>
    </w:p>
    <w:p w:rsidR="00E734CC" w:rsidRDefault="00ED40C8">
      <w:pPr>
        <w:pStyle w:val="ProductList-ClauseHeading"/>
        <w:outlineLvl w:val="2"/>
      </w:pPr>
      <w:r>
        <w:t>Beschränkungen für Windows-Desktop-Betriebssystem</w:t>
      </w:r>
    </w:p>
    <w:p w:rsidR="00E734CC" w:rsidRDefault="00ED40C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rsidR="00E734CC" w:rsidRDefault="00E734CC">
      <w:pPr>
        <w:pStyle w:val="ProductList-Body"/>
      </w:pPr>
    </w:p>
    <w:p w:rsidR="00E734CC" w:rsidRDefault="00ED40C8">
      <w:pPr>
        <w:pStyle w:val="ProductList-Offering1Heading"/>
        <w:outlineLvl w:val="1"/>
      </w:pPr>
      <w:r>
        <w:t>Szenarien für Gemische Bildungsplattformprodukte (EPP)</w:t>
      </w:r>
      <w:r>
        <w:fldChar w:fldCharType="begin"/>
      </w:r>
      <w:r>
        <w:instrText xml:space="preserve"> TC "</w:instrText>
      </w:r>
      <w:bookmarkStart w:id="426" w:name="_Toc531420226"/>
      <w:r>
        <w:instrText>Szenarien für Gemische Bildungsplattformprodukte (EPP)</w:instrText>
      </w:r>
      <w:bookmarkEnd w:id="426"/>
      <w:r>
        <w:instrText>" \l 2</w:instrText>
      </w:r>
      <w:r>
        <w:fldChar w:fldCharType="end"/>
      </w:r>
    </w:p>
    <w:p w:rsidR="00E734CC" w:rsidRDefault="00ED40C8">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rsidR="00E734CC" w:rsidRDefault="00E734CC">
      <w:pPr>
        <w:pStyle w:val="ProductList-Body"/>
      </w:pPr>
    </w:p>
    <w:tbl>
      <w:tblPr>
        <w:tblStyle w:val="PURTable"/>
        <w:tblW w:w="0" w:type="dxa"/>
        <w:tblLook w:val="04A0" w:firstRow="1" w:lastRow="0" w:firstColumn="1" w:lastColumn="0" w:noHBand="0" w:noVBand="1"/>
      </w:tblPr>
      <w:tblGrid>
        <w:gridCol w:w="5542"/>
        <w:gridCol w:w="5258"/>
      </w:tblGrid>
      <w:tr w:rsidR="00E734C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734CC" w:rsidRDefault="00ED40C8">
            <w:pPr>
              <w:pStyle w:val="ProductList-TableBody"/>
            </w:pPr>
            <w:r>
              <w:rPr>
                <w:color w:val="FFFFFF"/>
              </w:rPr>
              <w:t>Szenarien zu zulässigen gemischten EPP</w:t>
            </w:r>
          </w:p>
        </w:tc>
        <w:tc>
          <w:tcPr>
            <w:tcW w:w="5880" w:type="dxa"/>
            <w:shd w:val="clear" w:color="auto" w:fill="0070C0"/>
          </w:tcPr>
          <w:p w:rsidR="00E734CC" w:rsidRDefault="00ED40C8">
            <w:pPr>
              <w:pStyle w:val="ProductList-TableBody"/>
            </w:pPr>
            <w:r>
              <w:rPr>
                <w:color w:val="FFFFFF"/>
              </w:rPr>
              <w:t>Qualifizierende Produkte für SUB</w:t>
            </w:r>
          </w:p>
        </w:tc>
      </w:tr>
      <w:tr w:rsidR="00E734CC">
        <w:tc>
          <w:tcPr>
            <w:tcW w:w="6240" w:type="dxa"/>
          </w:tcPr>
          <w:p w:rsidR="00E734CC" w:rsidRDefault="00ED40C8">
            <w:pPr>
              <w:pStyle w:val="ProductList-TableBody"/>
            </w:pPr>
            <w:r>
              <w:t>Microsoft 365 A3 und Microsoft 365 A5</w:t>
            </w:r>
          </w:p>
        </w:tc>
        <w:tc>
          <w:tcPr>
            <w:tcW w:w="5880" w:type="dxa"/>
          </w:tcPr>
          <w:p w:rsidR="00E734CC" w:rsidRDefault="00ED40C8">
            <w:pPr>
              <w:pStyle w:val="ProductList-TableBody"/>
            </w:pPr>
            <w:r>
              <w:t>Microsoft 365 A3</w:t>
            </w:r>
          </w:p>
        </w:tc>
      </w:tr>
      <w:tr w:rsidR="00E734CC">
        <w:tc>
          <w:tcPr>
            <w:tcW w:w="6240" w:type="dxa"/>
          </w:tcPr>
          <w:p w:rsidR="00E734CC" w:rsidRDefault="00ED40C8">
            <w:pPr>
              <w:pStyle w:val="ProductList-TableBody"/>
            </w:pPr>
            <w:r>
              <w:t>EMS E3 und EMS E5</w:t>
            </w:r>
          </w:p>
        </w:tc>
        <w:tc>
          <w:tcPr>
            <w:tcW w:w="5880" w:type="dxa"/>
          </w:tcPr>
          <w:p w:rsidR="00E734CC" w:rsidRDefault="00ED40C8">
            <w:pPr>
              <w:pStyle w:val="ProductList-TableBody"/>
            </w:pPr>
            <w:r>
              <w:t>EMS E3</w:t>
            </w:r>
          </w:p>
        </w:tc>
      </w:tr>
      <w:tr w:rsidR="00E734CC">
        <w:tc>
          <w:tcPr>
            <w:tcW w:w="6240" w:type="dxa"/>
          </w:tcPr>
          <w:p w:rsidR="00E734CC" w:rsidRDefault="00ED40C8">
            <w:pPr>
              <w:pStyle w:val="ProductList-TableBody"/>
            </w:pPr>
            <w:r>
              <w:t>Windows 10 Education E3 und Windows 10 Education E5</w:t>
            </w:r>
          </w:p>
        </w:tc>
        <w:tc>
          <w:tcPr>
            <w:tcW w:w="5880" w:type="dxa"/>
          </w:tcPr>
          <w:p w:rsidR="00E734CC" w:rsidRDefault="00ED40C8">
            <w:pPr>
              <w:pStyle w:val="ProductList-TableBody"/>
            </w:pPr>
            <w:r>
              <w:t>Windows 10 Education E3</w:t>
            </w:r>
          </w:p>
        </w:tc>
      </w:tr>
      <w:tr w:rsidR="00E734CC">
        <w:tc>
          <w:tcPr>
            <w:tcW w:w="6240" w:type="dxa"/>
          </w:tcPr>
          <w:p w:rsidR="00E734CC" w:rsidRDefault="00ED40C8">
            <w:pPr>
              <w:pStyle w:val="ProductList-TableBody"/>
            </w:pPr>
            <w:r>
              <w:t>Office 365 ProPlus und Office 365 A3 und/oder Office 365 A5</w:t>
            </w:r>
          </w:p>
        </w:tc>
        <w:tc>
          <w:tcPr>
            <w:tcW w:w="5880" w:type="dxa"/>
          </w:tcPr>
          <w:p w:rsidR="00E734CC" w:rsidRDefault="00ED40C8">
            <w:pPr>
              <w:pStyle w:val="ProductList-TableBody"/>
            </w:pPr>
            <w:r>
              <w:t>Office 365 ProPlus</w:t>
            </w:r>
          </w:p>
        </w:tc>
      </w:tr>
      <w:tr w:rsidR="00E734CC">
        <w:tc>
          <w:tcPr>
            <w:tcW w:w="6240" w:type="dxa"/>
          </w:tcPr>
          <w:p w:rsidR="00E734CC" w:rsidRDefault="00ED40C8">
            <w:pPr>
              <w:pStyle w:val="ProductList-TableBody"/>
            </w:pPr>
            <w:r>
              <w:t>Office 365 A3 und Office 365 A5</w:t>
            </w:r>
          </w:p>
        </w:tc>
        <w:tc>
          <w:tcPr>
            <w:tcW w:w="5880" w:type="dxa"/>
          </w:tcPr>
          <w:p w:rsidR="00E734CC" w:rsidRDefault="00ED40C8">
            <w:pPr>
              <w:pStyle w:val="ProductList-TableBody"/>
            </w:pPr>
            <w:r>
              <w:t>Office 365 A3</w:t>
            </w:r>
          </w:p>
        </w:tc>
      </w:tr>
    </w:tbl>
    <w:p w:rsidR="00E734CC" w:rsidRDefault="00E734CC">
      <w:pPr>
        <w:pStyle w:val="ProductList-Body"/>
      </w:pPr>
    </w:p>
    <w:p w:rsidR="00E734CC" w:rsidRDefault="00ED40C8">
      <w:pPr>
        <w:pStyle w:val="ProductList-Offering1Heading"/>
        <w:outlineLvl w:val="1"/>
      </w:pPr>
      <w:r>
        <w:t>Beitritt für Bildungslösungen (Version vor 2017) – Programmverfügbarkeit</w:t>
      </w:r>
      <w:r>
        <w:fldChar w:fldCharType="begin"/>
      </w:r>
      <w:r>
        <w:instrText xml:space="preserve"> TC "</w:instrText>
      </w:r>
      <w:bookmarkStart w:id="427" w:name="_Toc531420227"/>
      <w:r>
        <w:instrText>Beitritt für Bildungslösungen (Version vor 2017) – Programmverfügbarkeit</w:instrText>
      </w:r>
      <w:bookmarkEnd w:id="427"/>
      <w:r>
        <w:instrText>" \l 2</w:instrText>
      </w:r>
      <w:r>
        <w:fldChar w:fldCharType="end"/>
      </w:r>
    </w:p>
    <w:p w:rsidR="00E734CC" w:rsidRDefault="00ED40C8">
      <w:pPr>
        <w:pStyle w:val="ProductList-Body"/>
      </w:pPr>
      <w:r>
        <w:t>Die qualifizierten Produkte und Voraussetzungen für den Beitritt für Bildungslösungen (Versionen vor 2017) sind in diesem Abschnitt definiert.</w:t>
      </w:r>
    </w:p>
    <w:p w:rsidR="00E734CC" w:rsidRDefault="00ED40C8">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E734C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734CC" w:rsidRDefault="00ED40C8">
            <w:pPr>
              <w:pStyle w:val="ProductList-TableBody"/>
              <w:jc w:val="center"/>
            </w:pPr>
            <w:r>
              <w:rPr>
                <w:color w:val="FFFFFF"/>
              </w:rPr>
              <w:t xml:space="preserve">EES </w:t>
            </w:r>
          </w:p>
        </w:tc>
      </w:tr>
      <w:tr w:rsidR="00E734CC">
        <w:tc>
          <w:tcPr>
            <w:tcW w:w="8820" w:type="dxa"/>
            <w:tcBorders>
              <w:top w:val="single" w:sz="4" w:space="0" w:color="FFFFFF"/>
              <w:left w:val="single" w:sz="4" w:space="0" w:color="FFFFFF"/>
              <w:bottom w:val="dashed" w:sz="4" w:space="0" w:color="B2B2B2"/>
              <w:right w:val="single" w:sz="4" w:space="0" w:color="FFFFFF"/>
            </w:tcBorders>
          </w:tcPr>
          <w:p w:rsidR="00E734CC" w:rsidRDefault="00ED40C8">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34CC">
        <w:tc>
          <w:tcPr>
            <w:tcW w:w="8820" w:type="dxa"/>
            <w:tcBorders>
              <w:top w:val="dashed" w:sz="4" w:space="0" w:color="B2B2B2"/>
              <w:left w:val="single" w:sz="4" w:space="0" w:color="FFFFFF"/>
              <w:bottom w:val="dashed" w:sz="4" w:space="0" w:color="B2B2B2"/>
              <w:right w:val="single" w:sz="4" w:space="0" w:color="FFFFFF"/>
            </w:tcBorders>
          </w:tcPr>
          <w:p w:rsidR="00E734CC" w:rsidRDefault="00ED40C8">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34CC">
        <w:tc>
          <w:tcPr>
            <w:tcW w:w="8820" w:type="dxa"/>
            <w:tcBorders>
              <w:top w:val="dashed" w:sz="4" w:space="0" w:color="B2B2B2"/>
              <w:left w:val="single" w:sz="4" w:space="0" w:color="FFFFFF"/>
              <w:bottom w:val="dashed" w:sz="4" w:space="0" w:color="B2B2B2"/>
              <w:right w:val="single" w:sz="4" w:space="0" w:color="FFFFFF"/>
            </w:tcBorders>
          </w:tcPr>
          <w:p w:rsidR="00E734CC" w:rsidRDefault="00ED40C8">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34CC">
        <w:tc>
          <w:tcPr>
            <w:tcW w:w="8820" w:type="dxa"/>
            <w:tcBorders>
              <w:top w:val="dashed" w:sz="4" w:space="0" w:color="B2B2B2"/>
              <w:left w:val="single" w:sz="4" w:space="0" w:color="FFFFFF"/>
              <w:bottom w:val="dashed" w:sz="4" w:space="0" w:color="B2B2B2"/>
              <w:right w:val="single" w:sz="4" w:space="0" w:color="FFFFFF"/>
            </w:tcBorders>
          </w:tcPr>
          <w:p w:rsidR="00E734CC" w:rsidRDefault="00ED40C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34CC">
        <w:tc>
          <w:tcPr>
            <w:tcW w:w="8820" w:type="dxa"/>
            <w:tcBorders>
              <w:top w:val="dashed" w:sz="4" w:space="0" w:color="B2B2B2"/>
              <w:left w:val="single" w:sz="4" w:space="0" w:color="FFFFFF"/>
              <w:bottom w:val="dashed" w:sz="4" w:space="0" w:color="B2B2B2"/>
              <w:right w:val="single" w:sz="4" w:space="0" w:color="FFFFFF"/>
            </w:tcBorders>
          </w:tcPr>
          <w:p w:rsidR="00E734CC" w:rsidRDefault="00ED40C8">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34CC">
        <w:tc>
          <w:tcPr>
            <w:tcW w:w="8820" w:type="dxa"/>
            <w:tcBorders>
              <w:top w:val="dashed" w:sz="4" w:space="0" w:color="B2B2B2"/>
              <w:left w:val="single" w:sz="4" w:space="0" w:color="FFFFFF"/>
              <w:bottom w:val="single" w:sz="4" w:space="0" w:color="FFFFFF"/>
              <w:right w:val="single" w:sz="4" w:space="0" w:color="FFFFFF"/>
            </w:tcBorders>
          </w:tcPr>
          <w:p w:rsidR="00E734CC" w:rsidRDefault="00ED40C8">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34CC" w:rsidRDefault="00ED40C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E734CC" w:rsidRDefault="00E734CC">
      <w:pPr>
        <w:pStyle w:val="ProductList-Body"/>
      </w:pPr>
    </w:p>
    <w:p w:rsidR="00E734CC" w:rsidRDefault="00ED40C8">
      <w:pPr>
        <w:pStyle w:val="ProductList-ClauseHeading"/>
        <w:outlineLvl w:val="2"/>
      </w:pPr>
      <w:r>
        <w:t>Voraussetzungen</w:t>
      </w:r>
    </w:p>
    <w:p w:rsidR="00E734CC" w:rsidRDefault="00ED40C8" w:rsidP="00ED40C8">
      <w:pPr>
        <w:pStyle w:val="ProductList-Bullet"/>
        <w:numPr>
          <w:ilvl w:val="0"/>
          <w:numId w:val="67"/>
        </w:numPr>
      </w:pPr>
      <w:r>
        <w:t>Desktop-Plattformprodukte für Beitritte für Bildungslösungen (Versionen vor 2017) dürfen nur am Jahrestag durch Plattform-Onlinedienste ersetzt werden wie in der Tabelle „Voraussetzungen für Qualifizierende Onlinedienste“ beschrieben.</w:t>
      </w:r>
    </w:p>
    <w:p w:rsidR="00E734CC" w:rsidRDefault="00ED40C8" w:rsidP="00ED40C8">
      <w:pPr>
        <w:pStyle w:val="ProductList-Bullet"/>
        <w:numPr>
          <w:ilvl w:val="0"/>
          <w:numId w:val="67"/>
        </w:numPr>
      </w:pPr>
      <w:r>
        <w:t>Die Anzahl der von der Einrichtung lizenzierten Plattform-Onlinedienste muss mindestens der Anzahl der ersetzten Desktop-Plattformprodukte entsprechen.</w:t>
      </w:r>
    </w:p>
    <w:p w:rsidR="00E734CC" w:rsidRDefault="00ED40C8" w:rsidP="00ED40C8">
      <w:pPr>
        <w:pStyle w:val="ProductList-Bullet"/>
        <w:numPr>
          <w:ilvl w:val="0"/>
          <w:numId w:val="67"/>
        </w:numPr>
      </w:pPr>
      <w:r>
        <w:t xml:space="preserve">Plattform-Onlinedienste können jederzeit während der Laufzeit des Beitritts hinzugefügt werden. </w:t>
      </w:r>
    </w:p>
    <w:p w:rsidR="00E734CC" w:rsidRDefault="00E734CC">
      <w:pPr>
        <w:pStyle w:val="ProductList-Body"/>
      </w:pPr>
    </w:p>
    <w:p w:rsidR="00E734CC" w:rsidRDefault="00ED40C8">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E734C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734CC" w:rsidRDefault="00ED40C8">
            <w:pPr>
              <w:pStyle w:val="ProductList-TableBody"/>
            </w:pPr>
            <w:r>
              <w:rPr>
                <w:color w:val="FFFFFF"/>
              </w:rPr>
              <w:t>Qualifizierende Desktop-Plattformprodukte</w:t>
            </w:r>
          </w:p>
        </w:tc>
        <w:tc>
          <w:tcPr>
            <w:tcW w:w="6120" w:type="dxa"/>
            <w:shd w:val="clear" w:color="auto" w:fill="0070C0"/>
          </w:tcPr>
          <w:p w:rsidR="00E734CC" w:rsidRDefault="00ED40C8">
            <w:pPr>
              <w:pStyle w:val="ProductList-TableBody"/>
            </w:pPr>
            <w:r>
              <w:rPr>
                <w:color w:val="FFFFFF"/>
              </w:rPr>
              <w:t>Qualifizierender Onlinedienst</w:t>
            </w:r>
          </w:p>
        </w:tc>
      </w:tr>
      <w:tr w:rsidR="00E734CC">
        <w:tc>
          <w:tcPr>
            <w:tcW w:w="6000" w:type="dxa"/>
          </w:tcPr>
          <w:p w:rsidR="00E734CC" w:rsidRDefault="00ED40C8">
            <w:pPr>
              <w:pStyle w:val="ProductList-TableBody"/>
            </w:pPr>
            <w:r>
              <w:t xml:space="preserve">Office Professional Plus 2016 </w:t>
            </w:r>
            <w:r>
              <w:rPr>
                <w:b/>
              </w:rPr>
              <w:t>und</w:t>
            </w:r>
          </w:p>
          <w:p w:rsidR="00E734CC" w:rsidRDefault="00ED40C8">
            <w:pPr>
              <w:pStyle w:val="ProductList-TableBody"/>
            </w:pPr>
            <w:r>
              <w:t xml:space="preserve">Desktop Core CAL- oder ECAL-Suite (Gerät) </w:t>
            </w:r>
            <w:r>
              <w:rPr>
                <w:b/>
              </w:rPr>
              <w:t>und</w:t>
            </w:r>
          </w:p>
          <w:p w:rsidR="00E734CC" w:rsidRDefault="00ED40C8">
            <w:pPr>
              <w:pStyle w:val="ProductList-TableBody"/>
            </w:pPr>
            <w:r>
              <w:t xml:space="preserve">Windows 10 Education E5 (Pro Gerät) </w:t>
            </w:r>
          </w:p>
        </w:tc>
        <w:tc>
          <w:tcPr>
            <w:tcW w:w="6120" w:type="dxa"/>
          </w:tcPr>
          <w:p w:rsidR="00E734CC" w:rsidRDefault="00ED40C8">
            <w:pPr>
              <w:pStyle w:val="ProductList-TableBody"/>
            </w:pPr>
            <w:r>
              <w:t>Microsoft 365 Education A3/A5 (Nutzer-AL)</w:t>
            </w:r>
          </w:p>
        </w:tc>
      </w:tr>
      <w:tr w:rsidR="00E734CC">
        <w:tc>
          <w:tcPr>
            <w:tcW w:w="6000" w:type="dxa"/>
          </w:tcPr>
          <w:p w:rsidR="00E734CC" w:rsidRDefault="00ED40C8">
            <w:pPr>
              <w:pStyle w:val="ProductList-TableBody"/>
            </w:pPr>
            <w:r>
              <w:t xml:space="preserve">Office Professional Plus 2016 </w:t>
            </w:r>
            <w:r>
              <w:rPr>
                <w:b/>
              </w:rPr>
              <w:t>und</w:t>
            </w:r>
          </w:p>
          <w:p w:rsidR="00E734CC" w:rsidRDefault="00ED40C8">
            <w:pPr>
              <w:pStyle w:val="ProductList-TableBody"/>
            </w:pPr>
            <w:r>
              <w:t>Core CAL- oder ECAL-Suite (Gerät)</w:t>
            </w:r>
          </w:p>
        </w:tc>
        <w:tc>
          <w:tcPr>
            <w:tcW w:w="6120" w:type="dxa"/>
          </w:tcPr>
          <w:p w:rsidR="00E734CC" w:rsidRDefault="00ED40C8">
            <w:pPr>
              <w:pStyle w:val="ProductList-TableBody"/>
            </w:pPr>
            <w:r>
              <w:t xml:space="preserve">Office 365 A3/A5 (Nutzer-AL) </w:t>
            </w:r>
            <w:r>
              <w:rPr>
                <w:b/>
              </w:rPr>
              <w:t>und</w:t>
            </w:r>
          </w:p>
          <w:p w:rsidR="00E734CC" w:rsidRDefault="00ED40C8">
            <w:pPr>
              <w:pStyle w:val="ProductList-TableBody"/>
            </w:pPr>
            <w:r>
              <w:t>EMS E3/E5</w:t>
            </w:r>
          </w:p>
        </w:tc>
      </w:tr>
      <w:tr w:rsidR="00E734CC">
        <w:tc>
          <w:tcPr>
            <w:tcW w:w="6000" w:type="dxa"/>
          </w:tcPr>
          <w:p w:rsidR="00E734CC" w:rsidRDefault="00ED40C8">
            <w:pPr>
              <w:pStyle w:val="ProductList-TableBody"/>
            </w:pPr>
            <w:r>
              <w:t>Core CAL- oder ECAL-Suite (Gerät)</w:t>
            </w:r>
          </w:p>
        </w:tc>
        <w:tc>
          <w:tcPr>
            <w:tcW w:w="6120" w:type="dxa"/>
          </w:tcPr>
          <w:p w:rsidR="00E734CC" w:rsidRDefault="00ED40C8">
            <w:pPr>
              <w:pStyle w:val="ProductList-TableBody"/>
            </w:pPr>
            <w:r>
              <w:t>Office 365 A3/A5</w:t>
            </w:r>
          </w:p>
        </w:tc>
      </w:tr>
      <w:tr w:rsidR="00E734CC">
        <w:tc>
          <w:tcPr>
            <w:tcW w:w="6000" w:type="dxa"/>
          </w:tcPr>
          <w:p w:rsidR="00E734CC" w:rsidRDefault="00ED40C8">
            <w:pPr>
              <w:pStyle w:val="ProductList-TableBody"/>
            </w:pPr>
            <w:r>
              <w:t>Office Professional Plus 2016</w:t>
            </w:r>
          </w:p>
        </w:tc>
        <w:tc>
          <w:tcPr>
            <w:tcW w:w="6120" w:type="dxa"/>
          </w:tcPr>
          <w:p w:rsidR="00E734CC" w:rsidRDefault="00ED40C8">
            <w:pPr>
              <w:pStyle w:val="ProductList-TableBody"/>
            </w:pPr>
            <w:r>
              <w:t>Office 365 ProPlus</w:t>
            </w:r>
          </w:p>
        </w:tc>
      </w:tr>
    </w:tbl>
    <w:p w:rsidR="00E734CC" w:rsidRDefault="00E734CC">
      <w:pPr>
        <w:pStyle w:val="ProductList-Body"/>
      </w:pPr>
    </w:p>
    <w:p w:rsidR="00E734CC" w:rsidRDefault="00E734CC">
      <w:pPr>
        <w:pStyle w:val="PURBreadcrumb"/>
      </w:pPr>
    </w:p>
    <w:tbl>
      <w:tblPr>
        <w:tblStyle w:val="PURTable"/>
        <w:tblW w:w="0" w:type="dxa"/>
        <w:tblLook w:val="04A0" w:firstRow="1" w:lastRow="0" w:firstColumn="1" w:lastColumn="0" w:noHBand="0" w:noVBand="1"/>
      </w:tblPr>
      <w:tblGrid>
        <w:gridCol w:w="10800"/>
      </w:tblGrid>
      <w:tr w:rsidR="00E734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4CC" w:rsidRDefault="00E8073E">
            <w:pPr>
              <w:pStyle w:val="ProductList-TableBody"/>
              <w:jc w:val="right"/>
            </w:pPr>
            <w:hyperlink w:anchor="_Sec842">
              <w:r w:rsidR="00ED40C8">
                <w:rPr>
                  <w:color w:val="00467F"/>
                  <w:sz w:val="14"/>
                  <w:u w:val="single"/>
                </w:rPr>
                <w:t>Inhaltsverzeichnis</w:t>
              </w:r>
            </w:hyperlink>
            <w:r w:rsidR="00ED40C8">
              <w:rPr>
                <w:sz w:val="14"/>
              </w:rPr>
              <w:t xml:space="preserve"> / </w:t>
            </w:r>
            <w:hyperlink w:anchor="_Sec549">
              <w:r w:rsidR="00ED40C8">
                <w:rPr>
                  <w:color w:val="00467F"/>
                  <w:sz w:val="14"/>
                  <w:u w:val="single"/>
                </w:rPr>
                <w:t>Glossar</w:t>
              </w:r>
            </w:hyperlink>
            <w:r w:rsidR="00ED40C8">
              <w:rPr>
                <w:sz w:val="14"/>
              </w:rPr>
              <w:t xml:space="preserve"> / </w:t>
            </w:r>
            <w:hyperlink w:anchor="_Sec844">
              <w:r w:rsidR="00ED40C8">
                <w:rPr>
                  <w:color w:val="00467F"/>
                  <w:sz w:val="14"/>
                  <w:u w:val="single"/>
                </w:rPr>
                <w:t>Index</w:t>
              </w:r>
            </w:hyperlink>
          </w:p>
        </w:tc>
      </w:tr>
    </w:tbl>
    <w:p w:rsidR="00E734CC" w:rsidRDefault="00E734CC">
      <w:pPr>
        <w:pStyle w:val="ProductList-Body"/>
      </w:pPr>
    </w:p>
    <w:p w:rsidR="00E734CC" w:rsidRDefault="00E734CC">
      <w:pPr>
        <w:sectPr w:rsidR="00E734CC">
          <w:headerReference w:type="default" r:id="rId154"/>
          <w:footerReference w:type="default" r:id="rId155"/>
          <w:type w:val="continuous"/>
          <w:pgSz w:w="12240" w:h="15840" w:code="1"/>
          <w:pgMar w:top="1170" w:right="720" w:bottom="720" w:left="720" w:header="432" w:footer="288" w:gutter="0"/>
          <w:cols w:space="360"/>
        </w:sectPr>
      </w:pPr>
    </w:p>
    <w:bookmarkEnd w:id="423"/>
    <w:p w:rsidR="00E734CC" w:rsidRDefault="00ED40C8">
      <w:pPr>
        <w:pStyle w:val="ProductList-SectionHeading"/>
        <w:pageBreakBefore/>
        <w:outlineLvl w:val="0"/>
      </w:pPr>
      <w:r>
        <w:t>Index</w:t>
      </w:r>
      <w:r>
        <w:fldChar w:fldCharType="begin"/>
      </w:r>
      <w:r>
        <w:instrText xml:space="preserve"> TC "</w:instrText>
      </w:r>
      <w:bookmarkStart w:id="428" w:name="_Toc531420228"/>
      <w:r>
        <w:instrText>Index</w:instrText>
      </w:r>
      <w:bookmarkEnd w:id="428"/>
      <w:r>
        <w:instrText>" \l 1</w:instrText>
      </w:r>
      <w:r>
        <w:fldChar w:fldCharType="end"/>
      </w:r>
    </w:p>
    <w:p w:rsidR="00E734CC" w:rsidRDefault="00E734CC">
      <w:pPr>
        <w:pStyle w:val="ProductList-Body"/>
      </w:pPr>
    </w:p>
    <w:p w:rsidR="00E734CC" w:rsidRDefault="00E734CC">
      <w:pPr>
        <w:sectPr w:rsidR="00E734CC">
          <w:headerReference w:type="default" r:id="rId156"/>
          <w:footerReference w:type="default" r:id="rId157"/>
          <w:type w:val="continuous"/>
          <w:pgSz w:w="12240" w:h="15840" w:code="1"/>
          <w:pgMar w:top="1170" w:right="720" w:bottom="720" w:left="720" w:header="432" w:footer="288" w:gutter="0"/>
          <w:cols w:space="360"/>
        </w:sectPr>
      </w:pPr>
    </w:p>
    <w:p w:rsidR="00676F80" w:rsidRDefault="00ED40C8">
      <w:pPr>
        <w:pStyle w:val="ProductList-Body"/>
        <w:rPr>
          <w:noProof/>
        </w:rPr>
        <w:sectPr w:rsidR="00676F80" w:rsidSect="00676F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76F80" w:rsidRDefault="00676F80">
      <w:pPr>
        <w:pStyle w:val="Index1"/>
        <w:tabs>
          <w:tab w:val="right" w:pos="5030"/>
        </w:tabs>
        <w:rPr>
          <w:noProof/>
        </w:rPr>
      </w:pPr>
      <w:r>
        <w:rPr>
          <w:noProof/>
        </w:rPr>
        <w:t>Access 2019, 23</w:t>
      </w:r>
    </w:p>
    <w:p w:rsidR="00676F80" w:rsidRDefault="00676F80">
      <w:pPr>
        <w:pStyle w:val="Index1"/>
        <w:tabs>
          <w:tab w:val="right" w:pos="5030"/>
        </w:tabs>
        <w:rPr>
          <w:noProof/>
        </w:rPr>
      </w:pPr>
      <w:r>
        <w:rPr>
          <w:noProof/>
        </w:rPr>
        <w:t>Add-On für Azure Information Protection Premium Plan 1, 56</w:t>
      </w:r>
    </w:p>
    <w:p w:rsidR="00676F80" w:rsidRDefault="00676F80">
      <w:pPr>
        <w:pStyle w:val="Index1"/>
        <w:tabs>
          <w:tab w:val="right" w:pos="5030"/>
        </w:tabs>
        <w:rPr>
          <w:noProof/>
        </w:rPr>
      </w:pPr>
      <w:r>
        <w:rPr>
          <w:noProof/>
        </w:rPr>
        <w:t>Add-On für Azure Information Protection Premium Plan 2, 56</w:t>
      </w:r>
    </w:p>
    <w:p w:rsidR="00676F80" w:rsidRDefault="00676F80">
      <w:pPr>
        <w:pStyle w:val="Index1"/>
        <w:tabs>
          <w:tab w:val="right" w:pos="5030"/>
        </w:tabs>
        <w:rPr>
          <w:noProof/>
        </w:rPr>
      </w:pPr>
      <w:r>
        <w:rPr>
          <w:noProof/>
        </w:rPr>
        <w:t>Add-On für Enterprise Mobility + Security E3, 58</w:t>
      </w:r>
    </w:p>
    <w:p w:rsidR="00676F80" w:rsidRDefault="00676F80">
      <w:pPr>
        <w:pStyle w:val="Index1"/>
        <w:tabs>
          <w:tab w:val="right" w:pos="5030"/>
        </w:tabs>
        <w:rPr>
          <w:noProof/>
        </w:rPr>
      </w:pPr>
      <w:r>
        <w:rPr>
          <w:noProof/>
        </w:rPr>
        <w:t>Add-On für Enterprise Mobility + Security E5, 58</w:t>
      </w:r>
    </w:p>
    <w:p w:rsidR="00676F80" w:rsidRDefault="00676F80">
      <w:pPr>
        <w:pStyle w:val="Index1"/>
        <w:tabs>
          <w:tab w:val="right" w:pos="5030"/>
        </w:tabs>
        <w:rPr>
          <w:noProof/>
        </w:rPr>
      </w:pPr>
      <w:r>
        <w:rPr>
          <w:noProof/>
        </w:rPr>
        <w:t>Add-On für Exchange Online Plan 1, 66</w:t>
      </w:r>
    </w:p>
    <w:p w:rsidR="00676F80" w:rsidRDefault="00676F80">
      <w:pPr>
        <w:pStyle w:val="Index1"/>
        <w:tabs>
          <w:tab w:val="right" w:pos="5030"/>
        </w:tabs>
        <w:rPr>
          <w:noProof/>
        </w:rPr>
      </w:pPr>
      <w:r>
        <w:rPr>
          <w:noProof/>
        </w:rPr>
        <w:t>Add-On für Microsoft 365 E3 und E5, 56</w:t>
      </w:r>
    </w:p>
    <w:p w:rsidR="00676F80" w:rsidRDefault="00676F80">
      <w:pPr>
        <w:pStyle w:val="Index1"/>
        <w:tabs>
          <w:tab w:val="right" w:pos="5030"/>
        </w:tabs>
        <w:rPr>
          <w:noProof/>
        </w:rPr>
      </w:pPr>
      <w:r>
        <w:rPr>
          <w:noProof/>
        </w:rPr>
        <w:t>Add-On für Microsoft Intune, 71</w:t>
      </w:r>
    </w:p>
    <w:p w:rsidR="00676F80" w:rsidRDefault="00676F80">
      <w:pPr>
        <w:pStyle w:val="Index1"/>
        <w:tabs>
          <w:tab w:val="right" w:pos="5030"/>
        </w:tabs>
        <w:rPr>
          <w:noProof/>
        </w:rPr>
      </w:pPr>
      <w:r>
        <w:rPr>
          <w:noProof/>
        </w:rPr>
        <w:t>Add-On für Microsoft Stream Storage, 65</w:t>
      </w:r>
    </w:p>
    <w:p w:rsidR="00676F80" w:rsidRDefault="00676F80">
      <w:pPr>
        <w:pStyle w:val="Index1"/>
        <w:tabs>
          <w:tab w:val="right" w:pos="5030"/>
        </w:tabs>
        <w:rPr>
          <w:noProof/>
        </w:rPr>
      </w:pPr>
      <w:r>
        <w:rPr>
          <w:noProof/>
        </w:rPr>
        <w:t>Add-On für Office 365 A5, 64</w:t>
      </w:r>
    </w:p>
    <w:p w:rsidR="00676F80" w:rsidRDefault="00676F80">
      <w:pPr>
        <w:pStyle w:val="Index1"/>
        <w:tabs>
          <w:tab w:val="right" w:pos="5030"/>
        </w:tabs>
        <w:rPr>
          <w:noProof/>
        </w:rPr>
      </w:pPr>
      <w:r>
        <w:rPr>
          <w:noProof/>
        </w:rPr>
        <w:t>Add-On für Office 365 Enterprise E1 und E3, 64</w:t>
      </w:r>
    </w:p>
    <w:p w:rsidR="00676F80" w:rsidRDefault="00676F80">
      <w:pPr>
        <w:pStyle w:val="Index1"/>
        <w:tabs>
          <w:tab w:val="right" w:pos="5030"/>
        </w:tabs>
        <w:rPr>
          <w:noProof/>
        </w:rPr>
      </w:pPr>
      <w:r>
        <w:rPr>
          <w:noProof/>
        </w:rPr>
        <w:t>Add-On für Office 365 Enterprise E5, 64</w:t>
      </w:r>
    </w:p>
    <w:p w:rsidR="00676F80" w:rsidRDefault="00676F80">
      <w:pPr>
        <w:pStyle w:val="Index1"/>
        <w:tabs>
          <w:tab w:val="right" w:pos="5030"/>
        </w:tabs>
        <w:rPr>
          <w:noProof/>
        </w:rPr>
      </w:pPr>
      <w:r>
        <w:rPr>
          <w:noProof/>
        </w:rPr>
        <w:t>Add-On für Project Online Essentials, 67</w:t>
      </w:r>
    </w:p>
    <w:p w:rsidR="00676F80" w:rsidRDefault="00676F80">
      <w:pPr>
        <w:pStyle w:val="Index1"/>
        <w:tabs>
          <w:tab w:val="right" w:pos="5030"/>
        </w:tabs>
        <w:rPr>
          <w:noProof/>
        </w:rPr>
      </w:pPr>
      <w:r>
        <w:rPr>
          <w:noProof/>
        </w:rPr>
        <w:t>Add-On für Project Online Premium, 67</w:t>
      </w:r>
    </w:p>
    <w:p w:rsidR="00676F80" w:rsidRDefault="00676F80">
      <w:pPr>
        <w:pStyle w:val="Index1"/>
        <w:tabs>
          <w:tab w:val="right" w:pos="5030"/>
        </w:tabs>
        <w:rPr>
          <w:noProof/>
        </w:rPr>
      </w:pPr>
      <w:r>
        <w:rPr>
          <w:noProof/>
        </w:rPr>
        <w:t>Add-On für Project Online Professional, 67</w:t>
      </w:r>
    </w:p>
    <w:p w:rsidR="00676F80" w:rsidRDefault="00676F80">
      <w:pPr>
        <w:pStyle w:val="Index1"/>
        <w:tabs>
          <w:tab w:val="right" w:pos="5030"/>
        </w:tabs>
        <w:rPr>
          <w:noProof/>
        </w:rPr>
      </w:pPr>
      <w:r>
        <w:rPr>
          <w:noProof/>
        </w:rPr>
        <w:t>Add-On für SharePoint Online Plan 1, 67</w:t>
      </w:r>
    </w:p>
    <w:p w:rsidR="00676F80" w:rsidRDefault="00676F80">
      <w:pPr>
        <w:pStyle w:val="Index1"/>
        <w:tabs>
          <w:tab w:val="right" w:pos="5030"/>
        </w:tabs>
        <w:rPr>
          <w:noProof/>
        </w:rPr>
      </w:pPr>
      <w:r>
        <w:rPr>
          <w:noProof/>
        </w:rPr>
        <w:t>Add-On für Visio Online Plan 2, 63</w:t>
      </w:r>
    </w:p>
    <w:p w:rsidR="00676F80" w:rsidRDefault="00676F80">
      <w:pPr>
        <w:pStyle w:val="Index1"/>
        <w:tabs>
          <w:tab w:val="right" w:pos="5030"/>
        </w:tabs>
        <w:rPr>
          <w:noProof/>
        </w:rPr>
      </w:pPr>
      <w:r>
        <w:rPr>
          <w:noProof/>
        </w:rPr>
        <w:t>Add-On für Windows 10 Enterprise E3 pro Nutzer (auf Enterprise pro Gerät), 41</w:t>
      </w:r>
    </w:p>
    <w:p w:rsidR="00676F80" w:rsidRDefault="00676F80">
      <w:pPr>
        <w:pStyle w:val="Index1"/>
        <w:tabs>
          <w:tab w:val="right" w:pos="5030"/>
        </w:tabs>
        <w:rPr>
          <w:noProof/>
        </w:rPr>
      </w:pPr>
      <w:r>
        <w:rPr>
          <w:noProof/>
        </w:rPr>
        <w:t>Add-On für Windows 10 Enterprise E5 pro Nutzer (auf Enterprise pro Gerät) (SL), 41</w:t>
      </w:r>
    </w:p>
    <w:p w:rsidR="00676F80" w:rsidRDefault="00676F80">
      <w:pPr>
        <w:pStyle w:val="Index1"/>
        <w:tabs>
          <w:tab w:val="right" w:pos="5030"/>
        </w:tabs>
        <w:rPr>
          <w:noProof/>
        </w:rPr>
      </w:pPr>
      <w:r>
        <w:rPr>
          <w:noProof/>
        </w:rPr>
        <w:t>Anrufplan, 68</w:t>
      </w:r>
    </w:p>
    <w:p w:rsidR="00676F80" w:rsidRDefault="00676F80">
      <w:pPr>
        <w:pStyle w:val="Index1"/>
        <w:tabs>
          <w:tab w:val="right" w:pos="5030"/>
        </w:tabs>
        <w:rPr>
          <w:noProof/>
        </w:rPr>
      </w:pPr>
      <w:r>
        <w:rPr>
          <w:noProof/>
        </w:rPr>
        <w:t>Audiokonferenz, 68</w:t>
      </w:r>
    </w:p>
    <w:p w:rsidR="00676F80" w:rsidRDefault="00676F80">
      <w:pPr>
        <w:pStyle w:val="Index1"/>
        <w:tabs>
          <w:tab w:val="right" w:pos="5030"/>
        </w:tabs>
        <w:rPr>
          <w:noProof/>
        </w:rPr>
      </w:pPr>
      <w:r>
        <w:rPr>
          <w:noProof/>
        </w:rPr>
        <w:t>Azure Active Directory Basic, 55</w:t>
      </w:r>
    </w:p>
    <w:p w:rsidR="00676F80" w:rsidRDefault="00676F80">
      <w:pPr>
        <w:pStyle w:val="Index1"/>
        <w:tabs>
          <w:tab w:val="right" w:pos="5030"/>
        </w:tabs>
        <w:rPr>
          <w:noProof/>
        </w:rPr>
      </w:pPr>
      <w:r>
        <w:rPr>
          <w:noProof/>
        </w:rPr>
        <w:t>Azure Active Directory Premium Plan 1, 55</w:t>
      </w:r>
    </w:p>
    <w:p w:rsidR="00676F80" w:rsidRDefault="00676F80">
      <w:pPr>
        <w:pStyle w:val="Index1"/>
        <w:tabs>
          <w:tab w:val="right" w:pos="5030"/>
        </w:tabs>
        <w:rPr>
          <w:noProof/>
        </w:rPr>
      </w:pPr>
      <w:r>
        <w:rPr>
          <w:noProof/>
        </w:rPr>
        <w:t>Azure Active Directory Premium Plan 2, 55</w:t>
      </w:r>
    </w:p>
    <w:p w:rsidR="00676F80" w:rsidRDefault="00676F80">
      <w:pPr>
        <w:pStyle w:val="Index1"/>
        <w:tabs>
          <w:tab w:val="right" w:pos="5030"/>
        </w:tabs>
        <w:rPr>
          <w:noProof/>
        </w:rPr>
      </w:pPr>
      <w:r>
        <w:rPr>
          <w:noProof/>
        </w:rPr>
        <w:t>Azure Advanced Threat Protection für Nutzer, 55</w:t>
      </w:r>
    </w:p>
    <w:p w:rsidR="00676F80" w:rsidRDefault="00676F80">
      <w:pPr>
        <w:pStyle w:val="Index1"/>
        <w:tabs>
          <w:tab w:val="right" w:pos="5030"/>
        </w:tabs>
        <w:rPr>
          <w:noProof/>
        </w:rPr>
      </w:pPr>
      <w:r>
        <w:rPr>
          <w:noProof/>
        </w:rPr>
        <w:t>Azure Advanced Threat Protection für Nutzer, Clientverwaltungslizenz-Add-On, 55</w:t>
      </w:r>
    </w:p>
    <w:p w:rsidR="00676F80" w:rsidRDefault="00676F80">
      <w:pPr>
        <w:pStyle w:val="Index1"/>
        <w:tabs>
          <w:tab w:val="right" w:pos="5030"/>
        </w:tabs>
        <w:rPr>
          <w:noProof/>
        </w:rPr>
      </w:pPr>
      <w:r>
        <w:rPr>
          <w:noProof/>
        </w:rPr>
        <w:t>Azure Information Protection Premium Plan 1, 55</w:t>
      </w:r>
    </w:p>
    <w:p w:rsidR="00676F80" w:rsidRDefault="00676F80">
      <w:pPr>
        <w:pStyle w:val="Index1"/>
        <w:tabs>
          <w:tab w:val="right" w:pos="5030"/>
        </w:tabs>
        <w:rPr>
          <w:noProof/>
        </w:rPr>
      </w:pPr>
      <w:r>
        <w:rPr>
          <w:noProof/>
        </w:rPr>
        <w:t>Azure Information Protection Premium Plan 2, 56</w:t>
      </w:r>
    </w:p>
    <w:p w:rsidR="00676F80" w:rsidRDefault="00676F80">
      <w:pPr>
        <w:pStyle w:val="Index1"/>
        <w:tabs>
          <w:tab w:val="right" w:pos="5030"/>
        </w:tabs>
        <w:rPr>
          <w:noProof/>
        </w:rPr>
      </w:pPr>
      <w:r>
        <w:rPr>
          <w:noProof/>
        </w:rPr>
        <w:t>Azure-App Service-Plan, 54</w:t>
      </w:r>
    </w:p>
    <w:p w:rsidR="00676F80" w:rsidRDefault="00676F80">
      <w:pPr>
        <w:pStyle w:val="Index1"/>
        <w:tabs>
          <w:tab w:val="right" w:pos="5030"/>
        </w:tabs>
        <w:rPr>
          <w:noProof/>
        </w:rPr>
      </w:pPr>
      <w:r>
        <w:rPr>
          <w:noProof/>
        </w:rPr>
        <w:t>Azure-Standortwiederherstellung, 90</w:t>
      </w:r>
    </w:p>
    <w:p w:rsidR="00676F80" w:rsidRDefault="00676F80">
      <w:pPr>
        <w:pStyle w:val="Index1"/>
        <w:tabs>
          <w:tab w:val="right" w:pos="5030"/>
        </w:tabs>
        <w:rPr>
          <w:noProof/>
        </w:rPr>
      </w:pPr>
      <w:r>
        <w:rPr>
          <w:noProof/>
        </w:rPr>
        <w:t>Azure-Standortwiederherstellung (an Kundenstandort), 54</w:t>
      </w:r>
    </w:p>
    <w:p w:rsidR="00676F80" w:rsidRDefault="00676F80">
      <w:pPr>
        <w:pStyle w:val="Index1"/>
        <w:tabs>
          <w:tab w:val="right" w:pos="5030"/>
        </w:tabs>
        <w:rPr>
          <w:noProof/>
        </w:rPr>
      </w:pPr>
      <w:r>
        <w:rPr>
          <w:noProof/>
        </w:rPr>
        <w:t>Besprechungsraum, 68</w:t>
      </w:r>
    </w:p>
    <w:p w:rsidR="00676F80" w:rsidRDefault="00676F80">
      <w:pPr>
        <w:pStyle w:val="Index1"/>
        <w:tabs>
          <w:tab w:val="right" w:pos="5030"/>
        </w:tabs>
        <w:rPr>
          <w:noProof/>
        </w:rPr>
      </w:pPr>
      <w:r>
        <w:rPr>
          <w:noProof/>
        </w:rPr>
        <w:t>Bing Maps Enterprise Platform (AL), 69</w:t>
      </w:r>
    </w:p>
    <w:p w:rsidR="00676F80" w:rsidRDefault="00676F80">
      <w:pPr>
        <w:pStyle w:val="Index1"/>
        <w:tabs>
          <w:tab w:val="right" w:pos="5030"/>
        </w:tabs>
        <w:rPr>
          <w:noProof/>
        </w:rPr>
      </w:pPr>
      <w:r>
        <w:rPr>
          <w:noProof/>
        </w:rPr>
        <w:t>Bing Maps Internal Website Usage 100K Transactions (AL), 69</w:t>
      </w:r>
    </w:p>
    <w:p w:rsidR="00676F80" w:rsidRDefault="00676F80">
      <w:pPr>
        <w:pStyle w:val="Index1"/>
        <w:tabs>
          <w:tab w:val="right" w:pos="5030"/>
        </w:tabs>
        <w:rPr>
          <w:noProof/>
        </w:rPr>
      </w:pPr>
      <w:r>
        <w:rPr>
          <w:noProof/>
        </w:rPr>
        <w:t>Bing Maps Internal Website Usage 500K (und höher) Transactions (AL), 69</w:t>
      </w:r>
    </w:p>
    <w:p w:rsidR="00676F80" w:rsidRDefault="00676F80">
      <w:pPr>
        <w:pStyle w:val="Index1"/>
        <w:tabs>
          <w:tab w:val="right" w:pos="5030"/>
        </w:tabs>
        <w:rPr>
          <w:noProof/>
        </w:rPr>
      </w:pPr>
      <w:r>
        <w:rPr>
          <w:noProof/>
        </w:rPr>
        <w:t>Bing Maps Known 5K User (AL), 69</w:t>
      </w:r>
    </w:p>
    <w:p w:rsidR="00676F80" w:rsidRDefault="00676F80">
      <w:pPr>
        <w:pStyle w:val="Index1"/>
        <w:tabs>
          <w:tab w:val="right" w:pos="5030"/>
        </w:tabs>
        <w:rPr>
          <w:noProof/>
        </w:rPr>
      </w:pPr>
      <w:r>
        <w:rPr>
          <w:noProof/>
        </w:rPr>
        <w:t>Bing Maps Known Per User (AL), 69</w:t>
      </w:r>
    </w:p>
    <w:p w:rsidR="00676F80" w:rsidRDefault="00676F80">
      <w:pPr>
        <w:pStyle w:val="Index1"/>
        <w:tabs>
          <w:tab w:val="right" w:pos="5030"/>
        </w:tabs>
        <w:rPr>
          <w:noProof/>
        </w:rPr>
      </w:pPr>
      <w:r>
        <w:rPr>
          <w:noProof/>
        </w:rPr>
        <w:t>Bing Maps Light Known 500 User (AL), 69</w:t>
      </w:r>
    </w:p>
    <w:p w:rsidR="00676F80" w:rsidRDefault="00676F80">
      <w:pPr>
        <w:pStyle w:val="Index1"/>
        <w:tabs>
          <w:tab w:val="right" w:pos="5030"/>
        </w:tabs>
        <w:rPr>
          <w:noProof/>
        </w:rPr>
      </w:pPr>
      <w:r>
        <w:rPr>
          <w:noProof/>
        </w:rPr>
        <w:t>Bing Maps Light Known 5K User (AL), 69</w:t>
      </w:r>
    </w:p>
    <w:p w:rsidR="00676F80" w:rsidRDefault="00676F80">
      <w:pPr>
        <w:pStyle w:val="Index1"/>
        <w:tabs>
          <w:tab w:val="right" w:pos="5030"/>
        </w:tabs>
        <w:rPr>
          <w:noProof/>
        </w:rPr>
      </w:pPr>
      <w:r>
        <w:rPr>
          <w:noProof/>
        </w:rPr>
        <w:t>Bing Maps Public Website Usage 100K Transaction (AL), 69</w:t>
      </w:r>
    </w:p>
    <w:p w:rsidR="00676F80" w:rsidRDefault="00676F80">
      <w:pPr>
        <w:pStyle w:val="Index1"/>
        <w:tabs>
          <w:tab w:val="right" w:pos="5030"/>
        </w:tabs>
        <w:rPr>
          <w:noProof/>
        </w:rPr>
      </w:pPr>
      <w:r>
        <w:rPr>
          <w:noProof/>
        </w:rPr>
        <w:t>Bing Maps Public Website Usage 500K (und höher) Transactions (AL), 69</w:t>
      </w:r>
    </w:p>
    <w:p w:rsidR="00676F80" w:rsidRDefault="00676F80">
      <w:pPr>
        <w:pStyle w:val="Index1"/>
        <w:tabs>
          <w:tab w:val="right" w:pos="5030"/>
        </w:tabs>
        <w:rPr>
          <w:noProof/>
        </w:rPr>
      </w:pPr>
      <w:r>
        <w:rPr>
          <w:noProof/>
        </w:rPr>
        <w:t>BizTalk Server, 89</w:t>
      </w:r>
    </w:p>
    <w:p w:rsidR="00676F80" w:rsidRDefault="00676F80">
      <w:pPr>
        <w:pStyle w:val="Index1"/>
        <w:tabs>
          <w:tab w:val="right" w:pos="5030"/>
        </w:tabs>
        <w:rPr>
          <w:noProof/>
        </w:rPr>
      </w:pPr>
      <w:r>
        <w:rPr>
          <w:noProof/>
        </w:rPr>
        <w:t>BizTalk Server 2013 R2, 15</w:t>
      </w:r>
    </w:p>
    <w:p w:rsidR="00676F80" w:rsidRDefault="00676F80">
      <w:pPr>
        <w:pStyle w:val="Index1"/>
        <w:tabs>
          <w:tab w:val="right" w:pos="5030"/>
        </w:tabs>
        <w:rPr>
          <w:noProof/>
        </w:rPr>
      </w:pPr>
      <w:r>
        <w:rPr>
          <w:noProof/>
        </w:rPr>
        <w:t>BizTalk Server 2016 Branch Edition, 15</w:t>
      </w:r>
    </w:p>
    <w:p w:rsidR="00676F80" w:rsidRDefault="00676F80">
      <w:pPr>
        <w:pStyle w:val="Index1"/>
        <w:tabs>
          <w:tab w:val="right" w:pos="5030"/>
        </w:tabs>
        <w:rPr>
          <w:noProof/>
        </w:rPr>
      </w:pPr>
      <w:r>
        <w:rPr>
          <w:noProof/>
        </w:rPr>
        <w:t>BizTalk Server 2016 Branch IDC, 15</w:t>
      </w:r>
    </w:p>
    <w:p w:rsidR="00676F80" w:rsidRDefault="00676F80">
      <w:pPr>
        <w:pStyle w:val="Index1"/>
        <w:tabs>
          <w:tab w:val="right" w:pos="5030"/>
        </w:tabs>
        <w:rPr>
          <w:noProof/>
        </w:rPr>
      </w:pPr>
      <w:r>
        <w:rPr>
          <w:noProof/>
        </w:rPr>
        <w:t>BizTalk Server 2016 Enterprise Edition, 15</w:t>
      </w:r>
    </w:p>
    <w:p w:rsidR="00676F80" w:rsidRDefault="00676F80">
      <w:pPr>
        <w:pStyle w:val="Index1"/>
        <w:tabs>
          <w:tab w:val="right" w:pos="5030"/>
        </w:tabs>
        <w:rPr>
          <w:noProof/>
        </w:rPr>
      </w:pPr>
      <w:r>
        <w:rPr>
          <w:noProof/>
        </w:rPr>
        <w:t>BizTalk Server 2016 Standard Edition, 15</w:t>
      </w:r>
    </w:p>
    <w:p w:rsidR="00676F80" w:rsidRDefault="00676F80">
      <w:pPr>
        <w:pStyle w:val="Index1"/>
        <w:tabs>
          <w:tab w:val="right" w:pos="5030"/>
        </w:tabs>
        <w:rPr>
          <w:noProof/>
        </w:rPr>
      </w:pPr>
      <w:r>
        <w:rPr>
          <w:noProof/>
        </w:rPr>
        <w:t>BizTalk Server 2016 Standard Edition IDC, 15</w:t>
      </w:r>
    </w:p>
    <w:p w:rsidR="00676F80" w:rsidRDefault="00676F80">
      <w:pPr>
        <w:pStyle w:val="Index1"/>
        <w:tabs>
          <w:tab w:val="right" w:pos="5030"/>
        </w:tabs>
        <w:rPr>
          <w:noProof/>
        </w:rPr>
      </w:pPr>
      <w:r>
        <w:rPr>
          <w:noProof/>
        </w:rPr>
        <w:t>BizTalk Server Branch, 90</w:t>
      </w:r>
    </w:p>
    <w:p w:rsidR="00676F80" w:rsidRDefault="00676F80">
      <w:pPr>
        <w:pStyle w:val="Index1"/>
        <w:tabs>
          <w:tab w:val="right" w:pos="5030"/>
        </w:tabs>
        <w:rPr>
          <w:noProof/>
        </w:rPr>
      </w:pPr>
      <w:r>
        <w:rPr>
          <w:noProof/>
        </w:rPr>
        <w:t>BizTalk Server Enterprise, 90</w:t>
      </w:r>
    </w:p>
    <w:p w:rsidR="00676F80" w:rsidRDefault="00676F80">
      <w:pPr>
        <w:pStyle w:val="Index1"/>
        <w:tabs>
          <w:tab w:val="right" w:pos="5030"/>
        </w:tabs>
        <w:rPr>
          <w:noProof/>
        </w:rPr>
      </w:pPr>
      <w:r>
        <w:rPr>
          <w:noProof/>
        </w:rPr>
        <w:t>BizTalk Server Standard, 90</w:t>
      </w:r>
    </w:p>
    <w:p w:rsidR="00676F80" w:rsidRDefault="00676F80">
      <w:pPr>
        <w:pStyle w:val="Index1"/>
        <w:tabs>
          <w:tab w:val="right" w:pos="5030"/>
        </w:tabs>
        <w:rPr>
          <w:noProof/>
        </w:rPr>
      </w:pPr>
      <w:r>
        <w:rPr>
          <w:noProof/>
        </w:rPr>
        <w:t>CAL für Exchange Server Enterprise 2019, 25</w:t>
      </w:r>
    </w:p>
    <w:p w:rsidR="00676F80" w:rsidRDefault="00676F80">
      <w:pPr>
        <w:pStyle w:val="Index1"/>
        <w:tabs>
          <w:tab w:val="right" w:pos="5030"/>
        </w:tabs>
        <w:rPr>
          <w:noProof/>
        </w:rPr>
      </w:pPr>
      <w:r>
        <w:rPr>
          <w:noProof/>
        </w:rPr>
        <w:t>CAL für Exchange Server Standard 2019, 25</w:t>
      </w:r>
    </w:p>
    <w:p w:rsidR="00676F80" w:rsidRDefault="00676F80">
      <w:pPr>
        <w:pStyle w:val="Index1"/>
        <w:tabs>
          <w:tab w:val="right" w:pos="5030"/>
        </w:tabs>
        <w:rPr>
          <w:noProof/>
        </w:rPr>
      </w:pPr>
      <w:r>
        <w:rPr>
          <w:noProof/>
        </w:rPr>
        <w:t>CAL für Microsoft Identity Manager 2016, 22</w:t>
      </w:r>
    </w:p>
    <w:p w:rsidR="00676F80" w:rsidRDefault="00676F80">
      <w:pPr>
        <w:pStyle w:val="Index1"/>
        <w:tabs>
          <w:tab w:val="right" w:pos="5030"/>
        </w:tabs>
        <w:rPr>
          <w:noProof/>
        </w:rPr>
      </w:pPr>
      <w:r>
        <w:rPr>
          <w:noProof/>
        </w:rPr>
        <w:t>CAL für Project Server 2019, 26</w:t>
      </w:r>
    </w:p>
    <w:p w:rsidR="00676F80" w:rsidRDefault="00676F80">
      <w:pPr>
        <w:pStyle w:val="Index1"/>
        <w:tabs>
          <w:tab w:val="right" w:pos="5030"/>
        </w:tabs>
        <w:rPr>
          <w:noProof/>
        </w:rPr>
      </w:pPr>
      <w:r>
        <w:rPr>
          <w:noProof/>
        </w:rPr>
        <w:t>CAL für SharePoint Server 2019 Standard, 27</w:t>
      </w:r>
    </w:p>
    <w:p w:rsidR="00676F80" w:rsidRDefault="00676F80">
      <w:pPr>
        <w:pStyle w:val="Index1"/>
        <w:tabs>
          <w:tab w:val="right" w:pos="5030"/>
        </w:tabs>
        <w:rPr>
          <w:noProof/>
        </w:rPr>
      </w:pPr>
      <w:r>
        <w:rPr>
          <w:noProof/>
        </w:rPr>
        <w:t>CAL für Skype for Business Plus, 28</w:t>
      </w:r>
    </w:p>
    <w:p w:rsidR="00676F80" w:rsidRDefault="00676F80">
      <w:pPr>
        <w:pStyle w:val="Index1"/>
        <w:tabs>
          <w:tab w:val="right" w:pos="5030"/>
        </w:tabs>
        <w:rPr>
          <w:noProof/>
        </w:rPr>
      </w:pPr>
      <w:r>
        <w:rPr>
          <w:noProof/>
        </w:rPr>
        <w:t>CAL für Skype for Business Server 2019 Plus, 28</w:t>
      </w:r>
    </w:p>
    <w:p w:rsidR="00676F80" w:rsidRDefault="00676F80">
      <w:pPr>
        <w:pStyle w:val="Index1"/>
        <w:tabs>
          <w:tab w:val="right" w:pos="5030"/>
        </w:tabs>
        <w:rPr>
          <w:noProof/>
        </w:rPr>
      </w:pPr>
      <w:r>
        <w:rPr>
          <w:noProof/>
        </w:rPr>
        <w:t>CAL für Skype for Business Server 2019 Standard, 28</w:t>
      </w:r>
    </w:p>
    <w:p w:rsidR="00676F80" w:rsidRDefault="00676F80">
      <w:pPr>
        <w:pStyle w:val="Index1"/>
        <w:tabs>
          <w:tab w:val="right" w:pos="5030"/>
        </w:tabs>
        <w:rPr>
          <w:noProof/>
        </w:rPr>
      </w:pPr>
      <w:r>
        <w:rPr>
          <w:noProof/>
        </w:rPr>
        <w:t>CAL für SQL Server 2017, 29</w:t>
      </w:r>
    </w:p>
    <w:p w:rsidR="00676F80" w:rsidRDefault="00676F80">
      <w:pPr>
        <w:pStyle w:val="Index1"/>
        <w:tabs>
          <w:tab w:val="right" w:pos="5030"/>
        </w:tabs>
        <w:rPr>
          <w:noProof/>
        </w:rPr>
      </w:pPr>
      <w:r>
        <w:rPr>
          <w:noProof/>
        </w:rPr>
        <w:t>CAL für Visual Studio Team Foundation Server 2018, 39</w:t>
      </w:r>
    </w:p>
    <w:p w:rsidR="00676F80" w:rsidRDefault="00676F80">
      <w:pPr>
        <w:pStyle w:val="Index1"/>
        <w:tabs>
          <w:tab w:val="right" w:pos="5030"/>
        </w:tabs>
        <w:rPr>
          <w:noProof/>
        </w:rPr>
      </w:pPr>
      <w:r>
        <w:rPr>
          <w:noProof/>
        </w:rPr>
        <w:t>CAL für Windows Server 2019, 47, 48</w:t>
      </w:r>
    </w:p>
    <w:p w:rsidR="00676F80" w:rsidRDefault="00676F80">
      <w:pPr>
        <w:pStyle w:val="Index1"/>
        <w:tabs>
          <w:tab w:val="right" w:pos="5030"/>
        </w:tabs>
        <w:rPr>
          <w:noProof/>
        </w:rPr>
      </w:pPr>
      <w:r>
        <w:rPr>
          <w:noProof/>
        </w:rPr>
        <w:t>CAL für Windows Server 2019 Active Directory-Rechteverwaltungsdienste, 47, 48</w:t>
      </w:r>
    </w:p>
    <w:p w:rsidR="00676F80" w:rsidRDefault="00676F80">
      <w:pPr>
        <w:pStyle w:val="Index1"/>
        <w:tabs>
          <w:tab w:val="right" w:pos="5030"/>
        </w:tabs>
        <w:rPr>
          <w:noProof/>
        </w:rPr>
      </w:pPr>
      <w:r>
        <w:rPr>
          <w:noProof/>
        </w:rPr>
        <w:t>CAL für Windows Server 2019-Remotedesktopdienste, 48</w:t>
      </w:r>
    </w:p>
    <w:p w:rsidR="00676F80" w:rsidRDefault="00676F80">
      <w:pPr>
        <w:pStyle w:val="Index1"/>
        <w:tabs>
          <w:tab w:val="right" w:pos="5030"/>
        </w:tabs>
        <w:rPr>
          <w:noProof/>
        </w:rPr>
      </w:pPr>
      <w:r>
        <w:rPr>
          <w:noProof/>
        </w:rPr>
        <w:t>CIS Suite Datacenter, 89</w:t>
      </w:r>
    </w:p>
    <w:p w:rsidR="00676F80" w:rsidRDefault="00676F80">
      <w:pPr>
        <w:pStyle w:val="Index1"/>
        <w:tabs>
          <w:tab w:val="right" w:pos="5030"/>
        </w:tabs>
        <w:rPr>
          <w:noProof/>
        </w:rPr>
      </w:pPr>
      <w:r>
        <w:rPr>
          <w:noProof/>
        </w:rPr>
        <w:t>CIS Suite Standard, 89</w:t>
      </w:r>
    </w:p>
    <w:p w:rsidR="00676F80" w:rsidRDefault="00676F80">
      <w:pPr>
        <w:pStyle w:val="Index1"/>
        <w:tabs>
          <w:tab w:val="right" w:pos="5030"/>
        </w:tabs>
        <w:rPr>
          <w:noProof/>
        </w:rPr>
      </w:pPr>
      <w:r>
        <w:rPr>
          <w:noProof/>
        </w:rPr>
        <w:t>Client-Management-Lizenz für Advanced Threat Analytics 2016 pro Nutzer, 14</w:t>
      </w:r>
    </w:p>
    <w:p w:rsidR="00676F80" w:rsidRDefault="00676F80">
      <w:pPr>
        <w:pStyle w:val="Index1"/>
        <w:tabs>
          <w:tab w:val="right" w:pos="5030"/>
        </w:tabs>
        <w:rPr>
          <w:noProof/>
        </w:rPr>
      </w:pPr>
      <w:r>
        <w:rPr>
          <w:noProof/>
        </w:rPr>
        <w:t>Client-Management-Lizenz für Advanced Threat Analytics 2016 pro OSE, 14</w:t>
      </w:r>
    </w:p>
    <w:p w:rsidR="00676F80" w:rsidRDefault="00676F80">
      <w:pPr>
        <w:pStyle w:val="Index1"/>
        <w:tabs>
          <w:tab w:val="right" w:pos="5030"/>
        </w:tabs>
        <w:rPr>
          <w:noProof/>
        </w:rPr>
      </w:pPr>
      <w:r>
        <w:rPr>
          <w:noProof/>
        </w:rPr>
        <w:t>Client-Management-Lizenz für System Center Configuration Manager 1606, 32</w:t>
      </w:r>
    </w:p>
    <w:p w:rsidR="00676F80" w:rsidRDefault="00676F80">
      <w:pPr>
        <w:pStyle w:val="Index1"/>
        <w:tabs>
          <w:tab w:val="right" w:pos="5030"/>
        </w:tabs>
        <w:rPr>
          <w:noProof/>
        </w:rPr>
      </w:pPr>
      <w:r>
        <w:rPr>
          <w:noProof/>
        </w:rPr>
        <w:t>Communication Credits, 68</w:t>
      </w:r>
    </w:p>
    <w:p w:rsidR="00676F80" w:rsidRDefault="00676F80">
      <w:pPr>
        <w:pStyle w:val="Index1"/>
        <w:tabs>
          <w:tab w:val="right" w:pos="5030"/>
        </w:tabs>
        <w:rPr>
          <w:noProof/>
        </w:rPr>
      </w:pPr>
      <w:r>
        <w:rPr>
          <w:noProof/>
        </w:rPr>
        <w:t>Core CAL, 33, 84, 90</w:t>
      </w:r>
    </w:p>
    <w:p w:rsidR="00676F80" w:rsidRDefault="00676F80">
      <w:pPr>
        <w:pStyle w:val="Index1"/>
        <w:tabs>
          <w:tab w:val="right" w:pos="5030"/>
        </w:tabs>
        <w:rPr>
          <w:noProof/>
        </w:rPr>
      </w:pPr>
      <w:r>
        <w:rPr>
          <w:noProof/>
        </w:rPr>
        <w:t>Core CAL Suite, 16</w:t>
      </w:r>
    </w:p>
    <w:p w:rsidR="00676F80" w:rsidRDefault="00676F80">
      <w:pPr>
        <w:pStyle w:val="Index1"/>
        <w:tabs>
          <w:tab w:val="right" w:pos="5030"/>
        </w:tabs>
        <w:rPr>
          <w:noProof/>
        </w:rPr>
      </w:pPr>
      <w:r>
        <w:rPr>
          <w:noProof/>
        </w:rPr>
        <w:t>Core CAL Suite Bridge für Enterprise Mobility+ Security, 16</w:t>
      </w:r>
    </w:p>
    <w:p w:rsidR="00676F80" w:rsidRDefault="00676F80">
      <w:pPr>
        <w:pStyle w:val="Index1"/>
        <w:tabs>
          <w:tab w:val="right" w:pos="5030"/>
        </w:tabs>
        <w:rPr>
          <w:noProof/>
        </w:rPr>
      </w:pPr>
      <w:r>
        <w:rPr>
          <w:noProof/>
        </w:rPr>
        <w:t>Core CAL Suite Bridge für Microsoft Intune, 16</w:t>
      </w:r>
    </w:p>
    <w:p w:rsidR="00676F80" w:rsidRDefault="00676F80">
      <w:pPr>
        <w:pStyle w:val="Index1"/>
        <w:tabs>
          <w:tab w:val="right" w:pos="5030"/>
        </w:tabs>
        <w:rPr>
          <w:noProof/>
        </w:rPr>
      </w:pPr>
      <w:r>
        <w:rPr>
          <w:noProof/>
        </w:rPr>
        <w:t>Core CAL Suite Bridge für Office 365, 16</w:t>
      </w:r>
    </w:p>
    <w:p w:rsidR="00676F80" w:rsidRDefault="00676F80">
      <w:pPr>
        <w:pStyle w:val="Index1"/>
        <w:tabs>
          <w:tab w:val="right" w:pos="5030"/>
        </w:tabs>
        <w:rPr>
          <w:noProof/>
        </w:rPr>
      </w:pPr>
      <w:r>
        <w:rPr>
          <w:noProof/>
        </w:rPr>
        <w:t>Core CAL Suite Bridge für Office 365 und Microsoft Intune, 16</w:t>
      </w:r>
    </w:p>
    <w:p w:rsidR="00676F80" w:rsidRDefault="00676F80">
      <w:pPr>
        <w:pStyle w:val="Index1"/>
        <w:tabs>
          <w:tab w:val="right" w:pos="5030"/>
        </w:tabs>
        <w:rPr>
          <w:noProof/>
        </w:rPr>
      </w:pPr>
      <w:r>
        <w:rPr>
          <w:noProof/>
        </w:rPr>
        <w:t>Core CAL Suite Bridge für Office 365 von SA (Nutzer-AL), 16</w:t>
      </w:r>
    </w:p>
    <w:p w:rsidR="00676F80" w:rsidRDefault="00676F80">
      <w:pPr>
        <w:pStyle w:val="Index1"/>
        <w:tabs>
          <w:tab w:val="right" w:pos="5030"/>
        </w:tabs>
        <w:rPr>
          <w:noProof/>
        </w:rPr>
      </w:pPr>
      <w:r>
        <w:rPr>
          <w:noProof/>
        </w:rPr>
        <w:t>Core Infrastructure Server Suite Datacenter, 90</w:t>
      </w:r>
    </w:p>
    <w:p w:rsidR="00676F80" w:rsidRDefault="00676F80">
      <w:pPr>
        <w:pStyle w:val="Index1"/>
        <w:tabs>
          <w:tab w:val="right" w:pos="5030"/>
        </w:tabs>
        <w:rPr>
          <w:noProof/>
        </w:rPr>
      </w:pPr>
      <w:r>
        <w:rPr>
          <w:noProof/>
        </w:rPr>
        <w:t>Core Infrastructure Server Suite Datacenter (16 Core-Lizenzen im Pack), 18</w:t>
      </w:r>
    </w:p>
    <w:p w:rsidR="00676F80" w:rsidRDefault="00676F80">
      <w:pPr>
        <w:pStyle w:val="Index1"/>
        <w:tabs>
          <w:tab w:val="right" w:pos="5030"/>
        </w:tabs>
        <w:rPr>
          <w:noProof/>
        </w:rPr>
      </w:pPr>
      <w:r>
        <w:rPr>
          <w:noProof/>
        </w:rPr>
        <w:t>Core Infrastructure Server Suite Datacenter (2 Core-Lizenzen im Pack), 18</w:t>
      </w:r>
    </w:p>
    <w:p w:rsidR="00676F80" w:rsidRDefault="00676F80">
      <w:pPr>
        <w:pStyle w:val="Index1"/>
        <w:tabs>
          <w:tab w:val="right" w:pos="5030"/>
        </w:tabs>
        <w:rPr>
          <w:noProof/>
        </w:rPr>
      </w:pPr>
      <w:r>
        <w:rPr>
          <w:noProof/>
        </w:rPr>
        <w:t>Core Infrastructure Server Suite Standard, 90</w:t>
      </w:r>
    </w:p>
    <w:p w:rsidR="00676F80" w:rsidRDefault="00676F80">
      <w:pPr>
        <w:pStyle w:val="Index1"/>
        <w:tabs>
          <w:tab w:val="right" w:pos="5030"/>
        </w:tabs>
        <w:rPr>
          <w:noProof/>
        </w:rPr>
      </w:pPr>
      <w:r>
        <w:rPr>
          <w:noProof/>
        </w:rPr>
        <w:t>Core Infrastructure Server Suite Standard (16 Core-Lizenzen im Pack), 18</w:t>
      </w:r>
    </w:p>
    <w:p w:rsidR="00676F80" w:rsidRDefault="00676F80">
      <w:pPr>
        <w:pStyle w:val="Index1"/>
        <w:tabs>
          <w:tab w:val="right" w:pos="5030"/>
        </w:tabs>
        <w:rPr>
          <w:noProof/>
        </w:rPr>
      </w:pPr>
      <w:r>
        <w:rPr>
          <w:noProof/>
        </w:rPr>
        <w:t>Core Infrastructure Server Suite Standard (2 Core-Lizenzen im Pack), 18</w:t>
      </w:r>
    </w:p>
    <w:p w:rsidR="00676F80" w:rsidRDefault="00676F80">
      <w:pPr>
        <w:pStyle w:val="Index1"/>
        <w:tabs>
          <w:tab w:val="right" w:pos="5030"/>
        </w:tabs>
        <w:rPr>
          <w:noProof/>
        </w:rPr>
      </w:pPr>
      <w:r>
        <w:rPr>
          <w:noProof/>
        </w:rPr>
        <w:t>Dynamics 365 - Additional Customer Engagement Database Storage, 61</w:t>
      </w:r>
    </w:p>
    <w:p w:rsidR="00676F80" w:rsidRDefault="00676F80">
      <w:pPr>
        <w:pStyle w:val="Index1"/>
        <w:tabs>
          <w:tab w:val="right" w:pos="5030"/>
        </w:tabs>
        <w:rPr>
          <w:noProof/>
        </w:rPr>
      </w:pPr>
      <w:r>
        <w:rPr>
          <w:noProof/>
        </w:rPr>
        <w:t>Dynamics 365 - Additional Customer Engagement Portal, 61</w:t>
      </w:r>
    </w:p>
    <w:p w:rsidR="00676F80" w:rsidRDefault="00676F80">
      <w:pPr>
        <w:pStyle w:val="Index1"/>
        <w:tabs>
          <w:tab w:val="right" w:pos="5030"/>
        </w:tabs>
        <w:rPr>
          <w:noProof/>
        </w:rPr>
      </w:pPr>
      <w:r>
        <w:rPr>
          <w:noProof/>
        </w:rPr>
        <w:t>Dynamics 365 - Additional Customer Engagement Portal Page Views, 61</w:t>
      </w:r>
    </w:p>
    <w:p w:rsidR="00676F80" w:rsidRDefault="00676F80">
      <w:pPr>
        <w:pStyle w:val="Index1"/>
        <w:tabs>
          <w:tab w:val="right" w:pos="5030"/>
        </w:tabs>
        <w:rPr>
          <w:noProof/>
        </w:rPr>
      </w:pPr>
      <w:r>
        <w:rPr>
          <w:noProof/>
        </w:rPr>
        <w:t>Dynamics 365 - Additional Customer Engagement Production/Non-Production Instance, 61</w:t>
      </w:r>
    </w:p>
    <w:p w:rsidR="00676F80" w:rsidRDefault="00676F80">
      <w:pPr>
        <w:pStyle w:val="Index1"/>
        <w:tabs>
          <w:tab w:val="right" w:pos="5030"/>
        </w:tabs>
        <w:rPr>
          <w:noProof/>
        </w:rPr>
      </w:pPr>
      <w:r>
        <w:rPr>
          <w:noProof/>
        </w:rPr>
        <w:t>Dynamics 365 - Additional Customer Engagement Social Posts, 61</w:t>
      </w:r>
    </w:p>
    <w:p w:rsidR="00676F80" w:rsidRDefault="00676F80">
      <w:pPr>
        <w:pStyle w:val="Index1"/>
        <w:tabs>
          <w:tab w:val="right" w:pos="5030"/>
        </w:tabs>
        <w:rPr>
          <w:noProof/>
        </w:rPr>
      </w:pPr>
      <w:r>
        <w:rPr>
          <w:noProof/>
        </w:rPr>
        <w:t>Dynamics 365 AI for Sales, 61</w:t>
      </w:r>
    </w:p>
    <w:p w:rsidR="00676F80" w:rsidRDefault="00676F80">
      <w:pPr>
        <w:pStyle w:val="Index1"/>
        <w:tabs>
          <w:tab w:val="right" w:pos="5030"/>
        </w:tabs>
        <w:rPr>
          <w:noProof/>
        </w:rPr>
      </w:pPr>
      <w:r>
        <w:rPr>
          <w:noProof/>
        </w:rPr>
        <w:t>Dynamics 365 Business Central Premium/Cloud-Add-On für Team Members, 60</w:t>
      </w:r>
    </w:p>
    <w:p w:rsidR="00676F80" w:rsidRDefault="00676F80">
      <w:pPr>
        <w:pStyle w:val="Index1"/>
        <w:tabs>
          <w:tab w:val="right" w:pos="5030"/>
        </w:tabs>
        <w:rPr>
          <w:noProof/>
        </w:rPr>
      </w:pPr>
      <w:r>
        <w:rPr>
          <w:noProof/>
        </w:rPr>
        <w:t>Dynamics 365 Business Central Premium/Essentials/Team Member, 60</w:t>
      </w:r>
    </w:p>
    <w:p w:rsidR="00676F80" w:rsidRDefault="00676F80">
      <w:pPr>
        <w:pStyle w:val="Index1"/>
        <w:tabs>
          <w:tab w:val="right" w:pos="5030"/>
        </w:tabs>
        <w:rPr>
          <w:noProof/>
        </w:rPr>
      </w:pPr>
      <w:r>
        <w:rPr>
          <w:noProof/>
        </w:rPr>
        <w:t>Dynamics 365 Customer Engagement Plan, 60</w:t>
      </w:r>
    </w:p>
    <w:p w:rsidR="00676F80" w:rsidRDefault="00676F80">
      <w:pPr>
        <w:pStyle w:val="Index1"/>
        <w:tabs>
          <w:tab w:val="right" w:pos="5030"/>
        </w:tabs>
        <w:rPr>
          <w:noProof/>
        </w:rPr>
      </w:pPr>
      <w:r>
        <w:rPr>
          <w:noProof/>
        </w:rPr>
        <w:t>Dynamics 365 Customer Engagement Plan Add-on, 60</w:t>
      </w:r>
    </w:p>
    <w:p w:rsidR="00676F80" w:rsidRDefault="00676F80">
      <w:pPr>
        <w:pStyle w:val="Index1"/>
        <w:tabs>
          <w:tab w:val="right" w:pos="5030"/>
        </w:tabs>
        <w:rPr>
          <w:noProof/>
        </w:rPr>
      </w:pPr>
      <w:r>
        <w:rPr>
          <w:noProof/>
        </w:rPr>
        <w:t>Dynamics 365 Customer Engagement Plan From SA, 60</w:t>
      </w:r>
    </w:p>
    <w:p w:rsidR="00676F80" w:rsidRDefault="00676F80">
      <w:pPr>
        <w:pStyle w:val="Index1"/>
        <w:tabs>
          <w:tab w:val="right" w:pos="5030"/>
        </w:tabs>
        <w:rPr>
          <w:noProof/>
        </w:rPr>
      </w:pPr>
      <w:r>
        <w:rPr>
          <w:noProof/>
        </w:rPr>
        <w:t>Dynamics 365 Enhanced Support, 61</w:t>
      </w:r>
    </w:p>
    <w:p w:rsidR="00676F80" w:rsidRDefault="00676F80">
      <w:pPr>
        <w:pStyle w:val="Index1"/>
        <w:tabs>
          <w:tab w:val="right" w:pos="5030"/>
        </w:tabs>
        <w:rPr>
          <w:noProof/>
        </w:rPr>
      </w:pPr>
      <w:r>
        <w:rPr>
          <w:noProof/>
        </w:rPr>
        <w:t>Dynamics 365 for Customer Service, 21</w:t>
      </w:r>
    </w:p>
    <w:p w:rsidR="00676F80" w:rsidRDefault="00676F80">
      <w:pPr>
        <w:pStyle w:val="Index1"/>
        <w:tabs>
          <w:tab w:val="right" w:pos="5030"/>
        </w:tabs>
        <w:rPr>
          <w:noProof/>
        </w:rPr>
      </w:pPr>
      <w:r>
        <w:rPr>
          <w:noProof/>
        </w:rPr>
        <w:t>Dynamics 365 for Customer Service Enterprise, 60</w:t>
      </w:r>
    </w:p>
    <w:p w:rsidR="00676F80" w:rsidRDefault="00676F80">
      <w:pPr>
        <w:pStyle w:val="Index1"/>
        <w:tabs>
          <w:tab w:val="right" w:pos="5030"/>
        </w:tabs>
        <w:rPr>
          <w:noProof/>
        </w:rPr>
      </w:pPr>
      <w:r>
        <w:rPr>
          <w:noProof/>
        </w:rPr>
        <w:t>Dynamics 365 for Customer Service On-premises CAL, 20</w:t>
      </w:r>
    </w:p>
    <w:p w:rsidR="00676F80" w:rsidRDefault="00676F80">
      <w:pPr>
        <w:pStyle w:val="Index1"/>
        <w:tabs>
          <w:tab w:val="right" w:pos="5030"/>
        </w:tabs>
        <w:rPr>
          <w:noProof/>
        </w:rPr>
      </w:pPr>
      <w:r>
        <w:rPr>
          <w:noProof/>
        </w:rPr>
        <w:t>Dynamics 365 for Customer Service Professional, 61</w:t>
      </w:r>
    </w:p>
    <w:p w:rsidR="00676F80" w:rsidRDefault="00676F80">
      <w:pPr>
        <w:pStyle w:val="Index1"/>
        <w:tabs>
          <w:tab w:val="right" w:pos="5030"/>
        </w:tabs>
        <w:rPr>
          <w:noProof/>
        </w:rPr>
      </w:pPr>
      <w:r>
        <w:rPr>
          <w:noProof/>
        </w:rPr>
        <w:t>Dynamics 365 for Field Service, 61</w:t>
      </w:r>
    </w:p>
    <w:p w:rsidR="00676F80" w:rsidRDefault="00676F80">
      <w:pPr>
        <w:pStyle w:val="Index1"/>
        <w:tabs>
          <w:tab w:val="right" w:pos="5030"/>
        </w:tabs>
        <w:rPr>
          <w:noProof/>
        </w:rPr>
      </w:pPr>
      <w:r>
        <w:rPr>
          <w:noProof/>
        </w:rPr>
        <w:t>Dynamics 365 for Field Service - Resource Scheduling Optimization, 61</w:t>
      </w:r>
    </w:p>
    <w:p w:rsidR="00676F80" w:rsidRDefault="00676F80">
      <w:pPr>
        <w:pStyle w:val="Index1"/>
        <w:tabs>
          <w:tab w:val="right" w:pos="5030"/>
        </w:tabs>
        <w:rPr>
          <w:noProof/>
        </w:rPr>
      </w:pPr>
      <w:r>
        <w:rPr>
          <w:noProof/>
        </w:rPr>
        <w:t>Dynamics 365 for Marketing, 61</w:t>
      </w:r>
    </w:p>
    <w:p w:rsidR="00676F80" w:rsidRDefault="00676F80">
      <w:pPr>
        <w:pStyle w:val="Index1"/>
        <w:tabs>
          <w:tab w:val="right" w:pos="5030"/>
        </w:tabs>
        <w:rPr>
          <w:noProof/>
        </w:rPr>
      </w:pPr>
      <w:r>
        <w:rPr>
          <w:noProof/>
        </w:rPr>
        <w:t>Dynamics 365 for Marketing Additional Contacts, 61</w:t>
      </w:r>
    </w:p>
    <w:p w:rsidR="00676F80" w:rsidRDefault="00676F80">
      <w:pPr>
        <w:pStyle w:val="Index1"/>
        <w:tabs>
          <w:tab w:val="right" w:pos="5030"/>
        </w:tabs>
        <w:rPr>
          <w:noProof/>
        </w:rPr>
      </w:pPr>
      <w:r>
        <w:rPr>
          <w:noProof/>
        </w:rPr>
        <w:t>Dynamics 365 for Operations Activity, 21</w:t>
      </w:r>
    </w:p>
    <w:p w:rsidR="00676F80" w:rsidRDefault="00676F80">
      <w:pPr>
        <w:pStyle w:val="Index1"/>
        <w:tabs>
          <w:tab w:val="right" w:pos="5030"/>
        </w:tabs>
        <w:rPr>
          <w:noProof/>
        </w:rPr>
      </w:pPr>
      <w:r>
        <w:rPr>
          <w:noProof/>
        </w:rPr>
        <w:t>Dynamics 365 for Operations Activity On-premises CAL, 20</w:t>
      </w:r>
    </w:p>
    <w:p w:rsidR="00676F80" w:rsidRDefault="00676F80">
      <w:pPr>
        <w:pStyle w:val="Index1"/>
        <w:tabs>
          <w:tab w:val="right" w:pos="5030"/>
        </w:tabs>
        <w:rPr>
          <w:noProof/>
        </w:rPr>
      </w:pPr>
      <w:r>
        <w:rPr>
          <w:noProof/>
        </w:rPr>
        <w:t>Dynamics 365 for Operations Device, 21, 61</w:t>
      </w:r>
    </w:p>
    <w:p w:rsidR="00676F80" w:rsidRDefault="00676F80">
      <w:pPr>
        <w:pStyle w:val="Index1"/>
        <w:tabs>
          <w:tab w:val="right" w:pos="5030"/>
        </w:tabs>
        <w:rPr>
          <w:noProof/>
        </w:rPr>
      </w:pPr>
      <w:r>
        <w:rPr>
          <w:noProof/>
        </w:rPr>
        <w:t>Dynamics 365 for Operations Device Add-on, 61</w:t>
      </w:r>
    </w:p>
    <w:p w:rsidR="00676F80" w:rsidRDefault="00676F80">
      <w:pPr>
        <w:pStyle w:val="Index1"/>
        <w:tabs>
          <w:tab w:val="right" w:pos="5030"/>
        </w:tabs>
        <w:rPr>
          <w:noProof/>
        </w:rPr>
      </w:pPr>
      <w:r>
        <w:rPr>
          <w:noProof/>
        </w:rPr>
        <w:t>Dynamics 365 for Operations Device From SA, 61</w:t>
      </w:r>
    </w:p>
    <w:p w:rsidR="00676F80" w:rsidRDefault="00676F80">
      <w:pPr>
        <w:pStyle w:val="Index1"/>
        <w:tabs>
          <w:tab w:val="right" w:pos="5030"/>
        </w:tabs>
        <w:rPr>
          <w:noProof/>
        </w:rPr>
      </w:pPr>
      <w:r>
        <w:rPr>
          <w:noProof/>
        </w:rPr>
        <w:t>Dynamics 365 for Operations Device On-premises CAL, 20</w:t>
      </w:r>
    </w:p>
    <w:p w:rsidR="00676F80" w:rsidRDefault="00676F80">
      <w:pPr>
        <w:pStyle w:val="Index1"/>
        <w:tabs>
          <w:tab w:val="right" w:pos="5030"/>
        </w:tabs>
        <w:rPr>
          <w:noProof/>
        </w:rPr>
      </w:pPr>
      <w:r>
        <w:rPr>
          <w:noProof/>
        </w:rPr>
        <w:t>Dynamics 365 for Operations On-premises CAL, 20</w:t>
      </w:r>
    </w:p>
    <w:p w:rsidR="00676F80" w:rsidRDefault="00676F80">
      <w:pPr>
        <w:pStyle w:val="Index1"/>
        <w:tabs>
          <w:tab w:val="right" w:pos="5030"/>
        </w:tabs>
        <w:rPr>
          <w:noProof/>
        </w:rPr>
      </w:pPr>
      <w:r>
        <w:rPr>
          <w:noProof/>
        </w:rPr>
        <w:t>Dynamics 365 for Operations Order Lines, 60</w:t>
      </w:r>
    </w:p>
    <w:p w:rsidR="00676F80" w:rsidRDefault="00676F80">
      <w:pPr>
        <w:pStyle w:val="Index1"/>
        <w:tabs>
          <w:tab w:val="right" w:pos="5030"/>
        </w:tabs>
        <w:rPr>
          <w:noProof/>
        </w:rPr>
      </w:pPr>
      <w:r>
        <w:rPr>
          <w:noProof/>
        </w:rPr>
        <w:t>Dynamics 365 for Operations Server, 20, 84</w:t>
      </w:r>
    </w:p>
    <w:p w:rsidR="00676F80" w:rsidRDefault="00676F80">
      <w:pPr>
        <w:pStyle w:val="Index1"/>
        <w:tabs>
          <w:tab w:val="right" w:pos="5030"/>
        </w:tabs>
        <w:rPr>
          <w:noProof/>
        </w:rPr>
      </w:pPr>
      <w:r>
        <w:rPr>
          <w:noProof/>
        </w:rPr>
        <w:t>Dynamics 365 for Project Service Automation, 61</w:t>
      </w:r>
    </w:p>
    <w:p w:rsidR="00676F80" w:rsidRDefault="00676F80">
      <w:pPr>
        <w:pStyle w:val="Index1"/>
        <w:tabs>
          <w:tab w:val="right" w:pos="5030"/>
        </w:tabs>
        <w:rPr>
          <w:noProof/>
        </w:rPr>
      </w:pPr>
      <w:r>
        <w:rPr>
          <w:noProof/>
        </w:rPr>
        <w:t>Dynamics 365 for Retail, 61</w:t>
      </w:r>
    </w:p>
    <w:p w:rsidR="00676F80" w:rsidRDefault="00676F80">
      <w:pPr>
        <w:pStyle w:val="Index1"/>
        <w:tabs>
          <w:tab w:val="right" w:pos="5030"/>
        </w:tabs>
        <w:rPr>
          <w:noProof/>
        </w:rPr>
      </w:pPr>
      <w:r>
        <w:rPr>
          <w:noProof/>
        </w:rPr>
        <w:t>Dynamics 365 for Retail Add-on, 61</w:t>
      </w:r>
    </w:p>
    <w:p w:rsidR="00676F80" w:rsidRDefault="00676F80">
      <w:pPr>
        <w:pStyle w:val="Index1"/>
        <w:tabs>
          <w:tab w:val="right" w:pos="5030"/>
        </w:tabs>
        <w:rPr>
          <w:noProof/>
        </w:rPr>
      </w:pPr>
      <w:r>
        <w:rPr>
          <w:noProof/>
        </w:rPr>
        <w:t>Dynamics 365 for Retail From SA, 61</w:t>
      </w:r>
    </w:p>
    <w:p w:rsidR="00676F80" w:rsidRDefault="00676F80">
      <w:pPr>
        <w:pStyle w:val="Index1"/>
        <w:tabs>
          <w:tab w:val="right" w:pos="5030"/>
        </w:tabs>
        <w:rPr>
          <w:noProof/>
        </w:rPr>
      </w:pPr>
      <w:r>
        <w:rPr>
          <w:noProof/>
        </w:rPr>
        <w:t>Dynamics 365 for Sales, 21</w:t>
      </w:r>
    </w:p>
    <w:p w:rsidR="00676F80" w:rsidRDefault="00676F80">
      <w:pPr>
        <w:pStyle w:val="Index1"/>
        <w:tabs>
          <w:tab w:val="right" w:pos="5030"/>
        </w:tabs>
        <w:rPr>
          <w:noProof/>
        </w:rPr>
      </w:pPr>
      <w:r>
        <w:rPr>
          <w:noProof/>
        </w:rPr>
        <w:t>Dynamics 365 for Sales Enterprise, 61</w:t>
      </w:r>
    </w:p>
    <w:p w:rsidR="00676F80" w:rsidRDefault="00676F80">
      <w:pPr>
        <w:pStyle w:val="Index1"/>
        <w:tabs>
          <w:tab w:val="right" w:pos="5030"/>
        </w:tabs>
        <w:rPr>
          <w:noProof/>
        </w:rPr>
      </w:pPr>
      <w:r>
        <w:rPr>
          <w:noProof/>
        </w:rPr>
        <w:t>Dynamics 365 for Sales On-premises CAL, 20</w:t>
      </w:r>
    </w:p>
    <w:p w:rsidR="00676F80" w:rsidRDefault="00676F80">
      <w:pPr>
        <w:pStyle w:val="Index1"/>
        <w:tabs>
          <w:tab w:val="right" w:pos="5030"/>
        </w:tabs>
        <w:rPr>
          <w:noProof/>
        </w:rPr>
      </w:pPr>
      <w:r>
        <w:rPr>
          <w:noProof/>
        </w:rPr>
        <w:t>Dynamics 365 for Sales Professional, 61</w:t>
      </w:r>
    </w:p>
    <w:p w:rsidR="00676F80" w:rsidRDefault="00676F80">
      <w:pPr>
        <w:pStyle w:val="Index1"/>
        <w:tabs>
          <w:tab w:val="right" w:pos="5030"/>
        </w:tabs>
        <w:rPr>
          <w:noProof/>
        </w:rPr>
      </w:pPr>
      <w:r>
        <w:rPr>
          <w:noProof/>
        </w:rPr>
        <w:t>Dynamics 365 for Talent, 61</w:t>
      </w:r>
    </w:p>
    <w:p w:rsidR="00676F80" w:rsidRDefault="00676F80">
      <w:pPr>
        <w:pStyle w:val="Index1"/>
        <w:tabs>
          <w:tab w:val="right" w:pos="5030"/>
        </w:tabs>
        <w:rPr>
          <w:noProof/>
        </w:rPr>
      </w:pPr>
      <w:r>
        <w:rPr>
          <w:noProof/>
        </w:rPr>
        <w:t>Dynamics 365 for Talent Add-on, 61</w:t>
      </w:r>
    </w:p>
    <w:p w:rsidR="00676F80" w:rsidRDefault="00676F80">
      <w:pPr>
        <w:pStyle w:val="Index1"/>
        <w:tabs>
          <w:tab w:val="right" w:pos="5030"/>
        </w:tabs>
        <w:rPr>
          <w:noProof/>
        </w:rPr>
      </w:pPr>
      <w:r>
        <w:rPr>
          <w:noProof/>
        </w:rPr>
        <w:t>Dynamics 365 for Talent Comprehensive Hiring, 61</w:t>
      </w:r>
    </w:p>
    <w:p w:rsidR="00676F80" w:rsidRDefault="00676F80">
      <w:pPr>
        <w:pStyle w:val="Index1"/>
        <w:tabs>
          <w:tab w:val="right" w:pos="5030"/>
        </w:tabs>
        <w:rPr>
          <w:noProof/>
        </w:rPr>
      </w:pPr>
      <w:r>
        <w:rPr>
          <w:noProof/>
        </w:rPr>
        <w:t>Dynamics 365 for Talent From-SA, 61</w:t>
      </w:r>
    </w:p>
    <w:p w:rsidR="00676F80" w:rsidRDefault="00676F80">
      <w:pPr>
        <w:pStyle w:val="Index1"/>
        <w:tabs>
          <w:tab w:val="right" w:pos="5030"/>
        </w:tabs>
        <w:rPr>
          <w:noProof/>
        </w:rPr>
      </w:pPr>
      <w:r>
        <w:rPr>
          <w:noProof/>
        </w:rPr>
        <w:t>Dynamics 365 for Team Members, 20, 61</w:t>
      </w:r>
    </w:p>
    <w:p w:rsidR="00676F80" w:rsidRDefault="00676F80">
      <w:pPr>
        <w:pStyle w:val="Index1"/>
        <w:tabs>
          <w:tab w:val="right" w:pos="5030"/>
        </w:tabs>
        <w:rPr>
          <w:noProof/>
        </w:rPr>
      </w:pPr>
      <w:r>
        <w:rPr>
          <w:noProof/>
        </w:rPr>
        <w:t>Dynamics 365 for Team Members Add-on, 61</w:t>
      </w:r>
    </w:p>
    <w:p w:rsidR="00676F80" w:rsidRDefault="00676F80">
      <w:pPr>
        <w:pStyle w:val="Index1"/>
        <w:tabs>
          <w:tab w:val="right" w:pos="5030"/>
        </w:tabs>
        <w:rPr>
          <w:noProof/>
        </w:rPr>
      </w:pPr>
      <w:r>
        <w:rPr>
          <w:noProof/>
        </w:rPr>
        <w:t>Dynamics 365 for Team Members From SA, 61</w:t>
      </w:r>
    </w:p>
    <w:p w:rsidR="00676F80" w:rsidRDefault="00676F80">
      <w:pPr>
        <w:pStyle w:val="Index1"/>
        <w:tabs>
          <w:tab w:val="right" w:pos="5030"/>
        </w:tabs>
        <w:rPr>
          <w:noProof/>
        </w:rPr>
      </w:pPr>
      <w:r>
        <w:rPr>
          <w:noProof/>
        </w:rPr>
        <w:t>Dynamics 365 for Team Members On-premises CAL, 20</w:t>
      </w:r>
    </w:p>
    <w:p w:rsidR="00676F80" w:rsidRDefault="00676F80">
      <w:pPr>
        <w:pStyle w:val="Index1"/>
        <w:tabs>
          <w:tab w:val="right" w:pos="5030"/>
        </w:tabs>
        <w:rPr>
          <w:noProof/>
        </w:rPr>
      </w:pPr>
      <w:r>
        <w:rPr>
          <w:noProof/>
        </w:rPr>
        <w:t>Dynamics 365 Plan, 60</w:t>
      </w:r>
    </w:p>
    <w:p w:rsidR="00676F80" w:rsidRDefault="00676F80">
      <w:pPr>
        <w:pStyle w:val="Index1"/>
        <w:tabs>
          <w:tab w:val="right" w:pos="5030"/>
        </w:tabs>
        <w:rPr>
          <w:noProof/>
        </w:rPr>
      </w:pPr>
      <w:r>
        <w:rPr>
          <w:noProof/>
        </w:rPr>
        <w:t>Dynamics 365 Plan Add-on, 60</w:t>
      </w:r>
    </w:p>
    <w:p w:rsidR="00676F80" w:rsidRDefault="00676F80">
      <w:pPr>
        <w:pStyle w:val="Index1"/>
        <w:tabs>
          <w:tab w:val="right" w:pos="5030"/>
        </w:tabs>
        <w:rPr>
          <w:noProof/>
        </w:rPr>
      </w:pPr>
      <w:r>
        <w:rPr>
          <w:noProof/>
        </w:rPr>
        <w:t>Dynamics 365 Plan From SA, 60</w:t>
      </w:r>
    </w:p>
    <w:p w:rsidR="00676F80" w:rsidRDefault="00676F80">
      <w:pPr>
        <w:pStyle w:val="Index1"/>
        <w:tabs>
          <w:tab w:val="right" w:pos="5030"/>
        </w:tabs>
        <w:rPr>
          <w:noProof/>
        </w:rPr>
      </w:pPr>
      <w:r>
        <w:rPr>
          <w:noProof/>
        </w:rPr>
        <w:t>Dynamics 365 Pro Direct Support, 61</w:t>
      </w:r>
    </w:p>
    <w:p w:rsidR="00676F80" w:rsidRDefault="00676F80">
      <w:pPr>
        <w:pStyle w:val="Index1"/>
        <w:tabs>
          <w:tab w:val="right" w:pos="5030"/>
        </w:tabs>
        <w:rPr>
          <w:noProof/>
        </w:rPr>
      </w:pPr>
      <w:r>
        <w:rPr>
          <w:noProof/>
        </w:rPr>
        <w:t>Dynamics 365 Unified Operations Plan, 60</w:t>
      </w:r>
    </w:p>
    <w:p w:rsidR="00676F80" w:rsidRDefault="00676F80">
      <w:pPr>
        <w:pStyle w:val="Index1"/>
        <w:tabs>
          <w:tab w:val="right" w:pos="5030"/>
        </w:tabs>
        <w:rPr>
          <w:noProof/>
        </w:rPr>
      </w:pPr>
      <w:r>
        <w:rPr>
          <w:noProof/>
        </w:rPr>
        <w:t>Dynamics 365 Unified Operations Plan - Additional Database Storage, 61</w:t>
      </w:r>
    </w:p>
    <w:p w:rsidR="00676F80" w:rsidRDefault="00676F80">
      <w:pPr>
        <w:pStyle w:val="Index1"/>
        <w:tabs>
          <w:tab w:val="right" w:pos="5030"/>
        </w:tabs>
        <w:rPr>
          <w:noProof/>
        </w:rPr>
      </w:pPr>
      <w:r>
        <w:rPr>
          <w:noProof/>
        </w:rPr>
        <w:t>Dynamics 365 Unified Operations Plan - Additional File Storage, 61</w:t>
      </w:r>
    </w:p>
    <w:p w:rsidR="00676F80" w:rsidRDefault="00676F80">
      <w:pPr>
        <w:pStyle w:val="Index1"/>
        <w:tabs>
          <w:tab w:val="right" w:pos="5030"/>
        </w:tabs>
        <w:rPr>
          <w:noProof/>
        </w:rPr>
      </w:pPr>
      <w:r>
        <w:rPr>
          <w:noProof/>
        </w:rPr>
        <w:t>Dynamics 365 Unified Operations Plan - Sandbox Tiers 1-5, 61</w:t>
      </w:r>
    </w:p>
    <w:p w:rsidR="00676F80" w:rsidRDefault="00676F80">
      <w:pPr>
        <w:pStyle w:val="Index1"/>
        <w:tabs>
          <w:tab w:val="right" w:pos="5030"/>
        </w:tabs>
        <w:rPr>
          <w:noProof/>
        </w:rPr>
      </w:pPr>
      <w:r>
        <w:rPr>
          <w:noProof/>
        </w:rPr>
        <w:t>Dynamics 365 Unified Operations Plan Add-on, 60</w:t>
      </w:r>
    </w:p>
    <w:p w:rsidR="00676F80" w:rsidRDefault="00676F80">
      <w:pPr>
        <w:pStyle w:val="Index1"/>
        <w:tabs>
          <w:tab w:val="right" w:pos="5030"/>
        </w:tabs>
        <w:rPr>
          <w:noProof/>
        </w:rPr>
      </w:pPr>
      <w:r>
        <w:rPr>
          <w:noProof/>
        </w:rPr>
        <w:t>Dynamics 365 Unified Operations Plan From SA, 60</w:t>
      </w:r>
    </w:p>
    <w:p w:rsidR="00676F80" w:rsidRDefault="00676F80">
      <w:pPr>
        <w:pStyle w:val="Index1"/>
        <w:tabs>
          <w:tab w:val="right" w:pos="5030"/>
        </w:tabs>
        <w:rPr>
          <w:noProof/>
        </w:rPr>
      </w:pPr>
      <w:r>
        <w:rPr>
          <w:noProof/>
        </w:rPr>
        <w:t>Dynamics AX 2012 R2, 20</w:t>
      </w:r>
    </w:p>
    <w:p w:rsidR="00676F80" w:rsidRDefault="00676F80">
      <w:pPr>
        <w:pStyle w:val="Index1"/>
        <w:tabs>
          <w:tab w:val="right" w:pos="5030"/>
        </w:tabs>
        <w:rPr>
          <w:noProof/>
        </w:rPr>
      </w:pPr>
      <w:r>
        <w:rPr>
          <w:noProof/>
        </w:rPr>
        <w:t>Dynamics AX 2012 R3, 20</w:t>
      </w:r>
    </w:p>
    <w:p w:rsidR="00676F80" w:rsidRDefault="00676F80">
      <w:pPr>
        <w:pStyle w:val="Index1"/>
        <w:tabs>
          <w:tab w:val="right" w:pos="5030"/>
        </w:tabs>
        <w:rPr>
          <w:noProof/>
        </w:rPr>
      </w:pPr>
      <w:r>
        <w:rPr>
          <w:noProof/>
        </w:rPr>
        <w:t>Dynamics CRM 2015, 20</w:t>
      </w:r>
    </w:p>
    <w:p w:rsidR="00676F80" w:rsidRDefault="00676F80">
      <w:pPr>
        <w:pStyle w:val="Index1"/>
        <w:tabs>
          <w:tab w:val="right" w:pos="5030"/>
        </w:tabs>
        <w:rPr>
          <w:noProof/>
        </w:rPr>
      </w:pPr>
      <w:r>
        <w:rPr>
          <w:noProof/>
        </w:rPr>
        <w:t>Dynamics CRM 2016, 20</w:t>
      </w:r>
    </w:p>
    <w:p w:rsidR="00676F80" w:rsidRDefault="00676F80">
      <w:pPr>
        <w:pStyle w:val="Index1"/>
        <w:tabs>
          <w:tab w:val="right" w:pos="5030"/>
        </w:tabs>
        <w:rPr>
          <w:noProof/>
        </w:rPr>
      </w:pPr>
      <w:r>
        <w:rPr>
          <w:noProof/>
        </w:rPr>
        <w:t>Enterprise CAL, 33, 84, 90</w:t>
      </w:r>
    </w:p>
    <w:p w:rsidR="00676F80" w:rsidRDefault="00676F80">
      <w:pPr>
        <w:pStyle w:val="Index1"/>
        <w:tabs>
          <w:tab w:val="right" w:pos="5030"/>
        </w:tabs>
        <w:rPr>
          <w:noProof/>
        </w:rPr>
      </w:pPr>
      <w:r>
        <w:rPr>
          <w:noProof/>
        </w:rPr>
        <w:t>Enterprise CAL Bridge für Enterprise Mobility + Security, 16</w:t>
      </w:r>
    </w:p>
    <w:p w:rsidR="00676F80" w:rsidRDefault="00676F80">
      <w:pPr>
        <w:pStyle w:val="Index1"/>
        <w:tabs>
          <w:tab w:val="right" w:pos="5030"/>
        </w:tabs>
        <w:rPr>
          <w:noProof/>
        </w:rPr>
      </w:pPr>
      <w:r>
        <w:rPr>
          <w:noProof/>
        </w:rPr>
        <w:t>Enterprise CAL Bridge für Enterprise Mobility + Security aus SA, 16</w:t>
      </w:r>
    </w:p>
    <w:p w:rsidR="00676F80" w:rsidRDefault="00676F80">
      <w:pPr>
        <w:pStyle w:val="Index1"/>
        <w:tabs>
          <w:tab w:val="right" w:pos="5030"/>
        </w:tabs>
        <w:rPr>
          <w:noProof/>
        </w:rPr>
      </w:pPr>
      <w:r>
        <w:rPr>
          <w:noProof/>
        </w:rPr>
        <w:t>Enterprise CAL für SharePoint Server 2019, 27</w:t>
      </w:r>
    </w:p>
    <w:p w:rsidR="00676F80" w:rsidRDefault="00676F80">
      <w:pPr>
        <w:pStyle w:val="Index1"/>
        <w:tabs>
          <w:tab w:val="right" w:pos="5030"/>
        </w:tabs>
        <w:rPr>
          <w:noProof/>
        </w:rPr>
      </w:pPr>
      <w:r>
        <w:rPr>
          <w:noProof/>
        </w:rPr>
        <w:t>Enterprise CAL für Skype for Business Server 2019, 28</w:t>
      </w:r>
    </w:p>
    <w:p w:rsidR="00676F80" w:rsidRDefault="00676F80">
      <w:pPr>
        <w:pStyle w:val="Index1"/>
        <w:tabs>
          <w:tab w:val="right" w:pos="5030"/>
        </w:tabs>
        <w:rPr>
          <w:noProof/>
        </w:rPr>
      </w:pPr>
      <w:r>
        <w:rPr>
          <w:noProof/>
        </w:rPr>
        <w:t>Enterprise CAL Suite, 16</w:t>
      </w:r>
    </w:p>
    <w:p w:rsidR="00676F80" w:rsidRDefault="00676F80">
      <w:pPr>
        <w:pStyle w:val="Index1"/>
        <w:tabs>
          <w:tab w:val="right" w:pos="5030"/>
        </w:tabs>
        <w:rPr>
          <w:noProof/>
        </w:rPr>
      </w:pPr>
      <w:r>
        <w:rPr>
          <w:noProof/>
        </w:rPr>
        <w:t>Enterprise CAL Suite Bridge für Microsoft Intune, 16</w:t>
      </w:r>
    </w:p>
    <w:p w:rsidR="00676F80" w:rsidRDefault="00676F80">
      <w:pPr>
        <w:pStyle w:val="Index1"/>
        <w:tabs>
          <w:tab w:val="right" w:pos="5030"/>
        </w:tabs>
        <w:rPr>
          <w:noProof/>
        </w:rPr>
      </w:pPr>
      <w:r>
        <w:rPr>
          <w:noProof/>
        </w:rPr>
        <w:t>Enterprise CAL Suite Bridge für Office 365, 16</w:t>
      </w:r>
    </w:p>
    <w:p w:rsidR="00676F80" w:rsidRDefault="00676F80">
      <w:pPr>
        <w:pStyle w:val="Index1"/>
        <w:tabs>
          <w:tab w:val="right" w:pos="5030"/>
        </w:tabs>
        <w:rPr>
          <w:noProof/>
        </w:rPr>
      </w:pPr>
      <w:r>
        <w:rPr>
          <w:noProof/>
        </w:rPr>
        <w:t>Enterprise CAL Suite Bridge für Office 365 aus SA, 16</w:t>
      </w:r>
    </w:p>
    <w:p w:rsidR="00676F80" w:rsidRDefault="00676F80">
      <w:pPr>
        <w:pStyle w:val="Index1"/>
        <w:tabs>
          <w:tab w:val="right" w:pos="5030"/>
        </w:tabs>
        <w:rPr>
          <w:noProof/>
        </w:rPr>
      </w:pPr>
      <w:r>
        <w:rPr>
          <w:noProof/>
        </w:rPr>
        <w:t>Enterprise CAL Suite Bridge für Office 365 und Microsoft Intune, 16</w:t>
      </w:r>
    </w:p>
    <w:p w:rsidR="00676F80" w:rsidRDefault="00676F80">
      <w:pPr>
        <w:pStyle w:val="Index1"/>
        <w:tabs>
          <w:tab w:val="right" w:pos="5030"/>
        </w:tabs>
        <w:rPr>
          <w:noProof/>
        </w:rPr>
      </w:pPr>
      <w:r>
        <w:rPr>
          <w:noProof/>
        </w:rPr>
        <w:t>Enterprise Mobility + Security E3, 17, 58</w:t>
      </w:r>
    </w:p>
    <w:p w:rsidR="00676F80" w:rsidRDefault="00676F80">
      <w:pPr>
        <w:pStyle w:val="Index1"/>
        <w:tabs>
          <w:tab w:val="right" w:pos="5030"/>
        </w:tabs>
        <w:rPr>
          <w:noProof/>
        </w:rPr>
      </w:pPr>
      <w:r>
        <w:rPr>
          <w:noProof/>
        </w:rPr>
        <w:t>Enterprise Mobility + Security E3 aus SA, 58</w:t>
      </w:r>
    </w:p>
    <w:p w:rsidR="00676F80" w:rsidRDefault="00676F80">
      <w:pPr>
        <w:pStyle w:val="Index1"/>
        <w:tabs>
          <w:tab w:val="right" w:pos="5030"/>
        </w:tabs>
        <w:rPr>
          <w:noProof/>
        </w:rPr>
      </w:pPr>
      <w:r>
        <w:rPr>
          <w:noProof/>
        </w:rPr>
        <w:t>Enterprise Mobility + Security E5, 17</w:t>
      </w:r>
    </w:p>
    <w:p w:rsidR="00676F80" w:rsidRDefault="00676F80">
      <w:pPr>
        <w:pStyle w:val="Index1"/>
        <w:tabs>
          <w:tab w:val="right" w:pos="5030"/>
        </w:tabs>
        <w:rPr>
          <w:noProof/>
        </w:rPr>
      </w:pPr>
      <w:r>
        <w:rPr>
          <w:noProof/>
        </w:rPr>
        <w:t>Enterprise Mobility + Security E5, 58</w:t>
      </w:r>
    </w:p>
    <w:p w:rsidR="00676F80" w:rsidRDefault="00676F80">
      <w:pPr>
        <w:pStyle w:val="Index1"/>
        <w:tabs>
          <w:tab w:val="right" w:pos="5030"/>
        </w:tabs>
        <w:rPr>
          <w:noProof/>
        </w:rPr>
      </w:pPr>
      <w:r>
        <w:rPr>
          <w:noProof/>
        </w:rPr>
        <w:t>Enterprise Mobility + Security E5 aus SA, 58</w:t>
      </w:r>
    </w:p>
    <w:p w:rsidR="00676F80" w:rsidRDefault="00676F80">
      <w:pPr>
        <w:pStyle w:val="Index1"/>
        <w:tabs>
          <w:tab w:val="right" w:pos="5030"/>
        </w:tabs>
        <w:rPr>
          <w:noProof/>
        </w:rPr>
      </w:pPr>
      <w:r>
        <w:rPr>
          <w:noProof/>
        </w:rPr>
        <w:t>Excel 2019, 23</w:t>
      </w:r>
    </w:p>
    <w:p w:rsidR="00676F80" w:rsidRDefault="00676F80">
      <w:pPr>
        <w:pStyle w:val="Index1"/>
        <w:tabs>
          <w:tab w:val="right" w:pos="5030"/>
        </w:tabs>
        <w:rPr>
          <w:noProof/>
        </w:rPr>
      </w:pPr>
      <w:r>
        <w:rPr>
          <w:noProof/>
        </w:rPr>
        <w:t>Excel 2019 für Mac, 24</w:t>
      </w:r>
    </w:p>
    <w:p w:rsidR="00676F80" w:rsidRDefault="00676F80">
      <w:pPr>
        <w:pStyle w:val="Index1"/>
        <w:tabs>
          <w:tab w:val="right" w:pos="5030"/>
        </w:tabs>
        <w:rPr>
          <w:noProof/>
        </w:rPr>
      </w:pPr>
      <w:r>
        <w:rPr>
          <w:noProof/>
        </w:rPr>
        <w:t>Exchange Online Kiosk, 66</w:t>
      </w:r>
    </w:p>
    <w:p w:rsidR="00676F80" w:rsidRDefault="00676F80">
      <w:pPr>
        <w:pStyle w:val="Index1"/>
        <w:tabs>
          <w:tab w:val="right" w:pos="5030"/>
        </w:tabs>
        <w:rPr>
          <w:noProof/>
        </w:rPr>
      </w:pPr>
      <w:r>
        <w:rPr>
          <w:noProof/>
        </w:rPr>
        <w:t>Exchange Online Plan 1, 66</w:t>
      </w:r>
    </w:p>
    <w:p w:rsidR="00676F80" w:rsidRDefault="00676F80">
      <w:pPr>
        <w:pStyle w:val="Index1"/>
        <w:tabs>
          <w:tab w:val="right" w:pos="5030"/>
        </w:tabs>
        <w:rPr>
          <w:noProof/>
        </w:rPr>
      </w:pPr>
      <w:r>
        <w:rPr>
          <w:noProof/>
        </w:rPr>
        <w:t>Exchange Online Plan 1A für Alumni, 66</w:t>
      </w:r>
    </w:p>
    <w:p w:rsidR="00676F80" w:rsidRDefault="00676F80">
      <w:pPr>
        <w:pStyle w:val="Index1"/>
        <w:tabs>
          <w:tab w:val="right" w:pos="5030"/>
        </w:tabs>
        <w:rPr>
          <w:noProof/>
        </w:rPr>
      </w:pPr>
      <w:r>
        <w:rPr>
          <w:noProof/>
        </w:rPr>
        <w:t>Exchange Online Plan 2, 66</w:t>
      </w:r>
    </w:p>
    <w:p w:rsidR="00676F80" w:rsidRDefault="00676F80">
      <w:pPr>
        <w:pStyle w:val="Index1"/>
        <w:tabs>
          <w:tab w:val="right" w:pos="5030"/>
        </w:tabs>
        <w:rPr>
          <w:noProof/>
        </w:rPr>
      </w:pPr>
      <w:r>
        <w:rPr>
          <w:noProof/>
        </w:rPr>
        <w:t>Exchange Online Protection, 26, 66</w:t>
      </w:r>
    </w:p>
    <w:p w:rsidR="00676F80" w:rsidRDefault="00676F80">
      <w:pPr>
        <w:pStyle w:val="Index1"/>
        <w:tabs>
          <w:tab w:val="right" w:pos="5030"/>
        </w:tabs>
        <w:rPr>
          <w:noProof/>
        </w:rPr>
      </w:pPr>
      <w:r>
        <w:rPr>
          <w:noProof/>
        </w:rPr>
        <w:t>Exchange Online-Archivierung für Exchange Online, 66</w:t>
      </w:r>
    </w:p>
    <w:p w:rsidR="00676F80" w:rsidRDefault="00676F80">
      <w:pPr>
        <w:pStyle w:val="Index1"/>
        <w:tabs>
          <w:tab w:val="right" w:pos="5030"/>
        </w:tabs>
        <w:rPr>
          <w:noProof/>
        </w:rPr>
      </w:pPr>
      <w:r>
        <w:rPr>
          <w:noProof/>
        </w:rPr>
        <w:t>Exchange Online-Archivierung für Exchange Server, 66</w:t>
      </w:r>
    </w:p>
    <w:p w:rsidR="00676F80" w:rsidRDefault="00676F80">
      <w:pPr>
        <w:pStyle w:val="Index1"/>
        <w:tabs>
          <w:tab w:val="right" w:pos="5030"/>
        </w:tabs>
        <w:rPr>
          <w:noProof/>
        </w:rPr>
      </w:pPr>
      <w:r>
        <w:rPr>
          <w:noProof/>
        </w:rPr>
        <w:t>Exchange Online-Voicemaildienst, 26</w:t>
      </w:r>
    </w:p>
    <w:p w:rsidR="00676F80" w:rsidRDefault="00676F80">
      <w:pPr>
        <w:pStyle w:val="Index1"/>
        <w:tabs>
          <w:tab w:val="right" w:pos="5030"/>
        </w:tabs>
        <w:rPr>
          <w:noProof/>
        </w:rPr>
      </w:pPr>
      <w:r>
        <w:rPr>
          <w:noProof/>
        </w:rPr>
        <w:t>Exchange Server, 57, 58</w:t>
      </w:r>
    </w:p>
    <w:p w:rsidR="00676F80" w:rsidRDefault="00676F80">
      <w:pPr>
        <w:pStyle w:val="Index1"/>
        <w:tabs>
          <w:tab w:val="right" w:pos="5030"/>
        </w:tabs>
        <w:rPr>
          <w:noProof/>
        </w:rPr>
      </w:pPr>
      <w:r>
        <w:rPr>
          <w:noProof/>
        </w:rPr>
        <w:t>Exchange Server 2016, 25</w:t>
      </w:r>
    </w:p>
    <w:p w:rsidR="00676F80" w:rsidRDefault="00676F80">
      <w:pPr>
        <w:pStyle w:val="Index1"/>
        <w:tabs>
          <w:tab w:val="right" w:pos="5030"/>
        </w:tabs>
        <w:rPr>
          <w:noProof/>
        </w:rPr>
      </w:pPr>
      <w:r>
        <w:rPr>
          <w:noProof/>
        </w:rPr>
        <w:t>Exchange Server Enterprise, 90</w:t>
      </w:r>
    </w:p>
    <w:p w:rsidR="00676F80" w:rsidRDefault="00676F80">
      <w:pPr>
        <w:pStyle w:val="Index1"/>
        <w:tabs>
          <w:tab w:val="right" w:pos="5030"/>
        </w:tabs>
        <w:rPr>
          <w:noProof/>
        </w:rPr>
      </w:pPr>
      <w:r>
        <w:rPr>
          <w:noProof/>
        </w:rPr>
        <w:t>Exchange Server Enterprise 2019, 25</w:t>
      </w:r>
    </w:p>
    <w:p w:rsidR="00676F80" w:rsidRDefault="00676F80">
      <w:pPr>
        <w:pStyle w:val="Index1"/>
        <w:tabs>
          <w:tab w:val="right" w:pos="5030"/>
        </w:tabs>
        <w:rPr>
          <w:noProof/>
        </w:rPr>
      </w:pPr>
      <w:r>
        <w:rPr>
          <w:noProof/>
        </w:rPr>
        <w:t>Exchange Server Standard, 90</w:t>
      </w:r>
    </w:p>
    <w:p w:rsidR="00676F80" w:rsidRDefault="00676F80">
      <w:pPr>
        <w:pStyle w:val="Index1"/>
        <w:tabs>
          <w:tab w:val="right" w:pos="5030"/>
        </w:tabs>
        <w:rPr>
          <w:noProof/>
        </w:rPr>
      </w:pPr>
      <w:r>
        <w:rPr>
          <w:noProof/>
        </w:rPr>
        <w:t>Exchange Server Standard 2019, 25</w:t>
      </w:r>
    </w:p>
    <w:p w:rsidR="00676F80" w:rsidRDefault="00676F80">
      <w:pPr>
        <w:pStyle w:val="Index1"/>
        <w:tabs>
          <w:tab w:val="right" w:pos="5030"/>
        </w:tabs>
        <w:rPr>
          <w:noProof/>
        </w:rPr>
      </w:pPr>
      <w:r>
        <w:rPr>
          <w:noProof/>
        </w:rPr>
        <w:t>Externer Connector für Microsoft Identity Manager 2016, 22</w:t>
      </w:r>
    </w:p>
    <w:p w:rsidR="00676F80" w:rsidRDefault="00676F80">
      <w:pPr>
        <w:pStyle w:val="Index1"/>
        <w:tabs>
          <w:tab w:val="right" w:pos="5030"/>
        </w:tabs>
        <w:rPr>
          <w:noProof/>
        </w:rPr>
      </w:pPr>
      <w:r>
        <w:rPr>
          <w:noProof/>
        </w:rPr>
        <w:t>Externer Connector für Windows Server 2019, 48</w:t>
      </w:r>
    </w:p>
    <w:p w:rsidR="00676F80" w:rsidRDefault="00676F80">
      <w:pPr>
        <w:pStyle w:val="Index1"/>
        <w:tabs>
          <w:tab w:val="right" w:pos="5030"/>
        </w:tabs>
        <w:rPr>
          <w:noProof/>
        </w:rPr>
      </w:pPr>
      <w:r>
        <w:rPr>
          <w:noProof/>
        </w:rPr>
        <w:t>Externer Connector für Windows Server 2019 Active Directory-Rechteverwaltungsdienste, 48</w:t>
      </w:r>
    </w:p>
    <w:p w:rsidR="00676F80" w:rsidRDefault="00676F80">
      <w:pPr>
        <w:pStyle w:val="Index1"/>
        <w:tabs>
          <w:tab w:val="right" w:pos="5030"/>
        </w:tabs>
        <w:rPr>
          <w:noProof/>
        </w:rPr>
      </w:pPr>
      <w:r>
        <w:rPr>
          <w:noProof/>
        </w:rPr>
        <w:t>Externer Connector für Windows Server 2019-Remotedesktopdienste, 48</w:t>
      </w:r>
    </w:p>
    <w:p w:rsidR="00676F80" w:rsidRDefault="00676F80">
      <w:pPr>
        <w:pStyle w:val="Index1"/>
        <w:tabs>
          <w:tab w:val="right" w:pos="5030"/>
        </w:tabs>
        <w:rPr>
          <w:noProof/>
        </w:rPr>
      </w:pPr>
      <w:r>
        <w:rPr>
          <w:noProof/>
        </w:rPr>
        <w:t>Forefront Identity Manager 2010 – Windows Live Edition, 19</w:t>
      </w:r>
    </w:p>
    <w:p w:rsidR="00676F80" w:rsidRDefault="00676F80">
      <w:pPr>
        <w:pStyle w:val="Index1"/>
        <w:tabs>
          <w:tab w:val="right" w:pos="5030"/>
        </w:tabs>
        <w:rPr>
          <w:noProof/>
        </w:rPr>
      </w:pPr>
      <w:r>
        <w:rPr>
          <w:noProof/>
        </w:rPr>
        <w:t>Forefront Identity Manager 2010 R2, 22, 50</w:t>
      </w:r>
    </w:p>
    <w:p w:rsidR="00676F80" w:rsidRDefault="00676F80">
      <w:pPr>
        <w:pStyle w:val="Index1"/>
        <w:tabs>
          <w:tab w:val="right" w:pos="5030"/>
        </w:tabs>
        <w:rPr>
          <w:noProof/>
        </w:rPr>
      </w:pPr>
      <w:r>
        <w:rPr>
          <w:noProof/>
        </w:rPr>
        <w:t>Forefront Identity Manager 2010 R2 – Windows Live Edition, 19</w:t>
      </w:r>
    </w:p>
    <w:p w:rsidR="00676F80" w:rsidRDefault="00676F80">
      <w:pPr>
        <w:pStyle w:val="Index1"/>
        <w:tabs>
          <w:tab w:val="right" w:pos="5030"/>
        </w:tabs>
        <w:rPr>
          <w:noProof/>
        </w:rPr>
      </w:pPr>
      <w:r>
        <w:rPr>
          <w:noProof/>
        </w:rPr>
        <w:t>Forefront TMG Enterprise, 90</w:t>
      </w:r>
    </w:p>
    <w:p w:rsidR="00676F80" w:rsidRDefault="00676F80">
      <w:pPr>
        <w:pStyle w:val="Index1"/>
        <w:tabs>
          <w:tab w:val="right" w:pos="5030"/>
        </w:tabs>
        <w:rPr>
          <w:noProof/>
        </w:rPr>
      </w:pPr>
      <w:r>
        <w:rPr>
          <w:noProof/>
        </w:rPr>
        <w:t>Forefront TMG Standard, 90</w:t>
      </w:r>
    </w:p>
    <w:p w:rsidR="00676F80" w:rsidRDefault="00676F80">
      <w:pPr>
        <w:pStyle w:val="Index1"/>
        <w:tabs>
          <w:tab w:val="right" w:pos="5030"/>
        </w:tabs>
        <w:rPr>
          <w:noProof/>
        </w:rPr>
      </w:pPr>
      <w:r>
        <w:rPr>
          <w:noProof/>
        </w:rPr>
        <w:t>Forefront United Access Gateway 2010, 17</w:t>
      </w:r>
    </w:p>
    <w:p w:rsidR="00676F80" w:rsidRDefault="00676F80">
      <w:pPr>
        <w:pStyle w:val="Index1"/>
        <w:tabs>
          <w:tab w:val="right" w:pos="5030"/>
        </w:tabs>
        <w:rPr>
          <w:noProof/>
        </w:rPr>
      </w:pPr>
      <w:r>
        <w:rPr>
          <w:noProof/>
        </w:rPr>
        <w:t>Globale System Center-Dienstmonitor, 32</w:t>
      </w:r>
    </w:p>
    <w:p w:rsidR="00676F80" w:rsidRDefault="00676F80">
      <w:pPr>
        <w:pStyle w:val="Index1"/>
        <w:tabs>
          <w:tab w:val="right" w:pos="5030"/>
        </w:tabs>
        <w:rPr>
          <w:noProof/>
        </w:rPr>
      </w:pPr>
      <w:r>
        <w:rPr>
          <w:noProof/>
        </w:rPr>
        <w:t>HPC Pack, 50</w:t>
      </w:r>
    </w:p>
    <w:p w:rsidR="00676F80" w:rsidRDefault="00676F80">
      <w:pPr>
        <w:pStyle w:val="Index1"/>
        <w:tabs>
          <w:tab w:val="right" w:pos="5030"/>
        </w:tabs>
        <w:rPr>
          <w:noProof/>
        </w:rPr>
      </w:pPr>
      <w:r>
        <w:rPr>
          <w:noProof/>
        </w:rPr>
        <w:t>Hyper-V Container, 77</w:t>
      </w:r>
    </w:p>
    <w:p w:rsidR="00676F80" w:rsidRDefault="00676F80">
      <w:pPr>
        <w:pStyle w:val="Index1"/>
        <w:tabs>
          <w:tab w:val="right" w:pos="5030"/>
        </w:tabs>
        <w:rPr>
          <w:noProof/>
        </w:rPr>
      </w:pPr>
      <w:r>
        <w:rPr>
          <w:noProof/>
        </w:rPr>
        <w:t>Importdienst für Office 365, 66</w:t>
      </w:r>
    </w:p>
    <w:p w:rsidR="00676F80" w:rsidRDefault="00676F80">
      <w:pPr>
        <w:pStyle w:val="Index1"/>
        <w:tabs>
          <w:tab w:val="right" w:pos="5030"/>
        </w:tabs>
        <w:rPr>
          <w:noProof/>
        </w:rPr>
      </w:pPr>
      <w:r>
        <w:rPr>
          <w:noProof/>
        </w:rPr>
        <w:t>IoT Suite Predictive Maintenance Plan 1, 54</w:t>
      </w:r>
    </w:p>
    <w:p w:rsidR="00676F80" w:rsidRDefault="00676F80">
      <w:pPr>
        <w:pStyle w:val="Index1"/>
        <w:tabs>
          <w:tab w:val="right" w:pos="5030"/>
        </w:tabs>
        <w:rPr>
          <w:noProof/>
        </w:rPr>
      </w:pPr>
      <w:r>
        <w:rPr>
          <w:noProof/>
        </w:rPr>
        <w:t>IoT Suite Predictive Maintenance Plan 2, 54</w:t>
      </w:r>
    </w:p>
    <w:p w:rsidR="00676F80" w:rsidRDefault="00676F80">
      <w:pPr>
        <w:pStyle w:val="Index1"/>
        <w:tabs>
          <w:tab w:val="right" w:pos="5030"/>
        </w:tabs>
        <w:rPr>
          <w:noProof/>
        </w:rPr>
      </w:pPr>
      <w:r>
        <w:rPr>
          <w:noProof/>
        </w:rPr>
        <w:t>IoT Suite Remote Monitoring Plan 1, 54</w:t>
      </w:r>
    </w:p>
    <w:p w:rsidR="00676F80" w:rsidRDefault="00676F80">
      <w:pPr>
        <w:pStyle w:val="Index1"/>
        <w:tabs>
          <w:tab w:val="right" w:pos="5030"/>
        </w:tabs>
        <w:rPr>
          <w:noProof/>
        </w:rPr>
      </w:pPr>
      <w:r>
        <w:rPr>
          <w:noProof/>
        </w:rPr>
        <w:t>IoT Suite Remote Monitoring Plan 2, 54</w:t>
      </w:r>
    </w:p>
    <w:p w:rsidR="00676F80" w:rsidRDefault="00676F80">
      <w:pPr>
        <w:pStyle w:val="Index1"/>
        <w:tabs>
          <w:tab w:val="right" w:pos="5030"/>
        </w:tabs>
        <w:rPr>
          <w:noProof/>
        </w:rPr>
      </w:pPr>
      <w:r>
        <w:rPr>
          <w:noProof/>
        </w:rPr>
        <w:t>Kommerzielle Nutzung für Office Home &amp; Student 2013 RT, 23</w:t>
      </w:r>
    </w:p>
    <w:p w:rsidR="00676F80" w:rsidRDefault="00676F80">
      <w:pPr>
        <w:pStyle w:val="Index1"/>
        <w:tabs>
          <w:tab w:val="right" w:pos="5030"/>
        </w:tabs>
        <w:rPr>
          <w:noProof/>
        </w:rPr>
      </w:pPr>
      <w:r>
        <w:rPr>
          <w:noProof/>
        </w:rPr>
        <w:t>macOS, 42</w:t>
      </w:r>
    </w:p>
    <w:p w:rsidR="00676F80" w:rsidRDefault="00676F80">
      <w:pPr>
        <w:pStyle w:val="Index1"/>
        <w:tabs>
          <w:tab w:val="right" w:pos="5030"/>
        </w:tabs>
        <w:rPr>
          <w:noProof/>
        </w:rPr>
      </w:pPr>
      <w:r>
        <w:rPr>
          <w:noProof/>
        </w:rPr>
        <w:t>Microsoft 365 E3 und E5, 56</w:t>
      </w:r>
    </w:p>
    <w:p w:rsidR="00676F80" w:rsidRDefault="00676F80">
      <w:pPr>
        <w:pStyle w:val="Index1"/>
        <w:tabs>
          <w:tab w:val="right" w:pos="5030"/>
        </w:tabs>
        <w:rPr>
          <w:noProof/>
        </w:rPr>
      </w:pPr>
      <w:r>
        <w:rPr>
          <w:noProof/>
        </w:rPr>
        <w:t>Microsoft 365 E3 und E5 aus SA, 56</w:t>
      </w:r>
    </w:p>
    <w:p w:rsidR="00676F80" w:rsidRDefault="00676F80">
      <w:pPr>
        <w:pStyle w:val="Index1"/>
        <w:tabs>
          <w:tab w:val="right" w:pos="5030"/>
        </w:tabs>
        <w:rPr>
          <w:noProof/>
        </w:rPr>
      </w:pPr>
      <w:r>
        <w:rPr>
          <w:noProof/>
        </w:rPr>
        <w:t>Microsoft 365 E5 Business, 56</w:t>
      </w:r>
    </w:p>
    <w:p w:rsidR="00676F80" w:rsidRDefault="00676F80">
      <w:pPr>
        <w:pStyle w:val="Index1"/>
        <w:tabs>
          <w:tab w:val="right" w:pos="5030"/>
        </w:tabs>
        <w:rPr>
          <w:noProof/>
        </w:rPr>
      </w:pPr>
      <w:r>
        <w:rPr>
          <w:noProof/>
        </w:rPr>
        <w:t>Microsoft 365 Education A1, 56</w:t>
      </w:r>
    </w:p>
    <w:p w:rsidR="00676F80" w:rsidRDefault="00676F80">
      <w:pPr>
        <w:pStyle w:val="Index1"/>
        <w:tabs>
          <w:tab w:val="right" w:pos="5030"/>
        </w:tabs>
        <w:rPr>
          <w:noProof/>
        </w:rPr>
      </w:pPr>
      <w:r>
        <w:rPr>
          <w:noProof/>
        </w:rPr>
        <w:t>Microsoft 365 Education A3, 56</w:t>
      </w:r>
    </w:p>
    <w:p w:rsidR="00676F80" w:rsidRDefault="00676F80">
      <w:pPr>
        <w:pStyle w:val="Index1"/>
        <w:tabs>
          <w:tab w:val="right" w:pos="5030"/>
        </w:tabs>
        <w:rPr>
          <w:noProof/>
        </w:rPr>
      </w:pPr>
      <w:r>
        <w:rPr>
          <w:noProof/>
        </w:rPr>
        <w:t>Microsoft 365 Education A3 mit Core CAL, 56</w:t>
      </w:r>
    </w:p>
    <w:p w:rsidR="00676F80" w:rsidRDefault="00676F80">
      <w:pPr>
        <w:pStyle w:val="Index1"/>
        <w:tabs>
          <w:tab w:val="right" w:pos="5030"/>
        </w:tabs>
        <w:rPr>
          <w:noProof/>
        </w:rPr>
      </w:pPr>
      <w:r>
        <w:rPr>
          <w:noProof/>
        </w:rPr>
        <w:t>Microsoft 365 Education A5, 56</w:t>
      </w:r>
    </w:p>
    <w:p w:rsidR="00676F80" w:rsidRDefault="00676F80">
      <w:pPr>
        <w:pStyle w:val="Index1"/>
        <w:tabs>
          <w:tab w:val="right" w:pos="5030"/>
        </w:tabs>
        <w:rPr>
          <w:noProof/>
        </w:rPr>
      </w:pPr>
      <w:r>
        <w:rPr>
          <w:noProof/>
        </w:rPr>
        <w:t>Microsoft 365 F1, 33, 56</w:t>
      </w:r>
    </w:p>
    <w:p w:rsidR="00676F80" w:rsidRDefault="00676F80">
      <w:pPr>
        <w:pStyle w:val="Index1"/>
        <w:tabs>
          <w:tab w:val="right" w:pos="5030"/>
        </w:tabs>
        <w:rPr>
          <w:noProof/>
        </w:rPr>
      </w:pPr>
      <w:r>
        <w:rPr>
          <w:noProof/>
        </w:rPr>
        <w:t>Microsoft Azure StorSimple Premium Support, 55</w:t>
      </w:r>
    </w:p>
    <w:p w:rsidR="00676F80" w:rsidRDefault="00676F80">
      <w:pPr>
        <w:pStyle w:val="Index1"/>
        <w:tabs>
          <w:tab w:val="right" w:pos="5030"/>
        </w:tabs>
        <w:rPr>
          <w:noProof/>
        </w:rPr>
      </w:pPr>
      <w:r>
        <w:rPr>
          <w:noProof/>
        </w:rPr>
        <w:t>Microsoft Azure StorSimple Standard Support, 55</w:t>
      </w:r>
    </w:p>
    <w:p w:rsidR="00676F80" w:rsidRDefault="00676F80">
      <w:pPr>
        <w:pStyle w:val="Index1"/>
        <w:tabs>
          <w:tab w:val="right" w:pos="5030"/>
        </w:tabs>
        <w:rPr>
          <w:noProof/>
        </w:rPr>
      </w:pPr>
      <w:r>
        <w:rPr>
          <w:noProof/>
        </w:rPr>
        <w:t>Microsoft Azure StorSimple Standard Support to Premium Support, 55</w:t>
      </w:r>
    </w:p>
    <w:p w:rsidR="00676F80" w:rsidRDefault="00676F80">
      <w:pPr>
        <w:pStyle w:val="Index1"/>
        <w:tabs>
          <w:tab w:val="right" w:pos="5030"/>
        </w:tabs>
        <w:rPr>
          <w:noProof/>
        </w:rPr>
      </w:pPr>
      <w:r>
        <w:rPr>
          <w:noProof/>
        </w:rPr>
        <w:t>Microsoft Azure StorSimple-Plan 8100-Verlängerung, 55</w:t>
      </w:r>
    </w:p>
    <w:p w:rsidR="00676F80" w:rsidRDefault="00676F80">
      <w:pPr>
        <w:pStyle w:val="Index1"/>
        <w:tabs>
          <w:tab w:val="right" w:pos="5030"/>
        </w:tabs>
        <w:rPr>
          <w:noProof/>
        </w:rPr>
      </w:pPr>
      <w:r>
        <w:rPr>
          <w:noProof/>
        </w:rPr>
        <w:t>Microsoft Azure StorSimple-Plan 8600-Verlängerung (kein Gerät), 55</w:t>
      </w:r>
    </w:p>
    <w:p w:rsidR="00676F80" w:rsidRDefault="00676F80">
      <w:pPr>
        <w:pStyle w:val="Index1"/>
        <w:tabs>
          <w:tab w:val="right" w:pos="5030"/>
        </w:tabs>
        <w:rPr>
          <w:noProof/>
        </w:rPr>
      </w:pPr>
      <w:r>
        <w:rPr>
          <w:noProof/>
        </w:rPr>
        <w:t>Microsoft Azure StorSimple-Plan mit Gerät (8100-Gerät), 54</w:t>
      </w:r>
    </w:p>
    <w:p w:rsidR="00676F80" w:rsidRDefault="00676F80">
      <w:pPr>
        <w:pStyle w:val="Index1"/>
        <w:tabs>
          <w:tab w:val="right" w:pos="5030"/>
        </w:tabs>
        <w:rPr>
          <w:noProof/>
        </w:rPr>
      </w:pPr>
      <w:r>
        <w:rPr>
          <w:noProof/>
        </w:rPr>
        <w:t>Microsoft Azure StorSimple-Plan mit Gerät (8600-Gerät), 55</w:t>
      </w:r>
    </w:p>
    <w:p w:rsidR="00676F80" w:rsidRDefault="00676F80">
      <w:pPr>
        <w:pStyle w:val="Index1"/>
        <w:tabs>
          <w:tab w:val="right" w:pos="5030"/>
        </w:tabs>
        <w:rPr>
          <w:noProof/>
        </w:rPr>
      </w:pPr>
      <w:r>
        <w:rPr>
          <w:noProof/>
        </w:rPr>
        <w:t>Microsoft Azure-Dienste, 54</w:t>
      </w:r>
    </w:p>
    <w:p w:rsidR="00676F80" w:rsidRDefault="00676F80">
      <w:pPr>
        <w:pStyle w:val="Index1"/>
        <w:tabs>
          <w:tab w:val="right" w:pos="5030"/>
        </w:tabs>
        <w:rPr>
          <w:noProof/>
        </w:rPr>
      </w:pPr>
      <w:r>
        <w:rPr>
          <w:noProof/>
        </w:rPr>
        <w:t>Microsoft Azure-Diensten, 90, 91, 92</w:t>
      </w:r>
    </w:p>
    <w:p w:rsidR="00676F80" w:rsidRDefault="00676F80">
      <w:pPr>
        <w:pStyle w:val="Index1"/>
        <w:tabs>
          <w:tab w:val="right" w:pos="5030"/>
        </w:tabs>
        <w:rPr>
          <w:noProof/>
        </w:rPr>
      </w:pPr>
      <w:r>
        <w:rPr>
          <w:noProof/>
        </w:rPr>
        <w:t>Microsoft Cloud App Security, 71</w:t>
      </w:r>
    </w:p>
    <w:p w:rsidR="00676F80" w:rsidRDefault="00676F80">
      <w:pPr>
        <w:pStyle w:val="Index1"/>
        <w:tabs>
          <w:tab w:val="right" w:pos="5030"/>
        </w:tabs>
        <w:rPr>
          <w:noProof/>
        </w:rPr>
      </w:pPr>
      <w:r>
        <w:rPr>
          <w:noProof/>
        </w:rPr>
        <w:t>Microsoft Dynamics 365 for Customer Service On-premises CAL, 90</w:t>
      </w:r>
    </w:p>
    <w:p w:rsidR="00676F80" w:rsidRDefault="00676F80">
      <w:pPr>
        <w:pStyle w:val="Index1"/>
        <w:tabs>
          <w:tab w:val="right" w:pos="5030"/>
        </w:tabs>
        <w:rPr>
          <w:noProof/>
        </w:rPr>
      </w:pPr>
      <w:r>
        <w:rPr>
          <w:noProof/>
        </w:rPr>
        <w:t>Microsoft Dynamics 365 for Operations Activity CAL, 84</w:t>
      </w:r>
    </w:p>
    <w:p w:rsidR="00676F80" w:rsidRDefault="00676F80">
      <w:pPr>
        <w:pStyle w:val="Index1"/>
        <w:tabs>
          <w:tab w:val="right" w:pos="5030"/>
        </w:tabs>
        <w:rPr>
          <w:noProof/>
        </w:rPr>
      </w:pPr>
      <w:r>
        <w:rPr>
          <w:noProof/>
        </w:rPr>
        <w:t>Microsoft Dynamics 365 for Operations Activity On-premises CAL, 90</w:t>
      </w:r>
    </w:p>
    <w:p w:rsidR="00676F80" w:rsidRDefault="00676F80">
      <w:pPr>
        <w:pStyle w:val="Index1"/>
        <w:tabs>
          <w:tab w:val="right" w:pos="5030"/>
        </w:tabs>
        <w:rPr>
          <w:noProof/>
        </w:rPr>
      </w:pPr>
      <w:r>
        <w:rPr>
          <w:noProof/>
        </w:rPr>
        <w:t>Microsoft Dynamics 365 for Operations CAL, 84</w:t>
      </w:r>
    </w:p>
    <w:p w:rsidR="00676F80" w:rsidRDefault="00676F80">
      <w:pPr>
        <w:pStyle w:val="Index1"/>
        <w:tabs>
          <w:tab w:val="right" w:pos="5030"/>
        </w:tabs>
        <w:rPr>
          <w:noProof/>
        </w:rPr>
      </w:pPr>
      <w:r>
        <w:rPr>
          <w:noProof/>
        </w:rPr>
        <w:t>Microsoft Dynamics 365 for Operations On-premises CAL, 90</w:t>
      </w:r>
    </w:p>
    <w:p w:rsidR="00676F80" w:rsidRDefault="00676F80">
      <w:pPr>
        <w:pStyle w:val="Index1"/>
        <w:tabs>
          <w:tab w:val="right" w:pos="5030"/>
        </w:tabs>
        <w:rPr>
          <w:noProof/>
        </w:rPr>
      </w:pPr>
      <w:r>
        <w:rPr>
          <w:noProof/>
        </w:rPr>
        <w:t>Microsoft Dynamics 365 for Sales On-premises CAL, 90</w:t>
      </w:r>
    </w:p>
    <w:p w:rsidR="00676F80" w:rsidRDefault="00676F80">
      <w:pPr>
        <w:pStyle w:val="Index1"/>
        <w:tabs>
          <w:tab w:val="right" w:pos="5030"/>
        </w:tabs>
        <w:rPr>
          <w:noProof/>
        </w:rPr>
      </w:pPr>
      <w:r>
        <w:rPr>
          <w:noProof/>
        </w:rPr>
        <w:t>Microsoft Dynamics 365 for Team Members On-premises CAL, 90</w:t>
      </w:r>
    </w:p>
    <w:p w:rsidR="00676F80" w:rsidRDefault="00676F80">
      <w:pPr>
        <w:pStyle w:val="Index1"/>
        <w:tabs>
          <w:tab w:val="right" w:pos="5030"/>
        </w:tabs>
        <w:rPr>
          <w:noProof/>
        </w:rPr>
      </w:pPr>
      <w:r>
        <w:rPr>
          <w:noProof/>
        </w:rPr>
        <w:t>Microsoft Dynamics 365 für Kundendienst-CAL, 84</w:t>
      </w:r>
    </w:p>
    <w:p w:rsidR="00676F80" w:rsidRDefault="00676F80">
      <w:pPr>
        <w:pStyle w:val="Index1"/>
        <w:tabs>
          <w:tab w:val="right" w:pos="5030"/>
        </w:tabs>
        <w:rPr>
          <w:noProof/>
        </w:rPr>
      </w:pPr>
      <w:r>
        <w:rPr>
          <w:noProof/>
        </w:rPr>
        <w:t>Microsoft Dynamics 365 für Vertriebs-CAL, 84</w:t>
      </w:r>
    </w:p>
    <w:p w:rsidR="00676F80" w:rsidRDefault="00676F80">
      <w:pPr>
        <w:pStyle w:val="Index1"/>
        <w:tabs>
          <w:tab w:val="right" w:pos="5030"/>
        </w:tabs>
        <w:rPr>
          <w:noProof/>
        </w:rPr>
      </w:pPr>
      <w:r>
        <w:rPr>
          <w:noProof/>
        </w:rPr>
        <w:t>Microsoft Dynamics AX Enterprise CAL, 84</w:t>
      </w:r>
    </w:p>
    <w:p w:rsidR="00676F80" w:rsidRDefault="00676F80">
      <w:pPr>
        <w:pStyle w:val="Index1"/>
        <w:tabs>
          <w:tab w:val="right" w:pos="5030"/>
        </w:tabs>
        <w:rPr>
          <w:noProof/>
        </w:rPr>
      </w:pPr>
      <w:r>
        <w:rPr>
          <w:noProof/>
        </w:rPr>
        <w:t>Microsoft Dynamics AX Functional CAL, 84</w:t>
      </w:r>
    </w:p>
    <w:p w:rsidR="00676F80" w:rsidRDefault="00676F80">
      <w:pPr>
        <w:pStyle w:val="Index1"/>
        <w:tabs>
          <w:tab w:val="right" w:pos="5030"/>
        </w:tabs>
        <w:rPr>
          <w:noProof/>
        </w:rPr>
      </w:pPr>
      <w:r>
        <w:rPr>
          <w:noProof/>
        </w:rPr>
        <w:t>Microsoft Dynamics AX Standard Commerce Core Server, 84</w:t>
      </w:r>
    </w:p>
    <w:p w:rsidR="00676F80" w:rsidRDefault="00676F80">
      <w:pPr>
        <w:pStyle w:val="Index1"/>
        <w:tabs>
          <w:tab w:val="right" w:pos="5030"/>
        </w:tabs>
        <w:rPr>
          <w:noProof/>
        </w:rPr>
      </w:pPr>
      <w:r>
        <w:rPr>
          <w:noProof/>
        </w:rPr>
        <w:t>Microsoft Dynamics AX Store Server, 84</w:t>
      </w:r>
    </w:p>
    <w:p w:rsidR="00676F80" w:rsidRDefault="00676F80">
      <w:pPr>
        <w:pStyle w:val="Index1"/>
        <w:tabs>
          <w:tab w:val="right" w:pos="5030"/>
        </w:tabs>
        <w:rPr>
          <w:noProof/>
        </w:rPr>
      </w:pPr>
      <w:r>
        <w:rPr>
          <w:noProof/>
        </w:rPr>
        <w:t>Microsoft Dynamics AX Task CAL, 84</w:t>
      </w:r>
    </w:p>
    <w:p w:rsidR="00676F80" w:rsidRDefault="00676F80">
      <w:pPr>
        <w:pStyle w:val="Index1"/>
        <w:tabs>
          <w:tab w:val="right" w:pos="5030"/>
        </w:tabs>
        <w:rPr>
          <w:noProof/>
        </w:rPr>
      </w:pPr>
      <w:r>
        <w:rPr>
          <w:noProof/>
        </w:rPr>
        <w:t>Microsoft Dynamics CRM Server 2013, 84</w:t>
      </w:r>
    </w:p>
    <w:p w:rsidR="00676F80" w:rsidRDefault="00676F80">
      <w:pPr>
        <w:pStyle w:val="Index1"/>
        <w:tabs>
          <w:tab w:val="right" w:pos="5030"/>
        </w:tabs>
        <w:rPr>
          <w:noProof/>
        </w:rPr>
      </w:pPr>
      <w:r>
        <w:rPr>
          <w:noProof/>
        </w:rPr>
        <w:t>Microsoft Dynamics CRM Server 2015, 84</w:t>
      </w:r>
    </w:p>
    <w:p w:rsidR="00676F80" w:rsidRDefault="00676F80">
      <w:pPr>
        <w:pStyle w:val="Index1"/>
        <w:tabs>
          <w:tab w:val="right" w:pos="5030"/>
        </w:tabs>
        <w:rPr>
          <w:noProof/>
        </w:rPr>
      </w:pPr>
      <w:r>
        <w:rPr>
          <w:noProof/>
        </w:rPr>
        <w:t>Microsoft Flow Plan 1, 69</w:t>
      </w:r>
    </w:p>
    <w:p w:rsidR="00676F80" w:rsidRDefault="00676F80">
      <w:pPr>
        <w:pStyle w:val="Index1"/>
        <w:tabs>
          <w:tab w:val="right" w:pos="5030"/>
        </w:tabs>
        <w:rPr>
          <w:noProof/>
        </w:rPr>
      </w:pPr>
      <w:r>
        <w:rPr>
          <w:noProof/>
        </w:rPr>
        <w:t>Microsoft Flow Plan 2, 70</w:t>
      </w:r>
    </w:p>
    <w:p w:rsidR="00676F80" w:rsidRDefault="00676F80">
      <w:pPr>
        <w:pStyle w:val="Index1"/>
        <w:tabs>
          <w:tab w:val="right" w:pos="5030"/>
        </w:tabs>
        <w:rPr>
          <w:noProof/>
        </w:rPr>
      </w:pPr>
      <w:r>
        <w:rPr>
          <w:noProof/>
        </w:rPr>
        <w:t>Microsoft Intune, 17, 33, 71</w:t>
      </w:r>
    </w:p>
    <w:p w:rsidR="00676F80" w:rsidRDefault="00676F80">
      <w:pPr>
        <w:pStyle w:val="Index1"/>
        <w:tabs>
          <w:tab w:val="right" w:pos="5030"/>
        </w:tabs>
        <w:rPr>
          <w:noProof/>
        </w:rPr>
      </w:pPr>
      <w:r>
        <w:rPr>
          <w:noProof/>
        </w:rPr>
        <w:t>Microsoft Intune für EDU, 71</w:t>
      </w:r>
    </w:p>
    <w:p w:rsidR="00676F80" w:rsidRDefault="00676F80">
      <w:pPr>
        <w:pStyle w:val="Index1"/>
        <w:tabs>
          <w:tab w:val="right" w:pos="5030"/>
        </w:tabs>
        <w:rPr>
          <w:noProof/>
        </w:rPr>
      </w:pPr>
      <w:r>
        <w:rPr>
          <w:noProof/>
        </w:rPr>
        <w:t>Microsoft Intune für EDU Add-on, 71</w:t>
      </w:r>
    </w:p>
    <w:p w:rsidR="00676F80" w:rsidRDefault="00676F80">
      <w:pPr>
        <w:pStyle w:val="Index1"/>
        <w:tabs>
          <w:tab w:val="right" w:pos="5030"/>
        </w:tabs>
        <w:rPr>
          <w:noProof/>
        </w:rPr>
      </w:pPr>
      <w:r>
        <w:rPr>
          <w:noProof/>
        </w:rPr>
        <w:t>Microsoft Intune für Geräte, 71</w:t>
      </w:r>
    </w:p>
    <w:p w:rsidR="00676F80" w:rsidRDefault="00676F80">
      <w:pPr>
        <w:pStyle w:val="Index1"/>
        <w:tabs>
          <w:tab w:val="right" w:pos="5030"/>
        </w:tabs>
        <w:rPr>
          <w:noProof/>
        </w:rPr>
      </w:pPr>
      <w:r>
        <w:rPr>
          <w:noProof/>
        </w:rPr>
        <w:t>Microsoft Intune-Nutzer AL-Add-On Extra Storage 1 GB, 71</w:t>
      </w:r>
    </w:p>
    <w:p w:rsidR="00676F80" w:rsidRDefault="00676F80">
      <w:pPr>
        <w:pStyle w:val="Index1"/>
        <w:tabs>
          <w:tab w:val="right" w:pos="5030"/>
        </w:tabs>
        <w:rPr>
          <w:noProof/>
        </w:rPr>
      </w:pPr>
      <w:r>
        <w:rPr>
          <w:noProof/>
        </w:rPr>
        <w:t>Microsoft Kaizala Pro, 70</w:t>
      </w:r>
    </w:p>
    <w:p w:rsidR="00676F80" w:rsidRDefault="00676F80">
      <w:pPr>
        <w:pStyle w:val="Index1"/>
        <w:tabs>
          <w:tab w:val="right" w:pos="5030"/>
        </w:tabs>
        <w:rPr>
          <w:noProof/>
        </w:rPr>
      </w:pPr>
      <w:r>
        <w:rPr>
          <w:noProof/>
        </w:rPr>
        <w:t>Microsoft Learning Imagine Academy, 72</w:t>
      </w:r>
    </w:p>
    <w:p w:rsidR="00676F80" w:rsidRDefault="00676F80">
      <w:pPr>
        <w:pStyle w:val="Index1"/>
        <w:tabs>
          <w:tab w:val="right" w:pos="5030"/>
        </w:tabs>
        <w:rPr>
          <w:noProof/>
        </w:rPr>
      </w:pPr>
      <w:r>
        <w:rPr>
          <w:noProof/>
        </w:rPr>
        <w:t>Microsoft Learning MOS/MCE Certification 125 Exam Site-Lizenz, 72</w:t>
      </w:r>
    </w:p>
    <w:p w:rsidR="00676F80" w:rsidRDefault="00676F80">
      <w:pPr>
        <w:pStyle w:val="Index1"/>
        <w:tabs>
          <w:tab w:val="right" w:pos="5030"/>
        </w:tabs>
        <w:rPr>
          <w:noProof/>
        </w:rPr>
      </w:pPr>
      <w:r>
        <w:rPr>
          <w:noProof/>
        </w:rPr>
        <w:t>Microsoft Learning MOS/MTA/MCE Certification 500 Exam Site-Lizenz, 72</w:t>
      </w:r>
    </w:p>
    <w:p w:rsidR="00676F80" w:rsidRDefault="00676F80">
      <w:pPr>
        <w:pStyle w:val="Index1"/>
        <w:tabs>
          <w:tab w:val="right" w:pos="5030"/>
        </w:tabs>
        <w:rPr>
          <w:noProof/>
        </w:rPr>
      </w:pPr>
      <w:r>
        <w:rPr>
          <w:noProof/>
        </w:rPr>
        <w:t>Microsoft Learning MTA/MCA Certification 125 Exam Site-Lizenz, 72</w:t>
      </w:r>
    </w:p>
    <w:p w:rsidR="00676F80" w:rsidRDefault="00676F80">
      <w:pPr>
        <w:pStyle w:val="Index1"/>
        <w:tabs>
          <w:tab w:val="right" w:pos="5030"/>
        </w:tabs>
        <w:rPr>
          <w:noProof/>
        </w:rPr>
      </w:pPr>
      <w:r>
        <w:rPr>
          <w:noProof/>
        </w:rPr>
        <w:t>Microsoft MyAnalytics, 66</w:t>
      </w:r>
    </w:p>
    <w:p w:rsidR="00676F80" w:rsidRDefault="00676F80">
      <w:pPr>
        <w:pStyle w:val="Index1"/>
        <w:tabs>
          <w:tab w:val="right" w:pos="5030"/>
        </w:tabs>
        <w:rPr>
          <w:noProof/>
        </w:rPr>
      </w:pPr>
      <w:r>
        <w:rPr>
          <w:noProof/>
        </w:rPr>
        <w:t>Microsoft PowerApps Plan 1, 70</w:t>
      </w:r>
    </w:p>
    <w:p w:rsidR="00676F80" w:rsidRDefault="00676F80">
      <w:pPr>
        <w:pStyle w:val="Index1"/>
        <w:tabs>
          <w:tab w:val="right" w:pos="5030"/>
        </w:tabs>
        <w:rPr>
          <w:noProof/>
        </w:rPr>
      </w:pPr>
      <w:r>
        <w:rPr>
          <w:noProof/>
        </w:rPr>
        <w:t>Microsoft PowerApps Plan 2, 70</w:t>
      </w:r>
    </w:p>
    <w:p w:rsidR="00676F80" w:rsidRDefault="00676F80">
      <w:pPr>
        <w:pStyle w:val="Index1"/>
        <w:tabs>
          <w:tab w:val="right" w:pos="5030"/>
        </w:tabs>
        <w:rPr>
          <w:noProof/>
        </w:rPr>
      </w:pPr>
      <w:r>
        <w:rPr>
          <w:noProof/>
        </w:rPr>
        <w:t>Microsoft Relationship Sales-Lösung/Plus, 61</w:t>
      </w:r>
    </w:p>
    <w:p w:rsidR="00676F80" w:rsidRDefault="00676F80">
      <w:pPr>
        <w:pStyle w:val="Index1"/>
        <w:tabs>
          <w:tab w:val="right" w:pos="5030"/>
        </w:tabs>
        <w:rPr>
          <w:noProof/>
        </w:rPr>
      </w:pPr>
      <w:r>
        <w:rPr>
          <w:noProof/>
        </w:rPr>
        <w:t>Microsoft Stream Plan 1, 65</w:t>
      </w:r>
    </w:p>
    <w:p w:rsidR="00676F80" w:rsidRDefault="00676F80">
      <w:pPr>
        <w:pStyle w:val="Index1"/>
        <w:tabs>
          <w:tab w:val="right" w:pos="5030"/>
        </w:tabs>
        <w:rPr>
          <w:noProof/>
        </w:rPr>
      </w:pPr>
      <w:r>
        <w:rPr>
          <w:noProof/>
        </w:rPr>
        <w:t>Microsoft Stream Plan 2, 65</w:t>
      </w:r>
    </w:p>
    <w:p w:rsidR="00676F80" w:rsidRDefault="00676F80">
      <w:pPr>
        <w:pStyle w:val="Index1"/>
        <w:tabs>
          <w:tab w:val="right" w:pos="5030"/>
        </w:tabs>
        <w:rPr>
          <w:noProof/>
        </w:rPr>
      </w:pPr>
      <w:r>
        <w:rPr>
          <w:noProof/>
        </w:rPr>
        <w:t>Microsoft Stream Plan 2 Add-On, 65</w:t>
      </w:r>
    </w:p>
    <w:p w:rsidR="00676F80" w:rsidRDefault="00676F80">
      <w:pPr>
        <w:pStyle w:val="Index1"/>
        <w:tabs>
          <w:tab w:val="right" w:pos="5030"/>
        </w:tabs>
        <w:rPr>
          <w:noProof/>
        </w:rPr>
      </w:pPr>
      <w:r>
        <w:rPr>
          <w:noProof/>
        </w:rPr>
        <w:t>Microsoft Translator API, 54</w:t>
      </w:r>
    </w:p>
    <w:p w:rsidR="00676F80" w:rsidRDefault="00676F80">
      <w:pPr>
        <w:pStyle w:val="Index1"/>
        <w:tabs>
          <w:tab w:val="right" w:pos="5030"/>
        </w:tabs>
        <w:rPr>
          <w:noProof/>
        </w:rPr>
      </w:pPr>
      <w:r>
        <w:rPr>
          <w:noProof/>
        </w:rPr>
        <w:t>Minecraft</w:t>
      </w:r>
    </w:p>
    <w:p w:rsidR="00676F80" w:rsidRDefault="00676F80">
      <w:pPr>
        <w:pStyle w:val="Index2"/>
        <w:tabs>
          <w:tab w:val="right" w:pos="5030"/>
        </w:tabs>
        <w:rPr>
          <w:noProof/>
        </w:rPr>
      </w:pPr>
      <w:r>
        <w:rPr>
          <w:noProof/>
        </w:rPr>
        <w:t>Education Edition, 72</w:t>
      </w:r>
    </w:p>
    <w:p w:rsidR="00676F80" w:rsidRDefault="00676F80">
      <w:pPr>
        <w:pStyle w:val="Index1"/>
        <w:tabs>
          <w:tab w:val="right" w:pos="5030"/>
        </w:tabs>
        <w:rPr>
          <w:noProof/>
        </w:rPr>
      </w:pPr>
      <w:r>
        <w:rPr>
          <w:noProof/>
        </w:rPr>
        <w:t>Mobile Asset Management Distance Matrix Per Asset Automatic, 69</w:t>
      </w:r>
    </w:p>
    <w:p w:rsidR="00676F80" w:rsidRDefault="00676F80">
      <w:pPr>
        <w:pStyle w:val="Index1"/>
        <w:tabs>
          <w:tab w:val="right" w:pos="5030"/>
        </w:tabs>
        <w:rPr>
          <w:noProof/>
        </w:rPr>
      </w:pPr>
      <w:r>
        <w:rPr>
          <w:noProof/>
        </w:rPr>
        <w:t>Mobile Asset Management Distance Matrix Per Asset Manual, 69</w:t>
      </w:r>
    </w:p>
    <w:p w:rsidR="00676F80" w:rsidRDefault="00676F80">
      <w:pPr>
        <w:pStyle w:val="Index1"/>
        <w:tabs>
          <w:tab w:val="right" w:pos="5030"/>
        </w:tabs>
        <w:rPr>
          <w:noProof/>
        </w:rPr>
      </w:pPr>
      <w:r>
        <w:rPr>
          <w:noProof/>
        </w:rPr>
        <w:t>Mobile Asset Management Drive Analytics Per Asset, 69</w:t>
      </w:r>
    </w:p>
    <w:p w:rsidR="00676F80" w:rsidRDefault="00676F80">
      <w:pPr>
        <w:pStyle w:val="Index1"/>
        <w:tabs>
          <w:tab w:val="right" w:pos="5030"/>
        </w:tabs>
        <w:rPr>
          <w:noProof/>
        </w:rPr>
      </w:pPr>
      <w:r>
        <w:rPr>
          <w:noProof/>
        </w:rPr>
        <w:t>Mobile Asset Management Per Asset (AL), 69</w:t>
      </w:r>
    </w:p>
    <w:p w:rsidR="00676F80" w:rsidRDefault="00676F80">
      <w:pPr>
        <w:pStyle w:val="Index1"/>
        <w:tabs>
          <w:tab w:val="right" w:pos="5030"/>
        </w:tabs>
        <w:rPr>
          <w:noProof/>
        </w:rPr>
      </w:pPr>
      <w:r>
        <w:rPr>
          <w:noProof/>
        </w:rPr>
        <w:t>Mobile Asset Management Platform, 69</w:t>
      </w:r>
    </w:p>
    <w:p w:rsidR="00676F80" w:rsidRDefault="00676F80">
      <w:pPr>
        <w:pStyle w:val="Index1"/>
        <w:tabs>
          <w:tab w:val="right" w:pos="5030"/>
        </w:tabs>
        <w:rPr>
          <w:noProof/>
        </w:rPr>
      </w:pPr>
      <w:r>
        <w:rPr>
          <w:noProof/>
        </w:rPr>
        <w:t>Mobile Asset Management Truck Routing Per Asset, 69</w:t>
      </w:r>
    </w:p>
    <w:p w:rsidR="00676F80" w:rsidRDefault="00676F80">
      <w:pPr>
        <w:pStyle w:val="Index1"/>
        <w:tabs>
          <w:tab w:val="right" w:pos="5030"/>
        </w:tabs>
        <w:rPr>
          <w:noProof/>
        </w:rPr>
      </w:pPr>
      <w:r>
        <w:rPr>
          <w:noProof/>
        </w:rPr>
        <w:t>MSDN-Plattformen, 38</w:t>
      </w:r>
    </w:p>
    <w:p w:rsidR="00676F80" w:rsidRDefault="00676F80">
      <w:pPr>
        <w:pStyle w:val="Index1"/>
        <w:tabs>
          <w:tab w:val="right" w:pos="5030"/>
        </w:tabs>
        <w:rPr>
          <w:noProof/>
        </w:rPr>
      </w:pPr>
      <w:r>
        <w:rPr>
          <w:noProof/>
        </w:rPr>
        <w:t>Office 2016, 23</w:t>
      </w:r>
    </w:p>
    <w:p w:rsidR="00676F80" w:rsidRDefault="00676F80">
      <w:pPr>
        <w:pStyle w:val="Index1"/>
        <w:tabs>
          <w:tab w:val="right" w:pos="5030"/>
        </w:tabs>
        <w:rPr>
          <w:noProof/>
        </w:rPr>
      </w:pPr>
      <w:r>
        <w:rPr>
          <w:noProof/>
        </w:rPr>
        <w:t>Office 2019 für Mac Standard, 24</w:t>
      </w:r>
    </w:p>
    <w:p w:rsidR="00676F80" w:rsidRDefault="00676F80">
      <w:pPr>
        <w:pStyle w:val="Index1"/>
        <w:tabs>
          <w:tab w:val="right" w:pos="5030"/>
        </w:tabs>
        <w:rPr>
          <w:noProof/>
        </w:rPr>
      </w:pPr>
      <w:r>
        <w:rPr>
          <w:noProof/>
        </w:rPr>
        <w:t>Office 365 A1, 64</w:t>
      </w:r>
    </w:p>
    <w:p w:rsidR="00676F80" w:rsidRDefault="00676F80">
      <w:pPr>
        <w:pStyle w:val="Index1"/>
        <w:tabs>
          <w:tab w:val="right" w:pos="5030"/>
        </w:tabs>
        <w:rPr>
          <w:noProof/>
        </w:rPr>
      </w:pPr>
      <w:r>
        <w:rPr>
          <w:noProof/>
        </w:rPr>
        <w:t>Office 365 A3, 64</w:t>
      </w:r>
    </w:p>
    <w:p w:rsidR="00676F80" w:rsidRDefault="00676F80">
      <w:pPr>
        <w:pStyle w:val="Index1"/>
        <w:tabs>
          <w:tab w:val="right" w:pos="5030"/>
        </w:tabs>
        <w:rPr>
          <w:noProof/>
        </w:rPr>
      </w:pPr>
      <w:r>
        <w:rPr>
          <w:noProof/>
        </w:rPr>
        <w:t>Office 365 A5, 64</w:t>
      </w:r>
    </w:p>
    <w:p w:rsidR="00676F80" w:rsidRDefault="00676F80">
      <w:pPr>
        <w:pStyle w:val="Index1"/>
        <w:tabs>
          <w:tab w:val="right" w:pos="5030"/>
        </w:tabs>
        <w:rPr>
          <w:noProof/>
        </w:rPr>
      </w:pPr>
      <w:r>
        <w:rPr>
          <w:noProof/>
        </w:rPr>
        <w:t>Office 365 Advanced Compliance, 66</w:t>
      </w:r>
    </w:p>
    <w:p w:rsidR="00676F80" w:rsidRDefault="00676F80">
      <w:pPr>
        <w:pStyle w:val="Index1"/>
        <w:tabs>
          <w:tab w:val="right" w:pos="5030"/>
        </w:tabs>
        <w:rPr>
          <w:noProof/>
        </w:rPr>
      </w:pPr>
      <w:r>
        <w:rPr>
          <w:noProof/>
        </w:rPr>
        <w:t>Office 365 Advanced Threat Protection, 66</w:t>
      </w:r>
    </w:p>
    <w:p w:rsidR="00676F80" w:rsidRDefault="00676F80">
      <w:pPr>
        <w:pStyle w:val="Index1"/>
        <w:tabs>
          <w:tab w:val="right" w:pos="5030"/>
        </w:tabs>
        <w:rPr>
          <w:noProof/>
        </w:rPr>
      </w:pPr>
      <w:r>
        <w:rPr>
          <w:noProof/>
        </w:rPr>
        <w:t>Office 365 Business, 63</w:t>
      </w:r>
    </w:p>
    <w:p w:rsidR="00676F80" w:rsidRDefault="00676F80">
      <w:pPr>
        <w:pStyle w:val="Index1"/>
        <w:tabs>
          <w:tab w:val="right" w:pos="5030"/>
        </w:tabs>
        <w:rPr>
          <w:noProof/>
        </w:rPr>
      </w:pPr>
      <w:r>
        <w:rPr>
          <w:noProof/>
        </w:rPr>
        <w:t>Office 365 Business Essentials, 64</w:t>
      </w:r>
    </w:p>
    <w:p w:rsidR="00676F80" w:rsidRDefault="00676F80">
      <w:pPr>
        <w:pStyle w:val="Index1"/>
        <w:tabs>
          <w:tab w:val="right" w:pos="5030"/>
        </w:tabs>
        <w:rPr>
          <w:noProof/>
        </w:rPr>
      </w:pPr>
      <w:r>
        <w:rPr>
          <w:noProof/>
        </w:rPr>
        <w:t>Office 365 Business Premium, 64</w:t>
      </w:r>
    </w:p>
    <w:p w:rsidR="00676F80" w:rsidRDefault="00676F80">
      <w:pPr>
        <w:pStyle w:val="Index1"/>
        <w:tabs>
          <w:tab w:val="right" w:pos="5030"/>
        </w:tabs>
        <w:rPr>
          <w:noProof/>
        </w:rPr>
      </w:pPr>
      <w:r>
        <w:rPr>
          <w:noProof/>
        </w:rPr>
        <w:t>Office 365 Cloud App Security (Nutzer-SL), 65</w:t>
      </w:r>
    </w:p>
    <w:p w:rsidR="00676F80" w:rsidRDefault="00676F80">
      <w:pPr>
        <w:pStyle w:val="Index1"/>
        <w:tabs>
          <w:tab w:val="right" w:pos="5030"/>
        </w:tabs>
        <w:rPr>
          <w:noProof/>
        </w:rPr>
      </w:pPr>
      <w:r>
        <w:rPr>
          <w:noProof/>
        </w:rPr>
        <w:t>Office 365 Enterprise E1, 17</w:t>
      </w:r>
    </w:p>
    <w:p w:rsidR="00676F80" w:rsidRDefault="00676F80">
      <w:pPr>
        <w:pStyle w:val="Index1"/>
        <w:tabs>
          <w:tab w:val="right" w:pos="5030"/>
        </w:tabs>
        <w:rPr>
          <w:noProof/>
        </w:rPr>
      </w:pPr>
      <w:r>
        <w:rPr>
          <w:noProof/>
        </w:rPr>
        <w:t>Office 365 Enterprise E1 und E3, 64</w:t>
      </w:r>
    </w:p>
    <w:p w:rsidR="00676F80" w:rsidRDefault="00676F80">
      <w:pPr>
        <w:pStyle w:val="Index1"/>
        <w:tabs>
          <w:tab w:val="right" w:pos="5030"/>
        </w:tabs>
        <w:rPr>
          <w:noProof/>
        </w:rPr>
      </w:pPr>
      <w:r>
        <w:rPr>
          <w:noProof/>
        </w:rPr>
        <w:t>Office 365 Enterprise E1 und E3 aus SA, 64</w:t>
      </w:r>
    </w:p>
    <w:p w:rsidR="00676F80" w:rsidRDefault="00676F80">
      <w:pPr>
        <w:pStyle w:val="Index1"/>
        <w:tabs>
          <w:tab w:val="right" w:pos="5030"/>
        </w:tabs>
        <w:rPr>
          <w:noProof/>
        </w:rPr>
      </w:pPr>
      <w:r>
        <w:rPr>
          <w:noProof/>
        </w:rPr>
        <w:t>Office 365 Enterprise E1 und Microsoft Intune, 17</w:t>
      </w:r>
    </w:p>
    <w:p w:rsidR="00676F80" w:rsidRDefault="00676F80">
      <w:pPr>
        <w:pStyle w:val="Index1"/>
        <w:tabs>
          <w:tab w:val="right" w:pos="5030"/>
        </w:tabs>
        <w:rPr>
          <w:noProof/>
        </w:rPr>
      </w:pPr>
      <w:r>
        <w:rPr>
          <w:noProof/>
        </w:rPr>
        <w:t>Office 365 Enterprise E3, 17</w:t>
      </w:r>
    </w:p>
    <w:p w:rsidR="00676F80" w:rsidRDefault="00676F80">
      <w:pPr>
        <w:pStyle w:val="Index1"/>
        <w:tabs>
          <w:tab w:val="right" w:pos="5030"/>
        </w:tabs>
        <w:rPr>
          <w:noProof/>
        </w:rPr>
      </w:pPr>
      <w:r>
        <w:rPr>
          <w:noProof/>
        </w:rPr>
        <w:t>Office 365 Enterprise E3 ohne ProPlus Add-on, 64</w:t>
      </w:r>
    </w:p>
    <w:p w:rsidR="00676F80" w:rsidRDefault="00676F80">
      <w:pPr>
        <w:pStyle w:val="Index1"/>
        <w:tabs>
          <w:tab w:val="right" w:pos="5030"/>
        </w:tabs>
        <w:rPr>
          <w:noProof/>
        </w:rPr>
      </w:pPr>
      <w:r>
        <w:rPr>
          <w:noProof/>
        </w:rPr>
        <w:t>Office 365 Enterprise E3 und Microsoft Intune, 17</w:t>
      </w:r>
    </w:p>
    <w:p w:rsidR="00676F80" w:rsidRDefault="00676F80">
      <w:pPr>
        <w:pStyle w:val="Index1"/>
        <w:tabs>
          <w:tab w:val="right" w:pos="5030"/>
        </w:tabs>
        <w:rPr>
          <w:noProof/>
        </w:rPr>
      </w:pPr>
      <w:r>
        <w:rPr>
          <w:noProof/>
        </w:rPr>
        <w:t>Office 365 Enterprise E5, 17</w:t>
      </w:r>
    </w:p>
    <w:p w:rsidR="00676F80" w:rsidRDefault="00676F80">
      <w:pPr>
        <w:pStyle w:val="Index1"/>
        <w:tabs>
          <w:tab w:val="right" w:pos="5030"/>
        </w:tabs>
        <w:rPr>
          <w:noProof/>
        </w:rPr>
      </w:pPr>
      <w:r>
        <w:rPr>
          <w:noProof/>
        </w:rPr>
        <w:t>Office 365 Enterprise E5 (Nutzer-AL), 64</w:t>
      </w:r>
    </w:p>
    <w:p w:rsidR="00676F80" w:rsidRDefault="00676F80">
      <w:pPr>
        <w:pStyle w:val="Index1"/>
        <w:tabs>
          <w:tab w:val="right" w:pos="5030"/>
        </w:tabs>
        <w:rPr>
          <w:noProof/>
        </w:rPr>
      </w:pPr>
      <w:r>
        <w:rPr>
          <w:noProof/>
        </w:rPr>
        <w:t>Office 365 Enterprise E5 aus SA, 64</w:t>
      </w:r>
    </w:p>
    <w:p w:rsidR="00676F80" w:rsidRDefault="00676F80">
      <w:pPr>
        <w:pStyle w:val="Index1"/>
        <w:tabs>
          <w:tab w:val="right" w:pos="5030"/>
        </w:tabs>
        <w:rPr>
          <w:noProof/>
        </w:rPr>
      </w:pPr>
      <w:r>
        <w:rPr>
          <w:noProof/>
        </w:rPr>
        <w:t>Office 365 Enterprise E5 und Microsoft Intune, 17</w:t>
      </w:r>
    </w:p>
    <w:p w:rsidR="00676F80" w:rsidRDefault="00676F80">
      <w:pPr>
        <w:pStyle w:val="Index1"/>
        <w:tabs>
          <w:tab w:val="right" w:pos="5030"/>
        </w:tabs>
        <w:rPr>
          <w:noProof/>
        </w:rPr>
      </w:pPr>
      <w:r>
        <w:rPr>
          <w:noProof/>
        </w:rPr>
        <w:t>Office 365 Enterprise F1, 64</w:t>
      </w:r>
    </w:p>
    <w:p w:rsidR="00676F80" w:rsidRDefault="00676F80">
      <w:pPr>
        <w:pStyle w:val="Index1"/>
        <w:tabs>
          <w:tab w:val="right" w:pos="5030"/>
        </w:tabs>
        <w:rPr>
          <w:noProof/>
        </w:rPr>
      </w:pPr>
      <w:r>
        <w:rPr>
          <w:noProof/>
        </w:rPr>
        <w:t>Office 365 Extra File Storage 1 GB, 67</w:t>
      </w:r>
    </w:p>
    <w:p w:rsidR="00676F80" w:rsidRDefault="00676F80">
      <w:pPr>
        <w:pStyle w:val="Index1"/>
        <w:tabs>
          <w:tab w:val="right" w:pos="5030"/>
        </w:tabs>
        <w:rPr>
          <w:noProof/>
        </w:rPr>
      </w:pPr>
      <w:r>
        <w:rPr>
          <w:noProof/>
        </w:rPr>
        <w:t>Office 365 ProPlus, 63</w:t>
      </w:r>
    </w:p>
    <w:p w:rsidR="00676F80" w:rsidRDefault="00676F80">
      <w:pPr>
        <w:pStyle w:val="Index1"/>
        <w:tabs>
          <w:tab w:val="right" w:pos="5030"/>
        </w:tabs>
        <w:rPr>
          <w:noProof/>
        </w:rPr>
      </w:pPr>
      <w:r>
        <w:rPr>
          <w:noProof/>
        </w:rPr>
        <w:t>Office 365 ProPlus aus SA, 63</w:t>
      </w:r>
    </w:p>
    <w:p w:rsidR="00676F80" w:rsidRDefault="00676F80">
      <w:pPr>
        <w:pStyle w:val="Index1"/>
        <w:tabs>
          <w:tab w:val="right" w:pos="5030"/>
        </w:tabs>
        <w:rPr>
          <w:noProof/>
        </w:rPr>
      </w:pPr>
      <w:r>
        <w:rPr>
          <w:noProof/>
        </w:rPr>
        <w:t>Office 365 Threat Intelligence, 66</w:t>
      </w:r>
    </w:p>
    <w:p w:rsidR="00676F80" w:rsidRDefault="00676F80">
      <w:pPr>
        <w:pStyle w:val="Index1"/>
        <w:tabs>
          <w:tab w:val="right" w:pos="5030"/>
        </w:tabs>
        <w:rPr>
          <w:noProof/>
        </w:rPr>
      </w:pPr>
      <w:r>
        <w:rPr>
          <w:noProof/>
        </w:rPr>
        <w:t>Office 365 Verhinderung von Datenverlust, 66</w:t>
      </w:r>
    </w:p>
    <w:p w:rsidR="00676F80" w:rsidRDefault="00676F80">
      <w:pPr>
        <w:pStyle w:val="Index1"/>
        <w:tabs>
          <w:tab w:val="right" w:pos="5030"/>
        </w:tabs>
        <w:rPr>
          <w:noProof/>
        </w:rPr>
      </w:pPr>
      <w:r>
        <w:rPr>
          <w:noProof/>
        </w:rPr>
        <w:t>Office für Mac 2016, 24</w:t>
      </w:r>
    </w:p>
    <w:p w:rsidR="00676F80" w:rsidRDefault="00676F80">
      <w:pPr>
        <w:pStyle w:val="Index1"/>
        <w:tabs>
          <w:tab w:val="right" w:pos="5030"/>
        </w:tabs>
        <w:rPr>
          <w:noProof/>
        </w:rPr>
      </w:pPr>
      <w:r>
        <w:rPr>
          <w:noProof/>
        </w:rPr>
        <w:t>Office für Mac Standard, 83</w:t>
      </w:r>
    </w:p>
    <w:p w:rsidR="00676F80" w:rsidRDefault="00676F80">
      <w:pPr>
        <w:pStyle w:val="Index1"/>
        <w:tabs>
          <w:tab w:val="right" w:pos="5030"/>
        </w:tabs>
        <w:rPr>
          <w:noProof/>
        </w:rPr>
      </w:pPr>
      <w:r>
        <w:rPr>
          <w:noProof/>
        </w:rPr>
        <w:t>Office Multi-Language Pack 2013, 23</w:t>
      </w:r>
    </w:p>
    <w:p w:rsidR="00676F80" w:rsidRDefault="00676F80">
      <w:pPr>
        <w:pStyle w:val="Index1"/>
        <w:tabs>
          <w:tab w:val="right" w:pos="5030"/>
        </w:tabs>
        <w:rPr>
          <w:noProof/>
        </w:rPr>
      </w:pPr>
      <w:r>
        <w:rPr>
          <w:noProof/>
        </w:rPr>
        <w:t>Office Online für Office 365, 83</w:t>
      </w:r>
    </w:p>
    <w:p w:rsidR="00676F80" w:rsidRDefault="00676F80">
      <w:pPr>
        <w:pStyle w:val="Index1"/>
        <w:tabs>
          <w:tab w:val="right" w:pos="5030"/>
        </w:tabs>
        <w:rPr>
          <w:noProof/>
        </w:rPr>
      </w:pPr>
      <w:r>
        <w:rPr>
          <w:noProof/>
        </w:rPr>
        <w:t>Office Professional Plus, 63, 83, 90</w:t>
      </w:r>
    </w:p>
    <w:p w:rsidR="00676F80" w:rsidRDefault="00676F80">
      <w:pPr>
        <w:pStyle w:val="Index1"/>
        <w:tabs>
          <w:tab w:val="right" w:pos="5030"/>
        </w:tabs>
        <w:rPr>
          <w:noProof/>
        </w:rPr>
      </w:pPr>
      <w:r>
        <w:rPr>
          <w:noProof/>
        </w:rPr>
        <w:t>Office Professional Plus 2013, 63</w:t>
      </w:r>
    </w:p>
    <w:p w:rsidR="00676F80" w:rsidRDefault="00676F80">
      <w:pPr>
        <w:pStyle w:val="Index1"/>
        <w:tabs>
          <w:tab w:val="right" w:pos="5030"/>
        </w:tabs>
        <w:rPr>
          <w:noProof/>
        </w:rPr>
      </w:pPr>
      <w:r>
        <w:rPr>
          <w:noProof/>
        </w:rPr>
        <w:t>Office Professional Plus 2016, 39</w:t>
      </w:r>
    </w:p>
    <w:p w:rsidR="00676F80" w:rsidRDefault="00676F80">
      <w:pPr>
        <w:pStyle w:val="Index1"/>
        <w:tabs>
          <w:tab w:val="right" w:pos="5030"/>
        </w:tabs>
        <w:rPr>
          <w:noProof/>
        </w:rPr>
      </w:pPr>
      <w:r>
        <w:rPr>
          <w:noProof/>
        </w:rPr>
        <w:t>Office Professional Plus 2019, 23</w:t>
      </w:r>
    </w:p>
    <w:p w:rsidR="00676F80" w:rsidRDefault="00676F80">
      <w:pPr>
        <w:pStyle w:val="Index1"/>
        <w:tabs>
          <w:tab w:val="right" w:pos="5030"/>
        </w:tabs>
        <w:rPr>
          <w:noProof/>
        </w:rPr>
      </w:pPr>
      <w:r>
        <w:rPr>
          <w:noProof/>
        </w:rPr>
        <w:t>Office Standard, 63, 83, 90</w:t>
      </w:r>
    </w:p>
    <w:p w:rsidR="00676F80" w:rsidRDefault="00676F80">
      <w:pPr>
        <w:pStyle w:val="Index1"/>
        <w:tabs>
          <w:tab w:val="right" w:pos="5030"/>
        </w:tabs>
        <w:rPr>
          <w:noProof/>
        </w:rPr>
      </w:pPr>
      <w:r>
        <w:rPr>
          <w:noProof/>
        </w:rPr>
        <w:t>Office Standard 2019, 23</w:t>
      </w:r>
    </w:p>
    <w:p w:rsidR="00676F80" w:rsidRDefault="00676F80">
      <w:pPr>
        <w:pStyle w:val="Index1"/>
        <w:tabs>
          <w:tab w:val="right" w:pos="5030"/>
        </w:tabs>
        <w:rPr>
          <w:noProof/>
        </w:rPr>
      </w:pPr>
      <w:r>
        <w:rPr>
          <w:noProof/>
        </w:rPr>
        <w:t>OneDrive for Business Plan 1 und 2, 67</w:t>
      </w:r>
    </w:p>
    <w:p w:rsidR="00676F80" w:rsidRDefault="00676F80">
      <w:pPr>
        <w:pStyle w:val="Index1"/>
        <w:tabs>
          <w:tab w:val="right" w:pos="5030"/>
        </w:tabs>
        <w:rPr>
          <w:noProof/>
        </w:rPr>
      </w:pPr>
      <w:r>
        <w:rPr>
          <w:noProof/>
        </w:rPr>
        <w:t>Outlook 2019, 23</w:t>
      </w:r>
    </w:p>
    <w:p w:rsidR="00676F80" w:rsidRDefault="00676F80">
      <w:pPr>
        <w:pStyle w:val="Index1"/>
        <w:tabs>
          <w:tab w:val="right" w:pos="5030"/>
        </w:tabs>
        <w:rPr>
          <w:noProof/>
        </w:rPr>
      </w:pPr>
      <w:r>
        <w:rPr>
          <w:noProof/>
        </w:rPr>
        <w:t>Outlook 2019 für Mac, 24</w:t>
      </w:r>
    </w:p>
    <w:p w:rsidR="00676F80" w:rsidRDefault="00676F80">
      <w:pPr>
        <w:pStyle w:val="Index1"/>
        <w:tabs>
          <w:tab w:val="right" w:pos="5030"/>
        </w:tabs>
        <w:rPr>
          <w:noProof/>
        </w:rPr>
      </w:pPr>
      <w:r>
        <w:rPr>
          <w:noProof/>
        </w:rPr>
        <w:t>Phone System, 68</w:t>
      </w:r>
    </w:p>
    <w:p w:rsidR="00676F80" w:rsidRDefault="00676F80">
      <w:pPr>
        <w:pStyle w:val="Index1"/>
        <w:tabs>
          <w:tab w:val="right" w:pos="5030"/>
        </w:tabs>
        <w:rPr>
          <w:noProof/>
        </w:rPr>
      </w:pPr>
      <w:r>
        <w:rPr>
          <w:noProof/>
        </w:rPr>
        <w:t>Power BI Premium EM1, 70</w:t>
      </w:r>
    </w:p>
    <w:p w:rsidR="00676F80" w:rsidRDefault="00676F80">
      <w:pPr>
        <w:pStyle w:val="Index1"/>
        <w:tabs>
          <w:tab w:val="right" w:pos="5030"/>
        </w:tabs>
        <w:rPr>
          <w:noProof/>
        </w:rPr>
      </w:pPr>
      <w:r>
        <w:rPr>
          <w:noProof/>
        </w:rPr>
        <w:t>Power BI Premium EM1 A, 70</w:t>
      </w:r>
    </w:p>
    <w:p w:rsidR="00676F80" w:rsidRDefault="00676F80">
      <w:pPr>
        <w:pStyle w:val="Index1"/>
        <w:tabs>
          <w:tab w:val="right" w:pos="5030"/>
        </w:tabs>
        <w:rPr>
          <w:noProof/>
        </w:rPr>
      </w:pPr>
      <w:r>
        <w:rPr>
          <w:noProof/>
        </w:rPr>
        <w:t>Power BI Premium EM2, 70</w:t>
      </w:r>
    </w:p>
    <w:p w:rsidR="00676F80" w:rsidRDefault="00676F80">
      <w:pPr>
        <w:pStyle w:val="Index1"/>
        <w:tabs>
          <w:tab w:val="right" w:pos="5030"/>
        </w:tabs>
        <w:rPr>
          <w:noProof/>
        </w:rPr>
      </w:pPr>
      <w:r>
        <w:rPr>
          <w:noProof/>
        </w:rPr>
        <w:t>Power BI Premium EM2 A, 70</w:t>
      </w:r>
    </w:p>
    <w:p w:rsidR="00676F80" w:rsidRDefault="00676F80">
      <w:pPr>
        <w:pStyle w:val="Index1"/>
        <w:tabs>
          <w:tab w:val="right" w:pos="5030"/>
        </w:tabs>
        <w:rPr>
          <w:noProof/>
        </w:rPr>
      </w:pPr>
      <w:r>
        <w:rPr>
          <w:noProof/>
        </w:rPr>
        <w:t>Power BI Premium EM3, 70</w:t>
      </w:r>
    </w:p>
    <w:p w:rsidR="00676F80" w:rsidRDefault="00676F80">
      <w:pPr>
        <w:pStyle w:val="Index1"/>
        <w:tabs>
          <w:tab w:val="right" w:pos="5030"/>
        </w:tabs>
        <w:rPr>
          <w:noProof/>
        </w:rPr>
      </w:pPr>
      <w:r>
        <w:rPr>
          <w:noProof/>
        </w:rPr>
        <w:t>Power BI Premium EM3 A, 70</w:t>
      </w:r>
    </w:p>
    <w:p w:rsidR="00676F80" w:rsidRDefault="00676F80">
      <w:pPr>
        <w:pStyle w:val="Index1"/>
        <w:tabs>
          <w:tab w:val="right" w:pos="5030"/>
        </w:tabs>
        <w:rPr>
          <w:noProof/>
        </w:rPr>
      </w:pPr>
      <w:r>
        <w:rPr>
          <w:noProof/>
        </w:rPr>
        <w:t>Power BI Premium P1, 70</w:t>
      </w:r>
    </w:p>
    <w:p w:rsidR="00676F80" w:rsidRDefault="00676F80">
      <w:pPr>
        <w:pStyle w:val="Index1"/>
        <w:tabs>
          <w:tab w:val="right" w:pos="5030"/>
        </w:tabs>
        <w:rPr>
          <w:noProof/>
        </w:rPr>
      </w:pPr>
      <w:r>
        <w:rPr>
          <w:noProof/>
        </w:rPr>
        <w:t>Power BI Premium P2, 70</w:t>
      </w:r>
    </w:p>
    <w:p w:rsidR="00676F80" w:rsidRDefault="00676F80">
      <w:pPr>
        <w:pStyle w:val="Index1"/>
        <w:tabs>
          <w:tab w:val="right" w:pos="5030"/>
        </w:tabs>
        <w:rPr>
          <w:noProof/>
        </w:rPr>
      </w:pPr>
      <w:r>
        <w:rPr>
          <w:noProof/>
        </w:rPr>
        <w:t>Power BI Premium P3, 70</w:t>
      </w:r>
    </w:p>
    <w:p w:rsidR="00676F80" w:rsidRDefault="00676F80">
      <w:pPr>
        <w:pStyle w:val="Index1"/>
        <w:tabs>
          <w:tab w:val="right" w:pos="5030"/>
        </w:tabs>
        <w:rPr>
          <w:noProof/>
        </w:rPr>
      </w:pPr>
      <w:r>
        <w:rPr>
          <w:noProof/>
        </w:rPr>
        <w:t>Power BI Premium P4, 70</w:t>
      </w:r>
    </w:p>
    <w:p w:rsidR="00676F80" w:rsidRDefault="00676F80">
      <w:pPr>
        <w:pStyle w:val="Index1"/>
        <w:tabs>
          <w:tab w:val="right" w:pos="5030"/>
        </w:tabs>
        <w:rPr>
          <w:noProof/>
        </w:rPr>
      </w:pPr>
      <w:r>
        <w:rPr>
          <w:noProof/>
        </w:rPr>
        <w:t>Power BI Premium P5, 70</w:t>
      </w:r>
    </w:p>
    <w:p w:rsidR="00676F80" w:rsidRDefault="00676F80">
      <w:pPr>
        <w:pStyle w:val="Index1"/>
        <w:tabs>
          <w:tab w:val="right" w:pos="5030"/>
        </w:tabs>
        <w:rPr>
          <w:noProof/>
        </w:rPr>
      </w:pPr>
      <w:r>
        <w:rPr>
          <w:noProof/>
        </w:rPr>
        <w:t>Power BI Premium Promo, 70</w:t>
      </w:r>
    </w:p>
    <w:p w:rsidR="00676F80" w:rsidRDefault="00676F80">
      <w:pPr>
        <w:pStyle w:val="Index1"/>
        <w:tabs>
          <w:tab w:val="right" w:pos="5030"/>
        </w:tabs>
        <w:rPr>
          <w:noProof/>
        </w:rPr>
      </w:pPr>
      <w:r>
        <w:rPr>
          <w:noProof/>
        </w:rPr>
        <w:t>Power BI Pro, 70</w:t>
      </w:r>
    </w:p>
    <w:p w:rsidR="00676F80" w:rsidRDefault="00676F80">
      <w:pPr>
        <w:pStyle w:val="Index1"/>
        <w:tabs>
          <w:tab w:val="right" w:pos="5030"/>
        </w:tabs>
        <w:rPr>
          <w:noProof/>
        </w:rPr>
      </w:pPr>
      <w:r>
        <w:rPr>
          <w:noProof/>
        </w:rPr>
        <w:t>Power BI Pro A, 70</w:t>
      </w:r>
    </w:p>
    <w:p w:rsidR="00676F80" w:rsidRDefault="00676F80">
      <w:pPr>
        <w:pStyle w:val="Index1"/>
        <w:tabs>
          <w:tab w:val="right" w:pos="5030"/>
        </w:tabs>
        <w:rPr>
          <w:noProof/>
        </w:rPr>
      </w:pPr>
      <w:r>
        <w:rPr>
          <w:noProof/>
        </w:rPr>
        <w:t>Power BI Report Server-, 31</w:t>
      </w:r>
    </w:p>
    <w:p w:rsidR="00676F80" w:rsidRDefault="00676F80">
      <w:pPr>
        <w:pStyle w:val="Index1"/>
        <w:tabs>
          <w:tab w:val="right" w:pos="5030"/>
        </w:tabs>
        <w:rPr>
          <w:noProof/>
        </w:rPr>
      </w:pPr>
      <w:r>
        <w:rPr>
          <w:noProof/>
        </w:rPr>
        <w:t>PowerPoint 2019, 23</w:t>
      </w:r>
    </w:p>
    <w:p w:rsidR="00676F80" w:rsidRDefault="00676F80">
      <w:pPr>
        <w:pStyle w:val="Index1"/>
        <w:tabs>
          <w:tab w:val="right" w:pos="5030"/>
        </w:tabs>
        <w:rPr>
          <w:noProof/>
        </w:rPr>
      </w:pPr>
      <w:r>
        <w:rPr>
          <w:noProof/>
        </w:rPr>
        <w:t>PowerPoint 2019 für Mac, 24</w:t>
      </w:r>
    </w:p>
    <w:p w:rsidR="00676F80" w:rsidRDefault="00676F80">
      <w:pPr>
        <w:pStyle w:val="Index1"/>
        <w:tabs>
          <w:tab w:val="right" w:pos="5030"/>
        </w:tabs>
        <w:rPr>
          <w:noProof/>
        </w:rPr>
      </w:pPr>
      <w:r>
        <w:rPr>
          <w:noProof/>
        </w:rPr>
        <w:t>Premium Assurance-Add-On, 30, 48</w:t>
      </w:r>
    </w:p>
    <w:p w:rsidR="00676F80" w:rsidRDefault="00676F80">
      <w:pPr>
        <w:pStyle w:val="Index1"/>
        <w:tabs>
          <w:tab w:val="right" w:pos="5030"/>
        </w:tabs>
        <w:rPr>
          <w:noProof/>
        </w:rPr>
      </w:pPr>
      <w:r>
        <w:rPr>
          <w:noProof/>
        </w:rPr>
        <w:t>Professional Direct Support für Azure Active, 55</w:t>
      </w:r>
    </w:p>
    <w:p w:rsidR="00676F80" w:rsidRDefault="00676F80">
      <w:pPr>
        <w:pStyle w:val="Index1"/>
        <w:tabs>
          <w:tab w:val="right" w:pos="5030"/>
        </w:tabs>
        <w:rPr>
          <w:noProof/>
        </w:rPr>
      </w:pPr>
      <w:r>
        <w:rPr>
          <w:noProof/>
        </w:rPr>
        <w:t>Project Online Essentials, 67</w:t>
      </w:r>
    </w:p>
    <w:p w:rsidR="00676F80" w:rsidRDefault="00676F80">
      <w:pPr>
        <w:pStyle w:val="Index1"/>
        <w:tabs>
          <w:tab w:val="right" w:pos="5030"/>
        </w:tabs>
        <w:rPr>
          <w:noProof/>
        </w:rPr>
      </w:pPr>
      <w:r>
        <w:rPr>
          <w:noProof/>
        </w:rPr>
        <w:t>Project Online Premium, 67</w:t>
      </w:r>
    </w:p>
    <w:p w:rsidR="00676F80" w:rsidRDefault="00676F80">
      <w:pPr>
        <w:pStyle w:val="Index1"/>
        <w:tabs>
          <w:tab w:val="right" w:pos="5030"/>
        </w:tabs>
        <w:rPr>
          <w:noProof/>
        </w:rPr>
      </w:pPr>
      <w:r>
        <w:rPr>
          <w:noProof/>
        </w:rPr>
        <w:t>Project Online Premium aus SA, 67</w:t>
      </w:r>
    </w:p>
    <w:p w:rsidR="00676F80" w:rsidRDefault="00676F80">
      <w:pPr>
        <w:pStyle w:val="Index1"/>
        <w:tabs>
          <w:tab w:val="right" w:pos="5030"/>
        </w:tabs>
        <w:rPr>
          <w:noProof/>
        </w:rPr>
      </w:pPr>
      <w:r>
        <w:rPr>
          <w:noProof/>
        </w:rPr>
        <w:t>Project Online Professional, 67</w:t>
      </w:r>
    </w:p>
    <w:p w:rsidR="00676F80" w:rsidRDefault="00676F80">
      <w:pPr>
        <w:pStyle w:val="Index1"/>
        <w:tabs>
          <w:tab w:val="right" w:pos="5030"/>
        </w:tabs>
        <w:rPr>
          <w:noProof/>
        </w:rPr>
      </w:pPr>
      <w:r>
        <w:rPr>
          <w:noProof/>
        </w:rPr>
        <w:t>Project Online Professional aus SA, 67</w:t>
      </w:r>
    </w:p>
    <w:p w:rsidR="00676F80" w:rsidRDefault="00676F80">
      <w:pPr>
        <w:pStyle w:val="Index1"/>
        <w:tabs>
          <w:tab w:val="right" w:pos="5030"/>
        </w:tabs>
        <w:rPr>
          <w:noProof/>
        </w:rPr>
      </w:pPr>
      <w:r>
        <w:rPr>
          <w:noProof/>
        </w:rPr>
        <w:t>Project Professional, 90</w:t>
      </w:r>
    </w:p>
    <w:p w:rsidR="00676F80" w:rsidRDefault="00676F80">
      <w:pPr>
        <w:pStyle w:val="Index1"/>
        <w:tabs>
          <w:tab w:val="right" w:pos="5030"/>
        </w:tabs>
        <w:rPr>
          <w:noProof/>
        </w:rPr>
      </w:pPr>
      <w:r>
        <w:rPr>
          <w:noProof/>
        </w:rPr>
        <w:t>Project Professional 2019, 23</w:t>
      </w:r>
    </w:p>
    <w:p w:rsidR="00676F80" w:rsidRDefault="00676F80">
      <w:pPr>
        <w:pStyle w:val="Index1"/>
        <w:tabs>
          <w:tab w:val="right" w:pos="5030"/>
        </w:tabs>
        <w:rPr>
          <w:noProof/>
        </w:rPr>
      </w:pPr>
      <w:r>
        <w:rPr>
          <w:noProof/>
        </w:rPr>
        <w:t>Project Server 2016, 26</w:t>
      </w:r>
    </w:p>
    <w:p w:rsidR="00676F80" w:rsidRDefault="00676F80">
      <w:pPr>
        <w:pStyle w:val="Index1"/>
        <w:tabs>
          <w:tab w:val="right" w:pos="5030"/>
        </w:tabs>
        <w:rPr>
          <w:noProof/>
        </w:rPr>
      </w:pPr>
      <w:r>
        <w:rPr>
          <w:noProof/>
        </w:rPr>
        <w:t>Project Server 2019, 26</w:t>
      </w:r>
    </w:p>
    <w:p w:rsidR="00676F80" w:rsidRDefault="00676F80">
      <w:pPr>
        <w:pStyle w:val="Index1"/>
        <w:tabs>
          <w:tab w:val="right" w:pos="5030"/>
        </w:tabs>
        <w:rPr>
          <w:noProof/>
        </w:rPr>
      </w:pPr>
      <w:r>
        <w:rPr>
          <w:noProof/>
        </w:rPr>
        <w:t>Project Standard, 84</w:t>
      </w:r>
    </w:p>
    <w:p w:rsidR="00676F80" w:rsidRDefault="00676F80">
      <w:pPr>
        <w:pStyle w:val="Index1"/>
        <w:tabs>
          <w:tab w:val="right" w:pos="5030"/>
        </w:tabs>
        <w:rPr>
          <w:noProof/>
        </w:rPr>
      </w:pPr>
      <w:r>
        <w:rPr>
          <w:noProof/>
        </w:rPr>
        <w:t>Project Standard, 90</w:t>
      </w:r>
    </w:p>
    <w:p w:rsidR="00676F80" w:rsidRDefault="00676F80">
      <w:pPr>
        <w:pStyle w:val="Index1"/>
        <w:tabs>
          <w:tab w:val="right" w:pos="5030"/>
        </w:tabs>
        <w:rPr>
          <w:noProof/>
        </w:rPr>
      </w:pPr>
      <w:r>
        <w:rPr>
          <w:noProof/>
        </w:rPr>
        <w:t>Project Standard 2019, 23</w:t>
      </w:r>
    </w:p>
    <w:p w:rsidR="00676F80" w:rsidRDefault="00676F80">
      <w:pPr>
        <w:pStyle w:val="Index1"/>
        <w:tabs>
          <w:tab w:val="right" w:pos="5030"/>
        </w:tabs>
        <w:rPr>
          <w:noProof/>
        </w:rPr>
      </w:pPr>
      <w:r>
        <w:rPr>
          <w:noProof/>
        </w:rPr>
        <w:t>Prüfungsgutscheine für Microsoft Learning MCP 1, 72</w:t>
      </w:r>
    </w:p>
    <w:p w:rsidR="00676F80" w:rsidRDefault="00676F80">
      <w:pPr>
        <w:pStyle w:val="Index1"/>
        <w:tabs>
          <w:tab w:val="right" w:pos="5030"/>
        </w:tabs>
        <w:rPr>
          <w:noProof/>
        </w:rPr>
      </w:pPr>
      <w:r>
        <w:rPr>
          <w:noProof/>
        </w:rPr>
        <w:t>Prüfungsgutscheine für Microsoft Learning MCP 30, 72</w:t>
      </w:r>
    </w:p>
    <w:p w:rsidR="00676F80" w:rsidRDefault="00676F80">
      <w:pPr>
        <w:pStyle w:val="Index1"/>
        <w:tabs>
          <w:tab w:val="right" w:pos="5030"/>
        </w:tabs>
        <w:rPr>
          <w:noProof/>
        </w:rPr>
      </w:pPr>
      <w:r>
        <w:rPr>
          <w:noProof/>
        </w:rPr>
        <w:t>Publisher 2019, 23</w:t>
      </w:r>
    </w:p>
    <w:p w:rsidR="00676F80" w:rsidRDefault="00676F80">
      <w:pPr>
        <w:pStyle w:val="Index1"/>
        <w:tabs>
          <w:tab w:val="right" w:pos="5030"/>
        </w:tabs>
        <w:rPr>
          <w:noProof/>
        </w:rPr>
      </w:pPr>
      <w:r>
        <w:rPr>
          <w:noProof/>
        </w:rPr>
        <w:t>SharePoint Online, 84</w:t>
      </w:r>
    </w:p>
    <w:p w:rsidR="00676F80" w:rsidRDefault="00676F80">
      <w:pPr>
        <w:pStyle w:val="Index1"/>
        <w:tabs>
          <w:tab w:val="right" w:pos="5030"/>
        </w:tabs>
        <w:rPr>
          <w:noProof/>
        </w:rPr>
      </w:pPr>
      <w:r>
        <w:rPr>
          <w:noProof/>
        </w:rPr>
        <w:t>SharePoint Online (Plan 1/2), 27</w:t>
      </w:r>
    </w:p>
    <w:p w:rsidR="00676F80" w:rsidRDefault="00676F80">
      <w:pPr>
        <w:pStyle w:val="Index1"/>
        <w:tabs>
          <w:tab w:val="right" w:pos="5030"/>
        </w:tabs>
        <w:rPr>
          <w:noProof/>
        </w:rPr>
      </w:pPr>
      <w:r>
        <w:rPr>
          <w:noProof/>
        </w:rPr>
        <w:t>SharePoint Online Plan 1 und 2, 67</w:t>
      </w:r>
    </w:p>
    <w:p w:rsidR="00676F80" w:rsidRDefault="00676F80">
      <w:pPr>
        <w:pStyle w:val="Index1"/>
        <w:tabs>
          <w:tab w:val="right" w:pos="5030"/>
        </w:tabs>
        <w:rPr>
          <w:noProof/>
        </w:rPr>
      </w:pPr>
      <w:r>
        <w:rPr>
          <w:noProof/>
        </w:rPr>
        <w:t>SharePoint Server, 57, 58, 89</w:t>
      </w:r>
    </w:p>
    <w:p w:rsidR="00676F80" w:rsidRDefault="00676F80">
      <w:pPr>
        <w:pStyle w:val="Index1"/>
        <w:tabs>
          <w:tab w:val="right" w:pos="5030"/>
        </w:tabs>
        <w:rPr>
          <w:noProof/>
        </w:rPr>
      </w:pPr>
      <w:r>
        <w:rPr>
          <w:noProof/>
        </w:rPr>
        <w:t>SharePoint Server 2016, 27</w:t>
      </w:r>
    </w:p>
    <w:p w:rsidR="00676F80" w:rsidRDefault="00676F80">
      <w:pPr>
        <w:pStyle w:val="Index1"/>
        <w:tabs>
          <w:tab w:val="right" w:pos="5030"/>
        </w:tabs>
        <w:rPr>
          <w:noProof/>
        </w:rPr>
      </w:pPr>
      <w:r>
        <w:rPr>
          <w:noProof/>
        </w:rPr>
        <w:t>SharePoint Server 2019, 27</w:t>
      </w:r>
    </w:p>
    <w:p w:rsidR="00676F80" w:rsidRDefault="00676F80">
      <w:pPr>
        <w:pStyle w:val="Index1"/>
        <w:tabs>
          <w:tab w:val="right" w:pos="5030"/>
        </w:tabs>
        <w:rPr>
          <w:noProof/>
        </w:rPr>
      </w:pPr>
      <w:r>
        <w:rPr>
          <w:noProof/>
        </w:rPr>
        <w:t>Skype for Business Online Plan 2, 68</w:t>
      </w:r>
    </w:p>
    <w:p w:rsidR="00676F80" w:rsidRDefault="00676F80">
      <w:pPr>
        <w:pStyle w:val="Index1"/>
        <w:tabs>
          <w:tab w:val="right" w:pos="5030"/>
        </w:tabs>
        <w:rPr>
          <w:noProof/>
        </w:rPr>
      </w:pPr>
      <w:r>
        <w:rPr>
          <w:noProof/>
        </w:rPr>
        <w:t>Skype for Business Server, 57, 58</w:t>
      </w:r>
    </w:p>
    <w:p w:rsidR="00676F80" w:rsidRDefault="00676F80">
      <w:pPr>
        <w:pStyle w:val="Index1"/>
        <w:tabs>
          <w:tab w:val="right" w:pos="5030"/>
        </w:tabs>
        <w:rPr>
          <w:noProof/>
        </w:rPr>
      </w:pPr>
      <w:r>
        <w:rPr>
          <w:noProof/>
        </w:rPr>
        <w:t>Skype for Business Server 2015, 28</w:t>
      </w:r>
    </w:p>
    <w:p w:rsidR="00676F80" w:rsidRDefault="00676F80">
      <w:pPr>
        <w:pStyle w:val="Index1"/>
        <w:tabs>
          <w:tab w:val="right" w:pos="5030"/>
        </w:tabs>
        <w:rPr>
          <w:noProof/>
        </w:rPr>
      </w:pPr>
      <w:r>
        <w:rPr>
          <w:noProof/>
        </w:rPr>
        <w:t>Skype for Business Server 2019, 28</w:t>
      </w:r>
    </w:p>
    <w:p w:rsidR="00676F80" w:rsidRDefault="00676F80">
      <w:pPr>
        <w:pStyle w:val="Index1"/>
        <w:tabs>
          <w:tab w:val="right" w:pos="5030"/>
        </w:tabs>
        <w:rPr>
          <w:noProof/>
        </w:rPr>
      </w:pPr>
      <w:r>
        <w:rPr>
          <w:noProof/>
        </w:rPr>
        <w:t>Skype für Business 2019, 23</w:t>
      </w:r>
    </w:p>
    <w:p w:rsidR="00676F80" w:rsidRDefault="00676F80">
      <w:pPr>
        <w:pStyle w:val="Index1"/>
        <w:tabs>
          <w:tab w:val="right" w:pos="5030"/>
        </w:tabs>
        <w:rPr>
          <w:noProof/>
        </w:rPr>
      </w:pPr>
      <w:r>
        <w:rPr>
          <w:noProof/>
        </w:rPr>
        <w:t>Skype für Business für Mac 2019, 24</w:t>
      </w:r>
    </w:p>
    <w:p w:rsidR="00676F80" w:rsidRDefault="00676F80">
      <w:pPr>
        <w:pStyle w:val="Index1"/>
        <w:tabs>
          <w:tab w:val="right" w:pos="5030"/>
        </w:tabs>
        <w:rPr>
          <w:noProof/>
        </w:rPr>
      </w:pPr>
      <w:r>
        <w:rPr>
          <w:noProof/>
        </w:rPr>
        <w:t>Skype für Business Plus CAL Add-On für Microsoft 365 E3 (Nutzer-AL), 56</w:t>
      </w:r>
    </w:p>
    <w:p w:rsidR="00676F80" w:rsidRDefault="00676F80">
      <w:pPr>
        <w:pStyle w:val="Index1"/>
        <w:tabs>
          <w:tab w:val="right" w:pos="5030"/>
        </w:tabs>
        <w:rPr>
          <w:noProof/>
        </w:rPr>
      </w:pPr>
      <w:r>
        <w:rPr>
          <w:noProof/>
        </w:rPr>
        <w:t>SQL Parallel Data Warehouse, 84, 90</w:t>
      </w:r>
    </w:p>
    <w:p w:rsidR="00676F80" w:rsidRDefault="00676F80">
      <w:pPr>
        <w:pStyle w:val="Index1"/>
        <w:tabs>
          <w:tab w:val="right" w:pos="5030"/>
        </w:tabs>
        <w:rPr>
          <w:noProof/>
        </w:rPr>
      </w:pPr>
      <w:r>
        <w:rPr>
          <w:noProof/>
        </w:rPr>
        <w:t>SQL Server, 89</w:t>
      </w:r>
    </w:p>
    <w:p w:rsidR="00676F80" w:rsidRDefault="00676F80">
      <w:pPr>
        <w:pStyle w:val="Index1"/>
        <w:tabs>
          <w:tab w:val="right" w:pos="5030"/>
        </w:tabs>
        <w:rPr>
          <w:noProof/>
        </w:rPr>
      </w:pPr>
      <w:r>
        <w:rPr>
          <w:noProof/>
        </w:rPr>
        <w:t>SQL Server 2016, 29</w:t>
      </w:r>
    </w:p>
    <w:p w:rsidR="00676F80" w:rsidRDefault="00676F80">
      <w:pPr>
        <w:pStyle w:val="Index1"/>
        <w:tabs>
          <w:tab w:val="right" w:pos="5030"/>
        </w:tabs>
        <w:rPr>
          <w:noProof/>
        </w:rPr>
      </w:pPr>
      <w:r>
        <w:rPr>
          <w:noProof/>
        </w:rPr>
        <w:t>SQL Server 2017 Enterprise, 29</w:t>
      </w:r>
    </w:p>
    <w:p w:rsidR="00676F80" w:rsidRDefault="00676F80">
      <w:pPr>
        <w:pStyle w:val="Index1"/>
        <w:tabs>
          <w:tab w:val="right" w:pos="5030"/>
        </w:tabs>
        <w:rPr>
          <w:noProof/>
        </w:rPr>
      </w:pPr>
      <w:r>
        <w:rPr>
          <w:noProof/>
        </w:rPr>
        <w:t>SQL Server 2017 Enterprise Core, 29</w:t>
      </w:r>
    </w:p>
    <w:p w:rsidR="00676F80" w:rsidRDefault="00676F80">
      <w:pPr>
        <w:pStyle w:val="Index1"/>
        <w:tabs>
          <w:tab w:val="right" w:pos="5030"/>
        </w:tabs>
        <w:rPr>
          <w:noProof/>
        </w:rPr>
      </w:pPr>
      <w:r>
        <w:rPr>
          <w:noProof/>
        </w:rPr>
        <w:t>SQL Server 2017 Standard, 29</w:t>
      </w:r>
    </w:p>
    <w:p w:rsidR="00676F80" w:rsidRDefault="00676F80">
      <w:pPr>
        <w:pStyle w:val="Index1"/>
        <w:tabs>
          <w:tab w:val="right" w:pos="5030"/>
        </w:tabs>
        <w:rPr>
          <w:noProof/>
        </w:rPr>
      </w:pPr>
      <w:r>
        <w:rPr>
          <w:noProof/>
        </w:rPr>
        <w:t>SQL Server 2017 Standard Core, 29</w:t>
      </w:r>
    </w:p>
    <w:p w:rsidR="00676F80" w:rsidRDefault="00676F80">
      <w:pPr>
        <w:pStyle w:val="Index1"/>
        <w:tabs>
          <w:tab w:val="right" w:pos="5030"/>
        </w:tabs>
        <w:rPr>
          <w:noProof/>
        </w:rPr>
      </w:pPr>
      <w:r>
        <w:rPr>
          <w:noProof/>
        </w:rPr>
        <w:t>SQL Server Business Intelligence, 84, 90</w:t>
      </w:r>
    </w:p>
    <w:p w:rsidR="00676F80" w:rsidRDefault="00676F80">
      <w:pPr>
        <w:pStyle w:val="Index1"/>
        <w:tabs>
          <w:tab w:val="right" w:pos="5030"/>
        </w:tabs>
        <w:rPr>
          <w:noProof/>
        </w:rPr>
      </w:pPr>
      <w:r>
        <w:rPr>
          <w:noProof/>
        </w:rPr>
        <w:t>SQL Server Data Center, 84</w:t>
      </w:r>
    </w:p>
    <w:p w:rsidR="00676F80" w:rsidRDefault="00676F80">
      <w:pPr>
        <w:pStyle w:val="Index1"/>
        <w:tabs>
          <w:tab w:val="right" w:pos="5030"/>
        </w:tabs>
        <w:rPr>
          <w:noProof/>
        </w:rPr>
      </w:pPr>
      <w:r>
        <w:rPr>
          <w:noProof/>
        </w:rPr>
        <w:t>SQL Server Enterprise, 84</w:t>
      </w:r>
    </w:p>
    <w:p w:rsidR="00676F80" w:rsidRDefault="00676F80">
      <w:pPr>
        <w:pStyle w:val="Index1"/>
        <w:tabs>
          <w:tab w:val="right" w:pos="5030"/>
        </w:tabs>
        <w:rPr>
          <w:noProof/>
        </w:rPr>
      </w:pPr>
      <w:r>
        <w:rPr>
          <w:noProof/>
        </w:rPr>
        <w:t>SQL Server Standard, 84, 90</w:t>
      </w:r>
    </w:p>
    <w:p w:rsidR="00676F80" w:rsidRDefault="00676F80">
      <w:pPr>
        <w:pStyle w:val="Index1"/>
        <w:tabs>
          <w:tab w:val="right" w:pos="5030"/>
        </w:tabs>
        <w:rPr>
          <w:noProof/>
        </w:rPr>
      </w:pPr>
      <w:r>
        <w:rPr>
          <w:noProof/>
        </w:rPr>
        <w:t>Standard-CAL für Skype for Business Server 2019, 28</w:t>
      </w:r>
    </w:p>
    <w:p w:rsidR="00676F80" w:rsidRDefault="00676F80">
      <w:pPr>
        <w:pStyle w:val="Index1"/>
        <w:tabs>
          <w:tab w:val="right" w:pos="5030"/>
        </w:tabs>
        <w:rPr>
          <w:noProof/>
        </w:rPr>
      </w:pPr>
      <w:r>
        <w:rPr>
          <w:noProof/>
        </w:rPr>
        <w:t>Standardsupport für Azure Active, 55</w:t>
      </w:r>
    </w:p>
    <w:p w:rsidR="00676F80" w:rsidRDefault="00676F80">
      <w:pPr>
        <w:pStyle w:val="Index1"/>
        <w:tabs>
          <w:tab w:val="right" w:pos="5030"/>
        </w:tabs>
        <w:rPr>
          <w:noProof/>
        </w:rPr>
      </w:pPr>
      <w:r>
        <w:rPr>
          <w:noProof/>
        </w:rPr>
        <w:t>System Center 2012 Client Management Suite, 33, 35, 36, 37</w:t>
      </w:r>
    </w:p>
    <w:p w:rsidR="00676F80" w:rsidRDefault="00676F80">
      <w:pPr>
        <w:pStyle w:val="Index1"/>
        <w:tabs>
          <w:tab w:val="right" w:pos="5030"/>
        </w:tabs>
        <w:rPr>
          <w:noProof/>
        </w:rPr>
      </w:pPr>
      <w:r>
        <w:rPr>
          <w:noProof/>
        </w:rPr>
        <w:t>System Center 2012 Datacenter Server Management-Lizenz, 84</w:t>
      </w:r>
    </w:p>
    <w:p w:rsidR="00676F80" w:rsidRDefault="00676F80">
      <w:pPr>
        <w:pStyle w:val="Index1"/>
        <w:tabs>
          <w:tab w:val="right" w:pos="5030"/>
        </w:tabs>
        <w:rPr>
          <w:noProof/>
        </w:rPr>
      </w:pPr>
      <w:r>
        <w:rPr>
          <w:noProof/>
        </w:rPr>
        <w:t>System Center 2012 R2, 31</w:t>
      </w:r>
    </w:p>
    <w:p w:rsidR="00676F80" w:rsidRDefault="00676F80">
      <w:pPr>
        <w:pStyle w:val="Index1"/>
        <w:tabs>
          <w:tab w:val="right" w:pos="5030"/>
        </w:tabs>
        <w:rPr>
          <w:noProof/>
        </w:rPr>
      </w:pPr>
      <w:r>
        <w:rPr>
          <w:noProof/>
        </w:rPr>
        <w:t>System Center 2012 R2 Configuration Manager, 32</w:t>
      </w:r>
    </w:p>
    <w:p w:rsidR="00676F80" w:rsidRDefault="00676F80">
      <w:pPr>
        <w:pStyle w:val="Index1"/>
        <w:tabs>
          <w:tab w:val="right" w:pos="5030"/>
        </w:tabs>
        <w:rPr>
          <w:noProof/>
        </w:rPr>
      </w:pPr>
      <w:r>
        <w:rPr>
          <w:noProof/>
        </w:rPr>
        <w:t>System Center 2012 R2 Endpoint Protection, 34</w:t>
      </w:r>
    </w:p>
    <w:p w:rsidR="00676F80" w:rsidRDefault="00676F80">
      <w:pPr>
        <w:pStyle w:val="Index1"/>
        <w:tabs>
          <w:tab w:val="right" w:pos="5030"/>
        </w:tabs>
        <w:rPr>
          <w:noProof/>
        </w:rPr>
      </w:pPr>
      <w:r>
        <w:rPr>
          <w:noProof/>
        </w:rPr>
        <w:t>System Center 2012 Standard Server Management License, 84</w:t>
      </w:r>
    </w:p>
    <w:p w:rsidR="00676F80" w:rsidRDefault="00676F80">
      <w:pPr>
        <w:pStyle w:val="Index1"/>
        <w:tabs>
          <w:tab w:val="right" w:pos="5030"/>
        </w:tabs>
        <w:rPr>
          <w:noProof/>
        </w:rPr>
      </w:pPr>
      <w:r>
        <w:rPr>
          <w:noProof/>
        </w:rPr>
        <w:t>System Center 2016 Data Protection Manager, 33</w:t>
      </w:r>
    </w:p>
    <w:p w:rsidR="00676F80" w:rsidRDefault="00676F80">
      <w:pPr>
        <w:pStyle w:val="Index1"/>
        <w:tabs>
          <w:tab w:val="right" w:pos="5030"/>
        </w:tabs>
        <w:rPr>
          <w:noProof/>
        </w:rPr>
      </w:pPr>
      <w:r>
        <w:rPr>
          <w:noProof/>
        </w:rPr>
        <w:t>System Center 2016 Datacenter Server Management-Lizenz (16 Core-Lizenzen im Pack), 31</w:t>
      </w:r>
    </w:p>
    <w:p w:rsidR="00676F80" w:rsidRDefault="00676F80">
      <w:pPr>
        <w:pStyle w:val="Index1"/>
        <w:tabs>
          <w:tab w:val="right" w:pos="5030"/>
        </w:tabs>
        <w:rPr>
          <w:noProof/>
        </w:rPr>
      </w:pPr>
      <w:r>
        <w:rPr>
          <w:noProof/>
        </w:rPr>
        <w:t>System Center 2016 Datacenter Server Management-Lizenz (2 Core-Lizenzen im Pack), 31</w:t>
      </w:r>
    </w:p>
    <w:p w:rsidR="00676F80" w:rsidRDefault="00676F80">
      <w:pPr>
        <w:pStyle w:val="Index1"/>
        <w:tabs>
          <w:tab w:val="right" w:pos="5030"/>
        </w:tabs>
        <w:rPr>
          <w:noProof/>
        </w:rPr>
      </w:pPr>
      <w:r>
        <w:rPr>
          <w:noProof/>
        </w:rPr>
        <w:t>System Center 2016 Operations Manager, 35</w:t>
      </w:r>
    </w:p>
    <w:p w:rsidR="00676F80" w:rsidRDefault="00676F80">
      <w:pPr>
        <w:pStyle w:val="Index1"/>
        <w:tabs>
          <w:tab w:val="right" w:pos="5030"/>
        </w:tabs>
        <w:rPr>
          <w:noProof/>
        </w:rPr>
      </w:pPr>
      <w:r>
        <w:rPr>
          <w:noProof/>
        </w:rPr>
        <w:t>System Center 2016 Orchestrator, 36</w:t>
      </w:r>
    </w:p>
    <w:p w:rsidR="00676F80" w:rsidRDefault="00676F80">
      <w:pPr>
        <w:pStyle w:val="Index1"/>
        <w:tabs>
          <w:tab w:val="right" w:pos="5030"/>
        </w:tabs>
        <w:rPr>
          <w:noProof/>
        </w:rPr>
      </w:pPr>
      <w:r>
        <w:rPr>
          <w:noProof/>
        </w:rPr>
        <w:t>System Center 2016 Service Manager, 37</w:t>
      </w:r>
    </w:p>
    <w:p w:rsidR="00676F80" w:rsidRDefault="00676F80">
      <w:pPr>
        <w:pStyle w:val="Index1"/>
        <w:tabs>
          <w:tab w:val="right" w:pos="5030"/>
        </w:tabs>
        <w:rPr>
          <w:noProof/>
        </w:rPr>
      </w:pPr>
      <w:r>
        <w:rPr>
          <w:noProof/>
        </w:rPr>
        <w:t>System Center 2016 Standard Server Management-Lizenz (16 Core-Lizenzen im Pack), 31</w:t>
      </w:r>
    </w:p>
    <w:p w:rsidR="00676F80" w:rsidRDefault="00676F80">
      <w:pPr>
        <w:pStyle w:val="Index1"/>
        <w:tabs>
          <w:tab w:val="right" w:pos="5030"/>
        </w:tabs>
        <w:rPr>
          <w:noProof/>
        </w:rPr>
      </w:pPr>
      <w:r>
        <w:rPr>
          <w:noProof/>
        </w:rPr>
        <w:t>System Center 2016 Standard Server Management-Lizenz (2 Core-Lizenzen im Pack), 31</w:t>
      </w:r>
    </w:p>
    <w:p w:rsidR="00676F80" w:rsidRDefault="00676F80">
      <w:pPr>
        <w:pStyle w:val="Index1"/>
        <w:tabs>
          <w:tab w:val="right" w:pos="5030"/>
        </w:tabs>
        <w:rPr>
          <w:noProof/>
        </w:rPr>
      </w:pPr>
      <w:r>
        <w:rPr>
          <w:noProof/>
        </w:rPr>
        <w:t>System Center Datacenter, 89, 90</w:t>
      </w:r>
    </w:p>
    <w:p w:rsidR="00676F80" w:rsidRDefault="00676F80">
      <w:pPr>
        <w:pStyle w:val="Index1"/>
        <w:tabs>
          <w:tab w:val="right" w:pos="5030"/>
        </w:tabs>
        <w:rPr>
          <w:noProof/>
        </w:rPr>
      </w:pPr>
      <w:r>
        <w:rPr>
          <w:noProof/>
        </w:rPr>
        <w:t>System Center Datacenter (2 Core-Lizenzen im Pack), 19</w:t>
      </w:r>
    </w:p>
    <w:p w:rsidR="00676F80" w:rsidRDefault="00676F80">
      <w:pPr>
        <w:pStyle w:val="Index1"/>
        <w:tabs>
          <w:tab w:val="right" w:pos="5030"/>
        </w:tabs>
        <w:rPr>
          <w:noProof/>
        </w:rPr>
      </w:pPr>
      <w:r>
        <w:rPr>
          <w:noProof/>
        </w:rPr>
        <w:t>System Center Endpoint Protection 1606, 34</w:t>
      </w:r>
    </w:p>
    <w:p w:rsidR="00676F80" w:rsidRDefault="00676F80">
      <w:pPr>
        <w:pStyle w:val="Index1"/>
        <w:tabs>
          <w:tab w:val="right" w:pos="5030"/>
        </w:tabs>
        <w:rPr>
          <w:noProof/>
        </w:rPr>
      </w:pPr>
      <w:r>
        <w:rPr>
          <w:noProof/>
        </w:rPr>
        <w:t>System Center Standard, 89, 90</w:t>
      </w:r>
    </w:p>
    <w:p w:rsidR="00676F80" w:rsidRDefault="00676F80">
      <w:pPr>
        <w:pStyle w:val="Index1"/>
        <w:tabs>
          <w:tab w:val="right" w:pos="5030"/>
        </w:tabs>
        <w:rPr>
          <w:noProof/>
        </w:rPr>
      </w:pPr>
      <w:r>
        <w:rPr>
          <w:noProof/>
        </w:rPr>
        <w:t>System Center Standard (2 Core-Lizenzen im Pack), 19</w:t>
      </w:r>
    </w:p>
    <w:p w:rsidR="00676F80" w:rsidRDefault="00676F80">
      <w:pPr>
        <w:pStyle w:val="Index1"/>
        <w:tabs>
          <w:tab w:val="right" w:pos="5030"/>
        </w:tabs>
        <w:rPr>
          <w:noProof/>
        </w:rPr>
      </w:pPr>
      <w:r>
        <w:rPr>
          <w:noProof/>
        </w:rPr>
        <w:t>Telefon für gemeinsame Bereiche, 68</w:t>
      </w:r>
    </w:p>
    <w:p w:rsidR="00676F80" w:rsidRDefault="00676F80">
      <w:pPr>
        <w:pStyle w:val="Index1"/>
        <w:tabs>
          <w:tab w:val="right" w:pos="5030"/>
        </w:tabs>
        <w:rPr>
          <w:noProof/>
        </w:rPr>
      </w:pPr>
      <w:r>
        <w:rPr>
          <w:noProof/>
        </w:rPr>
        <w:t>VDI, 37</w:t>
      </w:r>
    </w:p>
    <w:p w:rsidR="00676F80" w:rsidRDefault="00676F80">
      <w:pPr>
        <w:pStyle w:val="Index1"/>
        <w:tabs>
          <w:tab w:val="right" w:pos="5030"/>
        </w:tabs>
        <w:rPr>
          <w:noProof/>
        </w:rPr>
      </w:pPr>
      <w:r>
        <w:rPr>
          <w:noProof/>
        </w:rPr>
        <w:t>Verhinderung von Datenverlust, 26</w:t>
      </w:r>
    </w:p>
    <w:p w:rsidR="00676F80" w:rsidRDefault="00676F80">
      <w:pPr>
        <w:pStyle w:val="Index1"/>
        <w:tabs>
          <w:tab w:val="right" w:pos="5030"/>
        </w:tabs>
        <w:rPr>
          <w:noProof/>
        </w:rPr>
      </w:pPr>
      <w:r>
        <w:rPr>
          <w:noProof/>
        </w:rPr>
        <w:t>Visio 2019 Professional, 23</w:t>
      </w:r>
    </w:p>
    <w:p w:rsidR="00676F80" w:rsidRDefault="00676F80">
      <w:pPr>
        <w:pStyle w:val="Index1"/>
        <w:tabs>
          <w:tab w:val="right" w:pos="5030"/>
        </w:tabs>
        <w:rPr>
          <w:noProof/>
        </w:rPr>
      </w:pPr>
      <w:r>
        <w:rPr>
          <w:noProof/>
        </w:rPr>
        <w:t>Visio 2019 Standard, 23</w:t>
      </w:r>
    </w:p>
    <w:p w:rsidR="00676F80" w:rsidRDefault="00676F80">
      <w:pPr>
        <w:pStyle w:val="Index1"/>
        <w:tabs>
          <w:tab w:val="right" w:pos="5030"/>
        </w:tabs>
        <w:rPr>
          <w:noProof/>
        </w:rPr>
      </w:pPr>
      <w:r>
        <w:rPr>
          <w:noProof/>
        </w:rPr>
        <w:t>Visio Online Plan 1, 63</w:t>
      </w:r>
    </w:p>
    <w:p w:rsidR="00676F80" w:rsidRDefault="00676F80">
      <w:pPr>
        <w:pStyle w:val="Index1"/>
        <w:tabs>
          <w:tab w:val="right" w:pos="5030"/>
        </w:tabs>
        <w:rPr>
          <w:noProof/>
        </w:rPr>
      </w:pPr>
      <w:r>
        <w:rPr>
          <w:noProof/>
        </w:rPr>
        <w:t>Visio Online Plan 1 und 2 aus SA, 63</w:t>
      </w:r>
    </w:p>
    <w:p w:rsidR="00676F80" w:rsidRDefault="00676F80">
      <w:pPr>
        <w:pStyle w:val="Index1"/>
        <w:tabs>
          <w:tab w:val="right" w:pos="5030"/>
        </w:tabs>
        <w:rPr>
          <w:noProof/>
        </w:rPr>
      </w:pPr>
      <w:r>
        <w:rPr>
          <w:noProof/>
        </w:rPr>
        <w:t>Visio Online Plan 2, 63</w:t>
      </w:r>
    </w:p>
    <w:p w:rsidR="00676F80" w:rsidRDefault="00676F80">
      <w:pPr>
        <w:pStyle w:val="Index1"/>
        <w:tabs>
          <w:tab w:val="right" w:pos="5030"/>
        </w:tabs>
        <w:rPr>
          <w:noProof/>
        </w:rPr>
      </w:pPr>
      <w:r>
        <w:rPr>
          <w:noProof/>
        </w:rPr>
        <w:t>Visio Professional, 90</w:t>
      </w:r>
    </w:p>
    <w:p w:rsidR="00676F80" w:rsidRDefault="00676F80">
      <w:pPr>
        <w:pStyle w:val="Index1"/>
        <w:tabs>
          <w:tab w:val="right" w:pos="5030"/>
        </w:tabs>
        <w:rPr>
          <w:noProof/>
        </w:rPr>
      </w:pPr>
      <w:r>
        <w:rPr>
          <w:noProof/>
        </w:rPr>
        <w:t>Visio Standard, 84, 90</w:t>
      </w:r>
    </w:p>
    <w:p w:rsidR="00676F80" w:rsidRDefault="00676F80">
      <w:pPr>
        <w:pStyle w:val="Index1"/>
        <w:tabs>
          <w:tab w:val="right" w:pos="5030"/>
        </w:tabs>
        <w:rPr>
          <w:noProof/>
        </w:rPr>
      </w:pPr>
      <w:r>
        <w:rPr>
          <w:noProof/>
        </w:rPr>
        <w:t>Visual Studio 2015, 38</w:t>
      </w:r>
    </w:p>
    <w:p w:rsidR="00676F80" w:rsidRDefault="00676F80">
      <w:pPr>
        <w:pStyle w:val="Index1"/>
        <w:tabs>
          <w:tab w:val="right" w:pos="5030"/>
        </w:tabs>
        <w:rPr>
          <w:noProof/>
        </w:rPr>
      </w:pPr>
      <w:r>
        <w:rPr>
          <w:noProof/>
        </w:rPr>
        <w:t>Visual Studio Enterprise 2017-Abonnement, 38</w:t>
      </w:r>
    </w:p>
    <w:p w:rsidR="00676F80" w:rsidRDefault="00676F80">
      <w:pPr>
        <w:pStyle w:val="Index1"/>
        <w:tabs>
          <w:tab w:val="right" w:pos="5030"/>
        </w:tabs>
        <w:rPr>
          <w:noProof/>
        </w:rPr>
      </w:pPr>
      <w:r>
        <w:rPr>
          <w:noProof/>
        </w:rPr>
        <w:t>Visual Studio Enterprise-Abonnement, 84, 90</w:t>
      </w:r>
    </w:p>
    <w:p w:rsidR="00676F80" w:rsidRDefault="00676F80">
      <w:pPr>
        <w:pStyle w:val="Index1"/>
        <w:tabs>
          <w:tab w:val="right" w:pos="5030"/>
        </w:tabs>
        <w:rPr>
          <w:noProof/>
        </w:rPr>
      </w:pPr>
      <w:r>
        <w:rPr>
          <w:noProof/>
        </w:rPr>
        <w:t>Visual Studio Professional 2017, 38</w:t>
      </w:r>
    </w:p>
    <w:p w:rsidR="00676F80" w:rsidRDefault="00676F80">
      <w:pPr>
        <w:pStyle w:val="Index1"/>
        <w:tabs>
          <w:tab w:val="right" w:pos="5030"/>
        </w:tabs>
        <w:rPr>
          <w:noProof/>
        </w:rPr>
      </w:pPr>
      <w:r>
        <w:rPr>
          <w:noProof/>
        </w:rPr>
        <w:t>Visual Studio Professional 2017-Abonnement, 38</w:t>
      </w:r>
    </w:p>
    <w:p w:rsidR="00676F80" w:rsidRDefault="00676F80">
      <w:pPr>
        <w:pStyle w:val="Index1"/>
        <w:tabs>
          <w:tab w:val="right" w:pos="5030"/>
        </w:tabs>
        <w:rPr>
          <w:noProof/>
        </w:rPr>
      </w:pPr>
      <w:r>
        <w:rPr>
          <w:noProof/>
        </w:rPr>
        <w:t>Visual Studio Professional Subscription, 84</w:t>
      </w:r>
    </w:p>
    <w:p w:rsidR="00676F80" w:rsidRDefault="00676F80">
      <w:pPr>
        <w:pStyle w:val="Index1"/>
        <w:tabs>
          <w:tab w:val="right" w:pos="5030"/>
        </w:tabs>
        <w:rPr>
          <w:noProof/>
        </w:rPr>
      </w:pPr>
      <w:r>
        <w:rPr>
          <w:noProof/>
        </w:rPr>
        <w:t>Visual Studio Professional-Abonnement, 90</w:t>
      </w:r>
    </w:p>
    <w:p w:rsidR="00676F80" w:rsidRDefault="00676F80">
      <w:pPr>
        <w:pStyle w:val="Index1"/>
        <w:tabs>
          <w:tab w:val="right" w:pos="5030"/>
        </w:tabs>
        <w:rPr>
          <w:noProof/>
        </w:rPr>
      </w:pPr>
      <w:r>
        <w:rPr>
          <w:noProof/>
        </w:rPr>
        <w:t>Visual Studio Team Foundation Server 2018 mit SQL Server 2017-Technologie, 39</w:t>
      </w:r>
    </w:p>
    <w:p w:rsidR="00676F80" w:rsidRDefault="00676F80">
      <w:pPr>
        <w:pStyle w:val="Index1"/>
        <w:tabs>
          <w:tab w:val="right" w:pos="5030"/>
        </w:tabs>
        <w:rPr>
          <w:noProof/>
        </w:rPr>
      </w:pPr>
      <w:r>
        <w:rPr>
          <w:noProof/>
        </w:rPr>
        <w:t>Visual Studio Test Professional 2017-Abonnement, 38</w:t>
      </w:r>
    </w:p>
    <w:p w:rsidR="00676F80" w:rsidRDefault="00676F80">
      <w:pPr>
        <w:pStyle w:val="Index1"/>
        <w:tabs>
          <w:tab w:val="right" w:pos="5030"/>
        </w:tabs>
        <w:rPr>
          <w:noProof/>
        </w:rPr>
      </w:pPr>
      <w:r>
        <w:rPr>
          <w:noProof/>
        </w:rPr>
        <w:t>Visual Studio Test Professional Subscription, 84</w:t>
      </w:r>
    </w:p>
    <w:p w:rsidR="00676F80" w:rsidRDefault="00676F80">
      <w:pPr>
        <w:pStyle w:val="Index1"/>
        <w:tabs>
          <w:tab w:val="right" w:pos="5030"/>
        </w:tabs>
        <w:rPr>
          <w:noProof/>
        </w:rPr>
      </w:pPr>
      <w:r>
        <w:rPr>
          <w:noProof/>
        </w:rPr>
        <w:t>Visual Studio Test Professional-Abonnement, 90</w:t>
      </w:r>
    </w:p>
    <w:p w:rsidR="00676F80" w:rsidRDefault="00676F80">
      <w:pPr>
        <w:pStyle w:val="Index1"/>
        <w:tabs>
          <w:tab w:val="right" w:pos="5030"/>
        </w:tabs>
        <w:rPr>
          <w:noProof/>
        </w:rPr>
      </w:pPr>
      <w:r>
        <w:rPr>
          <w:noProof/>
        </w:rPr>
        <w:t>Windows 10, 42</w:t>
      </w:r>
    </w:p>
    <w:p w:rsidR="00676F80" w:rsidRDefault="00676F80">
      <w:pPr>
        <w:pStyle w:val="Index1"/>
        <w:tabs>
          <w:tab w:val="right" w:pos="5030"/>
        </w:tabs>
        <w:rPr>
          <w:noProof/>
        </w:rPr>
      </w:pPr>
      <w:r>
        <w:rPr>
          <w:noProof/>
        </w:rPr>
        <w:t>Windows 10 Education, 41</w:t>
      </w:r>
    </w:p>
    <w:p w:rsidR="00676F80" w:rsidRDefault="00676F80">
      <w:pPr>
        <w:pStyle w:val="Index1"/>
        <w:tabs>
          <w:tab w:val="right" w:pos="5030"/>
        </w:tabs>
        <w:rPr>
          <w:noProof/>
        </w:rPr>
      </w:pPr>
      <w:r>
        <w:rPr>
          <w:noProof/>
        </w:rPr>
        <w:t>Windows 10 Education A3, 41</w:t>
      </w:r>
    </w:p>
    <w:p w:rsidR="00676F80" w:rsidRDefault="00676F80">
      <w:pPr>
        <w:pStyle w:val="Index1"/>
        <w:tabs>
          <w:tab w:val="right" w:pos="5030"/>
        </w:tabs>
        <w:rPr>
          <w:noProof/>
        </w:rPr>
      </w:pPr>
      <w:r>
        <w:rPr>
          <w:noProof/>
        </w:rPr>
        <w:t>Windows 10 Education E3, 41</w:t>
      </w:r>
    </w:p>
    <w:p w:rsidR="00676F80" w:rsidRDefault="00676F80">
      <w:pPr>
        <w:pStyle w:val="Index1"/>
        <w:tabs>
          <w:tab w:val="right" w:pos="5030"/>
        </w:tabs>
        <w:rPr>
          <w:noProof/>
        </w:rPr>
      </w:pPr>
      <w:r>
        <w:rPr>
          <w:noProof/>
        </w:rPr>
        <w:t>Windows 10 Education E5, 41</w:t>
      </w:r>
    </w:p>
    <w:p w:rsidR="00676F80" w:rsidRDefault="00676F80">
      <w:pPr>
        <w:pStyle w:val="Index1"/>
        <w:tabs>
          <w:tab w:val="right" w:pos="5030"/>
        </w:tabs>
        <w:rPr>
          <w:noProof/>
        </w:rPr>
      </w:pPr>
      <w:r>
        <w:rPr>
          <w:noProof/>
        </w:rPr>
        <w:t>Windows 10 Enterprise (pro Gerät), 41</w:t>
      </w:r>
    </w:p>
    <w:p w:rsidR="00676F80" w:rsidRDefault="00676F80">
      <w:pPr>
        <w:pStyle w:val="Index1"/>
        <w:tabs>
          <w:tab w:val="right" w:pos="5030"/>
        </w:tabs>
        <w:rPr>
          <w:noProof/>
        </w:rPr>
      </w:pPr>
      <w:r>
        <w:rPr>
          <w:noProof/>
        </w:rPr>
        <w:t>Windows 10 Enterprise A5, 41</w:t>
      </w:r>
    </w:p>
    <w:p w:rsidR="00676F80" w:rsidRDefault="00676F80">
      <w:pPr>
        <w:pStyle w:val="Index1"/>
        <w:tabs>
          <w:tab w:val="right" w:pos="5030"/>
        </w:tabs>
        <w:rPr>
          <w:noProof/>
        </w:rPr>
      </w:pPr>
      <w:r>
        <w:rPr>
          <w:noProof/>
        </w:rPr>
        <w:t>Windows 10 Enterprise E3, 41</w:t>
      </w:r>
    </w:p>
    <w:p w:rsidR="00676F80" w:rsidRDefault="00676F80">
      <w:pPr>
        <w:pStyle w:val="Index1"/>
        <w:tabs>
          <w:tab w:val="right" w:pos="5030"/>
        </w:tabs>
        <w:rPr>
          <w:noProof/>
        </w:rPr>
      </w:pPr>
      <w:r>
        <w:rPr>
          <w:noProof/>
        </w:rPr>
        <w:t>Windows 10 Enterprise E3 aus SA, 41</w:t>
      </w:r>
    </w:p>
    <w:p w:rsidR="00676F80" w:rsidRDefault="00676F80">
      <w:pPr>
        <w:pStyle w:val="Index1"/>
        <w:tabs>
          <w:tab w:val="right" w:pos="5030"/>
        </w:tabs>
        <w:rPr>
          <w:noProof/>
        </w:rPr>
      </w:pPr>
      <w:r>
        <w:rPr>
          <w:noProof/>
        </w:rPr>
        <w:t>Windows 10 Enterprise E5, 41</w:t>
      </w:r>
    </w:p>
    <w:p w:rsidR="00676F80" w:rsidRDefault="00676F80">
      <w:pPr>
        <w:pStyle w:val="Index1"/>
        <w:tabs>
          <w:tab w:val="right" w:pos="5030"/>
        </w:tabs>
        <w:rPr>
          <w:noProof/>
        </w:rPr>
      </w:pPr>
      <w:r>
        <w:rPr>
          <w:noProof/>
        </w:rPr>
        <w:t>Windows 10 Enterprise E5 aus SA, 41</w:t>
      </w:r>
    </w:p>
    <w:p w:rsidR="00676F80" w:rsidRDefault="00676F80">
      <w:pPr>
        <w:pStyle w:val="Index1"/>
        <w:tabs>
          <w:tab w:val="right" w:pos="5030"/>
        </w:tabs>
        <w:rPr>
          <w:noProof/>
        </w:rPr>
      </w:pPr>
      <w:r>
        <w:rPr>
          <w:noProof/>
        </w:rPr>
        <w:t>Windows 10 Enterprise LTSC 2016, 41</w:t>
      </w:r>
    </w:p>
    <w:p w:rsidR="00676F80" w:rsidRDefault="00676F80">
      <w:pPr>
        <w:pStyle w:val="Index1"/>
        <w:tabs>
          <w:tab w:val="right" w:pos="5030"/>
        </w:tabs>
        <w:rPr>
          <w:noProof/>
        </w:rPr>
      </w:pPr>
      <w:r>
        <w:rPr>
          <w:noProof/>
        </w:rPr>
        <w:t>Windows 10 Enterprise LTSC 2019 (pro Gerät), 41</w:t>
      </w:r>
    </w:p>
    <w:p w:rsidR="00676F80" w:rsidRDefault="00676F80">
      <w:pPr>
        <w:pStyle w:val="Index1"/>
        <w:tabs>
          <w:tab w:val="right" w:pos="5030"/>
        </w:tabs>
        <w:rPr>
          <w:noProof/>
        </w:rPr>
      </w:pPr>
      <w:r>
        <w:rPr>
          <w:noProof/>
        </w:rPr>
        <w:t>Windows 10 Home to Pro Right Licensing, 41</w:t>
      </w:r>
    </w:p>
    <w:p w:rsidR="00676F80" w:rsidRDefault="00676F80">
      <w:pPr>
        <w:pStyle w:val="Index1"/>
        <w:tabs>
          <w:tab w:val="right" w:pos="5030"/>
        </w:tabs>
        <w:rPr>
          <w:noProof/>
        </w:rPr>
      </w:pPr>
      <w:r>
        <w:rPr>
          <w:noProof/>
        </w:rPr>
        <w:t>Windows 10 Home to Pro Upgrade für Microsoft 365 Business, 41</w:t>
      </w:r>
    </w:p>
    <w:p w:rsidR="00676F80" w:rsidRDefault="00676F80">
      <w:pPr>
        <w:pStyle w:val="Index1"/>
        <w:tabs>
          <w:tab w:val="right" w:pos="5030"/>
        </w:tabs>
        <w:rPr>
          <w:noProof/>
        </w:rPr>
      </w:pPr>
      <w:r>
        <w:rPr>
          <w:noProof/>
        </w:rPr>
        <w:t>Windows 10 IoT Enterprise, 42</w:t>
      </w:r>
    </w:p>
    <w:p w:rsidR="00676F80" w:rsidRDefault="00676F80">
      <w:pPr>
        <w:pStyle w:val="Index1"/>
        <w:tabs>
          <w:tab w:val="right" w:pos="5030"/>
        </w:tabs>
        <w:rPr>
          <w:noProof/>
        </w:rPr>
      </w:pPr>
      <w:r>
        <w:rPr>
          <w:noProof/>
        </w:rPr>
        <w:t>Windows 10 IoT Enterprise für Retail oder Thin Clients, 42</w:t>
      </w:r>
    </w:p>
    <w:p w:rsidR="00676F80" w:rsidRDefault="00676F80">
      <w:pPr>
        <w:pStyle w:val="Index1"/>
        <w:tabs>
          <w:tab w:val="right" w:pos="5030"/>
        </w:tabs>
        <w:rPr>
          <w:noProof/>
        </w:rPr>
      </w:pPr>
      <w:r>
        <w:rPr>
          <w:noProof/>
        </w:rPr>
        <w:t>Windows 10 Pro, 40</w:t>
      </w:r>
    </w:p>
    <w:p w:rsidR="00676F80" w:rsidRDefault="00676F80">
      <w:pPr>
        <w:pStyle w:val="Index1"/>
        <w:tabs>
          <w:tab w:val="right" w:pos="5030"/>
        </w:tabs>
        <w:rPr>
          <w:noProof/>
        </w:rPr>
      </w:pPr>
      <w:r>
        <w:rPr>
          <w:noProof/>
        </w:rPr>
        <w:t>Windows 2000 Professional for Embedded Systems, 42</w:t>
      </w:r>
    </w:p>
    <w:p w:rsidR="00676F80" w:rsidRDefault="00676F80">
      <w:pPr>
        <w:pStyle w:val="Index1"/>
        <w:tabs>
          <w:tab w:val="right" w:pos="5030"/>
        </w:tabs>
        <w:rPr>
          <w:noProof/>
        </w:rPr>
      </w:pPr>
      <w:r>
        <w:rPr>
          <w:noProof/>
        </w:rPr>
        <w:t>Windows 7, 42</w:t>
      </w:r>
    </w:p>
    <w:p w:rsidR="00676F80" w:rsidRDefault="00676F80">
      <w:pPr>
        <w:pStyle w:val="Index1"/>
        <w:tabs>
          <w:tab w:val="right" w:pos="5030"/>
        </w:tabs>
        <w:rPr>
          <w:noProof/>
        </w:rPr>
      </w:pPr>
      <w:r>
        <w:rPr>
          <w:noProof/>
        </w:rPr>
        <w:t>Windows 7 Professional/Ultimate for Embedded Systems, 42</w:t>
      </w:r>
    </w:p>
    <w:p w:rsidR="00676F80" w:rsidRDefault="00676F80">
      <w:pPr>
        <w:pStyle w:val="Index1"/>
        <w:tabs>
          <w:tab w:val="right" w:pos="5030"/>
        </w:tabs>
        <w:rPr>
          <w:noProof/>
        </w:rPr>
      </w:pPr>
      <w:r>
        <w:rPr>
          <w:noProof/>
        </w:rPr>
        <w:t>Windows 8.1 Enterprise Sideloading (pro Gerät), 41</w:t>
      </w:r>
    </w:p>
    <w:p w:rsidR="00676F80" w:rsidRDefault="00676F80">
      <w:pPr>
        <w:pStyle w:val="Index1"/>
        <w:tabs>
          <w:tab w:val="right" w:pos="5030"/>
        </w:tabs>
        <w:rPr>
          <w:noProof/>
        </w:rPr>
      </w:pPr>
      <w:r>
        <w:rPr>
          <w:noProof/>
        </w:rPr>
        <w:t>Windows 8/8.1, 42</w:t>
      </w:r>
    </w:p>
    <w:p w:rsidR="00676F80" w:rsidRDefault="00676F80">
      <w:pPr>
        <w:pStyle w:val="Index1"/>
        <w:tabs>
          <w:tab w:val="right" w:pos="5030"/>
        </w:tabs>
        <w:rPr>
          <w:noProof/>
        </w:rPr>
      </w:pPr>
      <w:r>
        <w:rPr>
          <w:noProof/>
        </w:rPr>
        <w:t>Windows Companion-Abonnement, 45</w:t>
      </w:r>
    </w:p>
    <w:p w:rsidR="00676F80" w:rsidRDefault="00676F80">
      <w:pPr>
        <w:pStyle w:val="Index1"/>
        <w:tabs>
          <w:tab w:val="right" w:pos="5030"/>
        </w:tabs>
        <w:rPr>
          <w:noProof/>
        </w:rPr>
      </w:pPr>
      <w:r>
        <w:rPr>
          <w:noProof/>
        </w:rPr>
        <w:t>Windows Embedded 8 Standard, 42</w:t>
      </w:r>
    </w:p>
    <w:p w:rsidR="00676F80" w:rsidRDefault="00676F80">
      <w:pPr>
        <w:pStyle w:val="Index1"/>
        <w:tabs>
          <w:tab w:val="right" w:pos="5030"/>
        </w:tabs>
        <w:rPr>
          <w:noProof/>
        </w:rPr>
      </w:pPr>
      <w:r>
        <w:rPr>
          <w:noProof/>
        </w:rPr>
        <w:t>Windows Embedded 8 Standard Enterprise Kit (100 Pack), 41</w:t>
      </w:r>
    </w:p>
    <w:p w:rsidR="00676F80" w:rsidRDefault="00676F80">
      <w:pPr>
        <w:pStyle w:val="Index1"/>
        <w:tabs>
          <w:tab w:val="right" w:pos="5030"/>
        </w:tabs>
        <w:rPr>
          <w:noProof/>
        </w:rPr>
      </w:pPr>
      <w:r>
        <w:rPr>
          <w:noProof/>
        </w:rPr>
        <w:t>Windows Embedded 8 und 8.1 Industry Retail, 42</w:t>
      </w:r>
    </w:p>
    <w:p w:rsidR="00676F80" w:rsidRDefault="00676F80">
      <w:pPr>
        <w:pStyle w:val="Index1"/>
        <w:tabs>
          <w:tab w:val="right" w:pos="5030"/>
        </w:tabs>
        <w:rPr>
          <w:noProof/>
        </w:rPr>
      </w:pPr>
      <w:r>
        <w:rPr>
          <w:noProof/>
        </w:rPr>
        <w:t>Windows Embedded 8.1 Industry, 41</w:t>
      </w:r>
    </w:p>
    <w:p w:rsidR="00676F80" w:rsidRDefault="00676F80">
      <w:pPr>
        <w:pStyle w:val="Index1"/>
        <w:tabs>
          <w:tab w:val="right" w:pos="5030"/>
        </w:tabs>
        <w:rPr>
          <w:noProof/>
        </w:rPr>
      </w:pPr>
      <w:r>
        <w:rPr>
          <w:noProof/>
        </w:rPr>
        <w:t>Windows Embedded 8/8.1 Pro, Industry Pro, 42</w:t>
      </w:r>
    </w:p>
    <w:p w:rsidR="00676F80" w:rsidRDefault="00676F80">
      <w:pPr>
        <w:pStyle w:val="Index1"/>
        <w:tabs>
          <w:tab w:val="right" w:pos="5030"/>
        </w:tabs>
        <w:rPr>
          <w:noProof/>
        </w:rPr>
      </w:pPr>
      <w:r>
        <w:rPr>
          <w:noProof/>
        </w:rPr>
        <w:t>Windows Embedded for Point of Service, 42</w:t>
      </w:r>
    </w:p>
    <w:p w:rsidR="00676F80" w:rsidRDefault="00676F80">
      <w:pPr>
        <w:pStyle w:val="Index1"/>
        <w:tabs>
          <w:tab w:val="right" w:pos="5030"/>
        </w:tabs>
        <w:rPr>
          <w:noProof/>
        </w:rPr>
      </w:pPr>
      <w:r>
        <w:rPr>
          <w:noProof/>
        </w:rPr>
        <w:t>Windows Embedded POSReady 2009, 42</w:t>
      </w:r>
    </w:p>
    <w:p w:rsidR="00676F80" w:rsidRDefault="00676F80">
      <w:pPr>
        <w:pStyle w:val="Index1"/>
        <w:tabs>
          <w:tab w:val="right" w:pos="5030"/>
        </w:tabs>
        <w:rPr>
          <w:noProof/>
        </w:rPr>
      </w:pPr>
      <w:r>
        <w:rPr>
          <w:noProof/>
        </w:rPr>
        <w:t>Windows Embedded POSReady 7, 42</w:t>
      </w:r>
    </w:p>
    <w:p w:rsidR="00676F80" w:rsidRDefault="00676F80">
      <w:pPr>
        <w:pStyle w:val="Index1"/>
        <w:tabs>
          <w:tab w:val="right" w:pos="5030"/>
        </w:tabs>
        <w:rPr>
          <w:noProof/>
        </w:rPr>
      </w:pPr>
      <w:r>
        <w:rPr>
          <w:noProof/>
        </w:rPr>
        <w:t>Windows Embedded POSReady 7 Pro, 42</w:t>
      </w:r>
    </w:p>
    <w:p w:rsidR="00676F80" w:rsidRDefault="00676F80">
      <w:pPr>
        <w:pStyle w:val="Index1"/>
        <w:tabs>
          <w:tab w:val="right" w:pos="5030"/>
        </w:tabs>
        <w:rPr>
          <w:noProof/>
        </w:rPr>
      </w:pPr>
      <w:r>
        <w:rPr>
          <w:noProof/>
        </w:rPr>
        <w:t>Windows Embedded Standard 2009, 42</w:t>
      </w:r>
    </w:p>
    <w:p w:rsidR="00676F80" w:rsidRDefault="00676F80">
      <w:pPr>
        <w:pStyle w:val="Index1"/>
        <w:tabs>
          <w:tab w:val="right" w:pos="5030"/>
        </w:tabs>
        <w:rPr>
          <w:noProof/>
        </w:rPr>
      </w:pPr>
      <w:r>
        <w:rPr>
          <w:noProof/>
        </w:rPr>
        <w:t>Windows Embedded Standard 7, 42</w:t>
      </w:r>
    </w:p>
    <w:p w:rsidR="00676F80" w:rsidRDefault="00676F80">
      <w:pPr>
        <w:pStyle w:val="Index1"/>
        <w:tabs>
          <w:tab w:val="right" w:pos="5030"/>
        </w:tabs>
        <w:rPr>
          <w:noProof/>
        </w:rPr>
      </w:pPr>
      <w:r>
        <w:rPr>
          <w:noProof/>
        </w:rPr>
        <w:t>Windows HPC Server, 50</w:t>
      </w:r>
    </w:p>
    <w:p w:rsidR="00676F80" w:rsidRDefault="00676F80">
      <w:pPr>
        <w:pStyle w:val="Index1"/>
        <w:tabs>
          <w:tab w:val="right" w:pos="5030"/>
        </w:tabs>
        <w:rPr>
          <w:noProof/>
        </w:rPr>
      </w:pPr>
      <w:r>
        <w:rPr>
          <w:noProof/>
        </w:rPr>
        <w:t>Windows MultiPoint Server 2012, 47</w:t>
      </w:r>
    </w:p>
    <w:p w:rsidR="00676F80" w:rsidRDefault="00676F80">
      <w:pPr>
        <w:pStyle w:val="Index1"/>
        <w:tabs>
          <w:tab w:val="right" w:pos="5030"/>
        </w:tabs>
        <w:rPr>
          <w:noProof/>
        </w:rPr>
      </w:pPr>
      <w:r>
        <w:rPr>
          <w:noProof/>
        </w:rPr>
        <w:t>Windows MultiPoint Server 2016 Premium, 47</w:t>
      </w:r>
    </w:p>
    <w:p w:rsidR="00676F80" w:rsidRDefault="00676F80">
      <w:pPr>
        <w:pStyle w:val="Index1"/>
        <w:tabs>
          <w:tab w:val="right" w:pos="5030"/>
        </w:tabs>
        <w:rPr>
          <w:noProof/>
        </w:rPr>
      </w:pPr>
      <w:r>
        <w:rPr>
          <w:noProof/>
        </w:rPr>
        <w:t>Windows Server, 90</w:t>
      </w:r>
    </w:p>
    <w:p w:rsidR="00676F80" w:rsidRDefault="00676F80">
      <w:pPr>
        <w:pStyle w:val="Index1"/>
        <w:tabs>
          <w:tab w:val="right" w:pos="5030"/>
        </w:tabs>
        <w:rPr>
          <w:noProof/>
        </w:rPr>
      </w:pPr>
      <w:r>
        <w:rPr>
          <w:noProof/>
        </w:rPr>
        <w:t>Windows Server 2016, 48</w:t>
      </w:r>
    </w:p>
    <w:p w:rsidR="00676F80" w:rsidRDefault="00676F80">
      <w:pPr>
        <w:pStyle w:val="Index1"/>
        <w:tabs>
          <w:tab w:val="right" w:pos="5030"/>
        </w:tabs>
        <w:rPr>
          <w:noProof/>
        </w:rPr>
      </w:pPr>
      <w:r>
        <w:rPr>
          <w:noProof/>
        </w:rPr>
        <w:t>Windows Server 2019 Datacenter (16 Core-Lizenzen im Pack), 48</w:t>
      </w:r>
    </w:p>
    <w:p w:rsidR="00676F80" w:rsidRDefault="00676F80">
      <w:pPr>
        <w:pStyle w:val="Index1"/>
        <w:tabs>
          <w:tab w:val="right" w:pos="5030"/>
        </w:tabs>
        <w:rPr>
          <w:noProof/>
        </w:rPr>
      </w:pPr>
      <w:r>
        <w:rPr>
          <w:noProof/>
        </w:rPr>
        <w:t>Windows Server 2019 Datacenter (2 Core-Lizenzen im Pack), 48</w:t>
      </w:r>
    </w:p>
    <w:p w:rsidR="00676F80" w:rsidRDefault="00676F80">
      <w:pPr>
        <w:pStyle w:val="Index1"/>
        <w:tabs>
          <w:tab w:val="right" w:pos="5030"/>
        </w:tabs>
        <w:rPr>
          <w:noProof/>
        </w:rPr>
      </w:pPr>
      <w:r>
        <w:rPr>
          <w:noProof/>
        </w:rPr>
        <w:t>Windows Server 2019 Essentials, 48</w:t>
      </w:r>
    </w:p>
    <w:p w:rsidR="00676F80" w:rsidRDefault="00676F80">
      <w:pPr>
        <w:pStyle w:val="Index1"/>
        <w:tabs>
          <w:tab w:val="right" w:pos="5030"/>
        </w:tabs>
        <w:rPr>
          <w:noProof/>
        </w:rPr>
      </w:pPr>
      <w:r>
        <w:rPr>
          <w:noProof/>
        </w:rPr>
        <w:t>Windows Server 2019 Standard (16 Core-Lizenzen im Pack), 48</w:t>
      </w:r>
    </w:p>
    <w:p w:rsidR="00676F80" w:rsidRDefault="00676F80">
      <w:pPr>
        <w:pStyle w:val="Index1"/>
        <w:tabs>
          <w:tab w:val="right" w:pos="5030"/>
        </w:tabs>
        <w:rPr>
          <w:noProof/>
        </w:rPr>
      </w:pPr>
      <w:r>
        <w:rPr>
          <w:noProof/>
        </w:rPr>
        <w:t>Windows Server 2019 Standard (2 Core-Lizenzen im Pack), 48</w:t>
      </w:r>
    </w:p>
    <w:p w:rsidR="00676F80" w:rsidRDefault="00676F80">
      <w:pPr>
        <w:pStyle w:val="Index1"/>
        <w:tabs>
          <w:tab w:val="right" w:pos="5030"/>
        </w:tabs>
        <w:rPr>
          <w:noProof/>
        </w:rPr>
      </w:pPr>
      <w:r>
        <w:rPr>
          <w:noProof/>
        </w:rPr>
        <w:t>Windows Server Container, 77</w:t>
      </w:r>
    </w:p>
    <w:p w:rsidR="00676F80" w:rsidRDefault="00676F80">
      <w:pPr>
        <w:pStyle w:val="Index1"/>
        <w:tabs>
          <w:tab w:val="right" w:pos="5030"/>
        </w:tabs>
        <w:rPr>
          <w:noProof/>
        </w:rPr>
      </w:pPr>
      <w:r>
        <w:rPr>
          <w:noProof/>
        </w:rPr>
        <w:t>Windows Server Datacenter, 84, 89, 90</w:t>
      </w:r>
    </w:p>
    <w:p w:rsidR="00676F80" w:rsidRDefault="00676F80">
      <w:pPr>
        <w:pStyle w:val="Index1"/>
        <w:tabs>
          <w:tab w:val="right" w:pos="5030"/>
        </w:tabs>
        <w:rPr>
          <w:noProof/>
        </w:rPr>
      </w:pPr>
      <w:r>
        <w:rPr>
          <w:noProof/>
        </w:rPr>
        <w:t>Windows Server Datacenter (2 Core-Lizenzen im Pack), 19</w:t>
      </w:r>
    </w:p>
    <w:p w:rsidR="00676F80" w:rsidRDefault="00676F80">
      <w:pPr>
        <w:pStyle w:val="Index1"/>
        <w:tabs>
          <w:tab w:val="right" w:pos="5030"/>
        </w:tabs>
        <w:rPr>
          <w:noProof/>
        </w:rPr>
      </w:pPr>
      <w:r>
        <w:rPr>
          <w:noProof/>
        </w:rPr>
        <w:t>Windows Server Enterprise, 50, 84</w:t>
      </w:r>
    </w:p>
    <w:p w:rsidR="00676F80" w:rsidRDefault="00676F80">
      <w:pPr>
        <w:pStyle w:val="Index1"/>
        <w:tabs>
          <w:tab w:val="right" w:pos="5030"/>
        </w:tabs>
        <w:rPr>
          <w:noProof/>
        </w:rPr>
      </w:pPr>
      <w:r>
        <w:rPr>
          <w:noProof/>
        </w:rPr>
        <w:t>Windows Server für Itanium-basierte Systeme, 50</w:t>
      </w:r>
    </w:p>
    <w:p w:rsidR="00676F80" w:rsidRDefault="00676F80">
      <w:pPr>
        <w:pStyle w:val="Index1"/>
        <w:tabs>
          <w:tab w:val="right" w:pos="5030"/>
        </w:tabs>
        <w:rPr>
          <w:noProof/>
        </w:rPr>
      </w:pPr>
      <w:r>
        <w:rPr>
          <w:noProof/>
        </w:rPr>
        <w:t>Windows Server HPC Edition, 50</w:t>
      </w:r>
    </w:p>
    <w:p w:rsidR="00676F80" w:rsidRDefault="00676F80">
      <w:pPr>
        <w:pStyle w:val="Index1"/>
        <w:tabs>
          <w:tab w:val="right" w:pos="5030"/>
        </w:tabs>
        <w:rPr>
          <w:noProof/>
        </w:rPr>
      </w:pPr>
      <w:r>
        <w:rPr>
          <w:noProof/>
        </w:rPr>
        <w:t>Windows Server Standard, 84, 89, 90</w:t>
      </w:r>
    </w:p>
    <w:p w:rsidR="00676F80" w:rsidRDefault="00676F80">
      <w:pPr>
        <w:pStyle w:val="Index1"/>
        <w:tabs>
          <w:tab w:val="right" w:pos="5030"/>
        </w:tabs>
        <w:rPr>
          <w:noProof/>
        </w:rPr>
      </w:pPr>
      <w:r>
        <w:rPr>
          <w:noProof/>
        </w:rPr>
        <w:t>Windows Server Standard (2 Core-Lizenzen im Pack), 19</w:t>
      </w:r>
    </w:p>
    <w:p w:rsidR="00676F80" w:rsidRDefault="00676F80">
      <w:pPr>
        <w:pStyle w:val="Index1"/>
        <w:tabs>
          <w:tab w:val="right" w:pos="5030"/>
        </w:tabs>
        <w:rPr>
          <w:noProof/>
        </w:rPr>
      </w:pPr>
      <w:r>
        <w:rPr>
          <w:noProof/>
        </w:rPr>
        <w:t>Windows Small Business Server, 50</w:t>
      </w:r>
    </w:p>
    <w:p w:rsidR="00676F80" w:rsidRDefault="00676F80">
      <w:pPr>
        <w:pStyle w:val="Index1"/>
        <w:tabs>
          <w:tab w:val="right" w:pos="5030"/>
        </w:tabs>
        <w:rPr>
          <w:noProof/>
        </w:rPr>
      </w:pPr>
      <w:r>
        <w:rPr>
          <w:noProof/>
        </w:rPr>
        <w:t>Windows VDA E3, 41</w:t>
      </w:r>
    </w:p>
    <w:p w:rsidR="00676F80" w:rsidRDefault="00676F80">
      <w:pPr>
        <w:pStyle w:val="Index1"/>
        <w:tabs>
          <w:tab w:val="right" w:pos="5030"/>
        </w:tabs>
        <w:rPr>
          <w:noProof/>
        </w:rPr>
      </w:pPr>
      <w:r>
        <w:rPr>
          <w:noProof/>
        </w:rPr>
        <w:t>Windows VDA E5, 41</w:t>
      </w:r>
    </w:p>
    <w:p w:rsidR="00676F80" w:rsidRDefault="00676F80">
      <w:pPr>
        <w:pStyle w:val="Index1"/>
        <w:tabs>
          <w:tab w:val="right" w:pos="5030"/>
        </w:tabs>
        <w:rPr>
          <w:noProof/>
        </w:rPr>
      </w:pPr>
      <w:r>
        <w:rPr>
          <w:noProof/>
        </w:rPr>
        <w:t>Windows VDA pro Gerät, 41</w:t>
      </w:r>
    </w:p>
    <w:p w:rsidR="00676F80" w:rsidRDefault="00676F80">
      <w:pPr>
        <w:pStyle w:val="Index1"/>
        <w:tabs>
          <w:tab w:val="right" w:pos="5030"/>
        </w:tabs>
        <w:rPr>
          <w:noProof/>
        </w:rPr>
      </w:pPr>
      <w:r>
        <w:rPr>
          <w:noProof/>
        </w:rPr>
        <w:t>Windows Vista, 42</w:t>
      </w:r>
    </w:p>
    <w:p w:rsidR="00676F80" w:rsidRDefault="00676F80">
      <w:pPr>
        <w:pStyle w:val="Index1"/>
        <w:tabs>
          <w:tab w:val="right" w:pos="5030"/>
        </w:tabs>
        <w:rPr>
          <w:noProof/>
        </w:rPr>
      </w:pPr>
      <w:r>
        <w:rPr>
          <w:noProof/>
        </w:rPr>
        <w:t>Windows Vista Business/Ultimate for Embedded Systems, 42</w:t>
      </w:r>
    </w:p>
    <w:p w:rsidR="00676F80" w:rsidRDefault="00676F80">
      <w:pPr>
        <w:pStyle w:val="Index1"/>
        <w:tabs>
          <w:tab w:val="right" w:pos="5030"/>
        </w:tabs>
        <w:rPr>
          <w:noProof/>
        </w:rPr>
      </w:pPr>
      <w:r>
        <w:rPr>
          <w:noProof/>
        </w:rPr>
        <w:t>Windows XP, 42</w:t>
      </w:r>
    </w:p>
    <w:p w:rsidR="00676F80" w:rsidRDefault="00676F80">
      <w:pPr>
        <w:pStyle w:val="Index1"/>
        <w:tabs>
          <w:tab w:val="right" w:pos="5030"/>
        </w:tabs>
        <w:rPr>
          <w:noProof/>
        </w:rPr>
      </w:pPr>
      <w:r>
        <w:rPr>
          <w:noProof/>
        </w:rPr>
        <w:t>Windows XP Embedded, 42</w:t>
      </w:r>
    </w:p>
    <w:p w:rsidR="00676F80" w:rsidRDefault="00676F80">
      <w:pPr>
        <w:pStyle w:val="Index1"/>
        <w:tabs>
          <w:tab w:val="right" w:pos="5030"/>
        </w:tabs>
        <w:rPr>
          <w:noProof/>
        </w:rPr>
      </w:pPr>
      <w:r>
        <w:rPr>
          <w:noProof/>
        </w:rPr>
        <w:t>Windows XP Professional for Embedded Systems, 42</w:t>
      </w:r>
    </w:p>
    <w:p w:rsidR="00676F80" w:rsidRDefault="00676F80">
      <w:pPr>
        <w:pStyle w:val="Index1"/>
        <w:tabs>
          <w:tab w:val="right" w:pos="5030"/>
        </w:tabs>
        <w:rPr>
          <w:noProof/>
        </w:rPr>
      </w:pPr>
      <w:r>
        <w:rPr>
          <w:noProof/>
        </w:rPr>
        <w:t>Word 2019, 23</w:t>
      </w:r>
    </w:p>
    <w:p w:rsidR="00676F80" w:rsidRDefault="00676F80">
      <w:pPr>
        <w:pStyle w:val="Index1"/>
        <w:tabs>
          <w:tab w:val="right" w:pos="5030"/>
        </w:tabs>
        <w:rPr>
          <w:noProof/>
        </w:rPr>
      </w:pPr>
      <w:r>
        <w:rPr>
          <w:noProof/>
        </w:rPr>
        <w:t>Word 2019 für Mac, 24</w:t>
      </w:r>
    </w:p>
    <w:p w:rsidR="00676F80" w:rsidRDefault="00676F80">
      <w:pPr>
        <w:pStyle w:val="Index1"/>
        <w:tabs>
          <w:tab w:val="right" w:pos="5030"/>
        </w:tabs>
        <w:rPr>
          <w:noProof/>
        </w:rPr>
      </w:pPr>
      <w:r>
        <w:rPr>
          <w:noProof/>
        </w:rPr>
        <w:t>Work at Home für Office Professional Plus 2019, 23</w:t>
      </w:r>
    </w:p>
    <w:p w:rsidR="00676F80" w:rsidRDefault="00676F80">
      <w:pPr>
        <w:pStyle w:val="Index1"/>
        <w:tabs>
          <w:tab w:val="right" w:pos="5030"/>
        </w:tabs>
        <w:rPr>
          <w:noProof/>
        </w:rPr>
      </w:pPr>
      <w:r>
        <w:rPr>
          <w:noProof/>
        </w:rPr>
        <w:t>Work-at-Home-Lizenz für Mac 2019, 24</w:t>
      </w:r>
    </w:p>
    <w:p w:rsidR="00676F80" w:rsidRDefault="00676F80">
      <w:pPr>
        <w:pStyle w:val="Index1"/>
        <w:tabs>
          <w:tab w:val="right" w:pos="5030"/>
        </w:tabs>
        <w:rPr>
          <w:noProof/>
        </w:rPr>
      </w:pPr>
      <w:r>
        <w:rPr>
          <w:noProof/>
        </w:rPr>
        <w:t>Work-at-Home-Lizenz für Office Standard 2019, 23</w:t>
      </w:r>
    </w:p>
    <w:p w:rsidR="00676F80" w:rsidRDefault="00676F80">
      <w:pPr>
        <w:pStyle w:val="Index1"/>
        <w:tabs>
          <w:tab w:val="right" w:pos="5030"/>
        </w:tabs>
        <w:rPr>
          <w:noProof/>
        </w:rPr>
      </w:pPr>
      <w:r>
        <w:rPr>
          <w:noProof/>
        </w:rPr>
        <w:t>Workplace Analytics, 68</w:t>
      </w:r>
    </w:p>
    <w:p w:rsidR="00676F80" w:rsidRDefault="00676F80">
      <w:pPr>
        <w:pStyle w:val="ProductList-Body"/>
        <w:rPr>
          <w:noProof/>
        </w:rPr>
        <w:sectPr w:rsidR="00676F80" w:rsidSect="00676F80">
          <w:type w:val="continuous"/>
          <w:pgSz w:w="12240" w:h="15840" w:code="1"/>
          <w:pgMar w:top="1170" w:right="720" w:bottom="720" w:left="720" w:header="432" w:footer="288" w:gutter="0"/>
          <w:cols w:num="2" w:space="720"/>
        </w:sectPr>
      </w:pPr>
    </w:p>
    <w:p w:rsidR="00E734CC" w:rsidRDefault="00ED40C8">
      <w:pPr>
        <w:pStyle w:val="ProductList-Body"/>
        <w:sectPr w:rsidR="00E734CC" w:rsidSect="00676F80">
          <w:type w:val="continuous"/>
          <w:pgSz w:w="12240" w:h="15840" w:code="1"/>
          <w:pgMar w:top="1170" w:right="720" w:bottom="720" w:left="720" w:header="432" w:footer="288" w:gutter="0"/>
          <w:cols w:num="2" w:space="360"/>
        </w:sectPr>
      </w:pPr>
      <w:r>
        <w:fldChar w:fldCharType="end"/>
      </w:r>
    </w:p>
    <w:p w:rsidR="00E734CC" w:rsidRDefault="00E734CC">
      <w:pPr>
        <w:pStyle w:val="ProductList-Body"/>
      </w:pPr>
    </w:p>
    <w:sectPr w:rsidR="00E734C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0530" w:rsidRDefault="005D0530" w:rsidP="007C7D4D">
      <w:pPr>
        <w:spacing w:after="0"/>
      </w:pPr>
      <w:r>
        <w:separator/>
      </w:r>
    </w:p>
    <w:p w:rsidR="005D0530" w:rsidRDefault="005D0530"/>
  </w:endnote>
  <w:endnote w:type="continuationSeparator" w:id="0">
    <w:p w:rsidR="005D0530" w:rsidRDefault="005D0530" w:rsidP="007C7D4D">
      <w:pPr>
        <w:spacing w:after="0"/>
      </w:pPr>
      <w:r>
        <w:continuationSeparator/>
      </w:r>
    </w:p>
    <w:p w:rsidR="005D0530" w:rsidRDefault="005D0530"/>
  </w:endnote>
  <w:endnote w:type="continuationNotice" w:id="1">
    <w:p w:rsidR="005D0530" w:rsidRDefault="005D05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5DBD" w:rsidRDefault="00ED40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4">
            <w:r w:rsidR="00ED40C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844">
            <w:r w:rsidR="00ED40C8">
              <w:rPr>
                <w:color w:val="00467F"/>
                <w:u w:val="single"/>
              </w:rPr>
              <w:t>Index</w:t>
            </w:r>
          </w:hyperlink>
        </w:p>
      </w:tc>
    </w:tr>
  </w:tbl>
  <w:p w:rsidR="00E734CC" w:rsidRDefault="00E734C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4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842">
            <w:r w:rsidR="00ED40C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1">
            <w:r w:rsidR="00ED40C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36">
            <w:r w:rsidR="00ED40C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7">
            <w:r w:rsidR="00ED40C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8">
            <w:r w:rsidR="00ED40C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49">
            <w:r w:rsidR="00ED40C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4CC" w:rsidRDefault="00E8073E">
          <w:pPr>
            <w:pStyle w:val="PURFooterText"/>
            <w:jc w:val="center"/>
          </w:pPr>
          <w:hyperlink w:anchor="_Sec591">
            <w:r w:rsidR="00ED40C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4CC" w:rsidRDefault="00E734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4CC" w:rsidRDefault="00E8073E">
          <w:pPr>
            <w:pStyle w:val="PURFooterText"/>
            <w:jc w:val="center"/>
          </w:pPr>
          <w:hyperlink w:anchor="_Sec844">
            <w:r w:rsidR="00ED40C8">
              <w:rPr>
                <w:color w:val="00467F"/>
                <w:u w:val="single"/>
              </w:rPr>
              <w:t>Index</w:t>
            </w:r>
          </w:hyperlink>
        </w:p>
      </w:tc>
    </w:tr>
  </w:tbl>
  <w:p w:rsidR="00E734CC" w:rsidRDefault="00E734C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0530" w:rsidRDefault="005D0530" w:rsidP="007C7D4D">
      <w:pPr>
        <w:spacing w:after="0"/>
      </w:pPr>
      <w:r>
        <w:separator/>
      </w:r>
    </w:p>
    <w:p w:rsidR="005D0530" w:rsidRDefault="005D0530"/>
  </w:footnote>
  <w:footnote w:type="continuationSeparator" w:id="0">
    <w:p w:rsidR="005D0530" w:rsidRDefault="005D0530" w:rsidP="007C7D4D">
      <w:pPr>
        <w:spacing w:after="0"/>
      </w:pPr>
      <w:r>
        <w:continuationSeparator/>
      </w:r>
    </w:p>
    <w:p w:rsidR="005D0530" w:rsidRDefault="005D0530"/>
  </w:footnote>
  <w:footnote w:type="continuationNotice" w:id="1">
    <w:p w:rsidR="005D0530" w:rsidRDefault="005D053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734CC">
      <w:tc>
        <w:tcPr>
          <w:tcW w:w="8560" w:type="dxa"/>
        </w:tcPr>
        <w:p w:rsidR="00E734CC" w:rsidRDefault="00ED40C8">
          <w:pPr>
            <w:pStyle w:val="PURHeaderText"/>
          </w:pPr>
          <w:r>
            <w:t>Produktbestimmungen für Microsoft-Volumenlizenzierung (Deutsch, Dezember 2018)</w:t>
          </w:r>
        </w:p>
      </w:tc>
      <w:tc>
        <w:tcPr>
          <w:tcW w:w="3680" w:type="dxa"/>
        </w:tcPr>
        <w:p w:rsidR="00E734CC" w:rsidRDefault="00ED40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56430"/>
    <w:multiLevelType w:val="multilevel"/>
    <w:tmpl w:val="BF3C11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73781"/>
    <w:multiLevelType w:val="multilevel"/>
    <w:tmpl w:val="3CB2E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94CF5"/>
    <w:multiLevelType w:val="multilevel"/>
    <w:tmpl w:val="2C066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907AE"/>
    <w:multiLevelType w:val="multilevel"/>
    <w:tmpl w:val="A328C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20BEF"/>
    <w:multiLevelType w:val="multilevel"/>
    <w:tmpl w:val="F84AB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C478C"/>
    <w:multiLevelType w:val="multilevel"/>
    <w:tmpl w:val="1B145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B6963"/>
    <w:multiLevelType w:val="multilevel"/>
    <w:tmpl w:val="99D87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0548D"/>
    <w:multiLevelType w:val="multilevel"/>
    <w:tmpl w:val="F14A3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E1E99"/>
    <w:multiLevelType w:val="multilevel"/>
    <w:tmpl w:val="2654E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64DC7"/>
    <w:multiLevelType w:val="multilevel"/>
    <w:tmpl w:val="1E1678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94BAC"/>
    <w:multiLevelType w:val="multilevel"/>
    <w:tmpl w:val="73309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E0D4D"/>
    <w:multiLevelType w:val="multilevel"/>
    <w:tmpl w:val="E49E1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832B9A"/>
    <w:multiLevelType w:val="multilevel"/>
    <w:tmpl w:val="D83AB8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A80A72"/>
    <w:multiLevelType w:val="multilevel"/>
    <w:tmpl w:val="B9767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D49AC"/>
    <w:multiLevelType w:val="multilevel"/>
    <w:tmpl w:val="2522D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44789"/>
    <w:multiLevelType w:val="multilevel"/>
    <w:tmpl w:val="13BA4F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B1B65"/>
    <w:multiLevelType w:val="multilevel"/>
    <w:tmpl w:val="572E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F3570B"/>
    <w:multiLevelType w:val="multilevel"/>
    <w:tmpl w:val="0CEE6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4A39F8"/>
    <w:multiLevelType w:val="multilevel"/>
    <w:tmpl w:val="26528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E44803"/>
    <w:multiLevelType w:val="multilevel"/>
    <w:tmpl w:val="B5FCF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C578C"/>
    <w:multiLevelType w:val="multilevel"/>
    <w:tmpl w:val="D3C24A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E94C2E"/>
    <w:multiLevelType w:val="multilevel"/>
    <w:tmpl w:val="835CC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F86ABD"/>
    <w:multiLevelType w:val="multilevel"/>
    <w:tmpl w:val="33CEC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95075E"/>
    <w:multiLevelType w:val="multilevel"/>
    <w:tmpl w:val="8E385F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C5432C"/>
    <w:multiLevelType w:val="multilevel"/>
    <w:tmpl w:val="79983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425DD"/>
    <w:multiLevelType w:val="multilevel"/>
    <w:tmpl w:val="AF96AF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5E1B6D"/>
    <w:multiLevelType w:val="multilevel"/>
    <w:tmpl w:val="D0945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D1659"/>
    <w:multiLevelType w:val="multilevel"/>
    <w:tmpl w:val="28EEB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E620B9"/>
    <w:multiLevelType w:val="multilevel"/>
    <w:tmpl w:val="2940D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FC0C4B"/>
    <w:multiLevelType w:val="multilevel"/>
    <w:tmpl w:val="7B2CAF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7F329E"/>
    <w:multiLevelType w:val="multilevel"/>
    <w:tmpl w:val="22B82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C67042"/>
    <w:multiLevelType w:val="multilevel"/>
    <w:tmpl w:val="AE6E3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7C5BBE"/>
    <w:multiLevelType w:val="multilevel"/>
    <w:tmpl w:val="B3CE85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02646F"/>
    <w:multiLevelType w:val="multilevel"/>
    <w:tmpl w:val="92B6C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16740F"/>
    <w:multiLevelType w:val="multilevel"/>
    <w:tmpl w:val="7C623B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BD3B0C"/>
    <w:multiLevelType w:val="multilevel"/>
    <w:tmpl w:val="103E5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FC6C2E"/>
    <w:multiLevelType w:val="multilevel"/>
    <w:tmpl w:val="ED207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8A3EC5"/>
    <w:multiLevelType w:val="multilevel"/>
    <w:tmpl w:val="98CC3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FB7EB4"/>
    <w:multiLevelType w:val="multilevel"/>
    <w:tmpl w:val="014898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062DD1"/>
    <w:multiLevelType w:val="multilevel"/>
    <w:tmpl w:val="CC3ED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902BD9"/>
    <w:multiLevelType w:val="multilevel"/>
    <w:tmpl w:val="BFD04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C4750F"/>
    <w:multiLevelType w:val="multilevel"/>
    <w:tmpl w:val="1DC69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3A74B7"/>
    <w:multiLevelType w:val="multilevel"/>
    <w:tmpl w:val="B22CB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B312BE"/>
    <w:multiLevelType w:val="multilevel"/>
    <w:tmpl w:val="6A6E8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6F17BE"/>
    <w:multiLevelType w:val="multilevel"/>
    <w:tmpl w:val="29E230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9185E"/>
    <w:multiLevelType w:val="multilevel"/>
    <w:tmpl w:val="2A348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E3354"/>
    <w:multiLevelType w:val="multilevel"/>
    <w:tmpl w:val="9E665D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6641EE"/>
    <w:multiLevelType w:val="multilevel"/>
    <w:tmpl w:val="1F7AF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46AB9"/>
    <w:multiLevelType w:val="multilevel"/>
    <w:tmpl w:val="04463B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D65CD5"/>
    <w:multiLevelType w:val="multilevel"/>
    <w:tmpl w:val="314A5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B1455A"/>
    <w:multiLevelType w:val="multilevel"/>
    <w:tmpl w:val="AA40D4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FF22FD"/>
    <w:multiLevelType w:val="multilevel"/>
    <w:tmpl w:val="F23EE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6A6A8E"/>
    <w:multiLevelType w:val="multilevel"/>
    <w:tmpl w:val="46545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780607"/>
    <w:multiLevelType w:val="multilevel"/>
    <w:tmpl w:val="D0A28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F95E85"/>
    <w:multiLevelType w:val="multilevel"/>
    <w:tmpl w:val="BC26A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7F2A50"/>
    <w:multiLevelType w:val="multilevel"/>
    <w:tmpl w:val="D9228B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56785F"/>
    <w:multiLevelType w:val="multilevel"/>
    <w:tmpl w:val="38AEBA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19273D"/>
    <w:multiLevelType w:val="multilevel"/>
    <w:tmpl w:val="16180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BC3647"/>
    <w:multiLevelType w:val="multilevel"/>
    <w:tmpl w:val="DF1E0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5839B2"/>
    <w:multiLevelType w:val="multilevel"/>
    <w:tmpl w:val="37D40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EC3E42"/>
    <w:multiLevelType w:val="multilevel"/>
    <w:tmpl w:val="4F144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1B296A"/>
    <w:multiLevelType w:val="multilevel"/>
    <w:tmpl w:val="F1F02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E37AE4"/>
    <w:multiLevelType w:val="multilevel"/>
    <w:tmpl w:val="91A27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7F565C"/>
    <w:multiLevelType w:val="multilevel"/>
    <w:tmpl w:val="8354B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72DC8"/>
    <w:multiLevelType w:val="multilevel"/>
    <w:tmpl w:val="F65EF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9"/>
  </w:num>
  <w:num w:numId="4">
    <w:abstractNumId w:val="27"/>
  </w:num>
  <w:num w:numId="5">
    <w:abstractNumId w:val="45"/>
  </w:num>
  <w:num w:numId="6">
    <w:abstractNumId w:val="65"/>
  </w:num>
  <w:num w:numId="7">
    <w:abstractNumId w:val="19"/>
  </w:num>
  <w:num w:numId="8">
    <w:abstractNumId w:val="18"/>
  </w:num>
  <w:num w:numId="9">
    <w:abstractNumId w:val="58"/>
  </w:num>
  <w:num w:numId="10">
    <w:abstractNumId w:val="64"/>
  </w:num>
  <w:num w:numId="11">
    <w:abstractNumId w:val="38"/>
  </w:num>
  <w:num w:numId="12">
    <w:abstractNumId w:val="2"/>
  </w:num>
  <w:num w:numId="13">
    <w:abstractNumId w:val="43"/>
  </w:num>
  <w:num w:numId="14">
    <w:abstractNumId w:val="40"/>
  </w:num>
  <w:num w:numId="15">
    <w:abstractNumId w:val="42"/>
  </w:num>
  <w:num w:numId="16">
    <w:abstractNumId w:val="10"/>
  </w:num>
  <w:num w:numId="17">
    <w:abstractNumId w:val="44"/>
  </w:num>
  <w:num w:numId="18">
    <w:abstractNumId w:val="63"/>
  </w:num>
  <w:num w:numId="19">
    <w:abstractNumId w:val="51"/>
  </w:num>
  <w:num w:numId="20">
    <w:abstractNumId w:val="36"/>
  </w:num>
  <w:num w:numId="21">
    <w:abstractNumId w:val="26"/>
  </w:num>
  <w:num w:numId="22">
    <w:abstractNumId w:val="8"/>
  </w:num>
  <w:num w:numId="23">
    <w:abstractNumId w:val="11"/>
  </w:num>
  <w:num w:numId="24">
    <w:abstractNumId w:val="13"/>
  </w:num>
  <w:num w:numId="25">
    <w:abstractNumId w:val="22"/>
  </w:num>
  <w:num w:numId="26">
    <w:abstractNumId w:val="39"/>
  </w:num>
  <w:num w:numId="27">
    <w:abstractNumId w:val="17"/>
  </w:num>
  <w:num w:numId="28">
    <w:abstractNumId w:val="49"/>
  </w:num>
  <w:num w:numId="29">
    <w:abstractNumId w:val="41"/>
  </w:num>
  <w:num w:numId="30">
    <w:abstractNumId w:val="57"/>
  </w:num>
  <w:num w:numId="31">
    <w:abstractNumId w:val="1"/>
  </w:num>
  <w:num w:numId="32">
    <w:abstractNumId w:val="12"/>
  </w:num>
  <w:num w:numId="33">
    <w:abstractNumId w:val="34"/>
  </w:num>
  <w:num w:numId="34">
    <w:abstractNumId w:val="46"/>
  </w:num>
  <w:num w:numId="35">
    <w:abstractNumId w:val="4"/>
  </w:num>
  <w:num w:numId="36">
    <w:abstractNumId w:val="24"/>
  </w:num>
  <w:num w:numId="37">
    <w:abstractNumId w:val="23"/>
  </w:num>
  <w:num w:numId="38">
    <w:abstractNumId w:val="3"/>
  </w:num>
  <w:num w:numId="39">
    <w:abstractNumId w:val="31"/>
  </w:num>
  <w:num w:numId="40">
    <w:abstractNumId w:val="21"/>
  </w:num>
  <w:num w:numId="41">
    <w:abstractNumId w:val="33"/>
  </w:num>
  <w:num w:numId="42">
    <w:abstractNumId w:val="32"/>
  </w:num>
  <w:num w:numId="43">
    <w:abstractNumId w:val="0"/>
  </w:num>
  <w:num w:numId="44">
    <w:abstractNumId w:val="7"/>
  </w:num>
  <w:num w:numId="45">
    <w:abstractNumId w:val="66"/>
  </w:num>
  <w:num w:numId="46">
    <w:abstractNumId w:val="53"/>
  </w:num>
  <w:num w:numId="47">
    <w:abstractNumId w:val="55"/>
  </w:num>
  <w:num w:numId="48">
    <w:abstractNumId w:val="59"/>
  </w:num>
  <w:num w:numId="49">
    <w:abstractNumId w:val="16"/>
  </w:num>
  <w:num w:numId="50">
    <w:abstractNumId w:val="60"/>
  </w:num>
  <w:num w:numId="51">
    <w:abstractNumId w:val="47"/>
  </w:num>
  <w:num w:numId="52">
    <w:abstractNumId w:val="6"/>
  </w:num>
  <w:num w:numId="53">
    <w:abstractNumId w:val="52"/>
  </w:num>
  <w:num w:numId="54">
    <w:abstractNumId w:val="61"/>
  </w:num>
  <w:num w:numId="55">
    <w:abstractNumId w:val="14"/>
  </w:num>
  <w:num w:numId="56">
    <w:abstractNumId w:val="9"/>
  </w:num>
  <w:num w:numId="57">
    <w:abstractNumId w:val="28"/>
  </w:num>
  <w:num w:numId="58">
    <w:abstractNumId w:val="54"/>
  </w:num>
  <w:num w:numId="59">
    <w:abstractNumId w:val="30"/>
  </w:num>
  <w:num w:numId="60">
    <w:abstractNumId w:val="62"/>
  </w:num>
  <w:num w:numId="61">
    <w:abstractNumId w:val="20"/>
  </w:num>
  <w:num w:numId="62">
    <w:abstractNumId w:val="50"/>
  </w:num>
  <w:num w:numId="63">
    <w:abstractNumId w:val="15"/>
  </w:num>
  <w:num w:numId="64">
    <w:abstractNumId w:val="48"/>
  </w:num>
  <w:num w:numId="65">
    <w:abstractNumId w:val="5"/>
  </w:num>
  <w:num w:numId="66">
    <w:abstractNumId w:val="25"/>
  </w:num>
  <w:num w:numId="67">
    <w:abstractNumId w:val="5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TGHwrrRXGTSgjdbyimUq35UiAzasqQzve8BR4OFmXU44D6kdLGTeJuhneXOFiMoodz+30CTHPslEdydgD0prQ==" w:salt="r6TD/OdibvlePlx8LBGW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2B87"/>
    <w:rsid w:val="00434AEA"/>
    <w:rsid w:val="00434C40"/>
    <w:rsid w:val="00437E4A"/>
    <w:rsid w:val="00441826"/>
    <w:rsid w:val="00445208"/>
    <w:rsid w:val="00451721"/>
    <w:rsid w:val="00451B2E"/>
    <w:rsid w:val="00454BC9"/>
    <w:rsid w:val="00454CA1"/>
    <w:rsid w:val="004601D4"/>
    <w:rsid w:val="0046105B"/>
    <w:rsid w:val="00462417"/>
    <w:rsid w:val="00463D0C"/>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530"/>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6F8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5DBD"/>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383"/>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4CC"/>
    <w:rsid w:val="00E75571"/>
    <w:rsid w:val="00E760BE"/>
    <w:rsid w:val="00E7740C"/>
    <w:rsid w:val="00E8073E"/>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40C8"/>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6F80"/>
    <w:rPr>
      <w:color w:val="605E5C"/>
      <w:shd w:val="clear" w:color="auto" w:fill="E1DFDD"/>
    </w:rPr>
  </w:style>
  <w:style w:type="paragraph" w:styleId="Index2">
    <w:name w:val="index 2"/>
    <w:basedOn w:val="Normal"/>
    <w:next w:val="Normal"/>
    <w:autoRedefine/>
    <w:uiPriority w:val="99"/>
    <w:semiHidden/>
    <w:unhideWhenUsed/>
    <w:rsid w:val="00676F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3EC7307-7CFC-4969-AE19-490C8BAD0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124372</Words>
  <Characters>708923</Characters>
  <Application>Microsoft Office Word</Application>
  <DocSecurity>8</DocSecurity>
  <Lines>5907</Lines>
  <Paragraphs>1663</Paragraphs>
  <ScaleCrop>false</ScaleCrop>
  <Company/>
  <LinksUpToDate>false</LinksUpToDate>
  <CharactersWithSpaces>831632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2018-12-01T18:08:00Z</dcterms:created>
  <dcterms:modified xsi:type="dcterms:W3CDTF">2018-12-01T18:08:00Z</dcterms:modified>
</cp:coreProperties>
</file>