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F4943" w:rsidRDefault="000F4943">
      <w:pPr>
        <w:pStyle w:val="PURBody"/>
        <w:shd w:val="clear" w:color="auto" w:fill="00188F"/>
        <w:tabs>
          <w:tab w:val="clear" w:pos="360"/>
        </w:tabs>
        <w:ind w:right="7920" w:firstLine="360"/>
        <w:rPr>
          <w:color w:val="FFFFFF"/>
          <w:sz w:val="6"/>
          <w:szCs w:val="6"/>
        </w:rPr>
      </w:pPr>
    </w:p>
    <w:p w:rsidR="000F4943" w:rsidRPr="00EC50FD" w:rsidRDefault="00D963BD">
      <w:pPr>
        <w:pStyle w:val="PURBody"/>
        <w:shd w:val="clear" w:color="auto" w:fill="00188F"/>
        <w:tabs>
          <w:tab w:val="clear" w:pos="360"/>
        </w:tabs>
        <w:spacing w:after="0" w:line="230" w:lineRule="auto"/>
        <w:ind w:right="7920" w:firstLine="360"/>
        <w:rPr>
          <w:color w:val="FFFFFF" w:themeColor="background1"/>
          <w:sz w:val="32"/>
          <w:szCs w:val="32"/>
          <w:lang w:val="de-DE"/>
        </w:rPr>
      </w:pPr>
      <w:r w:rsidRPr="00EC50FD">
        <w:rPr>
          <w:color w:val="FFFFFF" w:themeColor="background1"/>
          <w:sz w:val="32"/>
          <w:szCs w:val="32"/>
          <w:lang w:val="de-DE"/>
        </w:rPr>
        <w:t>Volumen-</w:t>
      </w:r>
    </w:p>
    <w:p w:rsidR="000F4943" w:rsidRPr="00EC50FD" w:rsidRDefault="00D963BD">
      <w:pPr>
        <w:pStyle w:val="PURBody"/>
        <w:shd w:val="clear" w:color="auto" w:fill="00188F"/>
        <w:tabs>
          <w:tab w:val="clear" w:pos="360"/>
        </w:tabs>
        <w:spacing w:after="0" w:line="230" w:lineRule="auto"/>
        <w:ind w:right="7920" w:firstLine="360"/>
        <w:rPr>
          <w:color w:val="FFFFFF" w:themeColor="background1"/>
          <w:sz w:val="32"/>
          <w:szCs w:val="32"/>
          <w:lang w:val="de-DE"/>
        </w:rPr>
      </w:pPr>
      <w:r w:rsidRPr="00EC50FD">
        <w:rPr>
          <w:color w:val="FFFFFF" w:themeColor="background1"/>
          <w:sz w:val="32"/>
          <w:szCs w:val="32"/>
          <w:lang w:val="de-DE"/>
        </w:rPr>
        <w:t>Lizenzierung</w:t>
      </w:r>
    </w:p>
    <w:p w:rsidR="000F4943" w:rsidRPr="00EC50FD" w:rsidRDefault="000F4943">
      <w:pPr>
        <w:pStyle w:val="PURBody"/>
        <w:shd w:val="clear" w:color="auto" w:fill="00188F"/>
        <w:tabs>
          <w:tab w:val="clear" w:pos="360"/>
        </w:tabs>
        <w:spacing w:after="0"/>
        <w:ind w:right="7920" w:firstLine="360"/>
        <w:rPr>
          <w:color w:val="FFFFFF" w:themeColor="background1"/>
          <w:szCs w:val="18"/>
          <w:lang w:val="de-DE"/>
        </w:rPr>
      </w:pPr>
    </w:p>
    <w:p w:rsidR="000F4943" w:rsidRPr="00EC50FD" w:rsidRDefault="000F4943">
      <w:pPr>
        <w:pStyle w:val="PURBody"/>
        <w:shd w:val="clear" w:color="auto" w:fill="00188F"/>
        <w:tabs>
          <w:tab w:val="clear" w:pos="360"/>
        </w:tabs>
        <w:spacing w:after="0"/>
        <w:ind w:right="7920" w:firstLine="360"/>
        <w:rPr>
          <w:color w:val="FFFFFF" w:themeColor="background1"/>
          <w:szCs w:val="18"/>
          <w:lang w:val="de-DE"/>
        </w:rPr>
      </w:pPr>
    </w:p>
    <w:p w:rsidR="000F4943" w:rsidRPr="00EC50FD" w:rsidRDefault="000F4943">
      <w:pPr>
        <w:pStyle w:val="PURBody"/>
        <w:shd w:val="clear" w:color="auto" w:fill="00188F"/>
        <w:tabs>
          <w:tab w:val="clear" w:pos="360"/>
        </w:tabs>
        <w:spacing w:after="0"/>
        <w:ind w:right="7920" w:firstLine="360"/>
        <w:rPr>
          <w:color w:val="FFFFFF" w:themeColor="background1"/>
          <w:szCs w:val="18"/>
          <w:lang w:val="de-DE"/>
        </w:rPr>
      </w:pPr>
    </w:p>
    <w:p w:rsidR="000F4943" w:rsidRPr="00EC50FD" w:rsidRDefault="000F4943">
      <w:pPr>
        <w:pStyle w:val="PURBody"/>
        <w:shd w:val="clear" w:color="auto" w:fill="00188F"/>
        <w:tabs>
          <w:tab w:val="clear" w:pos="360"/>
        </w:tabs>
        <w:spacing w:after="0"/>
        <w:ind w:right="7920" w:firstLine="360"/>
        <w:rPr>
          <w:color w:val="FFFFFF" w:themeColor="background1"/>
          <w:szCs w:val="18"/>
          <w:lang w:val="de-DE"/>
        </w:rPr>
      </w:pPr>
    </w:p>
    <w:p w:rsidR="000F4943" w:rsidRPr="00EC50FD" w:rsidRDefault="000F4943">
      <w:pPr>
        <w:pStyle w:val="PURBody"/>
        <w:shd w:val="clear" w:color="auto" w:fill="00188F"/>
        <w:tabs>
          <w:tab w:val="clear" w:pos="360"/>
        </w:tabs>
        <w:spacing w:after="0"/>
        <w:ind w:right="7920" w:firstLine="360"/>
        <w:rPr>
          <w:color w:val="FFFFFF" w:themeColor="background1"/>
          <w:szCs w:val="18"/>
          <w:lang w:val="de-DE"/>
        </w:rPr>
      </w:pPr>
    </w:p>
    <w:p w:rsidR="000F4943" w:rsidRPr="00EC50FD" w:rsidRDefault="000F4943">
      <w:pPr>
        <w:pStyle w:val="PURBody"/>
        <w:shd w:val="clear" w:color="auto" w:fill="0072C6"/>
        <w:tabs>
          <w:tab w:val="clear" w:pos="360"/>
        </w:tabs>
        <w:ind w:right="1800" w:firstLine="360"/>
        <w:rPr>
          <w:sz w:val="72"/>
          <w:szCs w:val="72"/>
          <w:lang w:val="de-DE"/>
        </w:rPr>
      </w:pPr>
    </w:p>
    <w:p w:rsidR="000F4943" w:rsidRPr="00EC50FD" w:rsidRDefault="000F4943">
      <w:pPr>
        <w:pStyle w:val="PURBody"/>
        <w:shd w:val="clear" w:color="auto" w:fill="0072C6"/>
        <w:tabs>
          <w:tab w:val="clear" w:pos="360"/>
          <w:tab w:val="left" w:pos="180"/>
        </w:tabs>
        <w:ind w:right="1800" w:firstLine="360"/>
        <w:rPr>
          <w:color w:val="FFFFFF" w:themeColor="background1"/>
          <w:sz w:val="72"/>
          <w:szCs w:val="72"/>
          <w:lang w:val="de-DE"/>
        </w:rPr>
      </w:pPr>
    </w:p>
    <w:p w:rsidR="000F4943" w:rsidRPr="001B6560" w:rsidRDefault="00D963BD">
      <w:pPr>
        <w:pStyle w:val="PURBody"/>
        <w:shd w:val="clear" w:color="auto" w:fill="0072C6"/>
        <w:tabs>
          <w:tab w:val="clear" w:pos="360"/>
        </w:tabs>
        <w:spacing w:after="0" w:line="230" w:lineRule="auto"/>
        <w:ind w:right="1800" w:firstLine="360"/>
        <w:rPr>
          <w:color w:val="FFFFFF" w:themeColor="background1"/>
          <w:sz w:val="92"/>
          <w:szCs w:val="92"/>
          <w:lang w:val="de-DE"/>
        </w:rPr>
      </w:pPr>
      <w:r w:rsidRPr="001B6560">
        <w:rPr>
          <w:color w:val="FFFFFF" w:themeColor="background1"/>
          <w:sz w:val="92"/>
          <w:szCs w:val="92"/>
          <w:lang w:val="de-DE"/>
        </w:rPr>
        <w:t>Produktbestimmungen</w:t>
      </w:r>
    </w:p>
    <w:p w:rsidR="000F4943" w:rsidRPr="001B6560" w:rsidRDefault="00D963BD">
      <w:pPr>
        <w:pStyle w:val="PURBody"/>
        <w:shd w:val="clear" w:color="auto" w:fill="0072C6"/>
        <w:tabs>
          <w:tab w:val="clear" w:pos="360"/>
        </w:tabs>
        <w:spacing w:after="0" w:line="230" w:lineRule="auto"/>
        <w:ind w:right="1800" w:firstLine="360"/>
        <w:rPr>
          <w:color w:val="FFFFFF" w:themeColor="background1"/>
          <w:sz w:val="92"/>
          <w:szCs w:val="92"/>
          <w:lang w:val="de-DE"/>
        </w:rPr>
      </w:pPr>
      <w:r w:rsidRPr="001B6560">
        <w:rPr>
          <w:color w:val="FFFFFF" w:themeColor="background1"/>
          <w:sz w:val="92"/>
          <w:szCs w:val="92"/>
          <w:lang w:val="de-DE"/>
        </w:rPr>
        <w:t>1. März 2018</w:t>
      </w:r>
    </w:p>
    <w:p w:rsidR="000F4943" w:rsidRPr="00EC50FD" w:rsidRDefault="000F4943">
      <w:pPr>
        <w:pStyle w:val="PURBody"/>
        <w:shd w:val="clear" w:color="auto" w:fill="0072C6"/>
        <w:tabs>
          <w:tab w:val="clear" w:pos="360"/>
        </w:tabs>
        <w:spacing w:after="0" w:line="230" w:lineRule="auto"/>
        <w:ind w:right="1800" w:firstLine="360"/>
        <w:rPr>
          <w:color w:val="FFFFFF" w:themeColor="background1"/>
          <w:sz w:val="96"/>
          <w:szCs w:val="96"/>
          <w:lang w:val="de-DE"/>
        </w:rPr>
      </w:pPr>
    </w:p>
    <w:p w:rsidR="000F4943" w:rsidRPr="00EC50FD" w:rsidRDefault="00D963BD">
      <w:pPr>
        <w:rPr>
          <w:lang w:val="de-DE"/>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EC50FD">
        <w:rPr>
          <w:lang w:val="de-DE"/>
        </w:rPr>
        <w:br w:type="page"/>
      </w:r>
    </w:p>
    <w:p w:rsidR="000F4943" w:rsidRPr="00EC50FD" w:rsidRDefault="000F4943">
      <w:pPr>
        <w:rPr>
          <w:lang w:val="de-DE"/>
        </w:rPr>
        <w:sectPr w:rsidR="000F4943" w:rsidRPr="00EC50FD">
          <w:footerReference w:type="default" r:id="rId10"/>
          <w:type w:val="continuous"/>
          <w:pgSz w:w="12240" w:h="15840" w:code="1"/>
          <w:pgMar w:top="1170" w:right="720" w:bottom="720" w:left="720" w:header="432" w:footer="288" w:gutter="0"/>
          <w:cols w:space="360"/>
        </w:sectPr>
      </w:pPr>
    </w:p>
    <w:p w:rsidR="000F4943" w:rsidRPr="00EC50FD" w:rsidRDefault="00D963BD">
      <w:pPr>
        <w:pStyle w:val="ProductList-SectionHeading"/>
        <w:pageBreakBefore/>
        <w:rPr>
          <w:lang w:val="de-DE"/>
        </w:rPr>
      </w:pPr>
      <w:bookmarkStart w:id="1" w:name="_Sec842"/>
      <w:r w:rsidRPr="00EC50FD">
        <w:rPr>
          <w:lang w:val="de-DE"/>
        </w:rPr>
        <w:lastRenderedPageBreak/>
        <w:t>Inhaltsverzeichnis</w:t>
      </w:r>
    </w:p>
    <w:p w:rsidR="000F4943" w:rsidRPr="00EC50FD" w:rsidRDefault="000F4943">
      <w:pPr>
        <w:pStyle w:val="ProductList-Body"/>
        <w:rPr>
          <w:lang w:val="de-DE"/>
        </w:rPr>
      </w:pPr>
    </w:p>
    <w:p w:rsidR="000F4943" w:rsidRPr="00EC50FD" w:rsidRDefault="000F4943">
      <w:pPr>
        <w:rPr>
          <w:lang w:val="de-DE"/>
        </w:rPr>
        <w:sectPr w:rsidR="000F4943" w:rsidRPr="00EC50FD">
          <w:headerReference w:type="default" r:id="rId11"/>
          <w:footerReference w:type="default" r:id="rId12"/>
          <w:type w:val="continuous"/>
          <w:pgSz w:w="12240" w:h="15840" w:code="1"/>
          <w:pgMar w:top="1170" w:right="720" w:bottom="1620" w:left="720" w:header="432" w:footer="288" w:gutter="0"/>
          <w:cols w:space="360"/>
        </w:sectPr>
      </w:pPr>
    </w:p>
    <w:p w:rsidR="001B6560" w:rsidRDefault="00D963BD">
      <w:pPr>
        <w:pStyle w:val="TOC1"/>
        <w:rPr>
          <w:rFonts w:eastAsiaTheme="minorEastAsia"/>
          <w:b w:val="0"/>
          <w:caps w:val="0"/>
          <w:noProof/>
          <w:sz w:val="22"/>
          <w:szCs w:val="22"/>
        </w:rPr>
      </w:pPr>
      <w:r>
        <w:fldChar w:fldCharType="begin"/>
      </w:r>
      <w:r w:rsidRPr="00EC50FD">
        <w:rPr>
          <w:lang w:val="de-DE"/>
        </w:rPr>
        <w:instrText xml:space="preserve"> TOC \h \f \l 1-3 </w:instrText>
      </w:r>
      <w:r>
        <w:fldChar w:fldCharType="separate"/>
      </w:r>
      <w:hyperlink w:anchor="_Toc507617070" w:history="1">
        <w:r w:rsidR="001B6560" w:rsidRPr="000F32FB">
          <w:rPr>
            <w:rStyle w:val="Hyperlink"/>
            <w:noProof/>
            <w:lang w:val="de-DE"/>
          </w:rPr>
          <w:t>Einführung</w:t>
        </w:r>
        <w:r w:rsidR="001B6560">
          <w:rPr>
            <w:noProof/>
          </w:rPr>
          <w:tab/>
        </w:r>
        <w:r w:rsidR="001B6560">
          <w:rPr>
            <w:noProof/>
          </w:rPr>
          <w:fldChar w:fldCharType="begin"/>
        </w:r>
        <w:r w:rsidR="001B6560">
          <w:rPr>
            <w:noProof/>
          </w:rPr>
          <w:instrText xml:space="preserve"> PAGEREF _Toc507617070 \h </w:instrText>
        </w:r>
        <w:r w:rsidR="001B6560">
          <w:rPr>
            <w:noProof/>
          </w:rPr>
        </w:r>
        <w:r w:rsidR="001B6560">
          <w:rPr>
            <w:noProof/>
          </w:rPr>
          <w:fldChar w:fldCharType="separate"/>
        </w:r>
        <w:r w:rsidR="001B6560">
          <w:rPr>
            <w:noProof/>
          </w:rPr>
          <w:t>4</w:t>
        </w:r>
        <w:r w:rsidR="001B6560">
          <w:rPr>
            <w:noProof/>
          </w:rPr>
          <w:fldChar w:fldCharType="end"/>
        </w:r>
      </w:hyperlink>
    </w:p>
    <w:p w:rsidR="001B6560" w:rsidRDefault="00C673DD">
      <w:pPr>
        <w:pStyle w:val="TOC2"/>
        <w:rPr>
          <w:rFonts w:eastAsiaTheme="minorEastAsia"/>
          <w:smallCaps w:val="0"/>
          <w:sz w:val="22"/>
        </w:rPr>
      </w:pPr>
      <w:hyperlink w:anchor="_Toc507617071" w:history="1">
        <w:r w:rsidR="001B6560" w:rsidRPr="000F32FB">
          <w:rPr>
            <w:rStyle w:val="Hyperlink"/>
            <w:lang w:val="de-DE"/>
          </w:rPr>
          <w:t>Über dieses Dokument</w:t>
        </w:r>
        <w:r w:rsidR="001B6560">
          <w:tab/>
        </w:r>
        <w:r w:rsidR="001B6560">
          <w:fldChar w:fldCharType="begin"/>
        </w:r>
        <w:r w:rsidR="001B6560">
          <w:instrText xml:space="preserve"> PAGEREF _Toc507617071 \h </w:instrText>
        </w:r>
        <w:r w:rsidR="001B6560">
          <w:fldChar w:fldCharType="separate"/>
        </w:r>
        <w:r w:rsidR="001B6560">
          <w:t>4</w:t>
        </w:r>
        <w:r w:rsidR="001B6560">
          <w:fldChar w:fldCharType="end"/>
        </w:r>
      </w:hyperlink>
    </w:p>
    <w:p w:rsidR="001B6560" w:rsidRDefault="00C673DD">
      <w:pPr>
        <w:pStyle w:val="TOC2"/>
        <w:rPr>
          <w:rFonts w:eastAsiaTheme="minorEastAsia"/>
          <w:smallCaps w:val="0"/>
          <w:sz w:val="22"/>
        </w:rPr>
      </w:pPr>
      <w:hyperlink w:anchor="_Toc507617072" w:history="1">
        <w:r w:rsidR="001B6560" w:rsidRPr="000F32FB">
          <w:rPr>
            <w:rStyle w:val="Hyperlink"/>
            <w:lang w:val="de-DE"/>
          </w:rPr>
          <w:t>Inhalt dieses Dokuments</w:t>
        </w:r>
        <w:r w:rsidR="001B6560">
          <w:tab/>
        </w:r>
        <w:r w:rsidR="001B6560">
          <w:fldChar w:fldCharType="begin"/>
        </w:r>
        <w:r w:rsidR="001B6560">
          <w:instrText xml:space="preserve"> PAGEREF _Toc507617072 \h </w:instrText>
        </w:r>
        <w:r w:rsidR="001B6560">
          <w:fldChar w:fldCharType="separate"/>
        </w:r>
        <w:r w:rsidR="001B6560">
          <w:t>4</w:t>
        </w:r>
        <w:r w:rsidR="001B6560">
          <w:fldChar w:fldCharType="end"/>
        </w:r>
      </w:hyperlink>
    </w:p>
    <w:p w:rsidR="001B6560" w:rsidRDefault="00C673DD">
      <w:pPr>
        <w:pStyle w:val="TOC2"/>
        <w:rPr>
          <w:rFonts w:eastAsiaTheme="minorEastAsia"/>
          <w:smallCaps w:val="0"/>
          <w:sz w:val="22"/>
        </w:rPr>
      </w:pPr>
      <w:hyperlink w:anchor="_Toc507617073" w:history="1">
        <w:r w:rsidR="001B6560" w:rsidRPr="000F32FB">
          <w:rPr>
            <w:rStyle w:val="Hyperlink"/>
            <w:lang w:val="de-DE"/>
          </w:rPr>
          <w:t>Aufbau von Produkteinträgen</w:t>
        </w:r>
        <w:r w:rsidR="001B6560">
          <w:tab/>
        </w:r>
        <w:r w:rsidR="001B6560">
          <w:fldChar w:fldCharType="begin"/>
        </w:r>
        <w:r w:rsidR="001B6560">
          <w:instrText xml:space="preserve"> PAGEREF _Toc507617073 \h </w:instrText>
        </w:r>
        <w:r w:rsidR="001B6560">
          <w:fldChar w:fldCharType="separate"/>
        </w:r>
        <w:r w:rsidR="001B6560">
          <w:t>4</w:t>
        </w:r>
        <w:r w:rsidR="001B6560">
          <w:fldChar w:fldCharType="end"/>
        </w:r>
      </w:hyperlink>
    </w:p>
    <w:p w:rsidR="001B6560" w:rsidRDefault="00C673DD">
      <w:pPr>
        <w:pStyle w:val="TOC2"/>
        <w:rPr>
          <w:rFonts w:eastAsiaTheme="minorEastAsia"/>
          <w:smallCaps w:val="0"/>
          <w:sz w:val="22"/>
        </w:rPr>
      </w:pPr>
      <w:hyperlink w:anchor="_Toc507617074" w:history="1">
        <w:r w:rsidR="001B6560" w:rsidRPr="000F32FB">
          <w:rPr>
            <w:rStyle w:val="Hyperlink"/>
            <w:lang w:val="de-DE"/>
          </w:rPr>
          <w:t>Klarstellungen und Zusammenfassung der Änderungen an diesem Dokument</w:t>
        </w:r>
        <w:r w:rsidR="001B6560">
          <w:tab/>
        </w:r>
        <w:r w:rsidR="001B6560">
          <w:fldChar w:fldCharType="begin"/>
        </w:r>
        <w:r w:rsidR="001B6560">
          <w:instrText xml:space="preserve"> PAGEREF _Toc507617074 \h </w:instrText>
        </w:r>
        <w:r w:rsidR="001B6560">
          <w:fldChar w:fldCharType="separate"/>
        </w:r>
        <w:r w:rsidR="001B6560">
          <w:t>5</w:t>
        </w:r>
        <w:r w:rsidR="001B6560">
          <w:fldChar w:fldCharType="end"/>
        </w:r>
      </w:hyperlink>
    </w:p>
    <w:p w:rsidR="001B6560" w:rsidRDefault="00C673DD">
      <w:pPr>
        <w:pStyle w:val="TOC1"/>
        <w:rPr>
          <w:rFonts w:eastAsiaTheme="minorEastAsia"/>
          <w:b w:val="0"/>
          <w:caps w:val="0"/>
          <w:noProof/>
          <w:sz w:val="22"/>
          <w:szCs w:val="22"/>
        </w:rPr>
      </w:pPr>
      <w:hyperlink w:anchor="_Toc507617075" w:history="1">
        <w:r w:rsidR="001B6560" w:rsidRPr="000F32FB">
          <w:rPr>
            <w:rStyle w:val="Hyperlink"/>
            <w:noProof/>
          </w:rPr>
          <w:t>Lizenzbedingungen</w:t>
        </w:r>
        <w:r w:rsidR="001B6560">
          <w:rPr>
            <w:noProof/>
          </w:rPr>
          <w:tab/>
        </w:r>
        <w:r w:rsidR="001B6560">
          <w:rPr>
            <w:noProof/>
          </w:rPr>
          <w:fldChar w:fldCharType="begin"/>
        </w:r>
        <w:r w:rsidR="001B6560">
          <w:rPr>
            <w:noProof/>
          </w:rPr>
          <w:instrText xml:space="preserve"> PAGEREF _Toc507617075 \h </w:instrText>
        </w:r>
        <w:r w:rsidR="001B6560">
          <w:rPr>
            <w:noProof/>
          </w:rPr>
        </w:r>
        <w:r w:rsidR="001B6560">
          <w:rPr>
            <w:noProof/>
          </w:rPr>
          <w:fldChar w:fldCharType="separate"/>
        </w:r>
        <w:r w:rsidR="001B6560">
          <w:rPr>
            <w:noProof/>
          </w:rPr>
          <w:t>7</w:t>
        </w:r>
        <w:r w:rsidR="001B6560">
          <w:rPr>
            <w:noProof/>
          </w:rPr>
          <w:fldChar w:fldCharType="end"/>
        </w:r>
      </w:hyperlink>
    </w:p>
    <w:p w:rsidR="001B6560" w:rsidRDefault="00C673DD">
      <w:pPr>
        <w:pStyle w:val="TOC2"/>
        <w:rPr>
          <w:rFonts w:eastAsiaTheme="minorEastAsia"/>
          <w:smallCaps w:val="0"/>
          <w:sz w:val="22"/>
        </w:rPr>
      </w:pPr>
      <w:hyperlink w:anchor="_Toc507617076" w:history="1">
        <w:r w:rsidR="001B6560" w:rsidRPr="000F32FB">
          <w:rPr>
            <w:rStyle w:val="Hyperlink"/>
          </w:rPr>
          <w:t>Universelle Lizenzbestimmungen</w:t>
        </w:r>
        <w:r w:rsidR="001B6560">
          <w:tab/>
        </w:r>
        <w:r w:rsidR="001B6560">
          <w:fldChar w:fldCharType="begin"/>
        </w:r>
        <w:r w:rsidR="001B6560">
          <w:instrText xml:space="preserve"> PAGEREF _Toc507617076 \h </w:instrText>
        </w:r>
        <w:r w:rsidR="001B6560">
          <w:fldChar w:fldCharType="separate"/>
        </w:r>
        <w:r w:rsidR="001B6560">
          <w:t>7</w:t>
        </w:r>
        <w:r w:rsidR="001B6560">
          <w:fldChar w:fldCharType="end"/>
        </w:r>
      </w:hyperlink>
    </w:p>
    <w:p w:rsidR="001B6560" w:rsidRDefault="00C673DD">
      <w:pPr>
        <w:pStyle w:val="TOC2"/>
        <w:rPr>
          <w:rFonts w:eastAsiaTheme="minorEastAsia"/>
          <w:smallCaps w:val="0"/>
          <w:sz w:val="22"/>
        </w:rPr>
      </w:pPr>
      <w:hyperlink w:anchor="_Toc507617077" w:history="1">
        <w:r w:rsidR="001B6560" w:rsidRPr="000F32FB">
          <w:rPr>
            <w:rStyle w:val="Hyperlink"/>
          </w:rPr>
          <w:t>Lizenzmodellbestimmungen</w:t>
        </w:r>
        <w:r w:rsidR="001B6560">
          <w:tab/>
        </w:r>
        <w:r w:rsidR="001B6560">
          <w:fldChar w:fldCharType="begin"/>
        </w:r>
        <w:r w:rsidR="001B6560">
          <w:instrText xml:space="preserve"> PAGEREF _Toc507617077 \h </w:instrText>
        </w:r>
        <w:r w:rsidR="001B6560">
          <w:fldChar w:fldCharType="separate"/>
        </w:r>
        <w:r w:rsidR="001B6560">
          <w:t>10</w:t>
        </w:r>
        <w:r w:rsidR="001B6560">
          <w:fldChar w:fldCharType="end"/>
        </w:r>
      </w:hyperlink>
    </w:p>
    <w:p w:rsidR="001B6560" w:rsidRDefault="00C673DD">
      <w:pPr>
        <w:pStyle w:val="TOC3"/>
        <w:rPr>
          <w:rFonts w:eastAsiaTheme="minorEastAsia"/>
          <w:smallCaps w:val="0"/>
          <w:sz w:val="22"/>
        </w:rPr>
      </w:pPr>
      <w:hyperlink w:anchor="_Toc507617078" w:history="1">
        <w:r w:rsidR="001B6560" w:rsidRPr="000F32FB">
          <w:rPr>
            <w:rStyle w:val="Hyperlink"/>
          </w:rPr>
          <w:t>Desktop-Anwendungen</w:t>
        </w:r>
        <w:r w:rsidR="001B6560">
          <w:tab/>
        </w:r>
        <w:r w:rsidR="001B6560">
          <w:fldChar w:fldCharType="begin"/>
        </w:r>
        <w:r w:rsidR="001B6560">
          <w:instrText xml:space="preserve"> PAGEREF _Toc507617078 \h </w:instrText>
        </w:r>
        <w:r w:rsidR="001B6560">
          <w:fldChar w:fldCharType="separate"/>
        </w:r>
        <w:r w:rsidR="001B6560">
          <w:t>10</w:t>
        </w:r>
        <w:r w:rsidR="001B6560">
          <w:fldChar w:fldCharType="end"/>
        </w:r>
      </w:hyperlink>
    </w:p>
    <w:p w:rsidR="001B6560" w:rsidRDefault="00C673DD">
      <w:pPr>
        <w:pStyle w:val="TOC3"/>
        <w:rPr>
          <w:rFonts w:eastAsiaTheme="minorEastAsia"/>
          <w:smallCaps w:val="0"/>
          <w:sz w:val="22"/>
        </w:rPr>
      </w:pPr>
      <w:hyperlink w:anchor="_Toc507617079" w:history="1">
        <w:r w:rsidR="001B6560" w:rsidRPr="000F32FB">
          <w:rPr>
            <w:rStyle w:val="Hyperlink"/>
          </w:rPr>
          <w:t>Desktopbetriebssysteme</w:t>
        </w:r>
        <w:r w:rsidR="001B6560">
          <w:tab/>
        </w:r>
        <w:r w:rsidR="001B6560">
          <w:fldChar w:fldCharType="begin"/>
        </w:r>
        <w:r w:rsidR="001B6560">
          <w:instrText xml:space="preserve"> PAGEREF _Toc507617079 \h </w:instrText>
        </w:r>
        <w:r w:rsidR="001B6560">
          <w:fldChar w:fldCharType="separate"/>
        </w:r>
        <w:r w:rsidR="001B6560">
          <w:t>10</w:t>
        </w:r>
        <w:r w:rsidR="001B6560">
          <w:fldChar w:fldCharType="end"/>
        </w:r>
      </w:hyperlink>
    </w:p>
    <w:p w:rsidR="001B6560" w:rsidRDefault="00C673DD">
      <w:pPr>
        <w:pStyle w:val="TOC3"/>
        <w:rPr>
          <w:rFonts w:eastAsiaTheme="minorEastAsia"/>
          <w:smallCaps w:val="0"/>
          <w:sz w:val="22"/>
        </w:rPr>
      </w:pPr>
      <w:hyperlink w:anchor="_Toc507617080" w:history="1">
        <w:r w:rsidR="001B6560" w:rsidRPr="000F32FB">
          <w:rPr>
            <w:rStyle w:val="Hyperlink"/>
          </w:rPr>
          <w:t>Pro Core/CAL</w:t>
        </w:r>
        <w:r w:rsidR="001B6560">
          <w:tab/>
        </w:r>
        <w:r w:rsidR="001B6560">
          <w:fldChar w:fldCharType="begin"/>
        </w:r>
        <w:r w:rsidR="001B6560">
          <w:instrText xml:space="preserve"> PAGEREF _Toc507617080 \h </w:instrText>
        </w:r>
        <w:r w:rsidR="001B6560">
          <w:fldChar w:fldCharType="separate"/>
        </w:r>
        <w:r w:rsidR="001B6560">
          <w:t>10</w:t>
        </w:r>
        <w:r w:rsidR="001B6560">
          <w:fldChar w:fldCharType="end"/>
        </w:r>
      </w:hyperlink>
    </w:p>
    <w:p w:rsidR="001B6560" w:rsidRDefault="00C673DD">
      <w:pPr>
        <w:pStyle w:val="TOC3"/>
        <w:rPr>
          <w:rFonts w:eastAsiaTheme="minorEastAsia"/>
          <w:smallCaps w:val="0"/>
          <w:sz w:val="22"/>
        </w:rPr>
      </w:pPr>
      <w:hyperlink w:anchor="_Toc507617081" w:history="1">
        <w:r w:rsidR="001B6560" w:rsidRPr="000F32FB">
          <w:rPr>
            <w:rStyle w:val="Hyperlink"/>
          </w:rPr>
          <w:t>Server/CAL</w:t>
        </w:r>
        <w:r w:rsidR="001B6560">
          <w:tab/>
        </w:r>
        <w:r w:rsidR="001B6560">
          <w:fldChar w:fldCharType="begin"/>
        </w:r>
        <w:r w:rsidR="001B6560">
          <w:instrText xml:space="preserve"> PAGEREF _Toc507617081 \h </w:instrText>
        </w:r>
        <w:r w:rsidR="001B6560">
          <w:fldChar w:fldCharType="separate"/>
        </w:r>
        <w:r w:rsidR="001B6560">
          <w:t>11</w:t>
        </w:r>
        <w:r w:rsidR="001B6560">
          <w:fldChar w:fldCharType="end"/>
        </w:r>
      </w:hyperlink>
    </w:p>
    <w:p w:rsidR="001B6560" w:rsidRDefault="00C673DD">
      <w:pPr>
        <w:pStyle w:val="TOC3"/>
        <w:rPr>
          <w:rFonts w:eastAsiaTheme="minorEastAsia"/>
          <w:smallCaps w:val="0"/>
          <w:sz w:val="22"/>
        </w:rPr>
      </w:pPr>
      <w:hyperlink w:anchor="_Toc507617082" w:history="1">
        <w:r w:rsidR="001B6560" w:rsidRPr="000F32FB">
          <w:rPr>
            <w:rStyle w:val="Hyperlink"/>
          </w:rPr>
          <w:t>Pro Core</w:t>
        </w:r>
        <w:r w:rsidR="001B6560">
          <w:tab/>
        </w:r>
        <w:r w:rsidR="001B6560">
          <w:fldChar w:fldCharType="begin"/>
        </w:r>
        <w:r w:rsidR="001B6560">
          <w:instrText xml:space="preserve"> PAGEREF _Toc507617082 \h </w:instrText>
        </w:r>
        <w:r w:rsidR="001B6560">
          <w:fldChar w:fldCharType="separate"/>
        </w:r>
        <w:r w:rsidR="001B6560">
          <w:t>11</w:t>
        </w:r>
        <w:r w:rsidR="001B6560">
          <w:fldChar w:fldCharType="end"/>
        </w:r>
      </w:hyperlink>
    </w:p>
    <w:p w:rsidR="001B6560" w:rsidRDefault="00C673DD">
      <w:pPr>
        <w:pStyle w:val="TOC3"/>
        <w:rPr>
          <w:rFonts w:eastAsiaTheme="minorEastAsia"/>
          <w:smallCaps w:val="0"/>
          <w:sz w:val="22"/>
        </w:rPr>
      </w:pPr>
      <w:hyperlink w:anchor="_Toc507617083" w:history="1">
        <w:r w:rsidR="001B6560" w:rsidRPr="000F32FB">
          <w:rPr>
            <w:rStyle w:val="Hyperlink"/>
          </w:rPr>
          <w:t>Management Server</w:t>
        </w:r>
        <w:r w:rsidR="001B6560">
          <w:tab/>
        </w:r>
        <w:r w:rsidR="001B6560">
          <w:fldChar w:fldCharType="begin"/>
        </w:r>
        <w:r w:rsidR="001B6560">
          <w:instrText xml:space="preserve"> PAGEREF _Toc507617083 \h </w:instrText>
        </w:r>
        <w:r w:rsidR="001B6560">
          <w:fldChar w:fldCharType="separate"/>
        </w:r>
        <w:r w:rsidR="001B6560">
          <w:t>11</w:t>
        </w:r>
        <w:r w:rsidR="001B6560">
          <w:fldChar w:fldCharType="end"/>
        </w:r>
      </w:hyperlink>
    </w:p>
    <w:p w:rsidR="001B6560" w:rsidRDefault="00C673DD">
      <w:pPr>
        <w:pStyle w:val="TOC3"/>
        <w:rPr>
          <w:rFonts w:eastAsiaTheme="minorEastAsia"/>
          <w:smallCaps w:val="0"/>
          <w:sz w:val="22"/>
        </w:rPr>
      </w:pPr>
      <w:hyperlink w:anchor="_Toc507617084" w:history="1">
        <w:r w:rsidR="001B6560" w:rsidRPr="000F32FB">
          <w:rPr>
            <w:rStyle w:val="Hyperlink"/>
          </w:rPr>
          <w:t>Spezialserver</w:t>
        </w:r>
        <w:r w:rsidR="001B6560">
          <w:tab/>
        </w:r>
        <w:r w:rsidR="001B6560">
          <w:fldChar w:fldCharType="begin"/>
        </w:r>
        <w:r w:rsidR="001B6560">
          <w:instrText xml:space="preserve"> PAGEREF _Toc507617084 \h </w:instrText>
        </w:r>
        <w:r w:rsidR="001B6560">
          <w:fldChar w:fldCharType="separate"/>
        </w:r>
        <w:r w:rsidR="001B6560">
          <w:t>12</w:t>
        </w:r>
        <w:r w:rsidR="001B6560">
          <w:fldChar w:fldCharType="end"/>
        </w:r>
      </w:hyperlink>
    </w:p>
    <w:p w:rsidR="001B6560" w:rsidRDefault="00C673DD">
      <w:pPr>
        <w:pStyle w:val="TOC3"/>
        <w:rPr>
          <w:rFonts w:eastAsiaTheme="minorEastAsia"/>
          <w:smallCaps w:val="0"/>
          <w:sz w:val="22"/>
        </w:rPr>
      </w:pPr>
      <w:hyperlink w:anchor="_Toc507617085" w:history="1">
        <w:r w:rsidR="001B6560" w:rsidRPr="000F32FB">
          <w:rPr>
            <w:rStyle w:val="Hyperlink"/>
          </w:rPr>
          <w:t>Entwicklertools</w:t>
        </w:r>
        <w:r w:rsidR="001B6560">
          <w:tab/>
        </w:r>
        <w:r w:rsidR="001B6560">
          <w:fldChar w:fldCharType="begin"/>
        </w:r>
        <w:r w:rsidR="001B6560">
          <w:instrText xml:space="preserve"> PAGEREF _Toc507617085 \h </w:instrText>
        </w:r>
        <w:r w:rsidR="001B6560">
          <w:fldChar w:fldCharType="separate"/>
        </w:r>
        <w:r w:rsidR="001B6560">
          <w:t>12</w:t>
        </w:r>
        <w:r w:rsidR="001B6560">
          <w:fldChar w:fldCharType="end"/>
        </w:r>
      </w:hyperlink>
    </w:p>
    <w:p w:rsidR="001B6560" w:rsidRDefault="00C673DD">
      <w:pPr>
        <w:pStyle w:val="TOC1"/>
        <w:rPr>
          <w:rFonts w:eastAsiaTheme="minorEastAsia"/>
          <w:b w:val="0"/>
          <w:caps w:val="0"/>
          <w:noProof/>
          <w:sz w:val="22"/>
          <w:szCs w:val="22"/>
        </w:rPr>
      </w:pPr>
      <w:hyperlink w:anchor="_Toc507617086" w:history="1">
        <w:r w:rsidR="001B6560" w:rsidRPr="000F32FB">
          <w:rPr>
            <w:rStyle w:val="Hyperlink"/>
            <w:noProof/>
          </w:rPr>
          <w:t>Software</w:t>
        </w:r>
        <w:r w:rsidR="001B6560">
          <w:rPr>
            <w:noProof/>
          </w:rPr>
          <w:tab/>
        </w:r>
        <w:r w:rsidR="001B6560">
          <w:rPr>
            <w:noProof/>
          </w:rPr>
          <w:fldChar w:fldCharType="begin"/>
        </w:r>
        <w:r w:rsidR="001B6560">
          <w:rPr>
            <w:noProof/>
          </w:rPr>
          <w:instrText xml:space="preserve"> PAGEREF _Toc507617086 \h </w:instrText>
        </w:r>
        <w:r w:rsidR="001B6560">
          <w:rPr>
            <w:noProof/>
          </w:rPr>
        </w:r>
        <w:r w:rsidR="001B6560">
          <w:rPr>
            <w:noProof/>
          </w:rPr>
          <w:fldChar w:fldCharType="separate"/>
        </w:r>
        <w:r w:rsidR="001B6560">
          <w:rPr>
            <w:noProof/>
          </w:rPr>
          <w:t>14</w:t>
        </w:r>
        <w:r w:rsidR="001B6560">
          <w:rPr>
            <w:noProof/>
          </w:rPr>
          <w:fldChar w:fldCharType="end"/>
        </w:r>
      </w:hyperlink>
    </w:p>
    <w:p w:rsidR="001B6560" w:rsidRDefault="00C673DD">
      <w:pPr>
        <w:pStyle w:val="TOC2"/>
        <w:rPr>
          <w:rFonts w:eastAsiaTheme="minorEastAsia"/>
          <w:smallCaps w:val="0"/>
          <w:sz w:val="22"/>
        </w:rPr>
      </w:pPr>
      <w:hyperlink w:anchor="_Toc507617087" w:history="1">
        <w:r w:rsidR="001B6560" w:rsidRPr="000F32FB">
          <w:rPr>
            <w:rStyle w:val="Hyperlink"/>
          </w:rPr>
          <w:t>Advanced Threat Analytics</w:t>
        </w:r>
        <w:r w:rsidR="001B6560">
          <w:tab/>
        </w:r>
        <w:r w:rsidR="001B6560">
          <w:fldChar w:fldCharType="begin"/>
        </w:r>
        <w:r w:rsidR="001B6560">
          <w:instrText xml:space="preserve"> PAGEREF _Toc507617087 \h </w:instrText>
        </w:r>
        <w:r w:rsidR="001B6560">
          <w:fldChar w:fldCharType="separate"/>
        </w:r>
        <w:r w:rsidR="001B6560">
          <w:t>14</w:t>
        </w:r>
        <w:r w:rsidR="001B6560">
          <w:fldChar w:fldCharType="end"/>
        </w:r>
      </w:hyperlink>
    </w:p>
    <w:p w:rsidR="001B6560" w:rsidRDefault="00C673DD">
      <w:pPr>
        <w:pStyle w:val="TOC2"/>
        <w:rPr>
          <w:rFonts w:eastAsiaTheme="minorEastAsia"/>
          <w:smallCaps w:val="0"/>
          <w:sz w:val="22"/>
        </w:rPr>
      </w:pPr>
      <w:hyperlink w:anchor="_Toc507617088" w:history="1">
        <w:r w:rsidR="001B6560" w:rsidRPr="000F32FB">
          <w:rPr>
            <w:rStyle w:val="Hyperlink"/>
          </w:rPr>
          <w:t>BizTalk</w:t>
        </w:r>
        <w:r w:rsidR="001B6560">
          <w:tab/>
        </w:r>
        <w:r w:rsidR="001B6560">
          <w:fldChar w:fldCharType="begin"/>
        </w:r>
        <w:r w:rsidR="001B6560">
          <w:instrText xml:space="preserve"> PAGEREF _Toc507617088 \h </w:instrText>
        </w:r>
        <w:r w:rsidR="001B6560">
          <w:fldChar w:fldCharType="separate"/>
        </w:r>
        <w:r w:rsidR="001B6560">
          <w:t>15</w:t>
        </w:r>
        <w:r w:rsidR="001B6560">
          <w:fldChar w:fldCharType="end"/>
        </w:r>
      </w:hyperlink>
    </w:p>
    <w:p w:rsidR="001B6560" w:rsidRDefault="00C673DD">
      <w:pPr>
        <w:pStyle w:val="TOC2"/>
        <w:rPr>
          <w:rFonts w:eastAsiaTheme="minorEastAsia"/>
          <w:smallCaps w:val="0"/>
          <w:sz w:val="22"/>
        </w:rPr>
      </w:pPr>
      <w:hyperlink w:anchor="_Toc507617089" w:history="1">
        <w:r w:rsidR="001B6560" w:rsidRPr="000F32FB">
          <w:rPr>
            <w:rStyle w:val="Hyperlink"/>
          </w:rPr>
          <w:t>CAL-Suites</w:t>
        </w:r>
        <w:r w:rsidR="001B6560">
          <w:tab/>
        </w:r>
        <w:r w:rsidR="001B6560">
          <w:fldChar w:fldCharType="begin"/>
        </w:r>
        <w:r w:rsidR="001B6560">
          <w:instrText xml:space="preserve"> PAGEREF _Toc507617089 \h </w:instrText>
        </w:r>
        <w:r w:rsidR="001B6560">
          <w:fldChar w:fldCharType="separate"/>
        </w:r>
        <w:r w:rsidR="001B6560">
          <w:t>16</w:t>
        </w:r>
        <w:r w:rsidR="001B6560">
          <w:fldChar w:fldCharType="end"/>
        </w:r>
      </w:hyperlink>
    </w:p>
    <w:p w:rsidR="001B6560" w:rsidRDefault="00C673DD">
      <w:pPr>
        <w:pStyle w:val="TOC2"/>
        <w:rPr>
          <w:rFonts w:eastAsiaTheme="minorEastAsia"/>
          <w:smallCaps w:val="0"/>
          <w:sz w:val="22"/>
        </w:rPr>
      </w:pPr>
      <w:hyperlink w:anchor="_Toc507617090" w:history="1">
        <w:r w:rsidR="001B6560" w:rsidRPr="000F32FB">
          <w:rPr>
            <w:rStyle w:val="Hyperlink"/>
          </w:rPr>
          <w:t>Core Infrastructure Server (CIS) Suite</w:t>
        </w:r>
        <w:r w:rsidR="001B6560">
          <w:tab/>
        </w:r>
        <w:r w:rsidR="001B6560">
          <w:fldChar w:fldCharType="begin"/>
        </w:r>
        <w:r w:rsidR="001B6560">
          <w:instrText xml:space="preserve"> PAGEREF _Toc507617090 \h </w:instrText>
        </w:r>
        <w:r w:rsidR="001B6560">
          <w:fldChar w:fldCharType="separate"/>
        </w:r>
        <w:r w:rsidR="001B6560">
          <w:t>17</w:t>
        </w:r>
        <w:r w:rsidR="001B6560">
          <w:fldChar w:fldCharType="end"/>
        </w:r>
      </w:hyperlink>
    </w:p>
    <w:p w:rsidR="001B6560" w:rsidRDefault="00C673DD">
      <w:pPr>
        <w:pStyle w:val="TOC2"/>
        <w:rPr>
          <w:rFonts w:eastAsiaTheme="minorEastAsia"/>
          <w:smallCaps w:val="0"/>
          <w:sz w:val="22"/>
        </w:rPr>
      </w:pPr>
      <w:hyperlink w:anchor="_Toc507617091" w:history="1">
        <w:r w:rsidR="001B6560" w:rsidRPr="000F32FB">
          <w:rPr>
            <w:rStyle w:val="Hyperlink"/>
          </w:rPr>
          <w:t>Forefront</w:t>
        </w:r>
        <w:r w:rsidR="001B6560">
          <w:tab/>
        </w:r>
        <w:r w:rsidR="001B6560">
          <w:fldChar w:fldCharType="begin"/>
        </w:r>
        <w:r w:rsidR="001B6560">
          <w:instrText xml:space="preserve"> PAGEREF _Toc507617091 \h </w:instrText>
        </w:r>
        <w:r w:rsidR="001B6560">
          <w:fldChar w:fldCharType="separate"/>
        </w:r>
        <w:r w:rsidR="001B6560">
          <w:t>19</w:t>
        </w:r>
        <w:r w:rsidR="001B6560">
          <w:fldChar w:fldCharType="end"/>
        </w:r>
      </w:hyperlink>
    </w:p>
    <w:p w:rsidR="001B6560" w:rsidRDefault="00C673DD">
      <w:pPr>
        <w:pStyle w:val="TOC2"/>
        <w:rPr>
          <w:rFonts w:eastAsiaTheme="minorEastAsia"/>
          <w:smallCaps w:val="0"/>
          <w:sz w:val="22"/>
        </w:rPr>
      </w:pPr>
      <w:hyperlink w:anchor="_Toc507617092" w:history="1">
        <w:r w:rsidR="001B6560" w:rsidRPr="000F32FB">
          <w:rPr>
            <w:rStyle w:val="Hyperlink"/>
          </w:rPr>
          <w:t>Microsoft Dynamics 365 On-premises</w:t>
        </w:r>
        <w:r w:rsidR="001B6560">
          <w:tab/>
        </w:r>
        <w:r w:rsidR="001B6560">
          <w:fldChar w:fldCharType="begin"/>
        </w:r>
        <w:r w:rsidR="001B6560">
          <w:instrText xml:space="preserve"> PAGEREF _Toc507617092 \h </w:instrText>
        </w:r>
        <w:r w:rsidR="001B6560">
          <w:fldChar w:fldCharType="separate"/>
        </w:r>
        <w:r w:rsidR="001B6560">
          <w:t>20</w:t>
        </w:r>
        <w:r w:rsidR="001B6560">
          <w:fldChar w:fldCharType="end"/>
        </w:r>
      </w:hyperlink>
    </w:p>
    <w:p w:rsidR="001B6560" w:rsidRDefault="00C673DD">
      <w:pPr>
        <w:pStyle w:val="TOC2"/>
        <w:rPr>
          <w:rFonts w:eastAsiaTheme="minorEastAsia"/>
          <w:smallCaps w:val="0"/>
          <w:sz w:val="22"/>
        </w:rPr>
      </w:pPr>
      <w:hyperlink w:anchor="_Toc507617093" w:history="1">
        <w:r w:rsidR="001B6560" w:rsidRPr="000F32FB">
          <w:rPr>
            <w:rStyle w:val="Hyperlink"/>
          </w:rPr>
          <w:t>Microsoft Identity Manager</w:t>
        </w:r>
        <w:r w:rsidR="001B6560">
          <w:tab/>
        </w:r>
        <w:r w:rsidR="001B6560">
          <w:fldChar w:fldCharType="begin"/>
        </w:r>
        <w:r w:rsidR="001B6560">
          <w:instrText xml:space="preserve"> PAGEREF _Toc507617093 \h </w:instrText>
        </w:r>
        <w:r w:rsidR="001B6560">
          <w:fldChar w:fldCharType="separate"/>
        </w:r>
        <w:r w:rsidR="001B6560">
          <w:t>22</w:t>
        </w:r>
        <w:r w:rsidR="001B6560">
          <w:fldChar w:fldCharType="end"/>
        </w:r>
      </w:hyperlink>
    </w:p>
    <w:p w:rsidR="001B6560" w:rsidRDefault="00C673DD">
      <w:pPr>
        <w:pStyle w:val="TOC2"/>
        <w:rPr>
          <w:rFonts w:eastAsiaTheme="minorEastAsia"/>
          <w:smallCaps w:val="0"/>
          <w:sz w:val="22"/>
        </w:rPr>
      </w:pPr>
      <w:hyperlink w:anchor="_Toc507617094" w:history="1">
        <w:r w:rsidR="001B6560" w:rsidRPr="000F32FB">
          <w:rPr>
            <w:rStyle w:val="Hyperlink"/>
          </w:rPr>
          <w:t>Office-Anwendungen</w:t>
        </w:r>
        <w:r w:rsidR="001B6560">
          <w:tab/>
        </w:r>
        <w:r w:rsidR="001B6560">
          <w:fldChar w:fldCharType="begin"/>
        </w:r>
        <w:r w:rsidR="001B6560">
          <w:instrText xml:space="preserve"> PAGEREF _Toc507617094 \h </w:instrText>
        </w:r>
        <w:r w:rsidR="001B6560">
          <w:fldChar w:fldCharType="separate"/>
        </w:r>
        <w:r w:rsidR="001B6560">
          <w:t>23</w:t>
        </w:r>
        <w:r w:rsidR="001B6560">
          <w:fldChar w:fldCharType="end"/>
        </w:r>
      </w:hyperlink>
    </w:p>
    <w:p w:rsidR="001B6560" w:rsidRDefault="00C673DD">
      <w:pPr>
        <w:pStyle w:val="TOC3"/>
        <w:rPr>
          <w:rFonts w:eastAsiaTheme="minorEastAsia"/>
          <w:smallCaps w:val="0"/>
          <w:sz w:val="22"/>
        </w:rPr>
      </w:pPr>
      <w:hyperlink w:anchor="_Toc507617095" w:history="1">
        <w:r w:rsidR="001B6560" w:rsidRPr="000F32FB">
          <w:rPr>
            <w:rStyle w:val="Hyperlink"/>
          </w:rPr>
          <w:t>Office 365-Desktop-Anwendungen</w:t>
        </w:r>
        <w:r w:rsidR="001B6560">
          <w:tab/>
        </w:r>
        <w:r w:rsidR="001B6560">
          <w:fldChar w:fldCharType="begin"/>
        </w:r>
        <w:r w:rsidR="001B6560">
          <w:instrText xml:space="preserve"> PAGEREF _Toc507617095 \h </w:instrText>
        </w:r>
        <w:r w:rsidR="001B6560">
          <w:fldChar w:fldCharType="separate"/>
        </w:r>
        <w:r w:rsidR="001B6560">
          <w:t>23</w:t>
        </w:r>
        <w:r w:rsidR="001B6560">
          <w:fldChar w:fldCharType="end"/>
        </w:r>
      </w:hyperlink>
    </w:p>
    <w:p w:rsidR="001B6560" w:rsidRDefault="00C673DD">
      <w:pPr>
        <w:pStyle w:val="TOC3"/>
        <w:rPr>
          <w:rFonts w:eastAsiaTheme="minorEastAsia"/>
          <w:smallCaps w:val="0"/>
          <w:sz w:val="22"/>
        </w:rPr>
      </w:pPr>
      <w:hyperlink w:anchor="_Toc507617096" w:history="1">
        <w:r w:rsidR="001B6560" w:rsidRPr="000F32FB">
          <w:rPr>
            <w:rStyle w:val="Hyperlink"/>
          </w:rPr>
          <w:t>Office für Mac</w:t>
        </w:r>
        <w:r w:rsidR="001B6560">
          <w:tab/>
        </w:r>
        <w:r w:rsidR="001B6560">
          <w:fldChar w:fldCharType="begin"/>
        </w:r>
        <w:r w:rsidR="001B6560">
          <w:instrText xml:space="preserve"> PAGEREF _Toc507617096 \h </w:instrText>
        </w:r>
        <w:r w:rsidR="001B6560">
          <w:fldChar w:fldCharType="separate"/>
        </w:r>
        <w:r w:rsidR="001B6560">
          <w:t>24</w:t>
        </w:r>
        <w:r w:rsidR="001B6560">
          <w:fldChar w:fldCharType="end"/>
        </w:r>
      </w:hyperlink>
    </w:p>
    <w:p w:rsidR="001B6560" w:rsidRDefault="00C673DD">
      <w:pPr>
        <w:pStyle w:val="TOC2"/>
        <w:rPr>
          <w:rFonts w:eastAsiaTheme="minorEastAsia"/>
          <w:smallCaps w:val="0"/>
          <w:sz w:val="22"/>
        </w:rPr>
      </w:pPr>
      <w:hyperlink w:anchor="_Toc507617097" w:history="1">
        <w:r w:rsidR="001B6560" w:rsidRPr="000F32FB">
          <w:rPr>
            <w:rStyle w:val="Hyperlink"/>
          </w:rPr>
          <w:t>Office Servers</w:t>
        </w:r>
        <w:r w:rsidR="001B6560">
          <w:tab/>
        </w:r>
        <w:r w:rsidR="001B6560">
          <w:fldChar w:fldCharType="begin"/>
        </w:r>
        <w:r w:rsidR="001B6560">
          <w:instrText xml:space="preserve"> PAGEREF _Toc507617097 \h </w:instrText>
        </w:r>
        <w:r w:rsidR="001B6560">
          <w:fldChar w:fldCharType="separate"/>
        </w:r>
        <w:r w:rsidR="001B6560">
          <w:t>26</w:t>
        </w:r>
        <w:r w:rsidR="001B6560">
          <w:fldChar w:fldCharType="end"/>
        </w:r>
      </w:hyperlink>
    </w:p>
    <w:p w:rsidR="001B6560" w:rsidRDefault="00C673DD">
      <w:pPr>
        <w:pStyle w:val="TOC3"/>
        <w:rPr>
          <w:rFonts w:eastAsiaTheme="minorEastAsia"/>
          <w:smallCaps w:val="0"/>
          <w:sz w:val="22"/>
        </w:rPr>
      </w:pPr>
      <w:hyperlink w:anchor="_Toc507617098" w:history="1">
        <w:r w:rsidR="001B6560" w:rsidRPr="000F32FB">
          <w:rPr>
            <w:rStyle w:val="Hyperlink"/>
          </w:rPr>
          <w:t>Exchange Server</w:t>
        </w:r>
        <w:r w:rsidR="001B6560">
          <w:tab/>
        </w:r>
        <w:r w:rsidR="001B6560">
          <w:fldChar w:fldCharType="begin"/>
        </w:r>
        <w:r w:rsidR="001B6560">
          <w:instrText xml:space="preserve"> PAGEREF _Toc507617098 \h </w:instrText>
        </w:r>
        <w:r w:rsidR="001B6560">
          <w:fldChar w:fldCharType="separate"/>
        </w:r>
        <w:r w:rsidR="001B6560">
          <w:t>26</w:t>
        </w:r>
        <w:r w:rsidR="001B6560">
          <w:fldChar w:fldCharType="end"/>
        </w:r>
      </w:hyperlink>
    </w:p>
    <w:p w:rsidR="001B6560" w:rsidRDefault="00C673DD">
      <w:pPr>
        <w:pStyle w:val="TOC3"/>
        <w:rPr>
          <w:rFonts w:eastAsiaTheme="minorEastAsia"/>
          <w:smallCaps w:val="0"/>
          <w:sz w:val="22"/>
        </w:rPr>
      </w:pPr>
      <w:hyperlink w:anchor="_Toc507617099" w:history="1">
        <w:r w:rsidR="001B6560" w:rsidRPr="000F32FB">
          <w:rPr>
            <w:rStyle w:val="Hyperlink"/>
          </w:rPr>
          <w:t>Project Server</w:t>
        </w:r>
        <w:r w:rsidR="001B6560">
          <w:tab/>
        </w:r>
        <w:r w:rsidR="001B6560">
          <w:fldChar w:fldCharType="begin"/>
        </w:r>
        <w:r w:rsidR="001B6560">
          <w:instrText xml:space="preserve"> PAGEREF _Toc507617099 \h </w:instrText>
        </w:r>
        <w:r w:rsidR="001B6560">
          <w:fldChar w:fldCharType="separate"/>
        </w:r>
        <w:r w:rsidR="001B6560">
          <w:t>27</w:t>
        </w:r>
        <w:r w:rsidR="001B6560">
          <w:fldChar w:fldCharType="end"/>
        </w:r>
      </w:hyperlink>
    </w:p>
    <w:p w:rsidR="001B6560" w:rsidRDefault="00C673DD">
      <w:pPr>
        <w:pStyle w:val="TOC3"/>
        <w:rPr>
          <w:rFonts w:eastAsiaTheme="minorEastAsia"/>
          <w:smallCaps w:val="0"/>
          <w:sz w:val="22"/>
        </w:rPr>
      </w:pPr>
      <w:hyperlink w:anchor="_Toc507617100" w:history="1">
        <w:r w:rsidR="001B6560" w:rsidRPr="000F32FB">
          <w:rPr>
            <w:rStyle w:val="Hyperlink"/>
          </w:rPr>
          <w:t>SharePoint Server</w:t>
        </w:r>
        <w:r w:rsidR="001B6560">
          <w:tab/>
        </w:r>
        <w:r w:rsidR="001B6560">
          <w:fldChar w:fldCharType="begin"/>
        </w:r>
        <w:r w:rsidR="001B6560">
          <w:instrText xml:space="preserve"> PAGEREF _Toc507617100 \h </w:instrText>
        </w:r>
        <w:r w:rsidR="001B6560">
          <w:fldChar w:fldCharType="separate"/>
        </w:r>
        <w:r w:rsidR="001B6560">
          <w:t>27</w:t>
        </w:r>
        <w:r w:rsidR="001B6560">
          <w:fldChar w:fldCharType="end"/>
        </w:r>
      </w:hyperlink>
    </w:p>
    <w:p w:rsidR="001B6560" w:rsidRDefault="00C673DD">
      <w:pPr>
        <w:pStyle w:val="TOC3"/>
        <w:rPr>
          <w:rFonts w:eastAsiaTheme="minorEastAsia"/>
          <w:smallCaps w:val="0"/>
          <w:sz w:val="22"/>
        </w:rPr>
      </w:pPr>
      <w:hyperlink w:anchor="_Toc507617101" w:history="1">
        <w:r w:rsidR="001B6560" w:rsidRPr="000F32FB">
          <w:rPr>
            <w:rStyle w:val="Hyperlink"/>
          </w:rPr>
          <w:t>Skype for Business Server</w:t>
        </w:r>
        <w:r w:rsidR="001B6560">
          <w:tab/>
        </w:r>
        <w:r w:rsidR="001B6560">
          <w:fldChar w:fldCharType="begin"/>
        </w:r>
        <w:r w:rsidR="001B6560">
          <w:instrText xml:space="preserve"> PAGEREF _Toc507617101 \h </w:instrText>
        </w:r>
        <w:r w:rsidR="001B6560">
          <w:fldChar w:fldCharType="separate"/>
        </w:r>
        <w:r w:rsidR="001B6560">
          <w:t>28</w:t>
        </w:r>
        <w:r w:rsidR="001B6560">
          <w:fldChar w:fldCharType="end"/>
        </w:r>
      </w:hyperlink>
    </w:p>
    <w:p w:rsidR="001B6560" w:rsidRDefault="00C673DD">
      <w:pPr>
        <w:pStyle w:val="TOC2"/>
        <w:rPr>
          <w:rFonts w:eastAsiaTheme="minorEastAsia"/>
          <w:smallCaps w:val="0"/>
          <w:sz w:val="22"/>
        </w:rPr>
      </w:pPr>
      <w:hyperlink w:anchor="_Toc507617102" w:history="1">
        <w:r w:rsidR="001B6560" w:rsidRPr="000F32FB">
          <w:rPr>
            <w:rStyle w:val="Hyperlink"/>
          </w:rPr>
          <w:t>SQL Server</w:t>
        </w:r>
        <w:r w:rsidR="001B6560">
          <w:tab/>
        </w:r>
        <w:r w:rsidR="001B6560">
          <w:fldChar w:fldCharType="begin"/>
        </w:r>
        <w:r w:rsidR="001B6560">
          <w:instrText xml:space="preserve"> PAGEREF _Toc507617102 \h </w:instrText>
        </w:r>
        <w:r w:rsidR="001B6560">
          <w:fldChar w:fldCharType="separate"/>
        </w:r>
        <w:r w:rsidR="001B6560">
          <w:t>29</w:t>
        </w:r>
        <w:r w:rsidR="001B6560">
          <w:fldChar w:fldCharType="end"/>
        </w:r>
      </w:hyperlink>
    </w:p>
    <w:p w:rsidR="001B6560" w:rsidRDefault="00C673DD">
      <w:pPr>
        <w:pStyle w:val="TOC2"/>
        <w:rPr>
          <w:rFonts w:eastAsiaTheme="minorEastAsia"/>
          <w:smallCaps w:val="0"/>
          <w:sz w:val="22"/>
        </w:rPr>
      </w:pPr>
      <w:hyperlink w:anchor="_Toc507617103" w:history="1">
        <w:r w:rsidR="001B6560" w:rsidRPr="000F32FB">
          <w:rPr>
            <w:rStyle w:val="Hyperlink"/>
          </w:rPr>
          <w:t>System Center</w:t>
        </w:r>
        <w:r w:rsidR="001B6560">
          <w:tab/>
        </w:r>
        <w:r w:rsidR="001B6560">
          <w:fldChar w:fldCharType="begin"/>
        </w:r>
        <w:r w:rsidR="001B6560">
          <w:instrText xml:space="preserve"> PAGEREF _Toc507617103 \h </w:instrText>
        </w:r>
        <w:r w:rsidR="001B6560">
          <w:fldChar w:fldCharType="separate"/>
        </w:r>
        <w:r w:rsidR="001B6560">
          <w:t>32</w:t>
        </w:r>
        <w:r w:rsidR="001B6560">
          <w:fldChar w:fldCharType="end"/>
        </w:r>
      </w:hyperlink>
    </w:p>
    <w:p w:rsidR="001B6560" w:rsidRDefault="00C673DD">
      <w:pPr>
        <w:pStyle w:val="TOC3"/>
        <w:rPr>
          <w:rFonts w:eastAsiaTheme="minorEastAsia"/>
          <w:smallCaps w:val="0"/>
          <w:sz w:val="22"/>
        </w:rPr>
      </w:pPr>
      <w:hyperlink w:anchor="_Toc507617104" w:history="1">
        <w:r w:rsidR="001B6560" w:rsidRPr="000F32FB">
          <w:rPr>
            <w:rStyle w:val="Hyperlink"/>
          </w:rPr>
          <w:t>System Center Server</w:t>
        </w:r>
        <w:r w:rsidR="001B6560">
          <w:tab/>
        </w:r>
        <w:r w:rsidR="001B6560">
          <w:fldChar w:fldCharType="begin"/>
        </w:r>
        <w:r w:rsidR="001B6560">
          <w:instrText xml:space="preserve"> PAGEREF _Toc507617104 \h </w:instrText>
        </w:r>
        <w:r w:rsidR="001B6560">
          <w:fldChar w:fldCharType="separate"/>
        </w:r>
        <w:r w:rsidR="001B6560">
          <w:t>32</w:t>
        </w:r>
        <w:r w:rsidR="001B6560">
          <w:fldChar w:fldCharType="end"/>
        </w:r>
      </w:hyperlink>
    </w:p>
    <w:p w:rsidR="001B6560" w:rsidRDefault="00C673DD">
      <w:pPr>
        <w:pStyle w:val="TOC3"/>
        <w:rPr>
          <w:rFonts w:eastAsiaTheme="minorEastAsia"/>
          <w:smallCaps w:val="0"/>
          <w:sz w:val="22"/>
        </w:rPr>
      </w:pPr>
      <w:hyperlink w:anchor="_Toc507617105" w:history="1">
        <w:r w:rsidR="001B6560" w:rsidRPr="000F32FB">
          <w:rPr>
            <w:rStyle w:val="Hyperlink"/>
          </w:rPr>
          <w:t>System Center Configuration Manager</w:t>
        </w:r>
        <w:r w:rsidR="001B6560">
          <w:tab/>
        </w:r>
        <w:r w:rsidR="001B6560">
          <w:fldChar w:fldCharType="begin"/>
        </w:r>
        <w:r w:rsidR="001B6560">
          <w:instrText xml:space="preserve"> PAGEREF _Toc507617105 \h </w:instrText>
        </w:r>
        <w:r w:rsidR="001B6560">
          <w:fldChar w:fldCharType="separate"/>
        </w:r>
        <w:r w:rsidR="001B6560">
          <w:t>33</w:t>
        </w:r>
        <w:r w:rsidR="001B6560">
          <w:fldChar w:fldCharType="end"/>
        </w:r>
      </w:hyperlink>
    </w:p>
    <w:p w:rsidR="001B6560" w:rsidRDefault="00C673DD">
      <w:pPr>
        <w:pStyle w:val="TOC3"/>
        <w:rPr>
          <w:rFonts w:eastAsiaTheme="minorEastAsia"/>
          <w:smallCaps w:val="0"/>
          <w:sz w:val="22"/>
        </w:rPr>
      </w:pPr>
      <w:hyperlink w:anchor="_Toc507617106" w:history="1">
        <w:r w:rsidR="001B6560" w:rsidRPr="000F32FB">
          <w:rPr>
            <w:rStyle w:val="Hyperlink"/>
          </w:rPr>
          <w:t>System Center Data Protection Manager</w:t>
        </w:r>
        <w:r w:rsidR="001B6560">
          <w:tab/>
        </w:r>
        <w:r w:rsidR="001B6560">
          <w:fldChar w:fldCharType="begin"/>
        </w:r>
        <w:r w:rsidR="001B6560">
          <w:instrText xml:space="preserve"> PAGEREF _Toc507617106 \h </w:instrText>
        </w:r>
        <w:r w:rsidR="001B6560">
          <w:fldChar w:fldCharType="separate"/>
        </w:r>
        <w:r w:rsidR="001B6560">
          <w:t>34</w:t>
        </w:r>
        <w:r w:rsidR="001B6560">
          <w:fldChar w:fldCharType="end"/>
        </w:r>
      </w:hyperlink>
    </w:p>
    <w:p w:rsidR="001B6560" w:rsidRDefault="00C673DD">
      <w:pPr>
        <w:pStyle w:val="TOC3"/>
        <w:rPr>
          <w:rFonts w:eastAsiaTheme="minorEastAsia"/>
          <w:smallCaps w:val="0"/>
          <w:sz w:val="22"/>
        </w:rPr>
      </w:pPr>
      <w:hyperlink w:anchor="_Toc507617107" w:history="1">
        <w:r w:rsidR="001B6560" w:rsidRPr="000F32FB">
          <w:rPr>
            <w:rStyle w:val="Hyperlink"/>
          </w:rPr>
          <w:t>System Center Endpoint Protection</w:t>
        </w:r>
        <w:r w:rsidR="001B6560">
          <w:tab/>
        </w:r>
        <w:r w:rsidR="001B6560">
          <w:fldChar w:fldCharType="begin"/>
        </w:r>
        <w:r w:rsidR="001B6560">
          <w:instrText xml:space="preserve"> PAGEREF _Toc507617107 \h </w:instrText>
        </w:r>
        <w:r w:rsidR="001B6560">
          <w:fldChar w:fldCharType="separate"/>
        </w:r>
        <w:r w:rsidR="001B6560">
          <w:t>35</w:t>
        </w:r>
        <w:r w:rsidR="001B6560">
          <w:fldChar w:fldCharType="end"/>
        </w:r>
      </w:hyperlink>
    </w:p>
    <w:p w:rsidR="001B6560" w:rsidRDefault="00C673DD">
      <w:pPr>
        <w:pStyle w:val="TOC3"/>
        <w:rPr>
          <w:rFonts w:eastAsiaTheme="minorEastAsia"/>
          <w:smallCaps w:val="0"/>
          <w:sz w:val="22"/>
        </w:rPr>
      </w:pPr>
      <w:hyperlink w:anchor="_Toc507617108" w:history="1">
        <w:r w:rsidR="001B6560" w:rsidRPr="000F32FB">
          <w:rPr>
            <w:rStyle w:val="Hyperlink"/>
          </w:rPr>
          <w:t>System Center Operations Manager</w:t>
        </w:r>
        <w:r w:rsidR="001B6560">
          <w:tab/>
        </w:r>
        <w:r w:rsidR="001B6560">
          <w:fldChar w:fldCharType="begin"/>
        </w:r>
        <w:r w:rsidR="001B6560">
          <w:instrText xml:space="preserve"> PAGEREF _Toc507617108 \h </w:instrText>
        </w:r>
        <w:r w:rsidR="001B6560">
          <w:fldChar w:fldCharType="separate"/>
        </w:r>
        <w:r w:rsidR="001B6560">
          <w:t>35</w:t>
        </w:r>
        <w:r w:rsidR="001B6560">
          <w:fldChar w:fldCharType="end"/>
        </w:r>
      </w:hyperlink>
    </w:p>
    <w:p w:rsidR="001B6560" w:rsidRDefault="00C673DD">
      <w:pPr>
        <w:pStyle w:val="TOC3"/>
        <w:rPr>
          <w:rFonts w:eastAsiaTheme="minorEastAsia"/>
          <w:smallCaps w:val="0"/>
          <w:sz w:val="22"/>
        </w:rPr>
      </w:pPr>
      <w:hyperlink w:anchor="_Toc507617109" w:history="1">
        <w:r w:rsidR="001B6560" w:rsidRPr="000F32FB">
          <w:rPr>
            <w:rStyle w:val="Hyperlink"/>
          </w:rPr>
          <w:t>System Center Orchestrator</w:t>
        </w:r>
        <w:r w:rsidR="001B6560">
          <w:tab/>
        </w:r>
        <w:r w:rsidR="001B6560">
          <w:fldChar w:fldCharType="begin"/>
        </w:r>
        <w:r w:rsidR="001B6560">
          <w:instrText xml:space="preserve"> PAGEREF _Toc507617109 \h </w:instrText>
        </w:r>
        <w:r w:rsidR="001B6560">
          <w:fldChar w:fldCharType="separate"/>
        </w:r>
        <w:r w:rsidR="001B6560">
          <w:t>36</w:t>
        </w:r>
        <w:r w:rsidR="001B6560">
          <w:fldChar w:fldCharType="end"/>
        </w:r>
      </w:hyperlink>
    </w:p>
    <w:p w:rsidR="001B6560" w:rsidRDefault="00C673DD">
      <w:pPr>
        <w:pStyle w:val="TOC3"/>
        <w:rPr>
          <w:rFonts w:eastAsiaTheme="minorEastAsia"/>
          <w:smallCaps w:val="0"/>
          <w:sz w:val="22"/>
        </w:rPr>
      </w:pPr>
      <w:hyperlink w:anchor="_Toc507617110" w:history="1">
        <w:r w:rsidR="001B6560" w:rsidRPr="000F32FB">
          <w:rPr>
            <w:rStyle w:val="Hyperlink"/>
          </w:rPr>
          <w:t>System Center Service Manager</w:t>
        </w:r>
        <w:r w:rsidR="001B6560">
          <w:tab/>
        </w:r>
        <w:r w:rsidR="001B6560">
          <w:fldChar w:fldCharType="begin"/>
        </w:r>
        <w:r w:rsidR="001B6560">
          <w:instrText xml:space="preserve"> PAGEREF _Toc507617110 \h </w:instrText>
        </w:r>
        <w:r w:rsidR="001B6560">
          <w:fldChar w:fldCharType="separate"/>
        </w:r>
        <w:r w:rsidR="001B6560">
          <w:t>37</w:t>
        </w:r>
        <w:r w:rsidR="001B6560">
          <w:fldChar w:fldCharType="end"/>
        </w:r>
      </w:hyperlink>
    </w:p>
    <w:p w:rsidR="001B6560" w:rsidRDefault="00C673DD">
      <w:pPr>
        <w:pStyle w:val="TOC2"/>
        <w:rPr>
          <w:rFonts w:eastAsiaTheme="minorEastAsia"/>
          <w:smallCaps w:val="0"/>
          <w:sz w:val="22"/>
        </w:rPr>
      </w:pPr>
      <w:hyperlink w:anchor="_Toc507617111" w:history="1">
        <w:r w:rsidR="001B6560" w:rsidRPr="000F32FB">
          <w:rPr>
            <w:rStyle w:val="Hyperlink"/>
          </w:rPr>
          <w:t>Virtual Desktop Infrastructure (VDI) Suite</w:t>
        </w:r>
        <w:r w:rsidR="001B6560">
          <w:tab/>
        </w:r>
        <w:r w:rsidR="001B6560">
          <w:fldChar w:fldCharType="begin"/>
        </w:r>
        <w:r w:rsidR="001B6560">
          <w:instrText xml:space="preserve"> PAGEREF _Toc507617111 \h </w:instrText>
        </w:r>
        <w:r w:rsidR="001B6560">
          <w:fldChar w:fldCharType="separate"/>
        </w:r>
        <w:r w:rsidR="001B6560">
          <w:t>38</w:t>
        </w:r>
        <w:r w:rsidR="001B6560">
          <w:fldChar w:fldCharType="end"/>
        </w:r>
      </w:hyperlink>
    </w:p>
    <w:p w:rsidR="001B6560" w:rsidRDefault="00C673DD">
      <w:pPr>
        <w:pStyle w:val="TOC2"/>
        <w:rPr>
          <w:rFonts w:eastAsiaTheme="minorEastAsia"/>
          <w:smallCaps w:val="0"/>
          <w:sz w:val="22"/>
        </w:rPr>
      </w:pPr>
      <w:hyperlink w:anchor="_Toc507617112" w:history="1">
        <w:r w:rsidR="001B6560" w:rsidRPr="000F32FB">
          <w:rPr>
            <w:rStyle w:val="Hyperlink"/>
          </w:rPr>
          <w:t>Visual Studio</w:t>
        </w:r>
        <w:r w:rsidR="001B6560">
          <w:tab/>
        </w:r>
        <w:r w:rsidR="001B6560">
          <w:fldChar w:fldCharType="begin"/>
        </w:r>
        <w:r w:rsidR="001B6560">
          <w:instrText xml:space="preserve"> PAGEREF _Toc507617112 \h </w:instrText>
        </w:r>
        <w:r w:rsidR="001B6560">
          <w:fldChar w:fldCharType="separate"/>
        </w:r>
        <w:r w:rsidR="001B6560">
          <w:t>38</w:t>
        </w:r>
        <w:r w:rsidR="001B6560">
          <w:fldChar w:fldCharType="end"/>
        </w:r>
      </w:hyperlink>
    </w:p>
    <w:p w:rsidR="001B6560" w:rsidRDefault="00C673DD">
      <w:pPr>
        <w:pStyle w:val="TOC3"/>
        <w:rPr>
          <w:rFonts w:eastAsiaTheme="minorEastAsia"/>
          <w:smallCaps w:val="0"/>
          <w:sz w:val="22"/>
        </w:rPr>
      </w:pPr>
      <w:hyperlink w:anchor="_Toc507617113" w:history="1">
        <w:r w:rsidR="001B6560" w:rsidRPr="000F32FB">
          <w:rPr>
            <w:rStyle w:val="Hyperlink"/>
          </w:rPr>
          <w:t>Visual Studio</w:t>
        </w:r>
        <w:r w:rsidR="001B6560">
          <w:tab/>
        </w:r>
        <w:r w:rsidR="001B6560">
          <w:fldChar w:fldCharType="begin"/>
        </w:r>
        <w:r w:rsidR="001B6560">
          <w:instrText xml:space="preserve"> PAGEREF _Toc507617113 \h </w:instrText>
        </w:r>
        <w:r w:rsidR="001B6560">
          <w:fldChar w:fldCharType="separate"/>
        </w:r>
        <w:r w:rsidR="001B6560">
          <w:t>38</w:t>
        </w:r>
        <w:r w:rsidR="001B6560">
          <w:fldChar w:fldCharType="end"/>
        </w:r>
      </w:hyperlink>
    </w:p>
    <w:p w:rsidR="001B6560" w:rsidRDefault="00C673DD">
      <w:pPr>
        <w:pStyle w:val="TOC3"/>
        <w:rPr>
          <w:rFonts w:eastAsiaTheme="minorEastAsia"/>
          <w:smallCaps w:val="0"/>
          <w:sz w:val="22"/>
        </w:rPr>
      </w:pPr>
      <w:hyperlink w:anchor="_Toc507617114" w:history="1">
        <w:r w:rsidR="001B6560" w:rsidRPr="000F32FB">
          <w:rPr>
            <w:rStyle w:val="Hyperlink"/>
          </w:rPr>
          <w:t>Visual Studio Team Foundation Server</w:t>
        </w:r>
        <w:r w:rsidR="001B6560">
          <w:tab/>
        </w:r>
        <w:r w:rsidR="001B6560">
          <w:fldChar w:fldCharType="begin"/>
        </w:r>
        <w:r w:rsidR="001B6560">
          <w:instrText xml:space="preserve"> PAGEREF _Toc507617114 \h </w:instrText>
        </w:r>
        <w:r w:rsidR="001B6560">
          <w:fldChar w:fldCharType="separate"/>
        </w:r>
        <w:r w:rsidR="001B6560">
          <w:t>40</w:t>
        </w:r>
        <w:r w:rsidR="001B6560">
          <w:fldChar w:fldCharType="end"/>
        </w:r>
      </w:hyperlink>
    </w:p>
    <w:p w:rsidR="001B6560" w:rsidRDefault="00C673DD">
      <w:pPr>
        <w:pStyle w:val="TOC2"/>
        <w:rPr>
          <w:rFonts w:eastAsiaTheme="minorEastAsia"/>
          <w:smallCaps w:val="0"/>
          <w:sz w:val="22"/>
        </w:rPr>
      </w:pPr>
      <w:hyperlink w:anchor="_Toc507617115" w:history="1">
        <w:r w:rsidR="001B6560" w:rsidRPr="000F32FB">
          <w:rPr>
            <w:rStyle w:val="Hyperlink"/>
          </w:rPr>
          <w:t>Windows</w:t>
        </w:r>
        <w:r w:rsidR="001B6560">
          <w:tab/>
        </w:r>
        <w:r w:rsidR="001B6560">
          <w:fldChar w:fldCharType="begin"/>
        </w:r>
        <w:r w:rsidR="001B6560">
          <w:instrText xml:space="preserve"> PAGEREF _Toc507617115 \h </w:instrText>
        </w:r>
        <w:r w:rsidR="001B6560">
          <w:fldChar w:fldCharType="separate"/>
        </w:r>
        <w:r w:rsidR="001B6560">
          <w:t>41</w:t>
        </w:r>
        <w:r w:rsidR="001B6560">
          <w:fldChar w:fldCharType="end"/>
        </w:r>
      </w:hyperlink>
    </w:p>
    <w:p w:rsidR="001B6560" w:rsidRDefault="00C673DD">
      <w:pPr>
        <w:pStyle w:val="TOC3"/>
        <w:rPr>
          <w:rFonts w:eastAsiaTheme="minorEastAsia"/>
          <w:smallCaps w:val="0"/>
          <w:sz w:val="22"/>
        </w:rPr>
      </w:pPr>
      <w:hyperlink w:anchor="_Toc507617116" w:history="1">
        <w:r w:rsidR="001B6560" w:rsidRPr="000F32FB">
          <w:rPr>
            <w:rStyle w:val="Hyperlink"/>
          </w:rPr>
          <w:t>Windows-Desktopbetriebssystem</w:t>
        </w:r>
        <w:r w:rsidR="001B6560">
          <w:tab/>
        </w:r>
        <w:r w:rsidR="001B6560">
          <w:fldChar w:fldCharType="begin"/>
        </w:r>
        <w:r w:rsidR="001B6560">
          <w:instrText xml:space="preserve"> PAGEREF _Toc507617116 \h </w:instrText>
        </w:r>
        <w:r w:rsidR="001B6560">
          <w:fldChar w:fldCharType="separate"/>
        </w:r>
        <w:r w:rsidR="001B6560">
          <w:t>41</w:t>
        </w:r>
        <w:r w:rsidR="001B6560">
          <w:fldChar w:fldCharType="end"/>
        </w:r>
      </w:hyperlink>
    </w:p>
    <w:p w:rsidR="001B6560" w:rsidRDefault="00C673DD">
      <w:pPr>
        <w:pStyle w:val="TOC2"/>
        <w:rPr>
          <w:rFonts w:eastAsiaTheme="minorEastAsia"/>
          <w:smallCaps w:val="0"/>
          <w:sz w:val="22"/>
        </w:rPr>
      </w:pPr>
      <w:hyperlink w:anchor="_Toc507617117" w:history="1">
        <w:r w:rsidR="001B6560" w:rsidRPr="000F32FB">
          <w:rPr>
            <w:rStyle w:val="Hyperlink"/>
          </w:rPr>
          <w:t>Windows Server</w:t>
        </w:r>
        <w:r w:rsidR="001B6560">
          <w:tab/>
        </w:r>
        <w:r w:rsidR="001B6560">
          <w:fldChar w:fldCharType="begin"/>
        </w:r>
        <w:r w:rsidR="001B6560">
          <w:instrText xml:space="preserve"> PAGEREF _Toc507617117 \h </w:instrText>
        </w:r>
        <w:r w:rsidR="001B6560">
          <w:fldChar w:fldCharType="separate"/>
        </w:r>
        <w:r w:rsidR="001B6560">
          <w:t>47</w:t>
        </w:r>
        <w:r w:rsidR="001B6560">
          <w:fldChar w:fldCharType="end"/>
        </w:r>
      </w:hyperlink>
    </w:p>
    <w:p w:rsidR="001B6560" w:rsidRDefault="00C673DD">
      <w:pPr>
        <w:pStyle w:val="TOC3"/>
        <w:rPr>
          <w:rFonts w:eastAsiaTheme="minorEastAsia"/>
          <w:smallCaps w:val="0"/>
          <w:sz w:val="22"/>
        </w:rPr>
      </w:pPr>
      <w:hyperlink w:anchor="_Toc507617118" w:history="1">
        <w:r w:rsidR="001B6560" w:rsidRPr="000F32FB">
          <w:rPr>
            <w:rStyle w:val="Hyperlink"/>
          </w:rPr>
          <w:t>Windows MultiPoint Server</w:t>
        </w:r>
        <w:r w:rsidR="001B6560">
          <w:tab/>
        </w:r>
        <w:r w:rsidR="001B6560">
          <w:fldChar w:fldCharType="begin"/>
        </w:r>
        <w:r w:rsidR="001B6560">
          <w:instrText xml:space="preserve"> PAGEREF _Toc507617118 \h </w:instrText>
        </w:r>
        <w:r w:rsidR="001B6560">
          <w:fldChar w:fldCharType="separate"/>
        </w:r>
        <w:r w:rsidR="001B6560">
          <w:t>47</w:t>
        </w:r>
        <w:r w:rsidR="001B6560">
          <w:fldChar w:fldCharType="end"/>
        </w:r>
      </w:hyperlink>
    </w:p>
    <w:p w:rsidR="001B6560" w:rsidRDefault="00C673DD">
      <w:pPr>
        <w:pStyle w:val="TOC3"/>
        <w:rPr>
          <w:rFonts w:eastAsiaTheme="minorEastAsia"/>
          <w:smallCaps w:val="0"/>
          <w:sz w:val="22"/>
        </w:rPr>
      </w:pPr>
      <w:hyperlink w:anchor="_Toc507617119" w:history="1">
        <w:r w:rsidR="001B6560" w:rsidRPr="000F32FB">
          <w:rPr>
            <w:rStyle w:val="Hyperlink"/>
          </w:rPr>
          <w:t>Windows Server</w:t>
        </w:r>
        <w:r w:rsidR="001B6560">
          <w:tab/>
        </w:r>
        <w:r w:rsidR="001B6560">
          <w:fldChar w:fldCharType="begin"/>
        </w:r>
        <w:r w:rsidR="001B6560">
          <w:instrText xml:space="preserve"> PAGEREF _Toc507617119 \h </w:instrText>
        </w:r>
        <w:r w:rsidR="001B6560">
          <w:fldChar w:fldCharType="separate"/>
        </w:r>
        <w:r w:rsidR="001B6560">
          <w:t>48</w:t>
        </w:r>
        <w:r w:rsidR="001B6560">
          <w:fldChar w:fldCharType="end"/>
        </w:r>
      </w:hyperlink>
    </w:p>
    <w:p w:rsidR="001B6560" w:rsidRDefault="00C673DD">
      <w:pPr>
        <w:pStyle w:val="TOC1"/>
        <w:rPr>
          <w:rFonts w:eastAsiaTheme="minorEastAsia"/>
          <w:b w:val="0"/>
          <w:caps w:val="0"/>
          <w:noProof/>
          <w:sz w:val="22"/>
          <w:szCs w:val="22"/>
        </w:rPr>
      </w:pPr>
      <w:hyperlink w:anchor="_Toc507617120" w:history="1">
        <w:r w:rsidR="001B6560" w:rsidRPr="000F32FB">
          <w:rPr>
            <w:rStyle w:val="Hyperlink"/>
            <w:noProof/>
          </w:rPr>
          <w:t>Online-Dienste</w:t>
        </w:r>
        <w:r w:rsidR="001B6560">
          <w:rPr>
            <w:noProof/>
          </w:rPr>
          <w:tab/>
        </w:r>
        <w:r w:rsidR="001B6560">
          <w:rPr>
            <w:noProof/>
          </w:rPr>
          <w:fldChar w:fldCharType="begin"/>
        </w:r>
        <w:r w:rsidR="001B6560">
          <w:rPr>
            <w:noProof/>
          </w:rPr>
          <w:instrText xml:space="preserve"> PAGEREF _Toc507617120 \h </w:instrText>
        </w:r>
        <w:r w:rsidR="001B6560">
          <w:rPr>
            <w:noProof/>
          </w:rPr>
        </w:r>
        <w:r w:rsidR="001B6560">
          <w:rPr>
            <w:noProof/>
          </w:rPr>
          <w:fldChar w:fldCharType="separate"/>
        </w:r>
        <w:r w:rsidR="001B6560">
          <w:rPr>
            <w:noProof/>
          </w:rPr>
          <w:t>52</w:t>
        </w:r>
        <w:r w:rsidR="001B6560">
          <w:rPr>
            <w:noProof/>
          </w:rPr>
          <w:fldChar w:fldCharType="end"/>
        </w:r>
      </w:hyperlink>
    </w:p>
    <w:p w:rsidR="001B6560" w:rsidRDefault="00C673DD">
      <w:pPr>
        <w:pStyle w:val="TOC2"/>
        <w:rPr>
          <w:rFonts w:eastAsiaTheme="minorEastAsia"/>
          <w:smallCaps w:val="0"/>
          <w:sz w:val="22"/>
        </w:rPr>
      </w:pPr>
      <w:hyperlink w:anchor="_Toc507617121" w:history="1">
        <w:r w:rsidR="001B6560" w:rsidRPr="000F32FB">
          <w:rPr>
            <w:rStyle w:val="Hyperlink"/>
          </w:rPr>
          <w:t>Regionale Verfügbarkeit von Onlinediensten</w:t>
        </w:r>
        <w:r w:rsidR="001B6560">
          <w:tab/>
        </w:r>
        <w:r w:rsidR="001B6560">
          <w:fldChar w:fldCharType="begin"/>
        </w:r>
        <w:r w:rsidR="001B6560">
          <w:instrText xml:space="preserve"> PAGEREF _Toc507617121 \h </w:instrText>
        </w:r>
        <w:r w:rsidR="001B6560">
          <w:fldChar w:fldCharType="separate"/>
        </w:r>
        <w:r w:rsidR="001B6560">
          <w:t>52</w:t>
        </w:r>
        <w:r w:rsidR="001B6560">
          <w:fldChar w:fldCharType="end"/>
        </w:r>
      </w:hyperlink>
    </w:p>
    <w:p w:rsidR="001B6560" w:rsidRDefault="00C673DD">
      <w:pPr>
        <w:pStyle w:val="TOC2"/>
        <w:rPr>
          <w:rFonts w:eastAsiaTheme="minorEastAsia"/>
          <w:smallCaps w:val="0"/>
          <w:sz w:val="22"/>
        </w:rPr>
      </w:pPr>
      <w:hyperlink w:anchor="_Toc507617122" w:history="1">
        <w:r w:rsidR="001B6560" w:rsidRPr="000F32FB">
          <w:rPr>
            <w:rStyle w:val="Hyperlink"/>
          </w:rPr>
          <w:t>Regeln für den Erwerb von Onlinediensten</w:t>
        </w:r>
        <w:r w:rsidR="001B6560">
          <w:tab/>
        </w:r>
        <w:r w:rsidR="001B6560">
          <w:fldChar w:fldCharType="begin"/>
        </w:r>
        <w:r w:rsidR="001B6560">
          <w:instrText xml:space="preserve"> PAGEREF _Toc507617122 \h </w:instrText>
        </w:r>
        <w:r w:rsidR="001B6560">
          <w:fldChar w:fldCharType="separate"/>
        </w:r>
        <w:r w:rsidR="001B6560">
          <w:t>52</w:t>
        </w:r>
        <w:r w:rsidR="001B6560">
          <w:fldChar w:fldCharType="end"/>
        </w:r>
      </w:hyperlink>
    </w:p>
    <w:p w:rsidR="001B6560" w:rsidRDefault="00C673DD">
      <w:pPr>
        <w:pStyle w:val="TOC2"/>
        <w:rPr>
          <w:rFonts w:eastAsiaTheme="minorEastAsia"/>
          <w:smallCaps w:val="0"/>
          <w:sz w:val="22"/>
        </w:rPr>
      </w:pPr>
      <w:hyperlink w:anchor="_Toc507617123" w:history="1">
        <w:r w:rsidR="001B6560" w:rsidRPr="000F32FB">
          <w:rPr>
            <w:rStyle w:val="Hyperlink"/>
          </w:rPr>
          <w:t>Verlängerung von Onlinediensten</w:t>
        </w:r>
        <w:r w:rsidR="001B6560">
          <w:tab/>
        </w:r>
        <w:r w:rsidR="001B6560">
          <w:fldChar w:fldCharType="begin"/>
        </w:r>
        <w:r w:rsidR="001B6560">
          <w:instrText xml:space="preserve"> PAGEREF _Toc507617123 \h </w:instrText>
        </w:r>
        <w:r w:rsidR="001B6560">
          <w:fldChar w:fldCharType="separate"/>
        </w:r>
        <w:r w:rsidR="001B6560">
          <w:t>52</w:t>
        </w:r>
        <w:r w:rsidR="001B6560">
          <w:fldChar w:fldCharType="end"/>
        </w:r>
      </w:hyperlink>
    </w:p>
    <w:p w:rsidR="001B6560" w:rsidRDefault="00C673DD">
      <w:pPr>
        <w:pStyle w:val="TOC2"/>
        <w:rPr>
          <w:rFonts w:eastAsiaTheme="minorEastAsia"/>
          <w:smallCaps w:val="0"/>
          <w:sz w:val="22"/>
        </w:rPr>
      </w:pPr>
      <w:hyperlink w:anchor="_Toc507617124" w:history="1">
        <w:r w:rsidR="001B6560" w:rsidRPr="000F32FB">
          <w:rPr>
            <w:rStyle w:val="Hyperlink"/>
          </w:rPr>
          <w:t>Microsoft Azure-Dienste</w:t>
        </w:r>
        <w:r w:rsidR="001B6560">
          <w:tab/>
        </w:r>
        <w:r w:rsidR="001B6560">
          <w:fldChar w:fldCharType="begin"/>
        </w:r>
        <w:r w:rsidR="001B6560">
          <w:instrText xml:space="preserve"> PAGEREF _Toc507617124 \h </w:instrText>
        </w:r>
        <w:r w:rsidR="001B6560">
          <w:fldChar w:fldCharType="separate"/>
        </w:r>
        <w:r w:rsidR="001B6560">
          <w:t>52</w:t>
        </w:r>
        <w:r w:rsidR="001B6560">
          <w:fldChar w:fldCharType="end"/>
        </w:r>
      </w:hyperlink>
    </w:p>
    <w:p w:rsidR="001B6560" w:rsidRDefault="00C673DD">
      <w:pPr>
        <w:pStyle w:val="TOC3"/>
        <w:rPr>
          <w:rFonts w:eastAsiaTheme="minorEastAsia"/>
          <w:smallCaps w:val="0"/>
          <w:sz w:val="22"/>
        </w:rPr>
      </w:pPr>
      <w:hyperlink w:anchor="_Toc507617125" w:history="1">
        <w:r w:rsidR="001B6560" w:rsidRPr="000F32FB">
          <w:rPr>
            <w:rStyle w:val="Hyperlink"/>
          </w:rPr>
          <w:t>Microsoft Azure-Dienste</w:t>
        </w:r>
        <w:r w:rsidR="001B6560">
          <w:tab/>
        </w:r>
        <w:r w:rsidR="001B6560">
          <w:fldChar w:fldCharType="begin"/>
        </w:r>
        <w:r w:rsidR="001B6560">
          <w:instrText xml:space="preserve"> PAGEREF _Toc507617125 \h </w:instrText>
        </w:r>
        <w:r w:rsidR="001B6560">
          <w:fldChar w:fldCharType="separate"/>
        </w:r>
        <w:r w:rsidR="001B6560">
          <w:t>54</w:t>
        </w:r>
        <w:r w:rsidR="001B6560">
          <w:fldChar w:fldCharType="end"/>
        </w:r>
      </w:hyperlink>
    </w:p>
    <w:p w:rsidR="001B6560" w:rsidRDefault="00C673DD">
      <w:pPr>
        <w:pStyle w:val="TOC3"/>
        <w:rPr>
          <w:rFonts w:eastAsiaTheme="minorEastAsia"/>
          <w:smallCaps w:val="0"/>
          <w:sz w:val="22"/>
        </w:rPr>
      </w:pPr>
      <w:hyperlink w:anchor="_Toc507617126" w:history="1">
        <w:r w:rsidR="001B6560" w:rsidRPr="000F32FB">
          <w:rPr>
            <w:rStyle w:val="Hyperlink"/>
          </w:rPr>
          <w:t>Microsoft Azure Infrastructure Plans</w:t>
        </w:r>
        <w:r w:rsidR="001B6560">
          <w:tab/>
        </w:r>
        <w:r w:rsidR="001B6560">
          <w:fldChar w:fldCharType="begin"/>
        </w:r>
        <w:r w:rsidR="001B6560">
          <w:instrText xml:space="preserve"> PAGEREF _Toc507617126 \h </w:instrText>
        </w:r>
        <w:r w:rsidR="001B6560">
          <w:fldChar w:fldCharType="separate"/>
        </w:r>
        <w:r w:rsidR="001B6560">
          <w:t>55</w:t>
        </w:r>
        <w:r w:rsidR="001B6560">
          <w:fldChar w:fldCharType="end"/>
        </w:r>
      </w:hyperlink>
    </w:p>
    <w:p w:rsidR="001B6560" w:rsidRDefault="00C673DD">
      <w:pPr>
        <w:pStyle w:val="TOC3"/>
        <w:rPr>
          <w:rFonts w:eastAsiaTheme="minorEastAsia"/>
          <w:smallCaps w:val="0"/>
          <w:sz w:val="22"/>
        </w:rPr>
      </w:pPr>
      <w:hyperlink w:anchor="_Toc507617127" w:history="1">
        <w:r w:rsidR="001B6560" w:rsidRPr="000F32FB">
          <w:rPr>
            <w:rStyle w:val="Hyperlink"/>
          </w:rPr>
          <w:t>Microsoft Azure Support Plans</w:t>
        </w:r>
        <w:r w:rsidR="001B6560">
          <w:tab/>
        </w:r>
        <w:r w:rsidR="001B6560">
          <w:fldChar w:fldCharType="begin"/>
        </w:r>
        <w:r w:rsidR="001B6560">
          <w:instrText xml:space="preserve"> PAGEREF _Toc507617127 \h </w:instrText>
        </w:r>
        <w:r w:rsidR="001B6560">
          <w:fldChar w:fldCharType="separate"/>
        </w:r>
        <w:r w:rsidR="001B6560">
          <w:t>56</w:t>
        </w:r>
        <w:r w:rsidR="001B6560">
          <w:fldChar w:fldCharType="end"/>
        </w:r>
      </w:hyperlink>
    </w:p>
    <w:p w:rsidR="001B6560" w:rsidRDefault="00C673DD">
      <w:pPr>
        <w:pStyle w:val="TOC3"/>
        <w:rPr>
          <w:rFonts w:eastAsiaTheme="minorEastAsia"/>
          <w:smallCaps w:val="0"/>
          <w:sz w:val="22"/>
        </w:rPr>
      </w:pPr>
      <w:hyperlink w:anchor="_Toc507617128" w:history="1">
        <w:r w:rsidR="001B6560" w:rsidRPr="000F32FB">
          <w:rPr>
            <w:rStyle w:val="Hyperlink"/>
          </w:rPr>
          <w:t>Microsoft Azure User Plans</w:t>
        </w:r>
        <w:r w:rsidR="001B6560">
          <w:tab/>
        </w:r>
        <w:r w:rsidR="001B6560">
          <w:fldChar w:fldCharType="begin"/>
        </w:r>
        <w:r w:rsidR="001B6560">
          <w:instrText xml:space="preserve"> PAGEREF _Toc507617128 \h </w:instrText>
        </w:r>
        <w:r w:rsidR="001B6560">
          <w:fldChar w:fldCharType="separate"/>
        </w:r>
        <w:r w:rsidR="001B6560">
          <w:t>56</w:t>
        </w:r>
        <w:r w:rsidR="001B6560">
          <w:fldChar w:fldCharType="end"/>
        </w:r>
      </w:hyperlink>
    </w:p>
    <w:p w:rsidR="001B6560" w:rsidRDefault="00C673DD">
      <w:pPr>
        <w:pStyle w:val="TOC2"/>
        <w:rPr>
          <w:rFonts w:eastAsiaTheme="minorEastAsia"/>
          <w:smallCaps w:val="0"/>
          <w:sz w:val="22"/>
        </w:rPr>
      </w:pPr>
      <w:hyperlink w:anchor="_Toc507617129" w:history="1">
        <w:r w:rsidR="001B6560" w:rsidRPr="000F32FB">
          <w:rPr>
            <w:rStyle w:val="Hyperlink"/>
          </w:rPr>
          <w:t>Microsoft 365</w:t>
        </w:r>
        <w:r w:rsidR="001B6560">
          <w:tab/>
        </w:r>
        <w:r w:rsidR="001B6560">
          <w:fldChar w:fldCharType="begin"/>
        </w:r>
        <w:r w:rsidR="001B6560">
          <w:instrText xml:space="preserve"> PAGEREF _Toc507617129 \h </w:instrText>
        </w:r>
        <w:r w:rsidR="001B6560">
          <w:fldChar w:fldCharType="separate"/>
        </w:r>
        <w:r w:rsidR="001B6560">
          <w:t>57</w:t>
        </w:r>
        <w:r w:rsidR="001B6560">
          <w:fldChar w:fldCharType="end"/>
        </w:r>
      </w:hyperlink>
    </w:p>
    <w:p w:rsidR="001B6560" w:rsidRDefault="00C673DD">
      <w:pPr>
        <w:pStyle w:val="TOC2"/>
        <w:rPr>
          <w:rFonts w:eastAsiaTheme="minorEastAsia"/>
          <w:smallCaps w:val="0"/>
          <w:sz w:val="22"/>
        </w:rPr>
      </w:pPr>
      <w:hyperlink w:anchor="_Toc507617130" w:history="1">
        <w:r w:rsidR="001B6560" w:rsidRPr="000F32FB">
          <w:rPr>
            <w:rStyle w:val="Hyperlink"/>
          </w:rPr>
          <w:t>Enterprise Mobility + Security</w:t>
        </w:r>
        <w:r w:rsidR="001B6560">
          <w:tab/>
        </w:r>
        <w:r w:rsidR="001B6560">
          <w:fldChar w:fldCharType="begin"/>
        </w:r>
        <w:r w:rsidR="001B6560">
          <w:instrText xml:space="preserve"> PAGEREF _Toc507617130 \h </w:instrText>
        </w:r>
        <w:r w:rsidR="001B6560">
          <w:fldChar w:fldCharType="separate"/>
        </w:r>
        <w:r w:rsidR="001B6560">
          <w:t>59</w:t>
        </w:r>
        <w:r w:rsidR="001B6560">
          <w:fldChar w:fldCharType="end"/>
        </w:r>
      </w:hyperlink>
    </w:p>
    <w:p w:rsidR="001B6560" w:rsidRDefault="00C673DD">
      <w:pPr>
        <w:pStyle w:val="TOC2"/>
        <w:rPr>
          <w:rFonts w:eastAsiaTheme="minorEastAsia"/>
          <w:smallCaps w:val="0"/>
          <w:sz w:val="22"/>
        </w:rPr>
      </w:pPr>
      <w:hyperlink w:anchor="_Toc507617131" w:history="1">
        <w:r w:rsidR="001B6560" w:rsidRPr="000F32FB">
          <w:rPr>
            <w:rStyle w:val="Hyperlink"/>
          </w:rPr>
          <w:t>Microsoft Dynamics 365-Dienste</w:t>
        </w:r>
        <w:r w:rsidR="001B6560">
          <w:tab/>
        </w:r>
        <w:r w:rsidR="001B6560">
          <w:fldChar w:fldCharType="begin"/>
        </w:r>
        <w:r w:rsidR="001B6560">
          <w:instrText xml:space="preserve"> PAGEREF _Toc507617131 \h </w:instrText>
        </w:r>
        <w:r w:rsidR="001B6560">
          <w:fldChar w:fldCharType="separate"/>
        </w:r>
        <w:r w:rsidR="001B6560">
          <w:t>60</w:t>
        </w:r>
        <w:r w:rsidR="001B6560">
          <w:fldChar w:fldCharType="end"/>
        </w:r>
      </w:hyperlink>
    </w:p>
    <w:p w:rsidR="001B6560" w:rsidRDefault="00C673DD">
      <w:pPr>
        <w:pStyle w:val="TOC2"/>
        <w:rPr>
          <w:rFonts w:eastAsiaTheme="minorEastAsia"/>
          <w:smallCaps w:val="0"/>
          <w:sz w:val="22"/>
        </w:rPr>
      </w:pPr>
      <w:hyperlink w:anchor="_Toc507617132" w:history="1">
        <w:r w:rsidR="001B6560" w:rsidRPr="000F32FB">
          <w:rPr>
            <w:rStyle w:val="Hyperlink"/>
          </w:rPr>
          <w:t>Office 365-Dienste</w:t>
        </w:r>
        <w:r w:rsidR="001B6560">
          <w:tab/>
        </w:r>
        <w:r w:rsidR="001B6560">
          <w:fldChar w:fldCharType="begin"/>
        </w:r>
        <w:r w:rsidR="001B6560">
          <w:instrText xml:space="preserve"> PAGEREF _Toc507617132 \h </w:instrText>
        </w:r>
        <w:r w:rsidR="001B6560">
          <w:fldChar w:fldCharType="separate"/>
        </w:r>
        <w:r w:rsidR="001B6560">
          <w:t>62</w:t>
        </w:r>
        <w:r w:rsidR="001B6560">
          <w:fldChar w:fldCharType="end"/>
        </w:r>
      </w:hyperlink>
    </w:p>
    <w:p w:rsidR="001B6560" w:rsidRDefault="00C673DD">
      <w:pPr>
        <w:pStyle w:val="TOC3"/>
        <w:rPr>
          <w:rFonts w:eastAsiaTheme="minorEastAsia"/>
          <w:smallCaps w:val="0"/>
          <w:sz w:val="22"/>
        </w:rPr>
      </w:pPr>
      <w:hyperlink w:anchor="_Toc507617133" w:history="1">
        <w:r w:rsidR="001B6560" w:rsidRPr="000F32FB">
          <w:rPr>
            <w:rStyle w:val="Hyperlink"/>
          </w:rPr>
          <w:t>Office 365-Anwendungen</w:t>
        </w:r>
        <w:r w:rsidR="001B6560">
          <w:tab/>
        </w:r>
        <w:r w:rsidR="001B6560">
          <w:fldChar w:fldCharType="begin"/>
        </w:r>
        <w:r w:rsidR="001B6560">
          <w:instrText xml:space="preserve"> PAGEREF _Toc507617133 \h </w:instrText>
        </w:r>
        <w:r w:rsidR="001B6560">
          <w:fldChar w:fldCharType="separate"/>
        </w:r>
        <w:r w:rsidR="001B6560">
          <w:t>62</w:t>
        </w:r>
        <w:r w:rsidR="001B6560">
          <w:fldChar w:fldCharType="end"/>
        </w:r>
      </w:hyperlink>
    </w:p>
    <w:p w:rsidR="001B6560" w:rsidRDefault="00C673DD">
      <w:pPr>
        <w:pStyle w:val="TOC3"/>
        <w:rPr>
          <w:rFonts w:eastAsiaTheme="minorEastAsia"/>
          <w:smallCaps w:val="0"/>
          <w:sz w:val="22"/>
        </w:rPr>
      </w:pPr>
      <w:hyperlink w:anchor="_Toc507617134" w:history="1">
        <w:r w:rsidR="001B6560" w:rsidRPr="000F32FB">
          <w:rPr>
            <w:rStyle w:val="Hyperlink"/>
          </w:rPr>
          <w:t>Office 365 Suites</w:t>
        </w:r>
        <w:r w:rsidR="001B6560">
          <w:tab/>
        </w:r>
        <w:r w:rsidR="001B6560">
          <w:fldChar w:fldCharType="begin"/>
        </w:r>
        <w:r w:rsidR="001B6560">
          <w:instrText xml:space="preserve"> PAGEREF _Toc507617134 \h </w:instrText>
        </w:r>
        <w:r w:rsidR="001B6560">
          <w:fldChar w:fldCharType="separate"/>
        </w:r>
        <w:r w:rsidR="001B6560">
          <w:t>64</w:t>
        </w:r>
        <w:r w:rsidR="001B6560">
          <w:fldChar w:fldCharType="end"/>
        </w:r>
      </w:hyperlink>
    </w:p>
    <w:p w:rsidR="001B6560" w:rsidRDefault="00C673DD">
      <w:pPr>
        <w:pStyle w:val="TOC3"/>
        <w:rPr>
          <w:rFonts w:eastAsiaTheme="minorEastAsia"/>
          <w:smallCaps w:val="0"/>
          <w:sz w:val="22"/>
        </w:rPr>
      </w:pPr>
      <w:hyperlink w:anchor="_Toc507617135" w:history="1">
        <w:r w:rsidR="001B6560" w:rsidRPr="000F32FB">
          <w:rPr>
            <w:rStyle w:val="Hyperlink"/>
          </w:rPr>
          <w:t>Office 365 Cloud App Security</w:t>
        </w:r>
        <w:r w:rsidR="001B6560">
          <w:tab/>
        </w:r>
        <w:r w:rsidR="001B6560">
          <w:fldChar w:fldCharType="begin"/>
        </w:r>
        <w:r w:rsidR="001B6560">
          <w:instrText xml:space="preserve"> PAGEREF _Toc507617135 \h </w:instrText>
        </w:r>
        <w:r w:rsidR="001B6560">
          <w:fldChar w:fldCharType="separate"/>
        </w:r>
        <w:r w:rsidR="001B6560">
          <w:t>65</w:t>
        </w:r>
        <w:r w:rsidR="001B6560">
          <w:fldChar w:fldCharType="end"/>
        </w:r>
      </w:hyperlink>
    </w:p>
    <w:p w:rsidR="001B6560" w:rsidRDefault="00C673DD">
      <w:pPr>
        <w:pStyle w:val="TOC3"/>
        <w:rPr>
          <w:rFonts w:eastAsiaTheme="minorEastAsia"/>
          <w:smallCaps w:val="0"/>
          <w:sz w:val="22"/>
        </w:rPr>
      </w:pPr>
      <w:hyperlink w:anchor="_Toc507617136" w:history="1">
        <w:r w:rsidR="001B6560" w:rsidRPr="000F32FB">
          <w:rPr>
            <w:rStyle w:val="Hyperlink"/>
          </w:rPr>
          <w:t>Microsoft MyAnalytics</w:t>
        </w:r>
        <w:r w:rsidR="001B6560">
          <w:tab/>
        </w:r>
        <w:r w:rsidR="001B6560">
          <w:fldChar w:fldCharType="begin"/>
        </w:r>
        <w:r w:rsidR="001B6560">
          <w:instrText xml:space="preserve"> PAGEREF _Toc507617136 \h </w:instrText>
        </w:r>
        <w:r w:rsidR="001B6560">
          <w:fldChar w:fldCharType="separate"/>
        </w:r>
        <w:r w:rsidR="001B6560">
          <w:t>65</w:t>
        </w:r>
        <w:r w:rsidR="001B6560">
          <w:fldChar w:fldCharType="end"/>
        </w:r>
      </w:hyperlink>
    </w:p>
    <w:p w:rsidR="001B6560" w:rsidRDefault="00C673DD">
      <w:pPr>
        <w:pStyle w:val="TOC3"/>
        <w:rPr>
          <w:rFonts w:eastAsiaTheme="minorEastAsia"/>
          <w:smallCaps w:val="0"/>
          <w:sz w:val="22"/>
        </w:rPr>
      </w:pPr>
      <w:hyperlink w:anchor="_Toc507617137" w:history="1">
        <w:r w:rsidR="001B6560" w:rsidRPr="000F32FB">
          <w:rPr>
            <w:rStyle w:val="Hyperlink"/>
          </w:rPr>
          <w:t>Office 365 Advanced Compliance</w:t>
        </w:r>
        <w:r w:rsidR="001B6560">
          <w:tab/>
        </w:r>
        <w:r w:rsidR="001B6560">
          <w:fldChar w:fldCharType="begin"/>
        </w:r>
        <w:r w:rsidR="001B6560">
          <w:instrText xml:space="preserve"> PAGEREF _Toc507617137 \h </w:instrText>
        </w:r>
        <w:r w:rsidR="001B6560">
          <w:fldChar w:fldCharType="separate"/>
        </w:r>
        <w:r w:rsidR="001B6560">
          <w:t>66</w:t>
        </w:r>
        <w:r w:rsidR="001B6560">
          <w:fldChar w:fldCharType="end"/>
        </w:r>
      </w:hyperlink>
    </w:p>
    <w:p w:rsidR="001B6560" w:rsidRDefault="00C673DD">
      <w:pPr>
        <w:pStyle w:val="TOC3"/>
        <w:rPr>
          <w:rFonts w:eastAsiaTheme="minorEastAsia"/>
          <w:smallCaps w:val="0"/>
          <w:sz w:val="22"/>
        </w:rPr>
      </w:pPr>
      <w:hyperlink w:anchor="_Toc507617138" w:history="1">
        <w:r w:rsidR="001B6560" w:rsidRPr="000F32FB">
          <w:rPr>
            <w:rStyle w:val="Hyperlink"/>
          </w:rPr>
          <w:t>Exchange Online</w:t>
        </w:r>
        <w:r w:rsidR="001B6560">
          <w:tab/>
        </w:r>
        <w:r w:rsidR="001B6560">
          <w:fldChar w:fldCharType="begin"/>
        </w:r>
        <w:r w:rsidR="001B6560">
          <w:instrText xml:space="preserve"> PAGEREF _Toc507617138 \h </w:instrText>
        </w:r>
        <w:r w:rsidR="001B6560">
          <w:fldChar w:fldCharType="separate"/>
        </w:r>
        <w:r w:rsidR="001B6560">
          <w:t>66</w:t>
        </w:r>
        <w:r w:rsidR="001B6560">
          <w:fldChar w:fldCharType="end"/>
        </w:r>
      </w:hyperlink>
    </w:p>
    <w:p w:rsidR="001B6560" w:rsidRDefault="00C673DD">
      <w:pPr>
        <w:pStyle w:val="TOC3"/>
        <w:rPr>
          <w:rFonts w:eastAsiaTheme="minorEastAsia"/>
          <w:smallCaps w:val="0"/>
          <w:sz w:val="22"/>
        </w:rPr>
      </w:pPr>
      <w:hyperlink w:anchor="_Toc507617139" w:history="1">
        <w:r w:rsidR="001B6560" w:rsidRPr="000F32FB">
          <w:rPr>
            <w:rStyle w:val="Hyperlink"/>
          </w:rPr>
          <w:t>OneDrive for Business</w:t>
        </w:r>
        <w:r w:rsidR="001B6560">
          <w:tab/>
        </w:r>
        <w:r w:rsidR="001B6560">
          <w:fldChar w:fldCharType="begin"/>
        </w:r>
        <w:r w:rsidR="001B6560">
          <w:instrText xml:space="preserve"> PAGEREF _Toc507617139 \h </w:instrText>
        </w:r>
        <w:r w:rsidR="001B6560">
          <w:fldChar w:fldCharType="separate"/>
        </w:r>
        <w:r w:rsidR="001B6560">
          <w:t>67</w:t>
        </w:r>
        <w:r w:rsidR="001B6560">
          <w:fldChar w:fldCharType="end"/>
        </w:r>
      </w:hyperlink>
    </w:p>
    <w:p w:rsidR="001B6560" w:rsidRDefault="00C673DD">
      <w:pPr>
        <w:pStyle w:val="TOC3"/>
        <w:rPr>
          <w:rFonts w:eastAsiaTheme="minorEastAsia"/>
          <w:smallCaps w:val="0"/>
          <w:sz w:val="22"/>
        </w:rPr>
      </w:pPr>
      <w:hyperlink w:anchor="_Toc507617140" w:history="1">
        <w:r w:rsidR="001B6560" w:rsidRPr="000F32FB">
          <w:rPr>
            <w:rStyle w:val="Hyperlink"/>
          </w:rPr>
          <w:t>Project Online</w:t>
        </w:r>
        <w:r w:rsidR="001B6560">
          <w:tab/>
        </w:r>
        <w:r w:rsidR="001B6560">
          <w:fldChar w:fldCharType="begin"/>
        </w:r>
        <w:r w:rsidR="001B6560">
          <w:instrText xml:space="preserve"> PAGEREF _Toc507617140 \h </w:instrText>
        </w:r>
        <w:r w:rsidR="001B6560">
          <w:fldChar w:fldCharType="separate"/>
        </w:r>
        <w:r w:rsidR="001B6560">
          <w:t>67</w:t>
        </w:r>
        <w:r w:rsidR="001B6560">
          <w:fldChar w:fldCharType="end"/>
        </w:r>
      </w:hyperlink>
    </w:p>
    <w:p w:rsidR="001B6560" w:rsidRDefault="00C673DD">
      <w:pPr>
        <w:pStyle w:val="TOC3"/>
        <w:rPr>
          <w:rFonts w:eastAsiaTheme="minorEastAsia"/>
          <w:smallCaps w:val="0"/>
          <w:sz w:val="22"/>
        </w:rPr>
      </w:pPr>
      <w:hyperlink w:anchor="_Toc507617141" w:history="1">
        <w:r w:rsidR="001B6560" w:rsidRPr="000F32FB">
          <w:rPr>
            <w:rStyle w:val="Hyperlink"/>
          </w:rPr>
          <w:t>SharePoint Online</w:t>
        </w:r>
        <w:r w:rsidR="001B6560">
          <w:tab/>
        </w:r>
        <w:r w:rsidR="001B6560">
          <w:fldChar w:fldCharType="begin"/>
        </w:r>
        <w:r w:rsidR="001B6560">
          <w:instrText xml:space="preserve"> PAGEREF _Toc507617141 \h </w:instrText>
        </w:r>
        <w:r w:rsidR="001B6560">
          <w:fldChar w:fldCharType="separate"/>
        </w:r>
        <w:r w:rsidR="001B6560">
          <w:t>68</w:t>
        </w:r>
        <w:r w:rsidR="001B6560">
          <w:fldChar w:fldCharType="end"/>
        </w:r>
      </w:hyperlink>
    </w:p>
    <w:p w:rsidR="001B6560" w:rsidRDefault="00C673DD">
      <w:pPr>
        <w:pStyle w:val="TOC3"/>
        <w:rPr>
          <w:rFonts w:eastAsiaTheme="minorEastAsia"/>
          <w:smallCaps w:val="0"/>
          <w:sz w:val="22"/>
        </w:rPr>
      </w:pPr>
      <w:hyperlink w:anchor="_Toc507617142" w:history="1">
        <w:r w:rsidR="001B6560" w:rsidRPr="000F32FB">
          <w:rPr>
            <w:rStyle w:val="Hyperlink"/>
          </w:rPr>
          <w:t>Skype for Business Online</w:t>
        </w:r>
        <w:r w:rsidR="001B6560">
          <w:tab/>
        </w:r>
        <w:r w:rsidR="001B6560">
          <w:fldChar w:fldCharType="begin"/>
        </w:r>
        <w:r w:rsidR="001B6560">
          <w:instrText xml:space="preserve"> PAGEREF _Toc507617142 \h </w:instrText>
        </w:r>
        <w:r w:rsidR="001B6560">
          <w:fldChar w:fldCharType="separate"/>
        </w:r>
        <w:r w:rsidR="001B6560">
          <w:t>68</w:t>
        </w:r>
        <w:r w:rsidR="001B6560">
          <w:fldChar w:fldCharType="end"/>
        </w:r>
      </w:hyperlink>
    </w:p>
    <w:p w:rsidR="001B6560" w:rsidRDefault="00C673DD">
      <w:pPr>
        <w:pStyle w:val="TOC3"/>
        <w:rPr>
          <w:rFonts w:eastAsiaTheme="minorEastAsia"/>
          <w:smallCaps w:val="0"/>
          <w:sz w:val="22"/>
        </w:rPr>
      </w:pPr>
      <w:hyperlink w:anchor="_Toc507617143" w:history="1">
        <w:r w:rsidR="001B6560" w:rsidRPr="000F32FB">
          <w:rPr>
            <w:rStyle w:val="Hyperlink"/>
          </w:rPr>
          <w:t>Workplace Analytics</w:t>
        </w:r>
        <w:r w:rsidR="001B6560">
          <w:tab/>
        </w:r>
        <w:r w:rsidR="001B6560">
          <w:fldChar w:fldCharType="begin"/>
        </w:r>
        <w:r w:rsidR="001B6560">
          <w:instrText xml:space="preserve"> PAGEREF _Toc507617143 \h </w:instrText>
        </w:r>
        <w:r w:rsidR="001B6560">
          <w:fldChar w:fldCharType="separate"/>
        </w:r>
        <w:r w:rsidR="001B6560">
          <w:t>69</w:t>
        </w:r>
        <w:r w:rsidR="001B6560">
          <w:fldChar w:fldCharType="end"/>
        </w:r>
      </w:hyperlink>
    </w:p>
    <w:p w:rsidR="001B6560" w:rsidRDefault="00C673DD">
      <w:pPr>
        <w:pStyle w:val="TOC2"/>
        <w:rPr>
          <w:rFonts w:eastAsiaTheme="minorEastAsia"/>
          <w:smallCaps w:val="0"/>
          <w:sz w:val="22"/>
        </w:rPr>
      </w:pPr>
      <w:hyperlink w:anchor="_Toc507617144" w:history="1">
        <w:r w:rsidR="001B6560" w:rsidRPr="000F32FB">
          <w:rPr>
            <w:rStyle w:val="Hyperlink"/>
          </w:rPr>
          <w:t>Sonstige Onlinedienste</w:t>
        </w:r>
        <w:r w:rsidR="001B6560">
          <w:tab/>
        </w:r>
        <w:r w:rsidR="001B6560">
          <w:fldChar w:fldCharType="begin"/>
        </w:r>
        <w:r w:rsidR="001B6560">
          <w:instrText xml:space="preserve"> PAGEREF _Toc507617144 \h </w:instrText>
        </w:r>
        <w:r w:rsidR="001B6560">
          <w:fldChar w:fldCharType="separate"/>
        </w:r>
        <w:r w:rsidR="001B6560">
          <w:t>69</w:t>
        </w:r>
        <w:r w:rsidR="001B6560">
          <w:fldChar w:fldCharType="end"/>
        </w:r>
      </w:hyperlink>
    </w:p>
    <w:p w:rsidR="001B6560" w:rsidRDefault="00C673DD">
      <w:pPr>
        <w:pStyle w:val="TOC3"/>
        <w:rPr>
          <w:rFonts w:eastAsiaTheme="minorEastAsia"/>
          <w:smallCaps w:val="0"/>
          <w:sz w:val="22"/>
        </w:rPr>
      </w:pPr>
      <w:hyperlink w:anchor="_Toc507617145" w:history="1">
        <w:r w:rsidR="001B6560" w:rsidRPr="000F32FB">
          <w:rPr>
            <w:rStyle w:val="Hyperlink"/>
          </w:rPr>
          <w:t>Bing Maps</w:t>
        </w:r>
        <w:r w:rsidR="001B6560">
          <w:tab/>
        </w:r>
        <w:r w:rsidR="001B6560">
          <w:fldChar w:fldCharType="begin"/>
        </w:r>
        <w:r w:rsidR="001B6560">
          <w:instrText xml:space="preserve"> PAGEREF _Toc507617145 \h </w:instrText>
        </w:r>
        <w:r w:rsidR="001B6560">
          <w:fldChar w:fldCharType="separate"/>
        </w:r>
        <w:r w:rsidR="001B6560">
          <w:t>69</w:t>
        </w:r>
        <w:r w:rsidR="001B6560">
          <w:fldChar w:fldCharType="end"/>
        </w:r>
      </w:hyperlink>
    </w:p>
    <w:p w:rsidR="001B6560" w:rsidRDefault="00C673DD">
      <w:pPr>
        <w:pStyle w:val="TOC3"/>
        <w:rPr>
          <w:rFonts w:eastAsiaTheme="minorEastAsia"/>
          <w:smallCaps w:val="0"/>
          <w:sz w:val="22"/>
        </w:rPr>
      </w:pPr>
      <w:hyperlink w:anchor="_Toc507617146" w:history="1">
        <w:r w:rsidR="001B6560" w:rsidRPr="000F32FB">
          <w:rPr>
            <w:rStyle w:val="Hyperlink"/>
          </w:rPr>
          <w:t>Geschäftsanwendungsplattform</w:t>
        </w:r>
        <w:r w:rsidR="001B6560">
          <w:tab/>
        </w:r>
        <w:r w:rsidR="001B6560">
          <w:fldChar w:fldCharType="begin"/>
        </w:r>
        <w:r w:rsidR="001B6560">
          <w:instrText xml:space="preserve"> PAGEREF _Toc507617146 \h </w:instrText>
        </w:r>
        <w:r w:rsidR="001B6560">
          <w:fldChar w:fldCharType="separate"/>
        </w:r>
        <w:r w:rsidR="001B6560">
          <w:t>70</w:t>
        </w:r>
        <w:r w:rsidR="001B6560">
          <w:fldChar w:fldCharType="end"/>
        </w:r>
      </w:hyperlink>
    </w:p>
    <w:p w:rsidR="001B6560" w:rsidRDefault="00C673DD">
      <w:pPr>
        <w:pStyle w:val="TOC3"/>
        <w:rPr>
          <w:rFonts w:eastAsiaTheme="minorEastAsia"/>
          <w:smallCaps w:val="0"/>
          <w:sz w:val="22"/>
        </w:rPr>
      </w:pPr>
      <w:hyperlink w:anchor="_Toc507617147" w:history="1">
        <w:r w:rsidR="001B6560" w:rsidRPr="000F32FB">
          <w:rPr>
            <w:rStyle w:val="Hyperlink"/>
          </w:rPr>
          <w:t>Microsoft Kaizala Pro</w:t>
        </w:r>
        <w:r w:rsidR="001B6560">
          <w:tab/>
        </w:r>
        <w:r w:rsidR="001B6560">
          <w:fldChar w:fldCharType="begin"/>
        </w:r>
        <w:r w:rsidR="001B6560">
          <w:instrText xml:space="preserve"> PAGEREF _Toc507617147 \h </w:instrText>
        </w:r>
        <w:r w:rsidR="001B6560">
          <w:fldChar w:fldCharType="separate"/>
        </w:r>
        <w:r w:rsidR="001B6560">
          <w:t>70</w:t>
        </w:r>
        <w:r w:rsidR="001B6560">
          <w:fldChar w:fldCharType="end"/>
        </w:r>
      </w:hyperlink>
    </w:p>
    <w:p w:rsidR="001B6560" w:rsidRDefault="00C673DD">
      <w:pPr>
        <w:pStyle w:val="TOC3"/>
        <w:rPr>
          <w:rFonts w:eastAsiaTheme="minorEastAsia"/>
          <w:smallCaps w:val="0"/>
          <w:sz w:val="22"/>
        </w:rPr>
      </w:pPr>
      <w:hyperlink w:anchor="_Toc507617148" w:history="1">
        <w:r w:rsidR="001B6560" w:rsidRPr="000F32FB">
          <w:rPr>
            <w:rStyle w:val="Hyperlink"/>
          </w:rPr>
          <w:t>Microsoft Cloud App Security</w:t>
        </w:r>
        <w:r w:rsidR="001B6560">
          <w:tab/>
        </w:r>
        <w:r w:rsidR="001B6560">
          <w:fldChar w:fldCharType="begin"/>
        </w:r>
        <w:r w:rsidR="001B6560">
          <w:instrText xml:space="preserve"> PAGEREF _Toc507617148 \h </w:instrText>
        </w:r>
        <w:r w:rsidR="001B6560">
          <w:fldChar w:fldCharType="separate"/>
        </w:r>
        <w:r w:rsidR="001B6560">
          <w:t>71</w:t>
        </w:r>
        <w:r w:rsidR="001B6560">
          <w:fldChar w:fldCharType="end"/>
        </w:r>
      </w:hyperlink>
    </w:p>
    <w:p w:rsidR="001B6560" w:rsidRDefault="00C673DD">
      <w:pPr>
        <w:pStyle w:val="TOC3"/>
        <w:rPr>
          <w:rFonts w:eastAsiaTheme="minorEastAsia"/>
          <w:smallCaps w:val="0"/>
          <w:sz w:val="22"/>
        </w:rPr>
      </w:pPr>
      <w:hyperlink w:anchor="_Toc507617149" w:history="1">
        <w:r w:rsidR="001B6560" w:rsidRPr="000F32FB">
          <w:rPr>
            <w:rStyle w:val="Hyperlink"/>
          </w:rPr>
          <w:t>Microsoft Intune</w:t>
        </w:r>
        <w:r w:rsidR="001B6560">
          <w:tab/>
        </w:r>
        <w:r w:rsidR="001B6560">
          <w:fldChar w:fldCharType="begin"/>
        </w:r>
        <w:r w:rsidR="001B6560">
          <w:instrText xml:space="preserve"> PAGEREF _Toc507617149 \h </w:instrText>
        </w:r>
        <w:r w:rsidR="001B6560">
          <w:fldChar w:fldCharType="separate"/>
        </w:r>
        <w:r w:rsidR="001B6560">
          <w:t>71</w:t>
        </w:r>
        <w:r w:rsidR="001B6560">
          <w:fldChar w:fldCharType="end"/>
        </w:r>
      </w:hyperlink>
    </w:p>
    <w:p w:rsidR="001B6560" w:rsidRDefault="00C673DD">
      <w:pPr>
        <w:pStyle w:val="TOC3"/>
        <w:rPr>
          <w:rFonts w:eastAsiaTheme="minorEastAsia"/>
          <w:smallCaps w:val="0"/>
          <w:sz w:val="22"/>
        </w:rPr>
      </w:pPr>
      <w:hyperlink w:anchor="_Toc507617150" w:history="1">
        <w:r w:rsidR="001B6560" w:rsidRPr="000F32FB">
          <w:rPr>
            <w:rStyle w:val="Hyperlink"/>
          </w:rPr>
          <w:t>Microsoft Learning</w:t>
        </w:r>
        <w:r w:rsidR="001B6560">
          <w:tab/>
        </w:r>
        <w:r w:rsidR="001B6560">
          <w:fldChar w:fldCharType="begin"/>
        </w:r>
        <w:r w:rsidR="001B6560">
          <w:instrText xml:space="preserve"> PAGEREF _Toc507617150 \h </w:instrText>
        </w:r>
        <w:r w:rsidR="001B6560">
          <w:fldChar w:fldCharType="separate"/>
        </w:r>
        <w:r w:rsidR="001B6560">
          <w:t>72</w:t>
        </w:r>
        <w:r w:rsidR="001B6560">
          <w:fldChar w:fldCharType="end"/>
        </w:r>
      </w:hyperlink>
    </w:p>
    <w:p w:rsidR="001B6560" w:rsidRDefault="00C673DD">
      <w:pPr>
        <w:pStyle w:val="TOC3"/>
        <w:rPr>
          <w:rFonts w:eastAsiaTheme="minorEastAsia"/>
          <w:smallCaps w:val="0"/>
          <w:sz w:val="22"/>
        </w:rPr>
      </w:pPr>
      <w:hyperlink w:anchor="_Toc507617151" w:history="1">
        <w:r w:rsidR="001B6560" w:rsidRPr="000F32FB">
          <w:rPr>
            <w:rStyle w:val="Hyperlink"/>
          </w:rPr>
          <w:t>Minecraft: Education Edition</w:t>
        </w:r>
        <w:r w:rsidR="001B6560">
          <w:tab/>
        </w:r>
        <w:r w:rsidR="001B6560">
          <w:fldChar w:fldCharType="begin"/>
        </w:r>
        <w:r w:rsidR="001B6560">
          <w:instrText xml:space="preserve"> PAGEREF _Toc507617151 \h </w:instrText>
        </w:r>
        <w:r w:rsidR="001B6560">
          <w:fldChar w:fldCharType="separate"/>
        </w:r>
        <w:r w:rsidR="001B6560">
          <w:t>72</w:t>
        </w:r>
        <w:r w:rsidR="001B6560">
          <w:fldChar w:fldCharType="end"/>
        </w:r>
      </w:hyperlink>
    </w:p>
    <w:p w:rsidR="001B6560" w:rsidRDefault="00C673DD">
      <w:pPr>
        <w:pStyle w:val="TOC1"/>
        <w:rPr>
          <w:rFonts w:eastAsiaTheme="minorEastAsia"/>
          <w:b w:val="0"/>
          <w:caps w:val="0"/>
          <w:noProof/>
          <w:sz w:val="22"/>
          <w:szCs w:val="22"/>
        </w:rPr>
      </w:pPr>
      <w:hyperlink w:anchor="_Toc507617152" w:history="1">
        <w:r w:rsidR="001B6560" w:rsidRPr="000F32FB">
          <w:rPr>
            <w:rStyle w:val="Hyperlink"/>
            <w:noProof/>
          </w:rPr>
          <w:t>Glossar</w:t>
        </w:r>
        <w:r w:rsidR="001B6560">
          <w:rPr>
            <w:noProof/>
          </w:rPr>
          <w:tab/>
        </w:r>
        <w:r w:rsidR="001B6560">
          <w:rPr>
            <w:noProof/>
          </w:rPr>
          <w:fldChar w:fldCharType="begin"/>
        </w:r>
        <w:r w:rsidR="001B6560">
          <w:rPr>
            <w:noProof/>
          </w:rPr>
          <w:instrText xml:space="preserve"> PAGEREF _Toc507617152 \h </w:instrText>
        </w:r>
        <w:r w:rsidR="001B6560">
          <w:rPr>
            <w:noProof/>
          </w:rPr>
        </w:r>
        <w:r w:rsidR="001B6560">
          <w:rPr>
            <w:noProof/>
          </w:rPr>
          <w:fldChar w:fldCharType="separate"/>
        </w:r>
        <w:r w:rsidR="001B6560">
          <w:rPr>
            <w:noProof/>
          </w:rPr>
          <w:t>73</w:t>
        </w:r>
        <w:r w:rsidR="001B6560">
          <w:rPr>
            <w:noProof/>
          </w:rPr>
          <w:fldChar w:fldCharType="end"/>
        </w:r>
      </w:hyperlink>
    </w:p>
    <w:p w:rsidR="001B6560" w:rsidRDefault="00C673DD">
      <w:pPr>
        <w:pStyle w:val="TOC2"/>
        <w:rPr>
          <w:rFonts w:eastAsiaTheme="minorEastAsia"/>
          <w:smallCaps w:val="0"/>
          <w:sz w:val="22"/>
        </w:rPr>
      </w:pPr>
      <w:hyperlink w:anchor="_Toc507617153" w:history="1">
        <w:r w:rsidR="001B6560" w:rsidRPr="000F32FB">
          <w:rPr>
            <w:rStyle w:val="Hyperlink"/>
          </w:rPr>
          <w:t>Eigenschaften</w:t>
        </w:r>
        <w:r w:rsidR="001B6560">
          <w:tab/>
        </w:r>
        <w:r w:rsidR="001B6560">
          <w:fldChar w:fldCharType="begin"/>
        </w:r>
        <w:r w:rsidR="001B6560">
          <w:instrText xml:space="preserve"> PAGEREF _Toc507617153 \h </w:instrText>
        </w:r>
        <w:r w:rsidR="001B6560">
          <w:fldChar w:fldCharType="separate"/>
        </w:r>
        <w:r w:rsidR="001B6560">
          <w:t>73</w:t>
        </w:r>
        <w:r w:rsidR="001B6560">
          <w:fldChar w:fldCharType="end"/>
        </w:r>
      </w:hyperlink>
    </w:p>
    <w:p w:rsidR="001B6560" w:rsidRDefault="00C673DD">
      <w:pPr>
        <w:pStyle w:val="TOC2"/>
        <w:rPr>
          <w:rFonts w:eastAsiaTheme="minorEastAsia"/>
          <w:smallCaps w:val="0"/>
          <w:sz w:val="22"/>
        </w:rPr>
      </w:pPr>
      <w:hyperlink w:anchor="_Toc507617154" w:history="1">
        <w:r w:rsidR="001B6560" w:rsidRPr="000F32FB">
          <w:rPr>
            <w:rStyle w:val="Hyperlink"/>
          </w:rPr>
          <w:t>Zellenwerte</w:t>
        </w:r>
        <w:r w:rsidR="001B6560">
          <w:tab/>
        </w:r>
        <w:r w:rsidR="001B6560">
          <w:fldChar w:fldCharType="begin"/>
        </w:r>
        <w:r w:rsidR="001B6560">
          <w:instrText xml:space="preserve"> PAGEREF _Toc507617154 \h </w:instrText>
        </w:r>
        <w:r w:rsidR="001B6560">
          <w:fldChar w:fldCharType="separate"/>
        </w:r>
        <w:r w:rsidR="001B6560">
          <w:t>74</w:t>
        </w:r>
        <w:r w:rsidR="001B6560">
          <w:fldChar w:fldCharType="end"/>
        </w:r>
      </w:hyperlink>
    </w:p>
    <w:p w:rsidR="001B6560" w:rsidRDefault="00C673DD">
      <w:pPr>
        <w:pStyle w:val="TOC2"/>
        <w:rPr>
          <w:rFonts w:eastAsiaTheme="minorEastAsia"/>
          <w:smallCaps w:val="0"/>
          <w:sz w:val="22"/>
        </w:rPr>
      </w:pPr>
      <w:hyperlink w:anchor="_Toc507617155" w:history="1">
        <w:r w:rsidR="001B6560" w:rsidRPr="000F32FB">
          <w:rPr>
            <w:rStyle w:val="Hyperlink"/>
          </w:rPr>
          <w:t>Spaltenüberschriften</w:t>
        </w:r>
        <w:r w:rsidR="001B6560">
          <w:tab/>
        </w:r>
        <w:r w:rsidR="001B6560">
          <w:fldChar w:fldCharType="begin"/>
        </w:r>
        <w:r w:rsidR="001B6560">
          <w:instrText xml:space="preserve"> PAGEREF _Toc507617155 \h </w:instrText>
        </w:r>
        <w:r w:rsidR="001B6560">
          <w:fldChar w:fldCharType="separate"/>
        </w:r>
        <w:r w:rsidR="001B6560">
          <w:t>75</w:t>
        </w:r>
        <w:r w:rsidR="001B6560">
          <w:fldChar w:fldCharType="end"/>
        </w:r>
      </w:hyperlink>
    </w:p>
    <w:p w:rsidR="001B6560" w:rsidRDefault="00C673DD">
      <w:pPr>
        <w:pStyle w:val="TOC2"/>
        <w:rPr>
          <w:rFonts w:eastAsiaTheme="minorEastAsia"/>
          <w:smallCaps w:val="0"/>
          <w:sz w:val="22"/>
        </w:rPr>
      </w:pPr>
      <w:hyperlink w:anchor="_Toc507617156" w:history="1">
        <w:r w:rsidR="001B6560" w:rsidRPr="000F32FB">
          <w:rPr>
            <w:rStyle w:val="Hyperlink"/>
          </w:rPr>
          <w:t>Definitionen</w:t>
        </w:r>
        <w:r w:rsidR="001B6560">
          <w:tab/>
        </w:r>
        <w:r w:rsidR="001B6560">
          <w:fldChar w:fldCharType="begin"/>
        </w:r>
        <w:r w:rsidR="001B6560">
          <w:instrText xml:space="preserve"> PAGEREF _Toc507617156 \h </w:instrText>
        </w:r>
        <w:r w:rsidR="001B6560">
          <w:fldChar w:fldCharType="separate"/>
        </w:r>
        <w:r w:rsidR="001B6560">
          <w:t>75</w:t>
        </w:r>
        <w:r w:rsidR="001B6560">
          <w:fldChar w:fldCharType="end"/>
        </w:r>
      </w:hyperlink>
    </w:p>
    <w:p w:rsidR="001B6560" w:rsidRDefault="00C673DD">
      <w:pPr>
        <w:pStyle w:val="TOC1"/>
        <w:rPr>
          <w:rFonts w:eastAsiaTheme="minorEastAsia"/>
          <w:b w:val="0"/>
          <w:caps w:val="0"/>
          <w:noProof/>
          <w:sz w:val="22"/>
          <w:szCs w:val="22"/>
        </w:rPr>
      </w:pPr>
      <w:hyperlink w:anchor="_Toc507617157" w:history="1">
        <w:r w:rsidR="001B6560" w:rsidRPr="000F32FB">
          <w:rPr>
            <w:rStyle w:val="Hyperlink"/>
            <w:noProof/>
          </w:rPr>
          <w:t>Anhang A – CAL-/ML-äquivalente Lizenzen</w:t>
        </w:r>
        <w:r w:rsidR="001B6560">
          <w:rPr>
            <w:noProof/>
          </w:rPr>
          <w:tab/>
        </w:r>
        <w:r w:rsidR="001B6560">
          <w:rPr>
            <w:noProof/>
          </w:rPr>
          <w:fldChar w:fldCharType="begin"/>
        </w:r>
        <w:r w:rsidR="001B6560">
          <w:rPr>
            <w:noProof/>
          </w:rPr>
          <w:instrText xml:space="preserve"> PAGEREF _Toc507617157 \h </w:instrText>
        </w:r>
        <w:r w:rsidR="001B6560">
          <w:rPr>
            <w:noProof/>
          </w:rPr>
        </w:r>
        <w:r w:rsidR="001B6560">
          <w:rPr>
            <w:noProof/>
          </w:rPr>
          <w:fldChar w:fldCharType="separate"/>
        </w:r>
        <w:r w:rsidR="001B6560">
          <w:rPr>
            <w:noProof/>
          </w:rPr>
          <w:t>78</w:t>
        </w:r>
        <w:r w:rsidR="001B6560">
          <w:rPr>
            <w:noProof/>
          </w:rPr>
          <w:fldChar w:fldCharType="end"/>
        </w:r>
      </w:hyperlink>
    </w:p>
    <w:p w:rsidR="001B6560" w:rsidRDefault="00C673DD">
      <w:pPr>
        <w:pStyle w:val="TOC1"/>
        <w:rPr>
          <w:rFonts w:eastAsiaTheme="minorEastAsia"/>
          <w:b w:val="0"/>
          <w:caps w:val="0"/>
          <w:noProof/>
          <w:sz w:val="22"/>
          <w:szCs w:val="22"/>
        </w:rPr>
      </w:pPr>
      <w:hyperlink w:anchor="_Toc507617158" w:history="1">
        <w:r w:rsidR="001B6560" w:rsidRPr="000F32FB">
          <w:rPr>
            <w:rStyle w:val="Hyperlink"/>
            <w:noProof/>
          </w:rPr>
          <w:t>Anhang B – Software Assurance</w:t>
        </w:r>
        <w:r w:rsidR="001B6560">
          <w:rPr>
            <w:noProof/>
          </w:rPr>
          <w:tab/>
        </w:r>
        <w:r w:rsidR="001B6560">
          <w:rPr>
            <w:noProof/>
          </w:rPr>
          <w:fldChar w:fldCharType="begin"/>
        </w:r>
        <w:r w:rsidR="001B6560">
          <w:rPr>
            <w:noProof/>
          </w:rPr>
          <w:instrText xml:space="preserve"> PAGEREF _Toc507617158 \h </w:instrText>
        </w:r>
        <w:r w:rsidR="001B6560">
          <w:rPr>
            <w:noProof/>
          </w:rPr>
        </w:r>
        <w:r w:rsidR="001B6560">
          <w:rPr>
            <w:noProof/>
          </w:rPr>
          <w:fldChar w:fldCharType="separate"/>
        </w:r>
        <w:r w:rsidR="001B6560">
          <w:rPr>
            <w:noProof/>
          </w:rPr>
          <w:t>80</w:t>
        </w:r>
        <w:r w:rsidR="001B6560">
          <w:rPr>
            <w:noProof/>
          </w:rPr>
          <w:fldChar w:fldCharType="end"/>
        </w:r>
      </w:hyperlink>
    </w:p>
    <w:p w:rsidR="001B6560" w:rsidRDefault="00C673DD">
      <w:pPr>
        <w:pStyle w:val="TOC2"/>
        <w:rPr>
          <w:rFonts w:eastAsiaTheme="minorEastAsia"/>
          <w:smallCaps w:val="0"/>
          <w:sz w:val="22"/>
        </w:rPr>
      </w:pPr>
      <w:hyperlink w:anchor="_Toc507617159" w:history="1">
        <w:r w:rsidR="001B6560" w:rsidRPr="000F32FB">
          <w:rPr>
            <w:rStyle w:val="Hyperlink"/>
          </w:rPr>
          <w:t>Erwerb von Software Assurance</w:t>
        </w:r>
        <w:r w:rsidR="001B6560">
          <w:tab/>
        </w:r>
        <w:r w:rsidR="001B6560">
          <w:fldChar w:fldCharType="begin"/>
        </w:r>
        <w:r w:rsidR="001B6560">
          <w:instrText xml:space="preserve"> PAGEREF _Toc507617159 \h </w:instrText>
        </w:r>
        <w:r w:rsidR="001B6560">
          <w:fldChar w:fldCharType="separate"/>
        </w:r>
        <w:r w:rsidR="001B6560">
          <w:t>80</w:t>
        </w:r>
        <w:r w:rsidR="001B6560">
          <w:fldChar w:fldCharType="end"/>
        </w:r>
      </w:hyperlink>
    </w:p>
    <w:p w:rsidR="001B6560" w:rsidRDefault="00C673DD">
      <w:pPr>
        <w:pStyle w:val="TOC2"/>
        <w:rPr>
          <w:rFonts w:eastAsiaTheme="minorEastAsia"/>
          <w:smallCaps w:val="0"/>
          <w:sz w:val="22"/>
        </w:rPr>
      </w:pPr>
      <w:hyperlink w:anchor="_Toc507617160" w:history="1">
        <w:r w:rsidR="001B6560" w:rsidRPr="000F32FB">
          <w:rPr>
            <w:rStyle w:val="Hyperlink"/>
          </w:rPr>
          <w:t>Verlängerung von Software Assurance</w:t>
        </w:r>
        <w:r w:rsidR="001B6560">
          <w:tab/>
        </w:r>
        <w:r w:rsidR="001B6560">
          <w:fldChar w:fldCharType="begin"/>
        </w:r>
        <w:r w:rsidR="001B6560">
          <w:instrText xml:space="preserve"> PAGEREF _Toc507617160 \h </w:instrText>
        </w:r>
        <w:r w:rsidR="001B6560">
          <w:fldChar w:fldCharType="separate"/>
        </w:r>
        <w:r w:rsidR="001B6560">
          <w:t>80</w:t>
        </w:r>
        <w:r w:rsidR="001B6560">
          <w:fldChar w:fldCharType="end"/>
        </w:r>
      </w:hyperlink>
    </w:p>
    <w:p w:rsidR="001B6560" w:rsidRDefault="00C673DD">
      <w:pPr>
        <w:pStyle w:val="TOC2"/>
        <w:rPr>
          <w:rFonts w:eastAsiaTheme="minorEastAsia"/>
          <w:smallCaps w:val="0"/>
          <w:sz w:val="22"/>
        </w:rPr>
      </w:pPr>
      <w:hyperlink w:anchor="_Toc507617161" w:history="1">
        <w:r w:rsidR="001B6560" w:rsidRPr="000F32FB">
          <w:rPr>
            <w:rStyle w:val="Hyperlink"/>
          </w:rPr>
          <w:t>Migrationslizenz für Eingestellte Produkte oder Produkte mit Status End-Of-Life</w:t>
        </w:r>
        <w:r w:rsidR="001B6560">
          <w:tab/>
        </w:r>
        <w:r w:rsidR="001B6560">
          <w:fldChar w:fldCharType="begin"/>
        </w:r>
        <w:r w:rsidR="001B6560">
          <w:instrText xml:space="preserve"> PAGEREF _Toc507617161 \h </w:instrText>
        </w:r>
        <w:r w:rsidR="001B6560">
          <w:fldChar w:fldCharType="separate"/>
        </w:r>
        <w:r w:rsidR="001B6560">
          <w:t>81</w:t>
        </w:r>
        <w:r w:rsidR="001B6560">
          <w:fldChar w:fldCharType="end"/>
        </w:r>
      </w:hyperlink>
    </w:p>
    <w:p w:rsidR="001B6560" w:rsidRDefault="00C673DD">
      <w:pPr>
        <w:pStyle w:val="TOC2"/>
        <w:rPr>
          <w:rFonts w:eastAsiaTheme="minorEastAsia"/>
          <w:smallCaps w:val="0"/>
          <w:sz w:val="22"/>
        </w:rPr>
      </w:pPr>
      <w:hyperlink w:anchor="_Toc507617162" w:history="1">
        <w:r w:rsidR="001B6560" w:rsidRPr="000F32FB">
          <w:rPr>
            <w:rStyle w:val="Hyperlink"/>
          </w:rPr>
          <w:t>Software Assurance-Vergünstigungen</w:t>
        </w:r>
        <w:r w:rsidR="001B6560">
          <w:tab/>
        </w:r>
        <w:r w:rsidR="001B6560">
          <w:fldChar w:fldCharType="begin"/>
        </w:r>
        <w:r w:rsidR="001B6560">
          <w:instrText xml:space="preserve"> PAGEREF _Toc507617162 \h </w:instrText>
        </w:r>
        <w:r w:rsidR="001B6560">
          <w:fldChar w:fldCharType="separate"/>
        </w:r>
        <w:r w:rsidR="001B6560">
          <w:t>81</w:t>
        </w:r>
        <w:r w:rsidR="001B6560">
          <w:fldChar w:fldCharType="end"/>
        </w:r>
      </w:hyperlink>
    </w:p>
    <w:p w:rsidR="001B6560" w:rsidRDefault="00C673DD">
      <w:pPr>
        <w:pStyle w:val="TOC1"/>
        <w:rPr>
          <w:rFonts w:eastAsiaTheme="minorEastAsia"/>
          <w:b w:val="0"/>
          <w:caps w:val="0"/>
          <w:noProof/>
          <w:sz w:val="22"/>
          <w:szCs w:val="22"/>
        </w:rPr>
      </w:pPr>
      <w:hyperlink w:anchor="_Toc507617163" w:history="1">
        <w:r w:rsidR="001B6560" w:rsidRPr="000F32FB">
          <w:rPr>
            <w:rStyle w:val="Hyperlink"/>
            <w:noProof/>
          </w:rPr>
          <w:t>Anhang C – Add-Ons und andere Übergangslizenzen</w:t>
        </w:r>
        <w:r w:rsidR="001B6560">
          <w:rPr>
            <w:noProof/>
          </w:rPr>
          <w:tab/>
        </w:r>
        <w:r w:rsidR="001B6560">
          <w:rPr>
            <w:noProof/>
          </w:rPr>
          <w:fldChar w:fldCharType="begin"/>
        </w:r>
        <w:r w:rsidR="001B6560">
          <w:rPr>
            <w:noProof/>
          </w:rPr>
          <w:instrText xml:space="preserve"> PAGEREF _Toc507617163 \h </w:instrText>
        </w:r>
        <w:r w:rsidR="001B6560">
          <w:rPr>
            <w:noProof/>
          </w:rPr>
        </w:r>
        <w:r w:rsidR="001B6560">
          <w:rPr>
            <w:noProof/>
          </w:rPr>
          <w:fldChar w:fldCharType="separate"/>
        </w:r>
        <w:r w:rsidR="001B6560">
          <w:rPr>
            <w:noProof/>
          </w:rPr>
          <w:t>93</w:t>
        </w:r>
        <w:r w:rsidR="001B6560">
          <w:rPr>
            <w:noProof/>
          </w:rPr>
          <w:fldChar w:fldCharType="end"/>
        </w:r>
      </w:hyperlink>
    </w:p>
    <w:p w:rsidR="001B6560" w:rsidRDefault="00C673DD">
      <w:pPr>
        <w:pStyle w:val="TOC2"/>
        <w:rPr>
          <w:rFonts w:eastAsiaTheme="minorEastAsia"/>
          <w:smallCaps w:val="0"/>
          <w:sz w:val="22"/>
        </w:rPr>
      </w:pPr>
      <w:hyperlink w:anchor="_Toc507617164" w:history="1">
        <w:r w:rsidR="001B6560" w:rsidRPr="000F32FB">
          <w:rPr>
            <w:rStyle w:val="Hyperlink"/>
          </w:rPr>
          <w:t>Add-Ons</w:t>
        </w:r>
        <w:r w:rsidR="001B6560">
          <w:tab/>
        </w:r>
        <w:r w:rsidR="001B6560">
          <w:fldChar w:fldCharType="begin"/>
        </w:r>
        <w:r w:rsidR="001B6560">
          <w:instrText xml:space="preserve"> PAGEREF _Toc507617164 \h </w:instrText>
        </w:r>
        <w:r w:rsidR="001B6560">
          <w:fldChar w:fldCharType="separate"/>
        </w:r>
        <w:r w:rsidR="001B6560">
          <w:t>93</w:t>
        </w:r>
        <w:r w:rsidR="001B6560">
          <w:fldChar w:fldCharType="end"/>
        </w:r>
      </w:hyperlink>
    </w:p>
    <w:p w:rsidR="001B6560" w:rsidRDefault="00C673DD">
      <w:pPr>
        <w:pStyle w:val="TOC3"/>
        <w:rPr>
          <w:rFonts w:eastAsiaTheme="minorEastAsia"/>
          <w:smallCaps w:val="0"/>
          <w:sz w:val="22"/>
        </w:rPr>
      </w:pPr>
      <w:hyperlink w:anchor="_Toc507617165" w:history="1">
        <w:r w:rsidR="001B6560" w:rsidRPr="000F32FB">
          <w:rPr>
            <w:rStyle w:val="Hyperlink"/>
          </w:rPr>
          <w:t>Windows-Desktop-Betriebssystem</w:t>
        </w:r>
        <w:r w:rsidR="001B6560">
          <w:tab/>
        </w:r>
        <w:r w:rsidR="001B6560">
          <w:fldChar w:fldCharType="begin"/>
        </w:r>
        <w:r w:rsidR="001B6560">
          <w:instrText xml:space="preserve"> PAGEREF _Toc507617165 \h </w:instrText>
        </w:r>
        <w:r w:rsidR="001B6560">
          <w:fldChar w:fldCharType="separate"/>
        </w:r>
        <w:r w:rsidR="001B6560">
          <w:t>93</w:t>
        </w:r>
        <w:r w:rsidR="001B6560">
          <w:fldChar w:fldCharType="end"/>
        </w:r>
      </w:hyperlink>
    </w:p>
    <w:p w:rsidR="001B6560" w:rsidRDefault="00C673DD">
      <w:pPr>
        <w:pStyle w:val="TOC3"/>
        <w:rPr>
          <w:rFonts w:eastAsiaTheme="minorEastAsia"/>
          <w:smallCaps w:val="0"/>
          <w:sz w:val="22"/>
        </w:rPr>
      </w:pPr>
      <w:hyperlink w:anchor="_Toc507617166" w:history="1">
        <w:r w:rsidR="001B6560" w:rsidRPr="000F32FB">
          <w:rPr>
            <w:rStyle w:val="Hyperlink"/>
          </w:rPr>
          <w:t>Microsoft Operations Management und Security</w:t>
        </w:r>
        <w:r w:rsidR="001B6560">
          <w:tab/>
        </w:r>
        <w:r w:rsidR="001B6560">
          <w:fldChar w:fldCharType="begin"/>
        </w:r>
        <w:r w:rsidR="001B6560">
          <w:instrText xml:space="preserve"> PAGEREF _Toc507617166 \h </w:instrText>
        </w:r>
        <w:r w:rsidR="001B6560">
          <w:fldChar w:fldCharType="separate"/>
        </w:r>
        <w:r w:rsidR="001B6560">
          <w:t>93</w:t>
        </w:r>
        <w:r w:rsidR="001B6560">
          <w:fldChar w:fldCharType="end"/>
        </w:r>
      </w:hyperlink>
    </w:p>
    <w:p w:rsidR="001B6560" w:rsidRDefault="00C673DD">
      <w:pPr>
        <w:pStyle w:val="TOC3"/>
        <w:rPr>
          <w:rFonts w:eastAsiaTheme="minorEastAsia"/>
          <w:smallCaps w:val="0"/>
          <w:sz w:val="22"/>
        </w:rPr>
      </w:pPr>
      <w:hyperlink w:anchor="_Toc507617167" w:history="1">
        <w:r w:rsidR="001B6560" w:rsidRPr="000F32FB">
          <w:rPr>
            <w:rStyle w:val="Hyperlink"/>
          </w:rPr>
          <w:t>Microsoft Azure User Plans</w:t>
        </w:r>
        <w:r w:rsidR="001B6560">
          <w:tab/>
        </w:r>
        <w:r w:rsidR="001B6560">
          <w:fldChar w:fldCharType="begin"/>
        </w:r>
        <w:r w:rsidR="001B6560">
          <w:instrText xml:space="preserve"> PAGEREF _Toc507617167 \h </w:instrText>
        </w:r>
        <w:r w:rsidR="001B6560">
          <w:fldChar w:fldCharType="separate"/>
        </w:r>
        <w:r w:rsidR="001B6560">
          <w:t>93</w:t>
        </w:r>
        <w:r w:rsidR="001B6560">
          <w:fldChar w:fldCharType="end"/>
        </w:r>
      </w:hyperlink>
    </w:p>
    <w:p w:rsidR="001B6560" w:rsidRDefault="00C673DD">
      <w:pPr>
        <w:pStyle w:val="TOC3"/>
        <w:rPr>
          <w:rFonts w:eastAsiaTheme="minorEastAsia"/>
          <w:smallCaps w:val="0"/>
          <w:sz w:val="22"/>
        </w:rPr>
      </w:pPr>
      <w:hyperlink w:anchor="_Toc507617168" w:history="1">
        <w:r w:rsidR="001B6560" w:rsidRPr="000F32FB">
          <w:rPr>
            <w:rStyle w:val="Hyperlink"/>
          </w:rPr>
          <w:t>Microsoft 365</w:t>
        </w:r>
        <w:r w:rsidR="001B6560">
          <w:tab/>
        </w:r>
        <w:r w:rsidR="001B6560">
          <w:fldChar w:fldCharType="begin"/>
        </w:r>
        <w:r w:rsidR="001B6560">
          <w:instrText xml:space="preserve"> PAGEREF _Toc507617168 \h </w:instrText>
        </w:r>
        <w:r w:rsidR="001B6560">
          <w:fldChar w:fldCharType="separate"/>
        </w:r>
        <w:r w:rsidR="001B6560">
          <w:t>94</w:t>
        </w:r>
        <w:r w:rsidR="001B6560">
          <w:fldChar w:fldCharType="end"/>
        </w:r>
      </w:hyperlink>
    </w:p>
    <w:p w:rsidR="001B6560" w:rsidRDefault="00C673DD">
      <w:pPr>
        <w:pStyle w:val="TOC3"/>
        <w:rPr>
          <w:rFonts w:eastAsiaTheme="minorEastAsia"/>
          <w:smallCaps w:val="0"/>
          <w:sz w:val="22"/>
        </w:rPr>
      </w:pPr>
      <w:hyperlink w:anchor="_Toc507617169" w:history="1">
        <w:r w:rsidR="001B6560" w:rsidRPr="000F32FB">
          <w:rPr>
            <w:rStyle w:val="Hyperlink"/>
          </w:rPr>
          <w:t>Enterprise Mobility + Security</w:t>
        </w:r>
        <w:r w:rsidR="001B6560">
          <w:tab/>
        </w:r>
        <w:r w:rsidR="001B6560">
          <w:fldChar w:fldCharType="begin"/>
        </w:r>
        <w:r w:rsidR="001B6560">
          <w:instrText xml:space="preserve"> PAGEREF _Toc507617169 \h </w:instrText>
        </w:r>
        <w:r w:rsidR="001B6560">
          <w:fldChar w:fldCharType="separate"/>
        </w:r>
        <w:r w:rsidR="001B6560">
          <w:t>94</w:t>
        </w:r>
        <w:r w:rsidR="001B6560">
          <w:fldChar w:fldCharType="end"/>
        </w:r>
      </w:hyperlink>
    </w:p>
    <w:p w:rsidR="001B6560" w:rsidRDefault="00C673DD">
      <w:pPr>
        <w:pStyle w:val="TOC3"/>
        <w:rPr>
          <w:rFonts w:eastAsiaTheme="minorEastAsia"/>
          <w:smallCaps w:val="0"/>
          <w:sz w:val="22"/>
        </w:rPr>
      </w:pPr>
      <w:hyperlink w:anchor="_Toc507617170" w:history="1">
        <w:r w:rsidR="001B6560" w:rsidRPr="000F32FB">
          <w:rPr>
            <w:rStyle w:val="Hyperlink"/>
          </w:rPr>
          <w:t>Microsoft Dynamics 365-Dienste</w:t>
        </w:r>
        <w:r w:rsidR="001B6560">
          <w:tab/>
        </w:r>
        <w:r w:rsidR="001B6560">
          <w:fldChar w:fldCharType="begin"/>
        </w:r>
        <w:r w:rsidR="001B6560">
          <w:instrText xml:space="preserve"> PAGEREF _Toc507617170 \h </w:instrText>
        </w:r>
        <w:r w:rsidR="001B6560">
          <w:fldChar w:fldCharType="separate"/>
        </w:r>
        <w:r w:rsidR="001B6560">
          <w:t>94</w:t>
        </w:r>
        <w:r w:rsidR="001B6560">
          <w:fldChar w:fldCharType="end"/>
        </w:r>
      </w:hyperlink>
    </w:p>
    <w:p w:rsidR="001B6560" w:rsidRDefault="00C673DD">
      <w:pPr>
        <w:pStyle w:val="TOC3"/>
        <w:rPr>
          <w:rFonts w:eastAsiaTheme="minorEastAsia"/>
          <w:smallCaps w:val="0"/>
          <w:sz w:val="22"/>
        </w:rPr>
      </w:pPr>
      <w:hyperlink w:anchor="_Toc507617171" w:history="1">
        <w:r w:rsidR="001B6560" w:rsidRPr="000F32FB">
          <w:rPr>
            <w:rStyle w:val="Hyperlink"/>
          </w:rPr>
          <w:t>Office 365-Anwendungen</w:t>
        </w:r>
        <w:r w:rsidR="001B6560">
          <w:tab/>
        </w:r>
        <w:r w:rsidR="001B6560">
          <w:fldChar w:fldCharType="begin"/>
        </w:r>
        <w:r w:rsidR="001B6560">
          <w:instrText xml:space="preserve"> PAGEREF _Toc507617171 \h </w:instrText>
        </w:r>
        <w:r w:rsidR="001B6560">
          <w:fldChar w:fldCharType="separate"/>
        </w:r>
        <w:r w:rsidR="001B6560">
          <w:t>94</w:t>
        </w:r>
        <w:r w:rsidR="001B6560">
          <w:fldChar w:fldCharType="end"/>
        </w:r>
      </w:hyperlink>
    </w:p>
    <w:p w:rsidR="001B6560" w:rsidRDefault="00C673DD">
      <w:pPr>
        <w:pStyle w:val="TOC3"/>
        <w:rPr>
          <w:rFonts w:eastAsiaTheme="minorEastAsia"/>
          <w:smallCaps w:val="0"/>
          <w:sz w:val="22"/>
        </w:rPr>
      </w:pPr>
      <w:hyperlink w:anchor="_Toc507617172" w:history="1">
        <w:r w:rsidR="001B6560" w:rsidRPr="000F32FB">
          <w:rPr>
            <w:rStyle w:val="Hyperlink"/>
          </w:rPr>
          <w:t>Office 365 Suites</w:t>
        </w:r>
        <w:r w:rsidR="001B6560">
          <w:tab/>
        </w:r>
        <w:r w:rsidR="001B6560">
          <w:fldChar w:fldCharType="begin"/>
        </w:r>
        <w:r w:rsidR="001B6560">
          <w:instrText xml:space="preserve"> PAGEREF _Toc507617172 \h </w:instrText>
        </w:r>
        <w:r w:rsidR="001B6560">
          <w:fldChar w:fldCharType="separate"/>
        </w:r>
        <w:r w:rsidR="001B6560">
          <w:t>94</w:t>
        </w:r>
        <w:r w:rsidR="001B6560">
          <w:fldChar w:fldCharType="end"/>
        </w:r>
      </w:hyperlink>
    </w:p>
    <w:p w:rsidR="001B6560" w:rsidRDefault="00C673DD">
      <w:pPr>
        <w:pStyle w:val="TOC3"/>
        <w:rPr>
          <w:rFonts w:eastAsiaTheme="minorEastAsia"/>
          <w:smallCaps w:val="0"/>
          <w:sz w:val="22"/>
        </w:rPr>
      </w:pPr>
      <w:hyperlink w:anchor="_Toc507617173" w:history="1">
        <w:r w:rsidR="001B6560" w:rsidRPr="000F32FB">
          <w:rPr>
            <w:rStyle w:val="Hyperlink"/>
          </w:rPr>
          <w:t>Exchange Online</w:t>
        </w:r>
        <w:r w:rsidR="001B6560">
          <w:tab/>
        </w:r>
        <w:r w:rsidR="001B6560">
          <w:fldChar w:fldCharType="begin"/>
        </w:r>
        <w:r w:rsidR="001B6560">
          <w:instrText xml:space="preserve"> PAGEREF _Toc507617173 \h </w:instrText>
        </w:r>
        <w:r w:rsidR="001B6560">
          <w:fldChar w:fldCharType="separate"/>
        </w:r>
        <w:r w:rsidR="001B6560">
          <w:t>95</w:t>
        </w:r>
        <w:r w:rsidR="001B6560">
          <w:fldChar w:fldCharType="end"/>
        </w:r>
      </w:hyperlink>
    </w:p>
    <w:p w:rsidR="001B6560" w:rsidRDefault="00C673DD">
      <w:pPr>
        <w:pStyle w:val="TOC3"/>
        <w:rPr>
          <w:rFonts w:eastAsiaTheme="minorEastAsia"/>
          <w:smallCaps w:val="0"/>
          <w:sz w:val="22"/>
        </w:rPr>
      </w:pPr>
      <w:hyperlink w:anchor="_Toc507617174" w:history="1">
        <w:r w:rsidR="001B6560" w:rsidRPr="000F32FB">
          <w:rPr>
            <w:rStyle w:val="Hyperlink"/>
          </w:rPr>
          <w:t>Project Online</w:t>
        </w:r>
        <w:r w:rsidR="001B6560">
          <w:tab/>
        </w:r>
        <w:r w:rsidR="001B6560">
          <w:fldChar w:fldCharType="begin"/>
        </w:r>
        <w:r w:rsidR="001B6560">
          <w:instrText xml:space="preserve"> PAGEREF _Toc507617174 \h </w:instrText>
        </w:r>
        <w:r w:rsidR="001B6560">
          <w:fldChar w:fldCharType="separate"/>
        </w:r>
        <w:r w:rsidR="001B6560">
          <w:t>95</w:t>
        </w:r>
        <w:r w:rsidR="001B6560">
          <w:fldChar w:fldCharType="end"/>
        </w:r>
      </w:hyperlink>
    </w:p>
    <w:p w:rsidR="001B6560" w:rsidRDefault="00C673DD">
      <w:pPr>
        <w:pStyle w:val="TOC3"/>
        <w:rPr>
          <w:rFonts w:eastAsiaTheme="minorEastAsia"/>
          <w:smallCaps w:val="0"/>
          <w:sz w:val="22"/>
        </w:rPr>
      </w:pPr>
      <w:hyperlink w:anchor="_Toc507617175" w:history="1">
        <w:r w:rsidR="001B6560" w:rsidRPr="000F32FB">
          <w:rPr>
            <w:rStyle w:val="Hyperlink"/>
          </w:rPr>
          <w:t>SharePoint Online</w:t>
        </w:r>
        <w:r w:rsidR="001B6560">
          <w:tab/>
        </w:r>
        <w:r w:rsidR="001B6560">
          <w:fldChar w:fldCharType="begin"/>
        </w:r>
        <w:r w:rsidR="001B6560">
          <w:instrText xml:space="preserve"> PAGEREF _Toc507617175 \h </w:instrText>
        </w:r>
        <w:r w:rsidR="001B6560">
          <w:fldChar w:fldCharType="separate"/>
        </w:r>
        <w:r w:rsidR="001B6560">
          <w:t>95</w:t>
        </w:r>
        <w:r w:rsidR="001B6560">
          <w:fldChar w:fldCharType="end"/>
        </w:r>
      </w:hyperlink>
    </w:p>
    <w:p w:rsidR="001B6560" w:rsidRDefault="00C673DD">
      <w:pPr>
        <w:pStyle w:val="TOC3"/>
        <w:rPr>
          <w:rFonts w:eastAsiaTheme="minorEastAsia"/>
          <w:smallCaps w:val="0"/>
          <w:sz w:val="22"/>
        </w:rPr>
      </w:pPr>
      <w:hyperlink w:anchor="_Toc507617176" w:history="1">
        <w:r w:rsidR="001B6560" w:rsidRPr="000F32FB">
          <w:rPr>
            <w:rStyle w:val="Hyperlink"/>
          </w:rPr>
          <w:t>Skype for Business Online</w:t>
        </w:r>
        <w:r w:rsidR="001B6560">
          <w:tab/>
        </w:r>
        <w:r w:rsidR="001B6560">
          <w:fldChar w:fldCharType="begin"/>
        </w:r>
        <w:r w:rsidR="001B6560">
          <w:instrText xml:space="preserve"> PAGEREF _Toc507617176 \h </w:instrText>
        </w:r>
        <w:r w:rsidR="001B6560">
          <w:fldChar w:fldCharType="separate"/>
        </w:r>
        <w:r w:rsidR="001B6560">
          <w:t>95</w:t>
        </w:r>
        <w:r w:rsidR="001B6560">
          <w:fldChar w:fldCharType="end"/>
        </w:r>
      </w:hyperlink>
    </w:p>
    <w:p w:rsidR="001B6560" w:rsidRDefault="00C673DD">
      <w:pPr>
        <w:pStyle w:val="TOC3"/>
        <w:rPr>
          <w:rFonts w:eastAsiaTheme="minorEastAsia"/>
          <w:smallCaps w:val="0"/>
          <w:sz w:val="22"/>
        </w:rPr>
      </w:pPr>
      <w:hyperlink w:anchor="_Toc507617177" w:history="1">
        <w:r w:rsidR="001B6560" w:rsidRPr="000F32FB">
          <w:rPr>
            <w:rStyle w:val="Hyperlink"/>
          </w:rPr>
          <w:t>Microsoft Intune</w:t>
        </w:r>
        <w:r w:rsidR="001B6560">
          <w:tab/>
        </w:r>
        <w:r w:rsidR="001B6560">
          <w:fldChar w:fldCharType="begin"/>
        </w:r>
        <w:r w:rsidR="001B6560">
          <w:instrText xml:space="preserve"> PAGEREF _Toc507617177 \h </w:instrText>
        </w:r>
        <w:r w:rsidR="001B6560">
          <w:fldChar w:fldCharType="separate"/>
        </w:r>
        <w:r w:rsidR="001B6560">
          <w:t>96</w:t>
        </w:r>
        <w:r w:rsidR="001B6560">
          <w:fldChar w:fldCharType="end"/>
        </w:r>
      </w:hyperlink>
    </w:p>
    <w:p w:rsidR="001B6560" w:rsidRDefault="00C673DD">
      <w:pPr>
        <w:pStyle w:val="TOC2"/>
        <w:rPr>
          <w:rFonts w:eastAsiaTheme="minorEastAsia"/>
          <w:smallCaps w:val="0"/>
          <w:sz w:val="22"/>
        </w:rPr>
      </w:pPr>
      <w:hyperlink w:anchor="_Toc507617178" w:history="1">
        <w:r w:rsidR="001B6560" w:rsidRPr="000F32FB">
          <w:rPr>
            <w:rStyle w:val="Hyperlink"/>
          </w:rPr>
          <w:t>Von SA</w:t>
        </w:r>
        <w:r w:rsidR="001B6560">
          <w:tab/>
        </w:r>
        <w:r w:rsidR="001B6560">
          <w:fldChar w:fldCharType="begin"/>
        </w:r>
        <w:r w:rsidR="001B6560">
          <w:instrText xml:space="preserve"> PAGEREF _Toc507617178 \h </w:instrText>
        </w:r>
        <w:r w:rsidR="001B6560">
          <w:fldChar w:fldCharType="separate"/>
        </w:r>
        <w:r w:rsidR="001B6560">
          <w:t>96</w:t>
        </w:r>
        <w:r w:rsidR="001B6560">
          <w:fldChar w:fldCharType="end"/>
        </w:r>
      </w:hyperlink>
    </w:p>
    <w:p w:rsidR="001B6560" w:rsidRDefault="00C673DD">
      <w:pPr>
        <w:pStyle w:val="TOC3"/>
        <w:rPr>
          <w:rFonts w:eastAsiaTheme="minorEastAsia"/>
          <w:smallCaps w:val="0"/>
          <w:sz w:val="22"/>
        </w:rPr>
      </w:pPr>
      <w:hyperlink w:anchor="_Toc507617179" w:history="1">
        <w:r w:rsidR="001B6560" w:rsidRPr="000F32FB">
          <w:rPr>
            <w:rStyle w:val="Hyperlink"/>
          </w:rPr>
          <w:t>CAL-Suites</w:t>
        </w:r>
        <w:r w:rsidR="001B6560">
          <w:tab/>
        </w:r>
        <w:r w:rsidR="001B6560">
          <w:fldChar w:fldCharType="begin"/>
        </w:r>
        <w:r w:rsidR="001B6560">
          <w:instrText xml:space="preserve"> PAGEREF _Toc507617179 \h </w:instrText>
        </w:r>
        <w:r w:rsidR="001B6560">
          <w:fldChar w:fldCharType="separate"/>
        </w:r>
        <w:r w:rsidR="001B6560">
          <w:t>96</w:t>
        </w:r>
        <w:r w:rsidR="001B6560">
          <w:fldChar w:fldCharType="end"/>
        </w:r>
      </w:hyperlink>
    </w:p>
    <w:p w:rsidR="001B6560" w:rsidRDefault="00C673DD">
      <w:pPr>
        <w:pStyle w:val="TOC3"/>
        <w:rPr>
          <w:rFonts w:eastAsiaTheme="minorEastAsia"/>
          <w:smallCaps w:val="0"/>
          <w:sz w:val="22"/>
        </w:rPr>
      </w:pPr>
      <w:hyperlink w:anchor="_Toc507617180" w:history="1">
        <w:r w:rsidR="001B6560" w:rsidRPr="000F32FB">
          <w:rPr>
            <w:rStyle w:val="Hyperlink"/>
          </w:rPr>
          <w:t>Windows-Desktop-Betriebssystem</w:t>
        </w:r>
        <w:r w:rsidR="001B6560">
          <w:tab/>
        </w:r>
        <w:r w:rsidR="001B6560">
          <w:fldChar w:fldCharType="begin"/>
        </w:r>
        <w:r w:rsidR="001B6560">
          <w:instrText xml:space="preserve"> PAGEREF _Toc507617180 \h </w:instrText>
        </w:r>
        <w:r w:rsidR="001B6560">
          <w:fldChar w:fldCharType="separate"/>
        </w:r>
        <w:r w:rsidR="001B6560">
          <w:t>96</w:t>
        </w:r>
        <w:r w:rsidR="001B6560">
          <w:fldChar w:fldCharType="end"/>
        </w:r>
      </w:hyperlink>
    </w:p>
    <w:p w:rsidR="001B6560" w:rsidRDefault="00C673DD">
      <w:pPr>
        <w:pStyle w:val="TOC3"/>
        <w:rPr>
          <w:rFonts w:eastAsiaTheme="minorEastAsia"/>
          <w:smallCaps w:val="0"/>
          <w:sz w:val="22"/>
        </w:rPr>
      </w:pPr>
      <w:hyperlink w:anchor="_Toc507617181" w:history="1">
        <w:r w:rsidR="001B6560" w:rsidRPr="000F32FB">
          <w:rPr>
            <w:rStyle w:val="Hyperlink"/>
          </w:rPr>
          <w:t>Microsoft Operations Management und Security</w:t>
        </w:r>
        <w:r w:rsidR="001B6560">
          <w:tab/>
        </w:r>
        <w:r w:rsidR="001B6560">
          <w:fldChar w:fldCharType="begin"/>
        </w:r>
        <w:r w:rsidR="001B6560">
          <w:instrText xml:space="preserve"> PAGEREF _Toc507617181 \h </w:instrText>
        </w:r>
        <w:r w:rsidR="001B6560">
          <w:fldChar w:fldCharType="separate"/>
        </w:r>
        <w:r w:rsidR="001B6560">
          <w:t>96</w:t>
        </w:r>
        <w:r w:rsidR="001B6560">
          <w:fldChar w:fldCharType="end"/>
        </w:r>
      </w:hyperlink>
    </w:p>
    <w:p w:rsidR="001B6560" w:rsidRDefault="00C673DD">
      <w:pPr>
        <w:pStyle w:val="TOC3"/>
        <w:rPr>
          <w:rFonts w:eastAsiaTheme="minorEastAsia"/>
          <w:smallCaps w:val="0"/>
          <w:sz w:val="22"/>
        </w:rPr>
      </w:pPr>
      <w:hyperlink w:anchor="_Toc507617182" w:history="1">
        <w:r w:rsidR="001B6560" w:rsidRPr="000F32FB">
          <w:rPr>
            <w:rStyle w:val="Hyperlink"/>
          </w:rPr>
          <w:t>Microsoft 365</w:t>
        </w:r>
        <w:r w:rsidR="001B6560">
          <w:tab/>
        </w:r>
        <w:r w:rsidR="001B6560">
          <w:fldChar w:fldCharType="begin"/>
        </w:r>
        <w:r w:rsidR="001B6560">
          <w:instrText xml:space="preserve"> PAGEREF _Toc507617182 \h </w:instrText>
        </w:r>
        <w:r w:rsidR="001B6560">
          <w:fldChar w:fldCharType="separate"/>
        </w:r>
        <w:r w:rsidR="001B6560">
          <w:t>97</w:t>
        </w:r>
        <w:r w:rsidR="001B6560">
          <w:fldChar w:fldCharType="end"/>
        </w:r>
      </w:hyperlink>
    </w:p>
    <w:p w:rsidR="001B6560" w:rsidRDefault="00C673DD">
      <w:pPr>
        <w:pStyle w:val="TOC3"/>
        <w:rPr>
          <w:rFonts w:eastAsiaTheme="minorEastAsia"/>
          <w:smallCaps w:val="0"/>
          <w:sz w:val="22"/>
        </w:rPr>
      </w:pPr>
      <w:hyperlink w:anchor="_Toc507617183" w:history="1">
        <w:r w:rsidR="001B6560" w:rsidRPr="000F32FB">
          <w:rPr>
            <w:rStyle w:val="Hyperlink"/>
          </w:rPr>
          <w:t>Enterprise Mobility + Security</w:t>
        </w:r>
        <w:r w:rsidR="001B6560">
          <w:tab/>
        </w:r>
        <w:r w:rsidR="001B6560">
          <w:fldChar w:fldCharType="begin"/>
        </w:r>
        <w:r w:rsidR="001B6560">
          <w:instrText xml:space="preserve"> PAGEREF _Toc507617183 \h </w:instrText>
        </w:r>
        <w:r w:rsidR="001B6560">
          <w:fldChar w:fldCharType="separate"/>
        </w:r>
        <w:r w:rsidR="001B6560">
          <w:t>97</w:t>
        </w:r>
        <w:r w:rsidR="001B6560">
          <w:fldChar w:fldCharType="end"/>
        </w:r>
      </w:hyperlink>
    </w:p>
    <w:p w:rsidR="001B6560" w:rsidRDefault="00C673DD">
      <w:pPr>
        <w:pStyle w:val="TOC3"/>
        <w:rPr>
          <w:rFonts w:eastAsiaTheme="minorEastAsia"/>
          <w:smallCaps w:val="0"/>
          <w:sz w:val="22"/>
        </w:rPr>
      </w:pPr>
      <w:hyperlink w:anchor="_Toc507617184" w:history="1">
        <w:r w:rsidR="001B6560" w:rsidRPr="000F32FB">
          <w:rPr>
            <w:rStyle w:val="Hyperlink"/>
          </w:rPr>
          <w:t>Microsoft Dynamics 365-Dienste</w:t>
        </w:r>
        <w:r w:rsidR="001B6560">
          <w:tab/>
        </w:r>
        <w:r w:rsidR="001B6560">
          <w:fldChar w:fldCharType="begin"/>
        </w:r>
        <w:r w:rsidR="001B6560">
          <w:instrText xml:space="preserve"> PAGEREF _Toc507617184 \h </w:instrText>
        </w:r>
        <w:r w:rsidR="001B6560">
          <w:fldChar w:fldCharType="separate"/>
        </w:r>
        <w:r w:rsidR="001B6560">
          <w:t>97</w:t>
        </w:r>
        <w:r w:rsidR="001B6560">
          <w:fldChar w:fldCharType="end"/>
        </w:r>
      </w:hyperlink>
    </w:p>
    <w:p w:rsidR="001B6560" w:rsidRDefault="00C673DD">
      <w:pPr>
        <w:pStyle w:val="TOC3"/>
        <w:rPr>
          <w:rFonts w:eastAsiaTheme="minorEastAsia"/>
          <w:smallCaps w:val="0"/>
          <w:sz w:val="22"/>
        </w:rPr>
      </w:pPr>
      <w:hyperlink w:anchor="_Toc507617185" w:history="1">
        <w:r w:rsidR="001B6560" w:rsidRPr="000F32FB">
          <w:rPr>
            <w:rStyle w:val="Hyperlink"/>
          </w:rPr>
          <w:t>Office 365-Anwendungen</w:t>
        </w:r>
        <w:r w:rsidR="001B6560">
          <w:tab/>
        </w:r>
        <w:r w:rsidR="001B6560">
          <w:fldChar w:fldCharType="begin"/>
        </w:r>
        <w:r w:rsidR="001B6560">
          <w:instrText xml:space="preserve"> PAGEREF _Toc507617185 \h </w:instrText>
        </w:r>
        <w:r w:rsidR="001B6560">
          <w:fldChar w:fldCharType="separate"/>
        </w:r>
        <w:r w:rsidR="001B6560">
          <w:t>98</w:t>
        </w:r>
        <w:r w:rsidR="001B6560">
          <w:fldChar w:fldCharType="end"/>
        </w:r>
      </w:hyperlink>
    </w:p>
    <w:p w:rsidR="001B6560" w:rsidRDefault="00C673DD">
      <w:pPr>
        <w:pStyle w:val="TOC3"/>
        <w:rPr>
          <w:rFonts w:eastAsiaTheme="minorEastAsia"/>
          <w:smallCaps w:val="0"/>
          <w:sz w:val="22"/>
        </w:rPr>
      </w:pPr>
      <w:hyperlink w:anchor="_Toc507617186" w:history="1">
        <w:r w:rsidR="001B6560" w:rsidRPr="000F32FB">
          <w:rPr>
            <w:rStyle w:val="Hyperlink"/>
          </w:rPr>
          <w:t>Office 365 Suites</w:t>
        </w:r>
        <w:r w:rsidR="001B6560">
          <w:tab/>
        </w:r>
        <w:r w:rsidR="001B6560">
          <w:fldChar w:fldCharType="begin"/>
        </w:r>
        <w:r w:rsidR="001B6560">
          <w:instrText xml:space="preserve"> PAGEREF _Toc507617186 \h </w:instrText>
        </w:r>
        <w:r w:rsidR="001B6560">
          <w:fldChar w:fldCharType="separate"/>
        </w:r>
        <w:r w:rsidR="001B6560">
          <w:t>98</w:t>
        </w:r>
        <w:r w:rsidR="001B6560">
          <w:fldChar w:fldCharType="end"/>
        </w:r>
      </w:hyperlink>
    </w:p>
    <w:p w:rsidR="001B6560" w:rsidRDefault="00C673DD">
      <w:pPr>
        <w:pStyle w:val="TOC3"/>
        <w:rPr>
          <w:rFonts w:eastAsiaTheme="minorEastAsia"/>
          <w:smallCaps w:val="0"/>
          <w:sz w:val="22"/>
        </w:rPr>
      </w:pPr>
      <w:hyperlink w:anchor="_Toc507617187" w:history="1">
        <w:r w:rsidR="001B6560" w:rsidRPr="000F32FB">
          <w:rPr>
            <w:rStyle w:val="Hyperlink"/>
          </w:rPr>
          <w:t>Project Online</w:t>
        </w:r>
        <w:r w:rsidR="001B6560">
          <w:tab/>
        </w:r>
        <w:r w:rsidR="001B6560">
          <w:fldChar w:fldCharType="begin"/>
        </w:r>
        <w:r w:rsidR="001B6560">
          <w:instrText xml:space="preserve"> PAGEREF _Toc507617187 \h </w:instrText>
        </w:r>
        <w:r w:rsidR="001B6560">
          <w:fldChar w:fldCharType="separate"/>
        </w:r>
        <w:r w:rsidR="001B6560">
          <w:t>98</w:t>
        </w:r>
        <w:r w:rsidR="001B6560">
          <w:fldChar w:fldCharType="end"/>
        </w:r>
      </w:hyperlink>
    </w:p>
    <w:p w:rsidR="001B6560" w:rsidRDefault="00C673DD">
      <w:pPr>
        <w:pStyle w:val="TOC1"/>
        <w:rPr>
          <w:rFonts w:eastAsiaTheme="minorEastAsia"/>
          <w:b w:val="0"/>
          <w:caps w:val="0"/>
          <w:noProof/>
          <w:sz w:val="22"/>
          <w:szCs w:val="22"/>
        </w:rPr>
      </w:pPr>
      <w:hyperlink w:anchor="_Toc507617188" w:history="1">
        <w:r w:rsidR="001B6560" w:rsidRPr="000F32FB">
          <w:rPr>
            <w:rStyle w:val="Hyperlink"/>
            <w:noProof/>
          </w:rPr>
          <w:t>Anhang D – Professional Services</w:t>
        </w:r>
        <w:r w:rsidR="001B6560">
          <w:rPr>
            <w:noProof/>
          </w:rPr>
          <w:tab/>
        </w:r>
        <w:r w:rsidR="001B6560">
          <w:rPr>
            <w:noProof/>
          </w:rPr>
          <w:fldChar w:fldCharType="begin"/>
        </w:r>
        <w:r w:rsidR="001B6560">
          <w:rPr>
            <w:noProof/>
          </w:rPr>
          <w:instrText xml:space="preserve"> PAGEREF _Toc507617188 \h </w:instrText>
        </w:r>
        <w:r w:rsidR="001B6560">
          <w:rPr>
            <w:noProof/>
          </w:rPr>
        </w:r>
        <w:r w:rsidR="001B6560">
          <w:rPr>
            <w:noProof/>
          </w:rPr>
          <w:fldChar w:fldCharType="separate"/>
        </w:r>
        <w:r w:rsidR="001B6560">
          <w:rPr>
            <w:noProof/>
          </w:rPr>
          <w:t>99</w:t>
        </w:r>
        <w:r w:rsidR="001B6560">
          <w:rPr>
            <w:noProof/>
          </w:rPr>
          <w:fldChar w:fldCharType="end"/>
        </w:r>
      </w:hyperlink>
    </w:p>
    <w:p w:rsidR="001B6560" w:rsidRDefault="00C673DD">
      <w:pPr>
        <w:pStyle w:val="TOC2"/>
        <w:rPr>
          <w:rFonts w:eastAsiaTheme="minorEastAsia"/>
          <w:smallCaps w:val="0"/>
          <w:sz w:val="22"/>
        </w:rPr>
      </w:pPr>
      <w:hyperlink w:anchor="_Toc507617189" w:history="1">
        <w:r w:rsidR="001B6560" w:rsidRPr="000F32FB">
          <w:rPr>
            <w:rStyle w:val="Hyperlink"/>
          </w:rPr>
          <w:t>Microsoft Premier Support-Angebote</w:t>
        </w:r>
        <w:r w:rsidR="001B6560">
          <w:tab/>
        </w:r>
        <w:r w:rsidR="001B6560">
          <w:fldChar w:fldCharType="begin"/>
        </w:r>
        <w:r w:rsidR="001B6560">
          <w:instrText xml:space="preserve"> PAGEREF _Toc507617189 \h </w:instrText>
        </w:r>
        <w:r w:rsidR="001B6560">
          <w:fldChar w:fldCharType="separate"/>
        </w:r>
        <w:r w:rsidR="001B6560">
          <w:t>99</w:t>
        </w:r>
        <w:r w:rsidR="001B6560">
          <w:fldChar w:fldCharType="end"/>
        </w:r>
      </w:hyperlink>
    </w:p>
    <w:p w:rsidR="001B6560" w:rsidRDefault="00C673DD">
      <w:pPr>
        <w:pStyle w:val="TOC2"/>
        <w:rPr>
          <w:rFonts w:eastAsiaTheme="minorEastAsia"/>
          <w:smallCaps w:val="0"/>
          <w:sz w:val="22"/>
        </w:rPr>
      </w:pPr>
      <w:hyperlink w:anchor="_Toc507617190" w:history="1">
        <w:r w:rsidR="001B6560" w:rsidRPr="000F32FB">
          <w:rPr>
            <w:rStyle w:val="Hyperlink"/>
          </w:rPr>
          <w:t>Angebote von Microsoft Digital Advisory Services</w:t>
        </w:r>
        <w:r w:rsidR="001B6560">
          <w:tab/>
        </w:r>
        <w:r w:rsidR="001B6560">
          <w:fldChar w:fldCharType="begin"/>
        </w:r>
        <w:r w:rsidR="001B6560">
          <w:instrText xml:space="preserve"> PAGEREF _Toc507617190 \h </w:instrText>
        </w:r>
        <w:r w:rsidR="001B6560">
          <w:fldChar w:fldCharType="separate"/>
        </w:r>
        <w:r w:rsidR="001B6560">
          <w:t>100</w:t>
        </w:r>
        <w:r w:rsidR="001B6560">
          <w:fldChar w:fldCharType="end"/>
        </w:r>
      </w:hyperlink>
    </w:p>
    <w:p w:rsidR="001B6560" w:rsidRDefault="00C673DD">
      <w:pPr>
        <w:pStyle w:val="TOC2"/>
        <w:rPr>
          <w:rFonts w:eastAsiaTheme="minorEastAsia"/>
          <w:smallCaps w:val="0"/>
          <w:sz w:val="22"/>
        </w:rPr>
      </w:pPr>
      <w:hyperlink w:anchor="_Toc507617191" w:history="1">
        <w:r w:rsidR="001B6560" w:rsidRPr="000F32FB">
          <w:rPr>
            <w:rStyle w:val="Hyperlink"/>
          </w:rPr>
          <w:t>Sales Productivity Accelerator-Angebote</w:t>
        </w:r>
        <w:r w:rsidR="001B6560">
          <w:tab/>
        </w:r>
        <w:r w:rsidR="001B6560">
          <w:fldChar w:fldCharType="begin"/>
        </w:r>
        <w:r w:rsidR="001B6560">
          <w:instrText xml:space="preserve"> PAGEREF _Toc507617191 \h </w:instrText>
        </w:r>
        <w:r w:rsidR="001B6560">
          <w:fldChar w:fldCharType="separate"/>
        </w:r>
        <w:r w:rsidR="001B6560">
          <w:t>100</w:t>
        </w:r>
        <w:r w:rsidR="001B6560">
          <w:fldChar w:fldCharType="end"/>
        </w:r>
      </w:hyperlink>
    </w:p>
    <w:p w:rsidR="001B6560" w:rsidRDefault="00C673DD">
      <w:pPr>
        <w:pStyle w:val="TOC1"/>
        <w:rPr>
          <w:rFonts w:eastAsiaTheme="minorEastAsia"/>
          <w:b w:val="0"/>
          <w:caps w:val="0"/>
          <w:noProof/>
          <w:sz w:val="22"/>
          <w:szCs w:val="22"/>
        </w:rPr>
      </w:pPr>
      <w:hyperlink w:anchor="_Toc507617192" w:history="1">
        <w:r w:rsidR="001B6560" w:rsidRPr="000F32FB">
          <w:rPr>
            <w:rStyle w:val="Hyperlink"/>
            <w:noProof/>
          </w:rPr>
          <w:t>Anhang E – Ergänzende Geschäftsbedingungen zum Programmvertrag</w:t>
        </w:r>
        <w:r w:rsidR="001B6560">
          <w:rPr>
            <w:noProof/>
          </w:rPr>
          <w:tab/>
        </w:r>
        <w:r w:rsidR="001B6560">
          <w:rPr>
            <w:noProof/>
          </w:rPr>
          <w:fldChar w:fldCharType="begin"/>
        </w:r>
        <w:r w:rsidR="001B6560">
          <w:rPr>
            <w:noProof/>
          </w:rPr>
          <w:instrText xml:space="preserve"> PAGEREF _Toc507617192 \h </w:instrText>
        </w:r>
        <w:r w:rsidR="001B6560">
          <w:rPr>
            <w:noProof/>
          </w:rPr>
        </w:r>
        <w:r w:rsidR="001B6560">
          <w:rPr>
            <w:noProof/>
          </w:rPr>
          <w:fldChar w:fldCharType="separate"/>
        </w:r>
        <w:r w:rsidR="001B6560">
          <w:rPr>
            <w:noProof/>
          </w:rPr>
          <w:t>102</w:t>
        </w:r>
        <w:r w:rsidR="001B6560">
          <w:rPr>
            <w:noProof/>
          </w:rPr>
          <w:fldChar w:fldCharType="end"/>
        </w:r>
      </w:hyperlink>
    </w:p>
    <w:p w:rsidR="001B6560" w:rsidRDefault="00C673DD">
      <w:pPr>
        <w:pStyle w:val="TOC2"/>
        <w:rPr>
          <w:rFonts w:eastAsiaTheme="minorEastAsia"/>
          <w:smallCaps w:val="0"/>
          <w:sz w:val="22"/>
        </w:rPr>
      </w:pPr>
      <w:hyperlink w:anchor="_Toc507617193" w:history="1">
        <w:r w:rsidR="001B6560" w:rsidRPr="000F32FB">
          <w:rPr>
            <w:rStyle w:val="Hyperlink"/>
          </w:rPr>
          <w:t>Ergänzende Geschäftsbedingungen zum Select Plus-Programm</w:t>
        </w:r>
        <w:r w:rsidR="001B6560">
          <w:tab/>
        </w:r>
        <w:r w:rsidR="001B6560">
          <w:fldChar w:fldCharType="begin"/>
        </w:r>
        <w:r w:rsidR="001B6560">
          <w:instrText xml:space="preserve"> PAGEREF _Toc507617193 \h </w:instrText>
        </w:r>
        <w:r w:rsidR="001B6560">
          <w:fldChar w:fldCharType="separate"/>
        </w:r>
        <w:r w:rsidR="001B6560">
          <w:t>102</w:t>
        </w:r>
        <w:r w:rsidR="001B6560">
          <w:fldChar w:fldCharType="end"/>
        </w:r>
      </w:hyperlink>
    </w:p>
    <w:p w:rsidR="001B6560" w:rsidRDefault="00C673DD">
      <w:pPr>
        <w:pStyle w:val="TOC2"/>
        <w:rPr>
          <w:rFonts w:eastAsiaTheme="minorEastAsia"/>
          <w:smallCaps w:val="0"/>
          <w:sz w:val="22"/>
        </w:rPr>
      </w:pPr>
      <w:hyperlink w:anchor="_Toc507617194" w:history="1">
        <w:r w:rsidR="001B6560" w:rsidRPr="000F32FB">
          <w:rPr>
            <w:rStyle w:val="Hyperlink"/>
          </w:rPr>
          <w:t>Definition von Verwaltung für Qualifizierte Geräte</w:t>
        </w:r>
        <w:r w:rsidR="001B6560">
          <w:tab/>
        </w:r>
        <w:r w:rsidR="001B6560">
          <w:fldChar w:fldCharType="begin"/>
        </w:r>
        <w:r w:rsidR="001B6560">
          <w:instrText xml:space="preserve"> PAGEREF _Toc507617194 \h </w:instrText>
        </w:r>
        <w:r w:rsidR="001B6560">
          <w:fldChar w:fldCharType="separate"/>
        </w:r>
        <w:r w:rsidR="001B6560">
          <w:t>102</w:t>
        </w:r>
        <w:r w:rsidR="001B6560">
          <w:fldChar w:fldCharType="end"/>
        </w:r>
      </w:hyperlink>
    </w:p>
    <w:p w:rsidR="001B6560" w:rsidRDefault="00C673DD">
      <w:pPr>
        <w:pStyle w:val="TOC2"/>
        <w:rPr>
          <w:rFonts w:eastAsiaTheme="minorEastAsia"/>
          <w:smallCaps w:val="0"/>
          <w:sz w:val="22"/>
        </w:rPr>
      </w:pPr>
      <w:hyperlink w:anchor="_Toc507617195" w:history="1">
        <w:r w:rsidR="001B6560" w:rsidRPr="000F32FB">
          <w:rPr>
            <w:rStyle w:val="Hyperlink"/>
          </w:rPr>
          <w:t>Onlinedienste in den Open-Programmen</w:t>
        </w:r>
        <w:r w:rsidR="001B6560">
          <w:tab/>
        </w:r>
        <w:r w:rsidR="001B6560">
          <w:fldChar w:fldCharType="begin"/>
        </w:r>
        <w:r w:rsidR="001B6560">
          <w:instrText xml:space="preserve"> PAGEREF _Toc507617195 \h </w:instrText>
        </w:r>
        <w:r w:rsidR="001B6560">
          <w:fldChar w:fldCharType="separate"/>
        </w:r>
        <w:r w:rsidR="001B6560">
          <w:t>102</w:t>
        </w:r>
        <w:r w:rsidR="001B6560">
          <w:fldChar w:fldCharType="end"/>
        </w:r>
      </w:hyperlink>
    </w:p>
    <w:p w:rsidR="001B6560" w:rsidRDefault="00C673DD">
      <w:pPr>
        <w:pStyle w:val="TOC2"/>
        <w:rPr>
          <w:rFonts w:eastAsiaTheme="minorEastAsia"/>
          <w:smallCaps w:val="0"/>
          <w:sz w:val="22"/>
        </w:rPr>
      </w:pPr>
      <w:hyperlink w:anchor="_Toc507617196" w:history="1">
        <w:r w:rsidR="001B6560" w:rsidRPr="000F32FB">
          <w:rPr>
            <w:rStyle w:val="Hyperlink"/>
          </w:rPr>
          <w:t>Ergänzende Geschäftsbedingungen für Professional Services – Vorgängerverträge</w:t>
        </w:r>
        <w:r w:rsidR="001B6560">
          <w:tab/>
        </w:r>
        <w:r w:rsidR="001B6560">
          <w:fldChar w:fldCharType="begin"/>
        </w:r>
        <w:r w:rsidR="001B6560">
          <w:instrText xml:space="preserve"> PAGEREF _Toc507617196 \h </w:instrText>
        </w:r>
        <w:r w:rsidR="001B6560">
          <w:fldChar w:fldCharType="separate"/>
        </w:r>
        <w:r w:rsidR="001B6560">
          <w:t>102</w:t>
        </w:r>
        <w:r w:rsidR="001B6560">
          <w:fldChar w:fldCharType="end"/>
        </w:r>
      </w:hyperlink>
    </w:p>
    <w:p w:rsidR="001B6560" w:rsidRDefault="00C673DD">
      <w:pPr>
        <w:pStyle w:val="TOC1"/>
        <w:rPr>
          <w:rFonts w:eastAsiaTheme="minorEastAsia"/>
          <w:b w:val="0"/>
          <w:caps w:val="0"/>
          <w:noProof/>
          <w:sz w:val="22"/>
          <w:szCs w:val="22"/>
        </w:rPr>
      </w:pPr>
      <w:hyperlink w:anchor="_Toc507617197" w:history="1">
        <w:r w:rsidR="001B6560" w:rsidRPr="000F32FB">
          <w:rPr>
            <w:rStyle w:val="Hyperlink"/>
            <w:noProof/>
          </w:rPr>
          <w:t>Anhang F – Promotions</w:t>
        </w:r>
        <w:r w:rsidR="001B6560">
          <w:rPr>
            <w:noProof/>
          </w:rPr>
          <w:tab/>
        </w:r>
        <w:r w:rsidR="001B6560">
          <w:rPr>
            <w:noProof/>
          </w:rPr>
          <w:fldChar w:fldCharType="begin"/>
        </w:r>
        <w:r w:rsidR="001B6560">
          <w:rPr>
            <w:noProof/>
          </w:rPr>
          <w:instrText xml:space="preserve"> PAGEREF _Toc507617197 \h </w:instrText>
        </w:r>
        <w:r w:rsidR="001B6560">
          <w:rPr>
            <w:noProof/>
          </w:rPr>
        </w:r>
        <w:r w:rsidR="001B6560">
          <w:rPr>
            <w:noProof/>
          </w:rPr>
          <w:fldChar w:fldCharType="separate"/>
        </w:r>
        <w:r w:rsidR="001B6560">
          <w:rPr>
            <w:noProof/>
          </w:rPr>
          <w:t>105</w:t>
        </w:r>
        <w:r w:rsidR="001B6560">
          <w:rPr>
            <w:noProof/>
          </w:rPr>
          <w:fldChar w:fldCharType="end"/>
        </w:r>
      </w:hyperlink>
    </w:p>
    <w:p w:rsidR="001B6560" w:rsidRDefault="00C673DD">
      <w:pPr>
        <w:pStyle w:val="TOC2"/>
        <w:rPr>
          <w:rFonts w:eastAsiaTheme="minorEastAsia"/>
          <w:smallCaps w:val="0"/>
          <w:sz w:val="22"/>
        </w:rPr>
      </w:pPr>
      <w:hyperlink w:anchor="_Toc507617198" w:history="1">
        <w:r w:rsidR="001B6560" w:rsidRPr="000F32FB">
          <w:rPr>
            <w:rStyle w:val="Hyperlink"/>
          </w:rPr>
          <w:t>Azure Compute Capacity Promotion</w:t>
        </w:r>
        <w:r w:rsidR="001B6560">
          <w:tab/>
        </w:r>
        <w:r w:rsidR="001B6560">
          <w:fldChar w:fldCharType="begin"/>
        </w:r>
        <w:r w:rsidR="001B6560">
          <w:instrText xml:space="preserve"> PAGEREF _Toc507617198 \h </w:instrText>
        </w:r>
        <w:r w:rsidR="001B6560">
          <w:fldChar w:fldCharType="separate"/>
        </w:r>
        <w:r w:rsidR="001B6560">
          <w:t>105</w:t>
        </w:r>
        <w:r w:rsidR="001B6560">
          <w:fldChar w:fldCharType="end"/>
        </w:r>
      </w:hyperlink>
    </w:p>
    <w:p w:rsidR="001B6560" w:rsidRDefault="00C673DD">
      <w:pPr>
        <w:pStyle w:val="TOC2"/>
        <w:rPr>
          <w:rFonts w:eastAsiaTheme="minorEastAsia"/>
          <w:smallCaps w:val="0"/>
          <w:sz w:val="22"/>
        </w:rPr>
      </w:pPr>
      <w:hyperlink w:anchor="_Toc507617199" w:history="1">
        <w:r w:rsidR="001B6560" w:rsidRPr="000F32FB">
          <w:rPr>
            <w:rStyle w:val="Hyperlink"/>
          </w:rPr>
          <w:t>Promotion für SQL Server 2017 für Linux</w:t>
        </w:r>
        <w:r w:rsidR="001B6560">
          <w:tab/>
        </w:r>
        <w:r w:rsidR="001B6560">
          <w:fldChar w:fldCharType="begin"/>
        </w:r>
        <w:r w:rsidR="001B6560">
          <w:instrText xml:space="preserve"> PAGEREF _Toc507617199 \h </w:instrText>
        </w:r>
        <w:r w:rsidR="001B6560">
          <w:fldChar w:fldCharType="separate"/>
        </w:r>
        <w:r w:rsidR="001B6560">
          <w:t>105</w:t>
        </w:r>
        <w:r w:rsidR="001B6560">
          <w:fldChar w:fldCharType="end"/>
        </w:r>
      </w:hyperlink>
    </w:p>
    <w:p w:rsidR="001B6560" w:rsidRDefault="00C673DD">
      <w:pPr>
        <w:pStyle w:val="TOC2"/>
        <w:rPr>
          <w:rFonts w:eastAsiaTheme="minorEastAsia"/>
          <w:smallCaps w:val="0"/>
          <w:sz w:val="22"/>
        </w:rPr>
      </w:pPr>
      <w:hyperlink w:anchor="_Toc507617200" w:history="1">
        <w:r w:rsidR="001B6560" w:rsidRPr="000F32FB">
          <w:rPr>
            <w:rStyle w:val="Hyperlink"/>
          </w:rPr>
          <w:t>Sonderaktion zur Umstellung von Windows 10 S auf Windows 10</w:t>
        </w:r>
        <w:r w:rsidR="001B6560">
          <w:tab/>
        </w:r>
        <w:r w:rsidR="001B6560">
          <w:fldChar w:fldCharType="begin"/>
        </w:r>
        <w:r w:rsidR="001B6560">
          <w:instrText xml:space="preserve"> PAGEREF _Toc507617200 \h </w:instrText>
        </w:r>
        <w:r w:rsidR="001B6560">
          <w:fldChar w:fldCharType="separate"/>
        </w:r>
        <w:r w:rsidR="001B6560">
          <w:t>105</w:t>
        </w:r>
        <w:r w:rsidR="001B6560">
          <w:fldChar w:fldCharType="end"/>
        </w:r>
      </w:hyperlink>
    </w:p>
    <w:p w:rsidR="001B6560" w:rsidRDefault="00C673DD">
      <w:pPr>
        <w:pStyle w:val="TOC1"/>
        <w:rPr>
          <w:rFonts w:eastAsiaTheme="minorEastAsia"/>
          <w:b w:val="0"/>
          <w:caps w:val="0"/>
          <w:noProof/>
          <w:sz w:val="22"/>
          <w:szCs w:val="22"/>
        </w:rPr>
      </w:pPr>
      <w:hyperlink w:anchor="_Toc507617201" w:history="1">
        <w:r w:rsidR="001B6560" w:rsidRPr="000F32FB">
          <w:rPr>
            <w:rStyle w:val="Hyperlink"/>
            <w:noProof/>
          </w:rPr>
          <w:t>Anhang G – Bestimmungen für Speicherarrays</w:t>
        </w:r>
        <w:r w:rsidR="001B6560">
          <w:rPr>
            <w:noProof/>
          </w:rPr>
          <w:tab/>
        </w:r>
        <w:r w:rsidR="001B6560">
          <w:rPr>
            <w:noProof/>
          </w:rPr>
          <w:fldChar w:fldCharType="begin"/>
        </w:r>
        <w:r w:rsidR="001B6560">
          <w:rPr>
            <w:noProof/>
          </w:rPr>
          <w:instrText xml:space="preserve"> PAGEREF _Toc507617201 \h </w:instrText>
        </w:r>
        <w:r w:rsidR="001B6560">
          <w:rPr>
            <w:noProof/>
          </w:rPr>
        </w:r>
        <w:r w:rsidR="001B6560">
          <w:rPr>
            <w:noProof/>
          </w:rPr>
          <w:fldChar w:fldCharType="separate"/>
        </w:r>
        <w:r w:rsidR="001B6560">
          <w:rPr>
            <w:noProof/>
          </w:rPr>
          <w:t>106</w:t>
        </w:r>
        <w:r w:rsidR="001B6560">
          <w:rPr>
            <w:noProof/>
          </w:rPr>
          <w:fldChar w:fldCharType="end"/>
        </w:r>
      </w:hyperlink>
    </w:p>
    <w:p w:rsidR="001B6560" w:rsidRDefault="00C673DD">
      <w:pPr>
        <w:pStyle w:val="TOC2"/>
        <w:rPr>
          <w:rFonts w:eastAsiaTheme="minorEastAsia"/>
          <w:smallCaps w:val="0"/>
          <w:sz w:val="22"/>
        </w:rPr>
      </w:pPr>
      <w:hyperlink w:anchor="_Toc507617202" w:history="1">
        <w:r w:rsidR="001B6560" w:rsidRPr="000F32FB">
          <w:rPr>
            <w:rStyle w:val="Hyperlink"/>
          </w:rPr>
          <w:t>Verfügbarkeit</w:t>
        </w:r>
        <w:r w:rsidR="001B6560">
          <w:tab/>
        </w:r>
        <w:r w:rsidR="001B6560">
          <w:fldChar w:fldCharType="begin"/>
        </w:r>
        <w:r w:rsidR="001B6560">
          <w:instrText xml:space="preserve"> PAGEREF _Toc507617202 \h </w:instrText>
        </w:r>
        <w:r w:rsidR="001B6560">
          <w:fldChar w:fldCharType="separate"/>
        </w:r>
        <w:r w:rsidR="001B6560">
          <w:t>106</w:t>
        </w:r>
        <w:r w:rsidR="001B6560">
          <w:fldChar w:fldCharType="end"/>
        </w:r>
      </w:hyperlink>
    </w:p>
    <w:p w:rsidR="001B6560" w:rsidRDefault="00C673DD">
      <w:pPr>
        <w:pStyle w:val="TOC2"/>
        <w:rPr>
          <w:rFonts w:eastAsiaTheme="minorEastAsia"/>
          <w:smallCaps w:val="0"/>
          <w:sz w:val="22"/>
        </w:rPr>
      </w:pPr>
      <w:hyperlink w:anchor="_Toc507617203" w:history="1">
        <w:r w:rsidR="001B6560" w:rsidRPr="000F32FB">
          <w:rPr>
            <w:rStyle w:val="Hyperlink"/>
          </w:rPr>
          <w:t>Lieferung und Eigentum</w:t>
        </w:r>
        <w:r w:rsidR="001B6560">
          <w:tab/>
        </w:r>
        <w:r w:rsidR="001B6560">
          <w:fldChar w:fldCharType="begin"/>
        </w:r>
        <w:r w:rsidR="001B6560">
          <w:instrText xml:space="preserve"> PAGEREF _Toc507617203 \h </w:instrText>
        </w:r>
        <w:r w:rsidR="001B6560">
          <w:fldChar w:fldCharType="separate"/>
        </w:r>
        <w:r w:rsidR="001B6560">
          <w:t>106</w:t>
        </w:r>
        <w:r w:rsidR="001B6560">
          <w:fldChar w:fldCharType="end"/>
        </w:r>
      </w:hyperlink>
    </w:p>
    <w:p w:rsidR="001B6560" w:rsidRDefault="00C673DD">
      <w:pPr>
        <w:pStyle w:val="TOC2"/>
        <w:rPr>
          <w:rFonts w:eastAsiaTheme="minorEastAsia"/>
          <w:smallCaps w:val="0"/>
          <w:sz w:val="22"/>
        </w:rPr>
      </w:pPr>
      <w:hyperlink w:anchor="_Toc507617204" w:history="1">
        <w:r w:rsidR="001B6560" w:rsidRPr="000F32FB">
          <w:rPr>
            <w:rStyle w:val="Hyperlink"/>
          </w:rPr>
          <w:t>Speicherarraysoftware</w:t>
        </w:r>
        <w:r w:rsidR="001B6560">
          <w:tab/>
        </w:r>
        <w:r w:rsidR="001B6560">
          <w:fldChar w:fldCharType="begin"/>
        </w:r>
        <w:r w:rsidR="001B6560">
          <w:instrText xml:space="preserve"> PAGEREF _Toc507617204 \h </w:instrText>
        </w:r>
        <w:r w:rsidR="001B6560">
          <w:fldChar w:fldCharType="separate"/>
        </w:r>
        <w:r w:rsidR="001B6560">
          <w:t>106</w:t>
        </w:r>
        <w:r w:rsidR="001B6560">
          <w:fldChar w:fldCharType="end"/>
        </w:r>
      </w:hyperlink>
    </w:p>
    <w:p w:rsidR="001B6560" w:rsidRDefault="00C673DD">
      <w:pPr>
        <w:pStyle w:val="TOC2"/>
        <w:rPr>
          <w:rFonts w:eastAsiaTheme="minorEastAsia"/>
          <w:smallCaps w:val="0"/>
          <w:sz w:val="22"/>
        </w:rPr>
      </w:pPr>
      <w:hyperlink w:anchor="_Toc507617205" w:history="1">
        <w:r w:rsidR="001B6560" w:rsidRPr="000F32FB">
          <w:rPr>
            <w:rStyle w:val="Hyperlink"/>
          </w:rPr>
          <w:t>Beschränkte Gewährleistung auf die Hardware</w:t>
        </w:r>
        <w:r w:rsidR="001B6560">
          <w:tab/>
        </w:r>
        <w:r w:rsidR="001B6560">
          <w:fldChar w:fldCharType="begin"/>
        </w:r>
        <w:r w:rsidR="001B6560">
          <w:instrText xml:space="preserve"> PAGEREF _Toc507617205 \h </w:instrText>
        </w:r>
        <w:r w:rsidR="001B6560">
          <w:fldChar w:fldCharType="separate"/>
        </w:r>
        <w:r w:rsidR="001B6560">
          <w:t>106</w:t>
        </w:r>
        <w:r w:rsidR="001B6560">
          <w:fldChar w:fldCharType="end"/>
        </w:r>
      </w:hyperlink>
    </w:p>
    <w:p w:rsidR="001B6560" w:rsidRDefault="00C673DD">
      <w:pPr>
        <w:pStyle w:val="TOC2"/>
        <w:rPr>
          <w:rFonts w:eastAsiaTheme="minorEastAsia"/>
          <w:smallCaps w:val="0"/>
          <w:sz w:val="22"/>
        </w:rPr>
      </w:pPr>
      <w:hyperlink w:anchor="_Toc507617206" w:history="1">
        <w:r w:rsidR="001B6560" w:rsidRPr="000F32FB">
          <w:rPr>
            <w:rStyle w:val="Hyperlink"/>
          </w:rPr>
          <w:t>Freistellung. Verteidigung gegen Ansprüche Dritter</w:t>
        </w:r>
        <w:r w:rsidR="001B6560">
          <w:tab/>
        </w:r>
        <w:r w:rsidR="001B6560">
          <w:fldChar w:fldCharType="begin"/>
        </w:r>
        <w:r w:rsidR="001B6560">
          <w:instrText xml:space="preserve"> PAGEREF _Toc507617206 \h </w:instrText>
        </w:r>
        <w:r w:rsidR="001B6560">
          <w:fldChar w:fldCharType="separate"/>
        </w:r>
        <w:r w:rsidR="001B6560">
          <w:t>107</w:t>
        </w:r>
        <w:r w:rsidR="001B6560">
          <w:fldChar w:fldCharType="end"/>
        </w:r>
      </w:hyperlink>
    </w:p>
    <w:p w:rsidR="001B6560" w:rsidRDefault="00C673DD">
      <w:pPr>
        <w:pStyle w:val="TOC2"/>
        <w:rPr>
          <w:rFonts w:eastAsiaTheme="minorEastAsia"/>
          <w:smallCaps w:val="0"/>
          <w:sz w:val="22"/>
        </w:rPr>
      </w:pPr>
      <w:hyperlink w:anchor="_Toc507617207" w:history="1">
        <w:r w:rsidR="001B6560" w:rsidRPr="000F32FB">
          <w:rPr>
            <w:rStyle w:val="Hyperlink"/>
          </w:rPr>
          <w:t>Haftungsbeschränkung</w:t>
        </w:r>
        <w:r w:rsidR="001B6560">
          <w:tab/>
        </w:r>
        <w:r w:rsidR="001B6560">
          <w:fldChar w:fldCharType="begin"/>
        </w:r>
        <w:r w:rsidR="001B6560">
          <w:instrText xml:space="preserve"> PAGEREF _Toc507617207 \h </w:instrText>
        </w:r>
        <w:r w:rsidR="001B6560">
          <w:fldChar w:fldCharType="separate"/>
        </w:r>
        <w:r w:rsidR="001B6560">
          <w:t>107</w:t>
        </w:r>
        <w:r w:rsidR="001B6560">
          <w:fldChar w:fldCharType="end"/>
        </w:r>
      </w:hyperlink>
    </w:p>
    <w:p w:rsidR="001B6560" w:rsidRDefault="00C673DD">
      <w:pPr>
        <w:pStyle w:val="TOC2"/>
        <w:rPr>
          <w:rFonts w:eastAsiaTheme="minorEastAsia"/>
          <w:smallCaps w:val="0"/>
          <w:sz w:val="22"/>
        </w:rPr>
      </w:pPr>
      <w:hyperlink w:anchor="_Toc507617208" w:history="1">
        <w:r w:rsidR="001B6560" w:rsidRPr="000F32FB">
          <w:rPr>
            <w:rStyle w:val="Hyperlink"/>
          </w:rPr>
          <w:t>US-Ausfuhrkontrollgesetz</w:t>
        </w:r>
        <w:r w:rsidR="001B6560">
          <w:tab/>
        </w:r>
        <w:r w:rsidR="001B6560">
          <w:fldChar w:fldCharType="begin"/>
        </w:r>
        <w:r w:rsidR="001B6560">
          <w:instrText xml:space="preserve"> PAGEREF _Toc507617208 \h </w:instrText>
        </w:r>
        <w:r w:rsidR="001B6560">
          <w:fldChar w:fldCharType="separate"/>
        </w:r>
        <w:r w:rsidR="001B6560">
          <w:t>107</w:t>
        </w:r>
        <w:r w:rsidR="001B6560">
          <w:fldChar w:fldCharType="end"/>
        </w:r>
      </w:hyperlink>
    </w:p>
    <w:p w:rsidR="001B6560" w:rsidRDefault="00C673DD">
      <w:pPr>
        <w:pStyle w:val="TOC2"/>
        <w:rPr>
          <w:rFonts w:eastAsiaTheme="minorEastAsia"/>
          <w:smallCaps w:val="0"/>
          <w:sz w:val="22"/>
        </w:rPr>
      </w:pPr>
      <w:hyperlink w:anchor="_Toc507617209" w:history="1">
        <w:r w:rsidR="001B6560" w:rsidRPr="000F32FB">
          <w:rPr>
            <w:rStyle w:val="Hyperlink"/>
          </w:rPr>
          <w:t>Erfassung von Informationen zur Diagnose</w:t>
        </w:r>
        <w:r w:rsidR="001B6560">
          <w:tab/>
        </w:r>
        <w:r w:rsidR="001B6560">
          <w:fldChar w:fldCharType="begin"/>
        </w:r>
        <w:r w:rsidR="001B6560">
          <w:instrText xml:space="preserve"> PAGEREF _Toc507617209 \h </w:instrText>
        </w:r>
        <w:r w:rsidR="001B6560">
          <w:fldChar w:fldCharType="separate"/>
        </w:r>
        <w:r w:rsidR="001B6560">
          <w:t>107</w:t>
        </w:r>
        <w:r w:rsidR="001B6560">
          <w:fldChar w:fldCharType="end"/>
        </w:r>
      </w:hyperlink>
    </w:p>
    <w:p w:rsidR="001B6560" w:rsidRDefault="00C673DD">
      <w:pPr>
        <w:pStyle w:val="TOC2"/>
        <w:rPr>
          <w:rFonts w:eastAsiaTheme="minorEastAsia"/>
          <w:smallCaps w:val="0"/>
          <w:sz w:val="22"/>
        </w:rPr>
      </w:pPr>
      <w:hyperlink w:anchor="_Toc507617210" w:history="1">
        <w:r w:rsidR="001B6560" w:rsidRPr="000F32FB">
          <w:rPr>
            <w:rStyle w:val="Hyperlink"/>
          </w:rPr>
          <w:t>Nutzung durch die öffentliche Verwaltung</w:t>
        </w:r>
        <w:r w:rsidR="001B6560">
          <w:tab/>
        </w:r>
        <w:r w:rsidR="001B6560">
          <w:fldChar w:fldCharType="begin"/>
        </w:r>
        <w:r w:rsidR="001B6560">
          <w:instrText xml:space="preserve"> PAGEREF _Toc507617210 \h </w:instrText>
        </w:r>
        <w:r w:rsidR="001B6560">
          <w:fldChar w:fldCharType="separate"/>
        </w:r>
        <w:r w:rsidR="001B6560">
          <w:t>107</w:t>
        </w:r>
        <w:r w:rsidR="001B6560">
          <w:fldChar w:fldCharType="end"/>
        </w:r>
      </w:hyperlink>
    </w:p>
    <w:p w:rsidR="001B6560" w:rsidRDefault="00C673DD">
      <w:pPr>
        <w:pStyle w:val="TOC1"/>
        <w:rPr>
          <w:rFonts w:eastAsiaTheme="minorEastAsia"/>
          <w:b w:val="0"/>
          <w:caps w:val="0"/>
          <w:noProof/>
          <w:sz w:val="22"/>
          <w:szCs w:val="22"/>
        </w:rPr>
      </w:pPr>
      <w:hyperlink w:anchor="_Toc507617211" w:history="1">
        <w:r w:rsidR="001B6560" w:rsidRPr="000F32FB">
          <w:rPr>
            <w:rStyle w:val="Hyperlink"/>
            <w:noProof/>
          </w:rPr>
          <w:t>Anhang H – Studentenvergünstigungen und Programme für Forschung &amp; Lehre</w:t>
        </w:r>
        <w:r w:rsidR="001B6560">
          <w:rPr>
            <w:noProof/>
          </w:rPr>
          <w:tab/>
        </w:r>
        <w:r w:rsidR="001B6560">
          <w:rPr>
            <w:noProof/>
          </w:rPr>
          <w:fldChar w:fldCharType="begin"/>
        </w:r>
        <w:r w:rsidR="001B6560">
          <w:rPr>
            <w:noProof/>
          </w:rPr>
          <w:instrText xml:space="preserve"> PAGEREF _Toc507617211 \h </w:instrText>
        </w:r>
        <w:r w:rsidR="001B6560">
          <w:rPr>
            <w:noProof/>
          </w:rPr>
        </w:r>
        <w:r w:rsidR="001B6560">
          <w:rPr>
            <w:noProof/>
          </w:rPr>
          <w:fldChar w:fldCharType="separate"/>
        </w:r>
        <w:r w:rsidR="001B6560">
          <w:rPr>
            <w:noProof/>
          </w:rPr>
          <w:t>108</w:t>
        </w:r>
        <w:r w:rsidR="001B6560">
          <w:rPr>
            <w:noProof/>
          </w:rPr>
          <w:fldChar w:fldCharType="end"/>
        </w:r>
      </w:hyperlink>
    </w:p>
    <w:p w:rsidR="001B6560" w:rsidRDefault="00C673DD">
      <w:pPr>
        <w:pStyle w:val="TOC2"/>
        <w:rPr>
          <w:rFonts w:eastAsiaTheme="minorEastAsia"/>
          <w:smallCaps w:val="0"/>
          <w:sz w:val="22"/>
        </w:rPr>
      </w:pPr>
      <w:hyperlink w:anchor="_Toc507617212" w:history="1">
        <w:r w:rsidR="001B6560" w:rsidRPr="000F32FB">
          <w:rPr>
            <w:rStyle w:val="Hyperlink"/>
          </w:rPr>
          <w:t>Beitritt für Bildungslösungen 2017 – Berechtigungen nach qualifizierender Suite</w:t>
        </w:r>
        <w:r w:rsidR="001B6560">
          <w:tab/>
        </w:r>
        <w:r w:rsidR="001B6560">
          <w:fldChar w:fldCharType="begin"/>
        </w:r>
        <w:r w:rsidR="001B6560">
          <w:instrText xml:space="preserve"> PAGEREF _Toc507617212 \h </w:instrText>
        </w:r>
        <w:r w:rsidR="001B6560">
          <w:fldChar w:fldCharType="separate"/>
        </w:r>
        <w:r w:rsidR="001B6560">
          <w:t>108</w:t>
        </w:r>
        <w:r w:rsidR="001B6560">
          <w:fldChar w:fldCharType="end"/>
        </w:r>
      </w:hyperlink>
    </w:p>
    <w:p w:rsidR="001B6560" w:rsidRDefault="00C673DD">
      <w:pPr>
        <w:pStyle w:val="TOC2"/>
        <w:rPr>
          <w:rFonts w:eastAsiaTheme="minorEastAsia"/>
          <w:smallCaps w:val="0"/>
          <w:sz w:val="22"/>
        </w:rPr>
      </w:pPr>
      <w:hyperlink w:anchor="_Toc507617213" w:history="1">
        <w:r w:rsidR="001B6560" w:rsidRPr="000F32FB">
          <w:rPr>
            <w:rStyle w:val="Hyperlink"/>
          </w:rPr>
          <w:t>Verfügbarkeit und Berechtigungen</w:t>
        </w:r>
        <w:r w:rsidR="001B6560">
          <w:tab/>
        </w:r>
        <w:r w:rsidR="001B6560">
          <w:fldChar w:fldCharType="begin"/>
        </w:r>
        <w:r w:rsidR="001B6560">
          <w:instrText xml:space="preserve"> PAGEREF _Toc507617213 \h </w:instrText>
        </w:r>
        <w:r w:rsidR="001B6560">
          <w:fldChar w:fldCharType="separate"/>
        </w:r>
        <w:r w:rsidR="001B6560">
          <w:t>108</w:t>
        </w:r>
        <w:r w:rsidR="001B6560">
          <w:fldChar w:fldCharType="end"/>
        </w:r>
      </w:hyperlink>
    </w:p>
    <w:p w:rsidR="001B6560" w:rsidRDefault="00C673DD">
      <w:pPr>
        <w:pStyle w:val="TOC2"/>
        <w:rPr>
          <w:rFonts w:eastAsiaTheme="minorEastAsia"/>
          <w:smallCaps w:val="0"/>
          <w:sz w:val="22"/>
        </w:rPr>
      </w:pPr>
      <w:hyperlink w:anchor="_Toc507617214" w:history="1">
        <w:r w:rsidR="001B6560" w:rsidRPr="000F32FB">
          <w:rPr>
            <w:rStyle w:val="Hyperlink"/>
          </w:rPr>
          <w:t>Beitritt für Bildungslösungen (Version vor 2017) – Programmverfügbarkeit</w:t>
        </w:r>
        <w:r w:rsidR="001B6560">
          <w:tab/>
        </w:r>
        <w:r w:rsidR="001B6560">
          <w:fldChar w:fldCharType="begin"/>
        </w:r>
        <w:r w:rsidR="001B6560">
          <w:instrText xml:space="preserve"> PAGEREF _Toc507617214 \h </w:instrText>
        </w:r>
        <w:r w:rsidR="001B6560">
          <w:fldChar w:fldCharType="separate"/>
        </w:r>
        <w:r w:rsidR="001B6560">
          <w:t>109</w:t>
        </w:r>
        <w:r w:rsidR="001B6560">
          <w:fldChar w:fldCharType="end"/>
        </w:r>
      </w:hyperlink>
    </w:p>
    <w:p w:rsidR="001B6560" w:rsidRDefault="00C673DD">
      <w:pPr>
        <w:pStyle w:val="TOC1"/>
        <w:rPr>
          <w:rFonts w:eastAsiaTheme="minorEastAsia"/>
          <w:b w:val="0"/>
          <w:caps w:val="0"/>
          <w:noProof/>
          <w:sz w:val="22"/>
          <w:szCs w:val="22"/>
        </w:rPr>
      </w:pPr>
      <w:hyperlink w:anchor="_Toc507617215" w:history="1">
        <w:r w:rsidR="001B6560" w:rsidRPr="000F32FB">
          <w:rPr>
            <w:rStyle w:val="Hyperlink"/>
            <w:noProof/>
          </w:rPr>
          <w:t>Index</w:t>
        </w:r>
        <w:r w:rsidR="001B6560">
          <w:rPr>
            <w:noProof/>
          </w:rPr>
          <w:tab/>
        </w:r>
        <w:r w:rsidR="001B6560">
          <w:rPr>
            <w:noProof/>
          </w:rPr>
          <w:fldChar w:fldCharType="begin"/>
        </w:r>
        <w:r w:rsidR="001B6560">
          <w:rPr>
            <w:noProof/>
          </w:rPr>
          <w:instrText xml:space="preserve"> PAGEREF _Toc507617215 \h </w:instrText>
        </w:r>
        <w:r w:rsidR="001B6560">
          <w:rPr>
            <w:noProof/>
          </w:rPr>
        </w:r>
        <w:r w:rsidR="001B6560">
          <w:rPr>
            <w:noProof/>
          </w:rPr>
          <w:fldChar w:fldCharType="separate"/>
        </w:r>
        <w:r w:rsidR="001B6560">
          <w:rPr>
            <w:noProof/>
          </w:rPr>
          <w:t>110</w:t>
        </w:r>
        <w:r w:rsidR="001B6560">
          <w:rPr>
            <w:noProof/>
          </w:rPr>
          <w:fldChar w:fldCharType="end"/>
        </w:r>
      </w:hyperlink>
    </w:p>
    <w:p w:rsidR="000F4943" w:rsidRPr="00EC50FD" w:rsidRDefault="00D963BD">
      <w:pPr>
        <w:pStyle w:val="ProductList-Body"/>
        <w:rPr>
          <w:lang w:val="de-DE"/>
        </w:rPr>
        <w:sectPr w:rsidR="000F4943" w:rsidRPr="00EC50F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F4943" w:rsidRPr="00EC50FD" w:rsidRDefault="000F4943">
      <w:pPr>
        <w:pStyle w:val="ProductList-Body"/>
        <w:rPr>
          <w:lang w:val="de-DE"/>
        </w:rPr>
      </w:pPr>
    </w:p>
    <w:p w:rsidR="000F4943" w:rsidRPr="00EC50FD" w:rsidRDefault="000F4943">
      <w:pPr>
        <w:rPr>
          <w:lang w:val="de-DE"/>
        </w:rPr>
        <w:sectPr w:rsidR="000F4943" w:rsidRPr="00EC50FD">
          <w:headerReference w:type="default" r:id="rId15"/>
          <w:footerReference w:type="default" r:id="rId16"/>
          <w:type w:val="continuous"/>
          <w:pgSz w:w="12240" w:h="15840" w:code="1"/>
          <w:pgMar w:top="1170" w:right="720" w:bottom="720" w:left="720" w:header="432" w:footer="288" w:gutter="0"/>
          <w:cols w:space="360"/>
        </w:sectPr>
      </w:pPr>
    </w:p>
    <w:p w:rsidR="000F4943" w:rsidRPr="00EC50FD" w:rsidRDefault="00D963BD">
      <w:pPr>
        <w:pStyle w:val="ProductList-SectionHeading"/>
        <w:pageBreakBefore/>
        <w:outlineLvl w:val="0"/>
        <w:rPr>
          <w:lang w:val="de-DE"/>
        </w:rPr>
      </w:pPr>
      <w:bookmarkStart w:id="2" w:name="_Sec531"/>
      <w:bookmarkEnd w:id="1"/>
      <w:r w:rsidRPr="00EC50FD">
        <w:rPr>
          <w:lang w:val="de-DE"/>
        </w:rPr>
        <w:t>Einführung</w:t>
      </w:r>
      <w:r>
        <w:fldChar w:fldCharType="begin"/>
      </w:r>
      <w:r w:rsidRPr="00EC50FD">
        <w:rPr>
          <w:lang w:val="de-DE"/>
        </w:rPr>
        <w:instrText xml:space="preserve"> TC "</w:instrText>
      </w:r>
      <w:bookmarkStart w:id="3" w:name="_Toc507617070"/>
      <w:r w:rsidRPr="00EC50FD">
        <w:rPr>
          <w:lang w:val="de-DE"/>
        </w:rPr>
        <w:instrText>Einführung</w:instrText>
      </w:r>
      <w:bookmarkEnd w:id="3"/>
      <w:r w:rsidRPr="00EC50FD">
        <w:rPr>
          <w:lang w:val="de-DE"/>
        </w:rPr>
        <w:instrText>" \l 1</w:instrText>
      </w:r>
      <w:r>
        <w:fldChar w:fldCharType="end"/>
      </w:r>
    </w:p>
    <w:p w:rsidR="000F4943" w:rsidRPr="00EC50FD" w:rsidRDefault="000F4943">
      <w:pPr>
        <w:pStyle w:val="ProductList-Body"/>
        <w:rPr>
          <w:lang w:val="de-DE"/>
        </w:rPr>
      </w:pPr>
    </w:p>
    <w:p w:rsidR="000F4943" w:rsidRPr="00EC50FD" w:rsidRDefault="00D963BD">
      <w:pPr>
        <w:pStyle w:val="ProductList-Offering1Heading"/>
        <w:outlineLvl w:val="1"/>
        <w:rPr>
          <w:lang w:val="de-DE"/>
        </w:rPr>
      </w:pPr>
      <w:bookmarkStart w:id="4" w:name="_Sec532"/>
      <w:r w:rsidRPr="00EC50FD">
        <w:rPr>
          <w:lang w:val="de-DE"/>
        </w:rPr>
        <w:t>Über dieses Dokument</w:t>
      </w:r>
      <w:bookmarkEnd w:id="4"/>
      <w:r>
        <w:fldChar w:fldCharType="begin"/>
      </w:r>
      <w:r w:rsidRPr="00EC50FD">
        <w:rPr>
          <w:lang w:val="de-DE"/>
        </w:rPr>
        <w:instrText xml:space="preserve"> TC "</w:instrText>
      </w:r>
      <w:bookmarkStart w:id="5" w:name="_Toc507617071"/>
      <w:r w:rsidRPr="00EC50FD">
        <w:rPr>
          <w:lang w:val="de-DE"/>
        </w:rPr>
        <w:instrText>Über dieses Dokument</w:instrText>
      </w:r>
      <w:bookmarkEnd w:id="5"/>
      <w:r w:rsidRPr="00EC50FD">
        <w:rPr>
          <w:lang w:val="de-DE"/>
        </w:rPr>
        <w:instrText>" \l 2</w:instrText>
      </w:r>
      <w:r>
        <w:fldChar w:fldCharType="end"/>
      </w:r>
    </w:p>
    <w:p w:rsidR="000F4943" w:rsidRPr="00EC50FD" w:rsidRDefault="00D963BD">
      <w:pPr>
        <w:pStyle w:val="ProductList-Body"/>
        <w:rPr>
          <w:lang w:val="de-DE"/>
        </w:rPr>
      </w:pPr>
      <w:r w:rsidRPr="00EC50FD">
        <w:rPr>
          <w:lang w:val="de-DE"/>
        </w:rP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sidRPr="00EC50FD">
          <w:rPr>
            <w:color w:val="00467F"/>
            <w:u w:val="single"/>
            <w:lang w:val="de-DE"/>
          </w:rPr>
          <w:t>http://go.microsoft.com/?linkid=9840733</w:t>
        </w:r>
      </w:hyperlink>
      <w:r w:rsidRPr="00EC50FD">
        <w:rPr>
          <w:lang w:val="de-DE"/>
        </w:rPr>
        <w:t xml:space="preserve"> veröffentlicht.</w:t>
      </w:r>
    </w:p>
    <w:p w:rsidR="000F4943" w:rsidRPr="00EC50FD" w:rsidRDefault="000F4943">
      <w:pPr>
        <w:pStyle w:val="ProductList-Body"/>
        <w:rPr>
          <w:lang w:val="de-DE"/>
        </w:rPr>
      </w:pPr>
    </w:p>
    <w:p w:rsidR="000F4943" w:rsidRPr="00EC50FD" w:rsidRDefault="00D963BD">
      <w:pPr>
        <w:pStyle w:val="ProductList-Body"/>
        <w:rPr>
          <w:lang w:val="de-DE"/>
        </w:rPr>
      </w:pPr>
      <w:r w:rsidRPr="00EC50FD">
        <w:rPr>
          <w:lang w:val="de-DE"/>
        </w:rPr>
        <w:t xml:space="preserve">Die in den Produktbestimmungen aufgeführten Produkte sind ab dem auf dem </w:t>
      </w:r>
      <w:hyperlink w:anchor="_Sec843">
        <w:r w:rsidRPr="00EC50FD">
          <w:rPr>
            <w:color w:val="00467F"/>
            <w:u w:val="single"/>
            <w:lang w:val="de-DE"/>
          </w:rPr>
          <w:t>Deckblatt</w:t>
        </w:r>
      </w:hyperlink>
      <w:r w:rsidRPr="00EC50FD">
        <w:rPr>
          <w:lang w:val="de-DE"/>
        </w:rPr>
        <w:t xml:space="preserve"> der Produktbestimmungen angegebenen Datum verfügbar. Frühere Versionen der Produktbestimmungen sowie der Produktliste und der PUR können unter </w:t>
      </w:r>
      <w:hyperlink r:id="rId18">
        <w:r w:rsidRPr="00EC50FD">
          <w:rPr>
            <w:color w:val="00467F"/>
            <w:u w:val="single"/>
            <w:lang w:val="de-DE"/>
          </w:rPr>
          <w:t>http://go.microsoft.com/?linkid=9839207</w:t>
        </w:r>
      </w:hyperlink>
      <w:r w:rsidRPr="00EC50FD">
        <w:rPr>
          <w:lang w:val="de-DE"/>
        </w:rPr>
        <w:t xml:space="preserve"> abgerufen werden. Informationen zu eingestellten Microsoft-Produkten und -Diensten finden Sie unter </w:t>
      </w:r>
      <w:hyperlink r:id="rId19">
        <w:r w:rsidRPr="00EC50FD">
          <w:rPr>
            <w:color w:val="00467F"/>
            <w:u w:val="single"/>
            <w:lang w:val="de-DE"/>
          </w:rPr>
          <w:t>http://www.microsoftvolumelicensing.com</w:t>
        </w:r>
      </w:hyperlink>
      <w:r w:rsidRPr="00EC50FD">
        <w:rPr>
          <w:lang w:val="de-DE"/>
        </w:rPr>
        <w:t>. Für Informationen bezüglich der regionalen Verfügbarkeit von Produkten und Professional Services von Microsoft sollten sich Kunden an ihren Handelspartner oder Microsoft-Kundenbetreuer wenden.</w:t>
      </w:r>
    </w:p>
    <w:p w:rsidR="000F4943" w:rsidRPr="00EC50FD" w:rsidRDefault="00D963BD">
      <w:pPr>
        <w:pStyle w:val="ProductList-Offering1Heading"/>
        <w:outlineLvl w:val="1"/>
        <w:rPr>
          <w:lang w:val="de-DE"/>
        </w:rPr>
      </w:pPr>
      <w:bookmarkStart w:id="6" w:name="_Sec533"/>
      <w:r w:rsidRPr="00EC50FD">
        <w:rPr>
          <w:lang w:val="de-DE"/>
        </w:rPr>
        <w:t>Inhalt dieses Dokuments</w:t>
      </w:r>
      <w:bookmarkEnd w:id="6"/>
      <w:r>
        <w:fldChar w:fldCharType="begin"/>
      </w:r>
      <w:r w:rsidRPr="00EC50FD">
        <w:rPr>
          <w:lang w:val="de-DE"/>
        </w:rPr>
        <w:instrText xml:space="preserve"> TC "</w:instrText>
      </w:r>
      <w:bookmarkStart w:id="7" w:name="_Toc507617072"/>
      <w:r w:rsidRPr="00EC50FD">
        <w:rPr>
          <w:lang w:val="de-DE"/>
        </w:rPr>
        <w:instrText>Inhalt dieses Dokuments</w:instrText>
      </w:r>
      <w:bookmarkEnd w:id="7"/>
      <w:r w:rsidRPr="00EC50FD">
        <w:rPr>
          <w:lang w:val="de-DE"/>
        </w:rPr>
        <w:instrText>" \l 2</w:instrText>
      </w:r>
      <w:r>
        <w:fldChar w:fldCharType="end"/>
      </w:r>
    </w:p>
    <w:p w:rsidR="000F4943" w:rsidRPr="00EC50FD" w:rsidRDefault="00D963BD">
      <w:pPr>
        <w:pStyle w:val="ProductList-Body"/>
        <w:rPr>
          <w:lang w:val="de-DE"/>
        </w:rPr>
      </w:pPr>
      <w:r w:rsidRPr="00EC50FD">
        <w:rPr>
          <w:lang w:val="de-DE"/>
        </w:rPr>
        <w:t xml:space="preserve">Die Produktbestimmungen bestehen aus folgenden Abschnitten: </w:t>
      </w:r>
    </w:p>
    <w:p w:rsidR="000F4943" w:rsidRPr="00EC50FD" w:rsidRDefault="00C673DD" w:rsidP="00D963BD">
      <w:pPr>
        <w:pStyle w:val="ProductList-Bullet"/>
        <w:numPr>
          <w:ilvl w:val="0"/>
          <w:numId w:val="3"/>
        </w:numPr>
        <w:rPr>
          <w:lang w:val="de-DE"/>
        </w:rPr>
      </w:pPr>
      <w:hyperlink w:anchor="_Sec531">
        <w:r w:rsidR="00D963BD" w:rsidRPr="00EC50FD">
          <w:rPr>
            <w:color w:val="00467F"/>
            <w:u w:val="single"/>
            <w:lang w:val="de-DE"/>
          </w:rPr>
          <w:t>Einleitung</w:t>
        </w:r>
      </w:hyperlink>
      <w:r w:rsidR="00D963BD" w:rsidRPr="00EC50FD">
        <w:rPr>
          <w:lang w:val="de-DE"/>
        </w:rPr>
        <w:t xml:space="preserve">: enthält eine Liste aktueller Änderungen. </w:t>
      </w:r>
    </w:p>
    <w:p w:rsidR="000F4943" w:rsidRPr="00EC50FD" w:rsidRDefault="00C673DD" w:rsidP="00D963BD">
      <w:pPr>
        <w:pStyle w:val="ProductList-Bullet"/>
        <w:numPr>
          <w:ilvl w:val="0"/>
          <w:numId w:val="3"/>
        </w:numPr>
        <w:rPr>
          <w:lang w:val="de-DE"/>
        </w:rPr>
      </w:pPr>
      <w:hyperlink w:anchor="_Sec536">
        <w:r w:rsidR="00D963BD" w:rsidRPr="00EC50FD">
          <w:rPr>
            <w:color w:val="00467F"/>
            <w:u w:val="single"/>
            <w:lang w:val="de-DE"/>
          </w:rPr>
          <w:t>Lizenzbestimmungen</w:t>
        </w:r>
      </w:hyperlink>
      <w:r w:rsidR="00D963BD" w:rsidRPr="00EC50FD">
        <w:rPr>
          <w:lang w:val="de-DE"/>
        </w:rPr>
        <w:t xml:space="preserve">: enthalten die Universellen Lizenzbestimmungen und die Lizenzmodellbestimmungen, die für Softwareprodukte gelten. </w:t>
      </w:r>
    </w:p>
    <w:p w:rsidR="000F4943" w:rsidRDefault="00C673DD" w:rsidP="00D963BD">
      <w:pPr>
        <w:pStyle w:val="ProductList-Bullet"/>
        <w:numPr>
          <w:ilvl w:val="0"/>
          <w:numId w:val="3"/>
        </w:numPr>
      </w:pPr>
      <w:hyperlink w:anchor="_Sec547">
        <w:r w:rsidR="00D963BD">
          <w:rPr>
            <w:color w:val="00467F"/>
            <w:u w:val="single"/>
          </w:rPr>
          <w:t>Softwareprodukte</w:t>
        </w:r>
      </w:hyperlink>
      <w:r w:rsidR="00D963BD">
        <w:t xml:space="preserve">: enthält alle Softwareprodukteinträge. </w:t>
      </w:r>
    </w:p>
    <w:p w:rsidR="000F4943" w:rsidRDefault="00C673DD" w:rsidP="00D963BD">
      <w:pPr>
        <w:pStyle w:val="ProductList-Bullet"/>
        <w:numPr>
          <w:ilvl w:val="0"/>
          <w:numId w:val="3"/>
        </w:numPr>
      </w:pPr>
      <w:hyperlink w:anchor="_Sec548">
        <w:r w:rsidR="00D963BD">
          <w:rPr>
            <w:color w:val="00467F"/>
            <w:u w:val="single"/>
          </w:rPr>
          <w:t>Onlinedienstprodukte</w:t>
        </w:r>
      </w:hyperlink>
      <w:r w:rsidR="00D963BD">
        <w:t xml:space="preserve">: enthält alle Onlinedienstprodukteinträge. </w:t>
      </w:r>
    </w:p>
    <w:p w:rsidR="000F4943" w:rsidRPr="00EC50FD" w:rsidRDefault="00C673DD" w:rsidP="00D963BD">
      <w:pPr>
        <w:pStyle w:val="ProductList-Bullet"/>
        <w:numPr>
          <w:ilvl w:val="0"/>
          <w:numId w:val="3"/>
        </w:numPr>
        <w:rPr>
          <w:lang w:val="de-DE"/>
        </w:rPr>
      </w:pPr>
      <w:hyperlink w:anchor="_Sec549">
        <w:r w:rsidR="00D963BD" w:rsidRPr="00EC50FD">
          <w:rPr>
            <w:color w:val="00467F"/>
            <w:u w:val="single"/>
            <w:lang w:val="de-DE"/>
          </w:rPr>
          <w:t>Glossar</w:t>
        </w:r>
      </w:hyperlink>
      <w:r w:rsidR="00D963BD" w:rsidRPr="00EC50FD">
        <w:rPr>
          <w:lang w:val="de-DE"/>
        </w:rPr>
        <w:t xml:space="preserve">: enthält Definitionen für Eigenschaften, Zellenwerte, Spaltenüberschriften und andere großgeschriebene, in den Produktbestimmungen verwendete Begriffe. </w:t>
      </w:r>
    </w:p>
    <w:p w:rsidR="000F4943" w:rsidRDefault="00D963BD" w:rsidP="00D963BD">
      <w:pPr>
        <w:pStyle w:val="ProductList-Bullet"/>
        <w:numPr>
          <w:ilvl w:val="0"/>
          <w:numId w:val="3"/>
        </w:numPr>
      </w:pPr>
      <w:r>
        <w:t xml:space="preserve">Anhänge: </w:t>
      </w:r>
    </w:p>
    <w:p w:rsidR="000F4943" w:rsidRPr="00EC50FD" w:rsidRDefault="00C673DD" w:rsidP="00D963BD">
      <w:pPr>
        <w:pStyle w:val="ProductList-Bullet"/>
        <w:numPr>
          <w:ilvl w:val="1"/>
          <w:numId w:val="3"/>
        </w:numPr>
        <w:rPr>
          <w:lang w:val="de-DE"/>
        </w:rPr>
      </w:pPr>
      <w:hyperlink w:anchor="_Sec591">
        <w:r w:rsidR="00D963BD" w:rsidRPr="00EC50FD">
          <w:rPr>
            <w:color w:val="00467F"/>
            <w:u w:val="single"/>
            <w:lang w:val="de-DE"/>
          </w:rPr>
          <w:t>Anhang A – Tabelle „CAL/ML-äquivalente Lizenzen“</w:t>
        </w:r>
      </w:hyperlink>
      <w:r w:rsidR="00D963BD" w:rsidRPr="00EC50FD">
        <w:rPr>
          <w:lang w:val="de-DE"/>
        </w:rPr>
        <w:t xml:space="preserve">: enthält die CAL-Suites und Onlinedienst-Abonnementlizenzen, die zum Bereitstellen von Zugriff auf Serverprodukte verfügbar sind. </w:t>
      </w:r>
    </w:p>
    <w:p w:rsidR="000F4943" w:rsidRPr="00EC50FD" w:rsidRDefault="00C673DD" w:rsidP="00D963BD">
      <w:pPr>
        <w:pStyle w:val="ProductList-Bullet"/>
        <w:numPr>
          <w:ilvl w:val="1"/>
          <w:numId w:val="3"/>
        </w:numPr>
        <w:rPr>
          <w:lang w:val="de-DE"/>
        </w:rPr>
      </w:pPr>
      <w:hyperlink w:anchor="_Sec564">
        <w:r w:rsidR="00D963BD" w:rsidRPr="00EC50FD">
          <w:rPr>
            <w:color w:val="00467F"/>
            <w:u w:val="single"/>
            <w:lang w:val="de-DE"/>
          </w:rPr>
          <w:t>Anhang B – Software Assurance</w:t>
        </w:r>
      </w:hyperlink>
      <w:r w:rsidR="00D963BD" w:rsidRPr="00EC50FD">
        <w:rPr>
          <w:lang w:val="de-DE"/>
        </w:rPr>
        <w:t xml:space="preserve">: beschreibt die Regeln zum Erwerb von Software Assurance und zusätzlichen, Software Assurance-Kunden zur Verfügung stehenden Vergünstigungen. </w:t>
      </w:r>
    </w:p>
    <w:p w:rsidR="000F4943" w:rsidRPr="00EC50FD" w:rsidRDefault="00C673DD" w:rsidP="00D963BD">
      <w:pPr>
        <w:pStyle w:val="ProductList-Bullet"/>
        <w:numPr>
          <w:ilvl w:val="1"/>
          <w:numId w:val="3"/>
        </w:numPr>
        <w:rPr>
          <w:lang w:val="de-DE"/>
        </w:rPr>
      </w:pPr>
      <w:hyperlink w:anchor="_Sec1237">
        <w:r w:rsidR="00D963BD" w:rsidRPr="00EC50FD">
          <w:rPr>
            <w:color w:val="00467F"/>
            <w:u w:val="single"/>
            <w:lang w:val="de-DE"/>
          </w:rPr>
          <w:t>Anhang C – Add-Ons und andere Übergangslizenzen für Onlinedienste</w:t>
        </w:r>
      </w:hyperlink>
      <w:r w:rsidR="00D963BD" w:rsidRPr="00EC50FD">
        <w:rPr>
          <w:lang w:val="de-DE"/>
        </w:rPr>
        <w:t xml:space="preserve">: beschreibt die qualifizierenden Produkte und Bedingungen für Add-Ons für Onlinedienste und Von SA (Nutzer-ALs) </w:t>
      </w:r>
    </w:p>
    <w:p w:rsidR="000F4943" w:rsidRPr="00EC50FD" w:rsidRDefault="00C673DD" w:rsidP="00D963BD">
      <w:pPr>
        <w:pStyle w:val="ProductList-Bullet"/>
        <w:numPr>
          <w:ilvl w:val="1"/>
          <w:numId w:val="3"/>
        </w:numPr>
        <w:rPr>
          <w:lang w:val="de-DE"/>
        </w:rPr>
      </w:pPr>
      <w:hyperlink w:anchor="_Sec562">
        <w:r w:rsidR="00D963BD" w:rsidRPr="00EC50FD">
          <w:rPr>
            <w:color w:val="00467F"/>
            <w:u w:val="single"/>
            <w:lang w:val="de-DE"/>
          </w:rPr>
          <w:t>Anhang D – Professional Services</w:t>
        </w:r>
      </w:hyperlink>
      <w:r w:rsidR="00D963BD" w:rsidRPr="00EC50FD">
        <w:rPr>
          <w:lang w:val="de-DE"/>
        </w:rPr>
        <w:t xml:space="preserve">: enthält die Professional Services, die über Microsoft-Volumenlizenzierung angeboten werden. </w:t>
      </w:r>
    </w:p>
    <w:p w:rsidR="000F4943" w:rsidRPr="00EC50FD" w:rsidRDefault="00C673DD" w:rsidP="00D963BD">
      <w:pPr>
        <w:pStyle w:val="ProductList-Bullet"/>
        <w:numPr>
          <w:ilvl w:val="1"/>
          <w:numId w:val="3"/>
        </w:numPr>
        <w:rPr>
          <w:lang w:val="de-DE"/>
        </w:rPr>
      </w:pPr>
      <w:hyperlink w:anchor="_Sec563">
        <w:r w:rsidR="00D963BD" w:rsidRPr="00EC50FD">
          <w:rPr>
            <w:color w:val="00467F"/>
            <w:u w:val="single"/>
            <w:lang w:val="de-DE"/>
          </w:rPr>
          <w:t>Anhang E – Ergänzende Geschäftsbedingungen zum Programmvertrag</w:t>
        </w:r>
      </w:hyperlink>
      <w:r w:rsidR="00D963BD" w:rsidRPr="00EC50FD">
        <w:rPr>
          <w:lang w:val="de-DE"/>
        </w:rPr>
        <w:t xml:space="preserve">: enthält zusätzliche Bestimmungen von Verträgen für Microsoft-Volumenlizenzprogramme. </w:t>
      </w:r>
    </w:p>
    <w:p w:rsidR="000F4943" w:rsidRPr="00EC50FD" w:rsidRDefault="00C673DD" w:rsidP="00D963BD">
      <w:pPr>
        <w:pStyle w:val="ProductList-Bullet"/>
        <w:numPr>
          <w:ilvl w:val="1"/>
          <w:numId w:val="3"/>
        </w:numPr>
        <w:rPr>
          <w:lang w:val="de-DE"/>
        </w:rPr>
      </w:pPr>
      <w:hyperlink w:anchor="_Sec572">
        <w:r w:rsidR="00D963BD" w:rsidRPr="00EC50FD">
          <w:rPr>
            <w:color w:val="00467F"/>
            <w:u w:val="single"/>
            <w:lang w:val="de-DE"/>
          </w:rPr>
          <w:t>Anhang F – Product Promotions</w:t>
        </w:r>
      </w:hyperlink>
      <w:r w:rsidR="00D963BD" w:rsidRPr="00EC50FD">
        <w:rPr>
          <w:lang w:val="de-DE"/>
        </w:rPr>
        <w:t xml:space="preserve">: enthält die Product Promotions, die nicht anderweitig auf der Preisliste angegeben sind. </w:t>
      </w:r>
    </w:p>
    <w:p w:rsidR="000F4943" w:rsidRPr="00EC50FD" w:rsidRDefault="00C673DD" w:rsidP="00D963BD">
      <w:pPr>
        <w:pStyle w:val="ProductList-Bullet"/>
        <w:numPr>
          <w:ilvl w:val="1"/>
          <w:numId w:val="3"/>
        </w:numPr>
        <w:rPr>
          <w:lang w:val="de-DE"/>
        </w:rPr>
      </w:pPr>
      <w:hyperlink w:anchor="_Sec899">
        <w:r w:rsidR="00D963BD" w:rsidRPr="00EC50FD">
          <w:rPr>
            <w:color w:val="00467F"/>
            <w:u w:val="single"/>
            <w:lang w:val="de-DE"/>
          </w:rPr>
          <w:t>Anhang G – Bestimmungen für Speicherarrays</w:t>
        </w:r>
      </w:hyperlink>
      <w:r w:rsidR="00D963BD" w:rsidRPr="00EC50FD">
        <w:rPr>
          <w:lang w:val="de-DE"/>
        </w:rPr>
        <w:t>: enthält zusätzliche Bestimmungen für Speicherarraygeräte.</w:t>
      </w:r>
    </w:p>
    <w:p w:rsidR="000F4943" w:rsidRPr="00EC50FD" w:rsidRDefault="00C673DD" w:rsidP="00D963BD">
      <w:pPr>
        <w:pStyle w:val="ProductList-Bullet"/>
        <w:numPr>
          <w:ilvl w:val="1"/>
          <w:numId w:val="3"/>
        </w:numPr>
        <w:rPr>
          <w:lang w:val="de-DE"/>
        </w:rPr>
      </w:pPr>
      <w:hyperlink w:anchor="_Sec1230">
        <w:r w:rsidR="00D963BD" w:rsidRPr="00EC50FD">
          <w:rPr>
            <w:color w:val="00467F"/>
            <w:u w:val="single"/>
            <w:lang w:val="de-DE"/>
          </w:rPr>
          <w:t>Anhang H – Studentenvergünstigungen und Programme für Forschung &amp; Lehre</w:t>
        </w:r>
      </w:hyperlink>
      <w:r w:rsidR="00D963BD" w:rsidRPr="00EC50FD">
        <w:rPr>
          <w:lang w:val="de-DE"/>
        </w:rPr>
        <w:t xml:space="preserve">: enthält die qualifizierenden Produkte und die damit zusammenhängenden </w:t>
      </w:r>
      <w:r w:rsidR="00D963BD">
        <w:fldChar w:fldCharType="begin"/>
      </w:r>
      <w:r w:rsidR="00D963BD" w:rsidRPr="00EC50FD">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D963BD">
        <w:fldChar w:fldCharType="separate"/>
      </w:r>
      <w:r w:rsidR="00D963BD" w:rsidRPr="00EC50FD">
        <w:rPr>
          <w:color w:val="0563C1"/>
          <w:lang w:val="de-DE"/>
        </w:rPr>
        <w:t>Studentenvergünstigungen</w:t>
      </w:r>
      <w:r w:rsidR="00D963BD">
        <w:fldChar w:fldCharType="end"/>
      </w:r>
      <w:r w:rsidR="00D963BD" w:rsidRPr="00EC50FD">
        <w:rPr>
          <w:lang w:val="de-DE"/>
        </w:rPr>
        <w:t>.</w:t>
      </w:r>
    </w:p>
    <w:p w:rsidR="000F4943" w:rsidRPr="00EC50FD" w:rsidRDefault="00C673DD" w:rsidP="00D963BD">
      <w:pPr>
        <w:pStyle w:val="ProductList-Bullet"/>
        <w:numPr>
          <w:ilvl w:val="0"/>
          <w:numId w:val="3"/>
        </w:numPr>
        <w:rPr>
          <w:lang w:val="de-DE"/>
        </w:rPr>
      </w:pPr>
      <w:hyperlink w:anchor="_Sec844">
        <w:r w:rsidR="00D963BD" w:rsidRPr="00EC50FD">
          <w:rPr>
            <w:color w:val="00467F"/>
            <w:u w:val="single"/>
            <w:lang w:val="de-DE"/>
          </w:rPr>
          <w:t>Index</w:t>
        </w:r>
      </w:hyperlink>
      <w:r w:rsidR="00D963BD" w:rsidRPr="00EC50FD">
        <w:rPr>
          <w:lang w:val="de-DE"/>
        </w:rPr>
        <w:t>: enthält alle Produkte, auf die in den Produktbestimmungen verwiesen wird, und gibt an, wo diese zu finden sind.</w:t>
      </w:r>
    </w:p>
    <w:p w:rsidR="000F4943" w:rsidRPr="00EC50FD" w:rsidRDefault="00D963BD">
      <w:pPr>
        <w:pStyle w:val="ProductList-Offering1Heading"/>
        <w:outlineLvl w:val="1"/>
        <w:rPr>
          <w:lang w:val="de-DE"/>
        </w:rPr>
      </w:pPr>
      <w:bookmarkStart w:id="8" w:name="_Sec534"/>
      <w:r w:rsidRPr="00EC50FD">
        <w:rPr>
          <w:lang w:val="de-DE"/>
        </w:rPr>
        <w:t>Aufbau von Produkteinträgen</w:t>
      </w:r>
      <w:bookmarkEnd w:id="8"/>
      <w:r>
        <w:fldChar w:fldCharType="begin"/>
      </w:r>
      <w:r w:rsidRPr="00EC50FD">
        <w:rPr>
          <w:lang w:val="de-DE"/>
        </w:rPr>
        <w:instrText xml:space="preserve"> TC "</w:instrText>
      </w:r>
      <w:bookmarkStart w:id="9" w:name="_Toc507617073"/>
      <w:r w:rsidRPr="00EC50FD">
        <w:rPr>
          <w:lang w:val="de-DE"/>
        </w:rPr>
        <w:instrText>Aufbau von Produkteinträgen</w:instrText>
      </w:r>
      <w:bookmarkEnd w:id="9"/>
      <w:r w:rsidRPr="00EC50FD">
        <w:rPr>
          <w:lang w:val="de-DE"/>
        </w:rPr>
        <w:instrText>" \l 2</w:instrText>
      </w:r>
      <w:r>
        <w:fldChar w:fldCharType="end"/>
      </w:r>
    </w:p>
    <w:p w:rsidR="000F4943" w:rsidRPr="00EC50FD" w:rsidRDefault="00D963BD">
      <w:pPr>
        <w:pStyle w:val="ProductList-Body"/>
        <w:rPr>
          <w:lang w:val="de-DE"/>
        </w:rPr>
      </w:pPr>
      <w:r w:rsidRPr="00EC50FD">
        <w:rPr>
          <w:lang w:val="de-DE"/>
        </w:rPr>
        <w:t>Jeder Softwareprodukteintrag besteht aus vier Abschnitten: Programmverfügbarkeit, Produktbedingungen, Nutzungsrechte und Software Assurance.</w:t>
      </w:r>
    </w:p>
    <w:p w:rsidR="000F4943" w:rsidRPr="00EC50FD" w:rsidRDefault="00D963BD">
      <w:pPr>
        <w:pStyle w:val="ProductList-Body"/>
        <w:rPr>
          <w:lang w:val="de-DE"/>
        </w:rPr>
      </w:pPr>
      <w:r w:rsidRPr="00EC50FD">
        <w:rPr>
          <w:lang w:val="de-DE"/>
        </w:rPr>
        <w:t xml:space="preserve">Jeder Onlinedienst-Produkteintrag besteht aus zwei Abschnitten: Produktverfügbarkeit und Produktbedingungen. </w:t>
      </w:r>
    </w:p>
    <w:p w:rsidR="000F4943" w:rsidRPr="00EC50FD" w:rsidRDefault="000F4943">
      <w:pPr>
        <w:pStyle w:val="ProductList-Body"/>
        <w:rPr>
          <w:lang w:val="de-DE"/>
        </w:rPr>
      </w:pPr>
    </w:p>
    <w:p w:rsidR="000F4943" w:rsidRPr="00EC50FD" w:rsidRDefault="00D963BD">
      <w:pPr>
        <w:pStyle w:val="ProductList-Body"/>
        <w:rPr>
          <w:lang w:val="de-DE"/>
        </w:rPr>
      </w:pPr>
      <w:r w:rsidRPr="00EC50FD">
        <w:rPr>
          <w:b/>
          <w:color w:val="00188F"/>
          <w:lang w:val="de-DE"/>
        </w:rPr>
        <w:t xml:space="preserve">1. Unter „Programmverfügbarkeit“ </w:t>
      </w:r>
      <w:r w:rsidRPr="00EC50FD">
        <w:rPr>
          <w:lang w:val="de-DE"/>
        </w:rPr>
        <w:t>wird für jedes Produkt der Angebotstyp, ggf. die Punktzahl sowie die Verfügbarkeit im Rahmen der Volumenlizenzprogramme angegeben.</w:t>
      </w:r>
    </w:p>
    <w:p w:rsidR="000F4943" w:rsidRDefault="00D963BD">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0F4943" w:rsidRDefault="000F4943">
      <w:pPr>
        <w:pStyle w:val="ProductList-Body"/>
      </w:pPr>
    </w:p>
    <w:p w:rsidR="000F4943" w:rsidRPr="00EC50FD" w:rsidRDefault="00D963BD">
      <w:pPr>
        <w:pStyle w:val="ProductList-Body"/>
        <w:rPr>
          <w:lang w:val="de-DE"/>
        </w:rPr>
      </w:pPr>
      <w:r w:rsidRPr="00EC50FD">
        <w:rPr>
          <w:b/>
          <w:color w:val="00188F"/>
          <w:lang w:val="de-DE"/>
        </w:rPr>
        <w:t xml:space="preserve">2. Unter „Produktbedingungen“ </w:t>
      </w:r>
      <w:r w:rsidRPr="00EC50FD">
        <w:rPr>
          <w:lang w:val="de-DE"/>
        </w:rPr>
        <w:t>werden zusätzliche Informationen zum Erwerb des Produkts bereitgestellt, beispielsweise zu den Kaufvoraussetzungen, zu früheren Versionen und zum entsprechenden Produkt-Pool.</w:t>
      </w:r>
    </w:p>
    <w:p w:rsidR="000F4943" w:rsidRDefault="00D963BD">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F4943" w:rsidRDefault="000F4943">
      <w:pPr>
        <w:pStyle w:val="ProductList-Body"/>
      </w:pPr>
    </w:p>
    <w:p w:rsidR="000F4943" w:rsidRDefault="00D963BD">
      <w:pPr>
        <w:pStyle w:val="ProductList-Body"/>
      </w:pPr>
      <w:r w:rsidRPr="00EC50FD">
        <w:rPr>
          <w:b/>
          <w:color w:val="00188F"/>
          <w:lang w:val="de-DE"/>
        </w:rPr>
        <w:t xml:space="preserve">3. Unter „Nutzungsrechte“ </w:t>
      </w:r>
      <w:r w:rsidRPr="00EC50FD">
        <w:rPr>
          <w:lang w:val="de-DE"/>
        </w:rPr>
        <w:t xml:space="preserve">werden die Lizenzbestimmungen für jedes Softwareprodukt angegeben, darunter die Universellen Lizenzbestimmungen, das jeweilige Lizenzmodell und etwaige Produktspezifische Lizenzbestimmungen. Verweise auf die „Produktbenutzungsrechte“ im Volumenlizenzvertrag des Kunden beziehen sich auf die Geschäftsbedingungen im Abschnitt „Nutzungsrechte“ der jeweiligen Softwareprodukteinträge. </w:t>
      </w:r>
      <w:r>
        <w:t>Bestimmungen für Onlinedienste sind in den OST zu finden.</w:t>
      </w:r>
    </w:p>
    <w:p w:rsidR="000F4943" w:rsidRDefault="00D963B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F4943" w:rsidRDefault="000F4943">
      <w:pPr>
        <w:pStyle w:val="ProductList-Body"/>
      </w:pPr>
    </w:p>
    <w:p w:rsidR="000F4943" w:rsidRPr="00EC50FD" w:rsidRDefault="00D963BD">
      <w:pPr>
        <w:pStyle w:val="ProductList-Body"/>
        <w:rPr>
          <w:lang w:val="de-DE"/>
        </w:rPr>
      </w:pPr>
      <w:r w:rsidRPr="00EC50FD">
        <w:rPr>
          <w:b/>
          <w:color w:val="00188F"/>
          <w:lang w:val="de-DE"/>
        </w:rPr>
        <w:t xml:space="preserve">4. Unter „Software Assurance“ </w:t>
      </w:r>
      <w:r w:rsidRPr="00EC50FD">
        <w:rPr>
          <w:lang w:val="de-DE"/>
        </w:rPr>
        <w:t>werden die Geschäftsbedingungen im Zusammenhang mit Software Assurance aufgeführt.</w:t>
      </w:r>
    </w:p>
    <w:p w:rsidR="000F4943" w:rsidRDefault="00D963B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F4943" w:rsidRPr="00EC50FD" w:rsidRDefault="00D963BD">
      <w:pPr>
        <w:pStyle w:val="ProductList-Offering1Heading"/>
        <w:outlineLvl w:val="1"/>
        <w:rPr>
          <w:lang w:val="de-DE"/>
        </w:rPr>
      </w:pPr>
      <w:bookmarkStart w:id="10" w:name="_Sec535"/>
      <w:r w:rsidRPr="00EC50FD">
        <w:rPr>
          <w:lang w:val="de-DE"/>
        </w:rPr>
        <w:t>Klarstellungen und Zusammenfassung der Änderungen an diesem Dokument</w:t>
      </w:r>
      <w:bookmarkEnd w:id="10"/>
      <w:r>
        <w:fldChar w:fldCharType="begin"/>
      </w:r>
      <w:r w:rsidRPr="00EC50FD">
        <w:rPr>
          <w:lang w:val="de-DE"/>
        </w:rPr>
        <w:instrText xml:space="preserve"> TC "</w:instrText>
      </w:r>
      <w:bookmarkStart w:id="11" w:name="_Toc507617074"/>
      <w:r w:rsidRPr="00EC50FD">
        <w:rPr>
          <w:lang w:val="de-DE"/>
        </w:rPr>
        <w:instrText>Klarstellungen und Zusammenfassung der Änderungen an diesem Dokument</w:instrText>
      </w:r>
      <w:bookmarkEnd w:id="11"/>
      <w:r w:rsidRPr="00EC50FD">
        <w:rPr>
          <w:lang w:val="de-DE"/>
        </w:rPr>
        <w:instrText>" \l 2</w:instrText>
      </w:r>
      <w:r>
        <w:fldChar w:fldCharType="end"/>
      </w:r>
    </w:p>
    <w:p w:rsidR="000F4943" w:rsidRPr="00EC50FD" w:rsidRDefault="00D963BD">
      <w:pPr>
        <w:pStyle w:val="ProductList-Body"/>
        <w:rPr>
          <w:lang w:val="de-DE"/>
        </w:rPr>
      </w:pPr>
      <w:r w:rsidRPr="00EC50FD">
        <w:rPr>
          <w:lang w:val="de-DE"/>
        </w:rP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507"/>
        <w:gridCol w:w="5409"/>
      </w:tblGrid>
      <w:tr w:rsidR="000F4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Ergänzungen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Streichungen</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Azure Advanced Threat Protection für Nutzer (Nutzer-AL)</w:t>
            </w:r>
          </w:p>
        </w:tc>
        <w:tc>
          <w:tcPr>
            <w:tcW w:w="612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Azure Advanced Threat Protection für Nutzer, Clientverwaltungslizenz-Add-On (Nutzer-AL)</w:t>
            </w:r>
          </w:p>
        </w:tc>
        <w:tc>
          <w:tcPr>
            <w:tcW w:w="612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r>
      <w:tr w:rsidR="000F4943" w:rsidRPr="00C673DD">
        <w:tc>
          <w:tcPr>
            <w:tcW w:w="6120" w:type="dxa"/>
            <w:tcBorders>
              <w:top w:val="single" w:sz="4" w:space="0" w:color="000000"/>
              <w:left w:val="single" w:sz="4" w:space="0" w:color="000000"/>
              <w:bottom w:val="single" w:sz="4" w:space="0" w:color="000000"/>
              <w:right w:val="single" w:sz="4" w:space="0" w:color="000000"/>
            </w:tcBorders>
          </w:tcPr>
          <w:p w:rsidR="000F4943" w:rsidRPr="00EC50FD" w:rsidRDefault="00D963BD">
            <w:pPr>
              <w:pStyle w:val="ProductList-TableBody"/>
              <w:rPr>
                <w:lang w:val="de-DE"/>
              </w:rPr>
            </w:pPr>
            <w:r w:rsidRPr="00EC50FD">
              <w:rPr>
                <w:lang w:val="de-DE"/>
              </w:rPr>
              <w:t>Telefon für gemeinsame Bereiche (Geräte-AL)</w:t>
            </w:r>
          </w:p>
        </w:tc>
        <w:tc>
          <w:tcPr>
            <w:tcW w:w="6120" w:type="dxa"/>
            <w:tcBorders>
              <w:top w:val="single" w:sz="4" w:space="0" w:color="000000"/>
              <w:left w:val="single" w:sz="4" w:space="0" w:color="000000"/>
              <w:bottom w:val="single" w:sz="4" w:space="0" w:color="000000"/>
              <w:right w:val="single" w:sz="4" w:space="0" w:color="000000"/>
            </w:tcBorders>
          </w:tcPr>
          <w:p w:rsidR="000F4943" w:rsidRPr="00EC50FD" w:rsidRDefault="000F4943">
            <w:pPr>
              <w:pStyle w:val="ProductList-TableBody"/>
              <w:rPr>
                <w:lang w:val="de-DE"/>
              </w:rPr>
            </w:pPr>
          </w:p>
        </w:tc>
      </w:tr>
    </w:tbl>
    <w:p w:rsidR="000F4943" w:rsidRPr="00EC50FD" w:rsidRDefault="000F4943">
      <w:pPr>
        <w:pStyle w:val="ProductList-Body"/>
        <w:rPr>
          <w:lang w:val="de-DE"/>
        </w:rPr>
      </w:pPr>
    </w:p>
    <w:p w:rsidR="000F4943" w:rsidRPr="00EC50FD" w:rsidRDefault="00D963BD">
      <w:pPr>
        <w:pStyle w:val="ProductList-ClauseHeading"/>
        <w:outlineLvl w:val="2"/>
        <w:rPr>
          <w:lang w:val="de-DE"/>
        </w:rPr>
      </w:pPr>
      <w:r w:rsidRPr="00EC50FD">
        <w:rPr>
          <w:lang w:val="de-DE"/>
        </w:rPr>
        <w:t>Software</w:t>
      </w:r>
    </w:p>
    <w:p w:rsidR="000F4943" w:rsidRPr="00EC50FD" w:rsidRDefault="00C673DD">
      <w:pPr>
        <w:pStyle w:val="ProductList-Body"/>
        <w:rPr>
          <w:lang w:val="de-DE"/>
        </w:rPr>
      </w:pPr>
      <w:hyperlink w:anchor="_Sec857">
        <w:r w:rsidR="00D963BD" w:rsidRPr="00EC50FD">
          <w:rPr>
            <w:color w:val="00467F"/>
            <w:u w:val="single"/>
            <w:lang w:val="de-DE"/>
          </w:rPr>
          <w:t>Advanced Threat Analytics</w:t>
        </w:r>
      </w:hyperlink>
      <w:r w:rsidR="00D963BD" w:rsidRPr="00EC50FD">
        <w:rPr>
          <w:lang w:val="de-DE"/>
        </w:rPr>
        <w:t xml:space="preserve">: Azure Advanced Threat Protection für Nutzer (Nutzer-AL) wurde als berechtigte Clientverwaltungslizenz für Advanced Threat Analytics in die Tabelle „Managementlizenzen“ aufgenommen.  </w:t>
      </w:r>
    </w:p>
    <w:p w:rsidR="000F4943" w:rsidRPr="00EC50FD" w:rsidRDefault="00C673DD">
      <w:pPr>
        <w:pStyle w:val="ProductList-Body"/>
        <w:rPr>
          <w:lang w:val="de-DE"/>
        </w:rPr>
      </w:pPr>
      <w:hyperlink w:anchor="_Sec652">
        <w:r w:rsidR="00D963BD" w:rsidRPr="00EC50FD">
          <w:rPr>
            <w:color w:val="00467F"/>
            <w:u w:val="single"/>
            <w:lang w:val="de-DE"/>
          </w:rPr>
          <w:t>Windows-Desktopbetriebssystem</w:t>
        </w:r>
      </w:hyperlink>
      <w:r w:rsidR="00D963BD" w:rsidRPr="00EC50FD">
        <w:rPr>
          <w:lang w:val="de-DE"/>
        </w:rPr>
        <w:t xml:space="preserve">: Der Eintrag „Windows-Desktop-Betriebssystem“ wurde zur Klärung vorhandener Bestimmungen überarbeitet. </w:t>
      </w:r>
    </w:p>
    <w:p w:rsidR="000F4943" w:rsidRPr="00EC50FD" w:rsidRDefault="000F4943">
      <w:pPr>
        <w:pStyle w:val="ProductList-Body"/>
        <w:rPr>
          <w:lang w:val="de-DE"/>
        </w:rPr>
      </w:pPr>
    </w:p>
    <w:p w:rsidR="000F4943" w:rsidRPr="00EC50FD" w:rsidRDefault="00D963BD">
      <w:pPr>
        <w:pStyle w:val="ProductList-ClauseHeading"/>
        <w:outlineLvl w:val="2"/>
        <w:rPr>
          <w:lang w:val="de-DE"/>
        </w:rPr>
      </w:pPr>
      <w:r w:rsidRPr="00EC50FD">
        <w:rPr>
          <w:lang w:val="de-DE"/>
        </w:rPr>
        <w:t>Onlinedienste</w:t>
      </w:r>
    </w:p>
    <w:p w:rsidR="000F4943" w:rsidRPr="00EC50FD" w:rsidRDefault="00C673DD">
      <w:pPr>
        <w:pStyle w:val="ProductList-Body"/>
        <w:rPr>
          <w:lang w:val="de-DE"/>
        </w:rPr>
      </w:pPr>
      <w:hyperlink w:anchor="_Sec624">
        <w:r w:rsidR="00D963BD" w:rsidRPr="00EC50FD">
          <w:rPr>
            <w:color w:val="00467F"/>
            <w:u w:val="single"/>
            <w:lang w:val="de-DE"/>
          </w:rPr>
          <w:t>Microsoft Azure-Dienste</w:t>
        </w:r>
      </w:hyperlink>
      <w:r w:rsidR="00D963BD" w:rsidRPr="00EC50FD">
        <w:rPr>
          <w:lang w:val="de-DE"/>
        </w:rPr>
        <w:t>: Es wurden neue Bestimmungen aufgenommen, um die Einführung des Microsoft Azure-Vorteils für SQL Server zu unterstützen. Der Microsoft Azure-Vorteil für SQL Server wird es Kunden ermöglichen, ihre vorhandenen SQL Server-Lizenzen mit aktiver Software Assurance für Verwaltete Azure SQL-Datenbank-Instanzen zu verwenden und nur für die zugrunde liegenden Rechen- und Speicherfunktionen zu zahlen.</w:t>
      </w:r>
    </w:p>
    <w:p w:rsidR="000F4943" w:rsidRPr="001B6560" w:rsidRDefault="00C673DD">
      <w:pPr>
        <w:pStyle w:val="ProductList-Body"/>
        <w:rPr>
          <w:lang w:val="de-DE"/>
        </w:rPr>
      </w:pPr>
      <w:hyperlink w:anchor="_Sec1199">
        <w:r w:rsidR="00D963BD" w:rsidRPr="00EC50FD">
          <w:rPr>
            <w:color w:val="00467F"/>
            <w:u w:val="single"/>
            <w:lang w:val="de-DE"/>
          </w:rPr>
          <w:t>Microsoft Azure-Nutzerpläne</w:t>
        </w:r>
      </w:hyperlink>
      <w:r w:rsidR="00D963BD" w:rsidRPr="00EC50FD">
        <w:rPr>
          <w:lang w:val="de-DE"/>
        </w:rPr>
        <w:t xml:space="preserve">: Es wurden Bestimmungen aufgenommen, die es Kunden unter einer Azure Advanced Threat Protection für Nutzer-Lizenz ermöglichen, Advanced Threat Analytics lokal zu installieren und für die Verwaltung von Client-Betriebssystemumgebungen (oder Server-Betriebssystemumgebungen als Client-Betriebssystemumgebungen) einzusetzen, die ausschließlich von Nutzern verwendet werden, denen Lizenzen zugewiesen sind. </w:t>
      </w:r>
      <w:r w:rsidR="00D963BD" w:rsidRPr="001B6560">
        <w:rPr>
          <w:lang w:val="de-DE"/>
        </w:rPr>
        <w:t>Dieses Recht endet mit Ablauf des Abonnements des Kunden.</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Andere Onlinedienste</w:t>
      </w:r>
    </w:p>
    <w:p w:rsidR="000F4943" w:rsidRPr="001B6560" w:rsidRDefault="00C673DD">
      <w:pPr>
        <w:pStyle w:val="ProductList-Body"/>
        <w:rPr>
          <w:lang w:val="de-DE"/>
        </w:rPr>
      </w:pPr>
      <w:hyperlink w:anchor="_Sec674">
        <w:r w:rsidR="00D963BD" w:rsidRPr="001B6560">
          <w:rPr>
            <w:color w:val="00467F"/>
            <w:u w:val="single"/>
            <w:lang w:val="de-DE"/>
          </w:rPr>
          <w:t>Plattform für Geschäftsanwendungen</w:t>
        </w:r>
      </w:hyperlink>
      <w:r w:rsidR="00D963BD" w:rsidRPr="001B6560">
        <w:rPr>
          <w:lang w:val="de-DE"/>
        </w:rPr>
        <w:t>: Die Ziffer 2.3 „SQL Server-Technologie“ wurde aktualisiert zur Klarstellung, dass die SQL Server Standard Edition in PowerBI-Berichtsserver enthalten ist.</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Glossar</w:t>
      </w:r>
    </w:p>
    <w:p w:rsidR="000F4943" w:rsidRPr="001B6560" w:rsidRDefault="00C673DD">
      <w:pPr>
        <w:pStyle w:val="ProductList-Body"/>
        <w:rPr>
          <w:lang w:val="de-DE"/>
        </w:rPr>
      </w:pPr>
      <w:hyperlink w:anchor="_Sec553">
        <w:r w:rsidR="00D963BD" w:rsidRPr="001B6560">
          <w:rPr>
            <w:color w:val="00467F"/>
            <w:u w:val="single"/>
            <w:lang w:val="de-DE"/>
          </w:rPr>
          <w:t>Definitionen</w:t>
        </w:r>
      </w:hyperlink>
      <w:r w:rsidR="00D963BD" w:rsidRPr="001B6560">
        <w:rPr>
          <w:lang w:val="de-DE"/>
        </w:rPr>
        <w:t>: Definition von „Wissensarbeiter“ aufgenommen.</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Anhang C – Add-Ons und andere Übergangslizenzen</w:t>
      </w:r>
    </w:p>
    <w:p w:rsidR="000F4943" w:rsidRPr="001B6560" w:rsidRDefault="00C673DD">
      <w:pPr>
        <w:pStyle w:val="ProductList-Body"/>
        <w:rPr>
          <w:lang w:val="de-DE"/>
        </w:rPr>
      </w:pPr>
      <w:hyperlink w:anchor="_Sec1240">
        <w:r w:rsidR="00D963BD" w:rsidRPr="001B6560">
          <w:rPr>
            <w:color w:val="00467F"/>
            <w:u w:val="single"/>
            <w:lang w:val="de-DE"/>
          </w:rPr>
          <w:t>Von SA</w:t>
        </w:r>
      </w:hyperlink>
      <w:r w:rsidR="00D963BD" w:rsidRPr="001B6560">
        <w:rPr>
          <w:lang w:val="de-DE"/>
        </w:rPr>
        <w:t>: Es wurden Erläuterungen aufgenommen zur Feststellung, dass Kunden berechtigt sind, Von-SA-ALs bis zur Anzahl der entsprechenden auslaufenden Von-SA-ALs zu verlängern.</w:t>
      </w:r>
    </w:p>
    <w:p w:rsidR="000F4943" w:rsidRPr="001B6560" w:rsidRDefault="000F4943">
      <w:pPr>
        <w:pStyle w:val="ProductList-Body"/>
        <w:rPr>
          <w:lang w:val="de-DE"/>
        </w:rPr>
      </w:pPr>
    </w:p>
    <w:p w:rsidR="000F4943" w:rsidRPr="001B6560" w:rsidRDefault="000F4943">
      <w:pPr>
        <w:pStyle w:val="ProductList-Body"/>
        <w:jc w:val="right"/>
        <w:rPr>
          <w:lang w:val="de-DE"/>
        </w:rPr>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0F4943">
      <w:pPr>
        <w:sectPr w:rsidR="000F4943">
          <w:headerReference w:type="default" r:id="rId24"/>
          <w:footerReference w:type="default" r:id="rId25"/>
          <w:type w:val="continuous"/>
          <w:pgSz w:w="12240" w:h="15840" w:code="1"/>
          <w:pgMar w:top="1170" w:right="720" w:bottom="720" w:left="720" w:header="432" w:footer="288" w:gutter="0"/>
          <w:cols w:space="360"/>
        </w:sectPr>
      </w:pPr>
    </w:p>
    <w:p w:rsidR="000F4943" w:rsidRDefault="00D963BD">
      <w:pPr>
        <w:pStyle w:val="ProductList-SectionHeading"/>
        <w:pageBreakBefore/>
        <w:outlineLvl w:val="0"/>
      </w:pPr>
      <w:bookmarkStart w:id="12" w:name="_Sec536"/>
      <w:bookmarkEnd w:id="2"/>
      <w:r>
        <w:t>Lizenzbedingungen</w:t>
      </w:r>
      <w:r>
        <w:fldChar w:fldCharType="begin"/>
      </w:r>
      <w:r>
        <w:instrText xml:space="preserve"> TC "</w:instrText>
      </w:r>
      <w:bookmarkStart w:id="13" w:name="_Toc507617075"/>
      <w:r>
        <w:instrText>Lizenzbedingungen</w:instrText>
      </w:r>
      <w:bookmarkEnd w:id="13"/>
      <w:r>
        <w:instrText>" \l 1</w:instrText>
      </w:r>
      <w:r>
        <w:fldChar w:fldCharType="end"/>
      </w:r>
    </w:p>
    <w:p w:rsidR="000F4943" w:rsidRPr="001B6560" w:rsidRDefault="00D963BD">
      <w:pPr>
        <w:pStyle w:val="ProductList-Body"/>
        <w:rPr>
          <w:lang w:val="de-DE"/>
        </w:rPr>
      </w:pPr>
      <w:r w:rsidRPr="001B6560">
        <w:rPr>
          <w:lang w:val="de-DE"/>
        </w:rP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0F4943" w:rsidRPr="001B6560" w:rsidRDefault="000F4943">
      <w:pPr>
        <w:pStyle w:val="ProductList-Body"/>
        <w:rPr>
          <w:lang w:val="de-DE"/>
        </w:rPr>
      </w:pPr>
    </w:p>
    <w:p w:rsidR="000F4943" w:rsidRPr="001B6560" w:rsidRDefault="00D963BD">
      <w:pPr>
        <w:pStyle w:val="ProductList-Body"/>
        <w:rPr>
          <w:lang w:val="de-DE"/>
        </w:rPr>
      </w:pPr>
      <w:r w:rsidRPr="001B6560">
        <w:rPr>
          <w:lang w:val="de-DE"/>
        </w:rP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rsidR="000F4943" w:rsidRPr="001B6560" w:rsidRDefault="00D963BD">
      <w:pPr>
        <w:pStyle w:val="ProductList-OfferingGroupHeading"/>
        <w:outlineLvl w:val="1"/>
        <w:rPr>
          <w:lang w:val="de-DE"/>
        </w:rPr>
      </w:pPr>
      <w:bookmarkStart w:id="14" w:name="_Sec537"/>
      <w:r w:rsidRPr="001B6560">
        <w:rPr>
          <w:lang w:val="de-DE"/>
        </w:rPr>
        <w:t>Universelle Lizenzbestimmungen</w:t>
      </w:r>
      <w:bookmarkEnd w:id="14"/>
      <w:r>
        <w:fldChar w:fldCharType="begin"/>
      </w:r>
      <w:r w:rsidRPr="001B6560">
        <w:rPr>
          <w:lang w:val="de-DE"/>
        </w:rPr>
        <w:instrText xml:space="preserve"> TC "</w:instrText>
      </w:r>
      <w:bookmarkStart w:id="15" w:name="_Toc507617076"/>
      <w:r w:rsidRPr="001B6560">
        <w:rPr>
          <w:lang w:val="de-DE"/>
        </w:rPr>
        <w:instrText>Universelle Lizenzbestimmungen</w:instrText>
      </w:r>
      <w:bookmarkEnd w:id="15"/>
      <w:r w:rsidRPr="001B6560">
        <w:rPr>
          <w:lang w:val="de-DE"/>
        </w:rPr>
        <w:instrText>" \l 2</w:instrText>
      </w:r>
      <w:r>
        <w:fldChar w:fldCharType="end"/>
      </w:r>
    </w:p>
    <w:p w:rsidR="000F4943" w:rsidRPr="001B6560" w:rsidRDefault="00D963BD">
      <w:pPr>
        <w:pStyle w:val="ProductList-Body"/>
        <w:rPr>
          <w:lang w:val="de-DE"/>
        </w:rPr>
      </w:pPr>
      <w:r w:rsidRPr="001B6560">
        <w:rPr>
          <w:lang w:val="de-DE"/>
        </w:rP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1. Definitionen</w:t>
      </w:r>
    </w:p>
    <w:p w:rsidR="000F4943" w:rsidRPr="001B6560" w:rsidRDefault="00D963BD">
      <w:pPr>
        <w:pStyle w:val="ProductList-Body"/>
        <w:rPr>
          <w:lang w:val="de-DE"/>
        </w:rPr>
      </w:pPr>
      <w:r w:rsidRPr="001B6560">
        <w:rPr>
          <w:lang w:val="de-DE"/>
        </w:rPr>
        <w:t xml:space="preserve">In den Produktbestimmungen verwendete Begriffe, die im </w:t>
      </w:r>
      <w:hyperlink w:anchor="_Sec549">
        <w:r w:rsidRPr="001B6560">
          <w:rPr>
            <w:color w:val="00467F"/>
            <w:u w:val="single"/>
            <w:lang w:val="de-DE"/>
          </w:rPr>
          <w:t>Glossar</w:t>
        </w:r>
      </w:hyperlink>
      <w:r w:rsidRPr="001B6560">
        <w:rPr>
          <w:lang w:val="de-DE"/>
        </w:rPr>
        <w:t xml:space="preserve"> nicht definiert werden, haben die gleiche Bedeutung wie im Volumenlizenzvertrag des Kunden.</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2. Nutzungsrechte des Kunden</w:t>
      </w:r>
    </w:p>
    <w:p w:rsidR="000F4943" w:rsidRPr="001B6560" w:rsidRDefault="00D963BD">
      <w:pPr>
        <w:pStyle w:val="ProductList-Body"/>
        <w:rPr>
          <w:lang w:val="de-DE"/>
        </w:rPr>
      </w:pPr>
      <w:r w:rsidRPr="001B6560">
        <w:rPr>
          <w:lang w:val="de-DE"/>
        </w:rPr>
        <w:t xml:space="preserve">Wenn der Kunde seinen Volumenlizenzvertrag einhält, ist er berechtigt, die Software nur wie in den Produktbestimmungen ausdrücklich erlaubt zu verwenden. Der Kunde benötigt eine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für jedes Produkt und jede gesondert lizenzierte Funktionalität, das bzw. die auf einem Gerät oder von einem Nutzer verwendet wird.</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3. Rechte zur Nutzung anderer und niedrigerer Versionen</w:t>
      </w:r>
    </w:p>
    <w:p w:rsidR="000F4943" w:rsidRPr="001B6560" w:rsidRDefault="00D963BD">
      <w:pPr>
        <w:pStyle w:val="ProductList-Body"/>
        <w:rPr>
          <w:lang w:val="de-DE"/>
        </w:rPr>
      </w:pPr>
      <w:r w:rsidRPr="001B6560">
        <w:rPr>
          <w:lang w:val="de-DE"/>
        </w:rPr>
        <w:t xml:space="preserve">Für jede berechtigte Kopie oder </w:t>
      </w:r>
      <w:r>
        <w:fldChar w:fldCharType="begin"/>
      </w:r>
      <w:r w:rsidRPr="001B656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B6560">
        <w:rPr>
          <w:color w:val="0563C1"/>
          <w:lang w:val="de-DE"/>
        </w:rPr>
        <w:t>Instanz</w:t>
      </w:r>
      <w:r>
        <w:fldChar w:fldCharType="end"/>
      </w:r>
      <w:r w:rsidRPr="001B6560">
        <w:rPr>
          <w:lang w:val="de-DE"/>
        </w:rPr>
        <w:t xml:space="preserve"> ist der Kunde berechtigt, anstelle der lizenzierten Version eine Kopie oder </w:t>
      </w:r>
      <w:r>
        <w:fldChar w:fldCharType="begin"/>
      </w:r>
      <w:r w:rsidRPr="001B656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B6560">
        <w:rPr>
          <w:color w:val="0563C1"/>
          <w:lang w:val="de-DE"/>
        </w:rPr>
        <w:t>Instanz</w:t>
      </w:r>
      <w:r>
        <w:fldChar w:fldCharType="end"/>
      </w:r>
      <w:r w:rsidRPr="001B6560">
        <w:rPr>
          <w:lang w:val="de-DE"/>
        </w:rP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4. Drittanbietersoftware</w:t>
      </w:r>
    </w:p>
    <w:p w:rsidR="000F4943" w:rsidRPr="001B6560" w:rsidRDefault="00D963BD">
      <w:pPr>
        <w:pStyle w:val="ProductList-Body"/>
        <w:rPr>
          <w:lang w:val="de-DE"/>
        </w:rPr>
      </w:pPr>
      <w:r w:rsidRPr="001B6560">
        <w:rPr>
          <w:lang w:val="de-DE"/>
        </w:rP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5. Vorabversionscode, Updates oder Ergänzungen, Zusätzliche Funktionalität</w:t>
      </w:r>
    </w:p>
    <w:p w:rsidR="000F4943" w:rsidRPr="001B6560" w:rsidRDefault="00D963BD">
      <w:pPr>
        <w:pStyle w:val="ProductList-Body"/>
        <w:rPr>
          <w:lang w:val="de-DE"/>
        </w:rPr>
      </w:pPr>
      <w:r w:rsidRPr="001B6560">
        <w:rPr>
          <w:lang w:val="de-DE"/>
        </w:rP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6. Beschränkungen</w:t>
      </w:r>
    </w:p>
    <w:p w:rsidR="000F4943" w:rsidRPr="001B6560" w:rsidRDefault="00D963BD">
      <w:pPr>
        <w:pStyle w:val="ProductList-Body"/>
        <w:rPr>
          <w:lang w:val="de-DE"/>
        </w:rPr>
      </w:pPr>
      <w:r w:rsidRPr="001B6560">
        <w:rPr>
          <w:lang w:val="de-DE"/>
        </w:rP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7. Software Assurance</w:t>
      </w:r>
    </w:p>
    <w:p w:rsidR="000F4943" w:rsidRPr="001B6560" w:rsidRDefault="00D963BD">
      <w:pPr>
        <w:pStyle w:val="ProductList-Body"/>
        <w:rPr>
          <w:lang w:val="de-DE"/>
        </w:rPr>
      </w:pPr>
      <w:r w:rsidRPr="001B6560">
        <w:rPr>
          <w:lang w:val="de-DE"/>
        </w:rPr>
        <w:t xml:space="preserve">Möglicherweise erhält der Kunde durch Software Assurance zusätzliche Nutzungsrechte. Diese zusätzlichen Rechte enden bei Ablauf der Software Assurance für die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es sei denn, in der Beschreibung der Vergünstigung wird etwas anderes festgelegt.</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8. Outsourcing von Software Management</w:t>
      </w:r>
    </w:p>
    <w:p w:rsidR="000F4943" w:rsidRPr="001B6560" w:rsidRDefault="00D963BD">
      <w:pPr>
        <w:pStyle w:val="ProductList-Body"/>
        <w:rPr>
          <w:lang w:val="de-DE"/>
        </w:rPr>
      </w:pPr>
      <w:r w:rsidRPr="001B6560">
        <w:rPr>
          <w:lang w:val="de-DE"/>
        </w:rPr>
        <w:t xml:space="preserve">Der Kunde ist berechtigt, lizenzierte Kopien der Software auf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Servern</w:t>
      </w:r>
      <w:r>
        <w:fldChar w:fldCharType="end"/>
      </w:r>
      <w:r w:rsidRPr="001B6560">
        <w:rPr>
          <w:lang w:val="de-DE"/>
        </w:rP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9. Zuweisung und Neuzuweisung von Lizenzen</w:t>
      </w:r>
    </w:p>
    <w:p w:rsidR="000F4943" w:rsidRPr="001B6560" w:rsidRDefault="00D963BD">
      <w:pPr>
        <w:pStyle w:val="ProductList-Body"/>
        <w:rPr>
          <w:lang w:val="de-DE"/>
        </w:rPr>
      </w:pPr>
      <w:r w:rsidRPr="001B6560">
        <w:rPr>
          <w:lang w:val="de-DE"/>
        </w:rPr>
        <w:t xml:space="preserve">Bevor der Kunde Software unter einer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ausführt, ist er verpflichtet, die entsprechende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einem Gerät oder Nutzer (wie jeweils zutreffend) zuzuweisen. Der Kunde kann eine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einem anderen Gerät oder Nutzer zuweisen, jedoch nicht früher als 90 Tage ab der letzten Neuzuweisung dieser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es sei denn, die Neuzuweisung wird aufgrund (i) eines dauerhaften Hardwarefehlers oder -verlusts, (ii) der Beendigung des Beschäftigungsverhältnisses des Mitarbeiters oder (iii) einer vorübergehenden Umverteilung von </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CALs</w:t>
      </w:r>
      <w:r>
        <w:fldChar w:fldCharType="end"/>
      </w:r>
      <w:r w:rsidRPr="001B6560">
        <w:rPr>
          <w:lang w:val="de-DE"/>
        </w:rPr>
        <w:t xml:space="preserve">, </w:t>
      </w:r>
      <w:r>
        <w:fldChar w:fldCharType="begin"/>
      </w:r>
      <w:r w:rsidRPr="001B6560">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1B6560">
        <w:rPr>
          <w:color w:val="0563C1"/>
          <w:lang w:val="de-DE"/>
        </w:rPr>
        <w:t>Managementlizenzen</w:t>
      </w:r>
      <w:r>
        <w:fldChar w:fldCharType="end"/>
      </w:r>
      <w:r w:rsidRPr="001B6560">
        <w:rPr>
          <w:lang w:val="de-DE"/>
        </w:rPr>
        <w:t xml:space="preserve"> und Nutzer- oder Geräte-</w:t>
      </w:r>
      <w:r>
        <w:fldChar w:fldCharType="begin"/>
      </w:r>
      <w:r w:rsidRPr="001B6560">
        <w:rPr>
          <w:lang w:val="de-DE"/>
        </w:rPr>
        <w:instrText xml:space="preserve"> AutoTextList   \s NoStyle \t "AL ist eine Abonnementlizenz, die den Zugriff auf Software oder einen gehosteten Dienst für einen bestimmten Zeitraum ermöglicht." </w:instrText>
      </w:r>
      <w:r>
        <w:fldChar w:fldCharType="separate"/>
      </w:r>
      <w:r w:rsidRPr="001B6560">
        <w:rPr>
          <w:color w:val="0563C1"/>
          <w:lang w:val="de-DE"/>
        </w:rPr>
        <w:t>ALs</w:t>
      </w:r>
      <w:r>
        <w:fldChar w:fldCharType="end"/>
      </w:r>
      <w:r w:rsidRPr="001B6560">
        <w:rPr>
          <w:lang w:val="de-DE"/>
        </w:rP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neu zugewiesen werden. Für die Neuzuweisung von Gerätelizenzen für das Desktop-Betriebssystem Windows und Software Assurance gelten verschiedene Bestimmungen, die im </w:t>
      </w:r>
      <w:hyperlink w:anchor="_Sec652">
        <w:r w:rsidRPr="001B6560">
          <w:rPr>
            <w:color w:val="00467F"/>
            <w:u w:val="single"/>
            <w:lang w:val="de-DE"/>
          </w:rPr>
          <w:t>Produkteintrag zu Windows</w:t>
        </w:r>
      </w:hyperlink>
      <w:r w:rsidRPr="001B6560">
        <w:rPr>
          <w:lang w:val="de-DE"/>
        </w:rPr>
        <w:t xml:space="preserve"> aufgeführt werden.</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10. Technische Maßnahmen</w:t>
      </w:r>
    </w:p>
    <w:p w:rsidR="000F4943" w:rsidRPr="001B6560" w:rsidRDefault="00D963BD">
      <w:pPr>
        <w:pStyle w:val="ProductList-Body"/>
        <w:rPr>
          <w:lang w:val="de-DE"/>
        </w:rPr>
      </w:pPr>
      <w:r w:rsidRPr="001B6560">
        <w:rPr>
          <w:lang w:val="de-DE"/>
        </w:rP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0F4943" w:rsidRPr="001B6560" w:rsidRDefault="000F4943">
      <w:pPr>
        <w:pStyle w:val="ProductList-Body"/>
        <w:rPr>
          <w:lang w:val="de-DE"/>
        </w:rPr>
      </w:pPr>
    </w:p>
    <w:p w:rsidR="000F4943" w:rsidRPr="001B6560" w:rsidRDefault="00D963BD">
      <w:pPr>
        <w:pStyle w:val="ProductList-SubClauseHeading"/>
        <w:outlineLvl w:val="3"/>
        <w:rPr>
          <w:lang w:val="de-DE"/>
        </w:rPr>
      </w:pPr>
      <w:r w:rsidRPr="001B6560">
        <w:rPr>
          <w:lang w:val="de-DE"/>
        </w:rPr>
        <w:t>10.1 Aktivierung und Überprüfung</w:t>
      </w:r>
    </w:p>
    <w:p w:rsidR="000F4943" w:rsidRPr="001B6560" w:rsidRDefault="00D963BD">
      <w:pPr>
        <w:pStyle w:val="ProductList-BodyIndented"/>
        <w:rPr>
          <w:lang w:val="de-DE"/>
        </w:rPr>
      </w:pPr>
      <w:r w:rsidRPr="001B6560">
        <w:rPr>
          <w:lang w:val="de-DE"/>
        </w:rP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rsidR="000F4943" w:rsidRPr="001B6560" w:rsidRDefault="000F4943">
      <w:pPr>
        <w:pStyle w:val="ProductList-BodyIndented"/>
        <w:rPr>
          <w:lang w:val="de-DE"/>
        </w:rPr>
      </w:pPr>
    </w:p>
    <w:p w:rsidR="000F4943" w:rsidRPr="001B6560" w:rsidRDefault="00D963BD">
      <w:pPr>
        <w:pStyle w:val="ProductList-SubClauseHeading"/>
        <w:outlineLvl w:val="3"/>
        <w:rPr>
          <w:lang w:val="de-DE"/>
        </w:rPr>
      </w:pPr>
      <w:r w:rsidRPr="001B6560">
        <w:rPr>
          <w:lang w:val="de-DE"/>
        </w:rPr>
        <w:t>10.2 Product Keys</w:t>
      </w:r>
    </w:p>
    <w:p w:rsidR="000F4943" w:rsidRPr="001B6560" w:rsidRDefault="00D963BD">
      <w:pPr>
        <w:pStyle w:val="ProductList-BodyIndented"/>
        <w:rPr>
          <w:lang w:val="de-DE"/>
        </w:rPr>
      </w:pPr>
      <w:r w:rsidRPr="001B6560">
        <w:rPr>
          <w:lang w:val="de-DE"/>
        </w:rP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0F4943" w:rsidRPr="001B6560" w:rsidRDefault="000F4943">
      <w:pPr>
        <w:pStyle w:val="ProductList-BodyIndented"/>
        <w:rPr>
          <w:lang w:val="de-DE"/>
        </w:rPr>
      </w:pPr>
    </w:p>
    <w:p w:rsidR="000F4943" w:rsidRPr="001B6560" w:rsidRDefault="00D963BD">
      <w:pPr>
        <w:pStyle w:val="ProductList-ClauseHeading"/>
        <w:outlineLvl w:val="2"/>
        <w:rPr>
          <w:lang w:val="de-DE"/>
        </w:rPr>
      </w:pPr>
      <w:r w:rsidRPr="001B6560">
        <w:rPr>
          <w:lang w:val="de-DE"/>
        </w:rPr>
        <w:t>11. Hinweise</w:t>
      </w:r>
    </w:p>
    <w:p w:rsidR="000F4943" w:rsidRPr="001B6560" w:rsidRDefault="00D963BD">
      <w:pPr>
        <w:pStyle w:val="ProductList-Body"/>
        <w:rPr>
          <w:lang w:val="de-DE"/>
        </w:rPr>
      </w:pPr>
      <w:r w:rsidRPr="001B6560">
        <w:rPr>
          <w:lang w:val="de-DE"/>
        </w:rPr>
        <w:t>Die folgenden Hinweise sind anwendbar, sofern dies im Abschnitt „Nutzungsrechte“ des jeweiligen Produkteintrags vermerkt wird:</w:t>
      </w:r>
    </w:p>
    <w:p w:rsidR="000F4943" w:rsidRPr="001B6560" w:rsidRDefault="000F4943">
      <w:pPr>
        <w:pStyle w:val="ProductList-Body"/>
        <w:rPr>
          <w:lang w:val="de-DE"/>
        </w:rPr>
      </w:pPr>
    </w:p>
    <w:p w:rsidR="000F4943" w:rsidRPr="001B6560" w:rsidRDefault="00D963BD">
      <w:pPr>
        <w:pStyle w:val="ProductList-SubClauseHeading"/>
        <w:outlineLvl w:val="3"/>
        <w:rPr>
          <w:lang w:val="de-DE"/>
        </w:rPr>
      </w:pPr>
      <w:r w:rsidRPr="001B6560">
        <w:rPr>
          <w:lang w:val="de-DE"/>
        </w:rPr>
        <w:t>11.1 Internetbasierte Features</w:t>
      </w:r>
    </w:p>
    <w:p w:rsidR="000F4943" w:rsidRPr="001B6560" w:rsidRDefault="00D963BD">
      <w:pPr>
        <w:pStyle w:val="ProductList-BodyIndented"/>
        <w:rPr>
          <w:lang w:val="de-DE"/>
        </w:rPr>
      </w:pPr>
      <w:r w:rsidRPr="001B6560">
        <w:rPr>
          <w:lang w:val="de-DE"/>
        </w:rP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0F4943" w:rsidRPr="001B6560" w:rsidRDefault="000F4943">
      <w:pPr>
        <w:pStyle w:val="ProductList-BodyIndented"/>
        <w:rPr>
          <w:lang w:val="de-DE"/>
        </w:rPr>
      </w:pPr>
    </w:p>
    <w:p w:rsidR="000F4943" w:rsidRPr="001B6560" w:rsidRDefault="00D963BD">
      <w:pPr>
        <w:pStyle w:val="ProductList-SubClauseHeading"/>
        <w:outlineLvl w:val="3"/>
        <w:rPr>
          <w:lang w:val="de-DE"/>
        </w:rPr>
      </w:pPr>
      <w:r w:rsidRPr="001B6560">
        <w:rPr>
          <w:lang w:val="de-DE"/>
        </w:rPr>
        <w:t>11.2 Bing Maps</w:t>
      </w:r>
    </w:p>
    <w:p w:rsidR="000F4943" w:rsidRPr="001B6560" w:rsidRDefault="00D963BD">
      <w:pPr>
        <w:pStyle w:val="ProductList-BodyIndented"/>
        <w:rPr>
          <w:lang w:val="de-DE"/>
        </w:rPr>
      </w:pPr>
      <w:r w:rsidRPr="001B6560">
        <w:rPr>
          <w:lang w:val="de-DE"/>
        </w:rP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6">
        <w:r w:rsidRPr="001B6560">
          <w:rPr>
            <w:color w:val="00467F"/>
            <w:u w:val="single"/>
            <w:lang w:val="de-DE"/>
          </w:rPr>
          <w:t>http://go.microsoft.com/?linkid=9710837</w:t>
        </w:r>
      </w:hyperlink>
      <w:r w:rsidRPr="001B6560">
        <w:rPr>
          <w:lang w:val="de-DE"/>
        </w:rPr>
        <w:t xml:space="preserve"> und der Bing Maps-Datenschutzerklärung unter </w:t>
      </w:r>
      <w:hyperlink r:id="rId27">
        <w:r w:rsidRPr="001B6560">
          <w:rPr>
            <w:color w:val="00467F"/>
            <w:u w:val="single"/>
            <w:lang w:val="de-DE"/>
          </w:rPr>
          <w:t>http://go.microsoft.com/fwlink/?LinkID=248686</w:t>
        </w:r>
      </w:hyperlink>
      <w:r w:rsidRPr="001B6560">
        <w:rPr>
          <w:lang w:val="de-DE"/>
        </w:rPr>
        <w:t>.</w:t>
      </w:r>
    </w:p>
    <w:p w:rsidR="000F4943" w:rsidRPr="001B6560" w:rsidRDefault="000F4943">
      <w:pPr>
        <w:pStyle w:val="ProductList-BodyIndented"/>
        <w:rPr>
          <w:lang w:val="de-DE"/>
        </w:rPr>
      </w:pPr>
    </w:p>
    <w:p w:rsidR="000F4943" w:rsidRPr="001B6560" w:rsidRDefault="00D963BD">
      <w:pPr>
        <w:pStyle w:val="ProductList-SubClauseHeading"/>
        <w:outlineLvl w:val="3"/>
        <w:rPr>
          <w:lang w:val="de-DE"/>
        </w:rPr>
      </w:pPr>
      <w:r w:rsidRPr="001B6560">
        <w:rPr>
          <w:lang w:val="de-DE"/>
        </w:rPr>
        <w:t>11.3 Hinweis zum H.264/AVC Visual Standard, dem VC-1 Video Standard und dem MPEG-4 Part 2 Visual Standard</w:t>
      </w:r>
    </w:p>
    <w:p w:rsidR="000F4943" w:rsidRPr="001B6560" w:rsidRDefault="00D963BD">
      <w:pPr>
        <w:pStyle w:val="ProductList-BodyIndented"/>
        <w:rPr>
          <w:lang w:val="de-DE"/>
        </w:rPr>
      </w:pPr>
      <w:r w:rsidRPr="001B6560">
        <w:rPr>
          <w:lang w:val="de-DE"/>
        </w:rP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8">
        <w:r w:rsidRPr="001B6560">
          <w:rPr>
            <w:color w:val="00467F"/>
            <w:u w:val="single"/>
            <w:lang w:val="de-DE"/>
          </w:rPr>
          <w:t>www.mpegla.com</w:t>
        </w:r>
      </w:hyperlink>
      <w:r w:rsidRPr="001B6560">
        <w:rPr>
          <w:lang w:val="de-DE"/>
        </w:rP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0F4943" w:rsidRPr="001B6560" w:rsidRDefault="000F4943">
      <w:pPr>
        <w:pStyle w:val="ProductList-BodyIndented"/>
        <w:rPr>
          <w:lang w:val="de-DE"/>
        </w:rPr>
      </w:pPr>
    </w:p>
    <w:p w:rsidR="000F4943" w:rsidRPr="001B6560" w:rsidRDefault="00D963BD">
      <w:pPr>
        <w:pStyle w:val="ProductList-ClauseHeading"/>
        <w:outlineLvl w:val="2"/>
        <w:rPr>
          <w:lang w:val="de-DE"/>
        </w:rPr>
      </w:pPr>
      <w:r w:rsidRPr="001B6560">
        <w:rPr>
          <w:lang w:val="de-DE"/>
        </w:rPr>
        <w:t>12. Schriftartkomponenten, Bilder und Ton</w:t>
      </w:r>
    </w:p>
    <w:p w:rsidR="000F4943" w:rsidRPr="001B6560" w:rsidRDefault="00D963BD">
      <w:pPr>
        <w:pStyle w:val="ProductList-Body"/>
        <w:rPr>
          <w:lang w:val="de-DE"/>
        </w:rPr>
      </w:pPr>
      <w:r w:rsidRPr="001B6560">
        <w:rPr>
          <w:lang w:val="de-DE"/>
        </w:rPr>
        <w:t xml:space="preserve">Während der Kunde die Software ausführt, ist er berechtigt, auf Symbole, Bilder, Töne und Medien, die in der Software enthalten sind, zuzugreifen und diese zu nutzen, jedoch nur von einem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13. Enthaltene Technologien</w:t>
      </w:r>
    </w:p>
    <w:p w:rsidR="000F4943" w:rsidRPr="001B6560" w:rsidRDefault="00D963BD">
      <w:pPr>
        <w:pStyle w:val="ProductList-Body"/>
        <w:rPr>
          <w:lang w:val="de-DE"/>
        </w:rPr>
      </w:pPr>
      <w:r w:rsidRPr="001B6560">
        <w:rPr>
          <w:lang w:val="de-DE"/>
        </w:rP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14. Vergleichstests</w:t>
      </w:r>
    </w:p>
    <w:p w:rsidR="000F4943" w:rsidRPr="001B6560" w:rsidRDefault="00D963BD">
      <w:pPr>
        <w:pStyle w:val="ProductList-Body"/>
        <w:rPr>
          <w:lang w:val="de-DE"/>
        </w:rPr>
      </w:pPr>
      <w:r w:rsidRPr="001B6560">
        <w:rPr>
          <w:lang w:val="de-DE"/>
        </w:rPr>
        <w:t xml:space="preserve">Für die Offenlegung von Ergebnissen von Vergleichstests mit jeglichem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produkt oder Microsoft Desktop Optimization Pack gegenüber Dritten benötigt der Kunde die vorherige schriftliche Genehmigung von Microsoft. Das gilt nicht für Windows Server.</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15. Multiplexing</w:t>
      </w:r>
    </w:p>
    <w:p w:rsidR="000F4943" w:rsidRPr="001B6560" w:rsidRDefault="00D963BD">
      <w:pPr>
        <w:pStyle w:val="ProductList-Body"/>
        <w:rPr>
          <w:lang w:val="de-DE"/>
        </w:rPr>
      </w:pPr>
      <w:r w:rsidRPr="001B6560">
        <w:rPr>
          <w:lang w:val="de-DE"/>
        </w:rPr>
        <w:t xml:space="preserve">Mit Multiplexing oder Pooling zur Verringerung der direkten Verbindungen mit der Software wird nicht die Anzahl der erforderlichen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reduziert.</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16. Verwaltungs- und Supportrechte.</w:t>
      </w:r>
    </w:p>
    <w:p w:rsidR="000F4943" w:rsidRPr="001B6560" w:rsidRDefault="00D963BD">
      <w:pPr>
        <w:pStyle w:val="ProductList-Body"/>
        <w:rPr>
          <w:lang w:val="de-DE"/>
        </w:rPr>
      </w:pPr>
      <w:r w:rsidRPr="001B6560">
        <w:rPr>
          <w:lang w:val="de-DE"/>
        </w:rPr>
        <w:t xml:space="preserve">Der Kunde darf ausschließlich zu Administrationszwecken zwei Nutzern ohne CALs den Zugriff auf in zulässigen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ausgeführte Serversoftware gestatten. Dem Kunden ist es außerdem gestattet, den Remotezugriff auf andere Produkte zu erlauben, jedoch ausschließlich zu dem Zweck, technischen Support für </w:t>
      </w: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 Nutzer</w:t>
      </w:r>
      <w:r>
        <w:fldChar w:fldCharType="end"/>
      </w:r>
      <w:r w:rsidRPr="001B6560">
        <w:rPr>
          <w:lang w:val="de-DE"/>
        </w:rPr>
        <w:t xml:space="preserve"> oder auf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Geräten</w:t>
      </w:r>
      <w:r>
        <w:fldChar w:fldCharType="end"/>
      </w:r>
      <w:r w:rsidRPr="001B6560">
        <w:rPr>
          <w:lang w:val="de-DE"/>
        </w:rPr>
        <w:t xml:space="preserve"> zu erbringen.</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17. Vertreibbarer Code</w:t>
      </w:r>
    </w:p>
    <w:p w:rsidR="000F4943" w:rsidRPr="001B6560" w:rsidRDefault="00D963BD">
      <w:pPr>
        <w:pStyle w:val="ProductList-Body"/>
        <w:rPr>
          <w:lang w:val="de-DE"/>
        </w:rPr>
      </w:pPr>
      <w:r w:rsidRPr="001B6560">
        <w:rPr>
          <w:lang w:val="de-DE"/>
        </w:rPr>
        <w:t xml:space="preserve">Die Software enthält möglicherweise Code, den der Kunde in von ihm entwickelten Programmen vertreiben darf, wenn er die nachfolgenden Bestimmungen einhält. </w:t>
      </w:r>
    </w:p>
    <w:p w:rsidR="000F4943" w:rsidRPr="001B6560" w:rsidRDefault="000F4943">
      <w:pPr>
        <w:pStyle w:val="ProductList-Body"/>
        <w:rPr>
          <w:lang w:val="de-DE"/>
        </w:rPr>
      </w:pPr>
    </w:p>
    <w:p w:rsidR="000F4943" w:rsidRPr="001B6560" w:rsidRDefault="00D963BD">
      <w:pPr>
        <w:pStyle w:val="ProductList-SubClauseHeading"/>
        <w:outlineLvl w:val="3"/>
        <w:rPr>
          <w:lang w:val="de-DE"/>
        </w:rPr>
      </w:pPr>
      <w:r w:rsidRPr="001B6560">
        <w:rPr>
          <w:lang w:val="de-DE"/>
        </w:rPr>
        <w:t>17.1 Recht zur Nutzung und zum Vertrieb</w:t>
      </w:r>
    </w:p>
    <w:p w:rsidR="000F4943" w:rsidRPr="001B6560" w:rsidRDefault="00D963BD">
      <w:pPr>
        <w:pStyle w:val="ProductList-BodyIndented"/>
        <w:rPr>
          <w:lang w:val="de-DE"/>
        </w:rPr>
      </w:pPr>
      <w:r w:rsidRPr="001B6560">
        <w:rPr>
          <w:lang w:val="de-DE"/>
        </w:rPr>
        <w:t xml:space="preserve">Bei dem nachfolgend aufgelisteten Code und den nachfolgend aufgelisteten Textdateien handelt es sich um „Vertreibbaren Code“. </w:t>
      </w:r>
    </w:p>
    <w:p w:rsidR="000F4943" w:rsidRPr="001B6560" w:rsidRDefault="00D963BD" w:rsidP="00D963BD">
      <w:pPr>
        <w:pStyle w:val="ProductList-Bullet"/>
        <w:numPr>
          <w:ilvl w:val="1"/>
          <w:numId w:val="4"/>
        </w:numPr>
        <w:rPr>
          <w:lang w:val="de-DE"/>
        </w:rPr>
      </w:pPr>
      <w:r w:rsidRPr="001B6560">
        <w:rPr>
          <w:lang w:val="de-DE"/>
        </w:rP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0F4943" w:rsidRPr="001B6560" w:rsidRDefault="00D963BD" w:rsidP="00D963BD">
      <w:pPr>
        <w:pStyle w:val="ProductList-Bullet"/>
        <w:numPr>
          <w:ilvl w:val="1"/>
          <w:numId w:val="4"/>
        </w:numPr>
        <w:rPr>
          <w:lang w:val="de-DE"/>
        </w:rPr>
      </w:pPr>
      <w:r w:rsidRPr="001B6560">
        <w:rPr>
          <w:lang w:val="de-DE"/>
        </w:rPr>
        <w:t>Mustercode, Vorlagen und Formatvorlagen: Der Kunde ist berechtigt, die Quell- und Objektcodeform des als „Muster“, „Vorlage“, „Simple Styles“ oder „Sketch Styles“ gekennzeichneten Codes zu ändern, zu kopieren und zu vertreiben.</w:t>
      </w:r>
    </w:p>
    <w:p w:rsidR="000F4943" w:rsidRPr="001B6560" w:rsidRDefault="00D963BD" w:rsidP="00D963BD">
      <w:pPr>
        <w:pStyle w:val="ProductList-Bullet"/>
        <w:numPr>
          <w:ilvl w:val="1"/>
          <w:numId w:val="4"/>
        </w:numPr>
        <w:rPr>
          <w:lang w:val="de-DE"/>
        </w:rPr>
      </w:pPr>
      <w:r w:rsidRPr="001B6560">
        <w:rPr>
          <w:lang w:val="de-DE"/>
        </w:rPr>
        <w:t>Vertrieb durch Dritte: Der Kunde ist berechtigt, Distributoren seiner Programme zu erlauben, den Vertreibbaren Code als Teil dieser Programme zu kopieren und zu vertreiben.</w:t>
      </w:r>
    </w:p>
    <w:p w:rsidR="000F4943" w:rsidRPr="001B6560" w:rsidRDefault="00D963BD" w:rsidP="00D963BD">
      <w:pPr>
        <w:pStyle w:val="ProductList-Bullet"/>
        <w:numPr>
          <w:ilvl w:val="1"/>
          <w:numId w:val="4"/>
        </w:numPr>
        <w:rPr>
          <w:lang w:val="de-DE"/>
        </w:rPr>
      </w:pPr>
      <w:r w:rsidRPr="001B6560">
        <w:rPr>
          <w:lang w:val="de-DE"/>
        </w:rPr>
        <w:t>Bildbibliothek: Der Kunde ist berechtigt, die Bilder, Grafiken und Animationen in der Bildbibliothek wie in der Dokumentation der Software beschrieben zu kopieren und zu vertreiben.</w:t>
      </w:r>
    </w:p>
    <w:p w:rsidR="000F4943" w:rsidRPr="001B6560" w:rsidRDefault="000F4943">
      <w:pPr>
        <w:pStyle w:val="ProductList-BodyIndented"/>
        <w:rPr>
          <w:lang w:val="de-DE"/>
        </w:rPr>
      </w:pPr>
    </w:p>
    <w:p w:rsidR="000F4943" w:rsidRPr="001B6560" w:rsidRDefault="00D963BD">
      <w:pPr>
        <w:pStyle w:val="ProductList-SubClauseHeading"/>
        <w:outlineLvl w:val="3"/>
        <w:rPr>
          <w:lang w:val="de-DE"/>
        </w:rPr>
      </w:pPr>
      <w:r w:rsidRPr="001B6560">
        <w:rPr>
          <w:lang w:val="de-DE"/>
        </w:rPr>
        <w:t>17.2 Vertriebsbedingungen</w:t>
      </w:r>
    </w:p>
    <w:p w:rsidR="000F4943" w:rsidRDefault="00D963BD">
      <w:pPr>
        <w:pStyle w:val="ProductList-BodyIndented"/>
      </w:pPr>
      <w:r w:rsidRPr="001B6560">
        <w:rPr>
          <w:lang w:val="de-DE"/>
        </w:rPr>
        <w:t xml:space="preserve">Wenn der Kunde Vertreibbaren Code vertreibt. </w:t>
      </w:r>
      <w:r>
        <w:t>Der Kunde ist verpflichtet:</w:t>
      </w:r>
    </w:p>
    <w:p w:rsidR="000F4943" w:rsidRPr="001B6560" w:rsidRDefault="00D963BD" w:rsidP="00D963BD">
      <w:pPr>
        <w:pStyle w:val="ProductList-Bullet"/>
        <w:numPr>
          <w:ilvl w:val="1"/>
          <w:numId w:val="5"/>
        </w:numPr>
        <w:rPr>
          <w:lang w:val="de-DE"/>
        </w:rPr>
      </w:pPr>
      <w:r w:rsidRPr="001B6560">
        <w:rPr>
          <w:lang w:val="de-DE"/>
        </w:rPr>
        <w:t>den Vertreibbaren Code nur mit seinen Programmen zu vertreiben, wenn diese Programme dem Vertreibbaren Code wesentliche primäre Funktionalität hinzufügen,</w:t>
      </w:r>
    </w:p>
    <w:p w:rsidR="000F4943" w:rsidRPr="001B6560" w:rsidRDefault="00D963BD" w:rsidP="00D963BD">
      <w:pPr>
        <w:pStyle w:val="ProductList-Bullet"/>
        <w:numPr>
          <w:ilvl w:val="1"/>
          <w:numId w:val="5"/>
        </w:numPr>
        <w:rPr>
          <w:lang w:val="de-DE"/>
        </w:rPr>
      </w:pPr>
      <w:r w:rsidRPr="001B6560">
        <w:rPr>
          <w:lang w:val="de-DE"/>
        </w:rPr>
        <w:t>von Distributoren und externen Endbenutzern die Zustimmung zu Geschäftsbedingungen zu verlangen, die einen mindestens gleichwertigen Schutz für den Vertreibbaren Code bieten wie der Volumenlizenzvertrag des Kunden, einschließlich der Produktbestimmungen,</w:t>
      </w:r>
    </w:p>
    <w:p w:rsidR="000F4943" w:rsidRPr="001B6560" w:rsidRDefault="00D963BD" w:rsidP="00D963BD">
      <w:pPr>
        <w:pStyle w:val="ProductList-Bullet"/>
        <w:numPr>
          <w:ilvl w:val="1"/>
          <w:numId w:val="5"/>
        </w:numPr>
        <w:rPr>
          <w:lang w:val="de-DE"/>
        </w:rPr>
      </w:pPr>
      <w:r w:rsidRPr="001B6560">
        <w:rPr>
          <w:lang w:val="de-DE"/>
        </w:rP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0F4943" w:rsidRPr="001B6560" w:rsidRDefault="000F4943">
      <w:pPr>
        <w:pStyle w:val="ProductList-BodyIndented"/>
        <w:rPr>
          <w:lang w:val="de-DE"/>
        </w:rPr>
      </w:pPr>
    </w:p>
    <w:p w:rsidR="000F4943" w:rsidRPr="001B6560" w:rsidRDefault="00D963BD">
      <w:pPr>
        <w:pStyle w:val="ProductList-SubClauseHeading"/>
        <w:outlineLvl w:val="3"/>
        <w:rPr>
          <w:lang w:val="de-DE"/>
        </w:rPr>
      </w:pPr>
      <w:r w:rsidRPr="001B6560">
        <w:rPr>
          <w:lang w:val="de-DE"/>
        </w:rPr>
        <w:t>17.3 Vertriebsbeschränkungen</w:t>
      </w:r>
    </w:p>
    <w:p w:rsidR="000F4943" w:rsidRPr="001B6560" w:rsidRDefault="00D963BD">
      <w:pPr>
        <w:pStyle w:val="ProductList-BodyIndented"/>
        <w:rPr>
          <w:lang w:val="de-DE"/>
        </w:rPr>
      </w:pPr>
      <w:r w:rsidRPr="001B6560">
        <w:rPr>
          <w:lang w:val="de-DE"/>
        </w:rPr>
        <w:t>Der Kunde ist nicht berechtigt:</w:t>
      </w:r>
    </w:p>
    <w:p w:rsidR="000F4943" w:rsidRPr="001B6560" w:rsidRDefault="00D963BD" w:rsidP="00D963BD">
      <w:pPr>
        <w:pStyle w:val="ProductList-Bullet"/>
        <w:numPr>
          <w:ilvl w:val="1"/>
          <w:numId w:val="6"/>
        </w:numPr>
        <w:rPr>
          <w:lang w:val="de-DE"/>
        </w:rPr>
      </w:pPr>
      <w:r w:rsidRPr="001B6560">
        <w:rPr>
          <w:lang w:val="de-DE"/>
        </w:rPr>
        <w:t>Urheberrechts-, Markenrechts- oder Patenthinweise im vertreibbaren Code zu ändern</w:t>
      </w:r>
    </w:p>
    <w:p w:rsidR="000F4943" w:rsidRPr="001B6560" w:rsidRDefault="00D963BD" w:rsidP="00D963BD">
      <w:pPr>
        <w:pStyle w:val="ProductList-Bullet"/>
        <w:numPr>
          <w:ilvl w:val="1"/>
          <w:numId w:val="6"/>
        </w:numPr>
        <w:rPr>
          <w:lang w:val="de-DE"/>
        </w:rPr>
      </w:pPr>
      <w:r w:rsidRPr="001B6560">
        <w:rPr>
          <w:lang w:val="de-DE"/>
        </w:rPr>
        <w:t>die Marken von Microsoft in den Namen der Programme des Kunden oder auf eine Weise zu verwenden, die nahe legt, dass seine Programme von Microsoft stammen oder von Microsoft empfohlen werden,</w:t>
      </w:r>
    </w:p>
    <w:p w:rsidR="000F4943" w:rsidRPr="001B6560" w:rsidRDefault="00D963BD" w:rsidP="00D963BD">
      <w:pPr>
        <w:pStyle w:val="ProductList-Bullet"/>
        <w:numPr>
          <w:ilvl w:val="1"/>
          <w:numId w:val="6"/>
        </w:numPr>
        <w:rPr>
          <w:lang w:val="de-DE"/>
        </w:rPr>
      </w:pPr>
      <w:r w:rsidRPr="001B6560">
        <w:rPr>
          <w:lang w:val="de-DE"/>
        </w:rPr>
        <w:t>Vertreibbaren Code mit oder in bösartigen, täuschenden oder rechtswidrigen Programmen zu vertreiben oder</w:t>
      </w:r>
    </w:p>
    <w:p w:rsidR="000F4943" w:rsidRPr="001B6560" w:rsidRDefault="00D963BD" w:rsidP="00D963BD">
      <w:pPr>
        <w:pStyle w:val="ProductList-Bullet"/>
        <w:numPr>
          <w:ilvl w:val="1"/>
          <w:numId w:val="6"/>
        </w:numPr>
        <w:rPr>
          <w:lang w:val="de-DE"/>
        </w:rPr>
      </w:pPr>
      <w:r w:rsidRPr="001B6560">
        <w:rPr>
          <w:lang w:val="de-DE"/>
        </w:rP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0F4943" w:rsidRPr="001B6560" w:rsidRDefault="000F4943">
      <w:pPr>
        <w:pStyle w:val="ProductList-BodyIndented"/>
        <w:rPr>
          <w:lang w:val="de-DE"/>
        </w:rPr>
      </w:pPr>
    </w:p>
    <w:p w:rsidR="000F4943" w:rsidRPr="001B6560" w:rsidRDefault="00D963BD">
      <w:pPr>
        <w:pStyle w:val="ProductList-ClauseHeading"/>
        <w:outlineLvl w:val="2"/>
        <w:rPr>
          <w:lang w:val="de-DE"/>
        </w:rPr>
      </w:pPr>
      <w:r w:rsidRPr="001B6560">
        <w:rPr>
          <w:lang w:val="de-DE"/>
        </w:rPr>
        <w:t>18. Software plus Services</w:t>
      </w:r>
    </w:p>
    <w:p w:rsidR="000F4943" w:rsidRPr="001B6560" w:rsidRDefault="00D963BD">
      <w:pPr>
        <w:pStyle w:val="ProductList-Body"/>
        <w:rPr>
          <w:lang w:val="de-DE"/>
        </w:rPr>
      </w:pPr>
      <w:r w:rsidRPr="001B6560">
        <w:rPr>
          <w:lang w:val="de-DE"/>
        </w:rP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19. Verarbeitung personenbezogener Daten</w:t>
      </w:r>
    </w:p>
    <w:p w:rsidR="000F4943" w:rsidRPr="001B6560" w:rsidRDefault="00D963BD">
      <w:pPr>
        <w:pStyle w:val="ProductList-Body"/>
        <w:rPr>
          <w:lang w:val="de-DE"/>
        </w:rPr>
      </w:pPr>
      <w:r w:rsidRPr="001B6560">
        <w:rPr>
          <w:lang w:val="de-DE"/>
        </w:rPr>
        <w:t xml:space="preserve">Soweit Microsoft im Zusammenhang mit einem Produkt oder der Erbringung von Professional Services als Auftragsverarbeiter oder Unterauftragsverarbeiter von personenbezogenen Daten auftritt, geht Microsoft zum 25. Mai 2018 allen Kunden gegenüber die Verpflichtungen gemäß den in Anhang 4 der </w:t>
      </w:r>
      <w:hyperlink r:id="rId29">
        <w:r w:rsidRPr="001B6560">
          <w:rPr>
            <w:color w:val="00467F"/>
            <w:u w:val="single"/>
            <w:lang w:val="de-DE"/>
          </w:rPr>
          <w:t>Bestimmungen für Onlinedienste</w:t>
        </w:r>
      </w:hyperlink>
      <w:r w:rsidRPr="001B6560">
        <w:rPr>
          <w:lang w:val="de-DE"/>
        </w:rPr>
        <w:t xml:space="preserve"> enthaltenen Bestimmungen der Datenschutz-Grundverordnung der Europäischen Union ein. </w:t>
      </w:r>
    </w:p>
    <w:p w:rsidR="000F4943" w:rsidRPr="001B6560" w:rsidRDefault="000F4943">
      <w:pPr>
        <w:pStyle w:val="ProductList-Body"/>
        <w:jc w:val="right"/>
        <w:rPr>
          <w:lang w:val="de-DE"/>
        </w:rPr>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GroupHeading"/>
        <w:outlineLvl w:val="1"/>
      </w:pPr>
      <w:bookmarkStart w:id="16" w:name="_Sec538"/>
      <w:r>
        <w:t>Lizenzmodellbestimmungen</w:t>
      </w:r>
      <w:bookmarkEnd w:id="16"/>
      <w:r>
        <w:fldChar w:fldCharType="begin"/>
      </w:r>
      <w:r>
        <w:instrText xml:space="preserve"> TC "</w:instrText>
      </w:r>
      <w:bookmarkStart w:id="17" w:name="_Toc507617077"/>
      <w:r>
        <w:instrText>Lizenzmodellbestimmungen</w:instrText>
      </w:r>
      <w:bookmarkEnd w:id="17"/>
      <w:r>
        <w:instrText>" \l 2</w:instrText>
      </w:r>
      <w:r>
        <w:fldChar w:fldCharType="end"/>
      </w:r>
    </w:p>
    <w:p w:rsidR="000F4943" w:rsidRPr="001B6560" w:rsidRDefault="00D963BD">
      <w:pPr>
        <w:pStyle w:val="ProductList-Body"/>
        <w:rPr>
          <w:lang w:val="de-DE"/>
        </w:rPr>
      </w:pPr>
      <w:r w:rsidRPr="001B6560">
        <w:rPr>
          <w:lang w:val="de-DE"/>
        </w:rP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0F4943" w:rsidRDefault="00D963BD">
      <w:pPr>
        <w:pStyle w:val="ProductList-Offering2Heading"/>
        <w:outlineLvl w:val="2"/>
      </w:pPr>
      <w:bookmarkStart w:id="18" w:name="_Sec539"/>
      <w:r>
        <w:t>Desktop-Anwendungen</w:t>
      </w:r>
      <w:bookmarkEnd w:id="18"/>
      <w:r>
        <w:fldChar w:fldCharType="begin"/>
      </w:r>
      <w:r>
        <w:instrText xml:space="preserve"> TC "</w:instrText>
      </w:r>
      <w:bookmarkStart w:id="19" w:name="_Toc507617078"/>
      <w:r>
        <w:instrText>Desktop-Anwendungen</w:instrText>
      </w:r>
      <w:bookmarkEnd w:id="19"/>
      <w:r>
        <w:instrText>" \l 3</w:instrText>
      </w:r>
      <w:r>
        <w:fldChar w:fldCharType="end"/>
      </w:r>
    </w:p>
    <w:p w:rsidR="000F4943" w:rsidRDefault="00D963BD">
      <w:pPr>
        <w:pStyle w:val="ProductList-ClauseHeading"/>
        <w:outlineLvl w:val="3"/>
      </w:pPr>
      <w:r>
        <w:t>Gerätelizenz</w:t>
      </w:r>
    </w:p>
    <w:p w:rsidR="000F4943" w:rsidRPr="001B6560" w:rsidRDefault="00D963BD" w:rsidP="00D963BD">
      <w:pPr>
        <w:pStyle w:val="ProductList-Bullet"/>
        <w:numPr>
          <w:ilvl w:val="0"/>
          <w:numId w:val="7"/>
        </w:numPr>
        <w:rPr>
          <w:lang w:val="de-DE"/>
        </w:rPr>
      </w:pPr>
      <w:r w:rsidRPr="001B6560">
        <w:rPr>
          <w:lang w:val="de-DE"/>
        </w:rPr>
        <w:t xml:space="preserve">Der Kunde ist bei jeder erworbenen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berechtigt, eine beliebige Anzahl von Kopien der Software auf einem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und auf jedem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xml:space="preserve"> zu installieren, der zur Nutzung durch den Kunden vorgesehen ist. </w:t>
      </w:r>
    </w:p>
    <w:p w:rsidR="000F4943" w:rsidRPr="001B6560" w:rsidRDefault="00D963BD" w:rsidP="00D963BD">
      <w:pPr>
        <w:pStyle w:val="ProductList-Bullet"/>
        <w:numPr>
          <w:ilvl w:val="0"/>
          <w:numId w:val="7"/>
        </w:numPr>
        <w:rPr>
          <w:lang w:val="de-DE"/>
        </w:rPr>
      </w:pPr>
      <w:r w:rsidRPr="001B6560">
        <w:rPr>
          <w:lang w:val="de-DE"/>
        </w:rPr>
        <w:t xml:space="preserve">Wenn der Kunde die Software nicht als Konzernprodukt oder auf unternehmensweiter Basis lizenziert, ist er außerdem berechtigt, die Software auf einem einzelnen tragbaren Gerät zur Nutzung durch den </w:t>
      </w:r>
      <w:r>
        <w:fldChar w:fldCharType="begin"/>
      </w:r>
      <w:r w:rsidRPr="001B6560">
        <w:rPr>
          <w:lang w:val="de-DE"/>
        </w:rPr>
        <w:instrText xml:space="preserve"> AutoTextList   \s NoStyle \t "Hauptnutzer ist der Nutzer, der ein Lizenziertes Gerät in einem Zeitraum von 90 Tagen mehr als 50 % der Zeit nutzt." </w:instrText>
      </w:r>
      <w:r>
        <w:fldChar w:fldCharType="separate"/>
      </w:r>
      <w:r w:rsidRPr="001B6560">
        <w:rPr>
          <w:color w:val="0563C1"/>
          <w:lang w:val="de-DE"/>
        </w:rPr>
        <w:t>Hauptnutzer</w:t>
      </w:r>
      <w:r>
        <w:fldChar w:fldCharType="end"/>
      </w:r>
      <w:r w:rsidRPr="001B6560">
        <w:rPr>
          <w:lang w:val="de-DE"/>
        </w:rPr>
        <w:t xml:space="preserve"> des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Geräts</w:t>
      </w:r>
      <w:r>
        <w:fldChar w:fldCharType="end"/>
      </w:r>
      <w:r w:rsidRPr="001B6560">
        <w:rPr>
          <w:lang w:val="de-DE"/>
        </w:rPr>
        <w:t xml:space="preserve"> zu installieren. </w:t>
      </w:r>
    </w:p>
    <w:p w:rsidR="000F4943" w:rsidRPr="001B6560" w:rsidRDefault="00D963BD" w:rsidP="00D963BD">
      <w:pPr>
        <w:pStyle w:val="ProductList-Bullet"/>
        <w:numPr>
          <w:ilvl w:val="0"/>
          <w:numId w:val="7"/>
        </w:numPr>
        <w:rPr>
          <w:lang w:val="de-DE"/>
        </w:rPr>
      </w:pPr>
      <w:r w:rsidRPr="001B6560">
        <w:rPr>
          <w:lang w:val="de-DE"/>
        </w:rPr>
        <w:t xml:space="preserve">Eine beliebige Anzahl von Nutzern darf die auf einem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ausgeführte Software nutzen, allerdings kann jeweils nur ein Nutzer auf die Software zugreifen und diese nutzen. </w:t>
      </w:r>
    </w:p>
    <w:p w:rsidR="000F4943" w:rsidRPr="001B6560" w:rsidRDefault="00D963BD" w:rsidP="00D963BD">
      <w:pPr>
        <w:pStyle w:val="ProductList-Bullet"/>
        <w:numPr>
          <w:ilvl w:val="0"/>
          <w:numId w:val="7"/>
        </w:numPr>
        <w:rPr>
          <w:lang w:val="de-DE"/>
        </w:rPr>
      </w:pPr>
      <w:r w:rsidRPr="001B6560">
        <w:rPr>
          <w:lang w:val="de-DE"/>
        </w:rPr>
        <w:t xml:space="preserve">Die Remoteverwendung der Software, die auf einem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ausgeführt wird, ist dem </w:t>
      </w:r>
      <w:r>
        <w:fldChar w:fldCharType="begin"/>
      </w:r>
      <w:r w:rsidRPr="001B6560">
        <w:rPr>
          <w:lang w:val="de-DE"/>
        </w:rPr>
        <w:instrText xml:space="preserve"> AutoTextList   \s NoStyle \t "Hauptnutzer ist der Nutzer, der ein Lizenziertes Gerät in einem Zeitraum von 90 Tagen mehr als 50 % der Zeit nutzt." </w:instrText>
      </w:r>
      <w:r>
        <w:fldChar w:fldCharType="separate"/>
      </w:r>
      <w:r w:rsidRPr="001B6560">
        <w:rPr>
          <w:color w:val="0563C1"/>
          <w:lang w:val="de-DE"/>
        </w:rPr>
        <w:t>Hauptnutzer</w:t>
      </w:r>
      <w:r>
        <w:fldChar w:fldCharType="end"/>
      </w:r>
      <w:r w:rsidRPr="001B6560">
        <w:rPr>
          <w:lang w:val="de-DE"/>
        </w:rPr>
        <w:t xml:space="preserve"> von jedem Gerät aus gestattet sowie für jeden anderen Nutzer von einem anderen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w:t>
      </w:r>
    </w:p>
    <w:p w:rsidR="000F4943" w:rsidRPr="001B6560" w:rsidRDefault="00D963BD" w:rsidP="00D963BD">
      <w:pPr>
        <w:pStyle w:val="ProductList-Bullet"/>
        <w:numPr>
          <w:ilvl w:val="0"/>
          <w:numId w:val="7"/>
        </w:numPr>
        <w:rPr>
          <w:lang w:val="de-DE"/>
        </w:rPr>
      </w:pPr>
      <w:r w:rsidRPr="001B6560">
        <w:rPr>
          <w:lang w:val="de-DE"/>
        </w:rPr>
        <w:t xml:space="preserve">Die Remotenutzung der Software, die auf einem zur Nutzung durch den Kunden vorgesehenen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xml:space="preserve"> ausgeführt wird, ist jedem Nutzer von einem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erlaubt.</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Medienelemente und Vorlagen</w:t>
      </w:r>
    </w:p>
    <w:p w:rsidR="000F4943" w:rsidRPr="001B6560" w:rsidRDefault="00D963BD">
      <w:pPr>
        <w:pStyle w:val="ProductList-Body"/>
        <w:rPr>
          <w:lang w:val="de-DE"/>
        </w:rPr>
      </w:pPr>
      <w:r w:rsidRPr="001B6560">
        <w:rPr>
          <w:lang w:val="de-DE"/>
        </w:rP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0F4943" w:rsidRDefault="00D963BD">
      <w:pPr>
        <w:pStyle w:val="ProductList-Offering2Heading"/>
        <w:outlineLvl w:val="2"/>
      </w:pPr>
      <w:bookmarkStart w:id="20" w:name="_Sec540"/>
      <w:r>
        <w:t>Desktopbetriebssysteme</w:t>
      </w:r>
      <w:bookmarkEnd w:id="20"/>
      <w:r>
        <w:fldChar w:fldCharType="begin"/>
      </w:r>
      <w:r>
        <w:instrText xml:space="preserve"> TC "</w:instrText>
      </w:r>
      <w:bookmarkStart w:id="21" w:name="_Toc507617079"/>
      <w:r>
        <w:instrText>Desktopbetriebssysteme</w:instrText>
      </w:r>
      <w:bookmarkEnd w:id="21"/>
      <w:r>
        <w:instrText>" \l 3</w:instrText>
      </w:r>
      <w:r>
        <w:fldChar w:fldCharType="end"/>
      </w:r>
    </w:p>
    <w:p w:rsidR="000F4943" w:rsidRDefault="00D963BD">
      <w:pPr>
        <w:pStyle w:val="ProductList-ClauseHeading"/>
        <w:outlineLvl w:val="3"/>
      </w:pPr>
      <w:r>
        <w:t>Gerätelizenz</w:t>
      </w:r>
    </w:p>
    <w:p w:rsidR="000F4943" w:rsidRPr="001B6560" w:rsidRDefault="00D963BD" w:rsidP="00D963BD">
      <w:pPr>
        <w:pStyle w:val="ProductList-Bullet"/>
        <w:numPr>
          <w:ilvl w:val="0"/>
          <w:numId w:val="8"/>
        </w:numPr>
        <w:rPr>
          <w:lang w:val="de-DE"/>
        </w:rPr>
      </w:pPr>
      <w:r w:rsidRPr="001B6560">
        <w:rPr>
          <w:lang w:val="de-DE"/>
        </w:rPr>
        <w:t xml:space="preserve">Der Kunde ist je erworbener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berechtigt, eine Kopie der Software auf einem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oder innerhalb eines lokalen virtuellen Hardwaresystems auf einem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zu installieren.</w:t>
      </w:r>
    </w:p>
    <w:p w:rsidR="000F4943" w:rsidRPr="001B6560" w:rsidRDefault="00D963BD" w:rsidP="00D963BD">
      <w:pPr>
        <w:pStyle w:val="ProductList-Bullet"/>
        <w:numPr>
          <w:ilvl w:val="0"/>
          <w:numId w:val="8"/>
        </w:numPr>
        <w:rPr>
          <w:lang w:val="de-DE"/>
        </w:rPr>
      </w:pPr>
      <w:r w:rsidRPr="001B6560">
        <w:rPr>
          <w:lang w:val="de-DE"/>
        </w:rPr>
        <w:t>Der Kunde ist berechtigt, die Software auf bis zu zwei Prozessoren zu verwenden.</w:t>
      </w:r>
    </w:p>
    <w:p w:rsidR="000F4943" w:rsidRPr="001B6560" w:rsidRDefault="00D963BD" w:rsidP="00D963BD">
      <w:pPr>
        <w:pStyle w:val="ProductList-Bullet"/>
        <w:numPr>
          <w:ilvl w:val="0"/>
          <w:numId w:val="8"/>
        </w:numPr>
        <w:rPr>
          <w:lang w:val="de-DE"/>
        </w:rPr>
      </w:pPr>
      <w:r w:rsidRPr="001B6560">
        <w:rPr>
          <w:lang w:val="de-DE"/>
        </w:rPr>
        <w:t>Die lokale Nutzung ist für jeden Nutzer gestattet.</w:t>
      </w:r>
    </w:p>
    <w:p w:rsidR="000F4943" w:rsidRPr="001B6560" w:rsidRDefault="00D963BD" w:rsidP="00D963BD">
      <w:pPr>
        <w:pStyle w:val="ProductList-Bullet"/>
        <w:numPr>
          <w:ilvl w:val="0"/>
          <w:numId w:val="8"/>
        </w:numPr>
        <w:rPr>
          <w:lang w:val="de-DE"/>
        </w:rPr>
      </w:pPr>
      <w:r w:rsidRPr="001B6560">
        <w:rPr>
          <w:lang w:val="de-DE"/>
        </w:rPr>
        <w:t xml:space="preserve">Die Remoteverwendung ist für den </w:t>
      </w:r>
      <w:r>
        <w:fldChar w:fldCharType="begin"/>
      </w:r>
      <w:r w:rsidRPr="001B6560">
        <w:rPr>
          <w:lang w:val="de-DE"/>
        </w:rPr>
        <w:instrText xml:space="preserve"> AutoTextList   \s NoStyle \t "Hauptnutzer ist der Nutzer, der ein Lizenziertes Gerät in einem Zeitraum von 90 Tagen mehr als 50 % der Zeit nutzt." </w:instrText>
      </w:r>
      <w:r>
        <w:fldChar w:fldCharType="separate"/>
      </w:r>
      <w:r w:rsidRPr="001B6560">
        <w:rPr>
          <w:color w:val="0563C1"/>
          <w:lang w:val="de-DE"/>
        </w:rPr>
        <w:t>Hauptnutzer</w:t>
      </w:r>
      <w:r>
        <w:fldChar w:fldCharType="end"/>
      </w:r>
      <w:r w:rsidRPr="001B6560">
        <w:rPr>
          <w:lang w:val="de-DE"/>
        </w:rPr>
        <w:t xml:space="preserve"> des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Geräts</w:t>
      </w:r>
      <w:r>
        <w:fldChar w:fldCharType="end"/>
      </w:r>
      <w:r w:rsidRPr="001B6560">
        <w:rPr>
          <w:lang w:val="de-DE"/>
        </w:rPr>
        <w:t xml:space="preserve"> sowie für jeden anderen Nutzer von einem anderen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oder einem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mit Windows VDA gestattet.</w:t>
      </w:r>
    </w:p>
    <w:p w:rsidR="000F4943" w:rsidRPr="001B6560" w:rsidRDefault="00D963BD" w:rsidP="00D963BD">
      <w:pPr>
        <w:pStyle w:val="ProductList-Bullet"/>
        <w:numPr>
          <w:ilvl w:val="0"/>
          <w:numId w:val="8"/>
        </w:numPr>
        <w:rPr>
          <w:lang w:val="de-DE"/>
        </w:rPr>
      </w:pPr>
      <w:r w:rsidRPr="001B6560">
        <w:rPr>
          <w:lang w:val="de-DE"/>
        </w:rPr>
        <w:t>Nur ein Nutzer ist jeweils berechtigt, auf die Software zuzugreifen und sie zu verwenden.</w:t>
      </w:r>
    </w:p>
    <w:p w:rsidR="000F4943" w:rsidRPr="001B6560" w:rsidRDefault="00D963BD" w:rsidP="00D963BD">
      <w:pPr>
        <w:pStyle w:val="ProductList-Bullet"/>
        <w:numPr>
          <w:ilvl w:val="0"/>
          <w:numId w:val="8"/>
        </w:numPr>
        <w:rPr>
          <w:lang w:val="de-DE"/>
        </w:rPr>
      </w:pPr>
      <w:r w:rsidRPr="001B6560">
        <w:rPr>
          <w:lang w:val="de-DE"/>
        </w:rPr>
        <w:t xml:space="preserve">Der Kunde ist berechtigt, bis zu 20 andere Geräte mit dem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zu verbinden, um Dateifreigabe-, Datei-, Druck-, Internetinformationsdienste, Dienste für die gemeinsame Nutzung der Internetverbindung und Telefoniedienste zu verwenden.</w:t>
      </w:r>
    </w:p>
    <w:p w:rsidR="000F4943" w:rsidRPr="001B6560" w:rsidRDefault="00D963BD" w:rsidP="00D963BD">
      <w:pPr>
        <w:pStyle w:val="ProductList-Bullet"/>
        <w:numPr>
          <w:ilvl w:val="0"/>
          <w:numId w:val="8"/>
        </w:numPr>
        <w:rPr>
          <w:lang w:val="de-DE"/>
        </w:rPr>
      </w:pPr>
      <w:r w:rsidRPr="001B6560">
        <w:rPr>
          <w:lang w:val="de-DE"/>
        </w:rPr>
        <w:t>Für KMS-Aktivierung oder eine ähnliche Technologie ist eine unbegrenzte Anzahl von Verbindungen zulässig.</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Adobe Flash Player</w:t>
      </w:r>
    </w:p>
    <w:p w:rsidR="000F4943" w:rsidRPr="001B6560" w:rsidRDefault="00D963BD">
      <w:pPr>
        <w:pStyle w:val="ProductList-Body"/>
        <w:rPr>
          <w:lang w:val="de-DE"/>
        </w:rPr>
      </w:pPr>
      <w:r w:rsidRPr="001B6560">
        <w:rPr>
          <w:lang w:val="de-DE"/>
        </w:rPr>
        <w:t xml:space="preserve">Möglicherweise enthält die Software eine Version von Adobe Flash Player. Der Kunde erklärt sich damit einverstanden, dass seine Verwendung von Adobe Flash Player durch die Lizenzbestimmungen für Adobe Systems Incorporated unter </w:t>
      </w:r>
      <w:hyperlink r:id="rId30">
        <w:r w:rsidRPr="001B6560">
          <w:rPr>
            <w:color w:val="00467F"/>
            <w:u w:val="single"/>
            <w:lang w:val="de-DE"/>
          </w:rPr>
          <w:t>http://go.microsoft.com/fwlink/?linkid=248532</w:t>
        </w:r>
      </w:hyperlink>
      <w:r w:rsidRPr="001B6560">
        <w:rPr>
          <w:lang w:val="de-DE"/>
        </w:rPr>
        <w:t xml:space="preserve"> geregelt wird. Adobe und Flash sind entweder eingetragene Marken oder Marken von Adobe Systems Incorporated in den USA und/oder anderen Ländern.</w:t>
      </w:r>
    </w:p>
    <w:p w:rsidR="000F4943" w:rsidRDefault="00D963BD">
      <w:pPr>
        <w:pStyle w:val="ProductList-Offering2Heading"/>
        <w:outlineLvl w:val="2"/>
      </w:pPr>
      <w:bookmarkStart w:id="22" w:name="_Sec541"/>
      <w:r>
        <w:t>Pro Core/CAL</w:t>
      </w:r>
      <w:bookmarkEnd w:id="22"/>
      <w:r>
        <w:fldChar w:fldCharType="begin"/>
      </w:r>
      <w:r>
        <w:instrText xml:space="preserve"> TC "</w:instrText>
      </w:r>
      <w:bookmarkStart w:id="23" w:name="_Toc507617080"/>
      <w:r>
        <w:instrText>Pro Core/CAL</w:instrText>
      </w:r>
      <w:bookmarkEnd w:id="23"/>
      <w:r>
        <w:instrText>" \l 3</w:instrText>
      </w:r>
      <w:r>
        <w:fldChar w:fldCharType="end"/>
      </w:r>
    </w:p>
    <w:p w:rsidR="000F4943" w:rsidRDefault="00D963BD">
      <w:pPr>
        <w:pStyle w:val="ProductList-ClauseHeading"/>
        <w:outlineLvl w:val="3"/>
      </w:pPr>
      <w:r>
        <w:t>Serverlizenzen (pro Core)</w:t>
      </w:r>
    </w:p>
    <w:p w:rsidR="000F4943" w:rsidRPr="001B6560" w:rsidRDefault="00D963BD" w:rsidP="00D963BD">
      <w:pPr>
        <w:pStyle w:val="ProductList-Bullet"/>
        <w:numPr>
          <w:ilvl w:val="0"/>
          <w:numId w:val="9"/>
        </w:numPr>
        <w:rPr>
          <w:lang w:val="de-DE"/>
        </w:rPr>
      </w:pPr>
      <w:r w:rsidRPr="001B6560">
        <w:rPr>
          <w:lang w:val="de-DE"/>
        </w:rPr>
        <w:t xml:space="preserve">Der Kunde darf die Serversoftware auf einem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nutzen, sofern er eine ausreichende Anzahl von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xml:space="preserve">lizenzen erwirbt (siehe unten). </w:t>
      </w:r>
    </w:p>
    <w:p w:rsidR="000F4943" w:rsidRPr="001B6560" w:rsidRDefault="00D963BD" w:rsidP="00D963BD">
      <w:pPr>
        <w:pStyle w:val="ProductList-Bullet"/>
        <w:numPr>
          <w:ilvl w:val="0"/>
          <w:numId w:val="9"/>
        </w:numPr>
        <w:rPr>
          <w:lang w:val="de-DE"/>
        </w:rPr>
      </w:pPr>
      <w:r w:rsidRPr="001B6560">
        <w:rPr>
          <w:lang w:val="de-DE"/>
        </w:rPr>
        <w:t xml:space="preserve">Benötigt werden so viele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wie </w:t>
      </w:r>
      <w:r>
        <w:fldChar w:fldCharType="begin"/>
      </w:r>
      <w:r w:rsidRPr="001B6560">
        <w:rPr>
          <w:lang w:val="de-DE"/>
        </w:rPr>
        <w:instrText xml:space="preserve"> AutoTextList   \s NoStyle \t "Physischer Core ist ein Core in einem Physischen Prozessor." </w:instrText>
      </w:r>
      <w:r>
        <w:fldChar w:fldCharType="separate"/>
      </w:r>
      <w:r w:rsidRPr="001B6560">
        <w:rPr>
          <w:color w:val="0563C1"/>
          <w:lang w:val="de-DE"/>
        </w:rPr>
        <w:t>Physische Cores</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vorhanden sind, mindestens aber 8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pro </w:t>
      </w:r>
      <w:r>
        <w:fldChar w:fldCharType="begin"/>
      </w:r>
      <w:r w:rsidRPr="001B6560">
        <w:rPr>
          <w:lang w:val="de-DE"/>
        </w:rPr>
        <w:instrText xml:space="preserve"> AutoTextList   \s NoStyle \t "Physischer Prozessor ist ein Prozessor in einem physischen Hardwaresystem." </w:instrText>
      </w:r>
      <w:r>
        <w:fldChar w:fldCharType="separate"/>
      </w:r>
      <w:r w:rsidRPr="001B6560">
        <w:rPr>
          <w:color w:val="0563C1"/>
          <w:lang w:val="de-DE"/>
        </w:rPr>
        <w:t>Physischem Prozessor</w:t>
      </w:r>
      <w:r>
        <w:fldChar w:fldCharType="end"/>
      </w:r>
      <w:r w:rsidRPr="001B6560">
        <w:rPr>
          <w:lang w:val="de-DE"/>
        </w:rPr>
        <w:t xml:space="preserve"> und mindestens 16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pro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w:t>
      </w:r>
    </w:p>
    <w:p w:rsidR="000F4943" w:rsidRPr="001B6560" w:rsidRDefault="00D963BD" w:rsidP="00D963BD">
      <w:pPr>
        <w:pStyle w:val="ProductList-Bullet"/>
        <w:numPr>
          <w:ilvl w:val="0"/>
          <w:numId w:val="9"/>
        </w:numPr>
        <w:rPr>
          <w:lang w:val="de-DE"/>
        </w:rPr>
      </w:pPr>
      <w:r w:rsidRPr="001B6560">
        <w:rPr>
          <w:lang w:val="de-DE"/>
        </w:rPr>
        <w:t xml:space="preserve">Die Datacenter Edition berechtigt zur Nutzung der Serversoftware in einer beliebigen Anzahl von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w:t>
      </w:r>
    </w:p>
    <w:p w:rsidR="000F4943" w:rsidRDefault="00D963BD" w:rsidP="00D963BD">
      <w:pPr>
        <w:pStyle w:val="ProductList-Bullet"/>
        <w:numPr>
          <w:ilvl w:val="0"/>
          <w:numId w:val="9"/>
        </w:numPr>
      </w:pPr>
      <w:r>
        <w:t>Standard Edition:</w:t>
      </w:r>
    </w:p>
    <w:p w:rsidR="000F4943" w:rsidRPr="001B6560" w:rsidRDefault="00D963BD" w:rsidP="00D963BD">
      <w:pPr>
        <w:pStyle w:val="ProductList-Bullet"/>
        <w:numPr>
          <w:ilvl w:val="1"/>
          <w:numId w:val="9"/>
        </w:numPr>
        <w:rPr>
          <w:lang w:val="de-DE"/>
        </w:rPr>
      </w:pPr>
      <w:r w:rsidRPr="001B6560">
        <w:rPr>
          <w:lang w:val="de-DE"/>
        </w:rPr>
        <w:t xml:space="preserve">Die Standard Edition berechtigt zur Nutzung der Serversoftware in zwei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w:t>
      </w:r>
    </w:p>
    <w:p w:rsidR="000F4943" w:rsidRPr="001B6560" w:rsidRDefault="00D963BD" w:rsidP="00D963BD">
      <w:pPr>
        <w:pStyle w:val="ProductList-Bullet"/>
        <w:numPr>
          <w:ilvl w:val="1"/>
          <w:numId w:val="9"/>
        </w:numPr>
        <w:rPr>
          <w:lang w:val="de-DE"/>
        </w:rPr>
      </w:pPr>
      <w:r w:rsidRPr="001B6560">
        <w:rPr>
          <w:lang w:val="de-DE"/>
        </w:rPr>
        <w:t xml:space="preserve">Die Standard Edition berechtigt zur Nutzung einer </w:t>
      </w:r>
      <w:r>
        <w:fldChar w:fldCharType="begin"/>
      </w:r>
      <w:r w:rsidRPr="001B656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B6560">
        <w:rPr>
          <w:color w:val="0563C1"/>
          <w:lang w:val="de-DE"/>
        </w:rPr>
        <w:t>Ausgeführten Instanz</w:t>
      </w:r>
      <w:r>
        <w:fldChar w:fldCharType="end"/>
      </w:r>
      <w:r w:rsidRPr="001B6560">
        <w:rPr>
          <w:lang w:val="de-DE"/>
        </w:rPr>
        <w:t xml:space="preserve"> der Serversoftware in der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Physischen OSE</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(zusätzlich zu zwei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OSEs</w:t>
      </w:r>
      <w:r>
        <w:fldChar w:fldCharType="end"/>
      </w:r>
      <w:r w:rsidRPr="001B6560">
        <w:rPr>
          <w:lang w:val="de-DE"/>
        </w:rPr>
        <w:t xml:space="preserve">), sofern die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 OSE</w:t>
      </w:r>
      <w:r>
        <w:fldChar w:fldCharType="end"/>
      </w:r>
      <w:r w:rsidRPr="001B6560">
        <w:rPr>
          <w:lang w:val="de-DE"/>
        </w:rPr>
        <w:t xml:space="preserve"> nur zum Hosten und Verwalten der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OSEs</w:t>
      </w:r>
      <w:r>
        <w:fldChar w:fldCharType="end"/>
      </w:r>
      <w:r w:rsidRPr="001B6560">
        <w:rPr>
          <w:lang w:val="de-DE"/>
        </w:rPr>
        <w:t xml:space="preserve"> genutzt wird. </w:t>
      </w:r>
    </w:p>
    <w:p w:rsidR="000F4943" w:rsidRPr="001B6560" w:rsidRDefault="00D963BD" w:rsidP="00D963BD">
      <w:pPr>
        <w:pStyle w:val="ProductList-Bullet"/>
        <w:numPr>
          <w:ilvl w:val="1"/>
          <w:numId w:val="9"/>
        </w:numPr>
        <w:rPr>
          <w:lang w:val="de-DE"/>
        </w:rPr>
      </w:pPr>
      <w:r w:rsidRPr="001B6560">
        <w:rPr>
          <w:lang w:val="de-DE"/>
        </w:rPr>
        <w:t>Der Kunde ist berechtigt, zusätzliche Standard Edition-</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an den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zuzuweisen, deren Anzahl der in Abschnitt 2 oben genannten entspricht, und die Serversoftware in zwei zusätzlichen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zu nutzen.</w:t>
      </w:r>
    </w:p>
    <w:p w:rsidR="000F4943" w:rsidRPr="001B6560" w:rsidRDefault="00D963BD" w:rsidP="00D963BD">
      <w:pPr>
        <w:pStyle w:val="ProductList-Bullet"/>
        <w:numPr>
          <w:ilvl w:val="0"/>
          <w:numId w:val="9"/>
        </w:numPr>
        <w:rPr>
          <w:lang w:val="de-DE"/>
        </w:rPr>
      </w:pPr>
      <w:r w:rsidRPr="001B6560">
        <w:rPr>
          <w:lang w:val="de-DE"/>
        </w:rPr>
        <w:t xml:space="preserve">Solange die Gesamtzahl der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und </w:t>
      </w:r>
      <w:r>
        <w:fldChar w:fldCharType="begin"/>
      </w:r>
      <w:r w:rsidRPr="001B6560">
        <w:rPr>
          <w:lang w:val="de-DE"/>
        </w:rPr>
        <w:instrText xml:space="preserve"> AutoTextList   \s NoStyle \t "Physischer Core ist ein Core in einem Physischen Prozessor." </w:instrText>
      </w:r>
      <w:r>
        <w:fldChar w:fldCharType="separate"/>
      </w:r>
      <w:r w:rsidRPr="001B6560">
        <w:rPr>
          <w:color w:val="0563C1"/>
          <w:lang w:val="de-DE"/>
        </w:rPr>
        <w:t>Physischen Cores</w:t>
      </w:r>
      <w:r>
        <w:fldChar w:fldCharType="end"/>
      </w:r>
      <w:r w:rsidRPr="001B6560">
        <w:rPr>
          <w:lang w:val="de-DE"/>
        </w:rPr>
        <w:t xml:space="preserve"> gleich bleibt, ist die Neuzuweisung von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immer zulässig, wenn der Kunde eine Hardwarekomponente repartioniert. </w:t>
      </w:r>
    </w:p>
    <w:p w:rsidR="000F4943" w:rsidRPr="001B6560" w:rsidRDefault="00D963BD" w:rsidP="00D963BD">
      <w:pPr>
        <w:pStyle w:val="ProductList-Bullet"/>
        <w:numPr>
          <w:ilvl w:val="0"/>
          <w:numId w:val="9"/>
        </w:numPr>
        <w:rPr>
          <w:lang w:val="de-DE"/>
        </w:rPr>
      </w:pPr>
      <w:r w:rsidRPr="001B6560">
        <w:rPr>
          <w:lang w:val="de-DE"/>
        </w:rPr>
        <w:t>Als einmalige Alternative zum Zuweisen von Basis-</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CALs</w:t>
      </w:r>
      <w:r>
        <w:fldChar w:fldCharType="end"/>
      </w:r>
      <w:r w:rsidRPr="001B6560">
        <w:rPr>
          <w:lang w:val="de-DE"/>
        </w:rPr>
        <w:t xml:space="preserve"> pro Nutzer oder pro Gerät darf eine Anzahl von Basis-</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CALs</w:t>
      </w:r>
      <w:r>
        <w:fldChar w:fldCharType="end"/>
      </w:r>
      <w:r w:rsidRPr="001B6560">
        <w:rPr>
          <w:lang w:val="de-DE"/>
        </w:rPr>
        <w:t xml:space="preserve"> einer </w:t>
      </w:r>
      <w:r>
        <w:fldChar w:fldCharType="begin"/>
      </w:r>
      <w:r w:rsidRPr="001B656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B6560">
        <w:rPr>
          <w:color w:val="0563C1"/>
          <w:lang w:val="de-DE"/>
        </w:rPr>
        <w:t>Instanz</w:t>
      </w:r>
      <w:r>
        <w:fldChar w:fldCharType="end"/>
      </w:r>
      <w:r w:rsidRPr="001B6560">
        <w:rPr>
          <w:lang w:val="de-DE"/>
        </w:rPr>
        <w:t xml:space="preserve"> der Serversoftware auf einem einzelnen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xml:space="preserve"> (pro Servermodus) zugeordnet werden, damit die gleiche Anzahl von Nutzern bzw. Geräten gleichzeitig auf diese </w:t>
      </w:r>
      <w:r>
        <w:fldChar w:fldCharType="begin"/>
      </w:r>
      <w:r w:rsidRPr="001B656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B6560">
        <w:rPr>
          <w:color w:val="0563C1"/>
          <w:lang w:val="de-DE"/>
        </w:rPr>
        <w:t>Instanz</w:t>
      </w:r>
      <w:r>
        <w:fldChar w:fldCharType="end"/>
      </w:r>
      <w:r w:rsidRPr="001B6560">
        <w:rPr>
          <w:lang w:val="de-DE"/>
        </w:rPr>
        <w:t xml:space="preserve"> zugreifen darf.</w:t>
      </w:r>
    </w:p>
    <w:p w:rsidR="000F4943" w:rsidRPr="001B6560" w:rsidRDefault="000F4943">
      <w:pPr>
        <w:pStyle w:val="ProductList-Body"/>
        <w:rPr>
          <w:lang w:val="de-DE"/>
        </w:rPr>
      </w:pPr>
    </w:p>
    <w:p w:rsidR="000F4943" w:rsidRDefault="00D963BD">
      <w:pPr>
        <w:pStyle w:val="ProductList-ClauseHeading"/>
        <w:outlineLvl w:val="3"/>
      </w:pPr>
      <w:r>
        <w:t>Zugriffslizenzen</w:t>
      </w:r>
    </w:p>
    <w:p w:rsidR="000F4943" w:rsidRPr="001B6560" w:rsidRDefault="00D963BD" w:rsidP="00D963BD">
      <w:pPr>
        <w:pStyle w:val="ProductList-Bullet"/>
        <w:numPr>
          <w:ilvl w:val="0"/>
          <w:numId w:val="10"/>
        </w:numPr>
        <w:rPr>
          <w:lang w:val="de-DE"/>
        </w:rPr>
      </w:pPr>
      <w:r w:rsidRPr="001B6560">
        <w:rPr>
          <w:lang w:val="de-DE"/>
        </w:rPr>
        <w:t xml:space="preserve">Außer wie hierin beschrieben und in den </w:t>
      </w:r>
      <w:r>
        <w:fldChar w:fldCharType="begin"/>
      </w:r>
      <w:r w:rsidRPr="001B6560">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1B6560">
        <w:rPr>
          <w:color w:val="0563C1"/>
          <w:lang w:val="de-DE"/>
        </w:rPr>
        <w:t>Produktspezifischen Lizenzbestimmungen</w:t>
      </w:r>
      <w:r>
        <w:fldChar w:fldCharType="end"/>
      </w:r>
      <w:r w:rsidRPr="001B6560">
        <w:rPr>
          <w:lang w:val="de-DE"/>
        </w:rPr>
        <w:t xml:space="preserve"> angemerkt, kann jeglicher Zugriff auf Serversoftware nur mit </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CALs</w:t>
      </w:r>
      <w:r>
        <w:fldChar w:fldCharType="end"/>
      </w:r>
      <w:r w:rsidRPr="001B6560">
        <w:rPr>
          <w:lang w:val="de-DE"/>
        </w:rPr>
        <w:t xml:space="preserve"> oder </w:t>
      </w:r>
      <w:r>
        <w:fldChar w:fldCharType="begin"/>
      </w:r>
      <w:r w:rsidRPr="001B6560">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1B6560">
        <w:rPr>
          <w:color w:val="0563C1"/>
          <w:lang w:val="de-DE"/>
        </w:rPr>
        <w:t>CAL-äquivalenten Lizenzen</w:t>
      </w:r>
      <w:r>
        <w:fldChar w:fldCharType="end"/>
      </w:r>
      <w:r w:rsidRPr="001B6560">
        <w:rPr>
          <w:lang w:val="de-DE"/>
        </w:rPr>
        <w:t xml:space="preserve"> erfolgen.</w:t>
      </w:r>
    </w:p>
    <w:p w:rsidR="000F4943" w:rsidRPr="001B6560" w:rsidRDefault="00D963BD" w:rsidP="00D963BD">
      <w:pPr>
        <w:pStyle w:val="ProductList-Bullet"/>
        <w:numPr>
          <w:ilvl w:val="0"/>
          <w:numId w:val="10"/>
        </w:numPr>
        <w:rPr>
          <w:lang w:val="de-DE"/>
        </w:rPr>
      </w:pP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CALs</w:t>
      </w:r>
      <w:r>
        <w:fldChar w:fldCharType="end"/>
      </w:r>
      <w:r w:rsidRPr="001B6560">
        <w:rPr>
          <w:lang w:val="de-DE"/>
        </w:rPr>
        <w:t xml:space="preserve"> sind für den Zugriff durch einen anderen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nicht erforderlich.</w:t>
      </w:r>
    </w:p>
    <w:p w:rsidR="000F4943" w:rsidRPr="001B6560" w:rsidRDefault="00D963BD" w:rsidP="00D963BD">
      <w:pPr>
        <w:pStyle w:val="ProductList-Bullet"/>
        <w:numPr>
          <w:ilvl w:val="0"/>
          <w:numId w:val="10"/>
        </w:numPr>
        <w:rPr>
          <w:lang w:val="de-DE"/>
        </w:rPr>
      </w:pPr>
      <w:r w:rsidRPr="001B6560">
        <w:rPr>
          <w:lang w:val="de-DE"/>
        </w:rPr>
        <w:t xml:space="preserve">  Für den Zugriff auf Serversoftware, die eine </w:t>
      </w:r>
      <w:r>
        <w:fldChar w:fldCharType="begin"/>
      </w:r>
      <w:r w:rsidRPr="001B6560">
        <w:rPr>
          <w:lang w:val="de-DE"/>
        </w:rP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sidRPr="001B6560">
        <w:rPr>
          <w:color w:val="0563C1"/>
          <w:lang w:val="de-DE"/>
        </w:rPr>
        <w:t>Web Workload</w:t>
      </w:r>
      <w:r>
        <w:fldChar w:fldCharType="end"/>
      </w:r>
      <w:r w:rsidRPr="001B6560">
        <w:rPr>
          <w:lang w:val="de-DE"/>
        </w:rPr>
        <w:t xml:space="preserve"> oder </w:t>
      </w:r>
      <w:r>
        <w:fldChar w:fldCharType="begin"/>
      </w:r>
      <w:r w:rsidRPr="001B6560">
        <w:rPr>
          <w:lang w:val="de-DE"/>
        </w:rP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sidRPr="001B6560">
        <w:rPr>
          <w:color w:val="0563C1"/>
          <w:lang w:val="de-DE"/>
        </w:rPr>
        <w:t>HPC Workload</w:t>
      </w:r>
      <w:r>
        <w:fldChar w:fldCharType="end"/>
      </w:r>
      <w:r w:rsidRPr="001B6560">
        <w:rPr>
          <w:lang w:val="de-DE"/>
        </w:rPr>
        <w:t xml:space="preserve"> ausführt, sind keine </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CALs</w:t>
      </w:r>
      <w:r>
        <w:fldChar w:fldCharType="end"/>
      </w:r>
      <w:r w:rsidRPr="001B6560">
        <w:rPr>
          <w:lang w:val="de-DE"/>
        </w:rPr>
        <w:t xml:space="preserve"> erforderlich.</w:t>
      </w:r>
    </w:p>
    <w:p w:rsidR="000F4943" w:rsidRPr="001B6560" w:rsidRDefault="00D963BD" w:rsidP="00D963BD">
      <w:pPr>
        <w:pStyle w:val="ProductList-Bullet"/>
        <w:numPr>
          <w:ilvl w:val="0"/>
          <w:numId w:val="10"/>
        </w:numPr>
        <w:rPr>
          <w:lang w:val="de-DE"/>
        </w:rPr>
      </w:pPr>
      <w:r w:rsidRPr="001B6560">
        <w:rPr>
          <w:lang w:val="de-DE"/>
        </w:rPr>
        <w:t xml:space="preserve">  Für den Zugriff in einer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Physischen OSE</w:t>
      </w:r>
      <w:r>
        <w:fldChar w:fldCharType="end"/>
      </w:r>
      <w:r w:rsidRPr="001B6560">
        <w:rPr>
          <w:lang w:val="de-DE"/>
        </w:rPr>
        <w:t xml:space="preserve">, die ausschließlich zum Hosten und Verwalten von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OSEs</w:t>
      </w:r>
      <w:r>
        <w:fldChar w:fldCharType="end"/>
      </w:r>
      <w:r w:rsidRPr="001B6560">
        <w:rPr>
          <w:lang w:val="de-DE"/>
        </w:rPr>
        <w:t xml:space="preserve"> verwendet wird, sind keine </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CALs</w:t>
      </w:r>
      <w:r>
        <w:fldChar w:fldCharType="end"/>
      </w:r>
      <w:r w:rsidRPr="001B6560">
        <w:rPr>
          <w:lang w:val="de-DE"/>
        </w:rPr>
        <w:t xml:space="preserve"> erforderlich.</w:t>
      </w:r>
    </w:p>
    <w:p w:rsidR="000F4943" w:rsidRPr="001B6560" w:rsidRDefault="00D963BD">
      <w:pPr>
        <w:pStyle w:val="ProductList-Offering2Heading"/>
        <w:outlineLvl w:val="2"/>
        <w:rPr>
          <w:lang w:val="de-DE"/>
        </w:rPr>
      </w:pPr>
      <w:bookmarkStart w:id="24" w:name="_Sec542"/>
      <w:r w:rsidRPr="001B6560">
        <w:rPr>
          <w:lang w:val="de-DE"/>
        </w:rPr>
        <w:t>Server/CAL</w:t>
      </w:r>
      <w:bookmarkEnd w:id="24"/>
      <w:r>
        <w:fldChar w:fldCharType="begin"/>
      </w:r>
      <w:r w:rsidRPr="001B6560">
        <w:rPr>
          <w:lang w:val="de-DE"/>
        </w:rPr>
        <w:instrText xml:space="preserve"> TC "</w:instrText>
      </w:r>
      <w:bookmarkStart w:id="25" w:name="_Toc507617081"/>
      <w:r w:rsidRPr="001B6560">
        <w:rPr>
          <w:lang w:val="de-DE"/>
        </w:rPr>
        <w:instrText>Server/CAL</w:instrText>
      </w:r>
      <w:bookmarkEnd w:id="25"/>
      <w:r w:rsidRPr="001B6560">
        <w:rPr>
          <w:lang w:val="de-DE"/>
        </w:rPr>
        <w:instrText>" \l 3</w:instrText>
      </w:r>
      <w:r>
        <w:fldChar w:fldCharType="end"/>
      </w:r>
    </w:p>
    <w:p w:rsidR="000F4943" w:rsidRPr="001B6560" w:rsidRDefault="00D963BD">
      <w:pPr>
        <w:pStyle w:val="ProductList-ClauseHeading"/>
        <w:outlineLvl w:val="3"/>
        <w:rPr>
          <w:lang w:val="de-DE"/>
        </w:rPr>
      </w:pPr>
      <w:r w:rsidRPr="001B6560">
        <w:rPr>
          <w:lang w:val="de-DE"/>
        </w:rPr>
        <w:t>Serverlizenzen (pro Instanz)</w:t>
      </w:r>
    </w:p>
    <w:p w:rsidR="000F4943" w:rsidRPr="001B6560" w:rsidRDefault="00D963BD">
      <w:pPr>
        <w:pStyle w:val="ProductList-Body"/>
        <w:rPr>
          <w:lang w:val="de-DE"/>
        </w:rPr>
      </w:pPr>
      <w:r w:rsidRPr="001B6560">
        <w:rPr>
          <w:lang w:val="de-DE"/>
        </w:rPr>
        <w:t>Der Kunde ist berechtigt, für jede erworbene Server</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eine </w:t>
      </w:r>
      <w:r>
        <w:fldChar w:fldCharType="begin"/>
      </w:r>
      <w:r w:rsidRPr="001B656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B6560">
        <w:rPr>
          <w:color w:val="0563C1"/>
          <w:lang w:val="de-DE"/>
        </w:rPr>
        <w:t>Ausgeführte Instanz</w:t>
      </w:r>
      <w:r>
        <w:fldChar w:fldCharType="end"/>
      </w:r>
      <w:r w:rsidRPr="001B6560">
        <w:rPr>
          <w:lang w:val="de-DE"/>
        </w:rPr>
        <w:t xml:space="preserve"> der Serversoftware entweder in einer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Physischen OSE</w:t>
      </w:r>
      <w:r>
        <w:fldChar w:fldCharType="end"/>
      </w:r>
      <w:r w:rsidRPr="001B6560">
        <w:rPr>
          <w:lang w:val="de-DE"/>
        </w:rPr>
        <w:t xml:space="preserve"> oder in einer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w:t>
      </w:r>
      <w:r>
        <w:fldChar w:fldCharType="end"/>
      </w:r>
      <w:r w:rsidRPr="001B6560">
        <w:rPr>
          <w:lang w:val="de-DE"/>
        </w:rPr>
        <w:t xml:space="preserve"> auf einem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auszuführen.</w:t>
      </w:r>
    </w:p>
    <w:p w:rsidR="000F4943" w:rsidRPr="001B6560" w:rsidRDefault="000F4943">
      <w:pPr>
        <w:pStyle w:val="ProductList-Body"/>
        <w:rPr>
          <w:lang w:val="de-DE"/>
        </w:rPr>
      </w:pPr>
    </w:p>
    <w:p w:rsidR="000F4943" w:rsidRDefault="00D963BD">
      <w:pPr>
        <w:pStyle w:val="ProductList-ClauseHeading"/>
        <w:outlineLvl w:val="3"/>
      </w:pPr>
      <w:r>
        <w:t>Zugriffslizenzen</w:t>
      </w:r>
    </w:p>
    <w:p w:rsidR="000F4943" w:rsidRPr="001B6560" w:rsidRDefault="00D963BD" w:rsidP="00D963BD">
      <w:pPr>
        <w:pStyle w:val="ProductList-Bullet"/>
        <w:numPr>
          <w:ilvl w:val="0"/>
          <w:numId w:val="11"/>
        </w:numPr>
        <w:rPr>
          <w:lang w:val="de-DE"/>
        </w:rPr>
      </w:pPr>
      <w:r w:rsidRPr="001B6560">
        <w:rPr>
          <w:lang w:val="de-DE"/>
        </w:rPr>
        <w:t xml:space="preserve">Außer wie hierin beschrieben und in den </w:t>
      </w:r>
      <w:r>
        <w:fldChar w:fldCharType="begin"/>
      </w:r>
      <w:r w:rsidRPr="001B6560">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1B6560">
        <w:rPr>
          <w:color w:val="0563C1"/>
          <w:lang w:val="de-DE"/>
        </w:rPr>
        <w:t>Produktspezifischen Lizenzbestimmungen</w:t>
      </w:r>
      <w:r>
        <w:fldChar w:fldCharType="end"/>
      </w:r>
      <w:r w:rsidRPr="001B6560">
        <w:rPr>
          <w:lang w:val="de-DE"/>
        </w:rPr>
        <w:t xml:space="preserve"> angemerkt, kann jeglicher Zugriff auf Serversoftware nur mit </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CALs</w:t>
      </w:r>
      <w:r>
        <w:fldChar w:fldCharType="end"/>
      </w:r>
      <w:r w:rsidRPr="001B6560">
        <w:rPr>
          <w:lang w:val="de-DE"/>
        </w:rPr>
        <w:t xml:space="preserve"> oder </w:t>
      </w:r>
      <w:r>
        <w:fldChar w:fldCharType="begin"/>
      </w:r>
      <w:r w:rsidRPr="001B6560">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1B6560">
        <w:rPr>
          <w:color w:val="0563C1"/>
          <w:lang w:val="de-DE"/>
        </w:rPr>
        <w:t>CAL-äquivalenten Lizenzen</w:t>
      </w:r>
      <w:r>
        <w:fldChar w:fldCharType="end"/>
      </w:r>
      <w:r w:rsidRPr="001B6560">
        <w:rPr>
          <w:lang w:val="de-DE"/>
        </w:rPr>
        <w:t xml:space="preserve"> erfolgen.</w:t>
      </w:r>
    </w:p>
    <w:p w:rsidR="000F4943" w:rsidRPr="001B6560" w:rsidRDefault="00D963BD" w:rsidP="00D963BD">
      <w:pPr>
        <w:pStyle w:val="ProductList-Bullet"/>
        <w:numPr>
          <w:ilvl w:val="0"/>
          <w:numId w:val="11"/>
        </w:numPr>
        <w:rPr>
          <w:lang w:val="de-DE"/>
        </w:rPr>
      </w:pP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CALs</w:t>
      </w:r>
      <w:r>
        <w:fldChar w:fldCharType="end"/>
      </w:r>
      <w:r w:rsidRPr="001B6560">
        <w:rPr>
          <w:lang w:val="de-DE"/>
        </w:rPr>
        <w:t xml:space="preserve"> sind für den Zugriff durch einen anderen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nicht erforderlich. </w:t>
      </w:r>
    </w:p>
    <w:p w:rsidR="000F4943" w:rsidRPr="001B6560" w:rsidRDefault="00D963BD">
      <w:pPr>
        <w:pStyle w:val="ProductList-Offering2Heading"/>
        <w:outlineLvl w:val="2"/>
        <w:rPr>
          <w:lang w:val="de-DE"/>
        </w:rPr>
      </w:pPr>
      <w:bookmarkStart w:id="26" w:name="_Sec543"/>
      <w:r w:rsidRPr="001B6560">
        <w:rPr>
          <w:lang w:val="de-DE"/>
        </w:rPr>
        <w:t>Pro Core</w:t>
      </w:r>
      <w:bookmarkEnd w:id="26"/>
      <w:r>
        <w:fldChar w:fldCharType="begin"/>
      </w:r>
      <w:r w:rsidRPr="001B6560">
        <w:rPr>
          <w:lang w:val="de-DE"/>
        </w:rPr>
        <w:instrText xml:space="preserve"> TC "</w:instrText>
      </w:r>
      <w:bookmarkStart w:id="27" w:name="_Toc507617082"/>
      <w:r w:rsidRPr="001B6560">
        <w:rPr>
          <w:lang w:val="de-DE"/>
        </w:rPr>
        <w:instrText>Pro Core</w:instrText>
      </w:r>
      <w:bookmarkEnd w:id="27"/>
      <w:r w:rsidRPr="001B6560">
        <w:rPr>
          <w:lang w:val="de-DE"/>
        </w:rPr>
        <w:instrText>" \l 3</w:instrText>
      </w:r>
      <w:r>
        <w:fldChar w:fldCharType="end"/>
      </w:r>
    </w:p>
    <w:p w:rsidR="000F4943" w:rsidRPr="001B6560" w:rsidRDefault="00D963BD">
      <w:pPr>
        <w:pStyle w:val="ProductList-Body"/>
        <w:rPr>
          <w:lang w:val="de-DE"/>
        </w:rPr>
      </w:pPr>
      <w:r w:rsidRPr="001B6560">
        <w:rPr>
          <w:lang w:val="de-DE"/>
        </w:rPr>
        <w:t xml:space="preserve">Bei Produkten unter dem Lizenzmodell „Pro Core“ muss der Kunde entweder die Lizenzierung nach </w:t>
      </w:r>
      <w:r>
        <w:fldChar w:fldCharType="begin"/>
      </w:r>
      <w:r w:rsidRPr="001B6560">
        <w:rPr>
          <w:lang w:val="de-DE"/>
        </w:rPr>
        <w:instrText xml:space="preserve"> AutoTextList   \s NoStyle \t "Physischer Core ist ein Core in einem Physischen Prozessor." </w:instrText>
      </w:r>
      <w:r>
        <w:fldChar w:fldCharType="separate"/>
      </w:r>
      <w:r w:rsidRPr="001B6560">
        <w:rPr>
          <w:color w:val="0563C1"/>
          <w:lang w:val="de-DE"/>
        </w:rPr>
        <w:t>Physischen Cores</w:t>
      </w:r>
      <w:r>
        <w:fldChar w:fldCharType="end"/>
      </w:r>
      <w:r w:rsidRPr="001B6560">
        <w:rPr>
          <w:lang w:val="de-DE"/>
        </w:rPr>
        <w:t xml:space="preserve"> auf einem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xml:space="preserve"> oder die Lizenzierung nach Einzelner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Virtueller OSE</w:t>
      </w:r>
      <w:r>
        <w:fldChar w:fldCharType="end"/>
      </w:r>
      <w:r w:rsidRPr="001B6560">
        <w:rPr>
          <w:lang w:val="de-DE"/>
        </w:rPr>
        <w:t xml:space="preserve"> wählen. die Geschäftsbedingungen für beide Optionen sind nachstehend dargelegt.</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Serverlizenzen (pro Core) – Lizenzierung nach Physischen Cores auf einem Server</w:t>
      </w:r>
    </w:p>
    <w:p w:rsidR="000F4943" w:rsidRPr="001B6560" w:rsidRDefault="00D963BD" w:rsidP="00D963BD">
      <w:pPr>
        <w:pStyle w:val="ProductList-Bullet"/>
        <w:numPr>
          <w:ilvl w:val="0"/>
          <w:numId w:val="12"/>
        </w:numPr>
        <w:rPr>
          <w:lang w:val="de-DE"/>
        </w:rPr>
      </w:pPr>
      <w:r w:rsidRPr="001B6560">
        <w:rPr>
          <w:lang w:val="de-DE"/>
        </w:rPr>
        <w:t xml:space="preserve">Der Kunde darf die Serversoftware auf einem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nutzen, sofern er eine ausreichende Anzahl von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lizenzen erwirbt (siehe unten).</w:t>
      </w:r>
    </w:p>
    <w:p w:rsidR="000F4943" w:rsidRPr="001B6560" w:rsidRDefault="00D963BD" w:rsidP="00D963BD">
      <w:pPr>
        <w:pStyle w:val="ProductList-Bullet"/>
        <w:numPr>
          <w:ilvl w:val="0"/>
          <w:numId w:val="12"/>
        </w:numPr>
        <w:rPr>
          <w:lang w:val="de-DE"/>
        </w:rPr>
      </w:pPr>
      <w:r w:rsidRPr="001B6560">
        <w:rPr>
          <w:lang w:val="de-DE"/>
        </w:rPr>
        <w:t xml:space="preserve">Benötigt werden so viele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wie </w:t>
      </w:r>
      <w:r>
        <w:fldChar w:fldCharType="begin"/>
      </w:r>
      <w:r w:rsidRPr="001B6560">
        <w:rPr>
          <w:lang w:val="de-DE"/>
        </w:rPr>
        <w:instrText xml:space="preserve"> AutoTextList   \s NoStyle \t "Physischer Core ist ein Core in einem Physischen Prozessor." </w:instrText>
      </w:r>
      <w:r>
        <w:fldChar w:fldCharType="separate"/>
      </w:r>
      <w:r w:rsidRPr="001B6560">
        <w:rPr>
          <w:color w:val="0563C1"/>
          <w:lang w:val="de-DE"/>
        </w:rPr>
        <w:t>Physische Cores</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vorhanden sind, mindestens aber vier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pro Physischem Prozessor.</w:t>
      </w:r>
    </w:p>
    <w:p w:rsidR="000F4943" w:rsidRPr="001B6560" w:rsidRDefault="00D963BD" w:rsidP="00D963BD">
      <w:pPr>
        <w:pStyle w:val="ProductList-Bullet"/>
        <w:numPr>
          <w:ilvl w:val="0"/>
          <w:numId w:val="12"/>
        </w:numPr>
        <w:rPr>
          <w:lang w:val="de-DE"/>
        </w:rPr>
      </w:pPr>
      <w:r w:rsidRPr="001B6560">
        <w:rPr>
          <w:lang w:val="de-DE"/>
        </w:rPr>
        <w:t xml:space="preserve">Im Fall der Enterprise Edition ist der Kunde berechtigt, eine beliebige Anzahl von </w:t>
      </w:r>
      <w:r>
        <w:fldChar w:fldCharType="begin"/>
      </w:r>
      <w:r w:rsidRPr="001B656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B6560">
        <w:rPr>
          <w:color w:val="0563C1"/>
          <w:lang w:val="de-DE"/>
        </w:rPr>
        <w:t>Ausgeführten Instanzen</w:t>
      </w:r>
      <w:r>
        <w:fldChar w:fldCharType="end"/>
      </w:r>
      <w:r w:rsidRPr="001B6560">
        <w:rPr>
          <w:lang w:val="de-DE"/>
        </w:rPr>
        <w:t xml:space="preserve"> der Serversoftware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in so vielen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Physischen Betriebssystemumgebungen</w:t>
      </w:r>
      <w:r>
        <w:fldChar w:fldCharType="end"/>
      </w:r>
      <w:r w:rsidRPr="001B6560">
        <w:rPr>
          <w:lang w:val="de-DE"/>
        </w:rPr>
        <w:t xml:space="preserve"> und/oder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Betriebssystemumgebungen</w:t>
      </w:r>
      <w:r>
        <w:fldChar w:fldCharType="end"/>
      </w:r>
      <w:r w:rsidRPr="001B6560">
        <w:rPr>
          <w:lang w:val="de-DE"/>
        </w:rPr>
        <w:t xml:space="preserve"> zu nutzen, wie dem Server Lizenzen zugewiesen sind.</w:t>
      </w:r>
    </w:p>
    <w:p w:rsidR="000F4943" w:rsidRPr="001B6560" w:rsidRDefault="00D963BD" w:rsidP="00D963BD">
      <w:pPr>
        <w:pStyle w:val="ProductList-Bullet"/>
        <w:numPr>
          <w:ilvl w:val="0"/>
          <w:numId w:val="12"/>
        </w:numPr>
        <w:rPr>
          <w:lang w:val="de-DE"/>
        </w:rPr>
      </w:pPr>
      <w:r w:rsidRPr="001B6560">
        <w:rPr>
          <w:lang w:val="de-DE"/>
        </w:rPr>
        <w:t>Für jede zusätzliche Enterprise Edition-</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die der Kunde über die nach Absatz 2 erforderlichen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hinaus zuweist, ist er berechtigt, Ausgeführte Instanzen der Serversoftware in einer zusätzlichen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zu verwenden.</w:t>
      </w:r>
    </w:p>
    <w:p w:rsidR="000F4943" w:rsidRPr="001B6560" w:rsidRDefault="00D963BD" w:rsidP="00D963BD">
      <w:pPr>
        <w:pStyle w:val="ProductList-Bullet"/>
        <w:numPr>
          <w:ilvl w:val="0"/>
          <w:numId w:val="12"/>
        </w:numPr>
        <w:rPr>
          <w:lang w:val="de-DE"/>
        </w:rPr>
      </w:pPr>
      <w:r w:rsidRPr="001B6560">
        <w:rPr>
          <w:lang w:val="de-DE"/>
        </w:rPr>
        <w:t xml:space="preserve">Bei anderen Editionen ist der Kunde berechtigt, eine beliebige Anzahl von </w:t>
      </w:r>
      <w:r>
        <w:fldChar w:fldCharType="begin"/>
      </w:r>
      <w:r w:rsidRPr="001B656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B6560">
        <w:rPr>
          <w:color w:val="0563C1"/>
          <w:lang w:val="de-DE"/>
        </w:rPr>
        <w:t>Ausgeführten Instanzen</w:t>
      </w:r>
      <w:r>
        <w:fldChar w:fldCharType="end"/>
      </w:r>
      <w:r w:rsidRPr="001B6560">
        <w:rPr>
          <w:lang w:val="de-DE"/>
        </w:rPr>
        <w:t xml:space="preserve"> der Serversoftware nur in der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Physischen Betriebssystemumgebung</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zu nutzen.</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Serverlizenzen (pro Core) – Lizenzierung nach Einzelner Virtueller OSE</w:t>
      </w:r>
    </w:p>
    <w:p w:rsidR="000F4943" w:rsidRPr="001B6560" w:rsidRDefault="00D963BD" w:rsidP="00D963BD">
      <w:pPr>
        <w:pStyle w:val="ProductList-Bullet"/>
        <w:numPr>
          <w:ilvl w:val="0"/>
          <w:numId w:val="13"/>
        </w:numPr>
        <w:rPr>
          <w:lang w:val="de-DE"/>
        </w:rPr>
      </w:pPr>
      <w:r w:rsidRPr="001B6560">
        <w:rPr>
          <w:lang w:val="de-DE"/>
        </w:rPr>
        <w:t xml:space="preserve">Der Kunde ist berechtigt, eine beliebige Anzahl von </w:t>
      </w:r>
      <w:r>
        <w:fldChar w:fldCharType="begin"/>
      </w:r>
      <w:r w:rsidRPr="001B656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B6560">
        <w:rPr>
          <w:color w:val="0563C1"/>
          <w:lang w:val="de-DE"/>
        </w:rPr>
        <w:t>Ausgeführten Instanzen</w:t>
      </w:r>
      <w:r>
        <w:fldChar w:fldCharType="end"/>
      </w:r>
      <w:r w:rsidRPr="001B6560">
        <w:rPr>
          <w:lang w:val="de-DE"/>
        </w:rPr>
        <w:t xml:space="preserve"> der Serversoftware in jeder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zu nutzen, sofern er eine ausreichende Anzahl von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erwirbt (siehe unten).</w:t>
      </w:r>
    </w:p>
    <w:p w:rsidR="000F4943" w:rsidRPr="001B6560" w:rsidRDefault="00D963BD" w:rsidP="00D963BD">
      <w:pPr>
        <w:pStyle w:val="ProductList-Bullet"/>
        <w:numPr>
          <w:ilvl w:val="0"/>
          <w:numId w:val="13"/>
        </w:numPr>
        <w:rPr>
          <w:lang w:val="de-DE"/>
        </w:rPr>
      </w:pPr>
      <w:r w:rsidRPr="001B6560">
        <w:rPr>
          <w:lang w:val="de-DE"/>
        </w:rPr>
        <w:t xml:space="preserve">Die Anzahl der erforderlichen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entspricht der Anzahl von </w:t>
      </w:r>
      <w:r>
        <w:fldChar w:fldCharType="begin"/>
      </w:r>
      <w:r w:rsidRPr="001B6560">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1B6560">
        <w:rPr>
          <w:color w:val="0563C1"/>
          <w:lang w:val="de-DE"/>
        </w:rPr>
        <w:t>Virtuellen Cores</w:t>
      </w:r>
      <w:r>
        <w:fldChar w:fldCharType="end"/>
      </w:r>
      <w:r w:rsidRPr="001B6560">
        <w:rPr>
          <w:lang w:val="de-DE"/>
        </w:rPr>
        <w:t xml:space="preserve"> in der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w:t>
      </w:r>
      <w:r>
        <w:fldChar w:fldCharType="end"/>
      </w:r>
      <w:r w:rsidRPr="001B6560">
        <w:rPr>
          <w:lang w:val="de-DE"/>
        </w:rPr>
        <w:t xml:space="preserve">, unter Berücksichtigung einer Mindestanforderung von vier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pro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Virtueller OSE</w:t>
      </w:r>
      <w:r>
        <w:fldChar w:fldCharType="end"/>
      </w:r>
      <w:r w:rsidRPr="001B6560">
        <w:rPr>
          <w:lang w:val="de-DE"/>
        </w:rPr>
        <w:t>.</w:t>
      </w:r>
    </w:p>
    <w:p w:rsidR="000F4943" w:rsidRPr="001B6560" w:rsidRDefault="00D963BD" w:rsidP="00D963BD">
      <w:pPr>
        <w:pStyle w:val="ProductList-Bullet"/>
        <w:numPr>
          <w:ilvl w:val="0"/>
          <w:numId w:val="13"/>
        </w:numPr>
        <w:rPr>
          <w:lang w:val="de-DE"/>
        </w:rPr>
      </w:pPr>
      <w:r w:rsidRPr="001B6560">
        <w:rPr>
          <w:lang w:val="de-DE"/>
        </w:rPr>
        <w:t xml:space="preserve">Wenn einer dieser </w:t>
      </w:r>
      <w:r>
        <w:fldChar w:fldCharType="begin"/>
      </w:r>
      <w:r w:rsidRPr="001B6560">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1B6560">
        <w:rPr>
          <w:color w:val="0563C1"/>
          <w:lang w:val="de-DE"/>
        </w:rPr>
        <w:t>Virtuellen Cores</w:t>
      </w:r>
      <w:r>
        <w:fldChar w:fldCharType="end"/>
      </w:r>
      <w:r w:rsidRPr="001B6560">
        <w:rPr>
          <w:lang w:val="de-DE"/>
        </w:rPr>
        <w:t xml:space="preserve"> irgendwann mehreren </w:t>
      </w:r>
      <w:r>
        <w:fldChar w:fldCharType="begin"/>
      </w:r>
      <w:r w:rsidRPr="001B6560">
        <w:rPr>
          <w:lang w:val="de-DE"/>
        </w:rPr>
        <w:instrText xml:space="preserve"> AutoTextList   \s NoStyle \t "Hardware-Thread ist entweder ein Physischer Core oder ein Hyperthread in einem Physischen Prozessor." </w:instrText>
      </w:r>
      <w:r>
        <w:fldChar w:fldCharType="separate"/>
      </w:r>
      <w:r w:rsidRPr="001B6560">
        <w:rPr>
          <w:color w:val="0563C1"/>
          <w:lang w:val="de-DE"/>
        </w:rPr>
        <w:t>Hardware-Threads</w:t>
      </w:r>
      <w:r>
        <w:fldChar w:fldCharType="end"/>
      </w:r>
      <w:r w:rsidRPr="001B6560">
        <w:rPr>
          <w:lang w:val="de-DE"/>
        </w:rPr>
        <w:t xml:space="preserve"> zugewiesen ist, benötigt der Kunde eine Lizenz für jeden zusätzlichen </w:t>
      </w:r>
      <w:r>
        <w:fldChar w:fldCharType="begin"/>
      </w:r>
      <w:r w:rsidRPr="001B6560">
        <w:rPr>
          <w:lang w:val="de-DE"/>
        </w:rPr>
        <w:instrText xml:space="preserve"> AutoTextList   \s NoStyle \t "Hardware-Thread ist entweder ein Physischer Core oder ein Hyperthread in einem Physischen Prozessor." </w:instrText>
      </w:r>
      <w:r>
        <w:fldChar w:fldCharType="separate"/>
      </w:r>
      <w:r w:rsidRPr="001B6560">
        <w:rPr>
          <w:color w:val="0563C1"/>
          <w:lang w:val="de-DE"/>
        </w:rPr>
        <w:t>Hardware-Thread</w:t>
      </w:r>
      <w:r>
        <w:fldChar w:fldCharType="end"/>
      </w:r>
      <w:r w:rsidRPr="001B6560">
        <w:rPr>
          <w:lang w:val="de-DE"/>
        </w:rPr>
        <w:t xml:space="preserve">, dem er zugewiesen ist. </w:t>
      </w:r>
    </w:p>
    <w:p w:rsidR="000F4943" w:rsidRPr="001B6560" w:rsidRDefault="00D963BD">
      <w:pPr>
        <w:pStyle w:val="ProductList-Offering2Heading"/>
        <w:outlineLvl w:val="2"/>
        <w:rPr>
          <w:lang w:val="de-DE"/>
        </w:rPr>
      </w:pPr>
      <w:bookmarkStart w:id="28" w:name="_Sec544"/>
      <w:r w:rsidRPr="001B6560">
        <w:rPr>
          <w:lang w:val="de-DE"/>
        </w:rPr>
        <w:t>Management Server</w:t>
      </w:r>
      <w:bookmarkEnd w:id="28"/>
      <w:r>
        <w:fldChar w:fldCharType="begin"/>
      </w:r>
      <w:r w:rsidRPr="001B6560">
        <w:rPr>
          <w:lang w:val="de-DE"/>
        </w:rPr>
        <w:instrText xml:space="preserve"> TC "</w:instrText>
      </w:r>
      <w:bookmarkStart w:id="29" w:name="_Toc507617083"/>
      <w:r w:rsidRPr="001B6560">
        <w:rPr>
          <w:lang w:val="de-DE"/>
        </w:rPr>
        <w:instrText>Management Server</w:instrText>
      </w:r>
      <w:bookmarkEnd w:id="29"/>
      <w:r w:rsidRPr="001B6560">
        <w:rPr>
          <w:lang w:val="de-DE"/>
        </w:rPr>
        <w:instrText>" \l 3</w:instrText>
      </w:r>
      <w:r>
        <w:fldChar w:fldCharType="end"/>
      </w:r>
    </w:p>
    <w:p w:rsidR="000F4943" w:rsidRPr="001B6560" w:rsidRDefault="00D963BD">
      <w:pPr>
        <w:pStyle w:val="ProductList-ClauseHeading"/>
        <w:outlineLvl w:val="3"/>
        <w:rPr>
          <w:lang w:val="de-DE"/>
        </w:rPr>
      </w:pPr>
      <w:r w:rsidRPr="001B6560">
        <w:rPr>
          <w:lang w:val="de-DE"/>
        </w:rPr>
        <w:t>Management-Lizenzen</w:t>
      </w:r>
    </w:p>
    <w:p w:rsidR="000F4943" w:rsidRPr="001B6560" w:rsidRDefault="00D963BD">
      <w:pPr>
        <w:pStyle w:val="ProductList-Body"/>
        <w:rPr>
          <w:lang w:val="de-DE"/>
        </w:rPr>
      </w:pPr>
      <w:r w:rsidRPr="001B6560">
        <w:rPr>
          <w:lang w:val="de-DE"/>
        </w:rPr>
        <w:t xml:space="preserve">Die Version der Management-Lizenz, nicht die verwendete Software-Version, bestimmt die Version der anwendbaren Lizenzbestimmungen (einschließlich Verwendung unter Downgraderechten ungeachtet gegenteiliger Bestimmungen). </w:t>
      </w:r>
    </w:p>
    <w:p w:rsidR="000F4943" w:rsidRPr="001B6560" w:rsidRDefault="000F4943">
      <w:pPr>
        <w:pStyle w:val="ProductList-Body"/>
        <w:rPr>
          <w:lang w:val="de-DE"/>
        </w:rPr>
      </w:pPr>
    </w:p>
    <w:p w:rsidR="000F4943" w:rsidRDefault="00D963BD">
      <w:pPr>
        <w:pStyle w:val="ProductList-ClauseHeading"/>
        <w:outlineLvl w:val="3"/>
      </w:pPr>
      <w:r>
        <w:t>Server-Management-Lizenzen (pro Core)</w:t>
      </w:r>
    </w:p>
    <w:p w:rsidR="000F4943" w:rsidRPr="001B6560" w:rsidRDefault="00D963BD" w:rsidP="00D963BD">
      <w:pPr>
        <w:pStyle w:val="ProductList-Bullet"/>
        <w:numPr>
          <w:ilvl w:val="0"/>
          <w:numId w:val="14"/>
        </w:numPr>
        <w:rPr>
          <w:lang w:val="de-DE"/>
        </w:rPr>
      </w:pPr>
      <w:r w:rsidRPr="001B6560">
        <w:rPr>
          <w:lang w:val="de-DE"/>
        </w:rPr>
        <w:t xml:space="preserve">Der Kunde darf die Software auf jedem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xml:space="preserve"> nutzen, der zu seiner Nutzung zur </w:t>
      </w:r>
      <w:r>
        <w:fldChar w:fldCharType="begin"/>
      </w:r>
      <w:r w:rsidRPr="001B6560">
        <w:rPr>
          <w:lang w:val="de-DE"/>
        </w:rP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sidRPr="001B6560">
        <w:rPr>
          <w:color w:val="0563C1"/>
          <w:lang w:val="de-DE"/>
        </w:rPr>
        <w:t>Verwaltung von OSEs</w:t>
      </w:r>
      <w:r>
        <w:fldChar w:fldCharType="end"/>
      </w:r>
      <w:r w:rsidRPr="001B6560">
        <w:rPr>
          <w:lang w:val="de-DE"/>
        </w:rPr>
        <w:t xml:space="preserve"> auf einem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vorgesehenen ist, sofern er eine ausreichende Anzahl von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Serverlizenzen</w:t>
      </w:r>
      <w:r>
        <w:fldChar w:fldCharType="end"/>
      </w:r>
      <w:r w:rsidRPr="001B6560">
        <w:rPr>
          <w:lang w:val="de-DE"/>
        </w:rPr>
        <w:t xml:space="preserve"> erwirbt (siehe unten).</w:t>
      </w:r>
    </w:p>
    <w:p w:rsidR="000F4943" w:rsidRPr="001B6560" w:rsidRDefault="00D963BD" w:rsidP="00D963BD">
      <w:pPr>
        <w:pStyle w:val="ProductList-Bullet"/>
        <w:numPr>
          <w:ilvl w:val="0"/>
          <w:numId w:val="14"/>
        </w:numPr>
        <w:rPr>
          <w:lang w:val="de-DE"/>
        </w:rPr>
      </w:pPr>
      <w:r w:rsidRPr="001B6560">
        <w:rPr>
          <w:lang w:val="de-DE"/>
        </w:rPr>
        <w:t xml:space="preserve">Benötigt werden so viele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wie </w:t>
      </w:r>
      <w:r>
        <w:fldChar w:fldCharType="begin"/>
      </w:r>
      <w:r w:rsidRPr="001B6560">
        <w:rPr>
          <w:lang w:val="de-DE"/>
        </w:rPr>
        <w:instrText xml:space="preserve"> AutoTextList   \s NoStyle \t "Physischer Core ist ein Core in einem Physischen Prozessor." </w:instrText>
      </w:r>
      <w:r>
        <w:fldChar w:fldCharType="separate"/>
      </w:r>
      <w:r w:rsidRPr="001B6560">
        <w:rPr>
          <w:color w:val="0563C1"/>
          <w:lang w:val="de-DE"/>
        </w:rPr>
        <w:t>Physische Cores</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vorhanden sind, mindestens aber 8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pro </w:t>
      </w:r>
      <w:r>
        <w:fldChar w:fldCharType="begin"/>
      </w:r>
      <w:r w:rsidRPr="001B6560">
        <w:rPr>
          <w:lang w:val="de-DE"/>
        </w:rPr>
        <w:instrText xml:space="preserve"> AutoTextList   \s NoStyle \t "Physischer Prozessor ist ein Prozessor in einem physischen Hardwaresystem." </w:instrText>
      </w:r>
      <w:r>
        <w:fldChar w:fldCharType="separate"/>
      </w:r>
      <w:r w:rsidRPr="001B6560">
        <w:rPr>
          <w:color w:val="0563C1"/>
          <w:lang w:val="de-DE"/>
        </w:rPr>
        <w:t>Physischem Prozessor</w:t>
      </w:r>
      <w:r>
        <w:fldChar w:fldCharType="end"/>
      </w:r>
      <w:r w:rsidRPr="001B6560">
        <w:rPr>
          <w:lang w:val="de-DE"/>
        </w:rPr>
        <w:t xml:space="preserve"> und mindestens 16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pro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w:t>
      </w:r>
    </w:p>
    <w:p w:rsidR="000F4943" w:rsidRPr="001B6560" w:rsidRDefault="00D963BD" w:rsidP="00D963BD">
      <w:pPr>
        <w:pStyle w:val="ProductList-Bullet"/>
        <w:numPr>
          <w:ilvl w:val="0"/>
          <w:numId w:val="14"/>
        </w:numPr>
        <w:rPr>
          <w:lang w:val="de-DE"/>
        </w:rPr>
      </w:pPr>
      <w:r w:rsidRPr="001B6560">
        <w:rPr>
          <w:lang w:val="de-DE"/>
        </w:rPr>
        <w:t xml:space="preserve">Die Datacenter Edition erlaubt die Nutzung der Serversoftware zur Verwaltung einer beliebigen Anzahl von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w:t>
      </w:r>
    </w:p>
    <w:p w:rsidR="000F4943" w:rsidRDefault="00D963BD" w:rsidP="00D963BD">
      <w:pPr>
        <w:pStyle w:val="ProductList-Bullet"/>
        <w:numPr>
          <w:ilvl w:val="0"/>
          <w:numId w:val="14"/>
        </w:numPr>
      </w:pPr>
      <w:r>
        <w:t>Standard Edition:</w:t>
      </w:r>
    </w:p>
    <w:p w:rsidR="000F4943" w:rsidRPr="001B6560" w:rsidRDefault="00D963BD" w:rsidP="00D963BD">
      <w:pPr>
        <w:pStyle w:val="ProductList-Bullet"/>
        <w:numPr>
          <w:ilvl w:val="1"/>
          <w:numId w:val="14"/>
        </w:numPr>
        <w:rPr>
          <w:lang w:val="de-DE"/>
        </w:rPr>
      </w:pPr>
      <w:r w:rsidRPr="001B6560">
        <w:rPr>
          <w:lang w:val="de-DE"/>
        </w:rPr>
        <w:t xml:space="preserve">Die Standard Edition erlaubt die Nutzung der Software zur Verwaltung von bis zu zwei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w:t>
      </w:r>
    </w:p>
    <w:p w:rsidR="000F4943" w:rsidRPr="001B6560" w:rsidRDefault="00D963BD" w:rsidP="00D963BD">
      <w:pPr>
        <w:pStyle w:val="ProductList-Bullet"/>
        <w:numPr>
          <w:ilvl w:val="1"/>
          <w:numId w:val="14"/>
        </w:numPr>
        <w:rPr>
          <w:lang w:val="de-DE"/>
        </w:rPr>
      </w:pPr>
      <w:r w:rsidRPr="001B6560">
        <w:rPr>
          <w:lang w:val="de-DE"/>
        </w:rPr>
        <w:t xml:space="preserve">Die Standard-Edition erlaubt das Verwalten der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Physischen OSE</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(zusätzlich zu zwei weiteren Virtuellen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sofern die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 OSE</w:t>
      </w:r>
      <w:r>
        <w:fldChar w:fldCharType="end"/>
      </w:r>
      <w:r w:rsidRPr="001B6560">
        <w:rPr>
          <w:lang w:val="de-DE"/>
        </w:rPr>
        <w:t xml:space="preserve"> nur zum Hosten und Verwalten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Virtueller OSEs</w:t>
      </w:r>
      <w:r>
        <w:fldChar w:fldCharType="end"/>
      </w:r>
      <w:r w:rsidRPr="001B6560">
        <w:rPr>
          <w:lang w:val="de-DE"/>
        </w:rPr>
        <w:t xml:space="preserve"> genutzt wird.</w:t>
      </w:r>
    </w:p>
    <w:p w:rsidR="000F4943" w:rsidRPr="001B6560" w:rsidRDefault="00D963BD" w:rsidP="00D963BD">
      <w:pPr>
        <w:pStyle w:val="ProductList-Bullet"/>
        <w:numPr>
          <w:ilvl w:val="1"/>
          <w:numId w:val="14"/>
        </w:numPr>
        <w:rPr>
          <w:lang w:val="de-DE"/>
        </w:rPr>
      </w:pPr>
      <w:r w:rsidRPr="001B6560">
        <w:rPr>
          <w:lang w:val="de-DE"/>
        </w:rPr>
        <w:t>Der Kunde ist berechtigt, zusätzliche Standard Edition-</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an den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zuzuweisen, deren Anzahl der in Abschnitt 2 oben genannten entspricht, und zwei zusätzliche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zu verwalten. </w:t>
      </w:r>
    </w:p>
    <w:p w:rsidR="000F4943" w:rsidRPr="001B6560" w:rsidRDefault="00D963BD" w:rsidP="00D963BD">
      <w:pPr>
        <w:pStyle w:val="ProductList-Bullet"/>
        <w:numPr>
          <w:ilvl w:val="0"/>
          <w:numId w:val="14"/>
        </w:numPr>
        <w:rPr>
          <w:lang w:val="de-DE"/>
        </w:rPr>
      </w:pPr>
      <w:r w:rsidRPr="001B6560">
        <w:rPr>
          <w:lang w:val="de-DE"/>
        </w:rPr>
        <w:t xml:space="preserve">  Für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in denen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-Betriebssysteme ausgeführt werden, sind Server-</w:t>
      </w:r>
      <w:r>
        <w:fldChar w:fldCharType="begin"/>
      </w:r>
      <w:r w:rsidRPr="001B6560">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1B6560">
        <w:rPr>
          <w:color w:val="0563C1"/>
          <w:lang w:val="de-DE"/>
        </w:rPr>
        <w:t>Management-Lizenzen</w:t>
      </w:r>
      <w:r>
        <w:fldChar w:fldCharType="end"/>
      </w:r>
      <w:r w:rsidRPr="001B6560">
        <w:rPr>
          <w:lang w:val="de-DE"/>
        </w:rPr>
        <w:t xml:space="preserve"> erforderlich. </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Client-Management-Lizenzen (pro OSE oder Nutzer)</w:t>
      </w:r>
    </w:p>
    <w:p w:rsidR="000F4943" w:rsidRPr="001B6560" w:rsidRDefault="00D963BD" w:rsidP="00D963BD">
      <w:pPr>
        <w:pStyle w:val="ProductList-Bullet"/>
        <w:numPr>
          <w:ilvl w:val="0"/>
          <w:numId w:val="15"/>
        </w:numPr>
        <w:rPr>
          <w:lang w:val="de-DE"/>
        </w:rPr>
      </w:pPr>
      <w:r w:rsidRPr="001B6560">
        <w:rPr>
          <w:lang w:val="de-DE"/>
        </w:rPr>
        <w:t xml:space="preserve">Der Kunde ist je erworbener Client-Management-Lizenz berechtigt, die Software zum Verwalten einer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w:t>
      </w:r>
      <w:r>
        <w:fldChar w:fldCharType="end"/>
      </w:r>
      <w:r w:rsidRPr="001B6560">
        <w:rPr>
          <w:lang w:val="de-DE"/>
        </w:rPr>
        <w:t xml:space="preserve"> auf einem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oder von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auf von einem </w:t>
      </w: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Lizenzierten Nutzer</w:t>
      </w:r>
      <w:r>
        <w:fldChar w:fldCharType="end"/>
      </w:r>
      <w:r w:rsidRPr="001B6560">
        <w:rPr>
          <w:lang w:val="de-DE"/>
        </w:rPr>
        <w:t xml:space="preserve"> genutzten Geräten zu nutzen.</w:t>
      </w:r>
    </w:p>
    <w:p w:rsidR="000F4943" w:rsidRPr="001B6560" w:rsidRDefault="00D963BD" w:rsidP="00D963BD">
      <w:pPr>
        <w:pStyle w:val="ProductList-Bullet"/>
        <w:numPr>
          <w:ilvl w:val="0"/>
          <w:numId w:val="15"/>
        </w:numPr>
        <w:rPr>
          <w:lang w:val="de-DE"/>
        </w:rPr>
      </w:pP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die auf anderen Betriebssystemen als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Serverbetriebssystemen</w:t>
      </w:r>
      <w:r>
        <w:fldChar w:fldCharType="end"/>
      </w:r>
      <w:r w:rsidRPr="001B6560">
        <w:rPr>
          <w:lang w:val="de-DE"/>
        </w:rPr>
        <w:t xml:space="preserve"> ausgeführt werden, erfordern Client-Management-Lizenzen oder </w:t>
      </w:r>
      <w:r>
        <w:fldChar w:fldCharType="begin"/>
      </w:r>
      <w:r w:rsidRPr="001B6560">
        <w:rPr>
          <w:lang w:val="de-DE"/>
        </w:rP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sidRPr="001B6560">
        <w:rPr>
          <w:color w:val="0563C1"/>
          <w:lang w:val="de-DE"/>
        </w:rPr>
        <w:t>Management-Lizenz-äquivalente Lizenzen</w:t>
      </w:r>
      <w:r>
        <w:fldChar w:fldCharType="end"/>
      </w:r>
      <w:r w:rsidRPr="001B6560">
        <w:rPr>
          <w:lang w:val="de-DE"/>
        </w:rPr>
        <w:t>.</w:t>
      </w:r>
    </w:p>
    <w:p w:rsidR="000F4943" w:rsidRPr="001B6560" w:rsidRDefault="00D963BD" w:rsidP="00D963BD">
      <w:pPr>
        <w:pStyle w:val="ProductList-Bullet"/>
        <w:numPr>
          <w:ilvl w:val="0"/>
          <w:numId w:val="15"/>
        </w:numPr>
        <w:rPr>
          <w:lang w:val="de-DE"/>
        </w:rPr>
      </w:pPr>
      <w:r w:rsidRPr="001B6560">
        <w:rPr>
          <w:lang w:val="de-DE"/>
        </w:rPr>
        <w:t xml:space="preserve">Die Anzahl der erforderlichen Client-Management-Lizenzen hängt vom zugewiesenen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Lizenztyp</w:t>
      </w:r>
      <w:r>
        <w:fldChar w:fldCharType="end"/>
      </w:r>
      <w:r w:rsidRPr="001B6560">
        <w:rPr>
          <w:lang w:val="de-DE"/>
        </w:rPr>
        <w:t xml:space="preserve"> (pro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w:t>
      </w:r>
      <w:r>
        <w:fldChar w:fldCharType="end"/>
      </w:r>
      <w:r w:rsidRPr="001B6560">
        <w:rPr>
          <w:lang w:val="de-DE"/>
        </w:rPr>
        <w:t xml:space="preserve"> oder Nutzer) ab.</w:t>
      </w:r>
    </w:p>
    <w:p w:rsidR="000F4943" w:rsidRPr="001B6560" w:rsidRDefault="00D963BD" w:rsidP="00D963BD">
      <w:pPr>
        <w:pStyle w:val="ProductList-Bullet"/>
        <w:numPr>
          <w:ilvl w:val="0"/>
          <w:numId w:val="15"/>
        </w:numPr>
        <w:rPr>
          <w:lang w:val="de-DE"/>
        </w:rPr>
      </w:pPr>
      <w:r w:rsidRPr="001B6560">
        <w:rPr>
          <w:lang w:val="de-DE"/>
        </w:rPr>
        <w:t xml:space="preserve">Für die Verwaltung einer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w:t>
      </w:r>
      <w:r>
        <w:fldChar w:fldCharType="end"/>
      </w:r>
      <w:r w:rsidRPr="001B6560">
        <w:rPr>
          <w:lang w:val="de-DE"/>
        </w:rPr>
        <w:t xml:space="preserve">, auf die mehrere Nutzer zugreifen, ist eine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w:t>
      </w:r>
      <w:r>
        <w:fldChar w:fldCharType="end"/>
      </w:r>
      <w:r w:rsidRPr="001B6560">
        <w:rPr>
          <w:lang w:val="de-DE"/>
        </w:rPr>
        <w:t>-Client-Management-Lizenz oder eine Nutzer-Client-Management-Lizenz für jeden Nutzer erforderlich.</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Management-Lizenzen sind nicht erforderlich für:</w:t>
      </w:r>
    </w:p>
    <w:p w:rsidR="000F4943" w:rsidRPr="001B6560" w:rsidRDefault="00D963BD" w:rsidP="00D963BD">
      <w:pPr>
        <w:pStyle w:val="ProductList-Bullet"/>
        <w:numPr>
          <w:ilvl w:val="0"/>
          <w:numId w:val="16"/>
        </w:numPr>
        <w:rPr>
          <w:lang w:val="de-DE"/>
        </w:rPr>
      </w:pP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in denen sich keine </w:t>
      </w:r>
      <w:r>
        <w:fldChar w:fldCharType="begin"/>
      </w:r>
      <w:r w:rsidRPr="001B656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B6560">
        <w:rPr>
          <w:color w:val="0563C1"/>
          <w:lang w:val="de-DE"/>
        </w:rPr>
        <w:t>Ausgeführten Instanzen</w:t>
      </w:r>
      <w:r>
        <w:fldChar w:fldCharType="end"/>
      </w:r>
      <w:r w:rsidRPr="001B6560">
        <w:rPr>
          <w:lang w:val="de-DE"/>
        </w:rPr>
        <w:t xml:space="preserve"> der Software befinden,</w:t>
      </w:r>
    </w:p>
    <w:p w:rsidR="000F4943" w:rsidRPr="001B6560" w:rsidRDefault="00D963BD" w:rsidP="00D963BD">
      <w:pPr>
        <w:pStyle w:val="ProductList-Bullet"/>
        <w:numPr>
          <w:ilvl w:val="0"/>
          <w:numId w:val="16"/>
        </w:numPr>
        <w:rPr>
          <w:lang w:val="de-DE"/>
        </w:rPr>
      </w:pPr>
      <w:r w:rsidRPr="001B6560">
        <w:rPr>
          <w:lang w:val="de-DE"/>
        </w:rPr>
        <w:t>Netzwerkinfrastrukturgeräte des Kunden, die ausschließlich der Übertragung von Netzwerkdaten und nicht der Ausführung von Windows-Serversoftware dienen,</w:t>
      </w:r>
    </w:p>
    <w:p w:rsidR="000F4943" w:rsidRPr="001B6560" w:rsidRDefault="00D963BD" w:rsidP="00D963BD">
      <w:pPr>
        <w:pStyle w:val="ProductList-Bullet"/>
        <w:numPr>
          <w:ilvl w:val="0"/>
          <w:numId w:val="16"/>
        </w:numPr>
        <w:rPr>
          <w:lang w:val="de-DE"/>
        </w:rPr>
      </w:pPr>
      <w:r w:rsidRPr="001B6560">
        <w:rPr>
          <w:lang w:val="de-DE"/>
        </w:rPr>
        <w:t xml:space="preserve">Konvertierung von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von Physisch in Virtuell oder</w:t>
      </w:r>
    </w:p>
    <w:p w:rsidR="000F4943" w:rsidRPr="001B6560" w:rsidRDefault="00D963BD" w:rsidP="00D963BD">
      <w:pPr>
        <w:pStyle w:val="ProductList-Bullet"/>
        <w:numPr>
          <w:ilvl w:val="0"/>
          <w:numId w:val="16"/>
        </w:numPr>
        <w:rPr>
          <w:lang w:val="de-DE"/>
        </w:rPr>
      </w:pPr>
      <w:r w:rsidRPr="001B6560">
        <w:rPr>
          <w:lang w:val="de-DE"/>
        </w:rPr>
        <w:t>Geräte, die ausschließlich auf den Status ihrer Hardwarekomponenten im Hinblick auf Systemtemperatur, Lüftergeschwindigkeit, Netzschalter, Zurücksetzen des Systems oder CPU-Verfügbarkeit überwacht oder verwaltet werden</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Datasets</w:t>
      </w:r>
    </w:p>
    <w:p w:rsidR="000F4943" w:rsidRPr="001B6560" w:rsidRDefault="00D963BD">
      <w:pPr>
        <w:pStyle w:val="ProductList-Body"/>
        <w:rPr>
          <w:lang w:val="de-DE"/>
        </w:rPr>
      </w:pPr>
      <w:r w:rsidRPr="001B6560">
        <w:rPr>
          <w:lang w:val="de-DE"/>
        </w:rPr>
        <w:t>Der Kunde ist nicht berechtigt, in der Software enthaltene Datasets (oder Teile von Datasets) zu kopieren oder zu vertreiben.</w:t>
      </w:r>
    </w:p>
    <w:p w:rsidR="000F4943" w:rsidRPr="001B6560" w:rsidRDefault="00D963BD">
      <w:pPr>
        <w:pStyle w:val="ProductList-Offering2Heading"/>
        <w:outlineLvl w:val="2"/>
        <w:rPr>
          <w:lang w:val="de-DE"/>
        </w:rPr>
      </w:pPr>
      <w:bookmarkStart w:id="30" w:name="_Sec545"/>
      <w:r w:rsidRPr="001B6560">
        <w:rPr>
          <w:lang w:val="de-DE"/>
        </w:rPr>
        <w:t>Spezialserver</w:t>
      </w:r>
      <w:bookmarkEnd w:id="30"/>
      <w:r>
        <w:fldChar w:fldCharType="begin"/>
      </w:r>
      <w:r w:rsidRPr="001B6560">
        <w:rPr>
          <w:lang w:val="de-DE"/>
        </w:rPr>
        <w:instrText xml:space="preserve"> TC "</w:instrText>
      </w:r>
      <w:bookmarkStart w:id="31" w:name="_Toc507617084"/>
      <w:r w:rsidRPr="001B6560">
        <w:rPr>
          <w:lang w:val="de-DE"/>
        </w:rPr>
        <w:instrText>Spezialserver</w:instrText>
      </w:r>
      <w:bookmarkEnd w:id="31"/>
      <w:r w:rsidRPr="001B6560">
        <w:rPr>
          <w:lang w:val="de-DE"/>
        </w:rPr>
        <w:instrText>" \l 3</w:instrText>
      </w:r>
      <w:r>
        <w:fldChar w:fldCharType="end"/>
      </w:r>
    </w:p>
    <w:p w:rsidR="000F4943" w:rsidRPr="001B6560" w:rsidRDefault="00D963BD">
      <w:pPr>
        <w:pStyle w:val="ProductList-ClauseHeading"/>
        <w:outlineLvl w:val="3"/>
        <w:rPr>
          <w:lang w:val="de-DE"/>
        </w:rPr>
      </w:pPr>
      <w:r w:rsidRPr="001B6560">
        <w:rPr>
          <w:lang w:val="de-DE"/>
        </w:rPr>
        <w:t>Serverlizenzen (pro Instanz)</w:t>
      </w:r>
    </w:p>
    <w:p w:rsidR="000F4943" w:rsidRPr="001B6560" w:rsidRDefault="00D963BD">
      <w:pPr>
        <w:pStyle w:val="ProductList-Body"/>
        <w:rPr>
          <w:lang w:val="de-DE"/>
        </w:rPr>
      </w:pPr>
      <w:r w:rsidRPr="001B6560">
        <w:rPr>
          <w:lang w:val="de-DE"/>
        </w:rPr>
        <w:t xml:space="preserve">Der Kunde ist berechtigt, eine </w:t>
      </w:r>
      <w:r>
        <w:fldChar w:fldCharType="begin"/>
      </w:r>
      <w:r w:rsidRPr="001B656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B6560">
        <w:rPr>
          <w:color w:val="0563C1"/>
          <w:lang w:val="de-DE"/>
        </w:rPr>
        <w:t>Ausgeführte Instanz</w:t>
      </w:r>
      <w:r>
        <w:fldChar w:fldCharType="end"/>
      </w:r>
      <w:r w:rsidRPr="001B6560">
        <w:rPr>
          <w:lang w:val="de-DE"/>
        </w:rPr>
        <w:t xml:space="preserve"> der Serversoftware entweder in einer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Physischen OSE</w:t>
      </w:r>
      <w:r>
        <w:fldChar w:fldCharType="end"/>
      </w:r>
      <w:r w:rsidRPr="001B6560">
        <w:rPr>
          <w:lang w:val="de-DE"/>
        </w:rPr>
        <w:t xml:space="preserve"> oder in einer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w:t>
      </w:r>
      <w:r>
        <w:fldChar w:fldCharType="end"/>
      </w:r>
      <w:r w:rsidRPr="001B6560">
        <w:rPr>
          <w:lang w:val="de-DE"/>
        </w:rPr>
        <w:t xml:space="preserve"> auf einem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für jede erworbene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lizenz auszuführen.</w:t>
      </w:r>
    </w:p>
    <w:p w:rsidR="000F4943" w:rsidRDefault="00D963BD">
      <w:pPr>
        <w:pStyle w:val="ProductList-Offering2Heading"/>
        <w:outlineLvl w:val="2"/>
      </w:pPr>
      <w:bookmarkStart w:id="32" w:name="_Sec546"/>
      <w:r>
        <w:t>Entwicklertools</w:t>
      </w:r>
      <w:bookmarkEnd w:id="32"/>
      <w:r>
        <w:fldChar w:fldCharType="begin"/>
      </w:r>
      <w:r>
        <w:instrText xml:space="preserve"> TC "</w:instrText>
      </w:r>
      <w:bookmarkStart w:id="33" w:name="_Toc507617085"/>
      <w:r>
        <w:instrText>Entwicklertools</w:instrText>
      </w:r>
      <w:bookmarkEnd w:id="33"/>
      <w:r>
        <w:instrText>" \l 3</w:instrText>
      </w:r>
      <w:r>
        <w:fldChar w:fldCharType="end"/>
      </w:r>
    </w:p>
    <w:p w:rsidR="000F4943" w:rsidRDefault="00D963BD">
      <w:pPr>
        <w:pStyle w:val="ProductList-ClauseHeading"/>
        <w:outlineLvl w:val="3"/>
      </w:pPr>
      <w:r>
        <w:t>Nutzerlizenzen</w:t>
      </w:r>
    </w:p>
    <w:p w:rsidR="000F4943" w:rsidRPr="001B6560" w:rsidRDefault="00D963BD" w:rsidP="00D963BD">
      <w:pPr>
        <w:pStyle w:val="ProductList-Bullet"/>
        <w:numPr>
          <w:ilvl w:val="0"/>
          <w:numId w:val="17"/>
        </w:numPr>
        <w:rPr>
          <w:lang w:val="de-DE"/>
        </w:rPr>
      </w:pPr>
      <w:r w:rsidRPr="001B6560">
        <w:rPr>
          <w:lang w:val="de-DE"/>
        </w:rPr>
        <w:t xml:space="preserve">Ein </w:t>
      </w: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Lizenzierter Nutzer</w:t>
      </w:r>
      <w:r>
        <w:fldChar w:fldCharType="end"/>
      </w:r>
      <w:r w:rsidRPr="001B6560">
        <w:rPr>
          <w:lang w:val="de-DE"/>
        </w:rPr>
        <w:t xml:space="preserve"> ist für jede erworbene Nutzerlizenz berechtigt, eine beliebige Anzahl von Kopien der Software und früherer Versionen auf jedem für die Nutzung durch den Kunden vorgesehenen Gerät zu nutzen. </w:t>
      </w:r>
    </w:p>
    <w:p w:rsidR="000F4943" w:rsidRPr="001B6560" w:rsidRDefault="00D963BD" w:rsidP="00D963BD">
      <w:pPr>
        <w:pStyle w:val="ProductList-Bullet"/>
        <w:numPr>
          <w:ilvl w:val="0"/>
          <w:numId w:val="17"/>
        </w:numPr>
        <w:rPr>
          <w:lang w:val="de-DE"/>
        </w:rPr>
      </w:pP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 Nutzer</w:t>
      </w:r>
      <w:r>
        <w:fldChar w:fldCharType="end"/>
      </w:r>
      <w:r w:rsidRPr="001B6560">
        <w:rPr>
          <w:lang w:val="de-DE"/>
        </w:rP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rsidR="000F4943" w:rsidRPr="001B6560" w:rsidRDefault="00D963BD" w:rsidP="00D963BD">
      <w:pPr>
        <w:pStyle w:val="ProductList-Bullet"/>
        <w:numPr>
          <w:ilvl w:val="0"/>
          <w:numId w:val="17"/>
        </w:numPr>
        <w:rPr>
          <w:lang w:val="de-DE"/>
        </w:rPr>
      </w:pPr>
      <w:r w:rsidRPr="001B6560">
        <w:rPr>
          <w:lang w:val="de-DE"/>
        </w:rPr>
        <w:t xml:space="preserve">Die Software ist nicht zur Verwendung in einer </w:t>
      </w:r>
      <w:r>
        <w:fldChar w:fldCharType="begin"/>
      </w:r>
      <w:r w:rsidRPr="001B6560">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1B6560">
        <w:rPr>
          <w:color w:val="0563C1"/>
          <w:lang w:val="de-DE"/>
        </w:rPr>
        <w:t>Produktionsumgebung</w:t>
      </w:r>
      <w:r>
        <w:fldChar w:fldCharType="end"/>
      </w:r>
      <w:r w:rsidRPr="001B6560">
        <w:rPr>
          <w:lang w:val="de-DE"/>
        </w:rPr>
        <w:t xml:space="preserve"> lizenziert. </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Zusätzliche Lizenzbestimmungen für Visual Studio-Abonnements</w:t>
      </w:r>
    </w:p>
    <w:p w:rsidR="000F4943" w:rsidRPr="001B6560" w:rsidRDefault="00D963BD">
      <w:pPr>
        <w:pStyle w:val="ProductList-Body"/>
        <w:rPr>
          <w:lang w:val="de-DE"/>
        </w:rPr>
      </w:pPr>
      <w:r w:rsidRPr="001B6560">
        <w:rPr>
          <w:lang w:val="de-DE"/>
        </w:rPr>
        <w:t xml:space="preserve">Zusätzlich zu seinen Rechten, die in den Lizenzmodellbestimmungen enthalten sind, darf der Kunde für jede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rsidRPr="001B6560">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1B6560">
        <w:rPr>
          <w:color w:val="0563C1"/>
          <w:lang w:val="de-DE"/>
        </w:rPr>
        <w:t>Produktionsumgebungen</w:t>
      </w:r>
      <w:r>
        <w:fldChar w:fldCharType="end"/>
      </w:r>
      <w:r w:rsidRPr="001B6560">
        <w:rPr>
          <w:lang w:val="de-DE"/>
        </w:rPr>
        <w:t xml:space="preserve"> verwendet werden. </w:t>
      </w:r>
    </w:p>
    <w:p w:rsidR="000F4943" w:rsidRPr="001B6560" w:rsidRDefault="000F4943">
      <w:pPr>
        <w:pStyle w:val="ProductList-Body"/>
        <w:rPr>
          <w:lang w:val="de-DE"/>
        </w:rPr>
      </w:pPr>
    </w:p>
    <w:p w:rsidR="000F4943" w:rsidRPr="001B6560" w:rsidRDefault="00D963BD">
      <w:pPr>
        <w:pStyle w:val="ProductList-SubClauseHeading"/>
        <w:outlineLvl w:val="4"/>
        <w:rPr>
          <w:lang w:val="de-DE"/>
        </w:rPr>
      </w:pPr>
      <w:r w:rsidRPr="001B6560">
        <w:rPr>
          <w:lang w:val="de-DE"/>
        </w:rPr>
        <w:t>Ausführung der Software auf Microsoft Azure Platform-Diensten</w:t>
      </w:r>
    </w:p>
    <w:p w:rsidR="000F4943" w:rsidRPr="001B6560" w:rsidRDefault="00D963BD" w:rsidP="00D963BD">
      <w:pPr>
        <w:pStyle w:val="ProductList-Bullet"/>
        <w:numPr>
          <w:ilvl w:val="1"/>
          <w:numId w:val="18"/>
        </w:numPr>
        <w:rPr>
          <w:lang w:val="de-DE"/>
        </w:rPr>
      </w:pPr>
      <w:r w:rsidRPr="001B6560">
        <w:rPr>
          <w:lang w:val="de-DE"/>
        </w:rPr>
        <w:t xml:space="preserve">Der </w:t>
      </w: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 Nutzer</w:t>
      </w:r>
      <w:r>
        <w:fldChar w:fldCharType="end"/>
      </w:r>
      <w:r w:rsidRPr="001B6560">
        <w:rPr>
          <w:lang w:val="de-DE"/>
        </w:rPr>
        <w:t xml:space="preserve"> ist für die Laufzeit seines Visual Studio-Abonnements berechtigt, die Software auf Microsoft Azure Platform-Diensten auszuführen. </w:t>
      </w:r>
    </w:p>
    <w:p w:rsidR="000F4943" w:rsidRPr="001B6560" w:rsidRDefault="00D963BD" w:rsidP="00D963BD">
      <w:pPr>
        <w:pStyle w:val="ProductList-Bullet"/>
        <w:numPr>
          <w:ilvl w:val="1"/>
          <w:numId w:val="18"/>
        </w:numPr>
        <w:rPr>
          <w:lang w:val="de-DE"/>
        </w:rPr>
      </w:pPr>
      <w:r w:rsidRPr="001B6560">
        <w:rPr>
          <w:lang w:val="de-DE"/>
        </w:rPr>
        <w:t>Die Nutzung der Software unterliegt weiterhin den Geschäftsbedingungen des Volumenlizenzvertrages des Kunden sowie etwaigen der Software beiliegenden Bestimmungen.</w:t>
      </w:r>
    </w:p>
    <w:p w:rsidR="000F4943" w:rsidRPr="001B6560" w:rsidRDefault="00D963BD" w:rsidP="00D963BD">
      <w:pPr>
        <w:pStyle w:val="ProductList-Bullet"/>
        <w:numPr>
          <w:ilvl w:val="1"/>
          <w:numId w:val="18"/>
        </w:numPr>
        <w:rPr>
          <w:lang w:val="de-DE"/>
        </w:rPr>
      </w:pPr>
      <w:r w:rsidRPr="001B6560">
        <w:rPr>
          <w:lang w:val="de-DE"/>
        </w:rPr>
        <w:t xml:space="preserve">Die Geschäftsbedingungen für das Entwicklertools-Lizenzmodell gelten für die Nutzung der angebotenen Software- und Azure Dev/Test-Komponenten mit der Einschränkung, dass der </w:t>
      </w: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 Nutzer</w:t>
      </w:r>
      <w:r>
        <w:fldChar w:fldCharType="end"/>
      </w:r>
      <w:r w:rsidRPr="001B6560">
        <w:rPr>
          <w:lang w:val="de-DE"/>
        </w:rPr>
        <w:t xml:space="preserve"> nicht berechtigt ist, Office Professional Plus oder System Center Virtual Machine Manager auf Microsoft Azure Platform-Diensten auszuführen.</w:t>
      </w:r>
    </w:p>
    <w:p w:rsidR="000F4943" w:rsidRPr="001B6560" w:rsidRDefault="000F4943">
      <w:pPr>
        <w:pStyle w:val="ProductList-BodyIndented"/>
        <w:rPr>
          <w:lang w:val="de-DE"/>
        </w:rPr>
      </w:pPr>
    </w:p>
    <w:p w:rsidR="000F4943" w:rsidRPr="001B6560" w:rsidRDefault="00D963BD">
      <w:pPr>
        <w:pStyle w:val="ProductList-SubClauseHeading"/>
        <w:outlineLvl w:val="4"/>
        <w:rPr>
          <w:lang w:val="de-DE"/>
        </w:rPr>
      </w:pPr>
      <w:r w:rsidRPr="001B6560">
        <w:rPr>
          <w:lang w:val="de-DE"/>
        </w:rPr>
        <w:t>Zusätzliche Anforderungen</w:t>
      </w:r>
    </w:p>
    <w:p w:rsidR="000F4943" w:rsidRPr="001B6560" w:rsidRDefault="00D963BD">
      <w:pPr>
        <w:pStyle w:val="ProductList-BodyIndented"/>
        <w:rPr>
          <w:lang w:val="de-DE"/>
        </w:rPr>
      </w:pPr>
      <w:r w:rsidRPr="001B6560">
        <w:rPr>
          <w:lang w:val="de-DE"/>
        </w:rPr>
        <w:t>Um Software auf Microsoft Azure Platform-Diensten ausführen zu können, muss der Kunde sein Visual Studio-Abonnement aktivieren, indem er sein Microsoft-Account mit dem Visual Studio-Abonnement verknüpft.</w:t>
      </w:r>
    </w:p>
    <w:p w:rsidR="000F4943" w:rsidRPr="001B6560" w:rsidRDefault="000F4943">
      <w:pPr>
        <w:pStyle w:val="ProductList-BodyIndented"/>
        <w:rPr>
          <w:lang w:val="de-DE"/>
        </w:rPr>
      </w:pPr>
    </w:p>
    <w:p w:rsidR="000F4943" w:rsidRPr="001B6560" w:rsidRDefault="00D963BD">
      <w:pPr>
        <w:pStyle w:val="ProductList-SubClauseHeading"/>
        <w:outlineLvl w:val="4"/>
        <w:rPr>
          <w:lang w:val="de-DE"/>
        </w:rPr>
      </w:pPr>
      <w:r w:rsidRPr="001B6560">
        <w:rPr>
          <w:lang w:val="de-DE"/>
        </w:rPr>
        <w:t>Akzeptanztests und Feedback</w:t>
      </w:r>
    </w:p>
    <w:p w:rsidR="000F4943" w:rsidRPr="001B6560" w:rsidRDefault="00D963BD">
      <w:pPr>
        <w:pStyle w:val="ProductList-BodyIndented"/>
        <w:rPr>
          <w:lang w:val="de-DE"/>
        </w:rPr>
      </w:pPr>
      <w:r w:rsidRPr="001B6560">
        <w:rPr>
          <w:lang w:val="de-DE"/>
        </w:rPr>
        <w:t>Die Endbenutzer des Kunden sind berechtigt, auf die Software und auf über das Visual Studio-Abonnement des Kunden zur Verfügung gestellte Onlinedienste zuzugreifen, um Akzeptanztests durchzuführen oder Feedback zu seinen Programmen zu geben.</w:t>
      </w:r>
    </w:p>
    <w:p w:rsidR="000F4943" w:rsidRPr="001B6560" w:rsidRDefault="000F4943">
      <w:pPr>
        <w:pStyle w:val="ProductList-BodyIndented"/>
        <w:rPr>
          <w:lang w:val="de-DE"/>
        </w:rPr>
      </w:pPr>
    </w:p>
    <w:p w:rsidR="000F4943" w:rsidRPr="001B6560" w:rsidRDefault="00D963BD">
      <w:pPr>
        <w:pStyle w:val="ProductList-SubClauseHeading"/>
        <w:outlineLvl w:val="4"/>
        <w:rPr>
          <w:lang w:val="de-DE"/>
        </w:rPr>
      </w:pPr>
      <w:r w:rsidRPr="001B6560">
        <w:rPr>
          <w:lang w:val="de-DE"/>
        </w:rPr>
        <w:t>Windows Server 2016-Remotedesktopdienste</w:t>
      </w:r>
    </w:p>
    <w:p w:rsidR="000F4943" w:rsidRPr="001B6560" w:rsidRDefault="00D963BD">
      <w:pPr>
        <w:pStyle w:val="ProductList-BodyIndented"/>
        <w:rPr>
          <w:lang w:val="de-DE"/>
        </w:rPr>
      </w:pPr>
      <w:r w:rsidRPr="001B6560">
        <w:rPr>
          <w:lang w:val="de-DE"/>
        </w:rPr>
        <w:t>Bis zu 200 anonyme Nutzer sind gleichzeitig berechtigt, das Feature „Remotedesktopdienste“ der Windows Server-Software zum Zugriff auf Onlinedemonstrationen der Programme des Kunden zu verwenden.</w:t>
      </w:r>
    </w:p>
    <w:p w:rsidR="000F4943" w:rsidRPr="001B6560" w:rsidRDefault="000F4943">
      <w:pPr>
        <w:pStyle w:val="ProductList-BodyIndented"/>
        <w:rPr>
          <w:lang w:val="de-DE"/>
        </w:rPr>
      </w:pPr>
    </w:p>
    <w:p w:rsidR="000F4943" w:rsidRPr="001B6560" w:rsidRDefault="00D963BD">
      <w:pPr>
        <w:pStyle w:val="ProductList-SubClauseHeading"/>
        <w:outlineLvl w:val="4"/>
        <w:rPr>
          <w:lang w:val="de-DE"/>
        </w:rPr>
      </w:pPr>
      <w:r w:rsidRPr="001B6560">
        <w:rPr>
          <w:lang w:val="de-DE"/>
        </w:rPr>
        <w:t>Windows Embedded-Produkte</w:t>
      </w:r>
    </w:p>
    <w:p w:rsidR="000F4943" w:rsidRPr="001B6560" w:rsidRDefault="00D963BD">
      <w:pPr>
        <w:pStyle w:val="ProductList-BodyIndented"/>
        <w:rPr>
          <w:lang w:val="de-DE"/>
        </w:rPr>
      </w:pPr>
      <w:r w:rsidRPr="001B6560">
        <w:rPr>
          <w:lang w:val="de-DE"/>
        </w:rP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 Nutzer</w:t>
      </w:r>
      <w:r>
        <w:fldChar w:fldCharType="end"/>
      </w:r>
      <w:r w:rsidRPr="001B6560">
        <w:rPr>
          <w:lang w:val="de-DE"/>
        </w:rPr>
        <w:t xml:space="preserve"> ist berechtigt, eine unbegrenzte Anzahl von Kopien des lizenzierten Windows Embedded-Produkts auf jedem Gerät zu installieren und zu nutzen.</w:t>
      </w:r>
    </w:p>
    <w:p w:rsidR="000F4943" w:rsidRPr="001B6560" w:rsidRDefault="000F4943">
      <w:pPr>
        <w:pStyle w:val="ProductList-BodyIndented"/>
        <w:jc w:val="right"/>
        <w:rPr>
          <w:lang w:val="de-DE"/>
        </w:rPr>
      </w:pPr>
    </w:p>
    <w:tbl>
      <w:tblPr>
        <w:tblStyle w:val="PURTable0"/>
        <w:tblW w:w="0" w:type="dxa"/>
        <w:tblLook w:val="04A0" w:firstRow="1" w:lastRow="0" w:firstColumn="1" w:lastColumn="0" w:noHBand="0" w:noVBand="1"/>
      </w:tblPr>
      <w:tblGrid>
        <w:gridCol w:w="1055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Indented"/>
      </w:pPr>
    </w:p>
    <w:p w:rsidR="000F4943" w:rsidRDefault="000F4943">
      <w:pPr>
        <w:sectPr w:rsidR="000F4943">
          <w:headerReference w:type="default" r:id="rId31"/>
          <w:footerReference w:type="default" r:id="rId32"/>
          <w:type w:val="continuous"/>
          <w:pgSz w:w="12240" w:h="15840" w:code="1"/>
          <w:pgMar w:top="1170" w:right="720" w:bottom="720" w:left="720" w:header="432" w:footer="288" w:gutter="0"/>
          <w:cols w:space="360"/>
        </w:sectPr>
      </w:pPr>
    </w:p>
    <w:p w:rsidR="000F4943" w:rsidRDefault="00D963BD">
      <w:pPr>
        <w:pStyle w:val="ProductList-SectionHeading"/>
        <w:pageBreakBefore/>
        <w:outlineLvl w:val="0"/>
      </w:pPr>
      <w:bookmarkStart w:id="34" w:name="_Sec547"/>
      <w:bookmarkEnd w:id="12"/>
      <w:r>
        <w:t>Software</w:t>
      </w:r>
      <w:r>
        <w:fldChar w:fldCharType="begin"/>
      </w:r>
      <w:r>
        <w:instrText xml:space="preserve"> TC "</w:instrText>
      </w:r>
      <w:bookmarkStart w:id="35" w:name="_Toc507617086"/>
      <w:r>
        <w:instrText>Software</w:instrText>
      </w:r>
      <w:bookmarkEnd w:id="35"/>
      <w:r>
        <w:instrText>" \l 1</w:instrText>
      </w:r>
      <w:r>
        <w:fldChar w:fldCharType="end"/>
      </w:r>
    </w:p>
    <w:p w:rsidR="000F4943" w:rsidRDefault="00D963BD">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17087"/>
      <w:r>
        <w:instrText>Advanced Threat Analytics</w:instrText>
      </w:r>
      <w:bookmarkEnd w:id="37"/>
      <w:r>
        <w:instrText>" \l 2</w:instrText>
      </w:r>
      <w:r>
        <w:fldChar w:fldCharType="end"/>
      </w:r>
    </w:p>
    <w:p w:rsidR="000F4943" w:rsidRDefault="00D963BD">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6E6E6E"/>
              <w:bottom w:val="none" w:sz="4" w:space="0" w:color="FFFFFF"/>
              <w:right w:val="none" w:sz="4" w:space="0" w:color="6E6E6E"/>
            </w:tcBorders>
          </w:tcPr>
          <w:p w:rsidR="000F4943" w:rsidRDefault="00D963BD">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F4943" w:rsidRDefault="00D963B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F4943" w:rsidRDefault="00D963B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80"/>
        <w:gridCol w:w="362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B6560">
              <w:rPr>
                <w:color w:val="0563C1"/>
                <w:lang w:val="de-DE"/>
              </w:rPr>
              <w:t>Voraussetzung (Software Assurance)</w:t>
            </w:r>
            <w:r>
              <w:fldChar w:fldCharType="end"/>
            </w:r>
            <w:r w:rsidRPr="001B6560">
              <w:rPr>
                <w:lang w:val="de-DE"/>
              </w:rPr>
              <w:t xml:space="preserve">: </w:t>
            </w:r>
            <w:hyperlink r:id="rId33">
              <w:r w:rsidRPr="001B6560">
                <w:rPr>
                  <w:color w:val="000000"/>
                  <w:lang w:val="de-DE"/>
                </w:rPr>
                <w:t>Anhang B</w:t>
              </w:r>
            </w:hyperlink>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Pr="001B6560" w:rsidRDefault="00D963BD">
            <w:pPr>
              <w:pStyle w:val="ProductList-TableBody"/>
              <w:rPr>
                <w:lang w:val="de-DE"/>
              </w:rPr>
            </w:pPr>
            <w:r>
              <w:fldChar w:fldCharType="begin"/>
            </w:r>
            <w:r w:rsidRPr="001B6560">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1B6560">
              <w:rPr>
                <w:color w:val="0563C1"/>
                <w:lang w:val="de-DE"/>
              </w:rPr>
              <w:t>Vergünstigung für Nutzung durch Studenten</w:t>
            </w:r>
            <w:r>
              <w:fldChar w:fldCharType="end"/>
            </w:r>
            <w:r w:rsidRPr="001B6560">
              <w:rPr>
                <w:lang w:val="de-DE"/>
              </w:rPr>
              <w:t xml:space="preserve">: Siehe </w:t>
            </w:r>
            <w:hyperlink w:anchor="_Sec1230">
              <w:r w:rsidRPr="001B6560">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3"/>
      </w:pPr>
      <w:r>
        <w:t>21. Beschränkungen für einzelne Länder</w:t>
      </w:r>
    </w:p>
    <w:p w:rsidR="000F4943" w:rsidRPr="001B6560" w:rsidRDefault="00D963BD">
      <w:pPr>
        <w:pStyle w:val="ProductList-Body"/>
        <w:rPr>
          <w:lang w:val="de-DE"/>
        </w:rPr>
      </w:pPr>
      <w:r w:rsidRPr="001B6560">
        <w:rPr>
          <w:lang w:val="de-DE"/>
        </w:rPr>
        <w:t>Der Kunde ist nicht berechtigt, Advanced Threat Analytics 2016 zur Nutzung oder Verbreitung in der Volksrepublik China herunterzuladen.</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2.2 Kunden aus Forschung &amp; Lehre</w:t>
      </w:r>
    </w:p>
    <w:p w:rsidR="000F4943" w:rsidRPr="001B6560" w:rsidRDefault="00D963BD">
      <w:pPr>
        <w:pStyle w:val="ProductList-Body"/>
        <w:rPr>
          <w:lang w:val="de-DE"/>
        </w:rPr>
      </w:pPr>
      <w:r w:rsidRPr="001B6560">
        <w:rPr>
          <w:lang w:val="de-DE"/>
        </w:rP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sidRPr="001B6560">
          <w:rPr>
            <w:color w:val="00467F"/>
            <w:u w:val="single"/>
            <w:lang w:val="de-DE"/>
          </w:rPr>
          <w:t>Verwaltungsserver</w:t>
        </w:r>
      </w:hyperlink>
      <w:r w:rsidRPr="001B6560">
        <w:rPr>
          <w:lang w:val="de-DE"/>
        </w:rPr>
        <w:t xml:space="preserve">-Lizenzmodell dargelegt. </w:t>
      </w:r>
    </w:p>
    <w:p w:rsidR="000F4943" w:rsidRDefault="00D963BD">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700"/>
        <w:gridCol w:w="360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Verwaltungsserver</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Zusätzliche Software: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"Zugriffsvoraussetzungen für Externe Nutzer: weist darauf hin, dass spezifische Lizenzvoraussetzungen oder Optionen für den Zugriff durch Externe Nutzer bestehen." </w:instrText>
            </w:r>
            <w:r>
              <w:fldChar w:fldCharType="separate"/>
            </w:r>
            <w:r w:rsidRPr="001B6560">
              <w:rPr>
                <w:color w:val="0563C1"/>
                <w:lang w:val="de-DE"/>
              </w:rPr>
              <w:t>Voraussetzungen für Externen Nutzerzugriff</w:t>
            </w:r>
            <w:r>
              <w:fldChar w:fldCharType="end"/>
            </w:r>
            <w:r w:rsidRPr="001B6560">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Advanced Threat Analytics 2016 (Nutzer- oder OSE-ML)</w:t>
            </w:r>
          </w:p>
          <w:p w:rsidR="000F4943" w:rsidRDefault="00D963BD">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rsidR="000F4943" w:rsidRDefault="00D963BD">
            <w:pPr>
              <w:pStyle w:val="ProductList-TableBody"/>
            </w:pPr>
            <w:r>
              <w:t>Azure Advanced Threat Protection für Nutzer (Nutzer-AL)</w:t>
            </w:r>
          </w:p>
          <w:p w:rsidR="000F4943" w:rsidRDefault="00D963BD">
            <w:pPr>
              <w:pStyle w:val="ProductList-TableBody"/>
            </w:pPr>
            <w:r>
              <w:t xml:space="preserve">Managementlizenz-äquivalente Lizenz (siehe </w:t>
            </w:r>
            <w:hyperlink w:anchor="_Sec591">
              <w:r>
                <w:rPr>
                  <w:color w:val="00467F"/>
                  <w:u w:val="single"/>
                </w:rPr>
                <w:t>Anhang A</w:t>
              </w:r>
            </w:hyperlink>
            <w:r>
              <w:t>)</w:t>
            </w:r>
          </w:p>
        </w:tc>
      </w:tr>
    </w:tbl>
    <w:p w:rsidR="000F4943" w:rsidRDefault="000F4943">
      <w:pPr>
        <w:pStyle w:val="ProductList-Body"/>
      </w:pPr>
    </w:p>
    <w:p w:rsidR="000F4943" w:rsidRDefault="00D963BD">
      <w:pPr>
        <w:pStyle w:val="ProductList-ClauseHeading"/>
        <w:outlineLvl w:val="3"/>
      </w:pPr>
      <w:r>
        <w:t>3.2 Nutzung erfordert eine Management-Lizenz</w:t>
      </w:r>
    </w:p>
    <w:p w:rsidR="000F4943" w:rsidRPr="001B6560" w:rsidRDefault="00D963BD">
      <w:pPr>
        <w:pStyle w:val="ProductList-Body"/>
        <w:rPr>
          <w:lang w:val="de-DE"/>
        </w:rPr>
      </w:pP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sind nur für Client-</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(oder für Server-</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die als Client-</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genutzt werden) erforderlich, die sich auf Endnutzergeräten befinden oder auf die über Endnutzergeräte zugriffen wird, die durch ein Active Directory authentifiziert werden, das von Advanced Threat Analytics verwaltet wird.</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3.3 Lizenzbestimmungen von Dritten für Open-Source-Komponenten</w:t>
      </w:r>
    </w:p>
    <w:p w:rsidR="000F4943" w:rsidRPr="001B6560" w:rsidRDefault="00D963BD">
      <w:pPr>
        <w:pStyle w:val="ProductList-Body"/>
        <w:rPr>
          <w:lang w:val="de-DE"/>
        </w:rPr>
      </w:pPr>
      <w:r w:rsidRPr="001B6560">
        <w:rPr>
          <w:lang w:val="de-DE"/>
        </w:rPr>
        <w:t xml:space="preserve">Dem </w:t>
      </w: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Lizenzierten Nutzer</w:t>
      </w:r>
      <w:r>
        <w:fldChar w:fldCharType="end"/>
      </w:r>
      <w:r w:rsidRPr="001B6560">
        <w:rPr>
          <w:lang w:val="de-DE"/>
        </w:rP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0F4943" w:rsidRDefault="00D963B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1HeadingNoBorder"/>
        <w:outlineLvl w:val="1"/>
      </w:pPr>
      <w:bookmarkStart w:id="42" w:name="_Sec592"/>
      <w:r>
        <w:t>BizTalk</w:t>
      </w:r>
      <w:bookmarkEnd w:id="42"/>
      <w:r>
        <w:fldChar w:fldCharType="begin"/>
      </w:r>
      <w:r>
        <w:instrText xml:space="preserve"> TC "</w:instrText>
      </w:r>
      <w:bookmarkStart w:id="43" w:name="_Toc507617088"/>
      <w:r>
        <w:instrText>BizTalk</w:instrText>
      </w:r>
      <w:bookmarkEnd w:id="43"/>
      <w:r>
        <w:instrText>" \l 2</w:instrText>
      </w:r>
      <w:r>
        <w:fldChar w:fldCharType="end"/>
      </w:r>
    </w:p>
    <w:p w:rsidR="000F4943" w:rsidRDefault="00D963BD">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4943" w:rsidRDefault="00D963B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4943" w:rsidRDefault="00D963B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4943" w:rsidRDefault="00D963B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F4943" w:rsidRDefault="00D963B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4943" w:rsidRDefault="00D963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4943" w:rsidRDefault="00D963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4943" w:rsidRDefault="00D963B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4943" w:rsidRDefault="00D963B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4943" w:rsidRDefault="00D963B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4943" w:rsidRDefault="00D963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4943" w:rsidRDefault="00D963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4943" w:rsidRDefault="00D963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4943" w:rsidRDefault="00D963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none" w:sz="4" w:space="0" w:color="6E6E6E"/>
              <w:right w:val="none" w:sz="4" w:space="0" w:color="6E6E6E"/>
            </w:tcBorders>
          </w:tcPr>
          <w:p w:rsidR="000F4943" w:rsidRDefault="00D963B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4943" w:rsidRDefault="00D963B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4943" w:rsidRDefault="000F494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4943" w:rsidRDefault="000F494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80"/>
        <w:gridCol w:w="362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"Frühere Version: frühere Versionen des Produktes und deren Verfügbarkeitsdatum." </w:instrText>
            </w:r>
            <w:r>
              <w:fldChar w:fldCharType="separate"/>
            </w:r>
            <w:r w:rsidRPr="001B6560">
              <w:rPr>
                <w:color w:val="0563C1"/>
                <w:lang w:val="de-DE"/>
              </w:rPr>
              <w:t>Frühere Version</w:t>
            </w:r>
            <w:r>
              <w:fldChar w:fldCharType="end"/>
            </w:r>
            <w:r w:rsidRPr="001B6560">
              <w:rPr>
                <w:lang w:val="de-DE"/>
              </w:rPr>
              <w:t>: BizTalk Server 2013 R2</w:t>
            </w:r>
            <w:r>
              <w:fldChar w:fldCharType="begin"/>
            </w:r>
            <w:r w:rsidRPr="001B6560">
              <w:rPr>
                <w:lang w:val="de-DE"/>
              </w:rPr>
              <w:instrText xml:space="preserve"> XE "BizTalk Server 2013 R2" </w:instrText>
            </w:r>
            <w:r>
              <w:fldChar w:fldCharType="end"/>
            </w:r>
            <w:r w:rsidRPr="001B6560">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B6560">
              <w:rPr>
                <w:color w:val="0563C1"/>
                <w:lang w:val="de-DE"/>
              </w:rPr>
              <w:t>Voraussetzung (Software Assurance)</w:t>
            </w:r>
            <w:r>
              <w:fldChar w:fldCharType="end"/>
            </w:r>
            <w:r w:rsidRPr="001B6560">
              <w:rPr>
                <w:lang w:val="de-DE"/>
              </w:rPr>
              <w:t xml:space="preserve">: </w:t>
            </w:r>
            <w:hyperlink w:anchor="_Sec564">
              <w:r w:rsidRPr="001B6560">
                <w:rPr>
                  <w:color w:val="000000"/>
                  <w:lang w:val="de-DE"/>
                </w:rPr>
                <w:t>Anhang B</w:t>
              </w:r>
            </w:hyperlink>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1B6560">
              <w:rPr>
                <w:color w:val="0563C1"/>
                <w:lang w:val="de-DE"/>
              </w:rPr>
              <w:t>Zur Verringerung berechtigt (SCE)</w:t>
            </w:r>
            <w:r>
              <w:fldChar w:fldCharType="end"/>
            </w:r>
            <w:r w:rsidRPr="001B6560">
              <w:rPr>
                <w:lang w:val="de-DE"/>
              </w:rP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D963BD">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726"/>
        <w:gridCol w:w="3634"/>
        <w:gridCol w:w="3556"/>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1B6560">
              <w:rPr>
                <w:color w:val="0563C1"/>
                <w:lang w:val="de-DE"/>
              </w:rPr>
              <w:t>Produktspezifische Lizenzbestimmungen</w:t>
            </w:r>
            <w:r>
              <w:fldChar w:fldCharType="end"/>
            </w:r>
            <w:r w:rsidRPr="001B6560">
              <w:rPr>
                <w:lang w:val="de-DE"/>
              </w:rP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1B6560">
              <w:rPr>
                <w:color w:val="0563C1"/>
                <w:lang w:val="de-DE"/>
              </w:rPr>
              <w:t>Enthaltene Technologien</w:t>
            </w:r>
            <w:r>
              <w:fldChar w:fldCharType="end"/>
            </w:r>
            <w:r w:rsidRPr="001B6560">
              <w:rPr>
                <w:lang w:val="de-DE"/>
              </w:rPr>
              <w:t>: Windows-Software-Komponenten</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Pr="001B6560" w:rsidRDefault="00D963BD">
      <w:pPr>
        <w:pStyle w:val="ProductList-ClauseHeading"/>
        <w:outlineLvl w:val="3"/>
        <w:rPr>
          <w:lang w:val="de-DE"/>
        </w:rPr>
      </w:pPr>
      <w:r w:rsidRPr="001B6560">
        <w:rPr>
          <w:lang w:val="de-DE"/>
        </w:rPr>
        <w:t>3.1 BizTalk Server Branch und Standard Edition</w:t>
      </w:r>
    </w:p>
    <w:p w:rsidR="000F4943" w:rsidRPr="001B6560" w:rsidRDefault="00D963BD">
      <w:pPr>
        <w:pStyle w:val="ProductList-SubClauseHeading"/>
        <w:outlineLvl w:val="4"/>
        <w:rPr>
          <w:lang w:val="de-DE"/>
        </w:rPr>
      </w:pPr>
      <w:r w:rsidRPr="001B6560">
        <w:rPr>
          <w:lang w:val="de-DE"/>
        </w:rPr>
        <w:t>3.1.1 Nutzungsbeschränkung</w:t>
      </w:r>
    </w:p>
    <w:p w:rsidR="000F4943" w:rsidRPr="001B6560" w:rsidRDefault="00D963BD">
      <w:pPr>
        <w:pStyle w:val="ProductList-BodyIndented"/>
        <w:rPr>
          <w:lang w:val="de-DE"/>
        </w:rPr>
      </w:pPr>
      <w:r w:rsidRPr="001B6560">
        <w:rPr>
          <w:lang w:val="de-DE"/>
        </w:rPr>
        <w:t xml:space="preserve">Der Kunde darf die Serversoftware nicht auf einem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xml:space="preserve"> nutzen, der Teil eines Netzwerkclusters ist, oder in einer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w:t>
      </w:r>
      <w:r>
        <w:fldChar w:fldCharType="end"/>
      </w:r>
      <w:r w:rsidRPr="001B6560">
        <w:rPr>
          <w:lang w:val="de-DE"/>
        </w:rPr>
        <w:t xml:space="preserve">, die Teil eines Netzwerkclusters von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auf demselben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xml:space="preserve"> ist, verwendet werden.</w:t>
      </w:r>
    </w:p>
    <w:p w:rsidR="000F4943" w:rsidRPr="001B6560" w:rsidRDefault="000F4943">
      <w:pPr>
        <w:pStyle w:val="ProductList-BodyIndented"/>
        <w:rPr>
          <w:lang w:val="de-DE"/>
        </w:rPr>
      </w:pPr>
    </w:p>
    <w:p w:rsidR="000F4943" w:rsidRPr="001B6560" w:rsidRDefault="00D963BD">
      <w:pPr>
        <w:pStyle w:val="ProductList-SubClauseHeading"/>
        <w:outlineLvl w:val="4"/>
        <w:rPr>
          <w:lang w:val="de-DE"/>
        </w:rPr>
      </w:pPr>
      <w:r w:rsidRPr="001B6560">
        <w:rPr>
          <w:lang w:val="de-DE"/>
        </w:rPr>
        <w:t>3.1.2 Office Web Component.</w:t>
      </w:r>
    </w:p>
    <w:p w:rsidR="000F4943" w:rsidRPr="001B6560" w:rsidRDefault="00D963BD">
      <w:pPr>
        <w:pStyle w:val="ProductList-BodyIndented"/>
        <w:rPr>
          <w:lang w:val="de-DE"/>
        </w:rPr>
      </w:pPr>
      <w:r w:rsidRPr="001B6560">
        <w:rPr>
          <w:lang w:val="de-DE"/>
        </w:rPr>
        <w:t xml:space="preserve">Der Kunde darf Office Web Component nur zum Anzeigen und Drucken von Kopien statischer Dokumente, Texte und Bilder verwenden, die mit der Software erstellt wurden. Der Kunde benötigt keine separaten Lizenzen für Kopien der Komponente. </w:t>
      </w:r>
    </w:p>
    <w:p w:rsidR="000F4943" w:rsidRPr="001B6560" w:rsidRDefault="000F4943">
      <w:pPr>
        <w:pStyle w:val="ProductList-BodyIndented"/>
        <w:rPr>
          <w:lang w:val="de-DE"/>
        </w:rPr>
      </w:pPr>
    </w:p>
    <w:p w:rsidR="000F4943" w:rsidRPr="001B6560" w:rsidRDefault="00D963BD">
      <w:pPr>
        <w:pStyle w:val="ProductList-ClauseHeading"/>
        <w:outlineLvl w:val="3"/>
        <w:rPr>
          <w:lang w:val="de-DE"/>
        </w:rPr>
      </w:pPr>
      <w:r w:rsidRPr="001B6560">
        <w:rPr>
          <w:lang w:val="de-DE"/>
        </w:rPr>
        <w:t>3.2 BizTalk Server Branch Edition</w:t>
      </w:r>
    </w:p>
    <w:p w:rsidR="000F4943" w:rsidRPr="001B6560" w:rsidRDefault="00D963BD">
      <w:pPr>
        <w:pStyle w:val="ProductList-Body"/>
        <w:rPr>
          <w:lang w:val="de-DE"/>
        </w:rPr>
      </w:pPr>
      <w:r w:rsidRPr="001B6560">
        <w:rPr>
          <w:lang w:val="de-DE"/>
        </w:rPr>
        <w:t xml:space="preserve">Der Kunde ist zur </w:t>
      </w:r>
      <w:r>
        <w:fldChar w:fldCharType="begin"/>
      </w:r>
      <w:r w:rsidRPr="001B656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B6560">
        <w:rPr>
          <w:color w:val="0563C1"/>
          <w:lang w:val="de-DE"/>
        </w:rPr>
        <w:t>Ausführung von Instanzen</w:t>
      </w:r>
      <w:r>
        <w:fldChar w:fldCharType="end"/>
      </w:r>
      <w:r w:rsidRPr="001B6560">
        <w:rPr>
          <w:lang w:val="de-DE"/>
        </w:rPr>
        <w:t xml:space="preserve"> der Software auf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Servern</w:t>
      </w:r>
      <w:r>
        <w:fldChar w:fldCharType="end"/>
      </w:r>
      <w:r w:rsidRPr="001B6560">
        <w:rPr>
          <w:lang w:val="de-DE"/>
        </w:rP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 Server</w:t>
      </w:r>
      <w:r>
        <w:fldChar w:fldCharType="end"/>
      </w:r>
      <w:r w:rsidRPr="001B6560">
        <w:rPr>
          <w:lang w:val="de-DE"/>
        </w:rPr>
        <w:t xml:space="preserve"> ist nicht berechtigt:</w:t>
      </w:r>
    </w:p>
    <w:p w:rsidR="000F4943" w:rsidRPr="001B6560" w:rsidRDefault="00D963BD" w:rsidP="00D963BD">
      <w:pPr>
        <w:pStyle w:val="ProductList-Bullet"/>
        <w:numPr>
          <w:ilvl w:val="0"/>
          <w:numId w:val="19"/>
        </w:numPr>
        <w:rPr>
          <w:lang w:val="de-DE"/>
        </w:rPr>
      </w:pPr>
      <w:r w:rsidRPr="001B6560">
        <w:rPr>
          <w:lang w:val="de-DE"/>
        </w:rPr>
        <w:t xml:space="preserve">als zentraler Knoten in einem „Hub-and-Spoke“-Netzwerkmodell zu fungieren, </w:t>
      </w:r>
    </w:p>
    <w:p w:rsidR="000F4943" w:rsidRPr="001B6560" w:rsidRDefault="00D963BD" w:rsidP="00D963BD">
      <w:pPr>
        <w:pStyle w:val="ProductList-Bullet"/>
        <w:numPr>
          <w:ilvl w:val="0"/>
          <w:numId w:val="19"/>
        </w:numPr>
        <w:rPr>
          <w:lang w:val="de-DE"/>
        </w:rPr>
      </w:pPr>
      <w:r w:rsidRPr="001B6560">
        <w:rPr>
          <w:lang w:val="de-DE"/>
        </w:rPr>
        <w:t xml:space="preserve">die unternehmensweite Kommunikation mit anderen Servern oder Geräten zu zentralisieren oder </w:t>
      </w:r>
    </w:p>
    <w:p w:rsidR="000F4943" w:rsidRPr="001B6560" w:rsidRDefault="00D963BD" w:rsidP="00D963BD">
      <w:pPr>
        <w:pStyle w:val="ProductList-Bullet"/>
        <w:numPr>
          <w:ilvl w:val="0"/>
          <w:numId w:val="19"/>
        </w:numPr>
        <w:rPr>
          <w:lang w:val="de-DE"/>
        </w:rPr>
      </w:pPr>
      <w:r w:rsidRPr="001B6560">
        <w:rPr>
          <w:lang w:val="de-DE"/>
        </w:rPr>
        <w:t>Geschäftsprozesse über Betriebseinheiten, Geschäftsbereiche oder Zweigstellen hinweg zu automatisieren.</w:t>
      </w:r>
    </w:p>
    <w:p w:rsidR="000F4943" w:rsidRPr="001B6560" w:rsidRDefault="000F4943">
      <w:pPr>
        <w:pStyle w:val="ProductList-Body"/>
        <w:rPr>
          <w:lang w:val="de-DE"/>
        </w:rPr>
      </w:pPr>
    </w:p>
    <w:p w:rsidR="000F4943" w:rsidRDefault="00D963BD">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Schemas und Vorlagen im Zusammenhang mit BizTalk Server</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BAM Ereignis-APIs und Interceptors &amp; Administrations-Tools</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Entwicklungstools</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MQHelper.dll</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SOAP-Empfangsadapter</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UDDI</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r>
    </w:tbl>
    <w:p w:rsidR="000F4943" w:rsidRDefault="00D963BD">
      <w:pPr>
        <w:pStyle w:val="ProductList-Offering1SubSection"/>
        <w:outlineLvl w:val="2"/>
      </w:pPr>
      <w:bookmarkStart w:id="47" w:name="_Sec596"/>
      <w:r>
        <w:t>4. Software Assurance</w:t>
      </w:r>
      <w:bookmarkEnd w:id="47"/>
    </w:p>
    <w:p w:rsidR="000F4943" w:rsidRDefault="000F4943">
      <w:pPr>
        <w:pStyle w:val="ProductList-Body"/>
      </w:pPr>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4">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sidRPr="001B6560">
              <w:rPr>
                <w:color w:val="0563C1"/>
                <w:lang w:val="de-DE"/>
              </w:rPr>
              <w:t>Selbsthosten</w:t>
            </w:r>
            <w:r>
              <w:fldChar w:fldCharType="end"/>
            </w:r>
            <w:r w:rsidRPr="001B6560">
              <w:rPr>
                <w:lang w:val="de-DE"/>
              </w:rP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Pr="001B6560" w:rsidRDefault="00D963BD">
      <w:pPr>
        <w:pStyle w:val="ProductList-ClauseHeading"/>
        <w:outlineLvl w:val="3"/>
        <w:rPr>
          <w:lang w:val="de-DE"/>
        </w:rPr>
      </w:pPr>
      <w:r w:rsidRPr="001B6560">
        <w:rPr>
          <w:lang w:val="de-DE"/>
        </w:rPr>
        <w:t>4.1 Biz Talk Server 2013 R2 Enterprise – Unbegrenzte Virtualisierung</w:t>
      </w:r>
    </w:p>
    <w:p w:rsidR="000F4943" w:rsidRPr="001B6560" w:rsidRDefault="00D963BD">
      <w:pPr>
        <w:pStyle w:val="ProductList-Body"/>
        <w:rPr>
          <w:lang w:val="de-DE"/>
        </w:rPr>
      </w:pPr>
      <w:r w:rsidRPr="001B6560">
        <w:rPr>
          <w:lang w:val="de-DE"/>
        </w:rPr>
        <w:t xml:space="preserve">Der Kunde ist berechtigt, eine beliebige Anzahl von </w:t>
      </w:r>
      <w:r>
        <w:fldChar w:fldCharType="begin"/>
      </w:r>
      <w:r w:rsidRPr="001B656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B6560">
        <w:rPr>
          <w:color w:val="0563C1"/>
          <w:lang w:val="de-DE"/>
        </w:rPr>
        <w:t>Instanzen</w:t>
      </w:r>
      <w:r>
        <w:fldChar w:fldCharType="end"/>
      </w:r>
      <w:r w:rsidRPr="001B6560">
        <w:rPr>
          <w:lang w:val="de-DE"/>
        </w:rPr>
        <w:t xml:space="preserve"> der Serversoftware in einer beliebigen Anzahl von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auf jedem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auszuführen, für die er über Software Assurance auf allen seinen (Pro-Core-)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für den Server verfügt. </w:t>
      </w:r>
    </w:p>
    <w:p w:rsidR="000F4943" w:rsidRPr="001B6560" w:rsidRDefault="000F4943">
      <w:pPr>
        <w:pStyle w:val="ProductList-Body"/>
        <w:jc w:val="right"/>
        <w:rPr>
          <w:lang w:val="de-DE"/>
        </w:rPr>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1HeadingNoBorder"/>
        <w:outlineLvl w:val="1"/>
      </w:pPr>
      <w:bookmarkStart w:id="48" w:name="_Sec597"/>
      <w:r>
        <w:t>CAL-Suites</w:t>
      </w:r>
      <w:bookmarkEnd w:id="48"/>
      <w:r>
        <w:fldChar w:fldCharType="begin"/>
      </w:r>
      <w:r>
        <w:instrText xml:space="preserve"> TC "</w:instrText>
      </w:r>
      <w:bookmarkStart w:id="49" w:name="_Toc507617089"/>
      <w:r>
        <w:instrText>CAL-Suites</w:instrText>
      </w:r>
      <w:bookmarkEnd w:id="49"/>
      <w:r>
        <w:instrText>" \l 2</w:instrText>
      </w:r>
      <w:r>
        <w:fldChar w:fldCharType="end"/>
      </w:r>
    </w:p>
    <w:p w:rsidR="000F4943" w:rsidRDefault="00D963BD">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Core CAL Suite</w:t>
            </w:r>
            <w:r>
              <w:fldChar w:fldCharType="begin"/>
            </w:r>
            <w:r w:rsidRPr="001B6560">
              <w:rPr>
                <w:lang w:val="de-DE"/>
              </w:rPr>
              <w:instrText xml:space="preserve"> XE "Core CAL Suite" </w:instrText>
            </w:r>
            <w:r>
              <w:fldChar w:fldCharType="end"/>
            </w:r>
            <w:r w:rsidRPr="001B6560">
              <w:rPr>
                <w:lang w:val="de-DE"/>
              </w:rP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0F4943" w:rsidRPr="001B6560" w:rsidRDefault="000F4943">
            <w:pPr>
              <w:pStyle w:val="ProductList-TableBody"/>
              <w:jc w:val="center"/>
              <w:rPr>
                <w:lang w:val="de-DE"/>
              </w:rPr>
            </w:pP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"Produkt der School-Desktopplattform" </w:instrText>
            </w:r>
            <w:r>
              <w:fldChar w:fldCharType="separate"/>
            </w:r>
            <w:r>
              <w:rPr>
                <w:color w:val="000000"/>
              </w:rPr>
              <w:t>SD,S</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Enterprise CAL Suite</w:t>
            </w:r>
            <w:r>
              <w:fldChar w:fldCharType="begin"/>
            </w:r>
            <w:r w:rsidRPr="001B6560">
              <w:rPr>
                <w:lang w:val="de-DE"/>
              </w:rPr>
              <w:instrText xml:space="preserve"> XE "Enterprise CAL Suite" </w:instrText>
            </w:r>
            <w:r>
              <w:fldChar w:fldCharType="end"/>
            </w:r>
            <w:r w:rsidRPr="001B6560">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0F4943" w:rsidRPr="001B6560" w:rsidRDefault="000F4943">
            <w:pPr>
              <w:pStyle w:val="ProductList-TableBody"/>
              <w:jc w:val="center"/>
              <w:rPr>
                <w:lang w:val="de-DE"/>
              </w:rPr>
            </w:pP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"Produkt der School-Desktopplattform" </w:instrText>
            </w:r>
            <w:r>
              <w:fldChar w:fldCharType="separate"/>
            </w:r>
            <w:r>
              <w:rPr>
                <w:color w:val="000000"/>
              </w:rPr>
              <w:t>SD,S</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0F4943">
      <w:pPr>
        <w:pStyle w:val="ProductList-Body"/>
      </w:pPr>
    </w:p>
    <w:p w:rsidR="000F4943" w:rsidRDefault="00D963BD">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80"/>
        <w:gridCol w:w="362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B6560">
              <w:rPr>
                <w:color w:val="0563C1"/>
                <w:lang w:val="de-DE"/>
              </w:rPr>
              <w:t>Voraussetzung (Software Assurance)</w:t>
            </w:r>
            <w:r>
              <w:fldChar w:fldCharType="end"/>
            </w:r>
            <w:r w:rsidRPr="001B6560">
              <w:rPr>
                <w:lang w:val="de-DE"/>
              </w:rPr>
              <w:t xml:space="preserve">: </w:t>
            </w:r>
            <w:hyperlink w:anchor="_Sec564">
              <w:r w:rsidRPr="001B6560">
                <w:rPr>
                  <w:color w:val="00467F"/>
                  <w:u w:val="single"/>
                  <w:lang w:val="de-DE"/>
                </w:rPr>
                <w:t>Anhang B</w:t>
              </w:r>
            </w:hyperlink>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True-up-berechtigt: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1B6560">
              <w:rPr>
                <w:color w:val="0563C1"/>
                <w:lang w:val="de-DE"/>
              </w:rPr>
              <w:t>Add-Ons und Von SA</w:t>
            </w:r>
            <w:r>
              <w:fldChar w:fldCharType="end"/>
            </w:r>
            <w:r w:rsidRPr="001B6560">
              <w:rPr>
                <w:lang w:val="de-DE"/>
              </w:rPr>
              <w:t xml:space="preserve">: Siehe </w:t>
            </w:r>
            <w:hyperlink w:anchor="_Sec1237">
              <w:r w:rsidRPr="001B6560">
                <w:rPr>
                  <w:color w:val="00467F"/>
                  <w:u w:val="single"/>
                  <w:lang w:val="de-DE"/>
                </w:rPr>
                <w:t>Anhang C</w:t>
              </w:r>
            </w:hyperlink>
          </w:p>
        </w:tc>
      </w:tr>
    </w:tbl>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2.1 Vorgang zur Bestimmung der für CAL-Suites geltenden Nutzungsrechte</w:t>
      </w:r>
    </w:p>
    <w:p w:rsidR="000F4943" w:rsidRPr="001B6560" w:rsidRDefault="00D963BD">
      <w:pPr>
        <w:pStyle w:val="ProductList-Body"/>
        <w:rPr>
          <w:lang w:val="de-DE"/>
        </w:rPr>
      </w:pPr>
      <w:r w:rsidRPr="001B6560">
        <w:rPr>
          <w:lang w:val="de-DE"/>
        </w:rP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2.2 Komponenten von CAL Suite</w:t>
      </w:r>
    </w:p>
    <w:p w:rsidR="000F4943" w:rsidRPr="001B6560" w:rsidRDefault="00D963BD">
      <w:pPr>
        <w:pStyle w:val="ProductList-Body"/>
        <w:rPr>
          <w:lang w:val="de-DE"/>
        </w:rPr>
      </w:pPr>
      <w:r w:rsidRPr="001B6560">
        <w:rPr>
          <w:lang w:val="de-DE"/>
        </w:rPr>
        <w:t xml:space="preserve">Die aktuellen Komponenten der Core CAL Suite und der Enterprise CAL Suite finden Sie im Diagramm „CAL-/Management-Lizenz-äquivalente Lizenzen“ in </w:t>
      </w:r>
      <w:hyperlink w:anchor="_Sec591">
        <w:r w:rsidRPr="001B6560">
          <w:rPr>
            <w:color w:val="00467F"/>
            <w:u w:val="single"/>
            <w:lang w:val="de-DE"/>
          </w:rPr>
          <w:t>Anhang A</w:t>
        </w:r>
      </w:hyperlink>
      <w:r w:rsidRPr="001B6560">
        <w:rPr>
          <w:lang w:val="de-DE"/>
        </w:rPr>
        <w:t>.</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2.3 In Enterprise CAL Suite enthaltene Onlinedienste</w:t>
      </w:r>
    </w:p>
    <w:p w:rsidR="000F4943" w:rsidRPr="001B6560" w:rsidRDefault="00D963BD">
      <w:pPr>
        <w:pStyle w:val="ProductList-Body"/>
        <w:rPr>
          <w:lang w:val="de-DE"/>
        </w:rPr>
      </w:pPr>
      <w:r w:rsidRPr="001B6560">
        <w:rPr>
          <w:lang w:val="de-DE"/>
        </w:rPr>
        <w:t>Enterprise CAL Suite mit aktiver Software Assurance beinhaltet außerdem die Rechte zur Exchange Online-Archivierung für Exchange Server</w:t>
      </w:r>
      <w:r>
        <w:fldChar w:fldCharType="begin"/>
      </w:r>
      <w:r w:rsidRPr="001B6560">
        <w:rPr>
          <w:lang w:val="de-DE"/>
        </w:rPr>
        <w:instrText xml:space="preserve"> XE "Exchange Online-Archivierung für Exchange Server" </w:instrText>
      </w:r>
      <w:r>
        <w:fldChar w:fldCharType="end"/>
      </w:r>
      <w:r w:rsidRPr="001B6560">
        <w:rPr>
          <w:lang w:val="de-DE"/>
        </w:rPr>
        <w:t>, Verhinderung von Datenverlust und Exchange Online Protection</w:t>
      </w:r>
      <w:r>
        <w:fldChar w:fldCharType="begin"/>
      </w:r>
      <w:r w:rsidRPr="001B6560">
        <w:rPr>
          <w:lang w:val="de-DE"/>
        </w:rPr>
        <w:instrText xml:space="preserve"> XE "Exchange Online Protection" </w:instrText>
      </w:r>
      <w:r>
        <w:fldChar w:fldCharType="end"/>
      </w:r>
      <w:r w:rsidRPr="001B6560">
        <w:rPr>
          <w:lang w:val="de-DE"/>
        </w:rP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35">
        <w:r w:rsidRPr="001B6560">
          <w:rPr>
            <w:color w:val="00467F"/>
            <w:u w:val="single"/>
            <w:lang w:val="de-DE"/>
          </w:rPr>
          <w:t>http://go.microsoft.com/?linkid=9839207</w:t>
        </w:r>
      </w:hyperlink>
      <w:r w:rsidRPr="001B6560">
        <w:rPr>
          <w:lang w:val="de-DE"/>
        </w:rPr>
        <w:t>).</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2.4 CAL Suite Bridge für O365, für O365 &amp; Intune und für Intune</w:t>
      </w:r>
    </w:p>
    <w:p w:rsidR="000F4943" w:rsidRPr="001B6560" w:rsidRDefault="00D963BD">
      <w:pPr>
        <w:pStyle w:val="ProductList-SubClauseHeading"/>
        <w:outlineLvl w:val="4"/>
        <w:rPr>
          <w:lang w:val="de-DE"/>
        </w:rPr>
      </w:pPr>
      <w:r w:rsidRPr="001B6560">
        <w:rPr>
          <w:lang w:val="de-DE"/>
        </w:rPr>
        <w:t>2.4.1 Anforderungen für CAL Suite Bridges</w:t>
      </w:r>
    </w:p>
    <w:p w:rsidR="000F4943" w:rsidRPr="001B6560" w:rsidRDefault="00D963BD">
      <w:pPr>
        <w:pStyle w:val="ProductList-BodyIndented"/>
        <w:rPr>
          <w:lang w:val="de-DE"/>
        </w:rPr>
      </w:pPr>
      <w:r w:rsidRPr="001B6560">
        <w:rPr>
          <w:lang w:val="de-DE"/>
        </w:rP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0F4943" w:rsidRPr="001B6560" w:rsidRDefault="000F4943">
      <w:pPr>
        <w:pStyle w:val="ProductList-BodyIndented"/>
        <w:rPr>
          <w:lang w:val="de-DE"/>
        </w:rPr>
      </w:pPr>
    </w:p>
    <w:p w:rsidR="000F4943" w:rsidRPr="001B6560" w:rsidRDefault="00D963BD">
      <w:pPr>
        <w:pStyle w:val="ProductList-BodyIndented"/>
        <w:rPr>
          <w:lang w:val="de-DE"/>
        </w:rPr>
      </w:pPr>
      <w:r w:rsidRPr="001B6560">
        <w:rPr>
          <w:lang w:val="de-DE"/>
        </w:rP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82"/>
        <w:gridCol w:w="3538"/>
        <w:gridCol w:w="3536"/>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Qualifizierende Onlinedienste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Office 365 Enterprise E1 und Microsoft Intune</w:t>
            </w:r>
            <w:r>
              <w:fldChar w:fldCharType="begin"/>
            </w:r>
            <w:r w:rsidRPr="001B6560">
              <w:rPr>
                <w:lang w:val="de-DE"/>
              </w:rPr>
              <w:instrText xml:space="preserve"> XE "Office 365 Enterprise E1 und Microsoft Intune" </w:instrText>
            </w:r>
            <w:r>
              <w:fldChar w:fldCharType="end"/>
            </w:r>
            <w:r w:rsidRPr="001B6560">
              <w:rPr>
                <w:lang w:val="de-DE"/>
              </w:rPr>
              <w:t xml:space="preserve"> oder</w:t>
            </w:r>
          </w:p>
          <w:p w:rsidR="000F4943" w:rsidRPr="001B6560" w:rsidRDefault="00D963BD">
            <w:pPr>
              <w:pStyle w:val="ProductList-TableBody"/>
              <w:rPr>
                <w:lang w:val="de-DE"/>
              </w:rPr>
            </w:pPr>
            <w:r w:rsidRPr="001B6560">
              <w:rPr>
                <w:lang w:val="de-DE"/>
              </w:rPr>
              <w:t>Office 365 Enterprise E3 und Microsoft Intune</w:t>
            </w:r>
            <w:r>
              <w:fldChar w:fldCharType="begin"/>
            </w:r>
            <w:r w:rsidRPr="001B6560">
              <w:rPr>
                <w:lang w:val="de-DE"/>
              </w:rPr>
              <w:instrText xml:space="preserve"> XE "Office 365 Enterprise E3 und Microsoft Intune" </w:instrText>
            </w:r>
            <w:r>
              <w:fldChar w:fldCharType="end"/>
            </w:r>
            <w:r w:rsidRPr="001B6560">
              <w:rPr>
                <w:lang w:val="de-DE"/>
              </w:rPr>
              <w:t xml:space="preserve"> oder</w:t>
            </w:r>
          </w:p>
          <w:p w:rsidR="000F4943" w:rsidRDefault="00D963BD">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Intune</w:t>
            </w:r>
            <w:r>
              <w:fldChar w:fldCharType="begin"/>
            </w:r>
            <w:r>
              <w:instrText xml:space="preserve"> XE "Microsoft Intune" </w:instrText>
            </w:r>
            <w:r>
              <w:fldChar w:fldCharType="end"/>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Enterprise Mobility + Security E3</w:t>
            </w:r>
            <w:r>
              <w:fldChar w:fldCharType="begin"/>
            </w:r>
            <w:r>
              <w:instrText xml:space="preserve"> XE "Enterprise Mobility + Security E3" </w:instrText>
            </w:r>
            <w:r>
              <w:fldChar w:fldCharType="end"/>
            </w:r>
            <w:r>
              <w:t>, oder</w:t>
            </w:r>
          </w:p>
          <w:p w:rsidR="000F4943" w:rsidRDefault="00D963BD">
            <w:pPr>
              <w:pStyle w:val="ProductList-TableBody"/>
            </w:pPr>
            <w:r>
              <w:t>Enterprise Mobility + Security E5</w:t>
            </w:r>
            <w:r>
              <w:fldChar w:fldCharType="begin"/>
            </w:r>
            <w:r>
              <w:instrText xml:space="preserve"> XE "Enterprise Mobility + Security E5" </w:instrText>
            </w:r>
            <w:r>
              <w:fldChar w:fldCharType="end"/>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Office 365 Enterprise E3</w:t>
            </w:r>
            <w:r>
              <w:fldChar w:fldCharType="begin"/>
            </w:r>
            <w:r>
              <w:instrText xml:space="preserve"> XE "Office 365 Enterprise E3" </w:instrText>
            </w:r>
            <w:r>
              <w:fldChar w:fldCharType="end"/>
            </w:r>
            <w:r>
              <w:t xml:space="preserve"> oder</w:t>
            </w:r>
          </w:p>
          <w:p w:rsidR="000F4943" w:rsidRDefault="00D963BD">
            <w:pPr>
              <w:pStyle w:val="ProductList-TableBody"/>
            </w:pPr>
            <w:r>
              <w:t>Office 365 Enterprise E5</w:t>
            </w:r>
            <w:r>
              <w:fldChar w:fldCharType="begin"/>
            </w:r>
            <w:r>
              <w:instrText xml:space="preserve"> XE "Office 365 Enterprise E5" </w:instrText>
            </w:r>
            <w:r>
              <w:fldChar w:fldCharType="end"/>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Office 365 Enterprise E3 und Microsoft Intune</w:t>
            </w:r>
            <w:r>
              <w:fldChar w:fldCharType="begin"/>
            </w:r>
            <w:r w:rsidRPr="001B6560">
              <w:rPr>
                <w:lang w:val="de-DE"/>
              </w:rPr>
              <w:instrText xml:space="preserve"> XE "Office 365 Enterprise E3 und Microsoft Intune" </w:instrText>
            </w:r>
            <w:r>
              <w:fldChar w:fldCharType="end"/>
            </w:r>
            <w:r w:rsidRPr="001B6560">
              <w:rPr>
                <w:lang w:val="de-DE"/>
              </w:rPr>
              <w:t xml:space="preserve"> oder</w:t>
            </w:r>
          </w:p>
          <w:p w:rsidR="000F4943" w:rsidRDefault="00D963BD">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Intune</w:t>
            </w:r>
            <w:r>
              <w:fldChar w:fldCharType="begin"/>
            </w:r>
            <w:r>
              <w:instrText xml:space="preserve"> XE "Microsoft Intune" </w:instrText>
            </w:r>
            <w:r>
              <w:fldChar w:fldCharType="end"/>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Enterprise Mobility + Security E3</w:t>
            </w:r>
            <w:r>
              <w:fldChar w:fldCharType="begin"/>
            </w:r>
            <w:r>
              <w:instrText xml:space="preserve"> XE "Enterprise Mobility + Security E3" </w:instrText>
            </w:r>
            <w:r>
              <w:fldChar w:fldCharType="end"/>
            </w:r>
            <w:r>
              <w:t>, oder</w:t>
            </w:r>
          </w:p>
          <w:p w:rsidR="000F4943" w:rsidRDefault="00D963BD">
            <w:pPr>
              <w:pStyle w:val="ProductList-TableBody"/>
            </w:pPr>
            <w:r>
              <w:t>Enterprise Mobility + Security E5</w:t>
            </w:r>
            <w:r>
              <w:fldChar w:fldCharType="begin"/>
            </w:r>
            <w:r>
              <w:instrText xml:space="preserve"> XE "Enterprise Mobility + Security E5" </w:instrText>
            </w:r>
            <w:r>
              <w:fldChar w:fldCharType="end"/>
            </w:r>
          </w:p>
        </w:tc>
      </w:tr>
    </w:tbl>
    <w:p w:rsidR="000F4943" w:rsidRDefault="000F4943">
      <w:pPr>
        <w:pStyle w:val="ProductList-BodyIndented"/>
      </w:pPr>
    </w:p>
    <w:p w:rsidR="000F4943" w:rsidRPr="001B6560" w:rsidRDefault="00D963BD">
      <w:pPr>
        <w:pStyle w:val="ProductList-SubClauseHeading"/>
        <w:outlineLvl w:val="4"/>
        <w:rPr>
          <w:lang w:val="de-DE"/>
        </w:rPr>
      </w:pPr>
      <w:r w:rsidRPr="001B6560">
        <w:rPr>
          <w:lang w:val="de-DE"/>
        </w:rPr>
        <w:t>2.4.2 CALs für Studenten (Open- und Select-Lizenz für Forschung &amp; Lehre)</w:t>
      </w:r>
    </w:p>
    <w:p w:rsidR="000F4943" w:rsidRPr="001B6560" w:rsidRDefault="00D963BD">
      <w:pPr>
        <w:pStyle w:val="ProductList-BodyIndented"/>
        <w:rPr>
          <w:lang w:val="de-DE"/>
        </w:rPr>
      </w:pPr>
      <w:r w:rsidRPr="001B6560">
        <w:rPr>
          <w:lang w:val="de-DE"/>
        </w:rPr>
        <w:t>CALs für Studenten dienen nur der Lizenzierung von PCs, die Studenten oder Einrichtungen gehören und die ausschließlich für die individuelle studentische Nutzung und nicht für die Nutzung in einem Labor oder Hörsaal bestimmt sind.</w:t>
      </w:r>
    </w:p>
    <w:p w:rsidR="000F4943" w:rsidRDefault="00D963BD">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726"/>
        <w:gridCol w:w="3635"/>
        <w:gridCol w:w="355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Zusätzliche Software: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Enthaltene Technologien: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D963B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6">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jc w:val="right"/>
      </w:pPr>
    </w:p>
    <w:p w:rsidR="000F4943" w:rsidRDefault="00D963BD">
      <w:pPr>
        <w:pStyle w:val="ProductList-ClauseHeading"/>
        <w:outlineLvl w:val="3"/>
      </w:pPr>
      <w:r>
        <w:t>4.1 Verlängerte Nutzungsrechte für Microsoft 365 Kunden</w:t>
      </w:r>
    </w:p>
    <w:p w:rsidR="000F4943" w:rsidRPr="001B6560" w:rsidRDefault="00D963BD">
      <w:pPr>
        <w:pStyle w:val="ProductList-Body"/>
        <w:rPr>
          <w:lang w:val="de-DE"/>
        </w:rPr>
      </w:pPr>
      <w:r w:rsidRPr="001B6560">
        <w:rPr>
          <w:lang w:val="de-DE"/>
        </w:rPr>
        <w:t>Für qualifizierte Kunden bietet Microsoft 365 oder eine Kombination aus Office 365 und Enterprise Mobility + Security Zugriffsrechte auf den Komponentendienst von Exchange Online-Archivierung für Exchange Server. „Qualifizierte Kunden“ sind Konzernbeitritts-, Konzern-Abonnementbeitritts- oder Bildungslösungsbeitrittskunden, die zum 30. November 2014 über aktive Software Assurance für die Enterprise CAL Suite verfügen.</w:t>
      </w:r>
    </w:p>
    <w:p w:rsidR="000F4943" w:rsidRPr="001B6560" w:rsidRDefault="000F4943">
      <w:pPr>
        <w:pStyle w:val="ProductList-Body"/>
        <w:rPr>
          <w:lang w:val="de-DE"/>
        </w:rPr>
      </w:pPr>
    </w:p>
    <w:p w:rsidR="000F4943" w:rsidRPr="001B6560" w:rsidRDefault="00D963BD">
      <w:pPr>
        <w:pStyle w:val="ProductList-Body"/>
        <w:rPr>
          <w:lang w:val="de-DE"/>
        </w:rPr>
      </w:pPr>
      <w:r w:rsidRPr="001B6560">
        <w:rPr>
          <w:lang w:val="de-DE"/>
        </w:rPr>
        <w:t>Qualifizierte Kunden mit einer Lizenz für Microsoft 365 oder die Kombination aus Office 365 und Enterprise Mobility + Security haben dieselben Zugriffsrechte auf Exchange Online-Archivierung für Exchange Server, die von der Enterprise CAL Suite geboten werden.</w:t>
      </w:r>
    </w:p>
    <w:p w:rsidR="000F4943" w:rsidRPr="001B6560" w:rsidRDefault="000F4943">
      <w:pPr>
        <w:pStyle w:val="ProductList-Body"/>
        <w:jc w:val="right"/>
        <w:rPr>
          <w:lang w:val="de-DE"/>
        </w:rPr>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17090"/>
      <w:r>
        <w:instrText>Core Infrastructure Server (CIS) Suite</w:instrText>
      </w:r>
      <w:bookmarkEnd w:id="55"/>
      <w:r>
        <w:instrText>" \l 2</w:instrText>
      </w:r>
      <w:r>
        <w:fldChar w:fldCharType="end"/>
      </w:r>
    </w:p>
    <w:p w:rsidR="000F4943" w:rsidRDefault="00D963BD">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F4943" w:rsidRDefault="00D963B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F4943" w:rsidRDefault="00D963B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F4943" w:rsidRDefault="00D963BD">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80"/>
        <w:gridCol w:w="362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B6560">
              <w:rPr>
                <w:color w:val="0563C1"/>
                <w:lang w:val="de-DE"/>
              </w:rPr>
              <w:t>Voraussetzung (Software Assurance)</w:t>
            </w:r>
            <w:r>
              <w:fldChar w:fldCharType="end"/>
            </w:r>
            <w:r w:rsidRPr="001B6560">
              <w:rPr>
                <w:lang w:val="de-DE"/>
              </w:rPr>
              <w:t xml:space="preserve">: </w:t>
            </w:r>
            <w:hyperlink w:anchor="_Sec564">
              <w:r w:rsidRPr="001B6560">
                <w:rPr>
                  <w:color w:val="00467F"/>
                  <w:u w:val="single"/>
                  <w:lang w:val="de-DE"/>
                </w:rPr>
                <w:t>Anhang B</w:t>
              </w:r>
            </w:hyperlink>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1B6560">
              <w:rPr>
                <w:color w:val="0563C1"/>
                <w:lang w:val="de-DE"/>
              </w:rPr>
              <w:t>Zur Verringerung berechtigt (SCE)</w:t>
            </w:r>
            <w:r>
              <w:fldChar w:fldCharType="end"/>
            </w:r>
            <w:r w:rsidRPr="001B6560">
              <w:rPr>
                <w:lang w:val="de-DE"/>
              </w:rP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Pr="001B6560" w:rsidRDefault="00D963BD">
      <w:pPr>
        <w:pStyle w:val="ProductList-ClauseHeading"/>
        <w:outlineLvl w:val="3"/>
        <w:rPr>
          <w:lang w:val="de-DE"/>
        </w:rPr>
      </w:pPr>
      <w:r w:rsidRPr="001B6560">
        <w:rPr>
          <w:lang w:val="de-DE"/>
        </w:rPr>
        <w:t>2.1 In CIS Suite Standard enthaltene Software</w:t>
      </w:r>
    </w:p>
    <w:p w:rsidR="000F4943" w:rsidRPr="001B6560" w:rsidRDefault="00D963BD">
      <w:pPr>
        <w:pStyle w:val="ProductList-Body"/>
        <w:rPr>
          <w:lang w:val="de-DE"/>
        </w:rPr>
      </w:pPr>
      <w:r w:rsidRPr="001B6560">
        <w:rPr>
          <w:lang w:val="de-DE"/>
        </w:rPr>
        <w:t>CIS Suite Standard enthält die neuesten Versionen von Windows Server Standard und System Center Standard, die während der SA-Abdeckung des Kunden zur Verfügung gestellt werden.</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2.2 In CIS Suite Datacenter enthaltene Software</w:t>
      </w:r>
    </w:p>
    <w:p w:rsidR="000F4943" w:rsidRPr="001B6560" w:rsidRDefault="00D963BD">
      <w:pPr>
        <w:pStyle w:val="ProductList-Body"/>
        <w:rPr>
          <w:lang w:val="de-DE"/>
        </w:rPr>
      </w:pPr>
      <w:r w:rsidRPr="001B6560">
        <w:rPr>
          <w:lang w:val="de-DE"/>
        </w:rPr>
        <w:t>CIS Suite Datacenter enthält die neuesten Versionen von Windows Server Datacenter und System Center Datacenter, die während der SA-Abdeckung des Kunden zur Verfügung gestellt werden.</w:t>
      </w:r>
    </w:p>
    <w:p w:rsidR="000F4943" w:rsidRDefault="00D963BD">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726"/>
        <w:gridCol w:w="3635"/>
        <w:gridCol w:w="355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Zusätzliche Software: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Enthaltene Technologien: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3"/>
      </w:pPr>
      <w:r>
        <w:t>3.1 Anwendbare Nutzungsrechte</w:t>
      </w:r>
    </w:p>
    <w:p w:rsidR="000F4943" w:rsidRPr="001B6560" w:rsidRDefault="00D963BD">
      <w:pPr>
        <w:pStyle w:val="ProductList-Body"/>
        <w:rPr>
          <w:lang w:val="de-DE"/>
        </w:rPr>
      </w:pPr>
      <w:r w:rsidRPr="001B6560">
        <w:rPr>
          <w:lang w:val="de-DE"/>
        </w:rP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xml:space="preserve">, auf dem der Kunde die CIS Suite-Software ausführt, werden so viele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benötigt, wie </w:t>
      </w:r>
      <w:r>
        <w:fldChar w:fldCharType="begin"/>
      </w:r>
      <w:r w:rsidRPr="001B6560">
        <w:rPr>
          <w:lang w:val="de-DE"/>
        </w:rPr>
        <w:instrText xml:space="preserve"> AutoTextList   \s NoStyle \t "Physischer Core ist ein Core in einem Physischen Prozessor." </w:instrText>
      </w:r>
      <w:r>
        <w:fldChar w:fldCharType="separate"/>
      </w:r>
      <w:r w:rsidRPr="001B6560">
        <w:rPr>
          <w:color w:val="0563C1"/>
          <w:lang w:val="de-DE"/>
        </w:rPr>
        <w:t>Physische Cores</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vorhanden sind, mindestens aber 8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pro </w:t>
      </w:r>
      <w:r>
        <w:fldChar w:fldCharType="begin"/>
      </w:r>
      <w:r w:rsidRPr="001B6560">
        <w:rPr>
          <w:lang w:val="de-DE"/>
        </w:rPr>
        <w:instrText xml:space="preserve"> AutoTextList   \s NoStyle \t "Physischer Prozessor ist ein Prozessor in einem physischen Hardwaresystem." </w:instrText>
      </w:r>
      <w:r>
        <w:fldChar w:fldCharType="separate"/>
      </w:r>
      <w:r w:rsidRPr="001B6560">
        <w:rPr>
          <w:color w:val="0563C1"/>
          <w:lang w:val="de-DE"/>
        </w:rPr>
        <w:t>Physischem Prozessor</w:t>
      </w:r>
      <w:r>
        <w:fldChar w:fldCharType="end"/>
      </w:r>
      <w:r w:rsidRPr="001B6560">
        <w:rPr>
          <w:lang w:val="de-DE"/>
        </w:rPr>
        <w:t xml:space="preserve"> und mindestens 16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pro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Der Kunde ist berechtigt, zusätzliche CIS Suite Standard Edition-</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an den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zuzuweisen, deren Anzahl der im vorangegangenen Satz genannten entspricht, die Serversoftware in zwei zusätzlichen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auszuführen und zwei zusätzliche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zu verwalten.</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3.2 Zuweisung von Serverlizenzen und Management-Lizenzen</w:t>
      </w:r>
    </w:p>
    <w:p w:rsidR="000F4943" w:rsidRPr="001B6560" w:rsidRDefault="00D963BD">
      <w:pPr>
        <w:pStyle w:val="ProductList-Body"/>
        <w:rPr>
          <w:lang w:val="de-DE"/>
        </w:rPr>
      </w:pPr>
      <w:r w:rsidRPr="001B6560">
        <w:rPr>
          <w:lang w:val="de-DE"/>
        </w:rPr>
        <w:t xml:space="preserve">Im Sinne der Anwendung der Lizenzbestimmungen für System Center auf die Verwendung der CIS-Software durch den Kunden wird davon ausgegangen, dass der Kunde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die Lizenzen für Windows Server und System Center zugewiesen hat, die der Anzahl der zugewiesenen CIS Suite-</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für den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xml:space="preserve"> entsprechen.</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3.3 Zusätzliche Bestimmungen</w:t>
      </w:r>
    </w:p>
    <w:p w:rsidR="000F4943" w:rsidRPr="001B6560" w:rsidRDefault="00D963BD">
      <w:pPr>
        <w:pStyle w:val="ProductList-Body"/>
        <w:rPr>
          <w:lang w:val="de-DE"/>
        </w:rPr>
      </w:pPr>
      <w:r w:rsidRPr="001B6560">
        <w:rPr>
          <w:lang w:val="de-DE"/>
        </w:rPr>
        <w:t>Der Kunde ist berechtigt, eine frühere Version oder eine Down-Edition der in der CIS Suite enthaltenen einzelnen Produkte wie in den Lizenzbestimmungen für das jeweilige Produkt gemäß den Produktbestimmungen vorgesehen auszuführen.</w:t>
      </w:r>
    </w:p>
    <w:p w:rsidR="000F4943" w:rsidRPr="001B6560" w:rsidRDefault="000F4943">
      <w:pPr>
        <w:pStyle w:val="ProductList-Body"/>
        <w:rPr>
          <w:lang w:val="de-DE"/>
        </w:rPr>
      </w:pPr>
    </w:p>
    <w:p w:rsidR="000F4943" w:rsidRPr="001B6560" w:rsidRDefault="00D963BD">
      <w:pPr>
        <w:pStyle w:val="ProductList-Body"/>
        <w:rPr>
          <w:lang w:val="de-DE"/>
        </w:rPr>
      </w:pPr>
      <w:r w:rsidRPr="001B6560">
        <w:rPr>
          <w:lang w:val="de-DE"/>
        </w:rPr>
        <w:t xml:space="preserve">Alle übrigen Anforderungen der Produktbestimmungen, </w:t>
      </w:r>
      <w:r>
        <w:fldChar w:fldCharType="begin"/>
      </w:r>
      <w:r w:rsidRPr="001B6560">
        <w:rPr>
          <w:lang w:val="de-DE"/>
        </w:rP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sidRPr="001B6560">
        <w:rPr>
          <w:color w:val="0563C1"/>
          <w:lang w:val="de-DE"/>
        </w:rPr>
        <w:t>Externe Connector-Lizenzen</w:t>
      </w:r>
      <w:r>
        <w:fldChar w:fldCharType="end"/>
      </w:r>
      <w:r w:rsidRPr="001B6560">
        <w:rPr>
          <w:lang w:val="de-DE"/>
        </w:rPr>
        <w:t xml:space="preserve">, </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CALs</w:t>
      </w:r>
      <w:r>
        <w:fldChar w:fldCharType="end"/>
      </w:r>
      <w:r w:rsidRPr="001B6560">
        <w:rPr>
          <w:lang w:val="de-DE"/>
        </w:rPr>
        <w:t xml:space="preserve"> und </w:t>
      </w:r>
      <w:r>
        <w:fldChar w:fldCharType="begin"/>
      </w:r>
      <w:r w:rsidRPr="001B6560">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1B6560">
        <w:rPr>
          <w:color w:val="0563C1"/>
          <w:lang w:val="de-DE"/>
        </w:rPr>
        <w:t>Management-Lizenzen</w:t>
      </w:r>
      <w:r>
        <w:fldChar w:fldCharType="end"/>
      </w:r>
      <w:r w:rsidRPr="001B6560">
        <w:rPr>
          <w:lang w:val="de-DE"/>
        </w:rPr>
        <w:t xml:space="preserve"> zu erwerben und Nutzern oder Geräten für Zugriff und Verwaltung zuzuweisen, bleiben vollständig wirksam.</w:t>
      </w:r>
    </w:p>
    <w:p w:rsidR="000F4943" w:rsidRDefault="00D963B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1B6560">
              <w:rPr>
                <w:color w:val="0563C1"/>
                <w:lang w:val="de-DE"/>
              </w:rPr>
              <w:t>Migrationsrechte</w:t>
            </w:r>
            <w:r>
              <w:fldChar w:fldCharType="end"/>
            </w:r>
            <w:r w:rsidRPr="001B6560">
              <w:rPr>
                <w:lang w:val="de-DE"/>
              </w:rPr>
              <w:t xml:space="preserve">: </w:t>
            </w:r>
            <w:hyperlink r:id="rId37">
              <w:r w:rsidRPr="001B6560">
                <w:rPr>
                  <w:color w:val="00467F"/>
                  <w:u w:val="single"/>
                  <w:lang w:val="de-DE"/>
                </w:rPr>
                <w:t>Produktliste – März 2014</w:t>
              </w:r>
            </w:hyperlink>
            <w:r w:rsidRPr="001B6560">
              <w:rPr>
                <w:lang w:val="de-DE"/>
              </w:rPr>
              <w:t xml:space="preserve">, </w:t>
            </w:r>
            <w:hyperlink r:id="rId38">
              <w:r w:rsidRPr="001B6560">
                <w:rPr>
                  <w:color w:val="00467F"/>
                  <w:u w:val="single"/>
                  <w:lang w:val="de-D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Pr="001B6560" w:rsidRDefault="00D963BD">
      <w:pPr>
        <w:pStyle w:val="ProductList-ClauseHeading"/>
        <w:outlineLvl w:val="3"/>
        <w:rPr>
          <w:lang w:val="de-DE"/>
        </w:rPr>
      </w:pPr>
      <w:r w:rsidRPr="001B6560">
        <w:rPr>
          <w:lang w:val="de-DE"/>
        </w:rPr>
        <w:t>4.1 Microsoft Azure Hybrid-Nutzungsvorteil für Windows Server</w:t>
      </w:r>
    </w:p>
    <w:p w:rsidR="000F4943" w:rsidRPr="001B6560" w:rsidRDefault="00D963BD">
      <w:pPr>
        <w:pStyle w:val="ProductList-Body"/>
        <w:rPr>
          <w:lang w:val="de-DE"/>
        </w:rPr>
      </w:pPr>
      <w:r w:rsidRPr="001B6560">
        <w:rPr>
          <w:lang w:val="de-DE"/>
        </w:rPr>
        <w:t xml:space="preserve">Weitere Informationen finden Sie in </w:t>
      </w:r>
      <w:hyperlink w:anchor="_Sec624">
        <w:r w:rsidRPr="001B6560">
          <w:rPr>
            <w:color w:val="00467F"/>
            <w:u w:val="single"/>
            <w:lang w:val="de-DE"/>
          </w:rPr>
          <w:t>Abschnitt 7. Microsoft Azure Hybrid-Nutzungsvorteil</w:t>
        </w:r>
      </w:hyperlink>
      <w:r w:rsidRPr="001B6560">
        <w:rPr>
          <w:lang w:val="de-DE"/>
        </w:rPr>
        <w:t xml:space="preserve"> im Produkteintrag zu Microsoft Azure im Hinblick auf die Bereitstellung von Abbildern von Windows Server auf Microsoft Azure.</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4.2 Halbjährliche Channel-Releases</w:t>
      </w:r>
    </w:p>
    <w:p w:rsidR="000F4943" w:rsidRPr="001B6560" w:rsidRDefault="00D963BD">
      <w:pPr>
        <w:pStyle w:val="ProductList-Body"/>
        <w:rPr>
          <w:lang w:val="de-DE"/>
        </w:rPr>
      </w:pPr>
      <w:r w:rsidRPr="001B6560">
        <w:rPr>
          <w:lang w:val="de-DE"/>
        </w:rPr>
        <w:t>Kunden mit aktiver SA auf CIS Suite Standard- oder Datacenter-</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sowie auf Windows Server Base Access-Lizenzen und Windows Server Additive Access-Lizenzen (wie jeweils zutreffend) sind berechtigt, Halbjährliche Channel-Releases (einschließlich Pilot- und Broad-Releases) auf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Servern</w:t>
      </w:r>
      <w:r>
        <w:fldChar w:fldCharType="end"/>
      </w:r>
      <w:r w:rsidRPr="001B6560">
        <w:rPr>
          <w:lang w:val="de-DE"/>
        </w:rPr>
        <w:t xml:space="preserve"> zu installieren, zu nutzen und zu verwalten. Zu Produktlizenzierungszwecken wird Nano Server, der mit Windows Server 2016 herausgegeben wird, als Halbjährlicher Channel-Release angesehen.</w:t>
      </w:r>
    </w:p>
    <w:p w:rsidR="000F4943" w:rsidRPr="001B6560" w:rsidRDefault="000F4943">
      <w:pPr>
        <w:pStyle w:val="ProductList-Body"/>
        <w:rPr>
          <w:lang w:val="de-DE"/>
        </w:rPr>
      </w:pPr>
    </w:p>
    <w:p w:rsidR="000F4943" w:rsidRDefault="00D963BD">
      <w:pPr>
        <w:pStyle w:val="ProductList-ClauseHeading"/>
        <w:outlineLvl w:val="3"/>
      </w:pPr>
      <w:r>
        <w:t>4.3 System Center Configuration Manager Current Branch – Rechte</w:t>
      </w:r>
    </w:p>
    <w:p w:rsidR="000F4943" w:rsidRPr="001B6560" w:rsidRDefault="00D963BD">
      <w:pPr>
        <w:pStyle w:val="ProductList-Body"/>
        <w:rPr>
          <w:lang w:val="de-DE"/>
        </w:rPr>
      </w:pPr>
      <w:r w:rsidRPr="001B6560">
        <w:rPr>
          <w:lang w:val="de-DE"/>
        </w:rPr>
        <w:t>Kunden mit aktiver Software Assurance auf CIS Suite Standard oder Datacenter-</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sind zur Installation und Nutzung der Option Aktuelle Verzweigung von System Center Configuration Manager berechtigt.</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4.4 Software Assurance-Rechte und -Vergünstigungen für Abonnementlizenzen</w:t>
      </w:r>
    </w:p>
    <w:p w:rsidR="000F4943" w:rsidRPr="001B6560" w:rsidRDefault="00D963BD">
      <w:pPr>
        <w:pStyle w:val="ProductList-Body"/>
        <w:rPr>
          <w:lang w:val="de-DE"/>
        </w:rPr>
      </w:pPr>
      <w:r w:rsidRPr="001B6560">
        <w:rPr>
          <w:lang w:val="de-DE"/>
        </w:rPr>
        <w:t xml:space="preserve">Für jede Abonnementlizenz, die der Kunde unter SCE erwirbt, werden während der Laufzeit des Abonnements als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mit SA-Abdeckung dieselben SA-Rechte und -Vergünstigungen gewährt.</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4.5 Server- und Cloud-Beitritt (SCE) – Recht zur Verwaltung von OSEs auf Microsoft Azure mit CIS Suite-Lizenzen</w:t>
      </w:r>
    </w:p>
    <w:p w:rsidR="000F4943" w:rsidRPr="001B6560" w:rsidRDefault="00D963BD">
      <w:pPr>
        <w:pStyle w:val="ProductList-Body"/>
        <w:rPr>
          <w:lang w:val="de-DE"/>
        </w:rPr>
      </w:pPr>
      <w:r w:rsidRPr="001B6560">
        <w:rPr>
          <w:lang w:val="de-DE"/>
        </w:rPr>
        <w:t xml:space="preserve">SCE-Kunden, die die Beitrittsanforderungen erfüllen und für CIS Suite zur Verwaltung von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in ihren eigenen Rechenzentren lizenziert sind und diese nutzen, sind auch berechtigt, System Center-Software, die unter CIS Suite lizenziert ist, zur Verwaltung ihrer qualifizierenden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OSEs</w:t>
      </w:r>
      <w:r>
        <w:fldChar w:fldCharType="end"/>
      </w:r>
      <w:r w:rsidRPr="001B6560">
        <w:rPr>
          <w:lang w:val="de-DE"/>
        </w:rPr>
        <w:t xml:space="preserve"> zu nutzen, die innerhalb von Microsoft Azure ausgeführt werden. Für alle 16 CIS Suite Core-</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oder jede CIS Suite-Prozessor-</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die durch die SCE eines Kunden abgedeckt wird/werden, ist der Kunde berechtigt, bis zu 10 qualifizierende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 OSEs</w:t>
      </w:r>
      <w:r>
        <w:fldChar w:fldCharType="end"/>
      </w:r>
      <w:r w:rsidRPr="001B6560">
        <w:rPr>
          <w:lang w:val="de-DE"/>
        </w:rPr>
        <w:t xml:space="preserve"> zu verwalten, die innerhalb von Microsoft Azure ausgeführt werden. Qualifizierende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 OSEs</w:t>
      </w:r>
      <w:r>
        <w:fldChar w:fldCharType="end"/>
      </w:r>
      <w:r w:rsidRPr="001B6560">
        <w:rPr>
          <w:lang w:val="de-DE"/>
        </w:rPr>
        <w:t xml:space="preserve"> sind unter anderem:</w:t>
      </w:r>
    </w:p>
    <w:p w:rsidR="000F4943" w:rsidRPr="001B6560" w:rsidRDefault="00D963BD">
      <w:pPr>
        <w:pStyle w:val="ProductList-Body"/>
        <w:ind w:left="720"/>
        <w:rPr>
          <w:lang w:val="de-DE"/>
        </w:rPr>
      </w:pPr>
      <w:r w:rsidRPr="001B6560">
        <w:rPr>
          <w:lang w:val="de-DE"/>
        </w:rPr>
        <w:t>• Windows Server Virtual Machine-Instanzen (einschließlich unter Azure HUB bereitgestellte Instanzen)</w:t>
      </w:r>
    </w:p>
    <w:p w:rsidR="000F4943" w:rsidRPr="001B6560" w:rsidRDefault="00D963BD">
      <w:pPr>
        <w:pStyle w:val="ProductList-Body"/>
        <w:ind w:left="720"/>
        <w:rPr>
          <w:lang w:val="de-DE"/>
        </w:rPr>
      </w:pPr>
      <w:r w:rsidRPr="001B6560">
        <w:rPr>
          <w:lang w:val="de-DE"/>
        </w:rPr>
        <w:t>• Clouddienstinstanzen (Webrolle und Workerrolle)</w:t>
      </w:r>
    </w:p>
    <w:p w:rsidR="000F4943" w:rsidRPr="001B6560" w:rsidRDefault="00D963BD">
      <w:pPr>
        <w:pStyle w:val="ProductList-Body"/>
        <w:ind w:left="720"/>
        <w:rPr>
          <w:lang w:val="de-DE"/>
        </w:rPr>
      </w:pPr>
      <w:r w:rsidRPr="001B6560">
        <w:rPr>
          <w:lang w:val="de-DE"/>
        </w:rPr>
        <w:t>• Speicherkonten</w:t>
      </w:r>
    </w:p>
    <w:p w:rsidR="000F4943" w:rsidRPr="001B6560" w:rsidRDefault="00D963BD">
      <w:pPr>
        <w:pStyle w:val="ProductList-Body"/>
        <w:ind w:left="720"/>
        <w:rPr>
          <w:lang w:val="de-DE"/>
        </w:rPr>
      </w:pPr>
      <w:r w:rsidRPr="001B6560">
        <w:rPr>
          <w:lang w:val="de-DE"/>
        </w:rPr>
        <w:t>• SQL-Datenbanken</w:t>
      </w:r>
    </w:p>
    <w:p w:rsidR="000F4943" w:rsidRPr="001B6560" w:rsidRDefault="00D963BD">
      <w:pPr>
        <w:pStyle w:val="ProductList-Body"/>
        <w:ind w:left="720"/>
        <w:rPr>
          <w:lang w:val="de-DE"/>
        </w:rPr>
      </w:pPr>
      <w:r w:rsidRPr="001B6560">
        <w:rPr>
          <w:lang w:val="de-DE"/>
        </w:rPr>
        <w:t>• Website-Instanzen</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4.6 Verlängerungsangebot für Software Assurance für Windows Server und System Center</w:t>
      </w:r>
    </w:p>
    <w:p w:rsidR="000F4943" w:rsidRPr="001B6560" w:rsidRDefault="00D963BD">
      <w:pPr>
        <w:pStyle w:val="ProductList-Body"/>
        <w:rPr>
          <w:lang w:val="de-DE"/>
        </w:rPr>
      </w:pPr>
      <w:r w:rsidRPr="001B6560">
        <w:rPr>
          <w:lang w:val="de-DE"/>
        </w:rPr>
        <w:t xml:space="preserve">Kunden, die über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w:t>
      </w:r>
    </w:p>
    <w:tbl>
      <w:tblPr>
        <w:tblStyle w:val="PURTable"/>
        <w:tblW w:w="0" w:type="dxa"/>
        <w:tblLook w:val="04A0" w:firstRow="1" w:lastRow="0" w:firstColumn="1" w:lastColumn="0" w:noHBand="0" w:noVBand="1"/>
      </w:tblPr>
      <w:tblGrid>
        <w:gridCol w:w="5447"/>
        <w:gridCol w:w="5469"/>
      </w:tblGrid>
      <w:tr w:rsidR="000F4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Spalte B</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Core Infrastructure Server Suite Standard (2 Core-Lizenzen im Pack)</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Core Infrastructure Server Suite Datacenter (2 Core-Lizenzen im Pack)</w:t>
            </w:r>
          </w:p>
        </w:tc>
      </w:tr>
    </w:tbl>
    <w:p w:rsidR="000F4943" w:rsidRPr="001B6560" w:rsidRDefault="00D963BD">
      <w:pPr>
        <w:pStyle w:val="ProductList-Body"/>
        <w:rPr>
          <w:lang w:val="de-DE"/>
        </w:rPr>
      </w:pPr>
      <w:r w:rsidRPr="001B6560">
        <w:rPr>
          <w:lang w:val="de-DE"/>
        </w:rPr>
        <w:t xml:space="preserve">Kunden, die unter diesem Angebot CIS Suite (Standard oder Datacenter) lizenzieren und nutzen, dürfen Software nicht mehr unter ihren in Spalte A genannten qualifizierenden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nutzen.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und SA, die unter einem Abonnementvertrag erworben wurden, sind für dieses Angebot nicht qualifiziert.</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4.7 Nutzungsrechte und Lizenzgewährungen in Verbindung mit der Änderung des Lizenzierungsmodells - Berechtigte Lizenz</w:t>
      </w:r>
    </w:p>
    <w:p w:rsidR="000F4943" w:rsidRDefault="00D963BD">
      <w:pPr>
        <w:pStyle w:val="ProductList-Body"/>
      </w:pPr>
      <w:r w:rsidRPr="001B6560">
        <w:rPr>
          <w:lang w:val="de-DE"/>
        </w:rPr>
        <w:t xml:space="preserve">Der Begriff „Berechtigte Lizenz“, so wie er in den Migrationsrechten für Core Infrastructure Suite definiert ist, veröffentlicht in den Produktbestimmungen aus Oktober 2016, wird aktualisiert, um zusätzlich Core Infrastructure Suite-Prozessorlizenzen mit SA einzuschließen, die vom Kunden zum 31. Dezember 2016 im Zusammenhang mit einem neuen oder verlängerten Beitritt mit Inkrafttreten zwischen dem 01. </w:t>
      </w:r>
      <w:r>
        <w:t>Oktober und 31. Dezember 2016 erlangt worden sind.</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1HeadingNoBorder"/>
        <w:outlineLvl w:val="1"/>
      </w:pPr>
      <w:bookmarkStart w:id="60" w:name="_Sec862"/>
      <w:r>
        <w:t>Forefront</w:t>
      </w:r>
      <w:bookmarkEnd w:id="60"/>
      <w:r>
        <w:fldChar w:fldCharType="begin"/>
      </w:r>
      <w:r>
        <w:instrText xml:space="preserve"> TC "</w:instrText>
      </w:r>
      <w:bookmarkStart w:id="61" w:name="_Toc507617091"/>
      <w:r>
        <w:instrText>Forefront</w:instrText>
      </w:r>
      <w:bookmarkEnd w:id="61"/>
      <w:r>
        <w:instrText>" \l 2</w:instrText>
      </w:r>
      <w:r>
        <w:fldChar w:fldCharType="end"/>
      </w:r>
    </w:p>
    <w:p w:rsidR="000F4943" w:rsidRDefault="00D963BD">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BFBFBF"/>
              <w:bottom w:val="none" w:sz="4" w:space="0" w:color="BFBFBF"/>
              <w:right w:val="none" w:sz="4" w:space="0" w:color="6E6E6E"/>
            </w:tcBorders>
          </w:tcPr>
          <w:p w:rsidR="000F4943" w:rsidRDefault="00D963B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F4943" w:rsidRDefault="00D963B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F4943" w:rsidRDefault="00D963B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F4943" w:rsidRDefault="00D963B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F4943" w:rsidRDefault="00D963B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F4943" w:rsidRDefault="00D963BD">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80"/>
        <w:gridCol w:w="362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B6560">
              <w:rPr>
                <w:color w:val="0563C1"/>
                <w:lang w:val="de-DE"/>
              </w:rPr>
              <w:t>Voraussetzung (Software Assurance)</w:t>
            </w:r>
            <w:r>
              <w:fldChar w:fldCharType="end"/>
            </w:r>
            <w:r w:rsidRPr="001B6560">
              <w:rPr>
                <w:lang w:val="de-DE"/>
              </w:rPr>
              <w:t xml:space="preserve">: </w:t>
            </w:r>
            <w:hyperlink w:anchor="_Sec564">
              <w:r w:rsidRPr="001B6560">
                <w:rPr>
                  <w:color w:val="00467F"/>
                  <w:u w:val="single"/>
                  <w:lang w:val="de-DE"/>
                </w:rPr>
                <w:t>Anhang B</w:t>
              </w:r>
            </w:hyperlink>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3"/>
      </w:pPr>
      <w:r>
        <w:t>2.1 Forefront Identity Manager 2010 – Windows Live Edition</w:t>
      </w:r>
    </w:p>
    <w:p w:rsidR="000F4943" w:rsidRPr="001B6560" w:rsidRDefault="00D963BD">
      <w:pPr>
        <w:pStyle w:val="ProductList-Body"/>
        <w:rPr>
          <w:lang w:val="de-DE"/>
        </w:rPr>
      </w:pPr>
      <w:r w:rsidRPr="001B6560">
        <w:rPr>
          <w:lang w:val="de-DE"/>
        </w:rPr>
        <w:t>Forefront Identity Manager 2010 – Windows Live Edition ist die nächste Version von Identity Lifecycle Manager 2007 – Windows Live Edition.</w:t>
      </w:r>
    </w:p>
    <w:p w:rsidR="000F4943" w:rsidRPr="001B6560" w:rsidRDefault="00D963BD">
      <w:pPr>
        <w:pStyle w:val="ProductList-Offering1SubSection"/>
        <w:outlineLvl w:val="2"/>
        <w:rPr>
          <w:lang w:val="de-DE"/>
        </w:rPr>
      </w:pPr>
      <w:bookmarkStart w:id="64" w:name="_Sec865"/>
      <w:r w:rsidRPr="001B6560">
        <w:rPr>
          <w:lang w:val="de-DE"/>
        </w:rPr>
        <w:t>3. Nutzungsrechte</w:t>
      </w:r>
      <w:bookmarkEnd w:id="64"/>
    </w:p>
    <w:tbl>
      <w:tblPr>
        <w:tblStyle w:val="PURTable"/>
        <w:tblW w:w="0" w:type="dxa"/>
        <w:tblLook w:val="04A0" w:firstRow="1" w:lastRow="0" w:firstColumn="1" w:lastColumn="0" w:noHBand="0" w:noVBand="1"/>
      </w:tblPr>
      <w:tblGrid>
        <w:gridCol w:w="3726"/>
        <w:gridCol w:w="3635"/>
        <w:gridCol w:w="355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9">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Enthaltene Technologien: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3"/>
      </w:pPr>
      <w:r>
        <w:t>3.1 Importieren von Identitätsdaten: Forefront Identity Manager 2010 R2 – Windows Live Edition</w:t>
      </w:r>
    </w:p>
    <w:p w:rsidR="000F4943" w:rsidRPr="001B6560" w:rsidRDefault="00D963BD">
      <w:pPr>
        <w:pStyle w:val="ProductList-Body"/>
        <w:rPr>
          <w:lang w:val="de-DE"/>
        </w:rPr>
      </w:pPr>
      <w:r w:rsidRPr="001B6560">
        <w:rPr>
          <w:lang w:val="de-DE"/>
        </w:rP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0F4943" w:rsidRPr="001B6560" w:rsidRDefault="000F4943">
      <w:pPr>
        <w:pStyle w:val="ProductList-Body"/>
        <w:rPr>
          <w:lang w:val="de-DE"/>
        </w:rPr>
      </w:pPr>
    </w:p>
    <w:p w:rsidR="000F4943" w:rsidRDefault="00D963BD">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0F4943" w:rsidRDefault="000F4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4943" w:rsidRDefault="000F4943">
            <w:pPr>
              <w:pStyle w:val="ProductList-TableBody"/>
            </w:pPr>
          </w:p>
        </w:tc>
      </w:tr>
    </w:tbl>
    <w:p w:rsidR="000F4943" w:rsidRDefault="00D963B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7617092"/>
      <w:r>
        <w:instrText>Microsoft Dynamics 365 On-premises</w:instrText>
      </w:r>
      <w:bookmarkEnd w:id="67"/>
      <w:r>
        <w:instrText>" \l 2</w:instrText>
      </w:r>
      <w:r>
        <w:fldChar w:fldCharType="end"/>
      </w:r>
    </w:p>
    <w:p w:rsidR="000F4943" w:rsidRDefault="00D963BD">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Microsoft Dynamics 365 für Team Members On-premises CAL</w:t>
            </w:r>
            <w:r>
              <w:fldChar w:fldCharType="begin"/>
            </w:r>
            <w:r w:rsidRPr="001B6560">
              <w:rPr>
                <w:lang w:val="de-DE"/>
              </w:rPr>
              <w:instrText xml:space="preserve"> XE "Microsoft Dynamics 365 für Team Members On-premises CAL" </w:instrText>
            </w:r>
            <w:r>
              <w:fldChar w:fldCharType="end"/>
            </w:r>
            <w:r w:rsidRPr="001B6560">
              <w:rPr>
                <w:lang w:val="de-DE"/>
              </w:rP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 xml:space="preserve">Microsoft Dynamics 365 für Customer Service On-premises CAL </w:t>
            </w:r>
            <w:r>
              <w:fldChar w:fldCharType="begin"/>
            </w:r>
            <w:r>
              <w:instrText xml:space="preserve"> XE "Microsoft Dynamics 365 für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6E6E6E"/>
              <w:bottom w:val="dashed" w:sz="4" w:space="0" w:color="9F9F9F"/>
              <w:right w:val="none" w:sz="4" w:space="0" w:color="6E6E6E"/>
            </w:tcBorders>
          </w:tcPr>
          <w:p w:rsidR="000F4943" w:rsidRPr="001B6560" w:rsidRDefault="00D963BD">
            <w:pPr>
              <w:pStyle w:val="ProductList-TableBody"/>
              <w:rPr>
                <w:lang w:val="de-DE"/>
              </w:rPr>
            </w:pPr>
            <w:r w:rsidRPr="001B6560">
              <w:rPr>
                <w:lang w:val="de-DE"/>
              </w:rPr>
              <w:t>Microsoft Dynamics 365 für Sales On-premises CAL</w:t>
            </w:r>
            <w:r>
              <w:fldChar w:fldCharType="begin"/>
            </w:r>
            <w:r w:rsidRPr="001B6560">
              <w:rPr>
                <w:lang w:val="de-DE"/>
              </w:rPr>
              <w:instrText xml:space="preserve"> XE "Microsoft Dynamics 365 für Sales On-premises CAL" </w:instrText>
            </w:r>
            <w:r>
              <w:fldChar w:fldCharType="end"/>
            </w:r>
            <w:r w:rsidRPr="001B6560">
              <w:rPr>
                <w:lang w:val="de-DE"/>
              </w:rP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rsidR="000F4943" w:rsidRDefault="00D963B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9F9F9F"/>
              <w:left w:val="none" w:sz="4" w:space="0" w:color="6E6E6E"/>
              <w:bottom w:val="dashed" w:sz="4" w:space="0" w:color="BFBFBF"/>
              <w:right w:val="none" w:sz="4" w:space="0" w:color="6E6E6E"/>
            </w:tcBorders>
          </w:tcPr>
          <w:p w:rsidR="000F4943" w:rsidRDefault="00D963BD">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rsidR="000F4943" w:rsidRDefault="00D963B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F4943" w:rsidRDefault="00D963B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F4943" w:rsidRDefault="00D963BD">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80"/>
        <w:gridCol w:w="362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Pr="001B6560" w:rsidRDefault="00D963BD">
            <w:pPr>
              <w:pStyle w:val="ProductList-TableBody"/>
              <w:rPr>
                <w:lang w:val="de-DE"/>
              </w:rPr>
            </w:pPr>
            <w:r>
              <w:fldChar w:fldCharType="begin"/>
            </w:r>
            <w:r w:rsidRPr="001B656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B6560">
              <w:rPr>
                <w:color w:val="0563C1"/>
                <w:lang w:val="de-DE"/>
              </w:rPr>
              <w:t>Voraussetzung (Software Assurance)</w:t>
            </w:r>
            <w:r>
              <w:fldChar w:fldCharType="end"/>
            </w:r>
            <w:r w:rsidRPr="001B6560">
              <w:rPr>
                <w:lang w:val="de-DE"/>
              </w:rPr>
              <w:t xml:space="preserve">: </w:t>
            </w:r>
            <w:hyperlink w:anchor="_Sec564">
              <w:r w:rsidRPr="001B6560">
                <w:rPr>
                  <w:color w:val="00467F"/>
                  <w:u w:val="single"/>
                  <w:lang w:val="de-DE"/>
                </w:rPr>
                <w:t>Anhang B</w:t>
              </w:r>
            </w:hyperlink>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D963BD">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726"/>
        <w:gridCol w:w="3635"/>
        <w:gridCol w:w="355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1B6560">
              <w:rPr>
                <w:color w:val="0563C1"/>
                <w:lang w:val="de-DE"/>
              </w:rPr>
              <w:t>Voraussetzungen für Externen Nutzerzugriff</w:t>
            </w:r>
            <w:r>
              <w:fldChar w:fldCharType="end"/>
            </w:r>
            <w:r w:rsidRPr="001B6560">
              <w:rPr>
                <w:lang w:val="de-DE"/>
              </w:rPr>
              <w:t>: Lizenziert mit Vertriebs- und Kundendienst-CAL, mit Ausnahme von (a) Vertragspartnern oder Vertretern der Kunden oder ihrer verbundenen Unternehmen; (b) Zugriff über Microsoft Dynamics 365 Clients oder (c)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Enthaltene Technologien: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"enthält Mitteilungen zu einem Produkt; Näheres dazu finden Sie im Abschnitt „Mitteilungen“ der Universellen Lizenzbestimmungen." </w:instrText>
            </w:r>
            <w:r>
              <w:fldChar w:fldCharType="separate"/>
            </w:r>
            <w:r w:rsidRPr="001B6560">
              <w:rPr>
                <w:color w:val="0563C1"/>
                <w:lang w:val="de-DE"/>
              </w:rPr>
              <w:t>Mitteilungen</w:t>
            </w:r>
            <w:r>
              <w:fldChar w:fldCharType="end"/>
            </w:r>
            <w:r w:rsidRPr="001B6560">
              <w:rPr>
                <w:lang w:val="de-DE"/>
              </w:rPr>
              <w:t xml:space="preserve">: </w:t>
            </w:r>
            <w:hyperlink w:anchor="_Sec537">
              <w:r w:rsidRPr="001B6560">
                <w:rPr>
                  <w:color w:val="00467F"/>
                  <w:u w:val="single"/>
                  <w:lang w:val="de-DE"/>
                </w:rPr>
                <w:t>Internetbasierte Features</w:t>
              </w:r>
            </w:hyperlink>
            <w:r w:rsidRPr="001B6560">
              <w:rPr>
                <w:lang w:val="de-DE"/>
              </w:rPr>
              <w:t xml:space="preserve">, </w:t>
            </w:r>
            <w:hyperlink w:anchor="_Sec537">
              <w:r w:rsidRPr="001B6560">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0F4943">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0F4943">
            <w:pPr>
              <w:pStyle w:val="ProductList-TableBody"/>
              <w:rPr>
                <w:lang w:val="de-DE"/>
              </w:rPr>
            </w:pPr>
          </w:p>
        </w:tc>
      </w:tr>
    </w:tbl>
    <w:p w:rsidR="000F4943" w:rsidRPr="001B6560" w:rsidRDefault="000F4943">
      <w:pPr>
        <w:pStyle w:val="ProductList-Body"/>
        <w:rPr>
          <w:lang w:val="de-DE"/>
        </w:rPr>
      </w:pPr>
    </w:p>
    <w:p w:rsidR="000F4943" w:rsidRDefault="00D963BD">
      <w:pPr>
        <w:pStyle w:val="ProductList-ClauseHeading"/>
        <w:outlineLvl w:val="3"/>
      </w:pPr>
      <w:r>
        <w:t>3.1 Microsoft Dynamics 365 für Team Members On-premises CAL Server Software Access</w:t>
      </w:r>
    </w:p>
    <w:p w:rsidR="000F4943" w:rsidRPr="001B6560" w:rsidRDefault="00D963BD">
      <w:pPr>
        <w:pStyle w:val="ProductList-Body"/>
        <w:rPr>
          <w:lang w:val="de-DE"/>
        </w:rPr>
      </w:pPr>
      <w:r w:rsidRPr="001B6560">
        <w:rPr>
          <w:lang w:val="de-DE"/>
        </w:rP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55"/>
        <w:gridCol w:w="3628"/>
        <w:gridCol w:w="3633"/>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0F4943" w:rsidRPr="001B6560" w:rsidRDefault="00D963BD">
            <w:pPr>
              <w:pStyle w:val="ProductList-TableBody"/>
              <w:rPr>
                <w:lang w:val="de-DE"/>
              </w:rPr>
            </w:pPr>
            <w:r w:rsidRPr="001B6560">
              <w:rPr>
                <w:lang w:val="de-DE"/>
              </w:rPr>
              <w:t>Microsoft Dynamics 365 für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Microsoft Dynamics 365 für Team Members, Enterprise Edition</w:t>
            </w:r>
            <w:r>
              <w:fldChar w:fldCharType="begin"/>
            </w:r>
            <w:r w:rsidRPr="001B6560">
              <w:rPr>
                <w:lang w:val="de-DE"/>
              </w:rPr>
              <w:instrText xml:space="preserve"> XE "Microsoft Dynamics 365 für Team Members, Enterprise Edition" </w:instrText>
            </w:r>
            <w:r>
              <w:fldChar w:fldCharType="end"/>
            </w:r>
            <w:r w:rsidRPr="001B6560">
              <w:rPr>
                <w:lang w:val="de-DE"/>
              </w:rPr>
              <w:t xml:space="preserve"> (Nutzer-AL)</w:t>
            </w:r>
          </w:p>
        </w:tc>
      </w:tr>
    </w:tbl>
    <w:p w:rsidR="000F4943" w:rsidRPr="001B6560" w:rsidRDefault="000F4943">
      <w:pPr>
        <w:pStyle w:val="ProductList-Body"/>
        <w:rPr>
          <w:lang w:val="de-DE"/>
        </w:rPr>
      </w:pPr>
    </w:p>
    <w:p w:rsidR="000F4943" w:rsidRDefault="00D963BD">
      <w:pPr>
        <w:pStyle w:val="ProductList-ClauseHeading"/>
        <w:outlineLvl w:val="3"/>
      </w:pPr>
      <w:r>
        <w:t>3.2 Microsoft Dynamics 365 für Sales On-premises CAL Server Software Access</w:t>
      </w:r>
    </w:p>
    <w:p w:rsidR="000F4943" w:rsidRPr="001B6560" w:rsidRDefault="00D963BD">
      <w:pPr>
        <w:pStyle w:val="ProductList-Body"/>
        <w:rPr>
          <w:lang w:val="de-DE"/>
        </w:rPr>
      </w:pPr>
      <w:r w:rsidRPr="001B6560">
        <w:rPr>
          <w:lang w:val="de-DE"/>
        </w:rPr>
        <w:t>Zugriff auf Serversoftware für Nutzung durch Sales.</w:t>
      </w:r>
    </w:p>
    <w:tbl>
      <w:tblPr>
        <w:tblStyle w:val="PURTable"/>
        <w:tblW w:w="0" w:type="dxa"/>
        <w:tblLook w:val="04A0" w:firstRow="1" w:lastRow="0" w:firstColumn="1" w:lastColumn="0" w:noHBand="0" w:noVBand="1"/>
      </w:tblPr>
      <w:tblGrid>
        <w:gridCol w:w="3645"/>
        <w:gridCol w:w="3648"/>
        <w:gridCol w:w="3623"/>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0F4943" w:rsidRPr="001B6560" w:rsidRDefault="00D963BD">
            <w:pPr>
              <w:pStyle w:val="ProductList-TableBody"/>
              <w:rPr>
                <w:lang w:val="de-DE"/>
              </w:rPr>
            </w:pPr>
            <w:r w:rsidRPr="001B6560">
              <w:rPr>
                <w:lang w:val="de-DE"/>
              </w:rPr>
              <w:t>Microsoft Dynamics 365 für Sales On-premises CAL (Gerät und Nutzer)</w:t>
            </w:r>
          </w:p>
          <w:p w:rsidR="000F4943" w:rsidRPr="001B6560" w:rsidRDefault="00D963BD">
            <w:pPr>
              <w:pStyle w:val="ProductList-TableBody"/>
              <w:rPr>
                <w:lang w:val="de-DE"/>
              </w:rPr>
            </w:pPr>
            <w:r w:rsidRPr="001B6560">
              <w:rPr>
                <w:lang w:val="de-DE"/>
              </w:rPr>
              <w:t xml:space="preserve">Mit CAL gleichwertige Lizenz (siehe </w:t>
            </w:r>
            <w:hyperlink r:id="rId40">
              <w:r w:rsidRPr="001B6560">
                <w:rPr>
                  <w:color w:val="00467F"/>
                  <w:u w:val="single"/>
                  <w:lang w:val="de-DE"/>
                </w:rPr>
                <w:t>Anhang A</w:t>
              </w:r>
            </w:hyperlink>
            <w:r w:rsidRPr="001B6560">
              <w:rPr>
                <w:lang w:val="de-DE"/>
              </w:rPr>
              <w:t>)</w:t>
            </w:r>
          </w:p>
        </w:tc>
        <w:tc>
          <w:tcPr>
            <w:tcW w:w="4040" w:type="dxa"/>
            <w:tcBorders>
              <w:top w:val="single" w:sz="18" w:space="0" w:color="0072C6"/>
              <w:left w:val="non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Microsoft Dynamics 365 für Sales, Enterprise Edition</w:t>
            </w:r>
            <w:r>
              <w:fldChar w:fldCharType="begin"/>
            </w:r>
            <w:r w:rsidRPr="001B6560">
              <w:rPr>
                <w:lang w:val="de-DE"/>
              </w:rPr>
              <w:instrText xml:space="preserve"> XE "Microsoft Dynamics 365 für Sales, Enterprise Edition" </w:instrText>
            </w:r>
            <w:r>
              <w:fldChar w:fldCharType="end"/>
            </w:r>
            <w:r w:rsidRPr="001B6560">
              <w:rPr>
                <w:lang w:val="de-DE"/>
              </w:rPr>
              <w:t xml:space="preserve"> (Nutzer-SL)</w:t>
            </w:r>
          </w:p>
        </w:tc>
      </w:tr>
    </w:tbl>
    <w:p w:rsidR="000F4943" w:rsidRPr="001B6560" w:rsidRDefault="000F4943">
      <w:pPr>
        <w:pStyle w:val="ProductList-Body"/>
        <w:rPr>
          <w:lang w:val="de-DE"/>
        </w:rPr>
      </w:pPr>
    </w:p>
    <w:p w:rsidR="000F4943" w:rsidRDefault="00D963BD">
      <w:pPr>
        <w:pStyle w:val="ProductList-ClauseHeading"/>
        <w:outlineLvl w:val="3"/>
      </w:pPr>
      <w:r>
        <w:t>3.3 Microsoft Dynamics 365 für Customer Service On-premises CAL Server Software Access</w:t>
      </w:r>
    </w:p>
    <w:p w:rsidR="000F4943" w:rsidRPr="001B6560" w:rsidRDefault="00D963BD">
      <w:pPr>
        <w:pStyle w:val="ProductList-Body"/>
        <w:rPr>
          <w:lang w:val="de-DE"/>
        </w:rPr>
      </w:pPr>
      <w:r w:rsidRPr="001B6560">
        <w:rPr>
          <w:lang w:val="de-DE"/>
        </w:rPr>
        <w:t>Zugriff auf Serversoftware für Nutzung durch Customer Service.</w:t>
      </w:r>
    </w:p>
    <w:tbl>
      <w:tblPr>
        <w:tblStyle w:val="PURTable"/>
        <w:tblW w:w="0" w:type="dxa"/>
        <w:tblLook w:val="04A0" w:firstRow="1" w:lastRow="0" w:firstColumn="1" w:lastColumn="0" w:noHBand="0" w:noVBand="1"/>
      </w:tblPr>
      <w:tblGrid>
        <w:gridCol w:w="3645"/>
        <w:gridCol w:w="3648"/>
        <w:gridCol w:w="3623"/>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4943" w:rsidRDefault="00D963BD">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0F4943" w:rsidRDefault="00D963BD">
            <w:pPr>
              <w:pStyle w:val="ProductList-TableBody"/>
            </w:pPr>
            <w:r>
              <w:t>Microsoft Dynamics 365 für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0F4943" w:rsidRDefault="00D963BD">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r>
      <w:tr w:rsidR="000F4943" w:rsidRPr="001B65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4943" w:rsidRDefault="000F4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4943" w:rsidRPr="001B6560" w:rsidRDefault="00D963BD">
            <w:pPr>
              <w:pStyle w:val="ProductList-TableBody"/>
              <w:rPr>
                <w:lang w:val="de-DE"/>
              </w:rPr>
            </w:pPr>
            <w:r w:rsidRPr="001B6560">
              <w:rPr>
                <w:lang w:val="de-DE"/>
              </w:rPr>
              <w:t xml:space="preserve">Mit CAL gleichwertige Lizenz (siehe </w:t>
            </w:r>
            <w:hyperlink w:anchor="_Sec591">
              <w:r w:rsidRPr="001B6560">
                <w:rPr>
                  <w:color w:val="00467F"/>
                  <w:u w:val="single"/>
                  <w:lang w:val="de-DE"/>
                </w:rPr>
                <w:t>Anhang A</w:t>
              </w:r>
            </w:hyperlink>
            <w:r w:rsidRPr="001B6560">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0F4943" w:rsidRPr="001B6560" w:rsidRDefault="000F4943">
            <w:pPr>
              <w:pStyle w:val="ProductList-TableBody"/>
              <w:rPr>
                <w:lang w:val="de-DE"/>
              </w:rPr>
            </w:pPr>
          </w:p>
        </w:tc>
      </w:tr>
    </w:tbl>
    <w:p w:rsidR="000F4943" w:rsidRPr="001B6560" w:rsidRDefault="000F4943">
      <w:pPr>
        <w:pStyle w:val="ProductList-Body"/>
        <w:rPr>
          <w:lang w:val="de-DE"/>
        </w:rPr>
      </w:pPr>
    </w:p>
    <w:p w:rsidR="000F4943" w:rsidRDefault="00D963BD">
      <w:pPr>
        <w:pStyle w:val="ProductList-ClauseHeading"/>
        <w:outlineLvl w:val="3"/>
      </w:pPr>
      <w:r>
        <w:t>3.4 Microsoft Dynamics 365 for Operations On-premises CAL Server Software Access</w:t>
      </w:r>
    </w:p>
    <w:p w:rsidR="000F4943" w:rsidRPr="001B6560" w:rsidRDefault="00D963BD">
      <w:pPr>
        <w:pStyle w:val="ProductList-Body"/>
        <w:rPr>
          <w:lang w:val="de-DE"/>
        </w:rPr>
      </w:pPr>
      <w:r w:rsidRPr="001B6560">
        <w:rPr>
          <w:lang w:val="de-DE"/>
        </w:rP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Microsoft 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 xml:space="preserve">Mit CAL gleichwertige Lizenz (siehe </w:t>
            </w:r>
            <w:hyperlink r:id="rId41">
              <w:r w:rsidRPr="001B6560">
                <w:rPr>
                  <w:color w:val="00467F"/>
                  <w:u w:val="single"/>
                  <w:lang w:val="de-DE"/>
                </w:rPr>
                <w:t>Anhang A</w:t>
              </w:r>
            </w:hyperlink>
            <w:r w:rsidRPr="001B6560">
              <w:rPr>
                <w:lang w:val="de-DE"/>
              </w:rPr>
              <w:t>)</w:t>
            </w:r>
          </w:p>
        </w:tc>
      </w:tr>
    </w:tbl>
    <w:p w:rsidR="000F4943" w:rsidRPr="001B6560" w:rsidRDefault="000F4943">
      <w:pPr>
        <w:pStyle w:val="ProductList-Body"/>
        <w:rPr>
          <w:lang w:val="de-DE"/>
        </w:rPr>
      </w:pPr>
    </w:p>
    <w:p w:rsidR="000F4943" w:rsidRDefault="00D963BD">
      <w:pPr>
        <w:pStyle w:val="ProductList-ClauseHeading"/>
        <w:outlineLvl w:val="3"/>
      </w:pPr>
      <w:r>
        <w:t>3.5 Microsoft Dynamics 365 for Operations Activity On-premises CAL Server Software Access</w:t>
      </w:r>
    </w:p>
    <w:p w:rsidR="000F4943" w:rsidRDefault="00D963BD">
      <w:pPr>
        <w:pStyle w:val="ProductList-Body"/>
      </w:pPr>
      <w:r>
        <w:t>Serversoftware-Zugriff for Operations Activity-Nutzung.</w:t>
      </w:r>
    </w:p>
    <w:tbl>
      <w:tblPr>
        <w:tblStyle w:val="PURTable"/>
        <w:tblW w:w="0" w:type="dxa"/>
        <w:tblLook w:val="04A0" w:firstRow="1" w:lastRow="0" w:firstColumn="1" w:lastColumn="0" w:noHBand="0" w:noVBand="1"/>
      </w:tblPr>
      <w:tblGrid>
        <w:gridCol w:w="3617"/>
        <w:gridCol w:w="3600"/>
        <w:gridCol w:w="3699"/>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Microsoft 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rsidR="000F4943" w:rsidRDefault="00D963BD">
            <w:pPr>
              <w:pStyle w:val="ProductList-TableBody"/>
            </w:pPr>
            <w:r>
              <w:t>Microsoft Dynamics 365 for Operations Activity, Unternehmensversion</w:t>
            </w:r>
            <w:r>
              <w:fldChar w:fldCharType="begin"/>
            </w:r>
            <w:r>
              <w:instrText xml:space="preserve"> XE "Microsoft Dynamics 365 for Operations Activity, Unternehmensversion" </w:instrText>
            </w:r>
            <w:r>
              <w:fldChar w:fldCharType="end"/>
            </w:r>
            <w:r>
              <w:t xml:space="preserve"> (Nutzer-SL)</w:t>
            </w:r>
          </w:p>
        </w:tc>
      </w:tr>
    </w:tbl>
    <w:p w:rsidR="000F4943" w:rsidRDefault="000F4943">
      <w:pPr>
        <w:pStyle w:val="ProductList-Body"/>
      </w:pPr>
    </w:p>
    <w:p w:rsidR="000F4943" w:rsidRDefault="00D963BD">
      <w:pPr>
        <w:pStyle w:val="ProductList-ClauseHeading"/>
        <w:outlineLvl w:val="3"/>
      </w:pPr>
      <w:r>
        <w:t>3.6 Microsoft Dynamics 365 for Operations Device On-premises CAL Server Software Access</w:t>
      </w:r>
    </w:p>
    <w:p w:rsidR="000F4943" w:rsidRPr="001B6560" w:rsidRDefault="00D963BD">
      <w:pPr>
        <w:pStyle w:val="ProductList-Body"/>
        <w:rPr>
          <w:lang w:val="de-DE"/>
        </w:rPr>
      </w:pPr>
      <w:r w:rsidRPr="001B6560">
        <w:rPr>
          <w:lang w:val="de-DE"/>
        </w:rPr>
        <w:t>Serversoftware-Zugriff for Operations Device-Nutzung.</w:t>
      </w:r>
    </w:p>
    <w:tbl>
      <w:tblPr>
        <w:tblStyle w:val="PURTable"/>
        <w:tblW w:w="0" w:type="dxa"/>
        <w:tblLook w:val="04A0" w:firstRow="1" w:lastRow="0" w:firstColumn="1" w:lastColumn="0" w:noHBand="0" w:noVBand="1"/>
      </w:tblPr>
      <w:tblGrid>
        <w:gridCol w:w="3617"/>
        <w:gridCol w:w="3600"/>
        <w:gridCol w:w="3699"/>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Microsoft 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Microsoft Dynamics 365 for Operations Device, Unternehmensversion</w:t>
            </w:r>
            <w:r>
              <w:fldChar w:fldCharType="begin"/>
            </w:r>
            <w:r w:rsidRPr="001B6560">
              <w:rPr>
                <w:lang w:val="de-DE"/>
              </w:rPr>
              <w:instrText xml:space="preserve"> XE "Microsoft Dynamics 365 for Operations Device, Unternehmensversion" </w:instrText>
            </w:r>
            <w:r>
              <w:fldChar w:fldCharType="end"/>
            </w:r>
            <w:r w:rsidRPr="001B6560">
              <w:rPr>
                <w:lang w:val="de-DE"/>
              </w:rPr>
              <w:t xml:space="preserve"> (Nutzer-SL)</w:t>
            </w:r>
          </w:p>
        </w:tc>
      </w:tr>
    </w:tbl>
    <w:p w:rsidR="000F4943" w:rsidRPr="001B6560" w:rsidRDefault="000F4943">
      <w:pPr>
        <w:pStyle w:val="ProductList-ClauseHeading"/>
        <w:outlineLvl w:val="3"/>
        <w:rPr>
          <w:lang w:val="de-DE"/>
        </w:rPr>
      </w:pPr>
    </w:p>
    <w:p w:rsidR="000F4943" w:rsidRPr="001B6560" w:rsidRDefault="00D963BD">
      <w:pPr>
        <w:pStyle w:val="ProductList-ClauseHeading"/>
        <w:outlineLvl w:val="3"/>
        <w:rPr>
          <w:lang w:val="de-DE"/>
        </w:rPr>
      </w:pPr>
      <w:r w:rsidRPr="001B6560">
        <w:rPr>
          <w:lang w:val="de-DE"/>
        </w:rPr>
        <w:t>3.7 Nutzungsrechte für Dynamics 365 for Operations Servers</w:t>
      </w:r>
    </w:p>
    <w:p w:rsidR="000F4943" w:rsidRPr="001B6560" w:rsidRDefault="00D963BD">
      <w:pPr>
        <w:pStyle w:val="ProductList-Body"/>
        <w:rPr>
          <w:lang w:val="de-DE"/>
        </w:rPr>
      </w:pPr>
      <w:r w:rsidRPr="001B6560">
        <w:rPr>
          <w:color w:val="000000"/>
          <w:lang w:val="de-DE"/>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rsidRPr="001B6560">
        <w:rPr>
          <w:lang w:val="de-DE"/>
        </w:rPr>
        <w:t>.</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3.8 Nutzungsrechte für Dynamik 365 On-Premises</w:t>
      </w:r>
    </w:p>
    <w:p w:rsidR="000F4943" w:rsidRPr="001B6560" w:rsidRDefault="00D963BD">
      <w:pPr>
        <w:pStyle w:val="ProductList-SubClauseHeading"/>
        <w:outlineLvl w:val="4"/>
        <w:rPr>
          <w:lang w:val="de-DE"/>
        </w:rPr>
      </w:pPr>
      <w:r w:rsidRPr="001B6560">
        <w:rPr>
          <w:lang w:val="de-DE"/>
        </w:rPr>
        <w:t>3.8.1 Servernutzungsrechte für Dynamics 365 CALs</w:t>
      </w:r>
    </w:p>
    <w:p w:rsidR="000F4943" w:rsidRPr="001B6560" w:rsidRDefault="00D963BD">
      <w:pPr>
        <w:pStyle w:val="ProductList-BodyIndented"/>
        <w:rPr>
          <w:lang w:val="de-DE"/>
        </w:rPr>
      </w:pPr>
      <w:r w:rsidRPr="001B6560">
        <w:rPr>
          <w:lang w:val="de-DE"/>
        </w:rPr>
        <w:t>Kunden mit Microsoft Dynamics 365-CALs sind berechtigt, beliebig viele Kopien der entsprechenden Microsoft Dynamics 365-Serversoftware auf einem Netzwerkserver oder freigegebenen Server zu installieren und zu nutzen. Dieses Recht gilt nicht für Microsoft Dynamics 365 for Operations Server.</w:t>
      </w:r>
    </w:p>
    <w:p w:rsidR="000F4943" w:rsidRPr="001B6560" w:rsidRDefault="000F4943">
      <w:pPr>
        <w:pStyle w:val="ProductList-BodyIndented"/>
        <w:rPr>
          <w:lang w:val="de-DE"/>
        </w:rPr>
      </w:pPr>
    </w:p>
    <w:p w:rsidR="000F4943" w:rsidRPr="001B6560" w:rsidRDefault="00D963BD">
      <w:pPr>
        <w:pStyle w:val="ProductList-SubClauseHeading"/>
        <w:outlineLvl w:val="4"/>
        <w:rPr>
          <w:lang w:val="de-DE"/>
        </w:rPr>
      </w:pPr>
      <w:r w:rsidRPr="001B6560">
        <w:rPr>
          <w:lang w:val="de-DE"/>
        </w:rPr>
        <w:t>3.8.2 Berechtigung für qualifizierte Angebote</w:t>
      </w:r>
    </w:p>
    <w:p w:rsidR="000F4943" w:rsidRDefault="00D963BD">
      <w:pPr>
        <w:pStyle w:val="ProductList-BodyIndented"/>
      </w:pPr>
      <w:r w:rsidRPr="001B6560">
        <w:rPr>
          <w:lang w:val="de-DE"/>
        </w:rPr>
        <w:t xml:space="preserve">Kunden, die ab 01. November 2016 einen Vertrag über Microsoft Dynamics CRM CAL-Lizenzen verlängern, sind berechtigt, Microsoft Dynamics 365 On-premises CAL-Lizenzen im Rahmen eines qualifizierten Angebots bei Vertragsverlängerungen vor dem 31. </w:t>
      </w:r>
      <w:r>
        <w:t>Oktober 2019 zu erwerben.</w:t>
      </w:r>
    </w:p>
    <w:p w:rsidR="000F4943" w:rsidRDefault="000F4943">
      <w:pPr>
        <w:pStyle w:val="ProductList-BodyIndented"/>
      </w:pPr>
    </w:p>
    <w:p w:rsidR="000F4943" w:rsidRDefault="00D963BD">
      <w:pPr>
        <w:pStyle w:val="ProductList-ClauseHeading"/>
        <w:outlineLvl w:val="3"/>
      </w:pPr>
      <w:r>
        <w:t>3.6 Zusätzliche Software</w:t>
      </w:r>
    </w:p>
    <w:tbl>
      <w:tblPr>
        <w:tblStyle w:val="PURTable"/>
        <w:tblW w:w="0" w:type="dxa"/>
        <w:tblLook w:val="04A0" w:firstRow="1" w:lastRow="0" w:firstColumn="1" w:lastColumn="0" w:noHBand="0" w:noVBand="1"/>
      </w:tblPr>
      <w:tblGrid>
        <w:gridCol w:w="3610"/>
        <w:gridCol w:w="3747"/>
        <w:gridCol w:w="3559"/>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Microsoft Dynamics CRM 2016 Microsoft Office Outlook</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Microsoft Dynamics CRM Reporting-Erweiterungen für Microsoft Dynamics CRM 2016</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Dynamics Marketing Connector für Microsoft Dynamics CRM (nicht Workgroup Server)</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r>
    </w:tbl>
    <w:p w:rsidR="000F4943" w:rsidRDefault="00D963B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1B6560">
              <w:rPr>
                <w:color w:val="0563C1"/>
                <w:lang w:val="de-DE"/>
              </w:rPr>
              <w:t>Migrationsrechte</w:t>
            </w:r>
            <w:r>
              <w:fldChar w:fldCharType="end"/>
            </w:r>
            <w:r w:rsidRPr="001B6560">
              <w:rPr>
                <w:lang w:val="de-DE"/>
              </w:rPr>
              <w:t xml:space="preserve">: </w:t>
            </w:r>
            <w:hyperlink r:id="rId42">
              <w:r w:rsidRPr="001B6560">
                <w:rPr>
                  <w:color w:val="00467F"/>
                  <w:u w:val="single"/>
                  <w:lang w:val="de-DE"/>
                </w:rPr>
                <w:t>Produktliste - November 2014 und Juni 2015</w:t>
              </w:r>
            </w:hyperlink>
            <w:r w:rsidRPr="001B6560">
              <w:rPr>
                <w:lang w:val="de-DE"/>
              </w:rPr>
              <w:t xml:space="preserve">; </w:t>
            </w:r>
            <w:hyperlink r:id="rId43">
              <w:r w:rsidRPr="001B6560">
                <w:rPr>
                  <w:color w:val="00467F"/>
                  <w:u w:val="single"/>
                  <w:lang w:val="de-DE"/>
                </w:rPr>
                <w:t>Produktbestimmungen Dezember 2016</w:t>
              </w:r>
            </w:hyperlink>
            <w:r w:rsidRPr="001B6560">
              <w:rPr>
                <w:lang w:val="de-DE"/>
              </w:rPr>
              <w:t xml:space="preserve">; </w:t>
            </w:r>
            <w:hyperlink r:id="rId44">
              <w:r w:rsidRPr="001B6560">
                <w:rPr>
                  <w:color w:val="00467F"/>
                  <w:u w:val="single"/>
                  <w:lang w:val="de-D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3"/>
      </w:pPr>
      <w:r>
        <w:t>4.1 Servernutzungsrechte</w:t>
      </w:r>
    </w:p>
    <w:p w:rsidR="000F4943" w:rsidRPr="001B6560" w:rsidRDefault="00D963BD">
      <w:pPr>
        <w:pStyle w:val="ProductList-Body"/>
        <w:rPr>
          <w:lang w:val="de-DE"/>
        </w:rPr>
      </w:pPr>
      <w:r w:rsidRPr="001B6560">
        <w:rPr>
          <w:lang w:val="de-DE"/>
        </w:rPr>
        <w:t>Der Kunde ist berechtigt, Microsoft Dynamics CRM Server 2016 oder alle früheren Versionen der Serversoftware anstelle von Microsoft Dynamics 365 Server zu nutzen. Der Kunde ist berechtigt, Microsoft Dynamics AX 2012 R3 oder frühere Versionen der Serversoftware anstelle von Microsoft Dynamics 365 for Operations Server einzusetzen. Kunden mit Software Assurance für Microsoft Dynamics 365 On-Premises CALs sind berechtigt, neue Versionen von Microsoft Dynamics 365 On-Premises Server zu verwenden, die mit dem Kauf von CALs oder Dynamics 365 Services Nutzer-ALs erworben wurden.</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4.2 Dynamik 365 for Operations-Serverrechte</w:t>
      </w:r>
    </w:p>
    <w:p w:rsidR="000F4943" w:rsidRPr="001B6560" w:rsidRDefault="00D963BD">
      <w:pPr>
        <w:pStyle w:val="ProductList-Body"/>
        <w:rPr>
          <w:lang w:val="de-DE"/>
        </w:rPr>
      </w:pPr>
      <w:r w:rsidRPr="001B6560">
        <w:rPr>
          <w:lang w:val="de-DE"/>
        </w:rPr>
        <w:t xml:space="preserve">Dynamics 365 for Operations Server darf nur von Kunden mit aktiver SA oder gleichwertiger Lizenz genutzt werden. Kunden, die ein Auslaufen der SA oder einer gleichwertigen Lizenz zulassen, müssen die Serversoftware deinstallieren. Kunden, die unbefristete Rechte haben, sind befugt, das jüngste Update der Dynamics AX 2012 R3 Server- oder Commerce Server-Software zu installieren, das zum Zeitpunkt des Auslaufens verfügbar ist. </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4.3 Lokalisierung und Updates</w:t>
      </w:r>
    </w:p>
    <w:p w:rsidR="000F4943" w:rsidRPr="001B6560" w:rsidRDefault="00D963BD">
      <w:pPr>
        <w:pStyle w:val="ProductList-Body"/>
        <w:rPr>
          <w:lang w:val="de-DE"/>
        </w:rPr>
      </w:pPr>
      <w:r w:rsidRPr="001B6560">
        <w:rPr>
          <w:lang w:val="de-DE"/>
        </w:rP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und </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w:t>
      </w:r>
      <w:r>
        <w:fldChar w:fldCharType="end"/>
      </w:r>
      <w:r w:rsidRPr="001B6560">
        <w:rPr>
          <w:lang w:val="de-DE"/>
        </w:rPr>
        <w:t xml:space="preserve"> besitzt.</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4.4 Unified Service Desk (USD)</w:t>
      </w:r>
    </w:p>
    <w:p w:rsidR="000F4943" w:rsidRPr="001B6560" w:rsidRDefault="00D963BD">
      <w:pPr>
        <w:pStyle w:val="ProductList-Body"/>
        <w:rPr>
          <w:lang w:val="de-DE"/>
        </w:rPr>
      </w:pPr>
      <w:r w:rsidRPr="001B6560">
        <w:rPr>
          <w:lang w:val="de-DE"/>
        </w:rPr>
        <w:t xml:space="preserve">Bezüglich jeder Microsoft Dynamics 365 für Sales On-premises CAL oder Dynamics 365 für Customer Service On-premises CAL, für die der Kunde eine Softwareversicherung („Software Assurance“ oder „SA“) besitzt, ist der Kunde berechtigt, USD auf einem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zu nutzen. Die Berechtigung zur Nutzung von USD beschränkt sich auf den Nutzer oder das Gerät, dem die berechtigte </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w:t>
      </w:r>
      <w:r>
        <w:fldChar w:fldCharType="end"/>
      </w:r>
      <w:r w:rsidRPr="001B6560">
        <w:rPr>
          <w:lang w:val="de-DE"/>
        </w:rPr>
        <w:t xml:space="preserve"> zugewiesen ist.</w:t>
      </w:r>
    </w:p>
    <w:p w:rsidR="000F4943" w:rsidRPr="001B6560" w:rsidRDefault="000F4943">
      <w:pPr>
        <w:pStyle w:val="ProductList-Body"/>
        <w:rPr>
          <w:lang w:val="de-DE"/>
        </w:rPr>
      </w:pPr>
    </w:p>
    <w:p w:rsidR="000F4943" w:rsidRDefault="00D963BD">
      <w:pPr>
        <w:pStyle w:val="ProductList-ClauseHeading"/>
        <w:outlineLvl w:val="3"/>
      </w:pPr>
      <w:r>
        <w:t>4.5 Microsoft Dynamics CustomerSource</w:t>
      </w:r>
    </w:p>
    <w:p w:rsidR="000F4943" w:rsidRDefault="00D963BD">
      <w:pPr>
        <w:pStyle w:val="ProductList-Body"/>
      </w:pPr>
      <w:r>
        <w:t xml:space="preserve">Kunden mit Microsoft Dynamics 365 On-premises CAL und aktiver SA werden Zugang zu CustomerSource haben. </w:t>
      </w:r>
    </w:p>
    <w:p w:rsidR="000F4943" w:rsidRDefault="000F4943">
      <w:pPr>
        <w:pStyle w:val="PURBreadcrumb"/>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17093"/>
      <w:r>
        <w:instrText>Microsoft Identity Manager</w:instrText>
      </w:r>
      <w:bookmarkEnd w:id="73"/>
      <w:r>
        <w:instrText>" \l 2</w:instrText>
      </w:r>
      <w:r>
        <w:fldChar w:fldCharType="end"/>
      </w:r>
    </w:p>
    <w:p w:rsidR="000F4943" w:rsidRDefault="00D963BD">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BFBFBF"/>
              <w:bottom w:val="dashed" w:sz="4" w:space="0" w:color="BFBFBF"/>
              <w:right w:val="none" w:sz="4" w:space="0" w:color="6E6E6E"/>
            </w:tcBorders>
          </w:tcPr>
          <w:p w:rsidR="000F4943" w:rsidRPr="001B6560" w:rsidRDefault="00D963BD">
            <w:pPr>
              <w:pStyle w:val="ProductList-TableBody"/>
              <w:rPr>
                <w:lang w:val="de-DE"/>
              </w:rPr>
            </w:pPr>
            <w:r w:rsidRPr="001B6560">
              <w:rPr>
                <w:lang w:val="de-DE"/>
              </w:rPr>
              <w:t>CAL für Microsoft Identity Manager 2016</w:t>
            </w:r>
            <w:r>
              <w:fldChar w:fldCharType="begin"/>
            </w:r>
            <w:r w:rsidRPr="001B6560">
              <w:rPr>
                <w:lang w:val="de-DE"/>
              </w:rPr>
              <w:instrText xml:space="preserve"> XE "CAL für Microsoft Identity Manager 2016" </w:instrText>
            </w:r>
            <w:r>
              <w:fldChar w:fldCharType="end"/>
            </w:r>
            <w:r w:rsidRPr="001B6560">
              <w:rPr>
                <w:lang w:val="de-DE"/>
              </w:rP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BFBFBF"/>
              <w:bottom w:val="none" w:sz="4" w:space="0" w:color="BFBFBF"/>
              <w:right w:val="none" w:sz="4" w:space="0" w:color="6E6E6E"/>
            </w:tcBorders>
          </w:tcPr>
          <w:p w:rsidR="000F4943" w:rsidRDefault="00D963BD">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F4943" w:rsidRDefault="00D963B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F4943" w:rsidRDefault="00D963BD">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80"/>
        <w:gridCol w:w="362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B6560">
              <w:rPr>
                <w:color w:val="0563C1"/>
                <w:lang w:val="de-DE"/>
              </w:rPr>
              <w:t>Voraussetzung (Software Assurance)</w:t>
            </w:r>
            <w:r>
              <w:fldChar w:fldCharType="end"/>
            </w:r>
            <w:r w:rsidRPr="001B6560">
              <w:rPr>
                <w:lang w:val="de-DE"/>
              </w:rPr>
              <w:t xml:space="preserve">: </w:t>
            </w:r>
            <w:hyperlink w:anchor="_Sec564">
              <w:r w:rsidRPr="001B6560">
                <w:rPr>
                  <w:color w:val="00467F"/>
                  <w:u w:val="single"/>
                  <w:lang w:val="de-DE"/>
                </w:rPr>
                <w:t>Anhang B</w:t>
              </w:r>
            </w:hyperlink>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D963BD">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726"/>
        <w:gridCol w:w="3635"/>
        <w:gridCol w:w="355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Enthaltene Technologien: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0F4943" w:rsidRDefault="000F4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F4943" w:rsidRDefault="000F4943">
            <w:pPr>
              <w:pStyle w:val="ProductList-TableBody"/>
            </w:pPr>
          </w:p>
        </w:tc>
      </w:tr>
    </w:tbl>
    <w:p w:rsidR="000F4943" w:rsidRDefault="00D963B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GroupHeading"/>
        <w:outlineLvl w:val="1"/>
      </w:pPr>
      <w:bookmarkStart w:id="78" w:name="_Sec611"/>
      <w:r>
        <w:t>Office-Anwendungen</w:t>
      </w:r>
      <w:bookmarkEnd w:id="78"/>
      <w:r>
        <w:fldChar w:fldCharType="begin"/>
      </w:r>
      <w:r>
        <w:instrText xml:space="preserve"> TC "</w:instrText>
      </w:r>
      <w:bookmarkStart w:id="79" w:name="_Toc507617094"/>
      <w:r>
        <w:instrText>Office-Anwendungen</w:instrText>
      </w:r>
      <w:bookmarkEnd w:id="79"/>
      <w:r>
        <w:instrText>" \l 2</w:instrText>
      </w:r>
      <w:r>
        <w:fldChar w:fldCharType="end"/>
      </w:r>
    </w:p>
    <w:p w:rsidR="000F4943" w:rsidRDefault="00D963BD">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507617095"/>
      <w:r>
        <w:instrText>Office 365-Desktop-Anwendungen</w:instrText>
      </w:r>
      <w:bookmarkEnd w:id="81"/>
      <w:r>
        <w:instrText>" \l 3</w:instrText>
      </w:r>
      <w:r>
        <w:fldChar w:fldCharType="end"/>
      </w:r>
    </w:p>
    <w:p w:rsidR="000F4943" w:rsidRDefault="00D963BD">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000000"/>
              <w:bottom w:val="dashed" w:sz="4" w:space="0" w:color="BFBFBF"/>
              <w:right w:val="single" w:sz="6" w:space="0" w:color="FFFFFF"/>
            </w:tcBorders>
          </w:tcPr>
          <w:p w:rsidR="000F4943" w:rsidRDefault="00D963B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000000"/>
              <w:bottom w:val="dashed" w:sz="4" w:space="0" w:color="BFBFBF"/>
              <w:right w:val="single" w:sz="6" w:space="0" w:color="FFFFFF"/>
            </w:tcBorders>
          </w:tcPr>
          <w:p w:rsidR="000F4943" w:rsidRDefault="00D963B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000000"/>
              <w:bottom w:val="dashed" w:sz="4" w:space="0" w:color="BFBFBF"/>
              <w:right w:val="single" w:sz="6" w:space="0" w:color="FFFFFF"/>
            </w:tcBorders>
          </w:tcPr>
          <w:p w:rsidR="000F4943" w:rsidRDefault="00D963B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000000"/>
              <w:bottom w:val="dashed" w:sz="4" w:space="0" w:color="BFBFBF"/>
              <w:right w:val="single" w:sz="6" w:space="0" w:color="FFFFFF"/>
            </w:tcBorders>
          </w:tcPr>
          <w:p w:rsidR="000F4943" w:rsidRDefault="00D963B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r>
      <w:tr w:rsidR="000F4943">
        <w:tc>
          <w:tcPr>
            <w:tcW w:w="4160" w:type="dxa"/>
            <w:tcBorders>
              <w:top w:val="dashed" w:sz="4" w:space="0" w:color="BFBFBF"/>
              <w:left w:val="none" w:sz="4" w:space="0" w:color="000000"/>
              <w:bottom w:val="dashed" w:sz="4" w:space="0" w:color="BFBFBF"/>
              <w:right w:val="single" w:sz="6" w:space="0" w:color="FFFFFF"/>
            </w:tcBorders>
          </w:tcPr>
          <w:p w:rsidR="000F4943" w:rsidRPr="001B6560" w:rsidRDefault="00D963BD">
            <w:pPr>
              <w:pStyle w:val="ProductList-TableBody"/>
              <w:rPr>
                <w:lang w:val="de-DE"/>
              </w:rPr>
            </w:pPr>
            <w:r w:rsidRPr="001B6560">
              <w:rPr>
                <w:color w:val="000000"/>
                <w:lang w:val="de-DE"/>
              </w:rPr>
              <w:t>Kommerzielle Nutzung für Office Home &amp; Student 2013 RT</w:t>
            </w:r>
            <w:r>
              <w:fldChar w:fldCharType="begin"/>
            </w:r>
            <w:r w:rsidRPr="001B6560">
              <w:rPr>
                <w:lang w:val="de-DE"/>
              </w:rP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000000"/>
              <w:bottom w:val="dashed" w:sz="4" w:space="0" w:color="BFBFBF"/>
              <w:right w:val="single" w:sz="6" w:space="0" w:color="FFFFFF"/>
            </w:tcBorders>
          </w:tcPr>
          <w:p w:rsidR="000F4943" w:rsidRDefault="00D963B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000000"/>
              <w:bottom w:val="dashed" w:sz="4" w:space="0" w:color="BFBFBF"/>
              <w:right w:val="single" w:sz="6" w:space="0" w:color="FFFFFF"/>
            </w:tcBorders>
          </w:tcPr>
          <w:p w:rsidR="000F4943" w:rsidRDefault="00D963B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000000"/>
              <w:bottom w:val="dashed" w:sz="4" w:space="0" w:color="BFBFBF"/>
              <w:right w:val="single" w:sz="6" w:space="0" w:color="FFFFFF"/>
            </w:tcBorders>
          </w:tcPr>
          <w:p w:rsidR="000F4943" w:rsidRDefault="00D963B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000000"/>
              <w:bottom w:val="dashed" w:sz="4" w:space="0" w:color="BFBFBF"/>
              <w:right w:val="single" w:sz="6" w:space="0" w:color="FFFFFF"/>
            </w:tcBorders>
          </w:tcPr>
          <w:p w:rsidR="000F4943" w:rsidRDefault="00D963B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000000"/>
              <w:bottom w:val="dashed" w:sz="4" w:space="0" w:color="BFBFBF"/>
              <w:right w:val="single" w:sz="6" w:space="0" w:color="FFFFFF"/>
            </w:tcBorders>
          </w:tcPr>
          <w:p w:rsidR="000F4943" w:rsidRDefault="00D963B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000000"/>
              <w:bottom w:val="dashed" w:sz="4" w:space="0" w:color="BFBFBF"/>
              <w:right w:val="single" w:sz="6" w:space="0" w:color="FFFFFF"/>
            </w:tcBorders>
          </w:tcPr>
          <w:p w:rsidR="000F4943" w:rsidRDefault="00D963B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000000"/>
              <w:bottom w:val="dashed" w:sz="4" w:space="0" w:color="BFBFBF"/>
              <w:right w:val="single" w:sz="6" w:space="0" w:color="FFFFFF"/>
            </w:tcBorders>
          </w:tcPr>
          <w:p w:rsidR="000F4943" w:rsidRDefault="00D963B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000000"/>
              <w:bottom w:val="dashed" w:sz="4" w:space="0" w:color="BFBFBF"/>
              <w:right w:val="single" w:sz="6" w:space="0" w:color="FFFFFF"/>
            </w:tcBorders>
          </w:tcPr>
          <w:p w:rsidR="000F4943" w:rsidRDefault="00D963B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000000"/>
              <w:bottom w:val="dashed" w:sz="4" w:space="0" w:color="BFBFBF"/>
              <w:right w:val="single" w:sz="6" w:space="0" w:color="FFFFFF"/>
            </w:tcBorders>
          </w:tcPr>
          <w:p w:rsidR="000F4943" w:rsidRDefault="00D963B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000000"/>
              <w:bottom w:val="dashed" w:sz="4" w:space="0" w:color="BFBFBF"/>
              <w:right w:val="single" w:sz="6" w:space="0" w:color="FFFFFF"/>
            </w:tcBorders>
          </w:tcPr>
          <w:p w:rsidR="000F4943" w:rsidRDefault="00D963B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000000"/>
              <w:bottom w:val="dashed" w:sz="4" w:space="0" w:color="BFBFBF"/>
              <w:right w:val="single" w:sz="6" w:space="0" w:color="FFFFFF"/>
            </w:tcBorders>
          </w:tcPr>
          <w:p w:rsidR="000F4943" w:rsidRDefault="00D963BD">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F4943" w:rsidRDefault="000F494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000000"/>
              <w:bottom w:val="none" w:sz="4" w:space="0" w:color="BFBFBF"/>
              <w:right w:val="single" w:sz="6" w:space="0" w:color="FFFFFF"/>
            </w:tcBorders>
          </w:tcPr>
          <w:p w:rsidR="000F4943" w:rsidRDefault="00D963BD">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F4943" w:rsidRDefault="00D963B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F4943" w:rsidRDefault="000F494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80"/>
        <w:gridCol w:w="362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"Frühere Version: frühere Versionen des Produktes und deren Verfügbarkeitsdatum." </w:instrText>
            </w:r>
            <w:r>
              <w:fldChar w:fldCharType="separate"/>
            </w:r>
            <w:r w:rsidRPr="001B6560">
              <w:rPr>
                <w:color w:val="0563C1"/>
                <w:lang w:val="de-DE"/>
              </w:rPr>
              <w:t>Frühere Version</w:t>
            </w:r>
            <w:r>
              <w:fldChar w:fldCharType="end"/>
            </w:r>
            <w:r w:rsidRPr="001B6560">
              <w:rPr>
                <w:lang w:val="de-DE"/>
              </w:rPr>
              <w:t>: Office 2013</w:t>
            </w:r>
            <w:r>
              <w:fldChar w:fldCharType="begin"/>
            </w:r>
            <w:r w:rsidRPr="001B6560">
              <w:rPr>
                <w:lang w:val="de-DE"/>
              </w:rPr>
              <w:instrText xml:space="preserve"> XE "Office 2013" </w:instrText>
            </w:r>
            <w:r>
              <w:fldChar w:fldCharType="end"/>
            </w:r>
            <w:r w:rsidRPr="001B6560">
              <w:rPr>
                <w:lang w:val="de-DE"/>
              </w:rPr>
              <w:t xml:space="preserve"> und Office 2013-Anwendungen (10/12), Lync 2013</w:t>
            </w:r>
            <w:r>
              <w:fldChar w:fldCharType="begin"/>
            </w:r>
            <w:r w:rsidRPr="001B6560">
              <w:rPr>
                <w:lang w:val="de-DE"/>
              </w:rPr>
              <w:instrText xml:space="preserve"> XE "Lync 2013" </w:instrText>
            </w:r>
            <w:r>
              <w:fldChar w:fldCharType="end"/>
            </w:r>
            <w:r w:rsidRPr="001B6560">
              <w:rPr>
                <w:lang w:val="de-DE"/>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B6560">
              <w:rPr>
                <w:color w:val="0563C1"/>
                <w:lang w:val="de-DE"/>
              </w:rPr>
              <w:t>Voraussetzung (Software Assurance)</w:t>
            </w:r>
            <w:r>
              <w:fldChar w:fldCharType="end"/>
            </w:r>
            <w:r w:rsidRPr="001B6560">
              <w:rPr>
                <w:lang w:val="de-DE"/>
              </w:rPr>
              <w:t xml:space="preserve">: </w:t>
            </w:r>
            <w:hyperlink w:anchor="_Sec564">
              <w:r w:rsidRPr="001B6560">
                <w:rPr>
                  <w:color w:val="00467F"/>
                  <w:u w:val="single"/>
                  <w:lang w:val="de-DE"/>
                </w:rPr>
                <w:t>Anhang B</w:t>
              </w:r>
            </w:hyperlink>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1B6560">
              <w:rPr>
                <w:color w:val="0563C1"/>
                <w:lang w:val="de-DE"/>
              </w:rPr>
              <w:t>Vergünstigung für Nutzung durch Studenten</w:t>
            </w:r>
            <w:r>
              <w:fldChar w:fldCharType="end"/>
            </w:r>
            <w:r w:rsidRPr="001B6560">
              <w:rPr>
                <w:lang w:val="de-DE"/>
              </w:rP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Pr="001B6560" w:rsidRDefault="00D963BD">
      <w:pPr>
        <w:pStyle w:val="ProductList-ClauseHeading"/>
        <w:outlineLvl w:val="4"/>
        <w:rPr>
          <w:lang w:val="de-DE"/>
        </w:rPr>
      </w:pPr>
      <w:r w:rsidRPr="001B6560">
        <w:rPr>
          <w:lang w:val="de-DE"/>
        </w:rPr>
        <w:t>2.1 Project Professional 2016</w:t>
      </w:r>
    </w:p>
    <w:p w:rsidR="000F4943" w:rsidRPr="001B6560" w:rsidRDefault="00D963BD">
      <w:pPr>
        <w:pStyle w:val="ProductList-Body"/>
        <w:rPr>
          <w:lang w:val="de-DE"/>
        </w:rPr>
      </w:pPr>
      <w:r w:rsidRPr="001B6560">
        <w:rPr>
          <w:lang w:val="de-DE"/>
        </w:rPr>
        <w:t>Kunden, die Project Professional 2016 lizenzieren, erhalten für jede Lizenz für Project Professional 2016 eine Geräte-CAL für Project Server 2016</w:t>
      </w:r>
      <w:r>
        <w:fldChar w:fldCharType="begin"/>
      </w:r>
      <w:r w:rsidRPr="001B6560">
        <w:rPr>
          <w:lang w:val="de-DE"/>
        </w:rPr>
        <w:instrText xml:space="preserve"> XE "Geräte-CAL für Project Server 2016" </w:instrText>
      </w:r>
      <w:r>
        <w:fldChar w:fldCharType="end"/>
      </w:r>
      <w:r w:rsidRPr="001B6560">
        <w:rPr>
          <w:lang w:val="de-DE"/>
        </w:rPr>
        <w:t>. Das Recht, auf Project Server 2016</w:t>
      </w:r>
      <w:r>
        <w:fldChar w:fldCharType="begin"/>
      </w:r>
      <w:r w:rsidRPr="001B6560">
        <w:rPr>
          <w:lang w:val="de-DE"/>
        </w:rPr>
        <w:instrText xml:space="preserve"> XE "Project Server 2016" </w:instrText>
      </w:r>
      <w:r>
        <w:fldChar w:fldCharType="end"/>
      </w:r>
      <w:r w:rsidRPr="001B6560">
        <w:rPr>
          <w:lang w:val="de-DE"/>
        </w:rPr>
        <w:t xml:space="preserve"> unter dieser </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w:t>
      </w:r>
      <w:r>
        <w:fldChar w:fldCharType="end"/>
      </w:r>
      <w:r w:rsidRPr="001B6560">
        <w:rPr>
          <w:lang w:val="de-DE"/>
        </w:rPr>
        <w:t xml:space="preserve"> zuzugreifen, gilt bis zum Ablauf der zugehörigen Project Professional 2016-Lizenz.</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2.2 Work at Home</w:t>
      </w:r>
    </w:p>
    <w:p w:rsidR="000F4943" w:rsidRPr="001B6560" w:rsidRDefault="00D963BD">
      <w:pPr>
        <w:pStyle w:val="ProductList-Body"/>
        <w:rPr>
          <w:lang w:val="de-DE"/>
        </w:rPr>
      </w:pPr>
      <w:r w:rsidRPr="001B6560">
        <w:rPr>
          <w:lang w:val="de-DE"/>
        </w:rPr>
        <w:t xml:space="preserve">Bei einer Work-at-Home-Lizenz handelt es sich um eine optionale Lizenz, die nur in Verbindung mit einer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für die Vollversion von Office Standard oder Office Professional Plus erworben werden kann. Dadurch hat der </w:t>
      </w:r>
      <w:r>
        <w:fldChar w:fldCharType="begin"/>
      </w:r>
      <w:r w:rsidRPr="001B6560">
        <w:rPr>
          <w:lang w:val="de-DE"/>
        </w:rPr>
        <w:instrText xml:space="preserve"> AutoTextList   \s NoStyle \t "Hauptnutzer ist der Nutzer, der ein Lizenziertes Gerät in einem Zeitraum von 90 Tagen mehr als 50 % der Zeit nutzt." </w:instrText>
      </w:r>
      <w:r>
        <w:fldChar w:fldCharType="separate"/>
      </w:r>
      <w:r w:rsidRPr="001B6560">
        <w:rPr>
          <w:color w:val="0563C1"/>
          <w:lang w:val="de-DE"/>
        </w:rPr>
        <w:t>Hauptnutzer</w:t>
      </w:r>
      <w:r>
        <w:fldChar w:fldCharType="end"/>
      </w:r>
      <w:r w:rsidRPr="001B6560">
        <w:rPr>
          <w:lang w:val="de-DE"/>
        </w:rPr>
        <w:t xml:space="preserve"> der Software die Möglichkeit, die Software auch auf einem Gerät außerhalb der Geschäftsräume des Kunden oder seiner Verbundenen Unternehmen (z. B. zu Hause) zu installieren und zu nutzen.</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2.3 Plattformunabhängige Lizenzen</w:t>
      </w:r>
    </w:p>
    <w:p w:rsidR="000F4943" w:rsidRPr="001B6560" w:rsidRDefault="00D963BD">
      <w:pPr>
        <w:pStyle w:val="ProductList-Body"/>
        <w:rPr>
          <w:lang w:val="de-DE"/>
        </w:rPr>
      </w:pPr>
      <w:r w:rsidRPr="001B6560">
        <w:rPr>
          <w:lang w:val="de-DE"/>
        </w:rP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2.4 Folgeversionen</w:t>
      </w:r>
    </w:p>
    <w:p w:rsidR="000F4943" w:rsidRPr="001B6560" w:rsidRDefault="00D963BD">
      <w:pPr>
        <w:pStyle w:val="ProductList-Body"/>
        <w:rPr>
          <w:lang w:val="de-DE"/>
        </w:rPr>
      </w:pPr>
      <w:r w:rsidRPr="001B6560">
        <w:rPr>
          <w:lang w:val="de-DE"/>
        </w:rPr>
        <w:t>Skype for Business 2016 ist die Folgeversion von Lync 2013.</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2.5 Office Online Server</w:t>
      </w:r>
    </w:p>
    <w:p w:rsidR="000F4943" w:rsidRDefault="00D963BD">
      <w:pPr>
        <w:pStyle w:val="ProductList-Body"/>
      </w:pPr>
      <w:r w:rsidRPr="001B6560">
        <w:rPr>
          <w:lang w:val="de-DE"/>
        </w:rPr>
        <w:t xml:space="preserve">Kunden, die vor dem 1. August 2016 Lizenzen für Office Standard 2016 oder Office Professional Plus 2016 erwerben, können die in dem Office-Online-Abschnitt </w:t>
      </w:r>
      <w:hyperlink w:anchor="_Sec564">
        <w:r w:rsidRPr="001B6560">
          <w:rPr>
            <w:color w:val="00467F"/>
            <w:u w:val="single"/>
            <w:lang w:val="de-DE"/>
          </w:rPr>
          <w:t>Anhang B</w:t>
        </w:r>
      </w:hyperlink>
      <w:r w:rsidRPr="001B6560">
        <w:rPr>
          <w:lang w:val="de-DE"/>
        </w:rPr>
        <w:t xml:space="preserve"> beschriebenen Editierungstools mit diesen Lizenzen verwenden. </w:t>
      </w:r>
      <w:r>
        <w:t>Dieses Recht läuft am 1. August 2019 aus.</w:t>
      </w:r>
    </w:p>
    <w:p w:rsidR="000F4943" w:rsidRDefault="000F4943">
      <w:pPr>
        <w:pStyle w:val="ProductList-Body"/>
      </w:pPr>
    </w:p>
    <w:p w:rsidR="000F4943" w:rsidRDefault="00D963BD">
      <w:pPr>
        <w:pStyle w:val="ProductList-Offering1SubSection"/>
        <w:outlineLvl w:val="3"/>
      </w:pPr>
      <w:bookmarkStart w:id="84" w:name="_Sec791"/>
      <w:r>
        <w:t>3. Nutzungsrechte</w:t>
      </w:r>
      <w:bookmarkEnd w:id="84"/>
    </w:p>
    <w:tbl>
      <w:tblPr>
        <w:tblStyle w:val="PURTable"/>
        <w:tblW w:w="0" w:type="dxa"/>
        <w:tblLook w:val="04A0" w:firstRow="1" w:lastRow="0" w:firstColumn="1" w:lastColumn="0" w:noHBand="0" w:noVBand="1"/>
      </w:tblPr>
      <w:tblGrid>
        <w:gridCol w:w="3726"/>
        <w:gridCol w:w="3635"/>
        <w:gridCol w:w="355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1B6560">
              <w:rPr>
                <w:color w:val="0563C1"/>
                <w:lang w:val="de-DE"/>
              </w:rPr>
              <w:t>Produktspezifische Lizenzbestimmungen</w:t>
            </w:r>
            <w:r>
              <w:fldChar w:fldCharType="end"/>
            </w:r>
            <w:r w:rsidRPr="001B6560">
              <w:rPr>
                <w:lang w:val="de-DE"/>
              </w:rP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Zusätzliche Software: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Pr="001B6560" w:rsidRDefault="00D963BD">
      <w:pPr>
        <w:pStyle w:val="ProductList-ClauseHeading"/>
        <w:outlineLvl w:val="4"/>
        <w:rPr>
          <w:lang w:val="de-DE"/>
        </w:rPr>
      </w:pPr>
      <w:r w:rsidRPr="001B6560">
        <w:rPr>
          <w:lang w:val="de-DE"/>
        </w:rPr>
        <w:t>3.1 Kommerzielle Nutzungsrechte für Office Home &amp; Student 2013 RT</w:t>
      </w:r>
    </w:p>
    <w:p w:rsidR="000F4943" w:rsidRPr="001B6560" w:rsidRDefault="00D963BD">
      <w:pPr>
        <w:pStyle w:val="ProductList-Body"/>
        <w:rPr>
          <w:lang w:val="de-DE"/>
        </w:rPr>
      </w:pPr>
      <w:r w:rsidRPr="001B6560">
        <w:rPr>
          <w:lang w:val="de-DE"/>
        </w:rPr>
        <w:t xml:space="preserve">Bei Zuweisung der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3.2 Office Professional Plus 2016 und Office Standard 2016 – Kommerzielle Nutzung von Office Home &amp; Student 2013 RT</w:t>
      </w:r>
    </w:p>
    <w:p w:rsidR="000F4943" w:rsidRPr="001B6560" w:rsidRDefault="00D963BD">
      <w:pPr>
        <w:pStyle w:val="ProductList-Body"/>
        <w:rPr>
          <w:lang w:val="de-DE"/>
        </w:rPr>
      </w:pPr>
      <w:r w:rsidRPr="001B6560">
        <w:rPr>
          <w:lang w:val="de-DE"/>
        </w:rPr>
        <w:t xml:space="preserve">Jeder </w:t>
      </w:r>
      <w:r>
        <w:fldChar w:fldCharType="begin"/>
      </w:r>
      <w:r w:rsidRPr="001B6560">
        <w:rPr>
          <w:lang w:val="de-DE"/>
        </w:rPr>
        <w:instrText xml:space="preserve"> AutoTextList   \s NoStyle \t "Hauptnutzer ist der Nutzer, der ein Lizenziertes Gerät in einem Zeitraum von 90 Tagen mehr als 50 % der Zeit nutzt." </w:instrText>
      </w:r>
      <w:r>
        <w:fldChar w:fldCharType="separate"/>
      </w:r>
      <w:r w:rsidRPr="001B6560">
        <w:rPr>
          <w:color w:val="0563C1"/>
          <w:lang w:val="de-DE"/>
        </w:rPr>
        <w:t>Hauptnutzer</w:t>
      </w:r>
      <w:r>
        <w:fldChar w:fldCharType="end"/>
      </w:r>
      <w:r w:rsidRPr="001B6560">
        <w:rPr>
          <w:lang w:val="de-DE"/>
        </w:rPr>
        <w:t xml:space="preserve"> eines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Geräts</w:t>
      </w:r>
      <w:r>
        <w:fldChar w:fldCharType="end"/>
      </w:r>
      <w:r w:rsidRPr="001B6560">
        <w:rPr>
          <w:lang w:val="de-DE"/>
        </w:rP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3.3 Verlängerte Nutzungsrechte für Kunden aus Forschung &amp; Lehre</w:t>
      </w:r>
    </w:p>
    <w:p w:rsidR="000F4943" w:rsidRPr="001B6560" w:rsidRDefault="00D963BD">
      <w:pPr>
        <w:pStyle w:val="ProductList-Body"/>
        <w:rPr>
          <w:lang w:val="de-DE"/>
        </w:rPr>
      </w:pPr>
      <w:r w:rsidRPr="001B6560">
        <w:rPr>
          <w:lang w:val="de-DE"/>
        </w:rPr>
        <w:t xml:space="preserve">Wenn eine Einrichtung Lizenzen für Office Professional Plus für alle wissenschaftlichen und sonstigen Mitarbeiter in ihrer definierten Organisation unter einem Open Value-Abonnement-Vertrag für Bildungslösungen oder einem Beitritt für Bildungslösungen (vor 2017) erworben hat, so ist die Einrichtung berechtigt, Lizenzen für Office 365 ProPlus für alle Voll- und Teilzeitstudenten zu erwerben, die in einer Bildungseinrichtung eingeschrieben sind, welche zur definierten Organisation der Einrichtung gehört. Hieraus ergeben sich keine zusätzlichen Kosten für die Einrichtung. Im Rahmen dieses Angebots kostenlos erworbene Lizenzen zählen nicht für die Erfüllung der Mindestbestellanforderungen der Einrichtung. </w:t>
      </w:r>
    </w:p>
    <w:p w:rsidR="000F4943" w:rsidRDefault="00D963B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4.1 Project Professional 2016</w:t>
      </w:r>
    </w:p>
    <w:p w:rsidR="000F4943" w:rsidRPr="001B6560" w:rsidRDefault="00D963BD">
      <w:pPr>
        <w:pStyle w:val="ProductList-Body"/>
        <w:rPr>
          <w:lang w:val="de-DE"/>
        </w:rPr>
      </w:pPr>
      <w:r w:rsidRPr="001B6560">
        <w:rPr>
          <w:lang w:val="de-DE"/>
        </w:rPr>
        <w:t>Kunden mit aktiver Software Assurance für ihre Project Professional-Lizenz haben damit Software Assurance für die entsprechende zusätzliche Project Server-CAL. Diese Software Assurance gilt bis zum Ablauf von Software Assurance für Project Professional.</w:t>
      </w:r>
    </w:p>
    <w:p w:rsidR="000F4943" w:rsidRPr="001B6560" w:rsidRDefault="000F4943">
      <w:pPr>
        <w:pStyle w:val="PURBreadcrumb"/>
        <w:rPr>
          <w:lang w:val="de-DE"/>
        </w:rPr>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86" w:name="_Sec680"/>
      <w:r>
        <w:t>Office für Mac</w:t>
      </w:r>
      <w:bookmarkEnd w:id="86"/>
      <w:r>
        <w:fldChar w:fldCharType="begin"/>
      </w:r>
      <w:r>
        <w:instrText xml:space="preserve"> TC "</w:instrText>
      </w:r>
      <w:bookmarkStart w:id="87" w:name="_Toc507617096"/>
      <w:r>
        <w:instrText>Office für Mac</w:instrText>
      </w:r>
      <w:bookmarkEnd w:id="87"/>
      <w:r>
        <w:instrText>" \l 3</w:instrText>
      </w:r>
      <w:r>
        <w:fldChar w:fldCharType="end"/>
      </w:r>
    </w:p>
    <w:p w:rsidR="000F4943" w:rsidRDefault="00D963BD">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80"/>
        <w:gridCol w:w="362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"Frühere Version: frühere Versionen des Produktes und deren Verfügbarkeitsdatum." </w:instrText>
            </w:r>
            <w:r>
              <w:fldChar w:fldCharType="separate"/>
            </w:r>
            <w:r w:rsidRPr="001B6560">
              <w:rPr>
                <w:color w:val="0563C1"/>
                <w:lang w:val="de-DE"/>
              </w:rPr>
              <w:t>Frühere Version</w:t>
            </w:r>
            <w:r>
              <w:fldChar w:fldCharType="end"/>
            </w:r>
            <w:r w:rsidRPr="001B6560">
              <w:rPr>
                <w:lang w:val="de-DE"/>
              </w:rPr>
              <w:t>: Office für Mac 2011</w:t>
            </w:r>
            <w:r>
              <w:fldChar w:fldCharType="begin"/>
            </w:r>
            <w:r w:rsidRPr="001B6560">
              <w:rPr>
                <w:lang w:val="de-DE"/>
              </w:rPr>
              <w:instrText xml:space="preserve"> XE "Office für Mac 2011" </w:instrText>
            </w:r>
            <w:r>
              <w:fldChar w:fldCharType="end"/>
            </w:r>
            <w:r w:rsidRPr="001B6560">
              <w:rPr>
                <w:lang w:val="de-DE"/>
              </w:rP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B6560">
              <w:rPr>
                <w:color w:val="0563C1"/>
                <w:lang w:val="de-DE"/>
              </w:rPr>
              <w:t>Voraussetzung (Software Assurance)</w:t>
            </w:r>
            <w:r>
              <w:fldChar w:fldCharType="end"/>
            </w:r>
            <w:r w:rsidRPr="001B6560">
              <w:rPr>
                <w:lang w:val="de-DE"/>
              </w:rPr>
              <w:t xml:space="preserve">: </w:t>
            </w:r>
            <w:hyperlink w:anchor="_Sec564">
              <w:r w:rsidRPr="001B6560">
                <w:rPr>
                  <w:color w:val="00467F"/>
                  <w:u w:val="single"/>
                  <w:lang w:val="de-DE"/>
                </w:rPr>
                <w:t>Anhang B</w:t>
              </w:r>
            </w:hyperlink>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2.1 Folgeversionen</w:t>
      </w:r>
    </w:p>
    <w:p w:rsidR="000F4943" w:rsidRPr="001B6560" w:rsidRDefault="00D963BD">
      <w:pPr>
        <w:pStyle w:val="ProductList-Body"/>
        <w:rPr>
          <w:lang w:val="de-DE"/>
        </w:rPr>
      </w:pPr>
      <w:r w:rsidRPr="001B6560">
        <w:rPr>
          <w:lang w:val="de-DE"/>
        </w:rPr>
        <w:t>Outlook für Mac 2011 ist die Folgeversion von Entourage für Mac 2008. Lync für Mac 2011 ist die Folgeversion von Communicator für Mac 2011</w:t>
      </w:r>
      <w:r>
        <w:fldChar w:fldCharType="begin"/>
      </w:r>
      <w:r w:rsidRPr="001B6560">
        <w:rPr>
          <w:lang w:val="de-DE"/>
        </w:rPr>
        <w:instrText xml:space="preserve"> XE "Communicator für Mac 2011" </w:instrText>
      </w:r>
      <w:r>
        <w:fldChar w:fldCharType="end"/>
      </w:r>
      <w:r w:rsidRPr="001B6560">
        <w:rPr>
          <w:lang w:val="de-DE"/>
        </w:rPr>
        <w:t>.</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2.2 Work at Home</w:t>
      </w:r>
    </w:p>
    <w:p w:rsidR="000F4943" w:rsidRPr="001B6560" w:rsidRDefault="00D963BD">
      <w:pPr>
        <w:pStyle w:val="ProductList-Body"/>
        <w:rPr>
          <w:lang w:val="de-DE"/>
        </w:rPr>
      </w:pPr>
      <w:r w:rsidRPr="001B6560">
        <w:rPr>
          <w:lang w:val="de-DE"/>
        </w:rPr>
        <w:t xml:space="preserve">Bei einer Work-at-Home-Lizenz handelt es sich um eine optionale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die nur in Verbindung mit einer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für die Vollversion von Office für Mac erworben werden kann. Dadurch hat der </w:t>
      </w:r>
      <w:r>
        <w:fldChar w:fldCharType="begin"/>
      </w:r>
      <w:r w:rsidRPr="001B6560">
        <w:rPr>
          <w:lang w:val="de-DE"/>
        </w:rPr>
        <w:instrText xml:space="preserve"> AutoTextList   \s NoStyle \t "Hauptnutzer ist der Nutzer, der ein Lizenziertes Gerät in einem Zeitraum von 90 Tagen mehr als 50 % der Zeit nutzt." </w:instrText>
      </w:r>
      <w:r>
        <w:fldChar w:fldCharType="separate"/>
      </w:r>
      <w:r w:rsidRPr="001B6560">
        <w:rPr>
          <w:color w:val="0563C1"/>
          <w:lang w:val="de-DE"/>
        </w:rPr>
        <w:t>Hauptnutzer</w:t>
      </w:r>
      <w:r>
        <w:fldChar w:fldCharType="end"/>
      </w:r>
      <w:r w:rsidRPr="001B6560">
        <w:rPr>
          <w:lang w:val="de-DE"/>
        </w:rPr>
        <w:t xml:space="preserve"> der Software die Möglichkeit, die Software auch auf einem Gerät außerhalb der Geschäftsräume des Kunden oder seiner Verbundenen Unternehmen (z. B. zu Hause) zu installieren und zu nutzen.</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2.3 Plattformunabhängige Lizenzen</w:t>
      </w:r>
    </w:p>
    <w:p w:rsidR="000F4943" w:rsidRPr="001B6560" w:rsidRDefault="00D963BD">
      <w:pPr>
        <w:pStyle w:val="ProductList-Body"/>
        <w:rPr>
          <w:lang w:val="de-DE"/>
        </w:rPr>
      </w:pPr>
      <w:r w:rsidRPr="001B6560">
        <w:rPr>
          <w:lang w:val="de-DE"/>
        </w:rP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berechtigt den Kunden, anstatt des lizenzierten Produkts die aktuellste Version der jeweiligen Plattformversion des Produkts, das während der Software Assurance-Laufzeit verfügbar wird, zu verwenden.</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2.4 Office Online Server</w:t>
      </w:r>
    </w:p>
    <w:p w:rsidR="000F4943" w:rsidRDefault="00D963BD">
      <w:pPr>
        <w:pStyle w:val="ProductList-Body"/>
      </w:pPr>
      <w:r w:rsidRPr="001B6560">
        <w:rPr>
          <w:lang w:val="de-DE"/>
        </w:rPr>
        <w:t xml:space="preserve">Kunden, die Office 2016 für Mac-Standardlizenzen vor dem 01. August 2016 erworben haben, sind berechtigt, im Rahmen dieser Lizenzen die Bearbeitungsfunktion zu nutzen, die im Abschnitt zu </w:t>
      </w:r>
      <w:hyperlink r:id="rId46">
        <w:r w:rsidRPr="001B6560">
          <w:rPr>
            <w:color w:val="00467F"/>
            <w:u w:val="single"/>
            <w:lang w:val="de-DE"/>
          </w:rPr>
          <w:t>Office Online unter Anhang B</w:t>
        </w:r>
      </w:hyperlink>
      <w:r w:rsidRPr="001B6560">
        <w:rPr>
          <w:lang w:val="de-DE"/>
        </w:rPr>
        <w:t xml:space="preserve"> beschrieben wird. </w:t>
      </w:r>
      <w:r>
        <w:t>Dieses Recht läuft am 1. August 2019 aus.</w:t>
      </w:r>
    </w:p>
    <w:p w:rsidR="000F4943" w:rsidRDefault="00D963BD">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726"/>
        <w:gridCol w:w="3635"/>
        <w:gridCol w:w="355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1B6560">
              <w:rPr>
                <w:color w:val="0563C1"/>
                <w:lang w:val="de-DE"/>
              </w:rPr>
              <w:t>Produktspezifische Lizenzbestimmungen</w:t>
            </w:r>
            <w:r>
              <w:fldChar w:fldCharType="end"/>
            </w:r>
            <w:r w:rsidRPr="001B6560">
              <w:rPr>
                <w:lang w:val="de-DE"/>
              </w:rP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Zusätzliche Software: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Pr="001B6560" w:rsidRDefault="00D963BD">
      <w:pPr>
        <w:pStyle w:val="ProductList-ClauseHeading"/>
        <w:outlineLvl w:val="4"/>
        <w:rPr>
          <w:lang w:val="de-DE"/>
        </w:rPr>
      </w:pPr>
      <w:r w:rsidRPr="001B6560">
        <w:rPr>
          <w:lang w:val="de-DE"/>
        </w:rPr>
        <w:t>3.1 Kommerzielle Nutzung von Office Home &amp; Student 2013 RT</w:t>
      </w:r>
    </w:p>
    <w:p w:rsidR="000F4943" w:rsidRPr="001B6560" w:rsidRDefault="00D963BD">
      <w:pPr>
        <w:pStyle w:val="ProductList-Body"/>
        <w:rPr>
          <w:lang w:val="de-DE"/>
        </w:rPr>
      </w:pPr>
      <w:r w:rsidRPr="001B6560">
        <w:rPr>
          <w:lang w:val="de-DE"/>
        </w:rPr>
        <w:t xml:space="preserve">Der </w:t>
      </w:r>
      <w:r>
        <w:fldChar w:fldCharType="begin"/>
      </w:r>
      <w:r w:rsidRPr="001B6560">
        <w:rPr>
          <w:lang w:val="de-DE"/>
        </w:rPr>
        <w:instrText xml:space="preserve"> AutoTextList   \s NoStyle \t "Hauptnutzer ist der Nutzer, der ein Lizenziertes Gerät in einem Zeitraum von 90 Tagen mehr als 50 % der Zeit nutzt." </w:instrText>
      </w:r>
      <w:r>
        <w:fldChar w:fldCharType="separate"/>
      </w:r>
      <w:r w:rsidRPr="001B6560">
        <w:rPr>
          <w:color w:val="0563C1"/>
          <w:lang w:val="de-DE"/>
        </w:rPr>
        <w:t>Hauptnutzer</w:t>
      </w:r>
      <w:r>
        <w:fldChar w:fldCharType="end"/>
      </w:r>
      <w:r w:rsidRPr="001B6560">
        <w:rPr>
          <w:lang w:val="de-DE"/>
        </w:rPr>
        <w:t xml:space="preserve"> eines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Geräts</w:t>
      </w:r>
      <w:r>
        <w:fldChar w:fldCharType="end"/>
      </w:r>
      <w:r w:rsidRPr="001B6560">
        <w:rPr>
          <w:lang w:val="de-DE"/>
        </w:rP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0F4943" w:rsidRDefault="00D963B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1B6560">
              <w:rPr>
                <w:color w:val="0563C1"/>
                <w:lang w:val="de-DE"/>
              </w:rPr>
              <w:t>Migrationsrechte</w:t>
            </w:r>
            <w:r>
              <w:fldChar w:fldCharType="end"/>
            </w:r>
            <w:r w:rsidRPr="001B6560">
              <w:rPr>
                <w:lang w:val="de-DE"/>
              </w:rPr>
              <w:t xml:space="preserve">: </w:t>
            </w:r>
            <w:hyperlink r:id="rId47">
              <w:r w:rsidRPr="001B6560">
                <w:rPr>
                  <w:color w:val="00467F"/>
                  <w:u w:val="single"/>
                  <w:lang w:val="de-DE"/>
                </w:rPr>
                <w:t>Produktliste – Juni 2015</w:t>
              </w:r>
            </w:hyperlink>
            <w:r w:rsidRPr="001B6560">
              <w:rPr>
                <w:lang w:val="de-DE"/>
              </w:rP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GroupHeading"/>
        <w:outlineLvl w:val="1"/>
      </w:pPr>
      <w:bookmarkStart w:id="92" w:name="_Sec612"/>
      <w:r>
        <w:t>Office Servers</w:t>
      </w:r>
      <w:bookmarkEnd w:id="92"/>
      <w:r>
        <w:fldChar w:fldCharType="begin"/>
      </w:r>
      <w:r>
        <w:instrText xml:space="preserve"> TC "</w:instrText>
      </w:r>
      <w:bookmarkStart w:id="93" w:name="_Toc507617097"/>
      <w:r>
        <w:instrText>Office Servers</w:instrText>
      </w:r>
      <w:bookmarkEnd w:id="93"/>
      <w:r>
        <w:instrText>" \l 2</w:instrText>
      </w:r>
      <w:r>
        <w:fldChar w:fldCharType="end"/>
      </w:r>
    </w:p>
    <w:p w:rsidR="000F4943" w:rsidRDefault="00D963BD">
      <w:pPr>
        <w:pStyle w:val="ProductList-Offering2HeadingNoBorder"/>
        <w:outlineLvl w:val="2"/>
      </w:pPr>
      <w:bookmarkStart w:id="94" w:name="_Sec638"/>
      <w:r>
        <w:t>Exchange Server</w:t>
      </w:r>
      <w:bookmarkEnd w:id="94"/>
      <w:r>
        <w:fldChar w:fldCharType="begin"/>
      </w:r>
      <w:r>
        <w:instrText xml:space="preserve"> TC "</w:instrText>
      </w:r>
      <w:bookmarkStart w:id="95" w:name="_Toc507617098"/>
      <w:r>
        <w:instrText>Exchange Server</w:instrText>
      </w:r>
      <w:bookmarkEnd w:id="95"/>
      <w:r>
        <w:instrText>" \l 3</w:instrText>
      </w:r>
      <w:r>
        <w:fldChar w:fldCharType="end"/>
      </w:r>
    </w:p>
    <w:p w:rsidR="000F4943" w:rsidRDefault="00D963BD">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 xml:space="preserve">CAL für Exchange Server Enterprise 2016 </w:t>
            </w:r>
            <w:r>
              <w:fldChar w:fldCharType="begin"/>
            </w:r>
            <w:r w:rsidRPr="001B6560">
              <w:rPr>
                <w:lang w:val="de-DE"/>
              </w:rPr>
              <w:instrText xml:space="preserve"> XE "CAL für Exchange Server Enterprise 2016 " </w:instrText>
            </w:r>
            <w:r>
              <w:fldChar w:fldCharType="end"/>
            </w:r>
            <w:r w:rsidRPr="001B6560">
              <w:rPr>
                <w:lang w:val="de-DE"/>
              </w:rPr>
              <w:t>(Gerät und Nutzer)</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none" w:sz="4" w:space="0" w:color="BFBFBF"/>
              <w:right w:val="none" w:sz="4" w:space="0" w:color="6E6E6E"/>
            </w:tcBorders>
          </w:tcPr>
          <w:p w:rsidR="000F4943" w:rsidRPr="001B6560" w:rsidRDefault="00D963BD">
            <w:pPr>
              <w:pStyle w:val="ProductList-TableBody"/>
              <w:rPr>
                <w:lang w:val="de-DE"/>
              </w:rPr>
            </w:pPr>
            <w:r w:rsidRPr="001B6560">
              <w:rPr>
                <w:lang w:val="de-DE"/>
              </w:rPr>
              <w:t>CAL für Exchange Server Standard 2016</w:t>
            </w:r>
            <w:r>
              <w:fldChar w:fldCharType="begin"/>
            </w:r>
            <w:r w:rsidRPr="001B6560">
              <w:rPr>
                <w:lang w:val="de-DE"/>
              </w:rPr>
              <w:instrText xml:space="preserve"> XE "CAL für Exchange Server Standard 2016" </w:instrText>
            </w:r>
            <w:r>
              <w:fldChar w:fldCharType="end"/>
            </w:r>
            <w:r w:rsidRPr="001B6560">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F4943" w:rsidRDefault="00D963BD">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80"/>
        <w:gridCol w:w="3621"/>
        <w:gridCol w:w="3615"/>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1B6560">
              <w:rPr>
                <w:color w:val="0563C1"/>
                <w:lang w:val="de-DE"/>
              </w:rPr>
              <w:t>Down-Editionen</w:t>
            </w:r>
            <w:r>
              <w:fldChar w:fldCharType="end"/>
            </w:r>
            <w:r w:rsidRPr="001B6560">
              <w:rPr>
                <w:lang w:val="de-DE"/>
              </w:rPr>
              <w:t>: Enterprise zu Standard</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B6560">
              <w:rPr>
                <w:color w:val="0563C1"/>
                <w:lang w:val="de-DE"/>
              </w:rPr>
              <w:t>Voraussetzung (Software Assurance)</w:t>
            </w:r>
            <w:r>
              <w:fldChar w:fldCharType="end"/>
            </w:r>
            <w:r w:rsidRPr="001B6560">
              <w:rPr>
                <w:lang w:val="de-DE"/>
              </w:rPr>
              <w:t xml:space="preserve">: </w:t>
            </w:r>
            <w:hyperlink w:anchor="_Sec564">
              <w:r w:rsidRPr="001B6560">
                <w:rPr>
                  <w:color w:val="00467F"/>
                  <w:u w:val="single"/>
                  <w:lang w:val="de-DE"/>
                </w:rPr>
                <w:t>Anhang B</w:t>
              </w:r>
            </w:hyperlink>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D963BD">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726"/>
        <w:gridCol w:w="3635"/>
        <w:gridCol w:w="355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1B6560">
              <w:rPr>
                <w:color w:val="0563C1"/>
                <w:lang w:val="de-DE"/>
              </w:rPr>
              <w:t>Voraussetzungen für Externen Nutzerzugriff</w:t>
            </w:r>
            <w:r>
              <w:fldChar w:fldCharType="end"/>
            </w:r>
            <w:r w:rsidRPr="001B6560">
              <w:rPr>
                <w:lang w:val="de-DE"/>
              </w:rP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Enthaltene Technologien: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3.1 Serversoftwarezugriff</w:t>
      </w:r>
    </w:p>
    <w:tbl>
      <w:tblPr>
        <w:tblStyle w:val="PURTable"/>
        <w:tblW w:w="0" w:type="dxa"/>
        <w:tblLook w:val="04A0" w:firstRow="1" w:lastRow="0" w:firstColumn="1" w:lastColumn="0" w:noHBand="0" w:noVBand="1"/>
      </w:tblPr>
      <w:tblGrid>
        <w:gridCol w:w="3695"/>
        <w:gridCol w:w="3620"/>
        <w:gridCol w:w="3601"/>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F4943" w:rsidRDefault="00D963B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0F4943" w:rsidRDefault="00D963BD">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0F4943" w:rsidRPr="001B6560" w:rsidRDefault="00D963BD">
            <w:pPr>
              <w:pStyle w:val="ProductList-TableBody"/>
              <w:rPr>
                <w:lang w:val="de-DE"/>
              </w:rPr>
            </w:pPr>
            <w:r w:rsidRPr="001B6560">
              <w:rPr>
                <w:lang w:val="de-DE"/>
              </w:rPr>
              <w:t>Nutzer-AL für Exchange Online Plan 1</w:t>
            </w:r>
          </w:p>
        </w:tc>
      </w:tr>
      <w:tr w:rsidR="000F4943" w:rsidRPr="001B656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4943" w:rsidRPr="001B6560" w:rsidRDefault="000F4943">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0F4943" w:rsidRPr="001B6560" w:rsidRDefault="00D963BD">
            <w:pPr>
              <w:pStyle w:val="ProductList-TableBody"/>
              <w:rPr>
                <w:lang w:val="de-DE"/>
              </w:rPr>
            </w:pPr>
            <w:r w:rsidRPr="001B6560">
              <w:rPr>
                <w:lang w:val="de-DE"/>
              </w:rPr>
              <w:t>Nutzer-AL für Exchange Online Plan 1</w:t>
            </w:r>
            <w:r>
              <w:fldChar w:fldCharType="begin"/>
            </w:r>
            <w:r w:rsidRPr="001B6560">
              <w:rPr>
                <w:lang w:val="de-DE"/>
              </w:rPr>
              <w:instrText xml:space="preserve"> XE "Exchange Online Plan 1" </w:instrText>
            </w:r>
            <w:r>
              <w:fldChar w:fldCharType="end"/>
            </w:r>
            <w:r w:rsidRPr="001B6560">
              <w:rPr>
                <w:lang w:val="de-DE"/>
              </w:rPr>
              <w:t xml:space="preserve"> G</w:t>
            </w:r>
          </w:p>
        </w:tc>
        <w:tc>
          <w:tcPr>
            <w:tcW w:w="4040" w:type="dxa"/>
            <w:tcBorders>
              <w:top w:val="none" w:sz="4" w:space="0" w:color="000000"/>
              <w:left w:val="none" w:sz="4" w:space="0" w:color="000000"/>
              <w:bottom w:val="none" w:sz="4" w:space="0" w:color="000000"/>
              <w:right w:val="single" w:sz="4" w:space="0" w:color="000000"/>
            </w:tcBorders>
          </w:tcPr>
          <w:p w:rsidR="000F4943" w:rsidRPr="001B6560" w:rsidRDefault="00D963BD">
            <w:pPr>
              <w:pStyle w:val="ProductList-TableBody"/>
              <w:rPr>
                <w:lang w:val="de-DE"/>
              </w:rPr>
            </w:pPr>
            <w:r w:rsidRPr="001B6560">
              <w:rPr>
                <w:lang w:val="de-DE"/>
              </w:rPr>
              <w:t>Nutzer-AL für Exchange Online Plan 2</w:t>
            </w:r>
          </w:p>
        </w:tc>
      </w:tr>
      <w:tr w:rsidR="000F4943" w:rsidRPr="001B656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4943" w:rsidRPr="001B6560" w:rsidRDefault="000F4943">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0F4943" w:rsidRPr="001B6560" w:rsidRDefault="00D963BD">
            <w:pPr>
              <w:pStyle w:val="ProductList-TableBody"/>
              <w:rPr>
                <w:lang w:val="de-DE"/>
              </w:rPr>
            </w:pPr>
            <w:r w:rsidRPr="001B6560">
              <w:rPr>
                <w:lang w:val="de-DE"/>
              </w:rPr>
              <w:t>Nutzer-AL für Exchange Online Plan 2</w:t>
            </w:r>
            <w:r>
              <w:fldChar w:fldCharType="begin"/>
            </w:r>
            <w:r w:rsidRPr="001B6560">
              <w:rPr>
                <w:lang w:val="de-DE"/>
              </w:rPr>
              <w:instrText xml:space="preserve"> XE "Exchange Online Plan 2" </w:instrText>
            </w:r>
            <w:r>
              <w:fldChar w:fldCharType="end"/>
            </w:r>
            <w:r w:rsidRPr="001B6560">
              <w:rPr>
                <w:lang w:val="de-DE"/>
              </w:rPr>
              <w:t>A</w:t>
            </w:r>
          </w:p>
        </w:tc>
        <w:tc>
          <w:tcPr>
            <w:tcW w:w="4040" w:type="dxa"/>
            <w:tcBorders>
              <w:top w:val="none" w:sz="4" w:space="0" w:color="000000"/>
              <w:left w:val="none" w:sz="4" w:space="0" w:color="000000"/>
              <w:bottom w:val="none" w:sz="4" w:space="0" w:color="000000"/>
              <w:right w:val="single" w:sz="4" w:space="0" w:color="000000"/>
            </w:tcBorders>
          </w:tcPr>
          <w:p w:rsidR="000F4943" w:rsidRPr="001B6560" w:rsidRDefault="00D963BD">
            <w:pPr>
              <w:pStyle w:val="ProductList-TableBody"/>
              <w:rPr>
                <w:lang w:val="de-DE"/>
              </w:rPr>
            </w:pPr>
            <w:r w:rsidRPr="001B6560">
              <w:rPr>
                <w:lang w:val="de-DE"/>
              </w:rPr>
              <w:t>Nutzer-AL für Exchange Online Plan 2G</w:t>
            </w:r>
          </w:p>
        </w:tc>
      </w:tr>
      <w:tr w:rsidR="000F4943" w:rsidRPr="001B656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F4943" w:rsidRPr="001B6560" w:rsidRDefault="000F4943">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0F4943" w:rsidRPr="001B6560" w:rsidRDefault="00D963BD">
            <w:pPr>
              <w:pStyle w:val="ProductList-TableBody"/>
              <w:rPr>
                <w:lang w:val="de-DE"/>
              </w:rPr>
            </w:pPr>
            <w:r w:rsidRPr="001B6560">
              <w:rPr>
                <w:lang w:val="de-DE"/>
              </w:rPr>
              <w:t xml:space="preserve">CAL-äquivalente Lizenz (siehe </w:t>
            </w:r>
            <w:hyperlink w:anchor="_Sec591">
              <w:r w:rsidRPr="001B6560">
                <w:rPr>
                  <w:color w:val="00467F"/>
                  <w:u w:val="single"/>
                  <w:lang w:val="de-DE"/>
                </w:rPr>
                <w:t>Anhang A</w:t>
              </w:r>
            </w:hyperlink>
            <w:r w:rsidRPr="001B6560">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0F4943" w:rsidRPr="001B6560" w:rsidRDefault="000F4943">
            <w:pPr>
              <w:pStyle w:val="ProductList-TableBody"/>
              <w:rPr>
                <w:lang w:val="de-DE"/>
              </w:rPr>
            </w:pPr>
          </w:p>
        </w:tc>
      </w:tr>
    </w:tbl>
    <w:p w:rsidR="000F4943" w:rsidRPr="001B6560" w:rsidRDefault="000F4943">
      <w:pPr>
        <w:pStyle w:val="ProductList-Body"/>
        <w:rPr>
          <w:lang w:val="de-DE"/>
        </w:rPr>
      </w:pPr>
    </w:p>
    <w:p w:rsidR="000F4943" w:rsidRPr="001B6560" w:rsidRDefault="00D963BD">
      <w:pPr>
        <w:pStyle w:val="ProductList-SubClauseHeading"/>
        <w:outlineLvl w:val="5"/>
        <w:rPr>
          <w:lang w:val="de-DE"/>
        </w:rPr>
      </w:pPr>
      <w:r w:rsidRPr="001B6560">
        <w:rPr>
          <w:lang w:val="de-DE"/>
        </w:rPr>
        <w:t>3.1.1 Enterprise CAL für zusätzliche Funktionen in Zusammenhang mit Exchange</w:t>
      </w:r>
    </w:p>
    <w:p w:rsidR="000F4943" w:rsidRPr="001B6560" w:rsidRDefault="00D963BD">
      <w:pPr>
        <w:pStyle w:val="ProductList-BodyIndented"/>
        <w:rPr>
          <w:lang w:val="de-DE"/>
        </w:rPr>
      </w:pPr>
      <w:r w:rsidRPr="001B6560">
        <w:rPr>
          <w:lang w:val="de-DE"/>
        </w:rP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F4943" w:rsidRDefault="00D963B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0F4943" w:rsidRDefault="00D963BD">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0F4943" w:rsidRPr="001B6560" w:rsidRDefault="00D963BD">
            <w:pPr>
              <w:pStyle w:val="ProductList-TableBody"/>
              <w:rPr>
                <w:lang w:val="de-DE"/>
              </w:rPr>
            </w:pPr>
            <w:r w:rsidRPr="001B6560">
              <w:rPr>
                <w:lang w:val="de-DE"/>
              </w:rPr>
              <w:t>Nutzer-AL für Exchange Online Plan 2</w:t>
            </w:r>
          </w:p>
        </w:tc>
      </w:tr>
      <w:tr w:rsidR="000F4943" w:rsidRPr="001B656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4943" w:rsidRPr="001B6560" w:rsidRDefault="000F4943">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0F4943" w:rsidRPr="001B6560" w:rsidRDefault="00D963BD">
            <w:pPr>
              <w:pStyle w:val="ProductList-TableBody"/>
              <w:rPr>
                <w:lang w:val="de-DE"/>
              </w:rPr>
            </w:pPr>
            <w:r w:rsidRPr="001B6560">
              <w:rPr>
                <w:lang w:val="de-DE"/>
              </w:rP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0F4943" w:rsidRPr="001B6560" w:rsidRDefault="00D963BD">
            <w:pPr>
              <w:pStyle w:val="ProductList-TableBody"/>
              <w:rPr>
                <w:lang w:val="de-DE"/>
              </w:rPr>
            </w:pPr>
            <w:r w:rsidRPr="001B6560">
              <w:rPr>
                <w:lang w:val="de-DE"/>
              </w:rPr>
              <w:t>Nutzer-AL für Exchange Online Plan 2G</w:t>
            </w:r>
          </w:p>
        </w:tc>
      </w:tr>
      <w:tr w:rsidR="000F4943" w:rsidRPr="001B656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F4943" w:rsidRPr="001B6560" w:rsidRDefault="000F4943">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0F4943" w:rsidRPr="001B6560" w:rsidRDefault="00D963BD">
            <w:pPr>
              <w:pStyle w:val="ProductList-TableBody"/>
              <w:rPr>
                <w:lang w:val="de-DE"/>
              </w:rPr>
            </w:pPr>
            <w:r w:rsidRPr="001B6560">
              <w:rPr>
                <w:lang w:val="de-DE"/>
              </w:rPr>
              <w:t xml:space="preserve">CAL-äquivalente Lizenz (siehe </w:t>
            </w:r>
            <w:hyperlink w:anchor="_Sec591">
              <w:r w:rsidRPr="001B6560">
                <w:rPr>
                  <w:color w:val="00467F"/>
                  <w:u w:val="single"/>
                  <w:lang w:val="de-DE"/>
                </w:rPr>
                <w:t>Anhang A</w:t>
              </w:r>
            </w:hyperlink>
            <w:r w:rsidRPr="001B6560">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0F4943" w:rsidRPr="001B6560" w:rsidRDefault="000F4943">
            <w:pPr>
              <w:pStyle w:val="ProductList-TableBody"/>
              <w:rPr>
                <w:lang w:val="de-DE"/>
              </w:rPr>
            </w:pPr>
          </w:p>
        </w:tc>
      </w:tr>
    </w:tbl>
    <w:p w:rsidR="000F4943" w:rsidRPr="001B6560" w:rsidRDefault="000F4943">
      <w:pPr>
        <w:pStyle w:val="ProductList-BodyIndented"/>
        <w:rPr>
          <w:lang w:val="de-DE"/>
        </w:rPr>
      </w:pPr>
    </w:p>
    <w:p w:rsidR="000F4943" w:rsidRDefault="00D963BD">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F4943" w:rsidRDefault="000F4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3.3 Beitritt für Bildungslösungen</w:t>
      </w:r>
    </w:p>
    <w:p w:rsidR="000F4943" w:rsidRPr="001B6560" w:rsidRDefault="00D963BD">
      <w:pPr>
        <w:pStyle w:val="ProductList-Body"/>
        <w:rPr>
          <w:lang w:val="de-DE"/>
        </w:rPr>
      </w:pPr>
      <w:r w:rsidRPr="001B6560">
        <w:rPr>
          <w:lang w:val="de-DE"/>
        </w:rPr>
        <w:t>Unbeschadet der vorstehenden Voraussetzungen für externen Nutzerzugriff sind für den im Rahmen von EES lizenzierten Studentenzugriff auf Exchange Server 2016 CALs erforderlich.</w:t>
      </w:r>
    </w:p>
    <w:p w:rsidR="000F4943" w:rsidRPr="001B6560" w:rsidRDefault="000F4943">
      <w:pPr>
        <w:pStyle w:val="ProductList-Body"/>
        <w:rPr>
          <w:lang w:val="de-DE"/>
        </w:rPr>
      </w:pPr>
    </w:p>
    <w:p w:rsidR="000F4943" w:rsidRDefault="00D963B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sidRPr="001B6560">
              <w:rPr>
                <w:color w:val="0563C1"/>
                <w:lang w:val="de-DE"/>
              </w:rPr>
              <w:t>Lizenzmobilität</w:t>
            </w:r>
            <w:r>
              <w:fldChar w:fldCharType="end"/>
            </w:r>
            <w:r w:rsidRPr="001B6560">
              <w:rPr>
                <w:lang w:val="de-DE"/>
              </w:rP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Pr="001B6560" w:rsidRDefault="00D963BD">
      <w:pPr>
        <w:pStyle w:val="ProductList-ClauseHeading"/>
        <w:outlineLvl w:val="4"/>
        <w:rPr>
          <w:lang w:val="de-DE"/>
        </w:rPr>
      </w:pPr>
      <w:r w:rsidRPr="001B6560">
        <w:rPr>
          <w:lang w:val="de-DE"/>
        </w:rPr>
        <w:t>4.1 Ergänzende Geschäftsbedingungen für Exchange Enterprise CAL mit Diensten 2016</w:t>
      </w:r>
    </w:p>
    <w:p w:rsidR="000F4943" w:rsidRPr="001B6560" w:rsidRDefault="00D963BD">
      <w:pPr>
        <w:pStyle w:val="ProductList-Body"/>
        <w:rPr>
          <w:lang w:val="de-DE"/>
        </w:rPr>
      </w:pPr>
      <w:r w:rsidRPr="001B6560">
        <w:rPr>
          <w:lang w:val="de-DE"/>
        </w:rP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49">
        <w:r w:rsidRPr="001B6560">
          <w:rPr>
            <w:color w:val="00467F"/>
            <w:u w:val="single"/>
            <w:lang w:val="de-DE"/>
          </w:rPr>
          <w:t>http://go.microsoft.com/?linkid=9839207</w:t>
        </w:r>
      </w:hyperlink>
      <w:r w:rsidRPr="001B6560">
        <w:rPr>
          <w:lang w:val="de-DE"/>
        </w:rPr>
        <w:t>).</w:t>
      </w:r>
    </w:p>
    <w:p w:rsidR="000F4943" w:rsidRPr="001B6560" w:rsidRDefault="000F4943">
      <w:pPr>
        <w:pStyle w:val="PURBreadcrumb"/>
        <w:rPr>
          <w:lang w:val="de-DE"/>
        </w:rPr>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100" w:name="_Sec639"/>
      <w:r>
        <w:t>Project Server</w:t>
      </w:r>
      <w:bookmarkEnd w:id="100"/>
      <w:r>
        <w:fldChar w:fldCharType="begin"/>
      </w:r>
      <w:r>
        <w:instrText xml:space="preserve"> TC "</w:instrText>
      </w:r>
      <w:bookmarkStart w:id="101" w:name="_Toc507617099"/>
      <w:r>
        <w:instrText>Project Server</w:instrText>
      </w:r>
      <w:bookmarkEnd w:id="101"/>
      <w:r>
        <w:instrText>" \l 3</w:instrText>
      </w:r>
      <w:r>
        <w:fldChar w:fldCharType="end"/>
      </w:r>
    </w:p>
    <w:p w:rsidR="000F4943" w:rsidRDefault="00D963BD">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none" w:sz="4" w:space="0" w:color="BFBFBF"/>
              <w:right w:val="none" w:sz="4" w:space="0" w:color="6E6E6E"/>
            </w:tcBorders>
          </w:tcPr>
          <w:p w:rsidR="000F4943" w:rsidRPr="001B6560" w:rsidRDefault="00D963BD">
            <w:pPr>
              <w:pStyle w:val="ProductList-TableBody"/>
              <w:rPr>
                <w:lang w:val="de-DE"/>
              </w:rPr>
            </w:pPr>
            <w:r w:rsidRPr="001B6560">
              <w:rPr>
                <w:lang w:val="de-DE"/>
              </w:rPr>
              <w:t>CAL für Project Server 2016</w:t>
            </w:r>
            <w:r>
              <w:fldChar w:fldCharType="begin"/>
            </w:r>
            <w:r w:rsidRPr="001B6560">
              <w:rPr>
                <w:lang w:val="de-DE"/>
              </w:rPr>
              <w:instrText xml:space="preserve"> XE "CAL für Project Server 2016" </w:instrText>
            </w:r>
            <w:r>
              <w:fldChar w:fldCharType="end"/>
            </w:r>
            <w:r w:rsidRPr="001B6560">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F4943" w:rsidRDefault="00D963BD">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80"/>
        <w:gridCol w:w="362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B6560">
              <w:rPr>
                <w:color w:val="0563C1"/>
                <w:lang w:val="de-DE"/>
              </w:rPr>
              <w:t>Voraussetzung (Software Assurance)</w:t>
            </w:r>
            <w:r>
              <w:fldChar w:fldCharType="end"/>
            </w:r>
            <w:r w:rsidRPr="001B6560">
              <w:rPr>
                <w:lang w:val="de-DE"/>
              </w:rPr>
              <w:t xml:space="preserve">: </w:t>
            </w:r>
            <w:hyperlink w:anchor="_Sec564">
              <w:r w:rsidRPr="001B6560">
                <w:rPr>
                  <w:color w:val="00467F"/>
                  <w:u w:val="single"/>
                  <w:lang w:val="de-DE"/>
                </w:rPr>
                <w:t>Anhang B</w:t>
              </w:r>
            </w:hyperlink>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D963BD">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726"/>
        <w:gridCol w:w="3635"/>
        <w:gridCol w:w="355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1B6560">
              <w:rPr>
                <w:color w:val="0563C1"/>
                <w:lang w:val="de-DE"/>
              </w:rPr>
              <w:t>Voraussetzungen für Externen Nutzerzugriff</w:t>
            </w:r>
            <w:r>
              <w:fldChar w:fldCharType="end"/>
            </w:r>
            <w:r w:rsidRPr="001B6560">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Enthaltene Technologien: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4943" w:rsidRDefault="00D963B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0F4943" w:rsidRDefault="00D963BD">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F4943" w:rsidRPr="001B6560" w:rsidRDefault="00D963BD">
            <w:pPr>
              <w:pStyle w:val="ProductList-TableBody"/>
              <w:rPr>
                <w:lang w:val="de-DE"/>
              </w:rPr>
            </w:pPr>
            <w:r w:rsidRPr="001B6560">
              <w:rPr>
                <w:lang w:val="de-DE"/>
              </w:rPr>
              <w:t>Project Online Essentials Nutzer-SL</w:t>
            </w:r>
          </w:p>
        </w:tc>
      </w:tr>
      <w:tr w:rsidR="000F4943" w:rsidRPr="001B65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4943" w:rsidRPr="001B6560" w:rsidRDefault="000F4943">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0F4943" w:rsidRDefault="00D963BD">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Project Online Premium Nutzer-SL</w:t>
            </w:r>
          </w:p>
        </w:tc>
      </w:tr>
    </w:tbl>
    <w:p w:rsidR="000F4943" w:rsidRPr="001B6560" w:rsidRDefault="000F4943">
      <w:pPr>
        <w:pStyle w:val="ProductList-Body"/>
        <w:rPr>
          <w:lang w:val="de-DE"/>
        </w:rPr>
      </w:pPr>
    </w:p>
    <w:p w:rsidR="000F4943" w:rsidRDefault="00D963BD">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F4943" w:rsidRDefault="000F4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4943" w:rsidRDefault="000F4943">
            <w:pPr>
              <w:pStyle w:val="ProductList-TableBody"/>
            </w:pPr>
          </w:p>
        </w:tc>
      </w:tr>
    </w:tbl>
    <w:p w:rsidR="000F4943" w:rsidRDefault="00D963B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106" w:name="_Sec640"/>
      <w:r>
        <w:t>SharePoint Server</w:t>
      </w:r>
      <w:bookmarkEnd w:id="106"/>
      <w:r>
        <w:fldChar w:fldCharType="begin"/>
      </w:r>
      <w:r>
        <w:instrText xml:space="preserve"> TC "</w:instrText>
      </w:r>
      <w:bookmarkStart w:id="107" w:name="_Toc507617100"/>
      <w:r>
        <w:instrText>SharePoint Server</w:instrText>
      </w:r>
      <w:bookmarkEnd w:id="107"/>
      <w:r>
        <w:instrText>" \l 3</w:instrText>
      </w:r>
      <w:r>
        <w:fldChar w:fldCharType="end"/>
      </w:r>
    </w:p>
    <w:p w:rsidR="000F4943" w:rsidRDefault="00D963BD">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CAL für SharePoint Server 2016 Standard</w:t>
            </w:r>
            <w:r>
              <w:fldChar w:fldCharType="begin"/>
            </w:r>
            <w:r w:rsidRPr="001B6560">
              <w:rPr>
                <w:lang w:val="de-DE"/>
              </w:rPr>
              <w:instrText xml:space="preserve"> XE "CAL für SharePoint Server 2016 Standard" </w:instrText>
            </w:r>
            <w:r>
              <w:fldChar w:fldCharType="end"/>
            </w:r>
            <w:r w:rsidRPr="001B6560">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6E6E6E"/>
              <w:bottom w:val="none" w:sz="4" w:space="0" w:color="BFBFBF"/>
              <w:right w:val="none" w:sz="4" w:space="0" w:color="6E6E6E"/>
            </w:tcBorders>
          </w:tcPr>
          <w:p w:rsidR="000F4943" w:rsidRPr="001B6560" w:rsidRDefault="00D963BD">
            <w:pPr>
              <w:pStyle w:val="ProductList-TableBody"/>
              <w:rPr>
                <w:lang w:val="de-DE"/>
              </w:rPr>
            </w:pPr>
            <w:r w:rsidRPr="001B6560">
              <w:rPr>
                <w:lang w:val="de-DE"/>
              </w:rPr>
              <w:t xml:space="preserve">Enterprise CAL für SharePoint Server 2016 </w:t>
            </w:r>
            <w:r>
              <w:fldChar w:fldCharType="begin"/>
            </w:r>
            <w:r w:rsidRPr="001B6560">
              <w:rPr>
                <w:lang w:val="de-DE"/>
              </w:rPr>
              <w:instrText xml:space="preserve"> XE "Enterprise CAL für SharePoint Server 2016 " </w:instrText>
            </w:r>
            <w:r>
              <w:fldChar w:fldCharType="end"/>
            </w:r>
            <w:r w:rsidRPr="001B6560">
              <w:rPr>
                <w:lang w:val="de-DE"/>
              </w:rPr>
              <w:t>(Gerät und Nutzer)</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F4943" w:rsidRDefault="00D963BD">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80"/>
        <w:gridCol w:w="362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B6560">
              <w:rPr>
                <w:color w:val="0563C1"/>
                <w:lang w:val="de-DE"/>
              </w:rPr>
              <w:t>Voraussetzung (Software Assurance)</w:t>
            </w:r>
            <w:r>
              <w:fldChar w:fldCharType="end"/>
            </w:r>
            <w:r w:rsidRPr="001B6560">
              <w:rPr>
                <w:lang w:val="de-DE"/>
              </w:rPr>
              <w:t xml:space="preserve">: </w:t>
            </w:r>
            <w:hyperlink w:anchor="_Sec564">
              <w:r w:rsidRPr="001B6560">
                <w:rPr>
                  <w:color w:val="00467F"/>
                  <w:u w:val="single"/>
                  <w:lang w:val="de-DE"/>
                </w:rPr>
                <w:t>Anhang B</w:t>
              </w:r>
            </w:hyperlink>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1B6560">
              <w:rPr>
                <w:color w:val="0563C1"/>
                <w:lang w:val="de-DE"/>
              </w:rPr>
              <w:t>Zur Verringerung berechtigt (SCE)</w:t>
            </w:r>
            <w:r>
              <w:fldChar w:fldCharType="end"/>
            </w:r>
            <w:r w:rsidRPr="001B6560">
              <w:rPr>
                <w:lang w:val="de-DE"/>
              </w:rP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D963BD">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726"/>
        <w:gridCol w:w="3635"/>
        <w:gridCol w:w="355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1B6560">
              <w:rPr>
                <w:color w:val="0563C1"/>
                <w:lang w:val="de-DE"/>
              </w:rPr>
              <w:t>Voraussetzungen für Externen Nutzerzugriff</w:t>
            </w:r>
            <w:r>
              <w:fldChar w:fldCharType="end"/>
            </w:r>
            <w:r w:rsidRPr="001B6560">
              <w:rPr>
                <w:lang w:val="de-DE"/>
              </w:rP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Enthaltene Technologien: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91"/>
        <w:gridCol w:w="3616"/>
        <w:gridCol w:w="3609"/>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4943" w:rsidRDefault="00D963B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0F4943" w:rsidRDefault="00D963BD">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0F4943" w:rsidRPr="001B6560" w:rsidRDefault="00D963BD">
            <w:pPr>
              <w:pStyle w:val="ProductList-TableBody"/>
              <w:rPr>
                <w:lang w:val="de-DE"/>
              </w:rPr>
            </w:pPr>
            <w:r w:rsidRPr="001B6560">
              <w:rPr>
                <w:lang w:val="de-DE"/>
              </w:rPr>
              <w:t>Nutzer-AL für SharePoint Online Plan 2</w:t>
            </w:r>
            <w:r>
              <w:fldChar w:fldCharType="begin"/>
            </w:r>
            <w:r w:rsidRPr="001B6560">
              <w:rPr>
                <w:lang w:val="de-DE"/>
              </w:rPr>
              <w:instrText xml:space="preserve"> XE "SharePoint Online Plan 2" </w:instrText>
            </w:r>
            <w:r>
              <w:fldChar w:fldCharType="end"/>
            </w:r>
          </w:p>
        </w:tc>
      </w:tr>
      <w:tr w:rsidR="000F4943" w:rsidRPr="001B65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4943" w:rsidRPr="001B6560" w:rsidRDefault="000F4943">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0F4943" w:rsidRPr="001B6560" w:rsidRDefault="00D963BD">
            <w:pPr>
              <w:pStyle w:val="ProductList-TableBody"/>
              <w:rPr>
                <w:lang w:val="de-DE"/>
              </w:rPr>
            </w:pPr>
            <w:r w:rsidRPr="001B6560">
              <w:rPr>
                <w:lang w:val="de-DE"/>
              </w:rPr>
              <w:t xml:space="preserve">CAL-äquivalente Lizenz (siehe </w:t>
            </w:r>
            <w:hyperlink w:anchor="_Sec591">
              <w:r w:rsidRPr="001B6560">
                <w:rPr>
                  <w:color w:val="00467F"/>
                  <w:u w:val="single"/>
                  <w:lang w:val="de-DE"/>
                </w:rPr>
                <w:t>Anhang A</w:t>
              </w:r>
            </w:hyperlink>
            <w:r w:rsidRPr="001B6560">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0F4943" w:rsidRPr="001B6560" w:rsidRDefault="000F4943">
            <w:pPr>
              <w:pStyle w:val="ProductList-TableBody"/>
              <w:rPr>
                <w:lang w:val="de-DE"/>
              </w:rPr>
            </w:pPr>
          </w:p>
        </w:tc>
      </w:tr>
    </w:tbl>
    <w:p w:rsidR="000F4943" w:rsidRPr="001B6560" w:rsidRDefault="000F4943">
      <w:pPr>
        <w:pStyle w:val="ProductList-Body"/>
        <w:rPr>
          <w:lang w:val="de-DE"/>
        </w:rPr>
      </w:pPr>
    </w:p>
    <w:p w:rsidR="000F4943" w:rsidRDefault="00D963BD">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91"/>
        <w:gridCol w:w="3616"/>
        <w:gridCol w:w="3609"/>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4943" w:rsidRDefault="00D963B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0F4943" w:rsidRDefault="00D963BD">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0F4943" w:rsidRPr="001B6560" w:rsidRDefault="00D963BD">
            <w:pPr>
              <w:pStyle w:val="ProductList-TableBody"/>
              <w:rPr>
                <w:lang w:val="de-DE"/>
              </w:rPr>
            </w:pPr>
            <w:r>
              <w:t xml:space="preserve"> </w:t>
            </w:r>
            <w:r w:rsidRPr="001B6560">
              <w:rPr>
                <w:lang w:val="de-DE"/>
              </w:rPr>
              <w:t>Nutzer-AL</w:t>
            </w:r>
            <w:r>
              <w:fldChar w:fldCharType="begin"/>
            </w:r>
            <w:r w:rsidRPr="001B6560">
              <w:rPr>
                <w:lang w:val="de-DE"/>
              </w:rPr>
              <w:instrText xml:space="preserve"> XE " Nutzer-AL" </w:instrText>
            </w:r>
            <w:r>
              <w:fldChar w:fldCharType="end"/>
            </w:r>
            <w:r w:rsidRPr="001B6560">
              <w:rPr>
                <w:lang w:val="de-DE"/>
              </w:rPr>
              <w:t xml:space="preserve"> für SharePoint Online Plan 1 oder 2</w:t>
            </w:r>
          </w:p>
        </w:tc>
      </w:tr>
      <w:tr w:rsidR="000F4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4943" w:rsidRPr="001B6560" w:rsidRDefault="000F4943">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0F4943" w:rsidRDefault="00D963B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0F4943" w:rsidRDefault="00D963BD">
            <w:pPr>
              <w:pStyle w:val="ProductList-TableBody"/>
            </w:pPr>
            <w:r>
              <w:t>Nutzer-AL für SharePoint Online Plan 2</w:t>
            </w:r>
          </w:p>
        </w:tc>
      </w:tr>
    </w:tbl>
    <w:p w:rsidR="000F4943" w:rsidRDefault="000F4943">
      <w:pPr>
        <w:pStyle w:val="ProductList-Body"/>
      </w:pPr>
    </w:p>
    <w:p w:rsidR="000F4943" w:rsidRDefault="00D963BD">
      <w:pPr>
        <w:pStyle w:val="ProductList-SubClauseHeading"/>
        <w:outlineLvl w:val="5"/>
      </w:pPr>
      <w:r>
        <w:t>3.2.1 Zusätzliche SharePoint Server-Funktionen im Zusammenhang mit SharePoint Enterprise CAL</w:t>
      </w:r>
    </w:p>
    <w:p w:rsidR="000F4943" w:rsidRDefault="00D963BD">
      <w:pPr>
        <w:pStyle w:val="ProductList-BodyIndented"/>
      </w:pPr>
      <w:r>
        <w:t>Business Connectivity Services Line of Business Webparts; Office 2016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4943" w:rsidRDefault="00D963B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0F4943" w:rsidRDefault="00D963BD">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0F4943" w:rsidRDefault="00D963BD">
            <w:pPr>
              <w:pStyle w:val="ProductList-TableBody"/>
            </w:pPr>
            <w:r>
              <w:t>Nutzer-AL für SharePoint Online Plan 2</w:t>
            </w:r>
          </w:p>
        </w:tc>
      </w:tr>
      <w:tr w:rsidR="000F4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4943" w:rsidRDefault="000F4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4943" w:rsidRDefault="00D963B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Indented"/>
      </w:pPr>
    </w:p>
    <w:p w:rsidR="000F4943" w:rsidRDefault="00D963BD">
      <w:pPr>
        <w:pStyle w:val="ProductList-ClauseHeading"/>
        <w:outlineLvl w:val="4"/>
      </w:pPr>
      <w:r>
        <w:t>3.3 CAL-Verzicht für Nutzer, die auf öffentlich verfügbare Inhalte zugreifen</w:t>
      </w:r>
    </w:p>
    <w:p w:rsidR="000F4943" w:rsidRDefault="00D963BD">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0F4943" w:rsidRDefault="000F4943">
      <w:pPr>
        <w:pStyle w:val="ProductList-Body"/>
      </w:pPr>
    </w:p>
    <w:p w:rsidR="000F4943" w:rsidRDefault="00D963BD">
      <w:pPr>
        <w:pStyle w:val="ProductList-ClauseHeading"/>
        <w:outlineLvl w:val="4"/>
      </w:pPr>
      <w:r>
        <w:t>3.4 Zusätzliche Software</w:t>
      </w:r>
    </w:p>
    <w:tbl>
      <w:tblPr>
        <w:tblStyle w:val="PURTable"/>
        <w:tblW w:w="0" w:type="dxa"/>
        <w:tblLook w:val="04A0" w:firstRow="1" w:lastRow="0" w:firstColumn="1" w:lastColumn="0" w:noHBand="0" w:noVBand="1"/>
      </w:tblPr>
      <w:tblGrid>
        <w:gridCol w:w="3702"/>
        <w:gridCol w:w="3607"/>
        <w:gridCol w:w="3607"/>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F4943" w:rsidRDefault="000F4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3.5 Beitritt für Bildungslösungen</w:t>
      </w:r>
    </w:p>
    <w:p w:rsidR="000F4943" w:rsidRDefault="00D963BD">
      <w:pPr>
        <w:pStyle w:val="ProductList-Body"/>
      </w:pPr>
      <w:r>
        <w:t>Unbeschadet der vorstehenden Voraussetzungen für externen Nutzerzugriff sind für den im Rahmen von EES lizenzierten Studentenzugriff auf SharePoint Server 2016 CALs erforderlich.</w:t>
      </w:r>
    </w:p>
    <w:p w:rsidR="000F4943" w:rsidRDefault="000F4943">
      <w:pPr>
        <w:pStyle w:val="ProductList-Body"/>
      </w:pPr>
    </w:p>
    <w:p w:rsidR="000F4943" w:rsidRDefault="00D963B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URBreadcrumb"/>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7617101"/>
      <w:r>
        <w:instrText>Skype for Business Server</w:instrText>
      </w:r>
      <w:bookmarkEnd w:id="113"/>
      <w:r>
        <w:instrText>" \l 3</w:instrText>
      </w:r>
      <w:r>
        <w:fldChar w:fldCharType="end"/>
      </w:r>
    </w:p>
    <w:p w:rsidR="000F4943" w:rsidRDefault="00D963BD">
      <w:pPr>
        <w:pStyle w:val="ProductList-Offering1SubSection"/>
        <w:outlineLvl w:val="3"/>
      </w:pPr>
      <w:bookmarkStart w:id="114" w:name="_Sec686"/>
      <w:r>
        <w:t>1. Programmverfügbarkeit</w:t>
      </w:r>
      <w:bookmarkEnd w:id="114"/>
    </w:p>
    <w:p w:rsidR="000F4943" w:rsidRDefault="000F4943">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6E6E6E"/>
              <w:bottom w:val="none" w:sz="4" w:space="0" w:color="FFFFFF"/>
              <w:right w:val="none" w:sz="4" w:space="0" w:color="6E6E6E"/>
            </w:tcBorders>
          </w:tcPr>
          <w:p w:rsidR="000F4943" w:rsidRDefault="00D963BD">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F4943" w:rsidRDefault="00D963BD">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80"/>
        <w:gridCol w:w="362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D963BD">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700"/>
        <w:gridCol w:w="360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3.1 Serversoftwarezugriff</w:t>
      </w:r>
    </w:p>
    <w:tbl>
      <w:tblPr>
        <w:tblStyle w:val="PURTable"/>
        <w:tblW w:w="0" w:type="dxa"/>
        <w:tblLook w:val="04A0" w:firstRow="1" w:lastRow="0" w:firstColumn="1" w:lastColumn="0" w:noHBand="0" w:noVBand="1"/>
      </w:tblPr>
      <w:tblGrid>
        <w:gridCol w:w="3696"/>
        <w:gridCol w:w="3623"/>
        <w:gridCol w:w="3597"/>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4943" w:rsidRDefault="00D963B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0F4943" w:rsidRDefault="00D963BD">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F4943" w:rsidRDefault="00D963BD">
            <w:pPr>
              <w:pStyle w:val="ProductList-TableBody"/>
            </w:pPr>
            <w:r>
              <w:t>Nutzer-AL für Skype for Business Online Plan 1</w:t>
            </w:r>
          </w:p>
        </w:tc>
      </w:tr>
      <w:tr w:rsidR="000F4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4943" w:rsidRDefault="000F4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4943" w:rsidRDefault="00D963BD">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F4943" w:rsidRDefault="00D963BD">
            <w:pPr>
              <w:pStyle w:val="ProductList-TableBody"/>
            </w:pPr>
            <w:r>
              <w:t>Nutzer-AL für Skype for Business Online Plan 2</w:t>
            </w:r>
          </w:p>
        </w:tc>
      </w:tr>
      <w:tr w:rsidR="000F4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4943" w:rsidRDefault="000F4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4943" w:rsidRDefault="00D963BD">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F4943" w:rsidRDefault="00D963BD">
            <w:pPr>
              <w:pStyle w:val="ProductList-TableBody"/>
            </w:pPr>
            <w:r>
              <w:t>Nutzer-AL für Skype for Business Online Plan 2G</w:t>
            </w:r>
          </w:p>
        </w:tc>
      </w:tr>
      <w:tr w:rsidR="000F4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4943" w:rsidRDefault="000F4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4943" w:rsidRDefault="00D963B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
      </w:pPr>
    </w:p>
    <w:p w:rsidR="000F4943" w:rsidRDefault="00D963BD">
      <w:pPr>
        <w:pStyle w:val="ProductList-SubClauseHeading"/>
        <w:outlineLvl w:val="5"/>
      </w:pPr>
      <w:r>
        <w:t>3.1.1 Enterprise CAL für zusätzliche Funktionen in Zusammenhang mit Skype für Business Server</w:t>
      </w:r>
    </w:p>
    <w:p w:rsidR="000F4943" w:rsidRDefault="00D963BD">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27"/>
        <w:gridCol w:w="3512"/>
        <w:gridCol w:w="3517"/>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4943" w:rsidRDefault="00D963B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0F4943" w:rsidRDefault="00D963BD">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F4943" w:rsidRDefault="00D963BD">
            <w:pPr>
              <w:pStyle w:val="ProductList-TableBody"/>
            </w:pPr>
            <w:r>
              <w:t>Nutzer-AL für Skype for Business Online Plan 2</w:t>
            </w:r>
          </w:p>
        </w:tc>
      </w:tr>
      <w:tr w:rsidR="000F4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4943" w:rsidRDefault="000F4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4943" w:rsidRDefault="00D963BD">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0F4943" w:rsidRDefault="00D963BD">
            <w:pPr>
              <w:pStyle w:val="ProductList-TableBody"/>
            </w:pPr>
            <w:r>
              <w:t>Nutzer-AL für Skype for Business Online Plan 2G</w:t>
            </w:r>
          </w:p>
        </w:tc>
      </w:tr>
      <w:tr w:rsidR="000F4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4943" w:rsidRDefault="000F4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4943" w:rsidRDefault="00D963BD">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F4943" w:rsidRDefault="00D963BD">
            <w:pPr>
              <w:pStyle w:val="ProductList-TableBody"/>
            </w:pPr>
            <w:r>
              <w:t>Nutzer-AL für Live Meeting Professional</w:t>
            </w:r>
            <w:r>
              <w:fldChar w:fldCharType="begin"/>
            </w:r>
            <w:r>
              <w:instrText xml:space="preserve"> XE "Live Meeting Professional" </w:instrText>
            </w:r>
            <w:r>
              <w:fldChar w:fldCharType="end"/>
            </w:r>
          </w:p>
        </w:tc>
      </w:tr>
      <w:tr w:rsidR="000F4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4943" w:rsidRDefault="000F4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4943" w:rsidRDefault="00D963B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Indented"/>
      </w:pPr>
    </w:p>
    <w:p w:rsidR="000F4943" w:rsidRDefault="00D963BD">
      <w:pPr>
        <w:pStyle w:val="ProductList-SubClauseHeading"/>
        <w:outlineLvl w:val="5"/>
      </w:pPr>
      <w:r>
        <w:t>3.1.2 Enterprise CAL für zusätzliche Funktionen in Zusammenhang mit Skype für Business Server Plus</w:t>
      </w:r>
    </w:p>
    <w:p w:rsidR="000F4943" w:rsidRDefault="00D963BD">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4943" w:rsidRDefault="00D963B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0F4943" w:rsidRDefault="00D963BD">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0F4943" w:rsidRDefault="00D963BD">
            <w:pPr>
              <w:pStyle w:val="ProductList-TableBody"/>
            </w:pPr>
            <w:r>
              <w:t xml:space="preserve">CAL-äquivalente Lizenz (siehe </w:t>
            </w:r>
            <w:hyperlink w:anchor="_Sec591">
              <w:r>
                <w:rPr>
                  <w:color w:val="00467F"/>
                  <w:u w:val="single"/>
                </w:rPr>
                <w:t>Anhang A</w:t>
              </w:r>
            </w:hyperlink>
            <w:r>
              <w:t>)</w:t>
            </w:r>
          </w:p>
        </w:tc>
      </w:tr>
      <w:tr w:rsidR="000F4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4943" w:rsidRDefault="000F4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4943" w:rsidRDefault="00D963BD">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rsidR="000F4943" w:rsidRDefault="00D963BD">
            <w:pPr>
              <w:pStyle w:val="ProductList-TableBody"/>
            </w:pPr>
            <w:r>
              <w:t>CAL für Skype for Business Plus (Nutzer-AL)</w:t>
            </w:r>
          </w:p>
        </w:tc>
      </w:tr>
    </w:tbl>
    <w:p w:rsidR="000F4943" w:rsidRDefault="000F4943">
      <w:pPr>
        <w:pStyle w:val="ProductList-BodyIndented"/>
      </w:pPr>
    </w:p>
    <w:p w:rsidR="000F4943" w:rsidRDefault="00D963BD">
      <w:pPr>
        <w:pStyle w:val="ProductList-ClauseHeading"/>
        <w:outlineLvl w:val="4"/>
      </w:pPr>
      <w:r>
        <w:t>3.2 Zusätzliche Software</w:t>
      </w:r>
    </w:p>
    <w:tbl>
      <w:tblPr>
        <w:tblStyle w:val="PURTable"/>
        <w:tblW w:w="0" w:type="dxa"/>
        <w:tblLook w:val="04A0" w:firstRow="1" w:lastRow="0" w:firstColumn="1" w:lastColumn="0" w:noHBand="0" w:noVBand="1"/>
      </w:tblPr>
      <w:tblGrid>
        <w:gridCol w:w="3652"/>
        <w:gridCol w:w="3655"/>
        <w:gridCol w:w="3609"/>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Rolle als Audio-Video-Konferenzserver</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Rolle als Director</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Rolle als Mediation Server</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Lync Server 2013 Gruppenchat-Verwaltungstool</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PowerShell Snap-in</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Rolle als Survivable Branch Appliance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Rolle als Video Interop-Server</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3.3 Beitritt für Bildungslösungen</w:t>
      </w:r>
    </w:p>
    <w:p w:rsidR="000F4943" w:rsidRDefault="00D963BD">
      <w:pPr>
        <w:pStyle w:val="ProductList-Body"/>
      </w:pPr>
      <w:r>
        <w:t>Unbeschadet der vorstehenden Voraussetzungen für externen Nutzerzugriff sind für den im Rahmen von EES lizenzierten Studentenzugriff auf Skype for Business Server 2015 CALs erforderlich.</w:t>
      </w:r>
    </w:p>
    <w:p w:rsidR="000F4943" w:rsidRDefault="00D963B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URBreadcrumb"/>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1HeadingNoBorder"/>
        <w:outlineLvl w:val="1"/>
      </w:pPr>
      <w:bookmarkStart w:id="118" w:name="_Sec614"/>
      <w:r>
        <w:t>SQL Server</w:t>
      </w:r>
      <w:bookmarkEnd w:id="118"/>
      <w:r>
        <w:fldChar w:fldCharType="begin"/>
      </w:r>
      <w:r>
        <w:instrText xml:space="preserve"> TC "</w:instrText>
      </w:r>
      <w:bookmarkStart w:id="119" w:name="_Toc507617102"/>
      <w:r>
        <w:instrText>SQL Server</w:instrText>
      </w:r>
      <w:bookmarkEnd w:id="119"/>
      <w:r>
        <w:instrText>" \l 2</w:instrText>
      </w:r>
      <w:r>
        <w:fldChar w:fldCharType="end"/>
      </w:r>
    </w:p>
    <w:p w:rsidR="000F4943" w:rsidRDefault="00D963BD">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single" w:sz="4" w:space="0" w:color="FFFFFF"/>
              <w:right w:val="none" w:sz="4" w:space="0" w:color="6E6E6E"/>
            </w:tcBorders>
          </w:tcPr>
          <w:p w:rsidR="000F4943" w:rsidRDefault="00D963BD">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F4943" w:rsidRDefault="00D963B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F4943" w:rsidRDefault="00D963BD">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50"/>
        <w:gridCol w:w="3685"/>
        <w:gridCol w:w="3581"/>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3"/>
      </w:pPr>
      <w:r>
        <w:t>2.1 SQL Server 2017 Enterprise</w:t>
      </w:r>
    </w:p>
    <w:p w:rsidR="000F4943" w:rsidRDefault="00D963BD">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Vorhandene SA-Kunden, die auf die Version 2017 aktualisieren, sollten sich in den Produktbestimmungen aus Oktober 2017 über die Lizenzbestimmungen informieren.  </w:t>
      </w:r>
    </w:p>
    <w:p w:rsidR="000F4943" w:rsidRDefault="000F4943">
      <w:pPr>
        <w:pStyle w:val="ProductList-Body"/>
      </w:pPr>
    </w:p>
    <w:p w:rsidR="000F4943" w:rsidRDefault="00D963BD">
      <w:pPr>
        <w:pStyle w:val="ProductList-ClauseHeading"/>
        <w:outlineLvl w:val="3"/>
      </w:pPr>
      <w:r>
        <w:t>2.2 SQL Server Parallel Data Warehouse</w:t>
      </w:r>
    </w:p>
    <w:p w:rsidR="000F4943" w:rsidRDefault="00D963BD">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rsidR="000F4943" w:rsidRDefault="000F4943">
      <w:pPr>
        <w:pStyle w:val="ProductList-Body"/>
      </w:pPr>
    </w:p>
    <w:p w:rsidR="000F4943" w:rsidRDefault="00D963BD">
      <w:pPr>
        <w:pStyle w:val="ProductList-ClauseHeading"/>
        <w:outlineLvl w:val="3"/>
      </w:pPr>
      <w:r>
        <w:t>Optionaler Build ohne Oracle Java für SQL Server 2.3 Parallel Data Warehouse</w:t>
      </w:r>
    </w:p>
    <w:p w:rsidR="000F4943" w:rsidRDefault="00D963BD">
      <w:pPr>
        <w:pStyle w:val="ProductList-Body"/>
      </w:pPr>
      <w:r>
        <w:t xml:space="preserve">Kunden sind berechtigt, ein Build des Produkt mit Oracle Java oder, auf Anfrage, ohne Oracle Java zu erwerben. Weitere Informationen finden Sie unter </w:t>
      </w:r>
      <w:hyperlink r:id="rId52">
        <w:r>
          <w:rPr>
            <w:color w:val="00467F"/>
            <w:u w:val="single"/>
          </w:rPr>
          <w:t>http://www.microsoft.com/en-us/sqlserver/solutions-technologies/data-warehousing/pdw.aspx</w:t>
        </w:r>
      </w:hyperlink>
      <w:r>
        <w:t>.</w:t>
      </w:r>
    </w:p>
    <w:p w:rsidR="000F4943" w:rsidRDefault="000F4943">
      <w:pPr>
        <w:pStyle w:val="ProductList-Body"/>
      </w:pPr>
    </w:p>
    <w:p w:rsidR="000F4943" w:rsidRDefault="00D963BD">
      <w:pPr>
        <w:pStyle w:val="ProductList-ClauseHeading"/>
        <w:outlineLvl w:val="3"/>
      </w:pPr>
      <w:r>
        <w:t>2.4 SQL Server Premium Assurance-Add-On</w:t>
      </w:r>
    </w:p>
    <w:p w:rsidR="000F4943" w:rsidRDefault="00D963BD">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53">
        <w:r>
          <w:rPr>
            <w:color w:val="00467F"/>
            <w:u w:val="single"/>
          </w:rPr>
          <w:t>http://go.microsoft.com/?linkid=9839206</w:t>
        </w:r>
      </w:hyperlink>
      <w:r>
        <w:t>.</w:t>
      </w:r>
    </w:p>
    <w:p w:rsidR="000F4943" w:rsidRDefault="000F4943">
      <w:pPr>
        <w:pStyle w:val="ProductList-Body"/>
      </w:pPr>
    </w:p>
    <w:p w:rsidR="000F4943" w:rsidRDefault="00D963BD">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726"/>
        <w:gridCol w:w="3634"/>
        <w:gridCol w:w="3556"/>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F4943" w:rsidRDefault="00D963B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3"/>
      </w:pPr>
      <w:r>
        <w:t>3.2 Automatische Updates von früheren Versionen von SQL Server</w:t>
      </w:r>
    </w:p>
    <w:p w:rsidR="000F4943" w:rsidRDefault="00D963BD">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0F4943" w:rsidRDefault="000F4943">
      <w:pPr>
        <w:pStyle w:val="ProductList-Body"/>
      </w:pPr>
    </w:p>
    <w:p w:rsidR="000F4943" w:rsidRDefault="00D963BD">
      <w:pPr>
        <w:pStyle w:val="ProductList-ClauseHeading"/>
        <w:outlineLvl w:val="3"/>
      </w:pPr>
      <w:r>
        <w:t>3.3 SQL Server Platform Selection</w:t>
      </w:r>
    </w:p>
    <w:p w:rsidR="000F4943" w:rsidRDefault="00D963BD">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rsidR="000F4943" w:rsidRDefault="000F4943">
      <w:pPr>
        <w:pStyle w:val="ProductList-Body"/>
      </w:pPr>
    </w:p>
    <w:p w:rsidR="000F4943" w:rsidRDefault="00D963BD">
      <w:pPr>
        <w:pStyle w:val="ProductList-ClauseHeading"/>
        <w:outlineLvl w:val="3"/>
      </w:pPr>
      <w:r>
        <w:t>3.4 Ausführen von Instanzen der Standard-Edition</w:t>
      </w:r>
    </w:p>
    <w:p w:rsidR="000F4943" w:rsidRDefault="00D963BD">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0F4943" w:rsidRDefault="000F4943">
      <w:pPr>
        <w:pStyle w:val="ProductList-Body"/>
      </w:pPr>
    </w:p>
    <w:p w:rsidR="000F4943" w:rsidRDefault="00D963BD">
      <w:pPr>
        <w:pStyle w:val="ProductList-ClauseHeading"/>
        <w:outlineLvl w:val="3"/>
      </w:pPr>
      <w:r>
        <w:t>3.5 Failover-Server für Parallel Data Warehouse (PDW)</w:t>
      </w:r>
    </w:p>
    <w:p w:rsidR="000F4943" w:rsidRDefault="00D963BD">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0F4943" w:rsidRDefault="000F4943">
      <w:pPr>
        <w:pStyle w:val="ProductList-Body"/>
      </w:pPr>
    </w:p>
    <w:p w:rsidR="000F4943" w:rsidRDefault="00D963BD">
      <w:pPr>
        <w:pStyle w:val="ProductList-ClauseHeading"/>
        <w:outlineLvl w:val="3"/>
      </w:pPr>
      <w:r>
        <w:t>3.6 Zusätzliche Software</w:t>
      </w:r>
    </w:p>
    <w:p w:rsidR="000F4943" w:rsidRDefault="00D963BD">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Client Tools Connectivity</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Distributed Replay Client</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Verwaltungstools – Vollständig</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Indented"/>
      </w:pPr>
    </w:p>
    <w:p w:rsidR="000F4943" w:rsidRDefault="00D963BD">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F4943" w:rsidRDefault="000F4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4943" w:rsidRDefault="000F4943">
            <w:pPr>
              <w:pStyle w:val="ProductList-TableBody"/>
            </w:pPr>
          </w:p>
        </w:tc>
      </w:tr>
    </w:tbl>
    <w:p w:rsidR="000F4943" w:rsidRDefault="00D963B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4">
              <w:r>
                <w:rPr>
                  <w:color w:val="00467F"/>
                  <w:u w:val="single"/>
                </w:rPr>
                <w:t>Produktbestimmungen – Juni 2016</w:t>
              </w:r>
            </w:hyperlink>
            <w:r>
              <w:t xml:space="preserve">. R Server für Hadoop, R Server für Linux und R Server für Teradata </w:t>
            </w:r>
            <w:hyperlink r:id="rId55">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URBreadcrumb"/>
      </w:pPr>
    </w:p>
    <w:p w:rsidR="000F4943" w:rsidRDefault="00D963BD">
      <w:pPr>
        <w:pStyle w:val="ProductList-ClauseHeading"/>
        <w:outlineLvl w:val="3"/>
      </w:pPr>
      <w:r>
        <w:t>4.1 SQL Server 2017 Enterprise Core – Unbegrenzte Virtualisierung</w:t>
      </w:r>
    </w:p>
    <w:p w:rsidR="000F4943" w:rsidRDefault="00D963BD">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0F4943" w:rsidRDefault="000F4943">
      <w:pPr>
        <w:pStyle w:val="ProductList-Body"/>
      </w:pPr>
    </w:p>
    <w:p w:rsidR="000F4943" w:rsidRDefault="00D963BD">
      <w:pPr>
        <w:pStyle w:val="ProductList-ClauseHeading"/>
        <w:outlineLvl w:val="3"/>
      </w:pPr>
      <w:r>
        <w:t>4.2 SQL Server 2017 Enterprise Core – Parallel Data Warehouse-Funktionsupdates</w:t>
      </w:r>
    </w:p>
    <w:p w:rsidR="000F4943" w:rsidRDefault="00D963BD">
      <w:pPr>
        <w:pStyle w:val="ProductList-Body"/>
      </w:pPr>
      <w:r>
        <w:t>Kunden mit Software Assurance haben Anspruch auf Funktionsfreigaben für Parallel Data Warehouse (z. B. Geräteupdates), die zwischen bedeutenderen Produktfreigaben verfügbar werden.</w:t>
      </w:r>
    </w:p>
    <w:p w:rsidR="000F4943" w:rsidRDefault="000F4943">
      <w:pPr>
        <w:pStyle w:val="ProductList-Body"/>
      </w:pPr>
    </w:p>
    <w:p w:rsidR="000F4943" w:rsidRDefault="00D963BD">
      <w:pPr>
        <w:pStyle w:val="ProductList-ClauseHeading"/>
        <w:outlineLvl w:val="3"/>
      </w:pPr>
      <w:r>
        <w:t>4.3 Buy-Out-Option für SQL Server unter dem Beitritt zur Anwendungsplattform (EAP)</w:t>
      </w:r>
    </w:p>
    <w:p w:rsidR="000F4943" w:rsidRDefault="00D963BD">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0F4943" w:rsidRDefault="000F4943">
      <w:pPr>
        <w:pStyle w:val="ProductList-Body"/>
      </w:pPr>
    </w:p>
    <w:p w:rsidR="000F4943" w:rsidRDefault="00D963BD">
      <w:pPr>
        <w:pStyle w:val="ProductList-ClauseHeading"/>
        <w:outlineLvl w:val="3"/>
      </w:pPr>
      <w:r>
        <w:t>4.4 SQL Server Enterprise Core und SQL Server Enterprise – Server für Maschinelles Lernen für Windows und Server für Maschinelles Lernen für Linux</w:t>
      </w:r>
    </w:p>
    <w:p w:rsidR="000F4943" w:rsidRDefault="00D963BD">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rsidR="000F4943" w:rsidRDefault="000F4943">
      <w:pPr>
        <w:pStyle w:val="ProductList-Body"/>
      </w:pPr>
    </w:p>
    <w:p w:rsidR="000F4943" w:rsidRDefault="00D963BD">
      <w:pPr>
        <w:pStyle w:val="ProductList-ClauseHeading"/>
        <w:outlineLvl w:val="3"/>
      </w:pPr>
      <w:r>
        <w:t>4.5 SQL Enterprise Core – Mit Ausführung von Server für Maschinelles Lernen für Hadoop</w:t>
      </w:r>
    </w:p>
    <w:p w:rsidR="000F4943" w:rsidRDefault="00D963BD">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rsidR="000F4943" w:rsidRDefault="000F4943">
      <w:pPr>
        <w:pStyle w:val="ProductList-Body"/>
      </w:pPr>
    </w:p>
    <w:p w:rsidR="000F4943" w:rsidRDefault="00D963BD">
      <w:pPr>
        <w:pStyle w:val="ProductList-ClauseHeading"/>
        <w:outlineLvl w:val="3"/>
      </w:pPr>
      <w:r>
        <w:t>4.6 Nutzung des Power BI-Berichtsservers – SQL Server-Unternehmensversion</w:t>
      </w:r>
    </w:p>
    <w:p w:rsidR="000F4943" w:rsidRDefault="00D963BD">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rsidR="000F4943" w:rsidRDefault="000F4943">
      <w:pPr>
        <w:pStyle w:val="PURBreadcrumb"/>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GroupHeading"/>
        <w:outlineLvl w:val="1"/>
      </w:pPr>
      <w:bookmarkStart w:id="124" w:name="_Sec615"/>
      <w:r>
        <w:t>System Center</w:t>
      </w:r>
      <w:bookmarkEnd w:id="124"/>
      <w:r>
        <w:fldChar w:fldCharType="begin"/>
      </w:r>
      <w:r>
        <w:instrText xml:space="preserve"> TC "</w:instrText>
      </w:r>
      <w:bookmarkStart w:id="125" w:name="_Toc507617103"/>
      <w:r>
        <w:instrText>System Center</w:instrText>
      </w:r>
      <w:bookmarkEnd w:id="125"/>
      <w:r>
        <w:instrText>" \l 2</w:instrText>
      </w:r>
      <w:r>
        <w:fldChar w:fldCharType="end"/>
      </w:r>
    </w:p>
    <w:p w:rsidR="000F4943" w:rsidRDefault="00D963BD">
      <w:pPr>
        <w:pStyle w:val="ProductList-Offering2HeadingNoBorder"/>
        <w:outlineLvl w:val="2"/>
      </w:pPr>
      <w:bookmarkStart w:id="126" w:name="_Sec642"/>
      <w:r>
        <w:t>System Center Server</w:t>
      </w:r>
      <w:bookmarkEnd w:id="126"/>
      <w:r>
        <w:fldChar w:fldCharType="begin"/>
      </w:r>
      <w:r>
        <w:instrText xml:space="preserve"> TC "</w:instrText>
      </w:r>
      <w:bookmarkStart w:id="127" w:name="_Toc507617104"/>
      <w:r>
        <w:instrText>System Center Server</w:instrText>
      </w:r>
      <w:bookmarkEnd w:id="127"/>
      <w:r>
        <w:instrText>" \l 3</w:instrText>
      </w:r>
      <w:r>
        <w:fldChar w:fldCharType="end"/>
      </w:r>
    </w:p>
    <w:p w:rsidR="000F4943" w:rsidRDefault="00D963BD">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F4943" w:rsidRDefault="00D963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F4943" w:rsidRDefault="00D963BD">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80"/>
        <w:gridCol w:w="362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700"/>
        <w:gridCol w:w="360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Zusätzliche Software: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76"/>
        <w:gridCol w:w="3675"/>
        <w:gridCol w:w="356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76"/>
        <w:gridCol w:w="3675"/>
        <w:gridCol w:w="356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3.3 SQL Server-Technologie</w:t>
      </w:r>
    </w:p>
    <w:p w:rsidR="000F4943" w:rsidRDefault="00D963B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0F4943" w:rsidRDefault="000F4943">
      <w:pPr>
        <w:pStyle w:val="ProductList-Body"/>
      </w:pPr>
    </w:p>
    <w:p w:rsidR="000F4943" w:rsidRDefault="00D963BD">
      <w:pPr>
        <w:pStyle w:val="ProductList-ClauseHeading"/>
        <w:outlineLvl w:val="4"/>
      </w:pPr>
      <w:r>
        <w:t>3.4 Windows Server Container</w:t>
      </w:r>
    </w:p>
    <w:p w:rsidR="000F4943" w:rsidRDefault="00D963BD">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0F4943" w:rsidRDefault="00D963B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Oktober 2013</w:t>
              </w:r>
            </w:hyperlink>
            <w:r>
              <w:t xml:space="preserve">, </w:t>
            </w:r>
            <w:hyperlink r:id="rId57">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4.1 System Center Current Branch-Rechte (falls vorhanden)</w:t>
      </w:r>
    </w:p>
    <w:p w:rsidR="000F4943" w:rsidRDefault="00D963BD">
      <w:pPr>
        <w:pStyle w:val="ProductList-Body"/>
      </w:pPr>
      <w:r>
        <w:t>Kunden mit aktiver SA für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aktuelle Verzweigungsoption für alle Komponenten zu installieren und zu nutzen.</w:t>
      </w:r>
    </w:p>
    <w:p w:rsidR="000F4943" w:rsidRDefault="000F4943">
      <w:pPr>
        <w:pStyle w:val="ProductList-ClauseHeading"/>
        <w:outlineLvl w:val="4"/>
      </w:pPr>
    </w:p>
    <w:p w:rsidR="000F4943" w:rsidRDefault="00D963BD">
      <w:pPr>
        <w:pStyle w:val="ProductList-ClauseHeading"/>
        <w:outlineLvl w:val="4"/>
      </w:pPr>
      <w:r>
        <w:t>4.2 Globaler System Center-Dienstmonitor</w:t>
      </w:r>
    </w:p>
    <w:p w:rsidR="000F4943" w:rsidRDefault="00D963BD">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0F4943" w:rsidRDefault="000F4943">
      <w:pPr>
        <w:pStyle w:val="ProductList-Body"/>
      </w:pPr>
    </w:p>
    <w:p w:rsidR="000F4943" w:rsidRDefault="00D963BD">
      <w:pPr>
        <w:pStyle w:val="ProductList-ClauseHeading"/>
        <w:outlineLvl w:val="4"/>
      </w:pPr>
      <w:r>
        <w:t>4.3 Nutzungsrechte und Lizenzgewährungen in Verbindung mit der Änderung des Lizenzierungsmodells - Berechtigte Lizenz</w:t>
      </w:r>
    </w:p>
    <w:p w:rsidR="000F4943" w:rsidRDefault="00D963BD">
      <w:pPr>
        <w:pStyle w:val="ProductList-Body"/>
      </w:pPr>
      <w:r>
        <w:t>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Oktober und 31. Dezember 2016 erlangt worden sind.</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17105"/>
      <w:r>
        <w:instrText>System Center Configuration Manager</w:instrText>
      </w:r>
      <w:bookmarkEnd w:id="133"/>
      <w:r>
        <w:instrText>" \l 3</w:instrText>
      </w:r>
      <w:r>
        <w:fldChar w:fldCharType="end"/>
      </w:r>
    </w:p>
    <w:p w:rsidR="000F4943" w:rsidRDefault="00D963BD">
      <w:pPr>
        <w:pStyle w:val="ProductList-Offering1SubSection"/>
        <w:outlineLvl w:val="3"/>
      </w:pPr>
      <w:bookmarkStart w:id="134" w:name="_Sec691"/>
      <w:r>
        <w:t>1. Programmverfügbarkeit</w:t>
      </w:r>
      <w:bookmarkEnd w:id="134"/>
    </w:p>
    <w:p w:rsidR="000F4943" w:rsidRDefault="000F4943">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75"/>
        <w:gridCol w:w="3688"/>
        <w:gridCol w:w="3653"/>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Berechtigung zur Laufzeitverlängerung: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2.1 Kunden aus Forschung &amp; Lehre</w:t>
      </w:r>
    </w:p>
    <w:p w:rsidR="000F4943" w:rsidRDefault="00D963BD">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rsidR="000F4943" w:rsidRDefault="00D963BD">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80"/>
        <w:gridCol w:w="3611"/>
        <w:gridCol w:w="362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Zusätzliche Software: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4943" w:rsidRDefault="00D963BD">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0F4943" w:rsidRDefault="00D963BD">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rsidR="000F4943" w:rsidRDefault="00D963BD">
            <w:pPr>
              <w:pStyle w:val="ProductList-TableBody"/>
            </w:pPr>
            <w:r>
              <w:t xml:space="preserve">Management-Lizenz-äquivalente Lizenz (siehe </w:t>
            </w:r>
            <w:hyperlink w:anchor="_Sec591">
              <w:r>
                <w:rPr>
                  <w:color w:val="00467F"/>
                  <w:u w:val="single"/>
                </w:rPr>
                <w:t>Anhang A</w:t>
              </w:r>
            </w:hyperlink>
            <w:r>
              <w:t>)</w:t>
            </w:r>
          </w:p>
        </w:tc>
      </w:tr>
      <w:tr w:rsidR="000F4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4943" w:rsidRDefault="000F4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4943" w:rsidRDefault="00D963BD">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3.2 SQL Server-Technologie</w:t>
      </w:r>
    </w:p>
    <w:p w:rsidR="000F4943" w:rsidRDefault="00D963B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rsidR="000F4943" w:rsidRDefault="00D963B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4.1 System Center Configuration Manager – VDI-Rechte</w:t>
      </w:r>
    </w:p>
    <w:p w:rsidR="000F4943" w:rsidRDefault="00D963BD">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0F4943" w:rsidRDefault="000F4943">
      <w:pPr>
        <w:pStyle w:val="ProductList-Body"/>
      </w:pPr>
    </w:p>
    <w:p w:rsidR="000F4943" w:rsidRDefault="00D963BD">
      <w:pPr>
        <w:pStyle w:val="ProductList-ClauseHeading"/>
        <w:outlineLvl w:val="4"/>
      </w:pPr>
      <w:r>
        <w:t>4.2 System Center Configuration Manager Current Branch – Rechte</w:t>
      </w:r>
    </w:p>
    <w:p w:rsidR="000F4943" w:rsidRDefault="00D963BD">
      <w:pPr>
        <w:pStyle w:val="ProductList-Body"/>
      </w:pPr>
      <w:r>
        <w:t>Kunden mit aktiver SA für System Center Configuration Manager-Lizenzen oder ML-äquivalenten Lizenzen sind berechtigt, die Current Branch-Option von System Center Configuration Manager zu installieren und zu nutzen.</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17106"/>
      <w:r>
        <w:instrText>System Center Data Protection Manager</w:instrText>
      </w:r>
      <w:bookmarkEnd w:id="139"/>
      <w:r>
        <w:instrText>" \l 3</w:instrText>
      </w:r>
      <w:r>
        <w:fldChar w:fldCharType="end"/>
      </w:r>
    </w:p>
    <w:p w:rsidR="000F4943" w:rsidRDefault="00D963BD">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50"/>
        <w:gridCol w:w="3685"/>
        <w:gridCol w:w="3581"/>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2.1 Kunden aus Forschung &amp; Lehre</w:t>
      </w:r>
    </w:p>
    <w:p w:rsidR="000F4943" w:rsidRDefault="00D963BD">
      <w:pPr>
        <w:pStyle w:val="ProductList-Body"/>
      </w:pPr>
      <w:r>
        <w:t xml:space="preserve">Kunden mit einem Beitritt für Bildungslösungen oder einem School-Abonnement-Beitritt sind zum Kauf von Client-Verwaltungslizenzen für System Center 2016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rsidR="000F4943" w:rsidRDefault="00D963BD">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700"/>
        <w:gridCol w:w="360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Zusätzliche Software: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3.2 SQL Server-Technologie</w:t>
      </w:r>
    </w:p>
    <w:p w:rsidR="000F4943" w:rsidRDefault="00D963B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0F4943" w:rsidRDefault="00D963B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r>
              <w:t xml:space="preserve">, </w:t>
            </w:r>
            <w:hyperlink r:id="rId60">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4.1 System Center Data Protection Manager Current Branch-Rechte</w:t>
      </w:r>
    </w:p>
    <w:p w:rsidR="000F4943" w:rsidRDefault="00D963BD">
      <w:pPr>
        <w:pStyle w:val="ProductList-Body"/>
      </w:pPr>
      <w:r>
        <w:t>Kunden mit aktiver SA für System Center Data Protection Manager-Lizenzen oder ML-Äquivalentlizenz sind berechtigt, die aktuelle Verzweigungsoption von System Center Data Protection Manager zu installieren und zu nutzen.</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17107"/>
      <w:r>
        <w:instrText>System Center Endpoint Protection</w:instrText>
      </w:r>
      <w:bookmarkEnd w:id="145"/>
      <w:r>
        <w:instrText>" \l 3</w:instrText>
      </w:r>
      <w:r>
        <w:fldChar w:fldCharType="end"/>
      </w:r>
    </w:p>
    <w:p w:rsidR="000F4943" w:rsidRDefault="00D963BD">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none" w:sz="4" w:space="0" w:color="BFBFBF"/>
              <w:right w:val="none" w:sz="4" w:space="0" w:color="6E6E6E"/>
            </w:tcBorders>
          </w:tcPr>
          <w:p w:rsidR="000F4943" w:rsidRDefault="00D963BD">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0F4943" w:rsidRDefault="00D963B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F4943" w:rsidRDefault="00D963B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F4943" w:rsidRDefault="000F494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0F4943" w:rsidRDefault="00D963BD">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606"/>
        <w:gridCol w:w="3626"/>
        <w:gridCol w:w="3684"/>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Berechtigung zur Laufzeitverlängerung: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(Software Assurance):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D963BD">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708"/>
        <w:gridCol w:w="3643"/>
        <w:gridCol w:w="356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Zusätzliche Software: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Enthaltene Technologien: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3.1 Geräte- und Nutzer-ALs</w:t>
      </w:r>
    </w:p>
    <w:p w:rsidR="000F4943" w:rsidRDefault="00D963BD">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rsidR="000F4943" w:rsidRDefault="000F4943">
      <w:pPr>
        <w:pStyle w:val="ProductList-Body"/>
      </w:pPr>
    </w:p>
    <w:p w:rsidR="000F4943" w:rsidRDefault="00D963BD">
      <w:pPr>
        <w:pStyle w:val="ProductList-ClauseHeading"/>
        <w:outlineLvl w:val="4"/>
      </w:pPr>
      <w:r>
        <w:t>3.2 ALs für das Server Management</w:t>
      </w:r>
    </w:p>
    <w:p w:rsidR="000F4943" w:rsidRDefault="00D963BD">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rsidR="000F4943" w:rsidRDefault="000F4943">
      <w:pPr>
        <w:pStyle w:val="ProductList-Body"/>
      </w:pPr>
    </w:p>
    <w:p w:rsidR="000F4943" w:rsidRDefault="00D963BD">
      <w:pPr>
        <w:pStyle w:val="ProductList-ClauseHeading"/>
        <w:outlineLvl w:val="4"/>
      </w:pPr>
      <w:r>
        <w:t>3.3 Ersetzung von Scanmodulen</w:t>
      </w:r>
    </w:p>
    <w:p w:rsidR="000F4943" w:rsidRDefault="00D963BD">
      <w:pPr>
        <w:pStyle w:val="ProductList-Body"/>
      </w:pPr>
      <w:r>
        <w:t>Microsoft ist berechtigt, die folgenden Elemente des Onlinedienstes durch vergleichbare Software und Dateien zu ersetzen:</w:t>
      </w:r>
    </w:p>
    <w:p w:rsidR="000F4943" w:rsidRDefault="00D963BD" w:rsidP="00D963BD">
      <w:pPr>
        <w:pStyle w:val="ProductList-Bullet"/>
        <w:numPr>
          <w:ilvl w:val="0"/>
          <w:numId w:val="20"/>
        </w:numPr>
      </w:pPr>
      <w:r>
        <w:t xml:space="preserve">Antivirus- und Antispamsoftware </w:t>
      </w:r>
    </w:p>
    <w:p w:rsidR="000F4943" w:rsidRDefault="00D963BD" w:rsidP="00D963BD">
      <w:pPr>
        <w:pStyle w:val="ProductList-Bullet"/>
        <w:numPr>
          <w:ilvl w:val="0"/>
          <w:numId w:val="20"/>
        </w:numPr>
      </w:pPr>
      <w:r>
        <w:t>Signaturdateien und Datendateien für die Inhaltsfilterung.</w:t>
      </w:r>
    </w:p>
    <w:p w:rsidR="000F4943" w:rsidRDefault="00D963B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4.1 System Center Endpoint Protection Current Branch-Rechte</w:t>
      </w:r>
    </w:p>
    <w:p w:rsidR="000F4943" w:rsidRDefault="00D963BD">
      <w:pPr>
        <w:pStyle w:val="ProductList-Body"/>
      </w:pPr>
      <w:r>
        <w:t>Kunden mit aktiver SA für System Center Endpoint Protection-Lizenzen oder ML-Äquivalentlizenz sind berechtigt, die aktuelle Verzweigungsoption von System Center Endpoint Protection zu installieren und zu nutzen.</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17108"/>
      <w:r>
        <w:instrText>System Center Operations Manager</w:instrText>
      </w:r>
      <w:bookmarkEnd w:id="151"/>
      <w:r>
        <w:instrText>" \l 3</w:instrText>
      </w:r>
      <w:r>
        <w:fldChar w:fldCharType="end"/>
      </w:r>
    </w:p>
    <w:p w:rsidR="000F4943" w:rsidRDefault="00D963BD">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F4943" w:rsidRDefault="000F494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50"/>
        <w:gridCol w:w="3685"/>
        <w:gridCol w:w="3581"/>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2">
              <w:r>
                <w:rPr>
                  <w:color w:val="00467F"/>
                  <w:u w:val="single"/>
                </w:rPr>
                <w:t>Anhang B</w:t>
              </w:r>
            </w:hyperlink>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2.1 Kunden aus Forschung &amp; Lehre</w:t>
      </w:r>
    </w:p>
    <w:p w:rsidR="000F4943" w:rsidRDefault="00D963BD">
      <w:pPr>
        <w:pStyle w:val="ProductList-Body"/>
      </w:pPr>
      <w:r>
        <w:t xml:space="preserve">Kunden mit einem Beitritt für Bildungslösungen oder einem School-Abonnement-Beitritt sind zum Kauf von Client-Verwaltungslizenzen für System Center 2016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rsidR="000F4943" w:rsidRDefault="00D963BD">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700"/>
        <w:gridCol w:w="360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3">
              <w:r>
                <w:rPr>
                  <w:color w:val="00467F"/>
                  <w:u w:val="single"/>
                </w:rPr>
                <w:t>Universell</w:t>
              </w:r>
            </w:hyperlink>
            <w:r>
              <w:t xml:space="preserve">; </w:t>
            </w:r>
            <w:hyperlink r:id="rId6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Zusätzliche Software: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65">
              <w:r>
                <w:rPr>
                  <w:color w:val="00467F"/>
                  <w:u w:val="single"/>
                </w:rPr>
                <w:t>Internetbasierte Features</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3.2 SQL Server-Technologie</w:t>
      </w:r>
    </w:p>
    <w:p w:rsidR="000F4943" w:rsidRDefault="00D963B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0F4943" w:rsidRDefault="00D963B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7">
              <w:r>
                <w:rPr>
                  <w:color w:val="00467F"/>
                  <w:u w:val="single"/>
                </w:rPr>
                <w:t>Produktliste – Oktober 2013</w:t>
              </w:r>
            </w:hyperlink>
            <w:r>
              <w:t xml:space="preserve">; </w:t>
            </w:r>
            <w:hyperlink r:id="rId6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4.1 System Center Operations Manager Current Branch-Rechte</w:t>
      </w:r>
    </w:p>
    <w:p w:rsidR="000F4943" w:rsidRDefault="00D963BD">
      <w:pPr>
        <w:pStyle w:val="ProductList-Body"/>
      </w:pPr>
      <w:r>
        <w:t>Kunden mit aktiver SA für System Center Operations Manager-Lizenzen oder ML-Äquivalentlizenz sind berechtigt, die aktuelle Verzweigungsoption von System Center Operations Manager zu installieren und zu nutzen.</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17109"/>
      <w:r>
        <w:instrText>System Center Orchestrator</w:instrText>
      </w:r>
      <w:bookmarkEnd w:id="157"/>
      <w:r>
        <w:instrText>" \l 3</w:instrText>
      </w:r>
      <w:r>
        <w:fldChar w:fldCharType="end"/>
      </w:r>
    </w:p>
    <w:p w:rsidR="000F4943" w:rsidRDefault="00D963BD">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50"/>
        <w:gridCol w:w="3685"/>
        <w:gridCol w:w="3581"/>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9">
              <w:r>
                <w:rPr>
                  <w:color w:val="00467F"/>
                  <w:u w:val="single"/>
                </w:rPr>
                <w:t>Anhang B</w:t>
              </w:r>
            </w:hyperlink>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2.1 Kunden aus Forschung &amp; Lehre</w:t>
      </w:r>
    </w:p>
    <w:p w:rsidR="000F4943" w:rsidRDefault="00D963BD">
      <w:pPr>
        <w:pStyle w:val="ProductList-Body"/>
      </w:pPr>
      <w:r>
        <w:t xml:space="preserve">Kunden mit einem Beitritt für Bildungslösungen oder einem School-Abonnement-Beitritt sind zum Kauf von Client-Verwaltungslizenzen für System Center 2016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rsidR="000F4943" w:rsidRDefault="00D963BD">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700"/>
        <w:gridCol w:w="360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0">
              <w:r>
                <w:rPr>
                  <w:color w:val="00467F"/>
                  <w:u w:val="single"/>
                </w:rPr>
                <w:t>Universell</w:t>
              </w:r>
            </w:hyperlink>
            <w:r>
              <w:t xml:space="preserve">; </w:t>
            </w:r>
            <w:hyperlink r:id="rId71">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Zusätzliche Software: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2">
              <w:r>
                <w:rPr>
                  <w:color w:val="00467F"/>
                  <w:u w:val="single"/>
                </w:rPr>
                <w:t>Internetbasierte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3.2 SQL Server-Technologie</w:t>
      </w:r>
    </w:p>
    <w:p w:rsidR="000F4943" w:rsidRDefault="00D963B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0F4943" w:rsidRDefault="00D963B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4">
              <w:r>
                <w:rPr>
                  <w:color w:val="00467F"/>
                  <w:u w:val="single"/>
                </w:rPr>
                <w:t>Produktliste – Oktober 2013</w:t>
              </w:r>
            </w:hyperlink>
            <w:r>
              <w:t xml:space="preserve">; </w:t>
            </w:r>
            <w:hyperlink r:id="rId7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17110"/>
      <w:r>
        <w:instrText>System Center Service Manager</w:instrText>
      </w:r>
      <w:bookmarkEnd w:id="163"/>
      <w:r>
        <w:instrText>" \l 3</w:instrText>
      </w:r>
      <w:r>
        <w:fldChar w:fldCharType="end"/>
      </w:r>
    </w:p>
    <w:p w:rsidR="000F4943" w:rsidRDefault="00D963BD">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F4943" w:rsidRDefault="000F494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50"/>
        <w:gridCol w:w="3685"/>
        <w:gridCol w:w="3581"/>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6">
              <w:r>
                <w:rPr>
                  <w:color w:val="00467F"/>
                  <w:u w:val="single"/>
                </w:rPr>
                <w:t>Anhang B</w:t>
              </w:r>
            </w:hyperlink>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2.1 Kunden aus Forschung &amp; Lehre</w:t>
      </w:r>
    </w:p>
    <w:p w:rsidR="000F4943" w:rsidRDefault="00D963BD">
      <w:pPr>
        <w:pStyle w:val="ProductList-Body"/>
      </w:pPr>
      <w:r>
        <w:t xml:space="preserve">Kunden mit einem Beitritt für Bildungslösungen oder einem School-Abonnement-Beitritt sind zum Kauf von Client-Verwaltungslizenzen für System Center 2016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rsidR="000F4943" w:rsidRDefault="00D963BD">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700"/>
        <w:gridCol w:w="360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7">
              <w:r>
                <w:rPr>
                  <w:color w:val="00467F"/>
                  <w:u w:val="single"/>
                </w:rPr>
                <w:t>Universell</w:t>
              </w:r>
            </w:hyperlink>
            <w:r>
              <w:t xml:space="preserve">; </w:t>
            </w:r>
            <w:hyperlink r:id="rId78">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Zusätzliche Software: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9">
              <w:r>
                <w:rPr>
                  <w:color w:val="00467F"/>
                  <w:u w:val="single"/>
                </w:rPr>
                <w:t>Internetbasierte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3.1 Management-Lizenzen</w:t>
      </w:r>
    </w:p>
    <w:tbl>
      <w:tblPr>
        <w:tblStyle w:val="PURTable"/>
        <w:tblW w:w="0" w:type="dxa"/>
        <w:tblLook w:val="04A0" w:firstRow="1" w:lastRow="0" w:firstColumn="1" w:lastColumn="0" w:noHBand="0" w:noVBand="1"/>
      </w:tblPr>
      <w:tblGrid>
        <w:gridCol w:w="3685"/>
        <w:gridCol w:w="3652"/>
        <w:gridCol w:w="3579"/>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System Center 2016 Service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3.2 SQL Server-Technologie</w:t>
      </w:r>
    </w:p>
    <w:p w:rsidR="000F4943" w:rsidRDefault="00D963B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0F4943" w:rsidRDefault="00D963B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1">
              <w:r>
                <w:rPr>
                  <w:color w:val="00467F"/>
                  <w:u w:val="single"/>
                </w:rPr>
                <w:t>Produktliste – Oktober 2013</w:t>
              </w:r>
            </w:hyperlink>
            <w:r>
              <w:t xml:space="preserve">; </w:t>
            </w:r>
            <w:hyperlink r:id="rId8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4.1 System Center Service Manager Current Branch-Rechte</w:t>
      </w:r>
    </w:p>
    <w:p w:rsidR="000F4943" w:rsidRDefault="00D963BD">
      <w:pPr>
        <w:pStyle w:val="ProductList-Body"/>
      </w:pPr>
      <w:r>
        <w:t>Kunden mit aktiver SA für System Center Service Manager-Lizenzen oder ML-Äquivalentlizenz sind berechtigt, die aktuelle Verzweigungsoption von System Center Service Manager zu installieren und zu nutzen.</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17111"/>
      <w:r>
        <w:instrText>Virtual Desktop Infrastructure (VDI) Suite</w:instrText>
      </w:r>
      <w:bookmarkEnd w:id="169"/>
      <w:r>
        <w:instrText>" \l 2</w:instrText>
      </w:r>
      <w:r>
        <w:fldChar w:fldCharType="end"/>
      </w:r>
    </w:p>
    <w:p w:rsidR="000F4943" w:rsidRDefault="00D963BD">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3">
        <w:r>
          <w:rPr>
            <w:color w:val="00467F"/>
            <w:u w:val="single"/>
          </w:rPr>
          <w:t>http://go.microsoft.com/?linkid=9839206</w:t>
        </w:r>
      </w:hyperlink>
      <w:r>
        <w:t>) sowie in der Produktliste Juni 2015 (</w:t>
      </w:r>
      <w:hyperlink r:id="rId84">
        <w:r>
          <w:rPr>
            <w:color w:val="00467F"/>
            <w:u w:val="single"/>
          </w:rPr>
          <w:t>http://go.microsoft.com/?linkid=9839207</w:t>
        </w:r>
      </w:hyperlink>
      <w:r>
        <w:t>).</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GroupHeading"/>
        <w:outlineLvl w:val="1"/>
      </w:pPr>
      <w:bookmarkStart w:id="170" w:name="_Sec617"/>
      <w:r>
        <w:t>Visual Studio</w:t>
      </w:r>
      <w:bookmarkEnd w:id="170"/>
      <w:r>
        <w:fldChar w:fldCharType="begin"/>
      </w:r>
      <w:r>
        <w:instrText xml:space="preserve"> TC "</w:instrText>
      </w:r>
      <w:bookmarkStart w:id="171" w:name="_Toc507617112"/>
      <w:r>
        <w:instrText>Visual Studio</w:instrText>
      </w:r>
      <w:bookmarkEnd w:id="171"/>
      <w:r>
        <w:instrText>" \l 2</w:instrText>
      </w:r>
      <w:r>
        <w:fldChar w:fldCharType="end"/>
      </w:r>
    </w:p>
    <w:p w:rsidR="000F4943" w:rsidRDefault="00D963BD">
      <w:pPr>
        <w:pStyle w:val="ProductList-Offering2HeadingNoBorder"/>
        <w:outlineLvl w:val="2"/>
      </w:pPr>
      <w:bookmarkStart w:id="172" w:name="_Sec649"/>
      <w:r>
        <w:t>Visual Studio</w:t>
      </w:r>
      <w:bookmarkEnd w:id="172"/>
      <w:r>
        <w:fldChar w:fldCharType="begin"/>
      </w:r>
      <w:r>
        <w:instrText xml:space="preserve"> TC "</w:instrText>
      </w:r>
      <w:bookmarkStart w:id="173" w:name="_Toc507617113"/>
      <w:r>
        <w:instrText>Visual Studio</w:instrText>
      </w:r>
      <w:bookmarkEnd w:id="173"/>
      <w:r>
        <w:instrText>" \l 3</w:instrText>
      </w:r>
      <w:r>
        <w:fldChar w:fldCharType="end"/>
      </w:r>
    </w:p>
    <w:p w:rsidR="000F4943" w:rsidRDefault="00D963BD">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F4943" w:rsidRDefault="00D963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F4943" w:rsidRDefault="00D963BD">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80"/>
        <w:gridCol w:w="362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2.1 Lizenzgewährung für SQL Server Parallel Data Warehouse Developer</w:t>
      </w:r>
    </w:p>
    <w:p w:rsidR="000F4943" w:rsidRDefault="00D963B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rsidR="000F4943" w:rsidRDefault="000F4943">
      <w:pPr>
        <w:pStyle w:val="ProductList-Body"/>
      </w:pPr>
    </w:p>
    <w:p w:rsidR="000F4943" w:rsidRDefault="00D963BD">
      <w:pPr>
        <w:pStyle w:val="ProductList-ClauseHeading"/>
        <w:outlineLvl w:val="4"/>
      </w:pPr>
      <w:r>
        <w:t>2.2 Lizenzgewährung für Visual Studio Team Foundation Server 2018</w:t>
      </w:r>
    </w:p>
    <w:p w:rsidR="000F4943" w:rsidRDefault="00D963B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2018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0F4943" w:rsidRDefault="000F4943">
      <w:pPr>
        <w:pStyle w:val="ProductList-Body"/>
      </w:pPr>
    </w:p>
    <w:p w:rsidR="000F4943" w:rsidRDefault="00D963BD">
      <w:pPr>
        <w:pStyle w:val="ProductList-ClauseHeading"/>
        <w:outlineLvl w:val="4"/>
      </w:pPr>
      <w:r>
        <w:t>2.3 Microsoft Azure Platform-Dienste</w:t>
      </w:r>
    </w:p>
    <w:p w:rsidR="000F4943" w:rsidRDefault="00D963BD">
      <w:pPr>
        <w:pStyle w:val="ProductList-Body"/>
      </w:pPr>
      <w:r>
        <w:t>Microsoft Azure-Vergünstigungen aus mehreren Visual Studio-Abonnements oder MSDN-Plattformen können nicht in einem Microsoft Azure-Account kombiniert werden.</w:t>
      </w:r>
    </w:p>
    <w:p w:rsidR="000F4943" w:rsidRDefault="00D963BD">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98"/>
        <w:gridCol w:w="3598"/>
        <w:gridCol w:w="3620"/>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Zusätzliche Software: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3.1 Datei BUILDSERVER.TXT</w:t>
      </w:r>
    </w:p>
    <w:p w:rsidR="000F4943" w:rsidRDefault="00D963BD">
      <w:pPr>
        <w:pStyle w:val="ProductList-Body"/>
      </w:pPr>
      <w:r>
        <w:t xml:space="preserve">Der Kunde kann Kopien der Dateien, die in den BuildServer-Listen unter </w:t>
      </w:r>
      <w:hyperlink r:id="rId85">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0F4943" w:rsidRDefault="000F4943">
      <w:pPr>
        <w:pStyle w:val="ProductList-Body"/>
      </w:pPr>
    </w:p>
    <w:p w:rsidR="000F4943" w:rsidRDefault="00D963BD">
      <w:pPr>
        <w:pStyle w:val="ProductList-ClauseHeading"/>
        <w:outlineLvl w:val="4"/>
      </w:pPr>
      <w:r>
        <w:t>3.2 Dienstprogramme</w:t>
      </w:r>
    </w:p>
    <w:p w:rsidR="000F4943" w:rsidRDefault="00D963BD">
      <w:pPr>
        <w:pStyle w:val="ProductList-Body"/>
      </w:pPr>
      <w:r>
        <w:t xml:space="preserve">Der Kunde ist berechtigt, die unter </w:t>
      </w:r>
      <w:hyperlink r:id="rId86">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0F4943" w:rsidRDefault="000F4943">
      <w:pPr>
        <w:pStyle w:val="ProductList-Body"/>
      </w:pPr>
    </w:p>
    <w:p w:rsidR="000F4943" w:rsidRDefault="00D963BD">
      <w:pPr>
        <w:pStyle w:val="ProductList-ClauseHeading"/>
        <w:outlineLvl w:val="4"/>
      </w:pPr>
      <w:r>
        <w:t>3.3 Office Professional Plus 2016 – Visual Studio Enterprise-Abonnement</w:t>
      </w:r>
    </w:p>
    <w:p w:rsidR="000F4943" w:rsidRDefault="00D963B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0F4943" w:rsidRDefault="000F4943">
      <w:pPr>
        <w:pStyle w:val="ProductList-Body"/>
      </w:pPr>
    </w:p>
    <w:p w:rsidR="000F4943" w:rsidRDefault="00D963BD">
      <w:pPr>
        <w:pStyle w:val="ProductList-ClauseHeading"/>
        <w:outlineLvl w:val="4"/>
      </w:pPr>
      <w:r>
        <w:t>3.4 Lizenzbestimmungen von Dritten für Open-Source-Komponenten</w:t>
      </w:r>
    </w:p>
    <w:p w:rsidR="000F4943" w:rsidRDefault="00D963B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0F4943" w:rsidRDefault="00D963B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7">
              <w:r>
                <w:rPr>
                  <w:color w:val="00467F"/>
                  <w:u w:val="single"/>
                </w:rPr>
                <w:t>Produktliste – März 2014</w:t>
              </w:r>
            </w:hyperlink>
            <w:r>
              <w:t xml:space="preserve"> und </w:t>
            </w:r>
            <w:hyperlink r:id="rId88">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4.1 Software Assurance-Berechtigung</w:t>
      </w:r>
    </w:p>
    <w:p w:rsidR="000F4943" w:rsidRDefault="00D963BD">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0F4943" w:rsidRDefault="000F4943">
      <w:pPr>
        <w:pStyle w:val="ProductList-Body"/>
      </w:pPr>
    </w:p>
    <w:p w:rsidR="000F4943" w:rsidRDefault="00D963BD">
      <w:pPr>
        <w:pStyle w:val="ProductList-ClauseHeading"/>
        <w:outlineLvl w:val="4"/>
      </w:pPr>
      <w:r>
        <w:t>4.2 Visual Studio Abonnement – zeitlich unbeschränkte Rechte</w:t>
      </w:r>
    </w:p>
    <w:p w:rsidR="000F4943" w:rsidRDefault="00D963BD">
      <w:pPr>
        <w:pStyle w:val="ProductList-Body"/>
      </w:pPr>
      <w:r>
        <w:t>Die Rechte des Kunden zur Nutzung von Software, die über ein Visual Studio-Abonnement lizenziert wurde, werden zeitlich unbeschränkt, wenn das Recht des Kunden zur Nutzung von Visual Studio dauerhaft wird.</w:t>
      </w:r>
    </w:p>
    <w:p w:rsidR="000F4943" w:rsidRDefault="000F4943">
      <w:pPr>
        <w:pStyle w:val="PURBreadcrumb"/>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17114"/>
      <w:r>
        <w:instrText>Visual Studio Team Foundation Server</w:instrText>
      </w:r>
      <w:bookmarkEnd w:id="179"/>
      <w:r>
        <w:instrText>" \l 3</w:instrText>
      </w:r>
      <w:r>
        <w:fldChar w:fldCharType="end"/>
      </w:r>
    </w:p>
    <w:p w:rsidR="000F4943" w:rsidRDefault="00D963BD">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Visual Studio Team Foundation Server 2018 mit SQL Server 2017-Technologie</w:t>
            </w:r>
            <w:r>
              <w:fldChar w:fldCharType="begin"/>
            </w:r>
            <w:r>
              <w:instrText xml:space="preserve"> XE "Visual Studio Team Foundation Server 2018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F4943" w:rsidRDefault="000F4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t>CAL für Visual Studio Team Foundation Server 2018</w:t>
            </w:r>
            <w:r>
              <w:fldChar w:fldCharType="begin"/>
            </w:r>
            <w:r>
              <w:instrText xml:space="preserve"> XE "CAL für Visual Studio Team Foundation Server 2018"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F4943" w:rsidRDefault="000F4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F4943" w:rsidRDefault="00D963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F4943" w:rsidRDefault="00D963BD">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80"/>
        <w:gridCol w:w="362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D963BD">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700"/>
        <w:gridCol w:w="3601"/>
        <w:gridCol w:w="361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3.1 Serversoftwarezugriff</w:t>
      </w:r>
    </w:p>
    <w:tbl>
      <w:tblPr>
        <w:tblStyle w:val="PURTable"/>
        <w:tblW w:w="0" w:type="dxa"/>
        <w:tblLook w:val="04A0" w:firstRow="1" w:lastRow="0" w:firstColumn="1" w:lastColumn="0" w:noHBand="0" w:noVBand="1"/>
      </w:tblPr>
      <w:tblGrid>
        <w:gridCol w:w="3695"/>
        <w:gridCol w:w="3619"/>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CAL für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0F4943" w:rsidRDefault="00D963BD">
            <w:pPr>
              <w:pStyle w:val="ProductList-TableBody"/>
            </w:pPr>
            <w:r>
              <w:t>Visual Studio Team Services, bezahlter Nutzer</w:t>
            </w:r>
          </w:p>
        </w:tc>
      </w:tr>
    </w:tbl>
    <w:p w:rsidR="000F4943" w:rsidRDefault="000F4943">
      <w:pPr>
        <w:pStyle w:val="ProductList-Body"/>
      </w:pPr>
    </w:p>
    <w:p w:rsidR="000F4943" w:rsidRDefault="00D963BD">
      <w:pPr>
        <w:pStyle w:val="ProductList-SubClauseHeading"/>
        <w:outlineLvl w:val="5"/>
      </w:pPr>
      <w:r>
        <w:t>3.1.1 Zusätzliche Funktionalität</w:t>
      </w:r>
    </w:p>
    <w:p w:rsidR="000F4943" w:rsidRDefault="00D963BD">
      <w:pPr>
        <w:pStyle w:val="ProductList-BodyIndented"/>
      </w:pPr>
      <w:r>
        <w:t>Testverwaltung</w:t>
      </w:r>
    </w:p>
    <w:tbl>
      <w:tblPr>
        <w:tblStyle w:val="PURTable0"/>
        <w:tblW w:w="0" w:type="dxa"/>
        <w:tblLook w:val="04A0" w:firstRow="1" w:lastRow="0" w:firstColumn="1" w:lastColumn="0" w:noHBand="0" w:noVBand="1"/>
      </w:tblPr>
      <w:tblGrid>
        <w:gridCol w:w="3518"/>
        <w:gridCol w:w="3519"/>
        <w:gridCol w:w="3519"/>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4943" w:rsidRDefault="00D963B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0F4943" w:rsidRDefault="00D963BD">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0F4943" w:rsidRDefault="00D963BD">
            <w:pPr>
              <w:pStyle w:val="ProductList-TableBody"/>
            </w:pPr>
            <w:r>
              <w:t>Visual Studio Enterprise-Abonnement</w:t>
            </w:r>
          </w:p>
        </w:tc>
      </w:tr>
      <w:tr w:rsidR="000F4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4943" w:rsidRDefault="000F4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4943" w:rsidRDefault="00D963BD">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0F4943" w:rsidRDefault="00D963BD">
            <w:pPr>
              <w:pStyle w:val="ProductList-TableBody"/>
            </w:pPr>
            <w:r>
              <w:t>Visual Studio Team Services Test Manager bezahlter Nutzer</w:t>
            </w:r>
          </w:p>
        </w:tc>
      </w:tr>
    </w:tbl>
    <w:p w:rsidR="000F4943" w:rsidRDefault="000F4943">
      <w:pPr>
        <w:pStyle w:val="ProductList-BodyIndented"/>
      </w:pPr>
    </w:p>
    <w:p w:rsidR="000F4943" w:rsidRDefault="00D963BD">
      <w:pPr>
        <w:pStyle w:val="ProductList-SubClauseHeading"/>
        <w:outlineLvl w:val="5"/>
      </w:pPr>
      <w:r>
        <w:t>3.1.2 Zusätzliche Funktionalität</w:t>
      </w:r>
    </w:p>
    <w:p w:rsidR="000F4943" w:rsidRDefault="00D963BD">
      <w:pPr>
        <w:pStyle w:val="ProductList-BodyIndented"/>
      </w:pPr>
      <w:r>
        <w:t>Paketverwaltung</w:t>
      </w:r>
    </w:p>
    <w:tbl>
      <w:tblPr>
        <w:tblStyle w:val="PURTable0"/>
        <w:tblW w:w="0" w:type="dxa"/>
        <w:tblLook w:val="04A0" w:firstRow="1" w:lastRow="0" w:firstColumn="1" w:lastColumn="0" w:noHBand="0" w:noVBand="1"/>
      </w:tblPr>
      <w:tblGrid>
        <w:gridCol w:w="3505"/>
        <w:gridCol w:w="3505"/>
        <w:gridCol w:w="3546"/>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0F4943" w:rsidRDefault="00D963BD">
            <w:pPr>
              <w:pStyle w:val="ProductList-TableBody"/>
            </w:pPr>
            <w:r>
              <w:t>Visual Studio Team Services-Paketverwaltung bezahlter Nutzer</w:t>
            </w:r>
          </w:p>
        </w:tc>
      </w:tr>
    </w:tbl>
    <w:p w:rsidR="000F4943" w:rsidRDefault="000F4943">
      <w:pPr>
        <w:pStyle w:val="ProductList-BodyIndented"/>
      </w:pPr>
    </w:p>
    <w:p w:rsidR="000F4943" w:rsidRDefault="00D963BD">
      <w:pPr>
        <w:pStyle w:val="ProductList-ClauseHeading"/>
        <w:outlineLvl w:val="4"/>
      </w:pPr>
      <w:r>
        <w:t>3.2 Verwendungszwecke, für die keine CALs erforderlich sind</w:t>
      </w:r>
    </w:p>
    <w:p w:rsidR="000F4943" w:rsidRDefault="00D963BD">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2018 Proxy; Genehmigungen von Phasen als Teil der Release Management Pipeline und Zugriff auf Visual Studio Team Foundation Server über eine gepoolte Verbindung von einer anderen integrierten Anwendung oder einem anderen integrierten Dienst.</w:t>
      </w:r>
    </w:p>
    <w:p w:rsidR="000F4943" w:rsidRDefault="000F4943">
      <w:pPr>
        <w:pStyle w:val="ProductList-Body"/>
      </w:pPr>
    </w:p>
    <w:p w:rsidR="000F4943" w:rsidRDefault="00D963BD">
      <w:pPr>
        <w:pStyle w:val="ProductList-ClauseHeading"/>
        <w:outlineLvl w:val="4"/>
      </w:pPr>
      <w:r>
        <w:t>3.3 SQL Server-Technologie</w:t>
      </w:r>
    </w:p>
    <w:p w:rsidR="000F4943" w:rsidRDefault="00D963B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auszuführen, die SQL Server-Datenbanksoftware enthalten.</w:t>
      </w:r>
    </w:p>
    <w:p w:rsidR="000F4943" w:rsidRDefault="000F4943">
      <w:pPr>
        <w:pStyle w:val="ProductList-Body"/>
      </w:pPr>
    </w:p>
    <w:p w:rsidR="000F4943" w:rsidRDefault="00D963BD">
      <w:pPr>
        <w:pStyle w:val="ProductList-ClauseHeading"/>
        <w:outlineLvl w:val="4"/>
      </w:pPr>
      <w:r>
        <w:t>3.4 Lizenzbestimmungen von Dritten für Open-Source-Komponenten</w:t>
      </w:r>
    </w:p>
    <w:p w:rsidR="000F4943" w:rsidRDefault="00D963B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0F4943" w:rsidRDefault="000F4943">
      <w:pPr>
        <w:pStyle w:val="ProductList-Body"/>
      </w:pPr>
    </w:p>
    <w:p w:rsidR="000F4943" w:rsidRDefault="00D963BD">
      <w:pPr>
        <w:pStyle w:val="ProductList-ClauseHeading"/>
        <w:outlineLvl w:val="4"/>
      </w:pPr>
      <w:r>
        <w:t>3.5 Visual Studio Team Foundation Server-Builddienste</w:t>
      </w:r>
    </w:p>
    <w:p w:rsidR="000F4943" w:rsidRDefault="00D963BD">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2018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2018 beim Kunden.</w:t>
      </w:r>
    </w:p>
    <w:p w:rsidR="000F4943" w:rsidRDefault="000F4943">
      <w:pPr>
        <w:pStyle w:val="ProductList-Body"/>
      </w:pPr>
    </w:p>
    <w:p w:rsidR="000F4943" w:rsidRDefault="00D963BD">
      <w:pPr>
        <w:pStyle w:val="ProductList-ClauseHeading"/>
        <w:outlineLvl w:val="4"/>
      </w:pPr>
      <w:r>
        <w:t>3.6 Releaseverwaltung</w:t>
      </w:r>
    </w:p>
    <w:p w:rsidR="000F4943" w:rsidRDefault="00D963BD">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rsidR="000F4943" w:rsidRDefault="00D963BD" w:rsidP="00D963BD">
      <w:pPr>
        <w:pStyle w:val="ProductList-Bullet"/>
        <w:numPr>
          <w:ilvl w:val="0"/>
          <w:numId w:val="21"/>
        </w:numPr>
      </w:pPr>
      <w:r>
        <w:t xml:space="preserve">Visual Studio Enterprise-Abonnement </w:t>
      </w:r>
    </w:p>
    <w:p w:rsidR="000F4943" w:rsidRDefault="00D963BD" w:rsidP="00D963BD">
      <w:pPr>
        <w:pStyle w:val="ProductList-Bullet"/>
        <w:numPr>
          <w:ilvl w:val="0"/>
          <w:numId w:val="21"/>
        </w:numPr>
      </w:pPr>
      <w:r>
        <w:t xml:space="preserve">Visual Studio Enterprise (Monats- oder Jahresabonnement) </w:t>
      </w:r>
    </w:p>
    <w:p w:rsidR="000F4943" w:rsidRDefault="00D963BD" w:rsidP="00D963BD">
      <w:pPr>
        <w:pStyle w:val="ProductList-Bullet"/>
        <w:numPr>
          <w:ilvl w:val="0"/>
          <w:numId w:val="21"/>
        </w:numPr>
      </w:pPr>
      <w:r>
        <w:t>Team Services Build und Deployment Private Pipeline (bezahlte Instanz)</w:t>
      </w:r>
    </w:p>
    <w:p w:rsidR="000F4943" w:rsidRDefault="000F4943">
      <w:pPr>
        <w:pStyle w:val="ProductList-Body"/>
      </w:pPr>
    </w:p>
    <w:p w:rsidR="000F4943" w:rsidRDefault="00D963BD">
      <w:pPr>
        <w:pStyle w:val="ProductList-ClauseHeading"/>
        <w:outlineLvl w:val="4"/>
      </w:pPr>
      <w:r>
        <w:t>3.7 Paketverwaltung</w:t>
      </w:r>
    </w:p>
    <w:p w:rsidR="000F4943" w:rsidRDefault="00D963BD">
      <w:pPr>
        <w:pStyle w:val="ProductList-Body"/>
      </w:pPr>
      <w:r>
        <w:t>Jede Visual Studio Team Foundation-Server-Lizenz schließt das Recht auf Nutzung der Paketverwaltungsfunktion für bis zu fünf Nutzer oder Geräte ein.</w:t>
      </w:r>
    </w:p>
    <w:p w:rsidR="000F4943" w:rsidRDefault="000F4943">
      <w:pPr>
        <w:pStyle w:val="ProductList-Body"/>
      </w:pPr>
    </w:p>
    <w:p w:rsidR="000F4943" w:rsidRDefault="00D963BD">
      <w:pPr>
        <w:pStyle w:val="ProductList-ClauseHeading"/>
        <w:outlineLvl w:val="4"/>
      </w:pPr>
      <w:r>
        <w:t>3.8 Zusätzliche Software</w:t>
      </w:r>
    </w:p>
    <w:tbl>
      <w:tblPr>
        <w:tblStyle w:val="PURTable"/>
        <w:tblW w:w="0" w:type="dxa"/>
        <w:tblLook w:val="04A0" w:firstRow="1" w:lastRow="0" w:firstColumn="1" w:lastColumn="0" w:noHBand="0" w:noVBand="1"/>
      </w:tblPr>
      <w:tblGrid>
        <w:gridCol w:w="3696"/>
        <w:gridCol w:w="3610"/>
        <w:gridCol w:w="3610"/>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0F4943" w:rsidRDefault="000F4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4943" w:rsidRDefault="000F4943">
            <w:pPr>
              <w:pStyle w:val="ProductList-TableBody"/>
            </w:pPr>
          </w:p>
        </w:tc>
      </w:tr>
    </w:tbl>
    <w:p w:rsidR="000F4943" w:rsidRDefault="00D963B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41"/>
        <w:gridCol w:w="3851"/>
        <w:gridCol w:w="3441"/>
        <w:gridCol w:w="83"/>
      </w:tblGrid>
      <w:tr w:rsidR="000F494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9">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r w:rsidR="000F4943">
        <w:tc>
          <w:tcPr>
            <w:tcW w:w="12240" w:type="dxa"/>
            <w:gridSpan w:val="4"/>
            <w:tcBorders>
              <w:top w:val="none" w:sz="4" w:space="0" w:color="6E6E6E"/>
              <w:left w:val="none" w:sz="4" w:space="0" w:color="6E6E6E"/>
              <w:bottom w:val="none" w:sz="4" w:space="0" w:color="6E6E6E"/>
              <w:right w:val="none" w:sz="4" w:space="0" w:color="6E6E6E"/>
            </w:tcBorders>
          </w:tcPr>
          <w:p w:rsidR="000F4943" w:rsidRDefault="000F4943">
            <w:pPr>
              <w:pStyle w:val="PURBreadcrumb"/>
            </w:pPr>
          </w:p>
          <w:tbl>
            <w:tblPr>
              <w:tblW w:w="0" w:type="dxa"/>
              <w:tblLook w:val="04A0" w:firstRow="1" w:lastRow="0" w:firstColumn="1" w:lastColumn="0" w:noHBand="0" w:noVBand="1"/>
            </w:tblPr>
            <w:tblGrid>
              <w:gridCol w:w="10800"/>
            </w:tblGrid>
            <w:tr w:rsidR="000F4943">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TableBody"/>
            </w:pPr>
          </w:p>
        </w:tc>
      </w:tr>
    </w:tbl>
    <w:p w:rsidR="000F4943" w:rsidRDefault="000F4943">
      <w:pPr>
        <w:pStyle w:val="ProductList-Body"/>
      </w:pPr>
    </w:p>
    <w:p w:rsidR="000F4943" w:rsidRDefault="00D963BD">
      <w:pPr>
        <w:pStyle w:val="ProductList-OfferingGroupHeading"/>
        <w:outlineLvl w:val="1"/>
      </w:pPr>
      <w:bookmarkStart w:id="184" w:name="_Sec618"/>
      <w:r>
        <w:t>Windows</w:t>
      </w:r>
      <w:bookmarkEnd w:id="184"/>
      <w:r>
        <w:fldChar w:fldCharType="begin"/>
      </w:r>
      <w:r>
        <w:instrText xml:space="preserve"> TC "</w:instrText>
      </w:r>
      <w:bookmarkStart w:id="185" w:name="_Toc507617115"/>
      <w:r>
        <w:instrText>Windows</w:instrText>
      </w:r>
      <w:bookmarkEnd w:id="185"/>
      <w:r>
        <w:instrText>" \l 2</w:instrText>
      </w:r>
      <w:r>
        <w:fldChar w:fldCharType="end"/>
      </w:r>
    </w:p>
    <w:p w:rsidR="000F4943" w:rsidRDefault="00D963BD">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507617116"/>
      <w:r>
        <w:instrText>Windows-Desktopbetriebssystem</w:instrText>
      </w:r>
      <w:bookmarkEnd w:id="187"/>
      <w:r>
        <w:instrText>" \l 3</w:instrText>
      </w:r>
      <w:r>
        <w:fldChar w:fldCharType="end"/>
      </w:r>
    </w:p>
    <w:p w:rsidR="000F4943" w:rsidRDefault="00D963BD">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0F494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3920" w:type="dxa"/>
            <w:tcBorders>
              <w:top w:val="single" w:sz="9" w:space="0" w:color="FFFFFF"/>
              <w:left w:val="single" w:sz="9" w:space="0" w:color="FFFFFF"/>
              <w:bottom w:val="dashed" w:sz="4" w:space="0" w:color="BFBFBF"/>
              <w:right w:val="single" w:sz="9" w:space="0" w:color="FFFFFF"/>
            </w:tcBorders>
          </w:tcPr>
          <w:p w:rsidR="000F4943" w:rsidRDefault="00D963BD">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Windows 10 Enterprise LTSB (pro Gerät)</w:t>
            </w:r>
            <w:r>
              <w:fldChar w:fldCharType="begin"/>
            </w:r>
            <w:r>
              <w:instrText xml:space="preserve"> XE "Windows 10 Enterprise LTSB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Windows 10 Enterprise E3 pro Gerät mit aktiver SA</w:t>
            </w:r>
            <w:r>
              <w:fldChar w:fldCharType="begin"/>
            </w:r>
            <w:r>
              <w:instrText xml:space="preserve"> XE "Windows 10 Enterprise E3 pro Gerät mit aktiver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Windows 10 Enterprise E3 pro Nutzer mit SA</w:t>
            </w:r>
            <w:r>
              <w:fldChar w:fldCharType="begin"/>
            </w:r>
            <w:r>
              <w:instrText xml:space="preserve"> XE "Windows 10 Enterprise E3 pro Nutzer mit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Windows 10 Enterprise E3/E5 pro Nutzer</w:t>
            </w:r>
            <w:r>
              <w:fldChar w:fldCharType="begin"/>
            </w:r>
            <w:r>
              <w:instrText xml:space="preserve"> XE "Windows 10 Enterprise E3/E5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Windows 10 Enterprise E3 pro Nutzer mit SA - aus SA</w:t>
            </w:r>
            <w:r>
              <w:fldChar w:fldCharType="begin"/>
            </w:r>
            <w:r>
              <w:instrText xml:space="preserve"> XE "Windows 10 Enterprise E3 pro Nutzer mit SA -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Windows 10 Enterprise E3 Pro Nutzer (Nur Lokal)</w:t>
            </w:r>
            <w:r>
              <w:fldChar w:fldCharType="begin"/>
            </w:r>
            <w:r>
              <w:instrText xml:space="preserve"> XE "Windows 10 Enterprise E3 Pro Nutzer (Nur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Windows 10 Education E3</w:t>
            </w:r>
            <w:r>
              <w:fldChar w:fldCharType="begin"/>
            </w:r>
            <w:r>
              <w:instrText xml:space="preserve"> XE "Windows 10 Education E3"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Windows 10 Education A3</w:t>
            </w:r>
            <w:r>
              <w:fldChar w:fldCharType="begin"/>
            </w:r>
            <w:r>
              <w:instrText xml:space="preserve"> XE "Windows 10 Education A3"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Windows 10 Enterprise E5 pro Gerät oder Nutzer mit SA</w:t>
            </w:r>
            <w:r>
              <w:fldChar w:fldCharType="begin"/>
            </w:r>
            <w:r>
              <w:instrText xml:space="preserve"> XE "Windows 10 Enterprise E5 pro Gerät oder Nutzer mit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Windows 10 Enterprise E5 pro Nutzer mit SA - aus SA</w:t>
            </w:r>
            <w:r>
              <w:fldChar w:fldCharType="begin"/>
            </w:r>
            <w:r>
              <w:instrText xml:space="preserve"> XE "Windows 10 Enterprise E5 pro Nutzer mit SA -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Windows 10 Education A5</w:t>
            </w:r>
            <w:r>
              <w:fldChar w:fldCharType="begin"/>
            </w:r>
            <w:r>
              <w:instrText xml:space="preserve"> XE "Windows 10 Education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 xml:space="preserve">Windows 10 Enterprise Virtual Desktop Access E3 pro Gerät </w:t>
            </w:r>
            <w:r>
              <w:fldChar w:fldCharType="begin"/>
            </w:r>
            <w:r>
              <w:instrText xml:space="preserve"> XE "Windows 10 Enterprise Virtual Desktop Access E3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 xml:space="preserve">Windows 10 Enterprise Virtual Desktop Access E3 pro Nutzer </w:t>
            </w:r>
            <w:r>
              <w:fldChar w:fldCharType="begin"/>
            </w:r>
            <w:r>
              <w:instrText xml:space="preserve"> XE "Windows 10 Enterprise Virtual Desktop Access E3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 xml:space="preserve">Windows 10 Enterprise Virtual Desktop Access E5 pro Gerät </w:t>
            </w:r>
            <w:r>
              <w:fldChar w:fldCharType="begin"/>
            </w:r>
            <w:r>
              <w:instrText xml:space="preserve"> XE "Windows 10 Enterprise Virtual Desktop Access E5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 xml:space="preserve">Windows 10 Enterprise Virtual Desktop Access E5 pro Nutzer </w:t>
            </w:r>
            <w:r>
              <w:fldChar w:fldCharType="begin"/>
            </w:r>
            <w:r>
              <w:instrText xml:space="preserve"> XE "Windows 10 Enterprise Virtual Desktop Access E5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r w:rsidR="000F4943">
        <w:tc>
          <w:tcPr>
            <w:tcW w:w="3920" w:type="dxa"/>
            <w:tcBorders>
              <w:top w:val="dashed" w:sz="4" w:space="0" w:color="BFBFBF"/>
              <w:left w:val="single" w:sz="9" w:space="0" w:color="FFFFFF"/>
              <w:bottom w:val="single" w:sz="4" w:space="0" w:color="FFFFFF"/>
              <w:right w:val="single" w:sz="9" w:space="0" w:color="FFFFFF"/>
            </w:tcBorders>
          </w:tcPr>
          <w:p w:rsidR="000F4943" w:rsidRDefault="00D963BD">
            <w:pPr>
              <w:pStyle w:val="ProductList-TableBody"/>
            </w:pPr>
            <w:r>
              <w:t xml:space="preserve">Umstellung von Windows 10 S auf Windows 10 Pro </w:t>
            </w:r>
            <w:r>
              <w:fldChar w:fldCharType="begin"/>
            </w:r>
            <w:r>
              <w:instrText xml:space="preserve"> XE "Umstellung von Windows 10 S auf Windows 10 Pro " </w:instrText>
            </w:r>
            <w:r>
              <w:fldChar w:fldCharType="end"/>
            </w:r>
            <w:r>
              <w:t>(pro Gerät)</w:t>
            </w:r>
          </w:p>
        </w:tc>
        <w:tc>
          <w:tcPr>
            <w:tcW w:w="620" w:type="dxa"/>
            <w:tcBorders>
              <w:top w:val="dashed" w:sz="4" w:space="0" w:color="BFBFBF"/>
              <w:left w:val="single" w:sz="9" w:space="0" w:color="FFFFFF"/>
              <w:bottom w:val="single" w:sz="4" w:space="0" w:color="FFFFFF"/>
              <w:right w:val="single" w:sz="9" w:space="0" w:color="FFFFFF"/>
            </w:tcBorders>
          </w:tcPr>
          <w:p w:rsidR="000F4943" w:rsidRDefault="00D963BD">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F4943" w:rsidRDefault="000F494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77"/>
        <w:gridCol w:w="3619"/>
        <w:gridCol w:w="3620"/>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"UTD-Nachlass: Hierbei handelt es sich um einen für Open Value Subscription-Kunden verfügbaren Up-to-Date-Nachlass, der greift, wenn Kunden im Laufe des ersten Jahres ihres Vertrages Lizenzen für ein Produkt bestellen und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0F4943" w:rsidRDefault="000F4943">
      <w:pPr>
        <w:pStyle w:val="ProductList-Body"/>
      </w:pPr>
    </w:p>
    <w:p w:rsidR="000F4943" w:rsidRDefault="00D963BD">
      <w:pPr>
        <w:pStyle w:val="ProductList-ClauseHeading"/>
        <w:outlineLvl w:val="4"/>
      </w:pPr>
      <w:r>
        <w:t>2.1 Zuweisung von Lizenzen</w:t>
      </w:r>
    </w:p>
    <w:p w:rsidR="000F4943" w:rsidRDefault="00D963BD">
      <w:pPr>
        <w:pStyle w:val="ProductList-SubClauseHeading"/>
        <w:outlineLvl w:val="5"/>
      </w:pPr>
      <w:r>
        <w:t>2.1.1 Berechtigung zur Zuweisung von Pro-Nutzer-Lizenzen (außer Virtual Desktop Access)</w:t>
      </w:r>
    </w:p>
    <w:p w:rsidR="000F4943" w:rsidRDefault="00D963B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rsidR="000F4943" w:rsidRDefault="000F4943">
      <w:pPr>
        <w:pStyle w:val="ProductList-BodyIndented"/>
      </w:pPr>
    </w:p>
    <w:p w:rsidR="000F4943" w:rsidRDefault="00D963BD">
      <w:pPr>
        <w:pStyle w:val="ProductList-SubClauseHeading"/>
        <w:outlineLvl w:val="5"/>
      </w:pPr>
      <w:r>
        <w:t>2.1.2 Berechtigung zur Zuweisung von Pro-Gerät-Lizenzen (außer Virtual Desktop Access)</w:t>
      </w:r>
    </w:p>
    <w:p w:rsidR="000F4943" w:rsidRDefault="00D963BD">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rsidR="000F4943" w:rsidRDefault="000F4943">
      <w:pPr>
        <w:pStyle w:val="ProductList-BodyIndented"/>
      </w:pPr>
    </w:p>
    <w:p w:rsidR="000F4943" w:rsidRDefault="00D963BD">
      <w:pPr>
        <w:pStyle w:val="ProductList-SubClauseHeading"/>
        <w:outlineLvl w:val="5"/>
      </w:pPr>
      <w:r>
        <w:t>2.1.3 Berechtigung zur Zuweisung von Virtual Desktop Access (VDA)-Lizenzen</w:t>
      </w:r>
    </w:p>
    <w:p w:rsidR="000F4943" w:rsidRDefault="00D963BD">
      <w:pPr>
        <w:pStyle w:val="ProductList-BodyIndented"/>
      </w:pPr>
      <w:r>
        <w:t>VDA-Pro-Gerät- und VDA-Pro-Nutzer-Lizenzen können einem beliebigen Gerät oder Nutzer zugewiesen werden.</w:t>
      </w:r>
    </w:p>
    <w:p w:rsidR="000F4943" w:rsidRDefault="000F4943">
      <w:pPr>
        <w:pStyle w:val="ProductList-BodyIndented"/>
      </w:pPr>
    </w:p>
    <w:p w:rsidR="000F4943" w:rsidRDefault="00D963BD">
      <w:pPr>
        <w:pStyle w:val="ProductList-ClauseHeading"/>
        <w:outlineLvl w:val="4"/>
      </w:pPr>
      <w:r>
        <w:t>2.2 Qualifizierende Betriebssysteme</w:t>
      </w:r>
    </w:p>
    <w:p w:rsidR="000F4943" w:rsidRDefault="00D963BD">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rsidR="000F4943" w:rsidRDefault="000F4943">
      <w:pPr>
        <w:pStyle w:val="ProductList-Body"/>
      </w:pPr>
    </w:p>
    <w:p w:rsidR="000F4943" w:rsidRDefault="00D963BD">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0F494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 xml:space="preserve">Microsoft Cloud-Vertrag </w:t>
            </w:r>
          </w:p>
        </w:tc>
      </w:tr>
      <w:tr w:rsidR="000F4943">
        <w:tc>
          <w:tcPr>
            <w:tcW w:w="3920" w:type="dxa"/>
            <w:tcBorders>
              <w:top w:val="single" w:sz="4" w:space="0" w:color="000000"/>
              <w:left w:val="single" w:sz="4" w:space="0" w:color="000000"/>
              <w:bottom w:val="single" w:sz="4" w:space="0" w:color="000000"/>
              <w:right w:val="none" w:sz="4" w:space="0" w:color="000000"/>
            </w:tcBorders>
          </w:tcPr>
          <w:p w:rsidR="000F4943" w:rsidRDefault="00D963B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F4943" w:rsidRDefault="000F4943">
            <w:pPr>
              <w:pStyle w:val="ProductList-TableBody"/>
            </w:pPr>
          </w:p>
        </w:tc>
      </w:tr>
      <w:tr w:rsidR="000F4943">
        <w:tc>
          <w:tcPr>
            <w:tcW w:w="39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3920" w:type="dxa"/>
            <w:tcBorders>
              <w:top w:val="single" w:sz="4" w:space="0" w:color="000000"/>
              <w:left w:val="single" w:sz="4" w:space="0" w:color="000000"/>
              <w:bottom w:val="single" w:sz="4" w:space="0" w:color="000000"/>
              <w:right w:val="none" w:sz="4" w:space="0" w:color="000000"/>
            </w:tcBorders>
          </w:tcPr>
          <w:p w:rsidR="000F4943" w:rsidRDefault="00D963B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F4943" w:rsidRDefault="000F4943">
            <w:pPr>
              <w:pStyle w:val="ProductList-TableBody"/>
              <w:jc w:val="center"/>
            </w:pPr>
          </w:p>
        </w:tc>
      </w:tr>
      <w:tr w:rsidR="000F4943">
        <w:tc>
          <w:tcPr>
            <w:tcW w:w="39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r>
    </w:tbl>
    <w:p w:rsidR="000F4943" w:rsidRDefault="000F4943">
      <w:pPr>
        <w:pStyle w:val="ProductList-BodyIndented"/>
      </w:pPr>
    </w:p>
    <w:p w:rsidR="000F4943" w:rsidRDefault="00D963BD">
      <w:pPr>
        <w:pStyle w:val="ProductList-SubClauseHeading"/>
        <w:outlineLvl w:val="5"/>
      </w:pPr>
      <w:r>
        <w:t>2.2.2 Qualifizierendes OS – Pro-Gerät-Lizenzen (außer Virtual Desktop Access-Lizenzen)</w:t>
      </w:r>
    </w:p>
    <w:p w:rsidR="000F4943" w:rsidRDefault="00D963BD">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rsidR="000F4943" w:rsidRDefault="000F4943">
      <w:pPr>
        <w:pStyle w:val="ProductList-BodyIndented"/>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Forschung &amp; Lehre und gemeinnützige Einrichtungen</w:t>
            </w:r>
          </w:p>
        </w:tc>
      </w:tr>
      <w:tr w:rsidR="000F4943">
        <w:tc>
          <w:tcPr>
            <w:tcW w:w="4040" w:type="dxa"/>
            <w:tcBorders>
              <w:top w:val="single" w:sz="4" w:space="0" w:color="000000"/>
              <w:left w:val="single" w:sz="4" w:space="0" w:color="000000"/>
              <w:bottom w:val="single" w:sz="4" w:space="0" w:color="000000"/>
              <w:right w:val="none" w:sz="4" w:space="0" w:color="000000"/>
            </w:tcBorders>
          </w:tcPr>
          <w:p w:rsidR="000F4943" w:rsidRDefault="00D963B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4943" w:rsidRDefault="000F4943">
            <w:pPr>
              <w:pStyle w:val="ProductList-TableBody"/>
              <w:jc w:val="center"/>
            </w:pP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none" w:sz="4" w:space="0" w:color="000000"/>
            </w:tcBorders>
          </w:tcPr>
          <w:p w:rsidR="000F4943" w:rsidRDefault="00D963B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4943" w:rsidRDefault="000F4943">
            <w:pPr>
              <w:pStyle w:val="ProductList-TableBody"/>
              <w:jc w:val="center"/>
            </w:pP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none" w:sz="4" w:space="0" w:color="000000"/>
            </w:tcBorders>
          </w:tcPr>
          <w:p w:rsidR="000F4943" w:rsidRDefault="00D963B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4943" w:rsidRDefault="000F4943">
            <w:pPr>
              <w:pStyle w:val="ProductList-TableBody"/>
              <w:jc w:val="center"/>
            </w:pP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none" w:sz="4" w:space="0" w:color="000000"/>
            </w:tcBorders>
          </w:tcPr>
          <w:p w:rsidR="000F4943" w:rsidRDefault="00D963B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4943" w:rsidRDefault="000F4943">
            <w:pPr>
              <w:pStyle w:val="ProductList-TableBody"/>
              <w:jc w:val="center"/>
            </w:pP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none" w:sz="4" w:space="0" w:color="000000"/>
            </w:tcBorders>
          </w:tcPr>
          <w:p w:rsidR="000F4943" w:rsidRDefault="00D963B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4943" w:rsidRDefault="000F4943">
            <w:pPr>
              <w:pStyle w:val="ProductList-TableBody"/>
              <w:jc w:val="center"/>
            </w:pP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none" w:sz="4" w:space="0" w:color="000000"/>
            </w:tcBorders>
          </w:tcPr>
          <w:p w:rsidR="000F4943" w:rsidRDefault="00D963B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4943" w:rsidRDefault="000F4943">
            <w:pPr>
              <w:pStyle w:val="ProductList-TableBody"/>
              <w:jc w:val="center"/>
            </w:pP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none" w:sz="4" w:space="0" w:color="000000"/>
            </w:tcBorders>
          </w:tcPr>
          <w:p w:rsidR="000F4943" w:rsidRDefault="00D963BD">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4943" w:rsidRDefault="000F49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4943" w:rsidRDefault="000F4943">
            <w:pPr>
              <w:pStyle w:val="ProductList-TableBody"/>
              <w:jc w:val="center"/>
            </w:pP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bl>
    <w:p w:rsidR="000F4943" w:rsidRDefault="00D963BD">
      <w:pPr>
        <w:pStyle w:val="ProductList-BodyIndented"/>
      </w:pPr>
      <w:r>
        <w:rPr>
          <w:i/>
          <w:vertAlign w:val="superscript"/>
        </w:rPr>
        <w:t>1</w:t>
      </w:r>
      <w:r>
        <w:rPr>
          <w:i/>
        </w:rPr>
        <w:t xml:space="preserve">Gilt auch für Qualifizierende Geräte, die durch Unternehmensverschmelzung oder Unternehmenskauf erworben werden </w:t>
      </w:r>
    </w:p>
    <w:p w:rsidR="000F4943" w:rsidRDefault="00D963BD">
      <w:pPr>
        <w:pStyle w:val="ProductList-BodyIndented"/>
      </w:pPr>
      <w:r>
        <w:rPr>
          <w:i/>
          <w:vertAlign w:val="superscript"/>
        </w:rPr>
        <w:t>2</w:t>
      </w:r>
      <w:r>
        <w:rPr>
          <w:i/>
        </w:rPr>
        <w:t xml:space="preserve">macOS muss von dem autorisierten Hersteller vor dem ersten Verkauf des Geräts vorinstalliert werden. </w:t>
      </w:r>
    </w:p>
    <w:p w:rsidR="000F4943" w:rsidRDefault="000F4943">
      <w:pPr>
        <w:pStyle w:val="ProductList-BodyIndented"/>
      </w:pPr>
    </w:p>
    <w:p w:rsidR="000F4943" w:rsidRDefault="00D963BD">
      <w:pPr>
        <w:pStyle w:val="ProductList-SubClauseHeading"/>
        <w:outlineLvl w:val="5"/>
      </w:pPr>
      <w:r>
        <w:t>2.2.3 Qualifizierendes OS mit Nutzungsbeschränkung – Pro-Gerät-Lizenzen</w:t>
      </w:r>
    </w:p>
    <w:p w:rsidR="000F4943" w:rsidRDefault="000F4943">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Forschung &amp; Lehre und gemeinnützige Einrichtungen</w:t>
            </w:r>
          </w:p>
        </w:tc>
      </w:tr>
      <w:tr w:rsidR="000F4943">
        <w:tc>
          <w:tcPr>
            <w:tcW w:w="46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6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6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6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6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6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6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6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6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6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bl>
    <w:p w:rsidR="000F4943" w:rsidRDefault="00D963BD">
      <w:pPr>
        <w:pStyle w:val="ProductList-BodyIndented"/>
      </w:pPr>
      <w:r>
        <w:rPr>
          <w:i/>
          <w:vertAlign w:val="superscript"/>
        </w:rPr>
        <w:t>1</w:t>
      </w:r>
      <w:r>
        <w:rPr>
          <w:i/>
        </w:rPr>
        <w:t xml:space="preserve">Gilt auch für Qualifizierende Geräte, die durch Unternehmensverschmelzung oder Unternehmenskauf erworben werden </w:t>
      </w:r>
    </w:p>
    <w:p w:rsidR="000F4943" w:rsidRDefault="000F4943">
      <w:pPr>
        <w:pStyle w:val="ProductList-BodyIndented"/>
      </w:pPr>
    </w:p>
    <w:p w:rsidR="000F4943" w:rsidRDefault="00D963BD" w:rsidP="00752ED0">
      <w:pPr>
        <w:pStyle w:val="ProductList-SubSubClauseHeading"/>
        <w:outlineLvl w:val="5"/>
      </w:pPr>
      <w:r>
        <w:t>2.2.3.1 Qualifizierende Betriebssysteme mit Nutzungsbeschränkung</w:t>
      </w:r>
    </w:p>
    <w:p w:rsidR="000F4943" w:rsidRDefault="00D963BD" w:rsidP="00752ED0">
      <w:pPr>
        <w:pStyle w:val="ProductList-BodyIndented"/>
        <w:tabs>
          <w:tab w:val="clear" w:pos="360"/>
        </w:tabs>
        <w:ind w:left="720"/>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rsidR="000F4943" w:rsidRDefault="000F4943">
      <w:pPr>
        <w:pStyle w:val="ProductList-BodyIndented"/>
      </w:pPr>
    </w:p>
    <w:p w:rsidR="000F4943" w:rsidRDefault="00D963BD" w:rsidP="00752ED0">
      <w:pPr>
        <w:pStyle w:val="ProductList-SubSubClauseHeading"/>
        <w:outlineLvl w:val="5"/>
      </w:pPr>
      <w:r>
        <w:t>2.2.3.2 Software Assurance-Kaufbeschränkungen für Qualifizierende Betriebssysteme mit Nutzungsbeschränkung</w:t>
      </w:r>
    </w:p>
    <w:p w:rsidR="000F4943" w:rsidRDefault="00D963BD" w:rsidP="00752ED0">
      <w:pPr>
        <w:pStyle w:val="ProductList-BodyIndented"/>
        <w:tabs>
          <w:tab w:val="clear" w:pos="360"/>
        </w:tabs>
        <w:ind w:left="720"/>
      </w:pPr>
      <w:r>
        <w:t>Software Assurance kann nicht für Geräte erworben werden, die mit einem Qualifizierenden Betriebssystem mit Nutzungsbeschränkung lizenziert sind. Diese Beschränkung gilt nicht für Geräte mit Windows 10 IoT for Retail-Lizenz oder Thin Clients.</w:t>
      </w:r>
    </w:p>
    <w:p w:rsidR="000F4943" w:rsidRDefault="000F4943">
      <w:pPr>
        <w:pStyle w:val="ProductList-BodyIndented"/>
      </w:pPr>
    </w:p>
    <w:p w:rsidR="000F4943" w:rsidRDefault="00D963BD">
      <w:pPr>
        <w:pStyle w:val="ProductList-SubClauseHeading"/>
        <w:outlineLvl w:val="5"/>
      </w:pPr>
      <w:r>
        <w:t>2.2.4 Windows 10 Pro in S Mode (Windows 10S)</w:t>
      </w:r>
    </w:p>
    <w:p w:rsidR="000F4943" w:rsidRDefault="00D963BD" w:rsidP="00D963BD">
      <w:pPr>
        <w:pStyle w:val="ProductList-Bullet"/>
        <w:numPr>
          <w:ilvl w:val="1"/>
          <w:numId w:val="22"/>
        </w:numPr>
      </w:pPr>
      <w:r>
        <w:t xml:space="preserve">Ungeachtet der Universellen Lizenzbestimmungen oder des Volumenlizenzvertrages umfassen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auf Geräten mit Windows 10S genutzt werden, keine Re-imaging-Rechte oder Rechte zur Ausführung oder Installation früherer Versionen, anderer Sprachversionen, anderer Plattformversionen oder niedrigerer Editionen von Windows, einschließlich Windows 10 Enterprise LTSB.</w:t>
      </w:r>
    </w:p>
    <w:p w:rsidR="000F4943" w:rsidRDefault="00D963BD" w:rsidP="00D963BD">
      <w:pPr>
        <w:pStyle w:val="ProductList-Bullet"/>
        <w:numPr>
          <w:ilvl w:val="1"/>
          <w:numId w:val="22"/>
        </w:numPr>
      </w:pPr>
      <w:r>
        <w:t>Für Windows 10S-Geräte müssen Kunden vor der Installation von Windows 10 Pro oder Enterprise „Windows 10 S auf Windows 10 Pro Switch“ lizenzieren.</w:t>
      </w:r>
    </w:p>
    <w:p w:rsidR="000F4943" w:rsidRDefault="000F4943">
      <w:pPr>
        <w:pStyle w:val="ProductList-BodyIndented"/>
      </w:pPr>
    </w:p>
    <w:p w:rsidR="000F4943" w:rsidRDefault="00D963BD">
      <w:pPr>
        <w:pStyle w:val="ProductList-ClauseHeading"/>
        <w:outlineLvl w:val="4"/>
      </w:pPr>
      <w:r>
        <w:t>2.3 Gemischte Pro-Nutzer- und Pro-Gerät-Lizenzen bei Konzernbeitritten</w:t>
      </w:r>
    </w:p>
    <w:p w:rsidR="000F4943" w:rsidRDefault="00D963BD">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rsidR="000F4943" w:rsidRDefault="000F4943">
      <w:pPr>
        <w:pStyle w:val="ProductList-Body"/>
      </w:pPr>
    </w:p>
    <w:p w:rsidR="000F4943" w:rsidRDefault="00D963BD">
      <w:pPr>
        <w:pStyle w:val="ProductList-ClauseHeading"/>
        <w:outlineLvl w:val="4"/>
      </w:pPr>
      <w:r>
        <w:t>2.4 Windows Pro/Enterprise-Upgrades ohne Versionsnummer für die Volksrepublik China</w:t>
      </w:r>
    </w:p>
    <w:p w:rsidR="000F4943" w:rsidRDefault="00D963B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rsidR="000F4943" w:rsidRDefault="000F4943">
      <w:pPr>
        <w:pStyle w:val="ProductList-Body"/>
      </w:pPr>
    </w:p>
    <w:p w:rsidR="000F4943" w:rsidRDefault="00D963BD">
      <w:pPr>
        <w:pStyle w:val="ProductList-ClauseHeading"/>
        <w:outlineLvl w:val="4"/>
      </w:pPr>
      <w:r>
        <w:t>2.5 Re-imaging durch Dritte</w:t>
      </w:r>
    </w:p>
    <w:p w:rsidR="000F4943" w:rsidRDefault="00D963BD">
      <w:pPr>
        <w:pStyle w:val="ProductList-Body"/>
      </w:pPr>
      <w:r>
        <w:t xml:space="preserve">Bevor ein Dritter Images auf Geräten eines Kunden installieren darf, muss der Kunde dem Dritten schriftlich dokumentieren, dass er über die notwendigen Lizenzen für die Installation verfügt. </w:t>
      </w:r>
    </w:p>
    <w:p w:rsidR="000F4943" w:rsidRDefault="000F4943">
      <w:pPr>
        <w:pStyle w:val="ProductList-Body"/>
      </w:pPr>
    </w:p>
    <w:p w:rsidR="000F4943" w:rsidRDefault="00D963BD">
      <w:pPr>
        <w:pStyle w:val="ProductList-ClauseHeading"/>
        <w:outlineLvl w:val="4"/>
      </w:pPr>
      <w:r>
        <w:t>2.6 Regionale Fulfillment-Optionen</w:t>
      </w:r>
    </w:p>
    <w:p w:rsidR="000F4943" w:rsidRDefault="00D963BD">
      <w:pPr>
        <w:pStyle w:val="ProductList-SubClauseHeading"/>
        <w:outlineLvl w:val="5"/>
      </w:pPr>
      <w:r>
        <w:t>2.6.1 Windows KN-Editionen</w:t>
      </w:r>
    </w:p>
    <w:p w:rsidR="000F4943" w:rsidRDefault="00D963BD">
      <w:pPr>
        <w:pStyle w:val="ProductList-BodyIndented"/>
      </w:pPr>
      <w:r>
        <w:t>Kunden in Korea mit einem aktiven Volumenlizenzvertrag oder -beitritt sind berechtigt, Medien für Windows KN-Editionen zur Bereitstellung und Nutzung in Korea zu erwerben. Keine andere Verwendung ist erlaubt.</w:t>
      </w:r>
    </w:p>
    <w:p w:rsidR="000F4943" w:rsidRDefault="000F4943">
      <w:pPr>
        <w:pStyle w:val="ProductList-BodyIndented"/>
      </w:pPr>
    </w:p>
    <w:p w:rsidR="000F4943" w:rsidRDefault="00D963BD">
      <w:pPr>
        <w:pStyle w:val="ProductList-SubClauseHeading"/>
        <w:outlineLvl w:val="5"/>
      </w:pPr>
      <w:r>
        <w:t>2.6.2 Windows N-Editionen (nicht mit Windows Media Player)</w:t>
      </w:r>
    </w:p>
    <w:p w:rsidR="000F4943" w:rsidRDefault="00D963BD">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rsidR="000F4943" w:rsidRDefault="000F4943">
      <w:pPr>
        <w:pStyle w:val="ProductList-BodyIndented"/>
      </w:pPr>
    </w:p>
    <w:p w:rsidR="000F4943" w:rsidRDefault="00D963BD">
      <w:pPr>
        <w:pStyle w:val="ProductList-ClauseHeading"/>
        <w:outlineLvl w:val="4"/>
      </w:pPr>
      <w:r>
        <w:t>2.7 Windows Embedded 8 Standard Enterprise Kit</w:t>
      </w:r>
    </w:p>
    <w:p w:rsidR="000F4943" w:rsidRDefault="00D963BD">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0F4943" w:rsidRDefault="000F4943">
      <w:pPr>
        <w:pStyle w:val="ProductList-Body"/>
      </w:pPr>
    </w:p>
    <w:p w:rsidR="000F4943" w:rsidRDefault="00D963BD">
      <w:pPr>
        <w:pStyle w:val="ProductList-ClauseHeading"/>
        <w:outlineLvl w:val="4"/>
      </w:pPr>
      <w:r>
        <w:t>2.8 Berechtigung zum Erwerb für Windows 10 Home to Pro Right Licensing for E3/E5</w:t>
      </w:r>
    </w:p>
    <w:p w:rsidR="000F4943" w:rsidRDefault="00D963BD">
      <w:pPr>
        <w:pStyle w:val="ProductList-SubClauseHeading"/>
        <w:outlineLvl w:val="5"/>
      </w:pPr>
      <w:r>
        <w:t>2.8.1 Voraussetzungen</w:t>
      </w:r>
    </w:p>
    <w:p w:rsidR="000F4943" w:rsidRDefault="00D963BD">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rsidR="000F4943" w:rsidRDefault="00D963BD" w:rsidP="00D963BD">
      <w:pPr>
        <w:pStyle w:val="ProductList-Bullet"/>
        <w:numPr>
          <w:ilvl w:val="1"/>
          <w:numId w:val="23"/>
        </w:numPr>
      </w:pPr>
      <w:r>
        <w:t xml:space="preserve">Windows 10 Enterprise E3 pro Gerät mit aktiver SA </w:t>
      </w:r>
    </w:p>
    <w:p w:rsidR="000F4943" w:rsidRDefault="00D963BD" w:rsidP="00D963BD">
      <w:pPr>
        <w:pStyle w:val="ProductList-Bullet"/>
        <w:numPr>
          <w:ilvl w:val="1"/>
          <w:numId w:val="23"/>
        </w:numPr>
      </w:pPr>
      <w:r>
        <w:t xml:space="preserve">Windows 10 Enterprise E3/E5 pro Nutzer-ALs </w:t>
      </w:r>
    </w:p>
    <w:p w:rsidR="000F4943" w:rsidRDefault="00D963BD" w:rsidP="00D963BD">
      <w:pPr>
        <w:pStyle w:val="ProductList-Bullet"/>
        <w:numPr>
          <w:ilvl w:val="1"/>
          <w:numId w:val="23"/>
        </w:numPr>
      </w:pPr>
      <w:r>
        <w:t>Windows 10 Enterprise E5 pro Gerät-ALs</w:t>
      </w:r>
    </w:p>
    <w:p w:rsidR="000F4943" w:rsidRDefault="000F4943">
      <w:pPr>
        <w:pStyle w:val="ProductList-BodyIndented"/>
      </w:pPr>
    </w:p>
    <w:p w:rsidR="000F4943" w:rsidRDefault="00D963BD">
      <w:pPr>
        <w:pStyle w:val="ProductList-SubClauseHeading"/>
        <w:outlineLvl w:val="5"/>
      </w:pPr>
      <w:r>
        <w:t>2.8.2 Kaufanforderungen</w:t>
      </w:r>
    </w:p>
    <w:p w:rsidR="000F4943" w:rsidRDefault="00D963BD">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rsidR="000F4943" w:rsidRDefault="00D963BD" w:rsidP="00D963BD">
      <w:pPr>
        <w:pStyle w:val="ProductList-Bullet"/>
        <w:numPr>
          <w:ilvl w:val="1"/>
          <w:numId w:val="24"/>
        </w:numPr>
      </w:pPr>
      <w:r>
        <w:t xml:space="preserve">Ist mit Windows 10 Enterprise E3/E5 pro Gerät lizenziert, oder </w:t>
      </w:r>
    </w:p>
    <w:p w:rsidR="000F4943" w:rsidRDefault="00D963BD" w:rsidP="00D963BD">
      <w:pPr>
        <w:pStyle w:val="ProductList-Bullet"/>
        <w:numPr>
          <w:ilvl w:val="1"/>
          <w:numId w:val="24"/>
        </w:numPr>
      </w:pPr>
      <w:r>
        <w:t>auf dem Pro oder Enterprise installiert ist und von einem lizenzierten Nutzer von Windows 10 Enterprise E3/E5 verwendet wird</w:t>
      </w:r>
    </w:p>
    <w:p w:rsidR="000F4943" w:rsidRDefault="000F4943">
      <w:pPr>
        <w:pStyle w:val="ProductList-BodyIndented"/>
      </w:pPr>
    </w:p>
    <w:p w:rsidR="000F4943" w:rsidRDefault="00D963BD">
      <w:pPr>
        <w:pStyle w:val="ProductList-SubClauseHeading"/>
        <w:outlineLvl w:val="5"/>
      </w:pPr>
      <w:r>
        <w:t>2.8.3 Lizenzbeschränkungen</w:t>
      </w:r>
    </w:p>
    <w:p w:rsidR="000F4943" w:rsidRDefault="00D963BD">
      <w:pPr>
        <w:pStyle w:val="ProductList-BodyIndented"/>
      </w:pPr>
      <w:r>
        <w:t>Diese Lizenz umfasst nicht die Rechte, eine Instanz einer vorherigen Version von Windows 10 Pro zu installieren oder zu nutzen. Die Neuzuweisungsrechte in Abschnitt 4.3 gelten nur für ein Ersatzgerät mit einem qualifizierenden Betriebssystem für Pro oder Enterprise.</w:t>
      </w:r>
    </w:p>
    <w:p w:rsidR="000F4943" w:rsidRDefault="000F4943">
      <w:pPr>
        <w:pStyle w:val="ProductList-BodyIndented"/>
      </w:pPr>
    </w:p>
    <w:p w:rsidR="000F4943" w:rsidRPr="001B6560" w:rsidRDefault="00D963BD">
      <w:pPr>
        <w:pStyle w:val="ProductList-ClauseHeading"/>
        <w:outlineLvl w:val="4"/>
        <w:rPr>
          <w:lang w:val="de-DE"/>
        </w:rPr>
      </w:pPr>
      <w:r w:rsidRPr="001B6560">
        <w:rPr>
          <w:lang w:val="de-DE"/>
        </w:rPr>
        <w:t>2.9 Automatische Aktualisierungen</w:t>
      </w:r>
    </w:p>
    <w:p w:rsidR="000F4943" w:rsidRPr="001B6560" w:rsidRDefault="00D963BD">
      <w:pPr>
        <w:pStyle w:val="ProductList-Body"/>
        <w:rPr>
          <w:lang w:val="de-DE"/>
        </w:rPr>
      </w:pPr>
      <w:r w:rsidRPr="001B6560">
        <w:rPr>
          <w:lang w:val="de-DE"/>
        </w:rP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2.10 Programme für Forschung &amp; Lehre und gemeinnützige Einrichtungen</w:t>
      </w:r>
    </w:p>
    <w:p w:rsidR="000F4943" w:rsidRPr="001B6560" w:rsidRDefault="00D963BD">
      <w:pPr>
        <w:pStyle w:val="ProductList-SubClauseHeading"/>
        <w:outlineLvl w:val="5"/>
        <w:rPr>
          <w:lang w:val="de-DE"/>
        </w:rPr>
      </w:pPr>
      <w:r w:rsidRPr="001B6560">
        <w:rPr>
          <w:lang w:val="de-DE"/>
        </w:rPr>
        <w:t>2.10.1 Zuweisung von Lizenzen</w:t>
      </w:r>
    </w:p>
    <w:p w:rsidR="000F4943" w:rsidRPr="001B6560" w:rsidRDefault="00D963BD" w:rsidP="001B6560">
      <w:pPr>
        <w:pStyle w:val="ProductList-SubSubClauseHeading"/>
        <w:outlineLvl w:val="5"/>
        <w:rPr>
          <w:lang w:val="de-DE"/>
        </w:rPr>
      </w:pPr>
      <w:r w:rsidRPr="001B6560">
        <w:rPr>
          <w:lang w:val="de-DE"/>
        </w:rPr>
        <w:t>2.10.1.1 Zuweisung von Pro-Nutzer-Lizenzen</w:t>
      </w:r>
    </w:p>
    <w:p w:rsidR="000F4943" w:rsidRPr="001B6560" w:rsidRDefault="00D963BD" w:rsidP="001B6560">
      <w:pPr>
        <w:pStyle w:val="ProductList-BodyIndented"/>
        <w:tabs>
          <w:tab w:val="clear" w:pos="360"/>
        </w:tabs>
        <w:ind w:left="720"/>
        <w:rPr>
          <w:lang w:val="de-DE"/>
        </w:rPr>
      </w:pPr>
      <w:r w:rsidRPr="001B6560">
        <w:rPr>
          <w:lang w:val="de-DE"/>
        </w:rPr>
        <w:t xml:space="preserve">Der </w:t>
      </w: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 Nutzer</w:t>
      </w:r>
      <w:r>
        <w:fldChar w:fldCharType="end"/>
      </w:r>
      <w:r w:rsidRPr="001B6560">
        <w:rPr>
          <w:lang w:val="de-DE"/>
        </w:rPr>
        <w:t xml:space="preserve"> muss ein Nutzer mindestens eines Geräts sein, das für ein Qualifizierendes OS in Ziffer 2.2.2 „Pro-Gerät-</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lizenziert ist. </w:t>
      </w:r>
    </w:p>
    <w:p w:rsidR="000F4943" w:rsidRPr="001B6560" w:rsidRDefault="000F4943">
      <w:pPr>
        <w:pStyle w:val="ProductList-BodyIndented"/>
        <w:rPr>
          <w:lang w:val="de-DE"/>
        </w:rPr>
      </w:pPr>
    </w:p>
    <w:p w:rsidR="000F4943" w:rsidRDefault="00D963BD" w:rsidP="001B6560">
      <w:pPr>
        <w:pStyle w:val="ProductList-SubSubClauseHeading"/>
        <w:outlineLvl w:val="5"/>
      </w:pPr>
      <w:r>
        <w:t>2.10.1.2 Zuweisung von Pro-Gerät-Lizenzen</w:t>
      </w:r>
    </w:p>
    <w:p w:rsidR="000F4943" w:rsidRPr="001B6560" w:rsidRDefault="00D963BD" w:rsidP="001B6560">
      <w:pPr>
        <w:pStyle w:val="ProductList-BodyIndented"/>
        <w:tabs>
          <w:tab w:val="clear" w:pos="360"/>
        </w:tabs>
        <w:ind w:left="720"/>
        <w:rPr>
          <w:lang w:val="de-DE"/>
        </w:rPr>
      </w:pPr>
      <w:r w:rsidRPr="001B6560">
        <w:rPr>
          <w:lang w:val="de-DE"/>
        </w:rPr>
        <w:t xml:space="preserve">Das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 Gerät</w:t>
      </w:r>
      <w:r>
        <w:fldChar w:fldCharType="end"/>
      </w:r>
      <w:r w:rsidRPr="001B6560">
        <w:rPr>
          <w:lang w:val="de-DE"/>
        </w:rPr>
        <w:t xml:space="preserve"> muss mit einem Qualifizierenden OS in Ziffer 2.2.2 „Pro-Gerät-</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lizenziert sein, und das Qualifizierende OS muss auf dem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installiert sein. Die Zuweisung der Pro-Gerät-Lizenz ist dauerhaft, außer der Kunde hat Software Assurance für das betreffende Gerät. </w:t>
      </w:r>
    </w:p>
    <w:p w:rsidR="000F4943" w:rsidRPr="001B6560" w:rsidRDefault="000F4943">
      <w:pPr>
        <w:pStyle w:val="ProductList-BodyIndented"/>
        <w:rPr>
          <w:lang w:val="de-DE"/>
        </w:rPr>
      </w:pPr>
    </w:p>
    <w:p w:rsidR="000F4943" w:rsidRPr="001B6560" w:rsidRDefault="00D963BD">
      <w:pPr>
        <w:pStyle w:val="ProductList-SubClauseHeading"/>
        <w:outlineLvl w:val="5"/>
        <w:rPr>
          <w:lang w:val="de-DE"/>
        </w:rPr>
      </w:pPr>
      <w:r w:rsidRPr="001B6560">
        <w:rPr>
          <w:lang w:val="de-DE"/>
        </w:rPr>
        <w:t>2.10.2 Ausnahme für Windows 10S</w:t>
      </w:r>
    </w:p>
    <w:p w:rsidR="000F4943" w:rsidRPr="001B6560" w:rsidRDefault="00D963BD">
      <w:pPr>
        <w:pStyle w:val="ProductList-BodyIndented"/>
        <w:rPr>
          <w:lang w:val="de-DE"/>
        </w:rPr>
      </w:pPr>
      <w:r w:rsidRPr="001B6560">
        <w:rPr>
          <w:lang w:val="de-DE"/>
        </w:rPr>
        <w:t xml:space="preserve">Die Bedingungen hinsichtlich des Qualifizierenden Windows 10S-OS in Ziffer 2.2.4 „Windows 10 Pro in S Mode (Windows 10S)“ gelten nicht für Lizenzen, die unter Programmen für Forschung &amp; Lehre und gemeinnützige Einrichtungen erworben werden. </w:t>
      </w:r>
    </w:p>
    <w:p w:rsidR="000F4943" w:rsidRPr="001B6560" w:rsidRDefault="000F4943">
      <w:pPr>
        <w:pStyle w:val="ProductList-BodyIndented"/>
        <w:rPr>
          <w:lang w:val="de-DE"/>
        </w:rPr>
      </w:pPr>
    </w:p>
    <w:p w:rsidR="000F4943" w:rsidRPr="001B6560" w:rsidRDefault="00D963BD">
      <w:pPr>
        <w:pStyle w:val="ProductList-SubClauseHeading"/>
        <w:outlineLvl w:val="5"/>
        <w:rPr>
          <w:lang w:val="de-DE"/>
        </w:rPr>
      </w:pPr>
      <w:r w:rsidRPr="001B6560">
        <w:rPr>
          <w:lang w:val="de-DE"/>
        </w:rPr>
        <w:t>2.10.3 Rechte der Windows-Editionen für Forschung &amp; Lehre</w:t>
      </w:r>
    </w:p>
    <w:p w:rsidR="000F4943" w:rsidRPr="001B6560" w:rsidRDefault="00D963BD">
      <w:pPr>
        <w:pStyle w:val="ProductList-BodyIndented"/>
        <w:rPr>
          <w:lang w:val="de-DE"/>
        </w:rPr>
      </w:pPr>
      <w:r w:rsidRPr="001B6560">
        <w:rPr>
          <w:lang w:val="de-DE"/>
        </w:rPr>
        <w:t>Windows Education-Lizenzen schließen das Recht ein, Windows Enterprise anstelle von Windows Education zu installieren und zu aktivieren.</w:t>
      </w:r>
    </w:p>
    <w:p w:rsidR="000F4943" w:rsidRPr="001B6560" w:rsidRDefault="000F4943">
      <w:pPr>
        <w:pStyle w:val="ProductList-BodyIndented"/>
        <w:rPr>
          <w:lang w:val="de-DE"/>
        </w:rPr>
      </w:pPr>
    </w:p>
    <w:p w:rsidR="000F4943" w:rsidRPr="001B6560" w:rsidRDefault="00D963BD">
      <w:pPr>
        <w:pStyle w:val="ProductList-SubClauseHeading"/>
        <w:outlineLvl w:val="5"/>
        <w:rPr>
          <w:lang w:val="de-DE"/>
        </w:rPr>
      </w:pPr>
      <w:r w:rsidRPr="001B6560">
        <w:rPr>
          <w:lang w:val="de-DE"/>
        </w:rPr>
        <w:t>2.10.4 Verwendung in frei zugänglichen Räumlichkeiten oder Bibliotheken</w:t>
      </w:r>
    </w:p>
    <w:p w:rsidR="000F4943" w:rsidRPr="001B6560" w:rsidRDefault="00D963BD">
      <w:pPr>
        <w:pStyle w:val="ProductList-BodyIndented"/>
        <w:rPr>
          <w:lang w:val="de-DE"/>
        </w:rPr>
      </w:pPr>
      <w:r w:rsidRPr="001B6560">
        <w:rPr>
          <w:lang w:val="de-DE"/>
        </w:rPr>
        <w:t>Einrichtungen, in denen allen wissenschaftlichen und sonstigen Mitarbeitern/Wissensarbeitern Windows Education E3/E5, Windows 10 Education E5 (Pro Gerät)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rsidRPr="001B6560">
        <w:rPr>
          <w:lang w:val="de-DE"/>
        </w:rPr>
        <w:instrText xml:space="preserve"> AutoTextList   \s NoStyle \t "AL ist eine Abonnementlizenz, die den Zugriff auf Software oder einen gehosteten Dienst für einen bestimmten Zeitraum ermöglicht." </w:instrText>
      </w:r>
      <w:r>
        <w:fldChar w:fldCharType="separate"/>
      </w:r>
      <w:r w:rsidRPr="001B6560">
        <w:rPr>
          <w:color w:val="0563C1"/>
          <w:lang w:val="de-DE"/>
        </w:rPr>
        <w:t>ALs</w:t>
      </w:r>
      <w:r>
        <w:fldChar w:fldCharType="end"/>
      </w:r>
      <w:r w:rsidRPr="001B6560">
        <w:rPr>
          <w:lang w:val="de-DE"/>
        </w:rPr>
        <w:t>, die unter dem Microsoft Cloud-Vertrag erworben wurden.</w:t>
      </w:r>
    </w:p>
    <w:p w:rsidR="000F4943" w:rsidRPr="001B6560" w:rsidRDefault="000F4943">
      <w:pPr>
        <w:pStyle w:val="ProductList-BodyIndented"/>
        <w:rPr>
          <w:lang w:val="de-DE"/>
        </w:rPr>
      </w:pPr>
    </w:p>
    <w:p w:rsidR="000F4943" w:rsidRPr="001B6560" w:rsidRDefault="00D963BD">
      <w:pPr>
        <w:pStyle w:val="ProductList-SubClauseHeading"/>
        <w:outlineLvl w:val="5"/>
        <w:rPr>
          <w:lang w:val="de-DE"/>
        </w:rPr>
      </w:pPr>
      <w:r w:rsidRPr="001B6560">
        <w:rPr>
          <w:lang w:val="de-DE"/>
        </w:rPr>
        <w:t>2.10.5 OS-Beschränkungen der Starter Edition unter Programmen für Forschung &amp; Lehre</w:t>
      </w:r>
    </w:p>
    <w:p w:rsidR="000F4943" w:rsidRPr="001B6560" w:rsidRDefault="00D963BD">
      <w:pPr>
        <w:pStyle w:val="ProductList-BodyIndented"/>
        <w:rPr>
          <w:lang w:val="de-DE"/>
        </w:rPr>
      </w:pP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rsidR="000F4943" w:rsidRPr="001B6560" w:rsidRDefault="000F4943">
      <w:pPr>
        <w:pStyle w:val="ProductList-BodyIndented"/>
        <w:rPr>
          <w:lang w:val="de-DE"/>
        </w:rPr>
      </w:pPr>
    </w:p>
    <w:p w:rsidR="000F4943" w:rsidRDefault="00D963BD">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726"/>
        <w:gridCol w:w="3635"/>
        <w:gridCol w:w="355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0">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1B6560">
              <w:rPr>
                <w:color w:val="0563C1"/>
                <w:lang w:val="de-DE"/>
              </w:rPr>
              <w:t>Produktspezifische Lizenzbestimmungen</w:t>
            </w:r>
            <w:r>
              <w:fldChar w:fldCharType="end"/>
            </w:r>
            <w:r w:rsidRPr="001B6560">
              <w:rPr>
                <w:lang w:val="de-DE"/>
              </w:rP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Zusätzliche Software: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Enthaltene Technologien: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"enthält Mitteilungen zu einem Produkt; Näheres dazu finden Sie im Abschnitt „Mitteilungen“ der Universellen Lizenzbestimmungen." </w:instrText>
            </w:r>
            <w:r>
              <w:fldChar w:fldCharType="separate"/>
            </w:r>
            <w:r w:rsidRPr="001B6560">
              <w:rPr>
                <w:color w:val="0563C1"/>
                <w:lang w:val="de-DE"/>
              </w:rPr>
              <w:t>Mitteilungen</w:t>
            </w:r>
            <w:r>
              <w:fldChar w:fldCharType="end"/>
            </w:r>
            <w:r w:rsidRPr="001B6560">
              <w:rPr>
                <w:lang w:val="de-DE"/>
              </w:rPr>
              <w:t xml:space="preserve">: </w:t>
            </w:r>
            <w:hyperlink w:anchor="_Sec537">
              <w:r w:rsidRPr="001B6560">
                <w:rPr>
                  <w:color w:val="00467F"/>
                  <w:u w:val="single"/>
                  <w:lang w:val="de-D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0F4943">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0F4943">
            <w:pPr>
              <w:pStyle w:val="ProductList-TableBody"/>
              <w:rPr>
                <w:lang w:val="de-DE"/>
              </w:rPr>
            </w:pPr>
          </w:p>
        </w:tc>
      </w:tr>
    </w:tbl>
    <w:p w:rsidR="000F4943" w:rsidRPr="001B6560" w:rsidRDefault="000F4943">
      <w:pPr>
        <w:pStyle w:val="ProductList-Body"/>
        <w:rPr>
          <w:lang w:val="de-DE"/>
        </w:rPr>
      </w:pPr>
    </w:p>
    <w:p w:rsidR="000F4943" w:rsidRDefault="00D963BD">
      <w:pPr>
        <w:pStyle w:val="ProductList-ClauseHeading"/>
        <w:outlineLvl w:val="4"/>
      </w:pPr>
      <w:r>
        <w:t>3.1 Lokale Verwendung von Windows</w:t>
      </w:r>
    </w:p>
    <w:p w:rsidR="000F4943" w:rsidRPr="001B6560" w:rsidRDefault="00D963BD">
      <w:pPr>
        <w:pStyle w:val="ProductList-Body"/>
        <w:rPr>
          <w:lang w:val="de-DE"/>
        </w:rPr>
      </w:pPr>
      <w:r w:rsidRPr="001B6560">
        <w:rPr>
          <w:lang w:val="de-DE"/>
        </w:rPr>
        <w:t xml:space="preserve">Der Kunde ist berechtigt, über einen Volumenlizenzvertrag erworbene Windows-Software als eine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 OSE</w:t>
      </w:r>
      <w:r>
        <w:fldChar w:fldCharType="end"/>
      </w:r>
      <w:r w:rsidRPr="001B6560">
        <w:rPr>
          <w:lang w:val="de-DE"/>
        </w:rPr>
        <w:t xml:space="preserve"> lokal auf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Geräten</w:t>
      </w:r>
      <w:r>
        <w:fldChar w:fldCharType="end"/>
      </w:r>
      <w:r w:rsidRPr="001B6560">
        <w:rPr>
          <w:lang w:val="de-DE"/>
        </w:rPr>
        <w:t xml:space="preserve"> zu nutzen. Dieses lokale Nutzungsrecht gilt für VDA-Pro-Gerät-Lizenzen nur, wenn das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 Gerät</w:t>
      </w:r>
      <w:r>
        <w:fldChar w:fldCharType="end"/>
      </w:r>
      <w:r w:rsidRPr="001B6560">
        <w:rPr>
          <w:lang w:val="de-DE"/>
        </w:rPr>
        <w:t xml:space="preserve"> außerdem mit einem Qualifizierenden Betriebssystem lizenziert ist. </w:t>
      </w: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 Nutzer</w:t>
      </w:r>
      <w:r>
        <w:fldChar w:fldCharType="end"/>
      </w:r>
      <w:r w:rsidRPr="001B6560">
        <w:rPr>
          <w:lang w:val="de-DE"/>
        </w:rPr>
        <w:t xml:space="preserve"> sind berechtigt, über einen Volumenlizenzvertrag erworbene Windows-Software als eine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 OSE</w:t>
      </w:r>
      <w:r>
        <w:fldChar w:fldCharType="end"/>
      </w:r>
      <w:r w:rsidRPr="001B6560">
        <w:rPr>
          <w:lang w:val="de-DE"/>
        </w:rPr>
        <w:t xml:space="preserve"> lokal auf Geräten zu nutzen, die mit einem Qualifizierenden Betriebssystem lizenziert sind.  </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3.2 Azure AD-basierte Windows 10-Aktivierung</w:t>
      </w:r>
    </w:p>
    <w:p w:rsidR="000F4943" w:rsidRPr="001B6560" w:rsidRDefault="00D963BD">
      <w:pPr>
        <w:pStyle w:val="ProductList-Body"/>
        <w:rPr>
          <w:lang w:val="de-DE"/>
        </w:rPr>
      </w:pP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 Nutzer</w:t>
      </w:r>
      <w:r>
        <w:fldChar w:fldCharType="end"/>
      </w:r>
      <w:r w:rsidRPr="001B6560">
        <w:rPr>
          <w:lang w:val="de-DE"/>
        </w:rPr>
        <w:t xml:space="preserve">, die Azure AD-basierte Aktivierung nutzen, sind berechtigt, die Software in der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Physischen OSE</w:t>
      </w:r>
      <w:r>
        <w:fldChar w:fldCharType="end"/>
      </w:r>
      <w:r w:rsidRPr="001B6560">
        <w:rPr>
          <w:lang w:val="de-DE"/>
        </w:rPr>
        <w:t xml:space="preserve"> von bis zu fünf Geräten gleichzeitig zu aktivieren, auf denen entweder Windows 10 Pro Anniversary Update oder Windows 10 Enterprise Creator’s Update oder höher ausgeführt wird.</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3.3 Windows-Anwendungen</w:t>
      </w:r>
    </w:p>
    <w:p w:rsidR="000F4943" w:rsidRPr="001B6560" w:rsidRDefault="00D963BD">
      <w:pPr>
        <w:pStyle w:val="ProductList-Body"/>
        <w:rPr>
          <w:lang w:val="de-DE"/>
        </w:rPr>
      </w:pPr>
      <w:r w:rsidRPr="001B6560">
        <w:rPr>
          <w:lang w:val="de-DE"/>
        </w:rP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1">
        <w:r w:rsidRPr="001B6560">
          <w:rPr>
            <w:color w:val="00467F"/>
            <w:u w:val="single"/>
            <w:lang w:val="de-DE"/>
          </w:rPr>
          <w:t>http://go.microsoft.com/fwlink/?linkid=246338</w:t>
        </w:r>
      </w:hyperlink>
      <w:r w:rsidRPr="001B6560">
        <w:rPr>
          <w:lang w:val="de-DE"/>
        </w:rPr>
        <w:t xml:space="preserve"> bzw. bei Windows-Anwendungen, die auf Xbox-Dienste zugreifen, durch die Xbox.com-Nutzungsbestimmungen unter </w:t>
      </w:r>
      <w:hyperlink r:id="rId92">
        <w:r w:rsidRPr="001B6560">
          <w:rPr>
            <w:color w:val="00467F"/>
            <w:u w:val="single"/>
            <w:lang w:val="de-DE"/>
          </w:rPr>
          <w:t>http://xbox.com/legal/livetou</w:t>
        </w:r>
      </w:hyperlink>
      <w:r w:rsidRPr="001B6560">
        <w:rPr>
          <w:lang w:val="de-DE"/>
        </w:rPr>
        <w:t xml:space="preserve"> geregelt werden.</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3.4 Windows 10 Mobile Enterprise</w:t>
      </w:r>
    </w:p>
    <w:p w:rsidR="000F4943" w:rsidRPr="001B6560" w:rsidRDefault="00D963BD">
      <w:pPr>
        <w:pStyle w:val="ProductList-Body"/>
        <w:rPr>
          <w:lang w:val="de-DE"/>
        </w:rPr>
      </w:pPr>
      <w:r w:rsidRPr="001B6560">
        <w:rPr>
          <w:lang w:val="de-DE"/>
        </w:rPr>
        <w:t>Kunden mit einem Konzernvertrag, Microsoft Produkt- und Servicevertrag oder Select Plus-Vertrag sind berechtigt, Windows 10 Mobile Enterprise während der Laufzeit ihres Vertrags zu installieren und zu nutzen.</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3.5 Microsoft Cloud-Vertrag – Aktivierungsnutzungsrechte</w:t>
      </w:r>
    </w:p>
    <w:p w:rsidR="000F4943" w:rsidRPr="001B6560" w:rsidRDefault="00D963BD">
      <w:pPr>
        <w:pStyle w:val="ProductList-Body"/>
        <w:rPr>
          <w:lang w:val="de-DE"/>
        </w:rPr>
      </w:pPr>
      <w:r w:rsidRPr="001B6560">
        <w:rPr>
          <w:lang w:val="de-DE"/>
        </w:rPr>
        <w:t>Bei Kunden, die im Rahmen eines Microsoft Cloud-Vertrags lizenziert sind,</w:t>
      </w:r>
    </w:p>
    <w:p w:rsidR="000F4943" w:rsidRPr="001B6560" w:rsidRDefault="00D963BD" w:rsidP="00D963BD">
      <w:pPr>
        <w:pStyle w:val="ProductList-Bullet"/>
        <w:numPr>
          <w:ilvl w:val="0"/>
          <w:numId w:val="25"/>
        </w:numPr>
        <w:rPr>
          <w:lang w:val="de-DE"/>
        </w:rPr>
      </w:pPr>
      <w:r w:rsidRPr="001B6560">
        <w:rPr>
          <w:lang w:val="de-DE"/>
        </w:rPr>
        <w:t xml:space="preserve">Ungeachtet der Ziffern 3.2 und 3.6 darf jeder Nutzer höchstens fünf Instanzen der Software gleichzeitig auf physischen und virtuellen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Betriebssystemen</w:t>
      </w:r>
      <w:r>
        <w:fldChar w:fldCharType="end"/>
      </w:r>
      <w:r w:rsidRPr="001B6560">
        <w:rPr>
          <w:lang w:val="de-DE"/>
        </w:rPr>
        <w:t xml:space="preserve"> ausführen.</w:t>
      </w:r>
    </w:p>
    <w:p w:rsidR="000F4943" w:rsidRPr="001B6560" w:rsidRDefault="00D963BD" w:rsidP="00D963BD">
      <w:pPr>
        <w:pStyle w:val="ProductList-Bullet"/>
        <w:numPr>
          <w:ilvl w:val="0"/>
          <w:numId w:val="25"/>
        </w:numPr>
        <w:rPr>
          <w:lang w:val="de-DE"/>
        </w:rPr>
      </w:pPr>
      <w:r w:rsidRPr="001B6560">
        <w:rPr>
          <w:lang w:val="de-DE"/>
        </w:rPr>
        <w:t>Ungeachtet der Universellen Lizenzbestimmungen oder des Volumenlizenzvertrags umfassen Upgrade-Lizenzen keine Re-imaging-Rechte oder Rechte zur Ausführung oder Installation früherer Versionen, anderer Sprachversionen, anderer Plattformversionen oder niedrigerer Editionen von Windows, einschließlich Windows 10 Enterprise LTSB.</w:t>
      </w:r>
    </w:p>
    <w:p w:rsidR="000F4943" w:rsidRPr="001B6560" w:rsidRDefault="00D963BD" w:rsidP="00D963BD">
      <w:pPr>
        <w:pStyle w:val="ProductList-Bullet"/>
        <w:numPr>
          <w:ilvl w:val="0"/>
          <w:numId w:val="25"/>
        </w:numPr>
        <w:rPr>
          <w:lang w:val="de-DE"/>
        </w:rPr>
      </w:pPr>
      <w:r w:rsidRPr="001B6560">
        <w:rPr>
          <w:lang w:val="de-DE"/>
        </w:rPr>
        <w:t xml:space="preserve">Abschnitt 4 (Software Assurance) findet keine Anwendung. </w:t>
      </w:r>
    </w:p>
    <w:p w:rsidR="000F4943" w:rsidRPr="001B6560" w:rsidRDefault="000F4943">
      <w:pPr>
        <w:pStyle w:val="ProductList-Body"/>
        <w:rPr>
          <w:lang w:val="de-DE"/>
        </w:rPr>
      </w:pPr>
    </w:p>
    <w:p w:rsidR="000F4943" w:rsidRDefault="00D963BD">
      <w:pPr>
        <w:pStyle w:val="ProductList-ClauseHeading"/>
        <w:outlineLvl w:val="4"/>
      </w:pPr>
      <w:r>
        <w:t>3.6 Windows 10 Upgrade-Vorteil</w:t>
      </w:r>
    </w:p>
    <w:p w:rsidR="000F4943" w:rsidRPr="001B6560" w:rsidRDefault="00D963BD">
      <w:pPr>
        <w:pStyle w:val="ProductList-Body"/>
        <w:rPr>
          <w:lang w:val="de-DE"/>
        </w:rPr>
      </w:pPr>
      <w:r w:rsidRPr="001B6560">
        <w:rPr>
          <w:lang w:val="de-DE"/>
        </w:rPr>
        <w:t xml:space="preserve">Die folgenden Nutzer-ALs umfassen einen Windows 10 Upgrade-Vorteil (nur Versionsupgrade, Edition bleibt gleich) für mit Windows 7, 8, 8.1 lizenzierte Geräte:  </w:t>
      </w:r>
    </w:p>
    <w:p w:rsidR="000F4943" w:rsidRDefault="00D963BD" w:rsidP="00D963BD">
      <w:pPr>
        <w:pStyle w:val="ProductList-Bullet"/>
        <w:numPr>
          <w:ilvl w:val="0"/>
          <w:numId w:val="26"/>
        </w:numPr>
      </w:pPr>
      <w:r>
        <w:t xml:space="preserve">Windows 10 Enterprise (alle) </w:t>
      </w:r>
    </w:p>
    <w:p w:rsidR="000F4943" w:rsidRDefault="00D963BD" w:rsidP="00D963BD">
      <w:pPr>
        <w:pStyle w:val="ProductList-Bullet"/>
        <w:numPr>
          <w:ilvl w:val="0"/>
          <w:numId w:val="26"/>
        </w:numPr>
      </w:pPr>
      <w:r>
        <w:t>Microsoft 365 (alle)</w:t>
      </w:r>
    </w:p>
    <w:p w:rsidR="000F4943" w:rsidRDefault="000F4943">
      <w:pPr>
        <w:pStyle w:val="ProductList-Body"/>
      </w:pPr>
    </w:p>
    <w:p w:rsidR="000F4943" w:rsidRDefault="00D963BD">
      <w:pPr>
        <w:pStyle w:val="ProductList-ClauseHeading"/>
        <w:outlineLvl w:val="4"/>
      </w:pPr>
      <w:r>
        <w:t>3.7 Windows 10 mandantenfähiges Hosting</w:t>
      </w:r>
    </w:p>
    <w:p w:rsidR="000F4943" w:rsidRPr="001B6560" w:rsidRDefault="00D963BD">
      <w:pPr>
        <w:pStyle w:val="ProductList-Body"/>
        <w:rPr>
          <w:lang w:val="de-DE"/>
        </w:rPr>
      </w:pPr>
      <w:r w:rsidRPr="001B6560">
        <w:rPr>
          <w:lang w:val="de-DE"/>
        </w:rPr>
        <w:t xml:space="preserve">Kunden mit Windows 10 Enterprise-Pro-Nutzer-AL (außer nur lokal), Windows 10 Education-Pro-Nutzer-AL oder VDA E3/E5-Pro-Nutzer-ALs,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93">
        <w:r w:rsidRPr="001B6560">
          <w:rPr>
            <w:color w:val="00467F"/>
            <w:u w:val="single"/>
            <w:lang w:val="de-DE"/>
          </w:rPr>
          <w:t>www.microsoft.com/Qualified_Multitenant_Hoster_Program</w:t>
        </w:r>
      </w:hyperlink>
      <w:r w:rsidRPr="001B6560">
        <w:rPr>
          <w:lang w:val="de-DE"/>
        </w:rPr>
        <w:t xml:space="preserve"> ausgewiesen. Jeder Lizenzierte Nutzer darf auf bis zu vier Instanzen der Software zugreifen. Azure Behördenkunden sind berechtigt, anstelle der KMS-Aktivierung die Azure AD-basierte Aktivierung einzusetzen. Jeder Lizenzierte Nutzer darf auf bis zu vier Instanzen der Software zugreifen. Beim Konfigurieren der Images auf Microsoft Azure müssen Kunden anzeigen, dass sie mehrinstanzenfähiges Hosting für Windows 10 nutzen, und weitere, unter </w:t>
      </w:r>
      <w:hyperlink r:id="rId94">
        <w:r w:rsidRPr="001B6560">
          <w:rPr>
            <w:color w:val="00467F"/>
            <w:u w:val="single"/>
            <w:lang w:val="de-DE"/>
          </w:rPr>
          <w:t>https://docs.microsoft.com/en-us/windows/deployment/vda-subscription-activation</w:t>
        </w:r>
      </w:hyperlink>
      <w:r w:rsidRPr="001B6560">
        <w:rPr>
          <w:lang w:val="de-DE"/>
        </w:rPr>
        <w:t xml:space="preserve"> genannte, Software-Konfigurationsanforderungen einhalten. Partnerbasierte Bereitstellungsanforderungen finden Sie unter </w:t>
      </w:r>
      <w:hyperlink r:id="rId95">
        <w:r w:rsidRPr="001B6560">
          <w:rPr>
            <w:color w:val="00467F"/>
            <w:u w:val="single"/>
            <w:lang w:val="de-DE"/>
          </w:rPr>
          <w:t>www.microsoft.com/Qualified_Multitenant_Hoster_Program</w:t>
        </w:r>
      </w:hyperlink>
      <w:r w:rsidRPr="001B6560">
        <w:rPr>
          <w:lang w:val="de-DE"/>
        </w:rPr>
        <w:t xml:space="preserve">. Dieser Abschnitt gilt nicht für Studenten, die über </w:t>
      </w:r>
      <w:r>
        <w:fldChar w:fldCharType="begin"/>
      </w:r>
      <w:r w:rsidRPr="001B6560">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1B6560">
        <w:rPr>
          <w:color w:val="0563C1"/>
          <w:lang w:val="de-DE"/>
        </w:rPr>
        <w:t>Studentenvergünstigungen</w:t>
      </w:r>
      <w:r>
        <w:fldChar w:fldCharType="end"/>
      </w:r>
      <w:r w:rsidRPr="001B6560">
        <w:rPr>
          <w:lang w:val="de-DE"/>
        </w:rPr>
        <w:t xml:space="preserve"> Zugriff auf Software erhalten.</w:t>
      </w:r>
    </w:p>
    <w:p w:rsidR="000F4943" w:rsidRPr="001B6560" w:rsidRDefault="000F4943">
      <w:pPr>
        <w:pStyle w:val="ProductList-Body"/>
        <w:rPr>
          <w:lang w:val="de-DE"/>
        </w:rPr>
      </w:pPr>
    </w:p>
    <w:p w:rsidR="000F4943" w:rsidRDefault="00D963B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4"/>
        <w:gridCol w:w="3674"/>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1B6560">
              <w:rPr>
                <w:color w:val="0563C1"/>
                <w:lang w:val="de-DE"/>
              </w:rPr>
              <w:t>Migrationsrechte</w:t>
            </w:r>
            <w:r>
              <w:fldChar w:fldCharType="end"/>
            </w:r>
            <w:r w:rsidRPr="001B6560">
              <w:rPr>
                <w:lang w:val="de-DE"/>
              </w:rPr>
              <w:t xml:space="preserve">: </w:t>
            </w:r>
            <w:hyperlink r:id="rId96">
              <w:r w:rsidRPr="001B6560">
                <w:rPr>
                  <w:color w:val="00467F"/>
                  <w:u w:val="single"/>
                  <w:lang w:val="de-DE"/>
                </w:rPr>
                <w:t xml:space="preserve">Produktliste – Juni 2015 </w:t>
              </w:r>
            </w:hyperlink>
            <w:r w:rsidRPr="001B6560">
              <w:rPr>
                <w:lang w:val="de-DE"/>
              </w:rPr>
              <w:t xml:space="preserve"> (Windows Companion-Abonnement</w:t>
            </w:r>
            <w:r>
              <w:fldChar w:fldCharType="begin"/>
            </w:r>
            <w:r w:rsidRPr="001B6560">
              <w:rPr>
                <w:lang w:val="de-DE"/>
              </w:rPr>
              <w:instrText xml:space="preserve"> XE "Windows Companion-Abonnement" </w:instrText>
            </w:r>
            <w:r>
              <w:fldChar w:fldCharType="end"/>
            </w:r>
            <w:r w:rsidRPr="001B6560">
              <w:rPr>
                <w:lang w:val="de-DE"/>
              </w:rPr>
              <w:t>)</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7">
              <w:r>
                <w:rPr>
                  <w:color w:val="00467F"/>
                  <w:u w:val="single"/>
                </w:rPr>
                <w:t>Februar 2016 – Produktbestimmungen</w:t>
              </w:r>
            </w:hyperlink>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4.1 Zusätzliche Nutzungsrechte unter Software Assurance</w:t>
      </w:r>
    </w:p>
    <w:p w:rsidR="000F4943" w:rsidRPr="001B6560" w:rsidRDefault="00D963BD">
      <w:pPr>
        <w:pStyle w:val="ProductList-Body"/>
        <w:rPr>
          <w:lang w:val="de-DE"/>
        </w:rPr>
      </w:pPr>
      <w:r w:rsidRPr="001B6560">
        <w:rPr>
          <w:lang w:val="de-DE"/>
        </w:rPr>
        <w:t xml:space="preserve">Ziffer 4 (Software Assurance) gilt für die folgenden Lizenzen, außer Lizenzen, die unter einem Microsoft Cloud-Vertrag erworben werden: </w:t>
      </w:r>
    </w:p>
    <w:p w:rsidR="000F4943" w:rsidRDefault="00D963BD" w:rsidP="00D963BD">
      <w:pPr>
        <w:pStyle w:val="ProductList-Bullet"/>
        <w:numPr>
          <w:ilvl w:val="0"/>
          <w:numId w:val="27"/>
        </w:numPr>
      </w:pPr>
      <w:r>
        <w:t>Windows 10 Enterprise E3/E5 mit SA</w:t>
      </w:r>
    </w:p>
    <w:p w:rsidR="000F4943" w:rsidRDefault="00D963BD" w:rsidP="00D963BD">
      <w:pPr>
        <w:pStyle w:val="ProductList-Bullet"/>
        <w:numPr>
          <w:ilvl w:val="0"/>
          <w:numId w:val="27"/>
        </w:numPr>
      </w:pPr>
      <w:r>
        <w:t>Windows 10 Education E3/E5</w:t>
      </w:r>
    </w:p>
    <w:p w:rsidR="000F4943" w:rsidRDefault="00D963BD" w:rsidP="00D963BD">
      <w:pPr>
        <w:pStyle w:val="ProductList-Bullet"/>
        <w:numPr>
          <w:ilvl w:val="0"/>
          <w:numId w:val="27"/>
        </w:numPr>
      </w:pPr>
      <w:r>
        <w:t>Windows 10 Enterprise Virtual Desktop Access E3/E5</w:t>
      </w:r>
    </w:p>
    <w:p w:rsidR="000F4943" w:rsidRDefault="000F4943">
      <w:pPr>
        <w:pStyle w:val="ProductList-Body"/>
      </w:pPr>
    </w:p>
    <w:p w:rsidR="000F4943" w:rsidRDefault="00D963BD">
      <w:pPr>
        <w:pStyle w:val="ProductList-ClauseHeading"/>
        <w:outlineLvl w:val="4"/>
      </w:pPr>
      <w:r>
        <w:t>4.2 Windows-Virtualisierung</w:t>
      </w:r>
    </w:p>
    <w:p w:rsidR="000F4943" w:rsidRDefault="00D963BD">
      <w:pPr>
        <w:pStyle w:val="ProductList-SubClauseHeading"/>
        <w:outlineLvl w:val="5"/>
      </w:pPr>
      <w:r>
        <w:t>4.2.1 Lokale Virtualisierung</w:t>
      </w:r>
    </w:p>
    <w:p w:rsidR="000F4943" w:rsidRPr="001B6560" w:rsidRDefault="00D963BD">
      <w:pPr>
        <w:pStyle w:val="ProductList-BodyIndented"/>
        <w:rPr>
          <w:lang w:val="de-DE"/>
        </w:rPr>
      </w:pPr>
      <w:r w:rsidRPr="001B6560">
        <w:rPr>
          <w:lang w:val="de-DE"/>
        </w:rPr>
        <w:t xml:space="preserve">Der Kunde ist berechtigt, über einen Volumenlizenzvertrag erworbene Windows-Software in bis zu vier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OSEs</w:t>
      </w:r>
      <w:r>
        <w:fldChar w:fldCharType="end"/>
      </w:r>
      <w:r w:rsidRPr="001B6560">
        <w:rPr>
          <w:lang w:val="de-DE"/>
        </w:rPr>
        <w:t xml:space="preserve"> lokal auf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Geräten</w:t>
      </w:r>
      <w:r>
        <w:fldChar w:fldCharType="end"/>
      </w:r>
      <w:r w:rsidRPr="001B6560">
        <w:rPr>
          <w:lang w:val="de-DE"/>
        </w:rPr>
        <w:t xml:space="preserve"> zu nutzen. Dieses lokale Nutzungsrecht gilt für VDA-Pro-Gerät-Lizenzen nur, wenn das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 Gerät</w:t>
      </w:r>
      <w:r>
        <w:fldChar w:fldCharType="end"/>
      </w:r>
      <w:r w:rsidRPr="001B6560">
        <w:rPr>
          <w:lang w:val="de-DE"/>
        </w:rPr>
        <w:t xml:space="preserve"> außerdem mit einem Qualifizierenden Betriebssystem lizenziert ist. </w:t>
      </w: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 Nutzer</w:t>
      </w:r>
      <w:r>
        <w:fldChar w:fldCharType="end"/>
      </w:r>
      <w:r w:rsidRPr="001B6560">
        <w:rPr>
          <w:lang w:val="de-DE"/>
        </w:rPr>
        <w:t xml:space="preserve"> sind berechtigt, über einen Volumenlizenzvertrag erworbene Windows-Software in bis zu vier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OSEs</w:t>
      </w:r>
      <w:r>
        <w:fldChar w:fldCharType="end"/>
      </w:r>
      <w:r w:rsidRPr="001B6560">
        <w:rPr>
          <w:lang w:val="de-DE"/>
        </w:rPr>
        <w:t xml:space="preserve"> lokal auf Geräten zu nutzen, die mit einem Qualifizierenden Betriebssystem lizenziert sind. Wenn alle erlaubten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OSEs</w:t>
      </w:r>
      <w:r>
        <w:fldChar w:fldCharType="end"/>
      </w:r>
      <w:r w:rsidRPr="001B6560">
        <w:rPr>
          <w:lang w:val="de-DE"/>
        </w:rPr>
        <w:t xml:space="preserve"> verwendet werden, darf der Kunde die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sidRPr="001B6560">
        <w:rPr>
          <w:color w:val="0563C1"/>
          <w:lang w:val="de-DE"/>
        </w:rPr>
        <w:t>Physische OSE</w:t>
      </w:r>
      <w:r>
        <w:fldChar w:fldCharType="end"/>
      </w:r>
      <w:r w:rsidRPr="001B6560">
        <w:rPr>
          <w:lang w:val="de-DE"/>
        </w:rPr>
        <w:t xml:space="preserve"> nur zum Hosten und Verwalten der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OSEs</w:t>
      </w:r>
      <w:r>
        <w:fldChar w:fldCharType="end"/>
      </w:r>
      <w:r w:rsidRPr="001B6560">
        <w:rPr>
          <w:lang w:val="de-DE"/>
        </w:rPr>
        <w:t xml:space="preserve"> einsetzen. </w:t>
      </w:r>
    </w:p>
    <w:p w:rsidR="000F4943" w:rsidRPr="001B6560" w:rsidRDefault="000F4943">
      <w:pPr>
        <w:pStyle w:val="ProductList-BodyIndented"/>
        <w:rPr>
          <w:lang w:val="de-DE"/>
        </w:rPr>
      </w:pPr>
    </w:p>
    <w:p w:rsidR="000F4943" w:rsidRPr="001B6560" w:rsidRDefault="00D963BD">
      <w:pPr>
        <w:pStyle w:val="ProductList-SubClauseHeading"/>
        <w:outlineLvl w:val="5"/>
        <w:rPr>
          <w:lang w:val="de-DE"/>
        </w:rPr>
      </w:pPr>
      <w:r w:rsidRPr="001B6560">
        <w:rPr>
          <w:lang w:val="de-DE"/>
        </w:rPr>
        <w:t>4.2.2 Remotevirtualisierung</w:t>
      </w:r>
    </w:p>
    <w:p w:rsidR="000F4943" w:rsidRPr="001B6560" w:rsidRDefault="00D963BD">
      <w:pPr>
        <w:pStyle w:val="ProductList-BodyIndented"/>
        <w:rPr>
          <w:lang w:val="de-DE"/>
        </w:rPr>
      </w:pPr>
      <w:r w:rsidRPr="001B6560">
        <w:rPr>
          <w:lang w:val="de-DE"/>
        </w:rPr>
        <w:t xml:space="preserve">Jedes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 Gerät</w:t>
      </w:r>
      <w:r>
        <w:fldChar w:fldCharType="end"/>
      </w:r>
      <w:r w:rsidRPr="001B6560">
        <w:rPr>
          <w:lang w:val="de-DE"/>
        </w:rPr>
        <w:t xml:space="preserve"> oder von einem </w:t>
      </w: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Lizenzierten Nutzer</w:t>
      </w:r>
      <w:r>
        <w:fldChar w:fldCharType="end"/>
      </w:r>
      <w:r w:rsidRPr="001B6560">
        <w:rPr>
          <w:lang w:val="de-DE"/>
        </w:rPr>
        <w:t xml:space="preserve"> verwendete Gerät ist berechtigt, remote auf bis zu vier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 OSEs</w:t>
      </w:r>
      <w:r>
        <w:fldChar w:fldCharType="end"/>
      </w:r>
      <w:r w:rsidRPr="001B6560">
        <w:rPr>
          <w:lang w:val="de-DE"/>
        </w:rPr>
        <w:t xml:space="preserve"> oder eine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sidRPr="001B6560">
        <w:rPr>
          <w:color w:val="0563C1"/>
          <w:lang w:val="de-DE"/>
        </w:rPr>
        <w:t>Physische OSE</w:t>
      </w:r>
      <w:r>
        <w:fldChar w:fldCharType="end"/>
      </w:r>
      <w:r w:rsidRPr="001B6560">
        <w:rPr>
          <w:lang w:val="de-DE"/>
        </w:rPr>
        <w:t xml:space="preserve"> von Windows-Software, die über einen Volumenlizenzvertrag erworben wurde, auf einem Gerät oder auf Geräten zuzugreifen, die zur Nutzung durch den Kunden bestimmt sind.</w:t>
      </w:r>
    </w:p>
    <w:p w:rsidR="000F4943" w:rsidRPr="001B6560" w:rsidRDefault="000F4943">
      <w:pPr>
        <w:pStyle w:val="ProductList-BodyIndented"/>
        <w:rPr>
          <w:lang w:val="de-DE"/>
        </w:rPr>
      </w:pPr>
    </w:p>
    <w:p w:rsidR="000F4943" w:rsidRPr="001B6560" w:rsidRDefault="00D963BD">
      <w:pPr>
        <w:pStyle w:val="ProductList-ClauseHeading"/>
        <w:outlineLvl w:val="4"/>
        <w:rPr>
          <w:lang w:val="de-DE"/>
        </w:rPr>
      </w:pPr>
      <w:r w:rsidRPr="001B6560">
        <w:rPr>
          <w:lang w:val="de-DE"/>
        </w:rPr>
        <w:t>4.3 Neuzuweisung von Pro-Gerät-Lizenzen</w:t>
      </w:r>
    </w:p>
    <w:p w:rsidR="000F4943" w:rsidRPr="001B6560" w:rsidRDefault="00D963BD">
      <w:pPr>
        <w:pStyle w:val="ProductList-Body"/>
        <w:rPr>
          <w:lang w:val="de-DE"/>
        </w:rPr>
      </w:pPr>
      <w:r w:rsidRPr="001B6560">
        <w:rPr>
          <w:lang w:val="de-DE"/>
        </w:rPr>
        <w:t xml:space="preserve">Der Kunde ist berechtigt, Pro-Gerät-Lizenzen nach den Universellen Lizenzbestimmungen für die Lizenzierung pro Gerät neu zuzuweisen. </w:t>
      </w:r>
    </w:p>
    <w:p w:rsidR="000F4943" w:rsidRPr="001B6560" w:rsidRDefault="000F4943">
      <w:pPr>
        <w:pStyle w:val="ProductList-Body"/>
        <w:rPr>
          <w:lang w:val="de-DE"/>
        </w:rPr>
      </w:pPr>
    </w:p>
    <w:p w:rsidR="000F4943" w:rsidRDefault="00D963BD">
      <w:pPr>
        <w:pStyle w:val="ProductList-ClauseHeading"/>
        <w:outlineLvl w:val="4"/>
      </w:pPr>
      <w:r>
        <w:t>4.4 10.1”-Bildschirmgerät-Vorteil</w:t>
      </w:r>
    </w:p>
    <w:p w:rsidR="000F4943" w:rsidRPr="001B6560" w:rsidRDefault="00D963BD">
      <w:pPr>
        <w:pStyle w:val="ProductList-Body"/>
        <w:rPr>
          <w:lang w:val="de-DE"/>
        </w:rPr>
      </w:pPr>
      <w:r w:rsidRPr="001B6560">
        <w:rPr>
          <w:lang w:val="de-DE"/>
        </w:rPr>
        <w:t>Kunden mit Pro-Nutzer-Lizenz sind berechtigt, über einen Volumenlizenzvertrag erworbene Windows-Software auf allen Windows-lizenzierten Geräten mit integrierten Bildschirmen mit 10.1"-Bildschirmdiagonale oder kleiner zu installieren.</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4.5 Windows to Go</w:t>
      </w:r>
    </w:p>
    <w:p w:rsidR="000F4943" w:rsidRPr="001B6560" w:rsidRDefault="00D963BD">
      <w:pPr>
        <w:pStyle w:val="ProductList-Body"/>
        <w:rPr>
          <w:lang w:val="de-DE"/>
        </w:rPr>
      </w:pPr>
      <w:r w:rsidRPr="001B6560">
        <w:rPr>
          <w:lang w:val="de-DE"/>
        </w:rPr>
        <w:t xml:space="preserve">Der Kunde ist berechtigt, eine </w:t>
      </w:r>
      <w:r>
        <w:fldChar w:fldCharType="begin"/>
      </w:r>
      <w:r w:rsidRPr="001B656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B6560">
        <w:rPr>
          <w:color w:val="0563C1"/>
          <w:lang w:val="de-DE"/>
        </w:rPr>
        <w:t>Instanz</w:t>
      </w:r>
      <w:r>
        <w:fldChar w:fldCharType="end"/>
      </w:r>
      <w:r w:rsidRPr="001B6560">
        <w:rPr>
          <w:lang w:val="de-DE"/>
        </w:rPr>
        <w:t xml:space="preserve"> von Windows-Software, die über einen Volumenlizenzvertrag erworben wurde, auf bis zu zwei USB-Laufwerken mit Windows to Go zu erstellen und zu speichern und die </w:t>
      </w:r>
      <w:r>
        <w:fldChar w:fldCharType="begin"/>
      </w:r>
      <w:r w:rsidRPr="001B656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B6560">
        <w:rPr>
          <w:color w:val="0563C1"/>
          <w:lang w:val="de-DE"/>
        </w:rPr>
        <w:t>Instanz(en)</w:t>
      </w:r>
      <w:r>
        <w:fldChar w:fldCharType="end"/>
      </w:r>
      <w:r w:rsidRPr="001B6560">
        <w:rPr>
          <w:lang w:val="de-DE"/>
        </w:rPr>
        <w:t xml:space="preserve"> auf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Geräten</w:t>
      </w:r>
      <w:r>
        <w:fldChar w:fldCharType="end"/>
      </w:r>
      <w:r w:rsidRPr="001B6560">
        <w:rPr>
          <w:lang w:val="de-DE"/>
        </w:rPr>
        <w:t>, bzw. bei der Lizenzierung pro Nutzer auf einem beliebigen Gerät, zu nutzen.</w:t>
      </w:r>
    </w:p>
    <w:p w:rsidR="000F4943" w:rsidRPr="001B6560" w:rsidRDefault="000F4943">
      <w:pPr>
        <w:pStyle w:val="ProductList-Body"/>
        <w:rPr>
          <w:lang w:val="de-DE"/>
        </w:rPr>
      </w:pPr>
    </w:p>
    <w:p w:rsidR="000F4943" w:rsidRPr="001B6560" w:rsidRDefault="00D963BD">
      <w:pPr>
        <w:pStyle w:val="ProductList-SubClauseHeading"/>
        <w:outlineLvl w:val="5"/>
        <w:rPr>
          <w:lang w:val="de-DE"/>
        </w:rPr>
      </w:pPr>
      <w:r w:rsidRPr="001B6560">
        <w:rPr>
          <w:lang w:val="de-DE"/>
        </w:rPr>
        <w:t>4.5.1 Windows to Go-Studentenoption</w:t>
      </w:r>
    </w:p>
    <w:p w:rsidR="000F4943" w:rsidRPr="001B6560" w:rsidRDefault="00D963BD">
      <w:pPr>
        <w:pStyle w:val="ProductList-BodyIndented"/>
        <w:rPr>
          <w:lang w:val="de-DE"/>
        </w:rPr>
      </w:pPr>
      <w:r w:rsidRPr="001B6560">
        <w:rPr>
          <w:lang w:val="de-DE"/>
        </w:rPr>
        <w:t>Akademischen Einrichtungen, die sich für die Studentenoption entscheiden, wird maximal eine Windows to Go-</w:t>
      </w:r>
      <w:r>
        <w:fldChar w:fldCharType="begin"/>
      </w:r>
      <w:r w:rsidRPr="001B656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B6560">
        <w:rPr>
          <w:color w:val="0563C1"/>
          <w:lang w:val="de-DE"/>
        </w:rPr>
        <w:t>Instanz</w:t>
      </w:r>
      <w:r>
        <w:fldChar w:fldCharType="end"/>
      </w:r>
      <w:r w:rsidRPr="001B6560">
        <w:rPr>
          <w:lang w:val="de-DE"/>
        </w:rPr>
        <w:t xml:space="preserve"> pro lizenziertem Studentengerät für den Zeitraum, in dem der Student in der Einrichtung eingeschrieben ist, erlaubt.</w:t>
      </w:r>
    </w:p>
    <w:p w:rsidR="000F4943" w:rsidRPr="001B6560" w:rsidRDefault="000F4943">
      <w:pPr>
        <w:pStyle w:val="ProductList-BodyIndented"/>
        <w:rPr>
          <w:lang w:val="de-DE"/>
        </w:rPr>
      </w:pPr>
    </w:p>
    <w:p w:rsidR="000F4943" w:rsidRDefault="00D963BD">
      <w:pPr>
        <w:pStyle w:val="ProductList-ClauseHeading"/>
        <w:outlineLvl w:val="4"/>
      </w:pPr>
      <w:r>
        <w:t>4.6 Windows Pro-SA</w:t>
      </w:r>
    </w:p>
    <w:p w:rsidR="000F4943" w:rsidRPr="001B6560" w:rsidRDefault="00D963BD">
      <w:pPr>
        <w:pStyle w:val="ProductList-Body"/>
        <w:rPr>
          <w:lang w:val="de-DE"/>
        </w:rPr>
      </w:pPr>
      <w:r w:rsidRPr="001B6560">
        <w:rPr>
          <w:lang w:val="de-DE"/>
        </w:rPr>
        <w:t>Kunden, die zuvor SA für Windows Pro erworben haben, können die SA für die betreffenden Geräte verlängern, ohne eine Lizenz für Windows Enterprise erwerben zu müssen.</w:t>
      </w:r>
    </w:p>
    <w:p w:rsidR="000F4943" w:rsidRPr="001B6560" w:rsidRDefault="000F4943">
      <w:pPr>
        <w:pStyle w:val="ProductList-Body"/>
        <w:rPr>
          <w:lang w:val="de-DE"/>
        </w:rPr>
      </w:pPr>
    </w:p>
    <w:p w:rsidR="000F4943" w:rsidRDefault="00D963BD">
      <w:pPr>
        <w:pStyle w:val="ProductList-ClauseHeading"/>
        <w:outlineLvl w:val="4"/>
      </w:pPr>
      <w:r>
        <w:t>4.7 Microsoft Desktop Optimization Pack (MDOP)</w:t>
      </w:r>
    </w:p>
    <w:p w:rsidR="000F4943" w:rsidRPr="001B6560" w:rsidRDefault="00D963BD">
      <w:pPr>
        <w:pStyle w:val="ProductList-Body"/>
        <w:rPr>
          <w:lang w:val="de-DE"/>
        </w:rPr>
      </w:pPr>
      <w:r w:rsidRPr="001B6560">
        <w:rPr>
          <w:lang w:val="de-DE"/>
        </w:rPr>
        <w:t xml:space="preserve">Der Kunde ist berechtigt, Verwaltungsfunktionen in dem MDOP auf anderen Geräten des Kunden zu installieren und einzusetzen, die zur Verwaltung von Software auf dem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oder den Geräten des </w:t>
      </w: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Lizenzierten Nutzers</w:t>
      </w:r>
      <w:r>
        <w:fldChar w:fldCharType="end"/>
      </w:r>
      <w:r w:rsidRPr="001B6560">
        <w:rPr>
          <w:lang w:val="de-DE"/>
        </w:rPr>
        <w:t xml:space="preserve"> bestimmt sind. Der Kunde ist außerdem berechtigt, AGPM, DaRT und UE-V zur Verwaltung von Software auf Servern innerhalb seiner Domäne zu verwenden, sofern die Desktops innerhalb dieser Domäne für MDOP-Nutzung lizenziert sind:</w:t>
      </w:r>
    </w:p>
    <w:p w:rsidR="000F4943" w:rsidRPr="001B6560" w:rsidRDefault="000F4943">
      <w:pPr>
        <w:pStyle w:val="ProductList-Body"/>
        <w:rPr>
          <w:lang w:val="de-DE"/>
        </w:rPr>
      </w:pPr>
    </w:p>
    <w:p w:rsidR="000F4943" w:rsidRPr="001B6560" w:rsidRDefault="00D963BD">
      <w:pPr>
        <w:pStyle w:val="ProductList-SubClauseHeading"/>
        <w:outlineLvl w:val="5"/>
        <w:rPr>
          <w:lang w:val="de-DE"/>
        </w:rPr>
      </w:pPr>
      <w:r w:rsidRPr="001B6560">
        <w:rPr>
          <w:lang w:val="de-DE"/>
        </w:rPr>
        <w:t>4.7.1 MDOP-Berechtigung</w:t>
      </w:r>
    </w:p>
    <w:p w:rsidR="000F4943" w:rsidRPr="001B6560" w:rsidRDefault="00D963BD">
      <w:pPr>
        <w:pStyle w:val="ProductList-BodyIndented"/>
        <w:rPr>
          <w:lang w:val="de-DE"/>
        </w:rPr>
      </w:pPr>
      <w:r w:rsidRPr="001B6560">
        <w:rPr>
          <w:lang w:val="de-DE"/>
        </w:rPr>
        <w:t>Kunden mit Folgendem dürfen MDOP nutzen und müssen nicht extra MDOP erwerben. MDOP ist nicht für Kunden verfügbar, die diese Produkte unter dem Microsoft Cloud-Vertrag lizenzieren.</w:t>
      </w:r>
    </w:p>
    <w:p w:rsidR="000F4943" w:rsidRPr="001B6560" w:rsidRDefault="00D963BD" w:rsidP="00D963BD">
      <w:pPr>
        <w:pStyle w:val="ProductList-Bullet"/>
        <w:numPr>
          <w:ilvl w:val="1"/>
          <w:numId w:val="28"/>
        </w:numPr>
        <w:rPr>
          <w:lang w:val="de-DE"/>
        </w:rPr>
      </w:pPr>
      <w:r w:rsidRPr="001B6560">
        <w:rPr>
          <w:lang w:val="de-DE"/>
        </w:rPr>
        <w:t xml:space="preserve">Windows 10 Enterprise E3/E5 als Pro-Nutzer-AL </w:t>
      </w:r>
    </w:p>
    <w:p w:rsidR="000F4943" w:rsidRPr="001B6560" w:rsidRDefault="00D963BD" w:rsidP="00D963BD">
      <w:pPr>
        <w:pStyle w:val="ProductList-Bullet"/>
        <w:numPr>
          <w:ilvl w:val="1"/>
          <w:numId w:val="28"/>
        </w:numPr>
        <w:rPr>
          <w:lang w:val="de-DE"/>
        </w:rPr>
      </w:pPr>
      <w:r w:rsidRPr="001B6560">
        <w:rPr>
          <w:lang w:val="de-DE"/>
        </w:rPr>
        <w:t xml:space="preserve">Windows 10 Education E3/E5 als Pro-Nutzer-AL </w:t>
      </w:r>
    </w:p>
    <w:p w:rsidR="000F4943" w:rsidRPr="001B6560" w:rsidRDefault="00D963BD" w:rsidP="00D963BD">
      <w:pPr>
        <w:pStyle w:val="ProductList-Bullet"/>
        <w:numPr>
          <w:ilvl w:val="1"/>
          <w:numId w:val="28"/>
        </w:numPr>
        <w:rPr>
          <w:lang w:val="de-DE"/>
        </w:rPr>
      </w:pPr>
      <w:r w:rsidRPr="001B6560">
        <w:rPr>
          <w:lang w:val="de-DE"/>
        </w:rPr>
        <w:t>Windows 10 Enterprise E5 als Pro-Gerät-AL</w:t>
      </w:r>
    </w:p>
    <w:p w:rsidR="000F4943" w:rsidRPr="001B6560" w:rsidRDefault="00D963BD" w:rsidP="00D963BD">
      <w:pPr>
        <w:pStyle w:val="ProductList-Bullet"/>
        <w:numPr>
          <w:ilvl w:val="1"/>
          <w:numId w:val="28"/>
        </w:numPr>
        <w:rPr>
          <w:lang w:val="de-DE"/>
        </w:rPr>
      </w:pPr>
      <w:r w:rsidRPr="001B6560">
        <w:rPr>
          <w:lang w:val="de-DE"/>
        </w:rPr>
        <w:t>Windows 10 Enterprise VDA als Pro-Nutzer-AL</w:t>
      </w:r>
    </w:p>
    <w:p w:rsidR="000F4943" w:rsidRPr="001B6560" w:rsidRDefault="00D963BD" w:rsidP="00D963BD">
      <w:pPr>
        <w:pStyle w:val="ProductList-Bullet"/>
        <w:numPr>
          <w:ilvl w:val="1"/>
          <w:numId w:val="28"/>
        </w:numPr>
        <w:rPr>
          <w:lang w:val="de-DE"/>
        </w:rPr>
      </w:pPr>
      <w:r w:rsidRPr="001B6560">
        <w:rPr>
          <w:lang w:val="de-DE"/>
        </w:rPr>
        <w:t>Vertrag, der mit dem 1. August 2015 oder später gültig wird und VDA pro Gerät oder Windows 10 Enterprise E3 pro Gerät.</w:t>
      </w:r>
    </w:p>
    <w:p w:rsidR="000F4943" w:rsidRPr="001B6560" w:rsidRDefault="000F4943">
      <w:pPr>
        <w:pStyle w:val="ProductList-BodyIndented"/>
        <w:rPr>
          <w:lang w:val="de-DE"/>
        </w:rPr>
      </w:pPr>
    </w:p>
    <w:p w:rsidR="000F4943" w:rsidRPr="001B6560" w:rsidRDefault="00D963BD">
      <w:pPr>
        <w:pStyle w:val="ProductList-ClauseHeading"/>
        <w:outlineLvl w:val="4"/>
        <w:rPr>
          <w:lang w:val="de-DE"/>
        </w:rPr>
      </w:pPr>
      <w:r w:rsidRPr="001B6560">
        <w:rPr>
          <w:lang w:val="de-DE"/>
        </w:rPr>
        <w:t>4.8 Rechte zur Ausführung von Geclusterten HPC-Anwendungen</w:t>
      </w:r>
    </w:p>
    <w:p w:rsidR="000F4943" w:rsidRPr="001B6560" w:rsidRDefault="00D963BD">
      <w:pPr>
        <w:pStyle w:val="ProductList-Body"/>
        <w:rPr>
          <w:lang w:val="de-DE"/>
        </w:rPr>
      </w:pPr>
      <w:r w:rsidRPr="001B6560">
        <w:rPr>
          <w:lang w:val="de-DE"/>
        </w:rPr>
        <w:t xml:space="preserve">Ein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Lizenziertes Gerät</w:t>
      </w:r>
      <w:r>
        <w:fldChar w:fldCharType="end"/>
      </w:r>
      <w:r w:rsidRPr="001B6560">
        <w:rPr>
          <w:lang w:val="de-DE"/>
        </w:rPr>
        <w:t xml:space="preserve"> oder ein Gerät, das von einem </w:t>
      </w: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Lizenzierten Nutzer</w:t>
      </w:r>
      <w:r>
        <w:fldChar w:fldCharType="end"/>
      </w:r>
      <w:r w:rsidRPr="001B6560">
        <w:rPr>
          <w:lang w:val="de-DE"/>
        </w:rPr>
        <w:t xml:space="preserve"> verwendet wird, darf als </w:t>
      </w:r>
      <w:r>
        <w:fldChar w:fldCharType="begin"/>
      </w:r>
      <w:r w:rsidRPr="001B6560">
        <w:rPr>
          <w:lang w:val="de-DE"/>
        </w:rP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sidRPr="001B6560">
        <w:rPr>
          <w:color w:val="0563C1"/>
          <w:lang w:val="de-DE"/>
        </w:rPr>
        <w:t>Zyklus-Harvesting-Knoten</w:t>
      </w:r>
      <w:r>
        <w:fldChar w:fldCharType="end"/>
      </w:r>
      <w:r w:rsidRPr="001B6560">
        <w:rPr>
          <w:lang w:val="de-DE"/>
        </w:rPr>
        <w:t xml:space="preserve"> zur Ausführung von </w:t>
      </w:r>
      <w:r>
        <w:fldChar w:fldCharType="begin"/>
      </w:r>
      <w:r w:rsidRPr="001B6560">
        <w:rPr>
          <w:lang w:val="de-DE"/>
        </w:rPr>
        <w:instrText xml:space="preserve"> AutoTextList   \s NoStyle \t "Geclusterte HPC-Anwendung bezeichnet eine Hochleistungsberechnungsanwendung, die parallel komplexe Berechnungsprobleme löst. (Siehe vollständige Definition im Glossar)" </w:instrText>
      </w:r>
      <w:r>
        <w:fldChar w:fldCharType="separate"/>
      </w:r>
      <w:r w:rsidRPr="001B6560">
        <w:rPr>
          <w:color w:val="0563C1"/>
          <w:lang w:val="de-DE"/>
        </w:rPr>
        <w:t>Geclusterten HPC-Anwendungen</w:t>
      </w:r>
      <w:r>
        <w:fldChar w:fldCharType="end"/>
      </w:r>
      <w:r w:rsidRPr="001B6560">
        <w:rPr>
          <w:lang w:val="de-DE"/>
        </w:rPr>
        <w:t xml:space="preserve"> genutzt werden, solange das Gerät nicht als allgemeiner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Datenbank</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Web</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E-Mail-</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Druck</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xml:space="preserve"> oder Datei</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anderen Zwecken mit Mehrbenutzerzugriff oder vergleichbaren Zwecken der gemeinsamen Ressourcennutzung dient.</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4.9 Windows-Desktopbetriebssystem – Windows Thin PC</w:t>
      </w:r>
    </w:p>
    <w:p w:rsidR="000F4943" w:rsidRPr="001B6560" w:rsidRDefault="00D963BD">
      <w:pPr>
        <w:pStyle w:val="ProductList-Body"/>
        <w:rPr>
          <w:lang w:val="de-DE"/>
        </w:rPr>
      </w:pPr>
      <w:r w:rsidRPr="001B6560">
        <w:rPr>
          <w:lang w:val="de-DE"/>
        </w:rPr>
        <w:t>Der Kunde ist berechtigt, die Windows Thin PC-Software anstelle der Windows-Desktopbetriebssystem-Software zu nutzen, jedoch nur zum Ausführen der nachfolgend aufgelisteten Typen von Anwendungen.</w:t>
      </w:r>
    </w:p>
    <w:p w:rsidR="000F4943" w:rsidRDefault="00D963BD" w:rsidP="00D963BD">
      <w:pPr>
        <w:pStyle w:val="ProductList-Bullet"/>
        <w:numPr>
          <w:ilvl w:val="0"/>
          <w:numId w:val="29"/>
        </w:numPr>
      </w:pPr>
      <w:r>
        <w:t xml:space="preserve">Sicherheit </w:t>
      </w:r>
    </w:p>
    <w:p w:rsidR="000F4943" w:rsidRDefault="00D963BD" w:rsidP="00D963BD">
      <w:pPr>
        <w:pStyle w:val="ProductList-Bullet"/>
        <w:numPr>
          <w:ilvl w:val="0"/>
          <w:numId w:val="29"/>
        </w:numPr>
      </w:pPr>
      <w:r>
        <w:t xml:space="preserve">Verwaltung </w:t>
      </w:r>
    </w:p>
    <w:p w:rsidR="000F4943" w:rsidRDefault="00D963BD" w:rsidP="00D963BD">
      <w:pPr>
        <w:pStyle w:val="ProductList-Bullet"/>
        <w:numPr>
          <w:ilvl w:val="0"/>
          <w:numId w:val="29"/>
        </w:numPr>
      </w:pPr>
      <w:r>
        <w:t xml:space="preserve">Terminalemulierung </w:t>
      </w:r>
    </w:p>
    <w:p w:rsidR="000F4943" w:rsidRDefault="00D963BD" w:rsidP="00D963BD">
      <w:pPr>
        <w:pStyle w:val="ProductList-Bullet"/>
        <w:numPr>
          <w:ilvl w:val="0"/>
          <w:numId w:val="29"/>
        </w:numPr>
      </w:pPr>
      <w:r>
        <w:t xml:space="preserve">Remotedesktop und ähnliche Technologien </w:t>
      </w:r>
    </w:p>
    <w:p w:rsidR="000F4943" w:rsidRDefault="00D963BD" w:rsidP="00D963BD">
      <w:pPr>
        <w:pStyle w:val="ProductList-Bullet"/>
        <w:numPr>
          <w:ilvl w:val="0"/>
          <w:numId w:val="29"/>
        </w:numPr>
      </w:pPr>
      <w:r>
        <w:t xml:space="preserve">Webbrowser </w:t>
      </w:r>
    </w:p>
    <w:p w:rsidR="000F4943" w:rsidRDefault="00D963BD" w:rsidP="00D963BD">
      <w:pPr>
        <w:pStyle w:val="ProductList-Bullet"/>
        <w:numPr>
          <w:ilvl w:val="0"/>
          <w:numId w:val="29"/>
        </w:numPr>
      </w:pPr>
      <w:r>
        <w:t xml:space="preserve">Mediaplayer </w:t>
      </w:r>
    </w:p>
    <w:p w:rsidR="000F4943" w:rsidRDefault="00D963BD" w:rsidP="00D963BD">
      <w:pPr>
        <w:pStyle w:val="ProductList-Bullet"/>
        <w:numPr>
          <w:ilvl w:val="0"/>
          <w:numId w:val="29"/>
        </w:numPr>
      </w:pPr>
      <w:r>
        <w:t xml:space="preserve">Instant Messaging-Client </w:t>
      </w:r>
    </w:p>
    <w:p w:rsidR="000F4943" w:rsidRDefault="00D963BD" w:rsidP="00D963BD">
      <w:pPr>
        <w:pStyle w:val="ProductList-Bullet"/>
        <w:numPr>
          <w:ilvl w:val="0"/>
          <w:numId w:val="29"/>
        </w:numPr>
      </w:pPr>
      <w:r>
        <w:t xml:space="preserve">Dokument-Viewer </w:t>
      </w:r>
    </w:p>
    <w:p w:rsidR="000F4943" w:rsidRDefault="00D963BD" w:rsidP="00D963BD">
      <w:pPr>
        <w:pStyle w:val="ProductList-Bullet"/>
        <w:numPr>
          <w:ilvl w:val="0"/>
          <w:numId w:val="29"/>
        </w:numPr>
      </w:pPr>
      <w:r>
        <w:t>.NET Framework und Java Virtual Machine</w:t>
      </w:r>
    </w:p>
    <w:p w:rsidR="000F4943" w:rsidRPr="001B6560" w:rsidRDefault="00D963BD">
      <w:pPr>
        <w:pStyle w:val="ProductList-Body"/>
        <w:rPr>
          <w:lang w:val="de-DE"/>
        </w:rPr>
      </w:pPr>
      <w:r w:rsidRPr="001B6560">
        <w:rPr>
          <w:lang w:val="de-DE"/>
        </w:rPr>
        <w:t>Der Kunde ist berechtigt, die Software auf einem anderen Gerät zu verwenden als dem, auf dem sie zuerst installiert wurde, wenn er die entsprechende Software Assurance auf dieses andere Gerät verschiebt.</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4.10 Auslaufen von Software Assurance bei zeitlich unbeschränkten Lizenzen</w:t>
      </w:r>
    </w:p>
    <w:p w:rsidR="000F4943" w:rsidRPr="001B6560" w:rsidRDefault="00D963BD">
      <w:pPr>
        <w:pStyle w:val="ProductList-Body"/>
        <w:rPr>
          <w:lang w:val="de-DE"/>
        </w:rPr>
      </w:pPr>
      <w:r w:rsidRPr="001B6560">
        <w:rPr>
          <w:lang w:val="de-DE"/>
        </w:rPr>
        <w:t xml:space="preserve">Wenn Software Assurance ausläuft, muss Windows Enterprise Current Branch oder Halbjährlicher Kanal auf einem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deinstalliert werden. Wenn dem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eine zeitlich unbeschränkte Windows Enterprise-Lizenz zugewiesen wurde, ist der Kunde zur Installation der zum Zeitpunkt des Ablaufs gültigen Version von Windows Enterprise Long Term Servicing Branch/Channel berechtigt. </w:t>
      </w:r>
    </w:p>
    <w:p w:rsidR="000F4943" w:rsidRPr="001B6560" w:rsidRDefault="000F4943">
      <w:pPr>
        <w:pStyle w:val="ProductList-Body"/>
        <w:rPr>
          <w:lang w:val="de-DE"/>
        </w:rPr>
      </w:pPr>
    </w:p>
    <w:p w:rsidR="000F4943" w:rsidRPr="001B6560" w:rsidRDefault="000F4943">
      <w:pPr>
        <w:pStyle w:val="PURBreadcrumb"/>
        <w:rPr>
          <w:lang w:val="de-DE"/>
        </w:rPr>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GroupHeading"/>
        <w:outlineLvl w:val="1"/>
      </w:pPr>
      <w:bookmarkStart w:id="192" w:name="_Sec619"/>
      <w:r>
        <w:t>Windows Server</w:t>
      </w:r>
      <w:bookmarkEnd w:id="192"/>
      <w:r>
        <w:fldChar w:fldCharType="begin"/>
      </w:r>
      <w:r>
        <w:instrText xml:space="preserve"> TC "</w:instrText>
      </w:r>
      <w:bookmarkStart w:id="193" w:name="_Toc507617117"/>
      <w:r>
        <w:instrText>Windows Server</w:instrText>
      </w:r>
      <w:bookmarkEnd w:id="193"/>
      <w:r>
        <w:instrText>" \l 2</w:instrText>
      </w:r>
      <w:r>
        <w:fldChar w:fldCharType="end"/>
      </w:r>
    </w:p>
    <w:p w:rsidR="000F4943" w:rsidRDefault="00D963B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17118"/>
      <w:r>
        <w:instrText>Windows MultiPoint Server</w:instrText>
      </w:r>
      <w:bookmarkEnd w:id="195"/>
      <w:r>
        <w:instrText xml:space="preserve"> " \l 3</w:instrText>
      </w:r>
      <w:r>
        <w:fldChar w:fldCharType="end"/>
      </w:r>
    </w:p>
    <w:p w:rsidR="000F4943" w:rsidRDefault="00D963BD">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9" w:space="0" w:color="FFFFFF"/>
              <w:left w:val="single" w:sz="9" w:space="0" w:color="FFFFFF"/>
              <w:bottom w:val="none" w:sz="4" w:space="0" w:color="BFBFBF"/>
              <w:right w:val="single" w:sz="9" w:space="0" w:color="FFFFFF"/>
            </w:tcBorders>
          </w:tcPr>
          <w:p w:rsidR="000F4943" w:rsidRDefault="00D963B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F4943" w:rsidRDefault="00D963B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F4943" w:rsidRDefault="00D963B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F4943" w:rsidRDefault="00D963B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F4943" w:rsidRDefault="00D963B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F4943" w:rsidRDefault="00D963BD">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50"/>
        <w:gridCol w:w="3685"/>
        <w:gridCol w:w="3581"/>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Down-Editionen: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Voraussetzung (Software Assurance):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726"/>
        <w:gridCol w:w="3635"/>
        <w:gridCol w:w="355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1B6560">
              <w:rPr>
                <w:color w:val="0563C1"/>
                <w:lang w:val="de-DE"/>
              </w:rPr>
              <w:t>Voraussetzungen für Externen Nutzerzugriff</w:t>
            </w:r>
            <w:r>
              <w:fldChar w:fldCharType="end"/>
            </w:r>
            <w:r w:rsidRPr="001B6560">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Enthaltene Technologien: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"enthält Mitteilungen zu einem Produkt; Näheres dazu finden Sie im Abschnitt „Mitteilungen“ der Universellen Lizenzbestimmungen." </w:instrText>
            </w:r>
            <w:r>
              <w:fldChar w:fldCharType="separate"/>
            </w:r>
            <w:r w:rsidRPr="001B6560">
              <w:rPr>
                <w:color w:val="0563C1"/>
                <w:lang w:val="de-DE"/>
              </w:rPr>
              <w:t>Mitteilungen</w:t>
            </w:r>
            <w:r>
              <w:fldChar w:fldCharType="end"/>
            </w:r>
            <w:r w:rsidRPr="001B6560">
              <w:rPr>
                <w:lang w:val="de-DE"/>
              </w:rPr>
              <w:t xml:space="preserve">: </w:t>
            </w:r>
            <w:hyperlink w:anchor="_Sec537">
              <w:r w:rsidRPr="001B6560">
                <w:rPr>
                  <w:color w:val="00467F"/>
                  <w:u w:val="single"/>
                  <w:lang w:val="de-DE"/>
                </w:rPr>
                <w:t>Internetbasierte Features</w:t>
              </w:r>
            </w:hyperlink>
            <w:r w:rsidRPr="001B6560">
              <w:rPr>
                <w:lang w:val="de-DE"/>
              </w:rPr>
              <w:t xml:space="preserve">, </w:t>
            </w:r>
            <w:hyperlink w:anchor="_Sec537">
              <w:r w:rsidRPr="001B6560">
                <w:rPr>
                  <w:color w:val="00467F"/>
                  <w:u w:val="single"/>
                  <w:lang w:val="de-D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0F4943">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0F4943">
            <w:pPr>
              <w:pStyle w:val="ProductList-TableBody"/>
              <w:rPr>
                <w:lang w:val="de-DE"/>
              </w:rPr>
            </w:pPr>
          </w:p>
        </w:tc>
      </w:tr>
    </w:tbl>
    <w:p w:rsidR="000F4943" w:rsidRPr="001B6560" w:rsidRDefault="000F4943">
      <w:pPr>
        <w:pStyle w:val="ProductList-Body"/>
        <w:rPr>
          <w:lang w:val="de-DE"/>
        </w:rPr>
      </w:pPr>
    </w:p>
    <w:p w:rsidR="000F4943" w:rsidRDefault="00D963BD">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0F4943" w:rsidRPr="001B6560" w:rsidRDefault="00D963BD">
            <w:pPr>
              <w:pStyle w:val="ProductList-TableBody"/>
              <w:rPr>
                <w:lang w:val="de-DE"/>
              </w:rPr>
            </w:pPr>
            <w:r w:rsidRPr="001B6560">
              <w:rPr>
                <w:lang w:val="de-DE"/>
              </w:rPr>
              <w:t>CAL für Windows Server 2016-Remotedesktopdienste und CAL für Windows Server 2016</w:t>
            </w:r>
            <w:r>
              <w:fldChar w:fldCharType="begin"/>
            </w:r>
            <w:r w:rsidRPr="001B6560">
              <w:rPr>
                <w:lang w:val="de-DE"/>
              </w:rP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CAL für Windows Server 2016-Remotedesktopdienste und CAL-äquivalente Lizenz</w:t>
            </w:r>
          </w:p>
          <w:p w:rsidR="000F4943" w:rsidRPr="001B6560" w:rsidRDefault="00D963BD">
            <w:pPr>
              <w:pStyle w:val="ProductList-TableBody"/>
              <w:rPr>
                <w:lang w:val="de-DE"/>
              </w:rPr>
            </w:pPr>
            <w:r w:rsidRPr="001B6560">
              <w:rPr>
                <w:lang w:val="de-DE"/>
              </w:rPr>
              <w:t xml:space="preserve">(siehe </w:t>
            </w:r>
            <w:hyperlink w:anchor="_Sec591">
              <w:r w:rsidRPr="001B6560">
                <w:rPr>
                  <w:color w:val="00467F"/>
                  <w:u w:val="single"/>
                  <w:lang w:val="de-DE"/>
                </w:rPr>
                <w:t>Anhang A</w:t>
              </w:r>
            </w:hyperlink>
            <w:r w:rsidRPr="001B6560">
              <w:rPr>
                <w:lang w:val="de-DE"/>
              </w:rPr>
              <w:t>)</w:t>
            </w:r>
          </w:p>
        </w:tc>
      </w:tr>
    </w:tbl>
    <w:p w:rsidR="000F4943" w:rsidRPr="001B6560" w:rsidRDefault="000F4943">
      <w:pPr>
        <w:pStyle w:val="ProductList-Body"/>
        <w:rPr>
          <w:lang w:val="de-DE"/>
        </w:rPr>
      </w:pPr>
    </w:p>
    <w:p w:rsidR="000F4943" w:rsidRPr="001B6560" w:rsidRDefault="00D963BD">
      <w:pPr>
        <w:pStyle w:val="ProductList-SubClauseHeading"/>
        <w:outlineLvl w:val="5"/>
        <w:rPr>
          <w:lang w:val="de-DE"/>
        </w:rPr>
      </w:pPr>
      <w:r w:rsidRPr="001B6560">
        <w:rPr>
          <w:lang w:val="de-DE"/>
        </w:rPr>
        <w:t>3.1.1 CAL für zusätzliche Funktionen in Zusammenhang mit Windows Server 2016 Active Directory-Rechteverwaltungsdiensten</w:t>
      </w:r>
    </w:p>
    <w:p w:rsidR="000F4943" w:rsidRDefault="00D963BD">
      <w:pPr>
        <w:pStyle w:val="ProductList-BodyIndented"/>
      </w:pPr>
      <w:r>
        <w:t>Windows Server 2016-Rechteverwaltungsdienste</w:t>
      </w:r>
    </w:p>
    <w:tbl>
      <w:tblPr>
        <w:tblStyle w:val="PURTable0"/>
        <w:tblW w:w="0" w:type="dxa"/>
        <w:tblLook w:val="04A0" w:firstRow="1" w:lastRow="0" w:firstColumn="1" w:lastColumn="0" w:noHBand="0" w:noVBand="1"/>
      </w:tblPr>
      <w:tblGrid>
        <w:gridCol w:w="3471"/>
        <w:gridCol w:w="3630"/>
        <w:gridCol w:w="3455"/>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0F4943" w:rsidRPr="001B6560" w:rsidRDefault="00D963BD">
            <w:pPr>
              <w:pStyle w:val="ProductList-TableBody"/>
              <w:rPr>
                <w:lang w:val="de-DE"/>
              </w:rPr>
            </w:pPr>
            <w:r w:rsidRPr="001B6560">
              <w:rPr>
                <w:lang w:val="de-DE"/>
              </w:rPr>
              <w:t>CAL für Windows Server 2016 Active Directory-Rechteverwaltungsdienste</w:t>
            </w:r>
            <w:r>
              <w:fldChar w:fldCharType="begin"/>
            </w:r>
            <w:r w:rsidRPr="001B6560">
              <w:rPr>
                <w:lang w:val="de-DE"/>
              </w:rP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 xml:space="preserve">CAL-äquivalente Lizenz (siehe </w:t>
            </w:r>
            <w:hyperlink w:anchor="_Sec591">
              <w:r w:rsidRPr="001B6560">
                <w:rPr>
                  <w:color w:val="00467F"/>
                  <w:u w:val="single"/>
                  <w:lang w:val="de-DE"/>
                </w:rPr>
                <w:t>Anhang A</w:t>
              </w:r>
            </w:hyperlink>
            <w:r w:rsidRPr="001B6560">
              <w:rPr>
                <w:lang w:val="de-DE"/>
              </w:rPr>
              <w:t>)</w:t>
            </w:r>
          </w:p>
        </w:tc>
      </w:tr>
    </w:tbl>
    <w:p w:rsidR="000F4943" w:rsidRPr="001B6560" w:rsidRDefault="000F4943">
      <w:pPr>
        <w:pStyle w:val="ProductList-BodyIndented"/>
        <w:rPr>
          <w:lang w:val="de-DE"/>
        </w:rPr>
      </w:pPr>
    </w:p>
    <w:p w:rsidR="000F4943" w:rsidRDefault="00D963BD">
      <w:pPr>
        <w:pStyle w:val="ProductList-ClauseHeading"/>
        <w:outlineLvl w:val="4"/>
      </w:pPr>
      <w:r>
        <w:t>3.2 Ausführen von Instanzen der Software</w:t>
      </w:r>
    </w:p>
    <w:p w:rsidR="000F4943" w:rsidRPr="001B6560" w:rsidRDefault="00D963BD">
      <w:pPr>
        <w:pStyle w:val="ProductList-Body"/>
        <w:rPr>
          <w:lang w:val="de-DE"/>
        </w:rPr>
      </w:pPr>
      <w:r w:rsidRPr="001B6560">
        <w:rPr>
          <w:lang w:val="de-DE"/>
        </w:rPr>
        <w:t xml:space="preserve">Der Kunde ist berechtigt, jeweils eine </w:t>
      </w:r>
      <w:r>
        <w:fldChar w:fldCharType="begin"/>
      </w:r>
      <w:r w:rsidRPr="001B656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B6560">
        <w:rPr>
          <w:color w:val="0563C1"/>
          <w:lang w:val="de-DE"/>
        </w:rPr>
        <w:t>Instanz</w:t>
      </w:r>
      <w:r>
        <w:fldChar w:fldCharType="end"/>
      </w:r>
      <w:r w:rsidRPr="001B6560">
        <w:rPr>
          <w:lang w:val="de-DE"/>
        </w:rPr>
        <w:t xml:space="preserve"> der Serversoftware in jeder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Physischen OSE</w:t>
      </w:r>
      <w:r>
        <w:fldChar w:fldCharType="end"/>
      </w:r>
      <w:r w:rsidRPr="001B6560">
        <w:rPr>
          <w:lang w:val="de-DE"/>
        </w:rPr>
        <w:t xml:space="preserve"> und einer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auszuführen. Wenn der Kunde die Serversoftware in einer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w:t>
      </w:r>
      <w:r>
        <w:fldChar w:fldCharType="end"/>
      </w:r>
      <w:r w:rsidRPr="001B6560">
        <w:rPr>
          <w:lang w:val="de-DE"/>
        </w:rPr>
        <w:t xml:space="preserve"> nutzt, dann darf die Serversoftware, die in der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Physischen OSE</w:t>
      </w:r>
      <w:r>
        <w:fldChar w:fldCharType="end"/>
      </w:r>
      <w:r w:rsidRPr="001B6560">
        <w:rPr>
          <w:lang w:val="de-DE"/>
        </w:rPr>
        <w:t xml:space="preserve"> genutzt wird, nur zum Hosten und Verwalten der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w:t>
      </w:r>
      <w:r>
        <w:fldChar w:fldCharType="end"/>
      </w:r>
      <w:r w:rsidRPr="001B6560">
        <w:rPr>
          <w:lang w:val="de-DE"/>
        </w:rPr>
        <w:t xml:space="preserve"> genutzt werden.</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3.3 Zugriffslizenzen</w:t>
      </w:r>
    </w:p>
    <w:p w:rsidR="000F4943" w:rsidRPr="001B6560" w:rsidRDefault="00D963BD">
      <w:pPr>
        <w:pStyle w:val="ProductList-Body"/>
        <w:rPr>
          <w:lang w:val="de-DE"/>
        </w:rPr>
      </w:pPr>
      <w:r w:rsidRPr="001B6560">
        <w:rPr>
          <w:lang w:val="de-DE"/>
        </w:rPr>
        <w:t xml:space="preserve">Für den Zugriff in einer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Physischen OSE</w:t>
      </w:r>
      <w:r>
        <w:fldChar w:fldCharType="end"/>
      </w:r>
      <w:r w:rsidRPr="001B6560">
        <w:rPr>
          <w:lang w:val="de-DE"/>
        </w:rPr>
        <w:t xml:space="preserve">, die ausschließlich zum Hosten und Verwalten von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OSEs</w:t>
      </w:r>
      <w:r>
        <w:fldChar w:fldCharType="end"/>
      </w:r>
      <w:r w:rsidRPr="001B6560">
        <w:rPr>
          <w:lang w:val="de-DE"/>
        </w:rPr>
        <w:t xml:space="preserve"> verwendet wird, sind keine </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CALs</w:t>
      </w:r>
      <w:r>
        <w:fldChar w:fldCharType="end"/>
      </w:r>
      <w:r w:rsidRPr="001B6560">
        <w:rPr>
          <w:lang w:val="de-DE"/>
        </w:rPr>
        <w:t xml:space="preserve"> erforderlich.</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3.4 Windows MultiPoint Server 2016 Connector</w:t>
      </w:r>
    </w:p>
    <w:p w:rsidR="000F4943" w:rsidRPr="001B6560" w:rsidRDefault="00D963BD">
      <w:pPr>
        <w:pStyle w:val="ProductList-Body"/>
        <w:rPr>
          <w:lang w:val="de-DE"/>
        </w:rPr>
      </w:pPr>
      <w:r w:rsidRPr="001B6560">
        <w:rPr>
          <w:lang w:val="de-DE"/>
        </w:rP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3.5 Installationsart</w:t>
      </w:r>
    </w:p>
    <w:p w:rsidR="000F4943" w:rsidRPr="001B6560" w:rsidRDefault="00D963BD">
      <w:pPr>
        <w:pStyle w:val="ProductList-Body"/>
        <w:rPr>
          <w:lang w:val="de-DE"/>
        </w:rPr>
      </w:pPr>
      <w:r w:rsidRPr="001B6560">
        <w:rPr>
          <w:lang w:val="de-DE"/>
        </w:rPr>
        <w:t>Der Kunde ist nur zur Installation von Remotedesktopdiensten sowie zur Bereitstellung und Nutzung der Rolle MultiPoint Services berechtigt.</w:t>
      </w:r>
    </w:p>
    <w:p w:rsidR="000F4943" w:rsidRPr="001B6560" w:rsidRDefault="000F4943">
      <w:pPr>
        <w:pStyle w:val="ProductList-Body"/>
        <w:rPr>
          <w:lang w:val="de-DE"/>
        </w:rPr>
      </w:pPr>
    </w:p>
    <w:p w:rsidR="000F4943" w:rsidRDefault="00D963BD">
      <w:pPr>
        <w:pStyle w:val="ProductList-ClauseHeading"/>
        <w:outlineLvl w:val="4"/>
      </w:pPr>
      <w:r>
        <w:t>3.6 Zusätzliche Software</w:t>
      </w:r>
    </w:p>
    <w:p w:rsidR="000F4943" w:rsidRPr="001B6560" w:rsidRDefault="00D963BD">
      <w:pPr>
        <w:pStyle w:val="ProductList-Body"/>
        <w:rPr>
          <w:lang w:val="de-DE"/>
        </w:rPr>
      </w:pPr>
      <w:r w:rsidRPr="001B6560">
        <w:rPr>
          <w:lang w:val="de-DE"/>
        </w:rPr>
        <w:t xml:space="preserve">Eine Liste Zusätzlicher Software erhalten Sie unter </w:t>
      </w:r>
      <w:hyperlink r:id="rId98">
        <w:r w:rsidRPr="001B6560">
          <w:rPr>
            <w:color w:val="00467F"/>
            <w:u w:val="single"/>
            <w:lang w:val="de-DE"/>
          </w:rPr>
          <w:t>http://go.microsoft.com/fwlink/?LinkId=245856</w:t>
        </w:r>
      </w:hyperlink>
      <w:r w:rsidRPr="001B6560">
        <w:rPr>
          <w:lang w:val="de-DE"/>
        </w:rPr>
        <w:t>.</w:t>
      </w:r>
    </w:p>
    <w:p w:rsidR="000F4943" w:rsidRDefault="00D963B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9">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200" w:name="_Sec655"/>
      <w:r>
        <w:t>Windows Server</w:t>
      </w:r>
      <w:bookmarkEnd w:id="200"/>
      <w:r>
        <w:fldChar w:fldCharType="begin"/>
      </w:r>
      <w:r>
        <w:instrText xml:space="preserve"> TC "</w:instrText>
      </w:r>
      <w:bookmarkStart w:id="201" w:name="_Toc507617119"/>
      <w:r>
        <w:instrText>Windows Server</w:instrText>
      </w:r>
      <w:bookmarkEnd w:id="201"/>
      <w:r>
        <w:instrText>" \l 3</w:instrText>
      </w:r>
      <w:r>
        <w:fldChar w:fldCharType="end"/>
      </w:r>
    </w:p>
    <w:p w:rsidR="000F4943" w:rsidRDefault="00D963BD">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0F4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0F4943">
        <w:tc>
          <w:tcPr>
            <w:tcW w:w="4160" w:type="dxa"/>
            <w:tcBorders>
              <w:top w:val="single" w:sz="9" w:space="0" w:color="FFFFFF"/>
              <w:left w:val="single" w:sz="9" w:space="0" w:color="FFFFFF"/>
              <w:bottom w:val="dashed" w:sz="4" w:space="0" w:color="BFBFBF"/>
              <w:right w:val="single" w:sz="9" w:space="0" w:color="FFFFFF"/>
            </w:tcBorders>
          </w:tcPr>
          <w:p w:rsidR="000F4943" w:rsidRPr="001B6560" w:rsidRDefault="00D963BD">
            <w:pPr>
              <w:pStyle w:val="ProductList-TableBody"/>
              <w:rPr>
                <w:lang w:val="de-DE"/>
              </w:rPr>
            </w:pPr>
            <w:r w:rsidRPr="001B6560">
              <w:rPr>
                <w:color w:val="000000"/>
                <w:lang w:val="de-DE"/>
              </w:rPr>
              <w:t>CAL für Windows Server 2016 Active Directory-Rechteverwaltungsdienste</w:t>
            </w:r>
            <w:r>
              <w:fldChar w:fldCharType="begin"/>
            </w:r>
            <w:r w:rsidRPr="001B6560">
              <w:rPr>
                <w:lang w:val="de-DE"/>
              </w:rP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F4943" w:rsidRDefault="00D963B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single" w:sz="9" w:space="0" w:color="FFFFFF"/>
              <w:bottom w:val="dashed" w:sz="4" w:space="0" w:color="BFBFBF"/>
              <w:right w:val="single" w:sz="9" w:space="0" w:color="FFFFFF"/>
            </w:tcBorders>
          </w:tcPr>
          <w:p w:rsidR="000F4943" w:rsidRPr="001B6560" w:rsidRDefault="00D963BD">
            <w:pPr>
              <w:pStyle w:val="ProductList-TableBody"/>
              <w:rPr>
                <w:lang w:val="de-DE"/>
              </w:rPr>
            </w:pPr>
            <w:r w:rsidRPr="001B6560">
              <w:rPr>
                <w:lang w:val="de-DE"/>
              </w:rPr>
              <w:t>CAL für Windows Server 2016-Remotedesktopdienste</w:t>
            </w:r>
            <w:r>
              <w:fldChar w:fldCharType="begin"/>
            </w:r>
            <w:r w:rsidRPr="001B6560">
              <w:rPr>
                <w:lang w:val="de-DE"/>
              </w:rPr>
              <w:instrText xml:space="preserve"> XE "CAL für Windows Server 2016-Remotedesktopdienste" </w:instrText>
            </w:r>
            <w:r>
              <w:fldChar w:fldCharType="end"/>
            </w:r>
            <w:r w:rsidRPr="001B6560">
              <w:rPr>
                <w:lang w:val="de-DE"/>
              </w:rP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0F4943">
        <w:tc>
          <w:tcPr>
            <w:tcW w:w="416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Windows Server 2016 Datacenter (2 Core-Lizenzen im Pack)</w:t>
            </w:r>
            <w:r>
              <w:fldChar w:fldCharType="begin"/>
            </w:r>
            <w:r>
              <w:instrText xml:space="preserve"> XE "Windows Server 2016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Windows Server 2016 Datacenter (16 Core-Lizenzen im Pack)</w:t>
            </w:r>
            <w:r>
              <w:fldChar w:fldCharType="begin"/>
            </w:r>
            <w:r>
              <w:instrText xml:space="preserve"> XE "Windows Server 2016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Windows Server 2016 Standard (2 Core-Lizenzen im Pack)</w:t>
            </w:r>
            <w:r>
              <w:fldChar w:fldCharType="begin"/>
            </w:r>
            <w:r>
              <w:instrText xml:space="preserve"> XE "Windows Server 2016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t>Windows Server 2016 Standard (16 Core-Lizenzen im Pack)</w:t>
            </w:r>
            <w:r>
              <w:fldChar w:fldCharType="begin"/>
            </w:r>
            <w:r>
              <w:instrText xml:space="preserve"> XE "Windows Server 2016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F4943" w:rsidRDefault="00D963B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0F4943">
        <w:tc>
          <w:tcPr>
            <w:tcW w:w="4160" w:type="dxa"/>
            <w:tcBorders>
              <w:top w:val="dashed" w:sz="4" w:space="0" w:color="BFBFBF"/>
              <w:left w:val="single" w:sz="9" w:space="0" w:color="FFFFFF"/>
              <w:bottom w:val="single" w:sz="4" w:space="0" w:color="FFFFFF"/>
              <w:right w:val="single" w:sz="9" w:space="0" w:color="FFFFFF"/>
            </w:tcBorders>
          </w:tcPr>
          <w:p w:rsidR="000F4943" w:rsidRDefault="00D963BD">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F4943" w:rsidRDefault="00D963B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F4943" w:rsidRDefault="00D963B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F4943" w:rsidRDefault="00D963B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F4943" w:rsidRDefault="00D963B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0F4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0F4943" w:rsidRDefault="00D963BD">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47"/>
        <w:gridCol w:w="3683"/>
        <w:gridCol w:w="3586"/>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"Frühere Version: frühere Versionen des Produktes und deren Verfügbarkeitsdatum." </w:instrText>
            </w:r>
            <w:r>
              <w:fldChar w:fldCharType="separate"/>
            </w:r>
            <w:r w:rsidRPr="001B6560">
              <w:rPr>
                <w:color w:val="0563C1"/>
                <w:lang w:val="de-DE"/>
              </w:rPr>
              <w:t>Frühere Version</w:t>
            </w:r>
            <w:r>
              <w:fldChar w:fldCharType="end"/>
            </w:r>
            <w:r w:rsidRPr="001B6560">
              <w:rPr>
                <w:lang w:val="de-DE"/>
              </w:rPr>
              <w:t>: Windows Server 2012 R2</w:t>
            </w:r>
            <w:r>
              <w:fldChar w:fldCharType="begin"/>
            </w:r>
            <w:r w:rsidRPr="001B6560">
              <w:rPr>
                <w:lang w:val="de-DE"/>
              </w:rPr>
              <w:instrText xml:space="preserve"> XE "Windows Server 2012 R2" </w:instrText>
            </w:r>
            <w:r>
              <w:fldChar w:fldCharType="end"/>
            </w:r>
            <w:r w:rsidRPr="001B6560">
              <w:rPr>
                <w:lang w:val="de-DE"/>
              </w:rPr>
              <w:t xml:space="preserve"> (10/13), Windows Server 2012</w:t>
            </w:r>
            <w:r>
              <w:fldChar w:fldCharType="begin"/>
            </w:r>
            <w:r w:rsidRPr="001B6560">
              <w:rPr>
                <w:lang w:val="de-DE"/>
              </w:rPr>
              <w:instrText xml:space="preserve"> XE "Windows Server 2012" </w:instrText>
            </w:r>
            <w:r>
              <w:fldChar w:fldCharType="end"/>
            </w:r>
            <w:r w:rsidRPr="001B6560">
              <w:rPr>
                <w:lang w:val="de-DE"/>
              </w:rP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1B6560">
              <w:rPr>
                <w:color w:val="0563C1"/>
                <w:lang w:val="de-DE"/>
              </w:rPr>
              <w:t>Down-Editionen</w:t>
            </w:r>
            <w:r>
              <w:fldChar w:fldCharType="end"/>
            </w:r>
            <w:r w:rsidRPr="001B6560">
              <w:rPr>
                <w:lang w:val="de-DE"/>
              </w:rPr>
              <w:t>: Datacenter oder Standard zu Windows Server 2008 R2 Enterprise, Standard, Essentials, Web und HPC-Editionen oder Essentials 2012 oder 2012 R2</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Voraussetzung (Software Assurance):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1B6560">
              <w:rPr>
                <w:color w:val="0563C1"/>
                <w:lang w:val="de-DE"/>
              </w:rPr>
              <w:t>Ausnahme Qualifizierter Nutzer</w:t>
            </w:r>
            <w:r>
              <w:fldChar w:fldCharType="end"/>
            </w:r>
            <w:r w:rsidRPr="001B6560">
              <w:rPr>
                <w:lang w:val="de-DE"/>
              </w:rP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Pr="001B6560" w:rsidRDefault="00D963BD">
            <w:pPr>
              <w:pStyle w:val="ProductList-TableBody"/>
              <w:rPr>
                <w:lang w:val="de-DE"/>
              </w:rPr>
            </w:pPr>
            <w:r w:rsidRPr="001B6560">
              <w:rPr>
                <w:color w:val="404040"/>
                <w:lang w:val="de-DE"/>
              </w:rPr>
              <w:t xml:space="preserve">Zur Verringerung berechtigt: Add-ons, Zusatzprodukte </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True-up-berechtigt: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2.1 Windows Server Premium Assurance-Add-On</w:t>
      </w:r>
    </w:p>
    <w:p w:rsidR="000F4943" w:rsidRPr="001B6560" w:rsidRDefault="00D963BD">
      <w:pPr>
        <w:pStyle w:val="ProductList-Body"/>
        <w:rPr>
          <w:lang w:val="de-DE"/>
        </w:rPr>
      </w:pPr>
      <w:r w:rsidRPr="001B6560">
        <w:rPr>
          <w:lang w:val="de-DE"/>
        </w:rPr>
        <w:t>Die Bestimmungen für das Premium Assurance-Add-On</w:t>
      </w:r>
      <w:r>
        <w:fldChar w:fldCharType="begin"/>
      </w:r>
      <w:r w:rsidRPr="001B6560">
        <w:rPr>
          <w:lang w:val="de-DE"/>
        </w:rPr>
        <w:instrText xml:space="preserve"> XE "Premium Assurance-Add-On" </w:instrText>
      </w:r>
      <w:r>
        <w:fldChar w:fldCharType="end"/>
      </w:r>
      <w:r w:rsidRPr="001B6560">
        <w:rPr>
          <w:lang w:val="de-DE"/>
        </w:rPr>
        <w:t xml:space="preserve"> entnehmen Sie bitte den Produktbestimmungen vom Januar 2018 </w:t>
      </w:r>
      <w:hyperlink r:id="rId100">
        <w:r w:rsidRPr="001B6560">
          <w:rPr>
            <w:color w:val="00467F"/>
            <w:u w:val="single"/>
            <w:lang w:val="de-DE"/>
          </w:rPr>
          <w:t>http://go.microsoft.com/?linkid=9839206</w:t>
        </w:r>
      </w:hyperlink>
      <w:r w:rsidRPr="001B6560">
        <w:rPr>
          <w:lang w:val="de-DE"/>
        </w:rPr>
        <w:t xml:space="preserve">.  </w:t>
      </w:r>
    </w:p>
    <w:p w:rsidR="000F4943" w:rsidRPr="001B6560" w:rsidRDefault="000F4943">
      <w:pPr>
        <w:pStyle w:val="ProductList-Body"/>
        <w:rPr>
          <w:lang w:val="de-DE"/>
        </w:rPr>
      </w:pPr>
    </w:p>
    <w:p w:rsidR="000F4943" w:rsidRDefault="00D963BD">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726"/>
        <w:gridCol w:w="3635"/>
        <w:gridCol w:w="3555"/>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"Lizenzbestimmungen: Geschäftsbedingungen zur Bereitstellung und Nutzung eines Produkts." </w:instrText>
            </w:r>
            <w:r>
              <w:fldChar w:fldCharType="separate"/>
            </w:r>
            <w:r w:rsidRPr="001B6560">
              <w:rPr>
                <w:color w:val="0563C1"/>
                <w:lang w:val="de-DE"/>
              </w:rPr>
              <w:t>Lizenzbestimmungen</w:t>
            </w:r>
            <w:r>
              <w:fldChar w:fldCharType="end"/>
            </w:r>
            <w:r w:rsidRPr="001B6560">
              <w:rPr>
                <w:lang w:val="de-DE"/>
              </w:rPr>
              <w:t xml:space="preserve">: </w:t>
            </w:r>
            <w:hyperlink w:anchor="_Sec537">
              <w:r w:rsidRPr="001B6560">
                <w:rPr>
                  <w:color w:val="00467F"/>
                  <w:u w:val="single"/>
                  <w:lang w:val="de-DE"/>
                </w:rPr>
                <w:t>Universell</w:t>
              </w:r>
            </w:hyperlink>
            <w:r w:rsidRPr="001B6560">
              <w:rPr>
                <w:lang w:val="de-DE"/>
              </w:rPr>
              <w:t xml:space="preserve">; </w:t>
            </w:r>
            <w:hyperlink w:anchor="_Sec541">
              <w:r w:rsidRPr="001B6560">
                <w:rPr>
                  <w:color w:val="00467F"/>
                  <w:u w:val="single"/>
                  <w:lang w:val="de-DE"/>
                </w:rPr>
                <w:t>Pro Core/CAL</w:t>
              </w:r>
            </w:hyperlink>
            <w:r w:rsidRPr="001B6560">
              <w:rPr>
                <w:lang w:val="de-DE"/>
              </w:rPr>
              <w:t xml:space="preserve"> – Alle Editionen (außer Essentials), </w:t>
            </w:r>
            <w:hyperlink w:anchor="_Sec545">
              <w:r w:rsidRPr="001B6560">
                <w:rPr>
                  <w:color w:val="00467F"/>
                  <w:u w:val="single"/>
                  <w:lang w:val="de-DE"/>
                </w:rPr>
                <w:t>Spezialserver</w:t>
              </w:r>
            </w:hyperlink>
            <w:r w:rsidRPr="001B6560">
              <w:rPr>
                <w:lang w:val="de-DE"/>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"Clientzugriffsvoraussetzungen: Gibt an, ob bei einem Serverprodukt CALs für den Zugriff durch Nutzer und Geräte erforderlich sind." </w:instrText>
            </w:r>
            <w:r>
              <w:fldChar w:fldCharType="separate"/>
            </w:r>
            <w:r w:rsidRPr="001B6560">
              <w:rPr>
                <w:color w:val="0563C1"/>
                <w:lang w:val="de-DE"/>
              </w:rPr>
              <w:t>Clientzugriffsvoraussetzungen</w:t>
            </w:r>
            <w:r>
              <w:fldChar w:fldCharType="end"/>
            </w:r>
            <w:r w:rsidRPr="001B6560">
              <w:rPr>
                <w:lang w:val="de-DE"/>
              </w:rP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1B6560">
              <w:rPr>
                <w:color w:val="0563C1"/>
                <w:lang w:val="de-DE"/>
              </w:rPr>
              <w:t>Voraussetzungen für Externen Nutzerzugriff</w:t>
            </w:r>
            <w:r>
              <w:fldChar w:fldCharType="end"/>
            </w:r>
            <w:r w:rsidRPr="001B6560">
              <w:rPr>
                <w:lang w:val="de-DE"/>
              </w:rP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Enthaltene Technologien: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"enthält Mitteilungen zu einem Produkt; Näheres dazu finden Sie im Abschnitt „Mitteilungen“ der Universellen Lizenzbestimmungen." </w:instrText>
            </w:r>
            <w:r>
              <w:fldChar w:fldCharType="separate"/>
            </w:r>
            <w:r w:rsidRPr="001B6560">
              <w:rPr>
                <w:color w:val="0563C1"/>
                <w:lang w:val="de-DE"/>
              </w:rPr>
              <w:t>Mitteilungen</w:t>
            </w:r>
            <w:r>
              <w:fldChar w:fldCharType="end"/>
            </w:r>
            <w:r w:rsidRPr="001B6560">
              <w:rPr>
                <w:lang w:val="de-DE"/>
              </w:rPr>
              <w:t xml:space="preserve">: </w:t>
            </w:r>
            <w:hyperlink w:anchor="_Sec537">
              <w:r w:rsidRPr="001B6560">
                <w:rPr>
                  <w:color w:val="00467F"/>
                  <w:u w:val="single"/>
                  <w:lang w:val="de-DE"/>
                </w:rPr>
                <w:t>Internetbasierte Features</w:t>
              </w:r>
            </w:hyperlink>
            <w:r w:rsidRPr="001B6560">
              <w:rPr>
                <w:lang w:val="de-DE"/>
              </w:rPr>
              <w:t xml:space="preserve">, </w:t>
            </w:r>
            <w:hyperlink w:anchor="_Sec537">
              <w:r w:rsidRPr="001B6560">
                <w:rPr>
                  <w:color w:val="00467F"/>
                  <w:u w:val="single"/>
                  <w:lang w:val="de-D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0F4943">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0F4943">
            <w:pPr>
              <w:pStyle w:val="ProductList-TableBody"/>
              <w:rPr>
                <w:lang w:val="de-DE"/>
              </w:rPr>
            </w:pPr>
          </w:p>
        </w:tc>
      </w:tr>
    </w:tbl>
    <w:p w:rsidR="000F4943" w:rsidRPr="001B6560" w:rsidRDefault="000F4943">
      <w:pPr>
        <w:pStyle w:val="ProductList-Body"/>
        <w:rPr>
          <w:lang w:val="de-DE"/>
        </w:rPr>
      </w:pPr>
    </w:p>
    <w:p w:rsidR="000F4943" w:rsidRDefault="00D963BD">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03"/>
        <w:gridCol w:w="3620"/>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0F4943" w:rsidRPr="001B6560" w:rsidRDefault="00D963BD">
            <w:pPr>
              <w:pStyle w:val="ProductList-TableBody"/>
              <w:rPr>
                <w:lang w:val="de-DE"/>
              </w:rPr>
            </w:pPr>
            <w:r w:rsidRPr="001B6560">
              <w:rPr>
                <w:lang w:val="de-DE"/>
              </w:rPr>
              <w:t>CAL für Windows Server 2016</w:t>
            </w:r>
          </w:p>
          <w:p w:rsidR="000F4943" w:rsidRPr="001B6560" w:rsidRDefault="00D963BD">
            <w:pPr>
              <w:pStyle w:val="ProductList-TableBody"/>
              <w:rPr>
                <w:lang w:val="de-DE"/>
              </w:rPr>
            </w:pPr>
            <w:r w:rsidRPr="001B6560">
              <w:rPr>
                <w:lang w:val="de-DE"/>
              </w:rP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 xml:space="preserve">CAL-äquivalente Lizenz (siehe </w:t>
            </w:r>
            <w:hyperlink w:anchor="_Sec591">
              <w:r w:rsidRPr="001B6560">
                <w:rPr>
                  <w:color w:val="00467F"/>
                  <w:u w:val="single"/>
                  <w:lang w:val="de-DE"/>
                </w:rPr>
                <w:t>Anhang A</w:t>
              </w:r>
            </w:hyperlink>
            <w:r w:rsidRPr="001B6560">
              <w:rPr>
                <w:lang w:val="de-DE"/>
              </w:rPr>
              <w:t>)</w:t>
            </w:r>
          </w:p>
        </w:tc>
      </w:tr>
    </w:tbl>
    <w:p w:rsidR="000F4943" w:rsidRPr="001B6560" w:rsidRDefault="00D963BD">
      <w:pPr>
        <w:pStyle w:val="ProductList-Body"/>
        <w:rPr>
          <w:lang w:val="de-DE"/>
        </w:rPr>
      </w:pPr>
      <w:r w:rsidRPr="001B6560">
        <w:rPr>
          <w:i/>
          <w:lang w:val="de-DE"/>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rsidR="000F4943" w:rsidRPr="001B6560" w:rsidRDefault="000F4943">
      <w:pPr>
        <w:pStyle w:val="ProductList-Body"/>
        <w:rPr>
          <w:lang w:val="de-DE"/>
        </w:rPr>
      </w:pPr>
    </w:p>
    <w:p w:rsidR="000F4943" w:rsidRPr="001B6560" w:rsidRDefault="00D963BD">
      <w:pPr>
        <w:pStyle w:val="ProductList-SubClauseHeading"/>
        <w:outlineLvl w:val="5"/>
        <w:rPr>
          <w:lang w:val="de-DE"/>
        </w:rPr>
      </w:pPr>
      <w:r w:rsidRPr="001B6560">
        <w:rPr>
          <w:lang w:val="de-DE"/>
        </w:rPr>
        <w:t>3.1.1 CAL für zusätzliche Funktionen in Zusammenhang mit Windows Server 2016-Remotedesktopdiensten</w:t>
      </w:r>
    </w:p>
    <w:p w:rsidR="000F4943" w:rsidRPr="001B6560" w:rsidRDefault="00D963BD">
      <w:pPr>
        <w:pStyle w:val="ProductList-BodyIndented"/>
        <w:rPr>
          <w:lang w:val="de-DE"/>
        </w:rPr>
      </w:pPr>
      <w:r w:rsidRPr="001B6560">
        <w:rPr>
          <w:lang w:val="de-DE"/>
        </w:rP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32"/>
        <w:gridCol w:w="3562"/>
        <w:gridCol w:w="3562"/>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0F4943" w:rsidRPr="001B6560" w:rsidRDefault="00D963BD">
            <w:pPr>
              <w:pStyle w:val="ProductList-TableBody"/>
              <w:rPr>
                <w:lang w:val="de-DE"/>
              </w:rPr>
            </w:pPr>
            <w:r w:rsidRPr="001B6560">
              <w:rPr>
                <w:lang w:val="de-DE"/>
              </w:rP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Nutzer-AL für Windows Server 2016-Remotedesktopdienste</w:t>
            </w:r>
          </w:p>
        </w:tc>
      </w:tr>
    </w:tbl>
    <w:p w:rsidR="000F4943" w:rsidRPr="001B6560" w:rsidRDefault="00D963BD">
      <w:pPr>
        <w:pStyle w:val="ProductList-BodyIndented"/>
        <w:rPr>
          <w:lang w:val="de-DE"/>
        </w:rPr>
      </w:pPr>
      <w:r w:rsidRPr="001B6560">
        <w:rPr>
          <w:i/>
          <w:lang w:val="de-DE"/>
        </w:rPr>
        <w:t>* Auch erforderlich, um Windows Server zum Hosten einer grafischen Benutzeroberfläche (mithilfe der Windows Server 2016-Remotedesktopdienstefunktionalität oder einer anderen Technologie) zu nutzen.</w:t>
      </w:r>
    </w:p>
    <w:p w:rsidR="000F4943" w:rsidRPr="001B6560" w:rsidRDefault="000F4943">
      <w:pPr>
        <w:pStyle w:val="ProductList-BodyIndented"/>
        <w:rPr>
          <w:lang w:val="de-DE"/>
        </w:rPr>
      </w:pPr>
    </w:p>
    <w:p w:rsidR="000F4943" w:rsidRPr="001B6560" w:rsidRDefault="00D963BD">
      <w:pPr>
        <w:pStyle w:val="ProductList-SubClauseHeading"/>
        <w:outlineLvl w:val="5"/>
        <w:rPr>
          <w:lang w:val="de-DE"/>
        </w:rPr>
      </w:pPr>
      <w:r w:rsidRPr="001B6560">
        <w:rPr>
          <w:lang w:val="de-DE"/>
        </w:rPr>
        <w:t>3.1.2 CAL für zusätzliche Funktionen in Zusammenhang mit Windows Server 2016-Rechteverwaltungsdiensten</w:t>
      </w:r>
    </w:p>
    <w:p w:rsidR="000F4943" w:rsidRDefault="00D963BD">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70"/>
        <w:gridCol w:w="3630"/>
        <w:gridCol w:w="3456"/>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4943" w:rsidRDefault="00D963B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0F4943" w:rsidRPr="001B6560" w:rsidRDefault="00D963BD">
            <w:pPr>
              <w:pStyle w:val="ProductList-TableBody"/>
              <w:rPr>
                <w:lang w:val="de-DE"/>
              </w:rPr>
            </w:pPr>
            <w:r w:rsidRPr="001B6560">
              <w:rPr>
                <w:lang w:val="de-DE"/>
              </w:rP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0F4943" w:rsidRPr="001B6560" w:rsidRDefault="00D963BD">
            <w:pPr>
              <w:pStyle w:val="ProductList-TableBody"/>
              <w:rPr>
                <w:lang w:val="de-DE"/>
              </w:rPr>
            </w:pPr>
            <w:r w:rsidRPr="001B6560">
              <w:rPr>
                <w:lang w:val="de-DE"/>
              </w:rPr>
              <w:t>Azure Information Protection (P1 und P2) Nutzer-AL</w:t>
            </w:r>
          </w:p>
        </w:tc>
      </w:tr>
      <w:tr w:rsidR="000F4943" w:rsidRPr="001B65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4943" w:rsidRPr="001B6560" w:rsidRDefault="000F4943">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0F4943" w:rsidRPr="001B6560" w:rsidRDefault="000F4943">
            <w:pPr>
              <w:pStyle w:val="ProductList-TableBody"/>
              <w:rPr>
                <w:lang w:val="de-DE"/>
              </w:rPr>
            </w:pPr>
          </w:p>
        </w:tc>
        <w:tc>
          <w:tcPr>
            <w:tcW w:w="4040" w:type="dxa"/>
            <w:tcBorders>
              <w:top w:val="none" w:sz="4" w:space="0" w:color="000000"/>
              <w:left w:val="non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 xml:space="preserve">CAL-äquivalente Lizenz (siehe </w:t>
            </w:r>
            <w:hyperlink w:anchor="_Sec591">
              <w:r w:rsidRPr="001B6560">
                <w:rPr>
                  <w:color w:val="00467F"/>
                  <w:u w:val="single"/>
                  <w:lang w:val="de-DE"/>
                </w:rPr>
                <w:t>Anhang A</w:t>
              </w:r>
            </w:hyperlink>
            <w:r w:rsidRPr="001B6560">
              <w:rPr>
                <w:lang w:val="de-DE"/>
              </w:rPr>
              <w:t>)</w:t>
            </w:r>
          </w:p>
        </w:tc>
      </w:tr>
    </w:tbl>
    <w:p w:rsidR="000F4943" w:rsidRPr="001B6560" w:rsidRDefault="000F4943">
      <w:pPr>
        <w:pStyle w:val="ProductList-BodyIndented"/>
        <w:rPr>
          <w:lang w:val="de-DE"/>
        </w:rPr>
      </w:pPr>
    </w:p>
    <w:p w:rsidR="000F4943" w:rsidRPr="001B6560" w:rsidRDefault="00D963BD">
      <w:pPr>
        <w:pStyle w:val="ProductList-SubClauseHeading"/>
        <w:outlineLvl w:val="5"/>
        <w:rPr>
          <w:lang w:val="de-DE"/>
        </w:rPr>
      </w:pPr>
      <w:r w:rsidRPr="001B6560">
        <w:rPr>
          <w:lang w:val="de-DE"/>
        </w:rPr>
        <w:t>3.1.3 Nutzer-CAL für zusätzliche Funktionen in Zusammenhang mit Microsoft Identity Manager</w:t>
      </w:r>
    </w:p>
    <w:p w:rsidR="000F4943" w:rsidRDefault="00D963B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4943" w:rsidRDefault="00D963B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0F4943" w:rsidRPr="001B6560" w:rsidRDefault="00D963BD">
            <w:pPr>
              <w:pStyle w:val="ProductList-TableBody"/>
              <w:rPr>
                <w:lang w:val="de-DE"/>
              </w:rPr>
            </w:pPr>
            <w:r w:rsidRPr="001B6560">
              <w:rPr>
                <w:lang w:val="de-DE"/>
              </w:rP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F4943" w:rsidRDefault="00D963BD">
            <w:pPr>
              <w:pStyle w:val="ProductList-TableBody"/>
            </w:pPr>
            <w:r>
              <w:t>Azure Active Directory Premium (P1 und P2) Nutzer-AL</w:t>
            </w:r>
          </w:p>
        </w:tc>
      </w:tr>
      <w:tr w:rsidR="000F4943" w:rsidRPr="001B65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4943" w:rsidRDefault="000F4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4943" w:rsidRPr="001B6560" w:rsidRDefault="00D963BD">
            <w:pPr>
              <w:pStyle w:val="ProductList-TableBody"/>
              <w:rPr>
                <w:lang w:val="de-DE"/>
              </w:rPr>
            </w:pPr>
            <w:r w:rsidRPr="001B6560">
              <w:rPr>
                <w:lang w:val="de-DE"/>
              </w:rPr>
              <w:t xml:space="preserve">CAL-äquivalente Lizenz (siehe </w:t>
            </w:r>
            <w:hyperlink w:anchor="_Sec591">
              <w:r w:rsidRPr="001B6560">
                <w:rPr>
                  <w:color w:val="00467F"/>
                  <w:u w:val="single"/>
                  <w:lang w:val="de-DE"/>
                </w:rPr>
                <w:t>Anhang A</w:t>
              </w:r>
            </w:hyperlink>
            <w:r w:rsidRPr="001B6560">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0F4943" w:rsidRPr="001B6560" w:rsidRDefault="000F4943">
            <w:pPr>
              <w:pStyle w:val="ProductList-TableBody"/>
              <w:rPr>
                <w:lang w:val="de-DE"/>
              </w:rPr>
            </w:pPr>
          </w:p>
        </w:tc>
      </w:tr>
    </w:tbl>
    <w:p w:rsidR="000F4943" w:rsidRPr="001B6560" w:rsidRDefault="00D963BD">
      <w:pPr>
        <w:pStyle w:val="ProductList-BodyIndented"/>
        <w:rPr>
          <w:lang w:val="de-DE"/>
        </w:rPr>
      </w:pPr>
      <w:r w:rsidRPr="001B6560">
        <w:rPr>
          <w:i/>
          <w:lang w:val="de-DE"/>
        </w:rPr>
        <w:t xml:space="preserve">* Auch für jede Person erforderlich, für die die Software Identitätsinformationen ausgibt oder verwaltet. </w:t>
      </w:r>
    </w:p>
    <w:p w:rsidR="000F4943" w:rsidRPr="001B6560" w:rsidRDefault="000F4943">
      <w:pPr>
        <w:pStyle w:val="ProductList-BodyIndented"/>
        <w:rPr>
          <w:lang w:val="de-DE"/>
        </w:rPr>
      </w:pPr>
    </w:p>
    <w:p w:rsidR="000F4943" w:rsidRPr="001B6560" w:rsidRDefault="00D963BD">
      <w:pPr>
        <w:pStyle w:val="ProductList-SubClauseHeading"/>
        <w:outlineLvl w:val="5"/>
        <w:rPr>
          <w:lang w:val="de-DE"/>
        </w:rPr>
      </w:pPr>
      <w:r w:rsidRPr="001B6560">
        <w:rPr>
          <w:lang w:val="de-DE"/>
        </w:rPr>
        <w:t>3.1.4 Synchronisierungsdienst</w:t>
      </w:r>
    </w:p>
    <w:p w:rsidR="000F4943" w:rsidRPr="001B6560" w:rsidRDefault="00D963BD">
      <w:pPr>
        <w:pStyle w:val="ProductList-BodyIndented"/>
        <w:rPr>
          <w:lang w:val="de-DE"/>
        </w:rPr>
      </w:pPr>
      <w:r w:rsidRPr="001B6560">
        <w:rPr>
          <w:lang w:val="de-DE"/>
        </w:rPr>
        <w:t>CALs für Microsoft Identity Manager 2016 sind für Nutzer, die nur den Microsoft Identity Manager-Synchronisierungsdienst nutzen, nicht erforderlich.</w:t>
      </w:r>
    </w:p>
    <w:p w:rsidR="000F4943" w:rsidRPr="001B6560" w:rsidRDefault="000F4943">
      <w:pPr>
        <w:pStyle w:val="ProductList-BodyIndented"/>
        <w:rPr>
          <w:lang w:val="de-DE"/>
        </w:rPr>
      </w:pPr>
    </w:p>
    <w:p w:rsidR="000F4943" w:rsidRDefault="00D963BD">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
      </w:pPr>
    </w:p>
    <w:p w:rsidR="000F4943" w:rsidRPr="001B6560" w:rsidRDefault="00D963BD">
      <w:pPr>
        <w:pStyle w:val="ProductList-SubClauseHeading"/>
        <w:outlineLvl w:val="5"/>
        <w:rPr>
          <w:lang w:val="de-DE"/>
        </w:rPr>
      </w:pPr>
      <w:r w:rsidRPr="001B6560">
        <w:rPr>
          <w:lang w:val="de-DE"/>
        </w:rPr>
        <w:t>3.2.1 Externe Connector-Lizenz für zusätzliche Funktionen in Zusammenhang mit Windows Server 2016-Remotedesktopdiensten</w:t>
      </w:r>
    </w:p>
    <w:p w:rsidR="000F4943" w:rsidRPr="001B6560" w:rsidRDefault="00D963BD">
      <w:pPr>
        <w:pStyle w:val="ProductList-BodyIndented"/>
        <w:rPr>
          <w:lang w:val="de-DE"/>
        </w:rPr>
      </w:pPr>
      <w:r w:rsidRPr="001B6560">
        <w:rPr>
          <w:lang w:val="de-DE"/>
        </w:rP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529"/>
        <w:gridCol w:w="3637"/>
        <w:gridCol w:w="3390"/>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0F4943" w:rsidRDefault="000F4943">
            <w:pPr>
              <w:pStyle w:val="ProductList-TableBody"/>
            </w:pPr>
          </w:p>
        </w:tc>
      </w:tr>
    </w:tbl>
    <w:p w:rsidR="000F4943" w:rsidRPr="001B6560" w:rsidRDefault="00D963BD">
      <w:pPr>
        <w:pStyle w:val="ProductList-BodyIndented"/>
        <w:rPr>
          <w:lang w:val="de-DE"/>
        </w:rPr>
      </w:pPr>
      <w:r w:rsidRPr="001B6560">
        <w:rPr>
          <w:i/>
          <w:lang w:val="de-DE"/>
        </w:rPr>
        <w:t>* Auch erforderlich, um Windows Server zum Hosten einer grafischen Benutzeroberfläche (mithilfe der Windows Server 2016-Remotedesktopdienstefunktionalität oder einer anderen Technologie) zu nutzen.</w:t>
      </w:r>
    </w:p>
    <w:p w:rsidR="000F4943" w:rsidRPr="001B6560" w:rsidRDefault="000F4943">
      <w:pPr>
        <w:pStyle w:val="ProductList-BodyIndented"/>
        <w:rPr>
          <w:lang w:val="de-DE"/>
        </w:rPr>
      </w:pPr>
    </w:p>
    <w:p w:rsidR="000F4943" w:rsidRPr="001B6560" w:rsidRDefault="00D963BD">
      <w:pPr>
        <w:pStyle w:val="ProductList-SubClauseHeading"/>
        <w:outlineLvl w:val="5"/>
        <w:rPr>
          <w:lang w:val="de-DE"/>
        </w:rPr>
      </w:pPr>
      <w:r w:rsidRPr="001B6560">
        <w:rPr>
          <w:lang w:val="de-DE"/>
        </w:rPr>
        <w:t>3.2.2 Externe Connector-Lizenz für zusätzliche Funktionen in Zusammenhang mit Windows Server 2016-Rechteverwaltungsdiensten</w:t>
      </w:r>
    </w:p>
    <w:p w:rsidR="000F4943" w:rsidRDefault="00D963BD">
      <w:pPr>
        <w:pStyle w:val="ProductList-BodyIndented"/>
      </w:pPr>
      <w:r>
        <w:t>Windows Server 2016-Rechteverwaltungsdienste</w:t>
      </w:r>
    </w:p>
    <w:tbl>
      <w:tblPr>
        <w:tblStyle w:val="PURTable0"/>
        <w:tblW w:w="0" w:type="dxa"/>
        <w:tblLook w:val="04A0" w:firstRow="1" w:lastRow="0" w:firstColumn="1" w:lastColumn="0" w:noHBand="0" w:noVBand="1"/>
      </w:tblPr>
      <w:tblGrid>
        <w:gridCol w:w="3516"/>
        <w:gridCol w:w="3664"/>
        <w:gridCol w:w="3376"/>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Indented"/>
      </w:pPr>
    </w:p>
    <w:p w:rsidR="000F4943" w:rsidRPr="001B6560" w:rsidRDefault="00D963BD">
      <w:pPr>
        <w:pStyle w:val="ProductList-SubClauseHeading"/>
        <w:outlineLvl w:val="5"/>
        <w:rPr>
          <w:lang w:val="de-DE"/>
        </w:rPr>
      </w:pPr>
      <w:r w:rsidRPr="001B6560">
        <w:rPr>
          <w:lang w:val="de-DE"/>
        </w:rPr>
        <w:t>3.2.3 Externe Connector-Lizenz für zusätzliche Funktionen in Zusammenhang mit Microsoft Identity Manager</w:t>
      </w:r>
    </w:p>
    <w:p w:rsidR="000F4943" w:rsidRDefault="00D963B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0F4943" w:rsidRDefault="00D963BD">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F4943" w:rsidRDefault="000F4943">
            <w:pPr>
              <w:pStyle w:val="ProductList-TableBody"/>
            </w:pPr>
          </w:p>
        </w:tc>
      </w:tr>
    </w:tbl>
    <w:p w:rsidR="000F4943" w:rsidRPr="001B6560" w:rsidRDefault="00D963BD">
      <w:pPr>
        <w:pStyle w:val="ProductList-BodyIndented"/>
        <w:rPr>
          <w:lang w:val="de-DE"/>
        </w:rPr>
      </w:pPr>
      <w:r w:rsidRPr="001B6560">
        <w:rPr>
          <w:i/>
          <w:lang w:val="de-DE"/>
        </w:rPr>
        <w:t>* Auch für jeden Externen Nutzer erforderlich, für den die Software Identitätsinformationen ausgibt oder verwaltet (und keine CALs für Microsoft Identity Manager 2016 vorhanden sind).</w:t>
      </w:r>
    </w:p>
    <w:p w:rsidR="000F4943" w:rsidRPr="001B6560" w:rsidRDefault="000F4943">
      <w:pPr>
        <w:pStyle w:val="ProductList-BodyIndented"/>
        <w:rPr>
          <w:lang w:val="de-DE"/>
        </w:rPr>
      </w:pPr>
    </w:p>
    <w:p w:rsidR="000F4943" w:rsidRPr="001B6560" w:rsidRDefault="00D963BD">
      <w:pPr>
        <w:pStyle w:val="ProductList-ClauseHeading"/>
        <w:outlineLvl w:val="4"/>
        <w:rPr>
          <w:lang w:val="de-DE"/>
        </w:rPr>
      </w:pPr>
      <w:r w:rsidRPr="001B6560">
        <w:rPr>
          <w:lang w:val="de-DE"/>
        </w:rPr>
        <w:t>3.3 Zusätzliche Bestimmungen für Windows Server 2016 Essentials</w:t>
      </w:r>
    </w:p>
    <w:p w:rsidR="000F4943" w:rsidRDefault="00D963BD">
      <w:pPr>
        <w:pStyle w:val="ProductList-SubClauseHeading"/>
        <w:outlineLvl w:val="5"/>
      </w:pPr>
      <w:r>
        <w:t>3.3.1 Nutzungsbeschränkungen</w:t>
      </w:r>
    </w:p>
    <w:p w:rsidR="000F4943" w:rsidRPr="001B6560" w:rsidRDefault="00D963BD" w:rsidP="00D963BD">
      <w:pPr>
        <w:pStyle w:val="ProductList-Bullet"/>
        <w:numPr>
          <w:ilvl w:val="1"/>
          <w:numId w:val="30"/>
        </w:numPr>
        <w:rPr>
          <w:lang w:val="de-DE"/>
        </w:rPr>
      </w:pPr>
      <w:r w:rsidRPr="001B6560">
        <w:rPr>
          <w:lang w:val="de-DE"/>
        </w:rPr>
        <w:t xml:space="preserve">Der Kunde ist berechtigt, jeweils eine </w:t>
      </w:r>
      <w:r>
        <w:fldChar w:fldCharType="begin"/>
      </w:r>
      <w:r w:rsidRPr="001B656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B6560">
        <w:rPr>
          <w:color w:val="0563C1"/>
          <w:lang w:val="de-DE"/>
        </w:rPr>
        <w:t>Ausgeführte Instanz</w:t>
      </w:r>
      <w:r>
        <w:fldChar w:fldCharType="end"/>
      </w:r>
      <w:r w:rsidRPr="001B6560">
        <w:rPr>
          <w:lang w:val="de-DE"/>
        </w:rPr>
        <w:t xml:space="preserve"> der Serversoftware in jeder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Physischen OSE</w:t>
      </w:r>
      <w:r>
        <w:fldChar w:fldCharType="end"/>
      </w:r>
      <w:r w:rsidRPr="001B6560">
        <w:rPr>
          <w:lang w:val="de-DE"/>
        </w:rPr>
        <w:t xml:space="preserve"> und in einer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w:t>
      </w:r>
      <w:r>
        <w:fldChar w:fldCharType="end"/>
      </w:r>
      <w:r w:rsidRPr="001B6560">
        <w:rPr>
          <w:lang w:val="de-DE"/>
        </w:rPr>
        <w:t xml:space="preserve"> zu nutzen. </w:t>
      </w:r>
    </w:p>
    <w:p w:rsidR="000F4943" w:rsidRPr="001B6560" w:rsidRDefault="00D963BD" w:rsidP="00D963BD">
      <w:pPr>
        <w:pStyle w:val="ProductList-Bullet"/>
        <w:numPr>
          <w:ilvl w:val="1"/>
          <w:numId w:val="30"/>
        </w:numPr>
        <w:rPr>
          <w:lang w:val="de-DE"/>
        </w:rPr>
      </w:pPr>
      <w:r w:rsidRPr="001B6560">
        <w:rPr>
          <w:lang w:val="de-DE"/>
        </w:rP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rsidRPr="001B6560">
        <w:rPr>
          <w:lang w:val="de-DE"/>
        </w:rPr>
        <w:instrText xml:space="preserve"> AutoTextList   \s NoStyle \t "Virtuelle OSE ist eine OSE, die für die Ausführung in einem virtuellen Hardwaresystem konfiguriert ist." </w:instrText>
      </w:r>
      <w:r>
        <w:fldChar w:fldCharType="separate"/>
      </w:r>
      <w:r w:rsidRPr="001B6560">
        <w:rPr>
          <w:color w:val="0563C1"/>
          <w:lang w:val="de-DE"/>
        </w:rPr>
        <w:t>Virtuellen OSE</w:t>
      </w:r>
      <w:r>
        <w:fldChar w:fldCharType="end"/>
      </w:r>
      <w:r w:rsidRPr="001B6560">
        <w:rPr>
          <w:lang w:val="de-DE"/>
        </w:rPr>
        <w:t xml:space="preserve"> genutzt wird, darf die Instanz in der </w:t>
      </w:r>
      <w:r>
        <w:fldChar w:fldCharType="begin"/>
      </w:r>
      <w:r w:rsidRPr="001B656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B6560">
        <w:rPr>
          <w:color w:val="0563C1"/>
          <w:lang w:val="de-DE"/>
        </w:rPr>
        <w:t>Physischen OSE</w:t>
      </w:r>
      <w:r>
        <w:fldChar w:fldCharType="end"/>
      </w:r>
      <w:r w:rsidRPr="001B6560">
        <w:rPr>
          <w:lang w:val="de-DE"/>
        </w:rPr>
        <w:t xml:space="preserve"> nur verwendet werden, um Hardware-Virtualisierungssoftware auszuführen, Hardware-Virtualisierungsdienste bereitzustellen oder Software für die Verwaltung und Wartung der </w:t>
      </w:r>
      <w:r>
        <w:fldChar w:fldCharType="begin"/>
      </w:r>
      <w:r w:rsidRPr="001B6560">
        <w:rPr>
          <w:lang w:val="de-DE"/>
        </w:rP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Betriebssystemumgebung</w:t>
      </w:r>
      <w:r>
        <w:fldChar w:fldCharType="end"/>
      </w:r>
      <w:r w:rsidRPr="001B6560">
        <w:rPr>
          <w:lang w:val="de-DE"/>
        </w:rPr>
        <w:t xml:space="preserve">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auszuführen. Diese Instanz muss die Anforderungen in (i) bis (iv) oben nicht erfüllen.</w:t>
      </w:r>
    </w:p>
    <w:p w:rsidR="000F4943" w:rsidRPr="001B6560" w:rsidRDefault="000F4943">
      <w:pPr>
        <w:pStyle w:val="ProductList-BodyIndented"/>
        <w:rPr>
          <w:lang w:val="de-DE"/>
        </w:rPr>
      </w:pPr>
    </w:p>
    <w:p w:rsidR="000F4943" w:rsidRPr="001B6560" w:rsidRDefault="00D963BD">
      <w:pPr>
        <w:pStyle w:val="ProductList-SubClauseHeading"/>
        <w:outlineLvl w:val="5"/>
        <w:rPr>
          <w:lang w:val="de-DE"/>
        </w:rPr>
      </w:pPr>
      <w:r w:rsidRPr="001B6560">
        <w:rPr>
          <w:lang w:val="de-DE"/>
        </w:rPr>
        <w:t>3.3.2 Verwendung der Serversoftware</w:t>
      </w:r>
    </w:p>
    <w:p w:rsidR="000F4943" w:rsidRPr="001B6560" w:rsidRDefault="00D963BD">
      <w:pPr>
        <w:pStyle w:val="ProductList-BodyIndented"/>
        <w:rPr>
          <w:lang w:val="de-DE"/>
        </w:rPr>
      </w:pPr>
      <w:r w:rsidRPr="001B6560">
        <w:rPr>
          <w:lang w:val="de-DE"/>
        </w:rP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0F4943" w:rsidRPr="001B6560" w:rsidRDefault="000F4943">
      <w:pPr>
        <w:pStyle w:val="ProductList-BodyIndented"/>
        <w:rPr>
          <w:lang w:val="de-DE"/>
        </w:rPr>
      </w:pPr>
    </w:p>
    <w:p w:rsidR="000F4943" w:rsidRPr="001B6560" w:rsidRDefault="00D963BD">
      <w:pPr>
        <w:pStyle w:val="ProductList-SubClauseHeading"/>
        <w:outlineLvl w:val="5"/>
        <w:rPr>
          <w:lang w:val="de-DE"/>
        </w:rPr>
      </w:pPr>
      <w:r w:rsidRPr="001B6560">
        <w:rPr>
          <w:lang w:val="de-DE"/>
        </w:rPr>
        <w:t>3.3.3 Windows Server 2016 Essentials Connector</w:t>
      </w:r>
    </w:p>
    <w:p w:rsidR="000F4943" w:rsidRPr="001B6560" w:rsidRDefault="00D963BD">
      <w:pPr>
        <w:pStyle w:val="ProductList-BodyIndented"/>
        <w:rPr>
          <w:lang w:val="de-DE"/>
        </w:rPr>
      </w:pPr>
      <w:r w:rsidRPr="001B6560">
        <w:rPr>
          <w:lang w:val="de-DE"/>
        </w:rPr>
        <w:t>Der Kunde ist berechtigt, die Software Windows Server 2016 Essentials Connector auf maximal 50 Geräten gleichzeitig zu installieren und zu verwenden. Er darf diese Software nur mit der Serversoftware verwenden.</w:t>
      </w:r>
    </w:p>
    <w:p w:rsidR="000F4943" w:rsidRPr="001B6560" w:rsidRDefault="000F4943">
      <w:pPr>
        <w:pStyle w:val="ProductList-BodyIndented"/>
        <w:rPr>
          <w:lang w:val="de-DE"/>
        </w:rPr>
      </w:pPr>
    </w:p>
    <w:p w:rsidR="000F4943" w:rsidRPr="001B6560" w:rsidRDefault="00D963BD">
      <w:pPr>
        <w:pStyle w:val="ProductList-SubClauseHeading"/>
        <w:outlineLvl w:val="5"/>
        <w:rPr>
          <w:lang w:val="de-DE"/>
        </w:rPr>
      </w:pPr>
      <w:r w:rsidRPr="001B6560">
        <w:rPr>
          <w:lang w:val="de-DE"/>
        </w:rPr>
        <w:t>3.3.4 Zugriff auf Windows Server 2016 Active Directory-Rechteverwaltungsdienste</w:t>
      </w:r>
    </w:p>
    <w:p w:rsidR="000F4943" w:rsidRPr="001B6560" w:rsidRDefault="00D963BD">
      <w:pPr>
        <w:pStyle w:val="ProductList-BodyIndented"/>
        <w:rPr>
          <w:lang w:val="de-DE"/>
        </w:rPr>
      </w:pPr>
      <w:r w:rsidRPr="001B6560">
        <w:rPr>
          <w:lang w:val="de-DE"/>
        </w:rP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rsidR="000F4943" w:rsidRPr="001B6560" w:rsidRDefault="000F4943">
      <w:pPr>
        <w:pStyle w:val="ProductList-BodyIndented"/>
        <w:rPr>
          <w:lang w:val="de-DE"/>
        </w:rPr>
      </w:pPr>
    </w:p>
    <w:p w:rsidR="000F4943" w:rsidRPr="001B6560" w:rsidRDefault="00D963BD">
      <w:pPr>
        <w:pStyle w:val="ProductList-ClauseHeading"/>
        <w:outlineLvl w:val="4"/>
        <w:rPr>
          <w:lang w:val="de-DE"/>
        </w:rPr>
      </w:pPr>
      <w:r w:rsidRPr="001B6560">
        <w:rPr>
          <w:lang w:val="de-DE"/>
        </w:rPr>
        <w:t>3.4 Windows Server Container ohne Hyper-V-Isolierung mit Windows Server 2016 Standard und Datacenter</w:t>
      </w:r>
    </w:p>
    <w:p w:rsidR="000F4943" w:rsidRPr="001B6560" w:rsidRDefault="00D963BD">
      <w:pPr>
        <w:pStyle w:val="ProductList-Body"/>
        <w:rPr>
          <w:lang w:val="de-DE"/>
        </w:rPr>
      </w:pPr>
      <w:r w:rsidRPr="001B6560">
        <w:rPr>
          <w:lang w:val="de-DE"/>
        </w:rPr>
        <w:t xml:space="preserve">Der Kunde ist berechtigt, jederzeit eine beliebige Anzahl von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die als </w:t>
      </w:r>
      <w:r>
        <w:fldChar w:fldCharType="begin"/>
      </w:r>
      <w:r w:rsidRPr="001B6560">
        <w:rPr>
          <w:lang w:val="de-DE"/>
        </w:rPr>
        <w:instrText xml:space="preserve"> AutoTextList   \s NoStyle \t "Windows Server Container ohne Hyper-V-Isolierung (ehemals Windows Server Container) ist eine Funktion von Windows Server-Software." </w:instrText>
      </w:r>
      <w:r>
        <w:fldChar w:fldCharType="separate"/>
      </w:r>
      <w:r w:rsidRPr="001B6560">
        <w:rPr>
          <w:color w:val="0563C1"/>
          <w:lang w:val="de-DE"/>
        </w:rPr>
        <w:t>Windows Server Container ohne Hyper-V-Isolierung</w:t>
      </w:r>
      <w:r>
        <w:fldChar w:fldCharType="end"/>
      </w:r>
      <w:r w:rsidRPr="001B6560">
        <w:rPr>
          <w:lang w:val="de-DE"/>
        </w:rPr>
        <w:t xml:space="preserve"> instanziiert sind, auf dem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zu verwenden.</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3.5 Zusätzliche Software für Windows Server 2016</w:t>
      </w:r>
    </w:p>
    <w:tbl>
      <w:tblPr>
        <w:tblStyle w:val="PURTable"/>
        <w:tblW w:w="0" w:type="dxa"/>
        <w:tblLook w:val="04A0" w:firstRow="1" w:lastRow="0" w:firstColumn="1" w:lastColumn="0" w:noHBand="0" w:noVBand="1"/>
      </w:tblPr>
      <w:tblGrid>
        <w:gridCol w:w="3710"/>
        <w:gridCol w:w="3673"/>
        <w:gridCol w:w="3533"/>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0F4943" w:rsidRDefault="000F4943">
            <w:pPr>
              <w:pStyle w:val="ProductList-TableBody"/>
            </w:pPr>
          </w:p>
        </w:tc>
      </w:tr>
    </w:tbl>
    <w:p w:rsidR="000F4943" w:rsidRDefault="00D963B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F4943" w:rsidRDefault="00D963BD">
            <w:pPr>
              <w:pStyle w:val="ProductList-TableBody"/>
            </w:pPr>
            <w:r>
              <w:rPr>
                <w:color w:val="404040"/>
              </w:rPr>
              <w:t>Failoverrechte: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1B6560">
              <w:rPr>
                <w:color w:val="0563C1"/>
                <w:lang w:val="de-DE"/>
              </w:rPr>
              <w:t>Migrationsrechte</w:t>
            </w:r>
            <w:r>
              <w:fldChar w:fldCharType="end"/>
            </w:r>
            <w:r w:rsidRPr="001B6560">
              <w:rPr>
                <w:lang w:val="de-DE"/>
              </w:rPr>
              <w:t xml:space="preserve">: Refer </w:t>
            </w:r>
            <w:hyperlink r:id="rId101">
              <w:r w:rsidRPr="001B6560">
                <w:rPr>
                  <w:color w:val="00467F"/>
                  <w:u w:val="single"/>
                  <w:lang w:val="de-DE"/>
                </w:rPr>
                <w:t>Produktliste – Oktober 2013 und März 2014</w:t>
              </w:r>
            </w:hyperlink>
            <w:r w:rsidRPr="001B6560">
              <w:rPr>
                <w:lang w:val="de-DE"/>
              </w:rPr>
              <w:t xml:space="preserve"> (frühere Versionen sowie HPC Pack</w:t>
            </w:r>
            <w:r>
              <w:fldChar w:fldCharType="begin"/>
            </w:r>
            <w:r w:rsidRPr="001B6560">
              <w:rPr>
                <w:lang w:val="de-DE"/>
              </w:rPr>
              <w:instrText xml:space="preserve"> XE "HPC Pack" </w:instrText>
            </w:r>
            <w:r>
              <w:fldChar w:fldCharType="end"/>
            </w:r>
            <w:r w:rsidRPr="001B6560">
              <w:rPr>
                <w:lang w:val="de-DE"/>
              </w:rPr>
              <w:t>, Windows HPC Server</w:t>
            </w:r>
            <w:r>
              <w:fldChar w:fldCharType="begin"/>
            </w:r>
            <w:r w:rsidRPr="001B6560">
              <w:rPr>
                <w:lang w:val="de-DE"/>
              </w:rPr>
              <w:instrText xml:space="preserve"> XE "Windows HPC Server" </w:instrText>
            </w:r>
            <w:r>
              <w:fldChar w:fldCharType="end"/>
            </w:r>
            <w:r w:rsidRPr="001B6560">
              <w:rPr>
                <w:lang w:val="de-DE"/>
              </w:rPr>
              <w:t>, Windows Server Enterprise</w:t>
            </w:r>
            <w:r>
              <w:fldChar w:fldCharType="begin"/>
            </w:r>
            <w:r w:rsidRPr="001B6560">
              <w:rPr>
                <w:lang w:val="de-DE"/>
              </w:rPr>
              <w:instrText xml:space="preserve"> XE "Windows Server Enterprise" </w:instrText>
            </w:r>
            <w:r>
              <w:fldChar w:fldCharType="end"/>
            </w:r>
            <w:r w:rsidRPr="001B6560">
              <w:rPr>
                <w:lang w:val="de-DE"/>
              </w:rPr>
              <w:t>, Windows Server HPC Edition</w:t>
            </w:r>
            <w:r>
              <w:fldChar w:fldCharType="begin"/>
            </w:r>
            <w:r w:rsidRPr="001B6560">
              <w:rPr>
                <w:lang w:val="de-DE"/>
              </w:rPr>
              <w:instrText xml:space="preserve"> XE "Windows Server HPC Edition" </w:instrText>
            </w:r>
            <w:r>
              <w:fldChar w:fldCharType="end"/>
            </w:r>
            <w:r w:rsidRPr="001B6560">
              <w:rPr>
                <w:lang w:val="de-DE"/>
              </w:rPr>
              <w:t>, Windows Server für Itanium-basierte Systeme</w:t>
            </w:r>
            <w:r>
              <w:fldChar w:fldCharType="begin"/>
            </w:r>
            <w:r w:rsidRPr="001B6560">
              <w:rPr>
                <w:lang w:val="de-DE"/>
              </w:rPr>
              <w:instrText xml:space="preserve"> XE "Windows Server für Itanium-basierte Systeme" </w:instrText>
            </w:r>
            <w:r>
              <w:fldChar w:fldCharType="end"/>
            </w:r>
            <w:r w:rsidRPr="001B6560">
              <w:rPr>
                <w:lang w:val="de-DE"/>
              </w:rPr>
              <w:t>, Windows Small Business Server</w:t>
            </w:r>
            <w:r>
              <w:fldChar w:fldCharType="begin"/>
            </w:r>
            <w:r w:rsidRPr="001B6560">
              <w:rPr>
                <w:lang w:val="de-DE"/>
              </w:rPr>
              <w:instrText xml:space="preserve"> XE "Windows Small Business Server" </w:instrText>
            </w:r>
            <w:r>
              <w:fldChar w:fldCharType="end"/>
            </w:r>
            <w:r w:rsidRPr="001B6560">
              <w:rPr>
                <w:lang w:val="de-DE"/>
              </w:rPr>
              <w:t xml:space="preserve">); </w:t>
            </w:r>
            <w:hyperlink r:id="rId102">
              <w:r w:rsidRPr="001B6560">
                <w:rPr>
                  <w:color w:val="00467F"/>
                  <w:u w:val="single"/>
                  <w:lang w:val="de-DE"/>
                </w:rPr>
                <w:t>Produktliste – Juni 2015</w:t>
              </w:r>
            </w:hyperlink>
            <w:r w:rsidRPr="001B6560">
              <w:rPr>
                <w:lang w:val="de-DE"/>
              </w:rPr>
              <w:t xml:space="preserve"> (Forefront Identity Manager 2010 R2); </w:t>
            </w:r>
            <w:hyperlink r:id="rId103">
              <w:r w:rsidRPr="001B6560">
                <w:rPr>
                  <w:color w:val="00467F"/>
                  <w:u w:val="single"/>
                  <w:lang w:val="de-D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F4943" w:rsidRDefault="00D963BD">
            <w:pPr>
              <w:pStyle w:val="ProductList-TableBody"/>
            </w:pPr>
            <w:r>
              <w:rPr>
                <w:color w:val="404040"/>
              </w:rPr>
              <w:t>Roamingrechte: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sidRPr="001B6560">
              <w:rPr>
                <w:color w:val="0563C1"/>
                <w:lang w:val="de-DE"/>
              </w:rPr>
              <w:t>Selbsthosten</w:t>
            </w:r>
            <w:r>
              <w:fldChar w:fldCharType="end"/>
            </w:r>
            <w:r w:rsidRPr="001B6560">
              <w:rPr>
                <w:lang w:val="de-DE"/>
              </w:rP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F4943" w:rsidRDefault="00D963B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F4943" w:rsidRDefault="000F4943">
            <w:pPr>
              <w:pStyle w:val="ProductList-TableBody"/>
            </w:pPr>
          </w:p>
        </w:tc>
      </w:tr>
    </w:tbl>
    <w:p w:rsidR="000F4943" w:rsidRDefault="000F4943">
      <w:pPr>
        <w:pStyle w:val="ProductList-ClauseHeading"/>
        <w:outlineLvl w:val="4"/>
      </w:pPr>
    </w:p>
    <w:p w:rsidR="000F4943" w:rsidRPr="001B6560" w:rsidRDefault="00D963BD">
      <w:pPr>
        <w:pStyle w:val="ProductList-ClauseHeading"/>
        <w:outlineLvl w:val="4"/>
        <w:rPr>
          <w:lang w:val="de-DE"/>
        </w:rPr>
      </w:pPr>
      <w:r w:rsidRPr="001B6560">
        <w:rPr>
          <w:lang w:val="de-DE"/>
        </w:rPr>
        <w:t>4.1 Microsoft Azure Hybrid-Nutzungsvorteil für Windows Server</w:t>
      </w:r>
    </w:p>
    <w:p w:rsidR="000F4943" w:rsidRPr="001B6560" w:rsidRDefault="00D963BD">
      <w:pPr>
        <w:pStyle w:val="ProductList-Body"/>
        <w:rPr>
          <w:lang w:val="de-DE"/>
        </w:rPr>
      </w:pPr>
      <w:r w:rsidRPr="001B6560">
        <w:rPr>
          <w:lang w:val="de-DE"/>
        </w:rPr>
        <w:t xml:space="preserve">Weitere Informationen finden Sie in </w:t>
      </w:r>
      <w:hyperlink w:anchor="_Sec624">
        <w:r w:rsidRPr="001B6560">
          <w:rPr>
            <w:color w:val="00467F"/>
            <w:u w:val="single"/>
            <w:lang w:val="de-DE"/>
          </w:rPr>
          <w:t>Abschnitt 7. Microsoft Azure Hybrid-Nutzungsvorteil</w:t>
        </w:r>
      </w:hyperlink>
      <w:r w:rsidRPr="001B6560">
        <w:rPr>
          <w:lang w:val="de-DE"/>
        </w:rPr>
        <w:t xml:space="preserve"> im Produkteintrag zu Microsoft Azure im Hinblick auf die Bereitstellung von Abbildern von Windows Server auf Microsoft Azure.</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4.2 Halbjährliche Channel-Releases</w:t>
      </w:r>
    </w:p>
    <w:p w:rsidR="000F4943" w:rsidRPr="001B6560" w:rsidRDefault="00D963BD">
      <w:pPr>
        <w:pStyle w:val="ProductList-Body"/>
        <w:rPr>
          <w:lang w:val="de-DE"/>
        </w:rPr>
      </w:pPr>
      <w:r w:rsidRPr="001B6560">
        <w:rPr>
          <w:lang w:val="de-DE"/>
        </w:rPr>
        <w:t>Kunden mit aktiver SA entweder auf Windows Server Standard- oder Datacenter-</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sowie auf Windows Server Base Access-</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und Windows Server Additive Access-</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(wie jeweils zutreffend) sind berechtigt, Halbjährliche Channel-Releases (einschließlich Pilot- und Broad-Releases) auf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Servern</w:t>
      </w:r>
      <w:r>
        <w:fldChar w:fldCharType="end"/>
      </w:r>
      <w:r w:rsidRPr="001B6560">
        <w:rPr>
          <w:lang w:val="de-DE"/>
        </w:rPr>
        <w:t xml:space="preserve"> zu installieren und zu nutzen. Zu Produktlizenzierungszwecken wird Nano Server, der mit Windows Server 2016 herausgegeben wird, als Halbjährlicher Channel-Release angesehen.</w:t>
      </w:r>
    </w:p>
    <w:p w:rsidR="000F4943" w:rsidRPr="001B6560" w:rsidRDefault="000F4943">
      <w:pPr>
        <w:pStyle w:val="ProductList-ClauseHeading"/>
        <w:outlineLvl w:val="4"/>
        <w:rPr>
          <w:lang w:val="de-DE"/>
        </w:rPr>
      </w:pPr>
    </w:p>
    <w:p w:rsidR="000F4943" w:rsidRPr="001B6560" w:rsidRDefault="00D963BD">
      <w:pPr>
        <w:pStyle w:val="ProductList-ClauseHeading"/>
        <w:outlineLvl w:val="4"/>
        <w:rPr>
          <w:lang w:val="de-DE"/>
        </w:rPr>
      </w:pPr>
      <w:r w:rsidRPr="001B6560">
        <w:rPr>
          <w:lang w:val="de-DE"/>
        </w:rPr>
        <w:t>4.3 Nutzer-CAL und Nutzer-AL für Remotedesktopdienste („RDS“)</w:t>
      </w:r>
    </w:p>
    <w:p w:rsidR="000F4943" w:rsidRPr="001B6560" w:rsidRDefault="00D963BD">
      <w:pPr>
        <w:pStyle w:val="ProductList-SubClauseHeading"/>
        <w:outlineLvl w:val="5"/>
        <w:rPr>
          <w:lang w:val="de-DE"/>
        </w:rPr>
      </w:pPr>
      <w:r w:rsidRPr="001B6560">
        <w:rPr>
          <w:lang w:val="de-DE"/>
        </w:rPr>
        <w:t>4.3.1 Erweiterte Rechte</w:t>
      </w:r>
    </w:p>
    <w:p w:rsidR="000F4943" w:rsidRPr="001B6560" w:rsidRDefault="00D963BD">
      <w:pPr>
        <w:pStyle w:val="ProductList-BodyIndented"/>
        <w:rPr>
          <w:lang w:val="de-DE"/>
        </w:rPr>
      </w:pPr>
      <w:r w:rsidRPr="001B6560">
        <w:rPr>
          <w:lang w:val="de-DE"/>
        </w:rPr>
        <w:t xml:space="preserve">Der Kunde ist berechtigt, seine Nutzer-CALs und Nutzer-SLs für RDS mit in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die speziell für die interne Nutzung auf Microsoft Azure Platform-Diensten oder gemeinsam genutzten Servern eines </w:t>
      </w:r>
      <w:r>
        <w:fldChar w:fldCharType="begin"/>
      </w:r>
      <w:r w:rsidRPr="001B6560">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1B6560">
        <w:rPr>
          <w:color w:val="0563C1"/>
          <w:lang w:val="de-DE"/>
        </w:rPr>
        <w:t>Partners für Lizenzmobilität durch Software Assurance</w:t>
      </w:r>
      <w:r>
        <w:fldChar w:fldCharType="end"/>
      </w:r>
      <w:r w:rsidRPr="001B6560">
        <w:rPr>
          <w:lang w:val="de-DE"/>
        </w:rPr>
        <w:t xml:space="preserve"> ausgeführter Windows Server-Software vorgesehen sind, zu nutzen, für die der Kunde das Formblatt zur Validierung von Lizenzmobilität ausgefüllt und eingereicht hat. Mit Ausnahme des </w:t>
      </w:r>
      <w:r>
        <w:fldChar w:fldCharType="begin"/>
      </w:r>
      <w:r w:rsidRPr="001B6560">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1B6560">
        <w:rPr>
          <w:color w:val="0563C1"/>
          <w:lang w:val="de-DE"/>
        </w:rPr>
        <w:t>Partners für Lizenzmobilität durch Software Assurance</w:t>
      </w:r>
      <w:r>
        <w:fldChar w:fldCharType="end"/>
      </w:r>
      <w:r w:rsidRPr="001B6560">
        <w:rPr>
          <w:lang w:val="de-DE"/>
        </w:rPr>
        <w:t xml:space="preserve"> des Kunden zu administrativen Zwecken ist keine andere Partei berechtigt, auf die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Betriebssystemumgebung</w:t>
      </w:r>
      <w:r>
        <w:fldChar w:fldCharType="end"/>
      </w:r>
      <w:r w:rsidRPr="001B6560">
        <w:rPr>
          <w:lang w:val="de-DE"/>
        </w:rPr>
        <w:t xml:space="preserve">(en) zuzugreifen. Für jede </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w:t>
      </w:r>
      <w:r>
        <w:fldChar w:fldCharType="end"/>
      </w:r>
      <w:r w:rsidRPr="001B6560">
        <w:rPr>
          <w:lang w:val="de-DE"/>
        </w:rPr>
        <w:t xml:space="preserve"> oder Nutzer-SL, die der Kunde auf diese Weise genutzt hat, ist er später berechtigt, zu Microsoft Azure Platform-Diensten oder einem neuen </w:t>
      </w:r>
      <w:r>
        <w:fldChar w:fldCharType="begin"/>
      </w:r>
      <w:r w:rsidRPr="001B6560">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1B6560">
        <w:rPr>
          <w:color w:val="0563C1"/>
          <w:lang w:val="de-DE"/>
        </w:rPr>
        <w:t>Partner für die Lizenzmobilität durch Software Assurance</w:t>
      </w:r>
      <w:r>
        <w:fldChar w:fldCharType="end"/>
      </w:r>
      <w:r w:rsidRPr="001B6560">
        <w:rPr>
          <w:lang w:val="de-DE"/>
        </w:rPr>
        <w:t xml:space="preserve"> zu wechseln, jedoch frühestens 90 Tage nach Beginn der Nutzung in der Umgebung, die er verlassen möchte.</w:t>
      </w:r>
    </w:p>
    <w:p w:rsidR="000F4943" w:rsidRPr="001B6560" w:rsidRDefault="000F4943">
      <w:pPr>
        <w:pStyle w:val="ProductList-BodyIndented"/>
        <w:rPr>
          <w:lang w:val="de-DE"/>
        </w:rPr>
      </w:pPr>
    </w:p>
    <w:p w:rsidR="000F4943" w:rsidRPr="001B6560" w:rsidRDefault="00D963BD">
      <w:pPr>
        <w:pStyle w:val="ProductList-SubClauseHeading"/>
        <w:outlineLvl w:val="5"/>
        <w:rPr>
          <w:lang w:val="de-DE"/>
        </w:rPr>
      </w:pPr>
      <w:r w:rsidRPr="001B6560">
        <w:rPr>
          <w:lang w:val="de-DE"/>
        </w:rPr>
        <w:t>4.3.2 Beschränkungen</w:t>
      </w:r>
    </w:p>
    <w:p w:rsidR="000F4943" w:rsidRPr="001B6560" w:rsidRDefault="00D963BD">
      <w:pPr>
        <w:pStyle w:val="ProductList-BodyIndented"/>
        <w:rPr>
          <w:lang w:val="de-DE"/>
        </w:rPr>
      </w:pPr>
      <w:r w:rsidRPr="001B6560">
        <w:rPr>
          <w:lang w:val="de-DE"/>
        </w:rPr>
        <w:t>Nur Kunden mit aktiver SA auf Windows Server sowie Windows Server-RDS-CALs und Windows Server-CALs oder gleichwertigen Lizenzen sind berechtigt, Updates von Remotedesktopdiensten zu installieren und einzusetzen, die nach der allgemeinen Verfügbarkeit von Windows Server 2016 (Oktober 2016) verfügbar werden. Dies schließt nicht Sicherheitspatches und ähnliche Aktualisierungen ein, die unter der Microsoft-Produktsupport-Richtlinie zur Verfügung gestellt werden.</w:t>
      </w:r>
    </w:p>
    <w:p w:rsidR="000F4943" w:rsidRPr="001B6560" w:rsidRDefault="000F4943">
      <w:pPr>
        <w:pStyle w:val="ProductList-BodyIndented"/>
        <w:rPr>
          <w:lang w:val="de-DE"/>
        </w:rPr>
      </w:pPr>
    </w:p>
    <w:p w:rsidR="000F4943" w:rsidRPr="001B6560" w:rsidRDefault="00D963BD">
      <w:pPr>
        <w:pStyle w:val="ProductList-ClauseHeading"/>
        <w:outlineLvl w:val="4"/>
        <w:rPr>
          <w:lang w:val="de-DE"/>
        </w:rPr>
      </w:pPr>
      <w:r w:rsidRPr="001B6560">
        <w:rPr>
          <w:lang w:val="de-DE"/>
        </w:rPr>
        <w:t>4.4 Nutzungsrechte und Lizenzgewährungen in Verbindung mit der Änderung des Lizenzierungsmodells - Berechtigte Lizenz</w:t>
      </w:r>
    </w:p>
    <w:p w:rsidR="000F4943" w:rsidRDefault="00D963BD">
      <w:pPr>
        <w:pStyle w:val="ProductList-Body"/>
      </w:pPr>
      <w:r w:rsidRPr="001B6560">
        <w:rPr>
          <w:lang w:val="de-DE"/>
        </w:rPr>
        <w:t xml:space="preserve">Der Begriff „Berechtigte Lizenz“, so wie er in den Migrationsrechten für Windows Server definiert ist, veröffentlicht in den Produktbestimmungen aus Oktober 2016, wird aktualisiert, um zusätzlich Window Server-Prozessorlizenzen mit SA einzuschließen, die vom Kunden zum 31. Dezember 2016 im Zusammenhang mit einem neuen oder verlängerten Beitritt mit Inkrafttreten zwischen dem 01. </w:t>
      </w:r>
      <w:r>
        <w:t>Oktober und 31. Dezember 2016 erlangt worden sind.</w:t>
      </w:r>
    </w:p>
    <w:p w:rsidR="000F4943" w:rsidRDefault="000F4943">
      <w:pPr>
        <w:pStyle w:val="PURBreadcrumb"/>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0F4943">
      <w:pPr>
        <w:sectPr w:rsidR="000F4943">
          <w:headerReference w:type="default" r:id="rId104"/>
          <w:footerReference w:type="default" r:id="rId105"/>
          <w:type w:val="continuous"/>
          <w:pgSz w:w="12240" w:h="15840" w:code="1"/>
          <w:pgMar w:top="1170" w:right="720" w:bottom="720" w:left="720" w:header="432" w:footer="288" w:gutter="0"/>
          <w:cols w:space="360"/>
        </w:sectPr>
      </w:pPr>
    </w:p>
    <w:p w:rsidR="000F4943" w:rsidRDefault="00D963BD">
      <w:pPr>
        <w:pStyle w:val="ProductList-SectionHeading"/>
        <w:pageBreakBefore/>
        <w:outlineLvl w:val="0"/>
      </w:pPr>
      <w:bookmarkStart w:id="206" w:name="_Sec548"/>
      <w:bookmarkEnd w:id="34"/>
      <w:r>
        <w:t>Online-Dienste</w:t>
      </w:r>
      <w:r>
        <w:fldChar w:fldCharType="begin"/>
      </w:r>
      <w:r>
        <w:instrText xml:space="preserve"> TC "</w:instrText>
      </w:r>
      <w:bookmarkStart w:id="207" w:name="_Toc507617120"/>
      <w:r>
        <w:instrText>Online-Dienste</w:instrText>
      </w:r>
      <w:bookmarkEnd w:id="207"/>
      <w:r>
        <w:instrText>" \l 1</w:instrText>
      </w:r>
      <w:r>
        <w:fldChar w:fldCharType="end"/>
      </w:r>
    </w:p>
    <w:p w:rsidR="000F4943" w:rsidRPr="001B6560" w:rsidRDefault="00D963BD">
      <w:pPr>
        <w:pStyle w:val="ProductList-Body"/>
        <w:rPr>
          <w:lang w:val="de-DE"/>
        </w:rPr>
      </w:pPr>
      <w:r w:rsidRPr="001B6560">
        <w:rPr>
          <w:lang w:val="de-DE"/>
        </w:rPr>
        <w:t xml:space="preserve">Der Erwerb und die Nutzung von Microsoft-Onlinediensten durch den Kunden unterliegen den Produktbestimmungen sowie den Bestimmungen für Onlinedienste (OST) von Microsoft, die unter </w:t>
      </w:r>
      <w:hyperlink r:id="rId106">
        <w:r w:rsidRPr="001B6560">
          <w:rPr>
            <w:color w:val="00467F"/>
            <w:u w:val="single"/>
            <w:lang w:val="de-DE"/>
          </w:rPr>
          <w:t>http://go.microsoft.com/?linkid=9840733</w:t>
        </w:r>
      </w:hyperlink>
      <w:r w:rsidRPr="001B6560">
        <w:rPr>
          <w:lang w:val="de-DE"/>
        </w:rPr>
        <w:t xml:space="preserve"> abgerufen werden können und durch Bezugnahme Bestandteil dieses Dokuments werden.</w:t>
      </w:r>
    </w:p>
    <w:p w:rsidR="000F4943" w:rsidRPr="001B6560" w:rsidRDefault="00D963BD">
      <w:pPr>
        <w:pStyle w:val="ProductList-Offering1Heading"/>
        <w:outlineLvl w:val="1"/>
        <w:rPr>
          <w:lang w:val="de-DE"/>
        </w:rPr>
      </w:pPr>
      <w:bookmarkStart w:id="208" w:name="_Sec620"/>
      <w:r w:rsidRPr="001B6560">
        <w:rPr>
          <w:lang w:val="de-DE"/>
        </w:rPr>
        <w:t>Regionale Verfügbarkeit von Onlinediensten</w:t>
      </w:r>
      <w:bookmarkEnd w:id="208"/>
      <w:r>
        <w:fldChar w:fldCharType="begin"/>
      </w:r>
      <w:r w:rsidRPr="001B6560">
        <w:rPr>
          <w:lang w:val="de-DE"/>
        </w:rPr>
        <w:instrText xml:space="preserve"> TC "</w:instrText>
      </w:r>
      <w:bookmarkStart w:id="209" w:name="_Toc507617121"/>
      <w:r w:rsidRPr="001B6560">
        <w:rPr>
          <w:lang w:val="de-DE"/>
        </w:rPr>
        <w:instrText>Regionale Verfügbarkeit von Onlinediensten</w:instrText>
      </w:r>
      <w:bookmarkEnd w:id="209"/>
      <w:r w:rsidRPr="001B6560">
        <w:rPr>
          <w:lang w:val="de-DE"/>
        </w:rPr>
        <w:instrText>" \l 2</w:instrText>
      </w:r>
      <w:r>
        <w:fldChar w:fldCharType="end"/>
      </w:r>
    </w:p>
    <w:p w:rsidR="000F4943" w:rsidRPr="001B6560" w:rsidRDefault="00D963BD">
      <w:pPr>
        <w:pStyle w:val="ProductList-Body"/>
        <w:rPr>
          <w:lang w:val="de-DE"/>
        </w:rPr>
      </w:pPr>
      <w:r w:rsidRPr="001B6560">
        <w:rPr>
          <w:lang w:val="de-DE"/>
        </w:rPr>
        <w:t xml:space="preserve">Unter </w:t>
      </w:r>
      <w:hyperlink r:id="rId107" w:anchor="international">
        <w:r w:rsidRPr="001B6560">
          <w:rPr>
            <w:color w:val="00467F"/>
            <w:u w:val="single"/>
            <w:lang w:val="de-DE"/>
          </w:rPr>
          <w:t>http://www.microsoft.com/online/faq.aspx#international</w:t>
        </w:r>
      </w:hyperlink>
      <w:r w:rsidRPr="001B6560">
        <w:rPr>
          <w:lang w:val="de-DE"/>
        </w:rPr>
        <w:t xml:space="preserve"> finden Sie eine Liste der Länder und Regionen, in denen die Onlinedienste verfügbar sind.</w:t>
      </w:r>
    </w:p>
    <w:p w:rsidR="000F4943" w:rsidRPr="001B6560" w:rsidRDefault="00D963BD">
      <w:pPr>
        <w:pStyle w:val="ProductList-Offering1Heading"/>
        <w:outlineLvl w:val="1"/>
        <w:rPr>
          <w:lang w:val="de-DE"/>
        </w:rPr>
      </w:pPr>
      <w:bookmarkStart w:id="210" w:name="_Sec621"/>
      <w:r w:rsidRPr="001B6560">
        <w:rPr>
          <w:lang w:val="de-DE"/>
        </w:rPr>
        <w:t>Regeln für den Erwerb von Onlinediensten</w:t>
      </w:r>
      <w:bookmarkEnd w:id="210"/>
      <w:r>
        <w:fldChar w:fldCharType="begin"/>
      </w:r>
      <w:r w:rsidRPr="001B6560">
        <w:rPr>
          <w:lang w:val="de-DE"/>
        </w:rPr>
        <w:instrText xml:space="preserve"> TC "</w:instrText>
      </w:r>
      <w:bookmarkStart w:id="211" w:name="_Toc507617122"/>
      <w:r w:rsidRPr="001B6560">
        <w:rPr>
          <w:lang w:val="de-DE"/>
        </w:rPr>
        <w:instrText>Regeln für den Erwerb von Onlinediensten</w:instrText>
      </w:r>
      <w:bookmarkEnd w:id="211"/>
      <w:r w:rsidRPr="001B6560">
        <w:rPr>
          <w:lang w:val="de-DE"/>
        </w:rPr>
        <w:instrText>" \l 2</w:instrText>
      </w:r>
      <w:r>
        <w:fldChar w:fldCharType="end"/>
      </w:r>
    </w:p>
    <w:p w:rsidR="000F4943" w:rsidRPr="001B6560" w:rsidRDefault="00D963BD">
      <w:pPr>
        <w:pStyle w:val="ProductList-Body"/>
        <w:rPr>
          <w:lang w:val="de-DE"/>
        </w:rPr>
      </w:pPr>
      <w:r w:rsidRPr="001B6560">
        <w:rPr>
          <w:lang w:val="de-DE"/>
        </w:rPr>
        <w:t>Die folgenden Regeln für den Erwerb gelten für den Kauf von Onlinediensten:</w:t>
      </w:r>
    </w:p>
    <w:p w:rsidR="000F4943" w:rsidRPr="001B6560" w:rsidRDefault="00D963BD" w:rsidP="00D963BD">
      <w:pPr>
        <w:pStyle w:val="ProductList-Bullet"/>
        <w:numPr>
          <w:ilvl w:val="0"/>
          <w:numId w:val="31"/>
        </w:numPr>
        <w:rPr>
          <w:lang w:val="de-DE"/>
        </w:rPr>
      </w:pPr>
      <w:r w:rsidRPr="001B6560">
        <w:rPr>
          <w:lang w:val="de-DE"/>
        </w:rPr>
        <w:t>Abonnementbestimmungen sind je nach Einkaufsprogramm unterschiedlich. Im Rahmen des Konzernvertragsprogramms müssen die Abonnementlaufzeiten für Onlinedienste außer Microsoft Azure identisch sein und am Datum des Enddatums des Beitritts des Kunden enden.</w:t>
      </w:r>
    </w:p>
    <w:p w:rsidR="000F4943" w:rsidRPr="001B6560" w:rsidRDefault="00D963BD" w:rsidP="00D963BD">
      <w:pPr>
        <w:pStyle w:val="ProductList-Bullet"/>
        <w:numPr>
          <w:ilvl w:val="0"/>
          <w:numId w:val="31"/>
        </w:numPr>
        <w:rPr>
          <w:lang w:val="de-DE"/>
        </w:rPr>
      </w:pPr>
      <w:r w:rsidRPr="001B6560">
        <w:rPr>
          <w:lang w:val="de-DE"/>
        </w:rPr>
        <w:t>Wenn der Kunde zusätzliche Onlinedienste erwirbt, muss das Ende der Abonnementlaufzeit des zusätzlichen Erwerbs mit der bestehenden Abonnementlaufzeit des Kunden für denselben Onlinedienst übereinstimmen.</w:t>
      </w:r>
    </w:p>
    <w:p w:rsidR="000F4943" w:rsidRPr="001B6560" w:rsidRDefault="00D963BD" w:rsidP="00D963BD">
      <w:pPr>
        <w:pStyle w:val="ProductList-Bullet"/>
        <w:numPr>
          <w:ilvl w:val="0"/>
          <w:numId w:val="31"/>
        </w:numPr>
        <w:rPr>
          <w:lang w:val="de-DE"/>
        </w:rPr>
      </w:pPr>
      <w:r w:rsidRPr="001B6560">
        <w:rPr>
          <w:lang w:val="de-DE"/>
        </w:rPr>
        <w:t>Sofern nicht im Volumenlizenzvertrag des Kunden zugelassen, ist der Kunde nicht berechtigt, die vom Onlinedienstabonnement während dessen Laufzeit abgedeckte Anzahl von Benutzern oder Geräten zu verringern.</w:t>
      </w:r>
    </w:p>
    <w:p w:rsidR="000F4943" w:rsidRPr="001B6560" w:rsidRDefault="00D963BD" w:rsidP="00D963BD">
      <w:pPr>
        <w:pStyle w:val="ProductList-Bullet"/>
        <w:numPr>
          <w:ilvl w:val="0"/>
          <w:numId w:val="31"/>
        </w:numPr>
        <w:rPr>
          <w:lang w:val="de-DE"/>
        </w:rPr>
      </w:pPr>
      <w:r w:rsidRPr="001B6560">
        <w:rPr>
          <w:lang w:val="de-DE"/>
        </w:rPr>
        <w:t>Die Bestimmungen für Microsoft Azure werden im Produkteintrag zu Microsoft Azure dargelegt.</w:t>
      </w:r>
    </w:p>
    <w:p w:rsidR="000F4943" w:rsidRPr="001B6560" w:rsidRDefault="00D963BD" w:rsidP="00D963BD">
      <w:pPr>
        <w:pStyle w:val="ProductList-Bullet"/>
        <w:numPr>
          <w:ilvl w:val="0"/>
          <w:numId w:val="31"/>
        </w:numPr>
        <w:rPr>
          <w:lang w:val="de-DE"/>
        </w:rPr>
      </w:pPr>
      <w:r>
        <w:fldChar w:fldCharType="begin"/>
      </w:r>
      <w:r w:rsidRPr="001B6560">
        <w:rPr>
          <w:lang w:val="de-DE"/>
        </w:rP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sidRPr="001B6560">
        <w:rPr>
          <w:color w:val="0563C1"/>
          <w:lang w:val="de-DE"/>
        </w:rPr>
        <w:t>Add-On-</w:t>
      </w:r>
      <w:r>
        <w:fldChar w:fldCharType="end"/>
      </w:r>
      <w:r w:rsidRPr="001B6560">
        <w:rPr>
          <w:lang w:val="de-DE"/>
        </w:rPr>
        <w:t xml:space="preserve"> und </w:t>
      </w:r>
      <w:r>
        <w:fldChar w:fldCharType="begin"/>
      </w:r>
      <w:r w:rsidRPr="001B6560">
        <w:rPr>
          <w:lang w:val="de-DE"/>
        </w:rPr>
        <w:instrText xml:space="preserve"> AutoTextList   \s NoStyle \t "Step-Up bezeichnet eine Lizenz, die zusätzlich zu einer vorher erworbenen Basislizenz erworben wird (und mit dieser verknüpft ist)." </w:instrText>
      </w:r>
      <w:r>
        <w:fldChar w:fldCharType="separate"/>
      </w:r>
      <w:r w:rsidRPr="001B6560">
        <w:rPr>
          <w:color w:val="0563C1"/>
          <w:lang w:val="de-DE"/>
        </w:rPr>
        <w:t>Step-Up</w:t>
      </w:r>
      <w:r>
        <w:fldChar w:fldCharType="end"/>
      </w:r>
      <w:r w:rsidRPr="001B6560">
        <w:rPr>
          <w:lang w:val="de-DE"/>
        </w:rPr>
        <w:t xml:space="preserve">-Nutzer-ALs (Abonnementlizenzen) müssen unter demselben Volumenlizenzvertrag und ggf. Beitritt erworben werden wie die zugehörige Qualifizierende Lizenz bzw. Basis-Nutzer-AL. </w:t>
      </w:r>
      <w:r>
        <w:fldChar w:fldCharType="begin"/>
      </w:r>
      <w:r w:rsidRPr="001B6560">
        <w:rPr>
          <w:lang w:val="de-DE"/>
        </w:rP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sidRPr="001B6560">
        <w:rPr>
          <w:color w:val="0563C1"/>
          <w:lang w:val="de-DE"/>
        </w:rPr>
        <w:t>Add-Ons</w:t>
      </w:r>
      <w:r>
        <w:fldChar w:fldCharType="end"/>
      </w:r>
      <w:r w:rsidRPr="001B6560">
        <w:rPr>
          <w:lang w:val="de-DE"/>
        </w:rPr>
        <w:t xml:space="preserve"> verlieren ihre Gültigkeit mit Ablauf der SA-Deckung für die Qualifizierende Lizenz oder der </w:t>
      </w:r>
      <w:r>
        <w:fldChar w:fldCharType="begin"/>
      </w:r>
      <w:r w:rsidRPr="001B6560">
        <w:rPr>
          <w:lang w:val="de-DE"/>
        </w:rP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sidRPr="001B6560">
        <w:rPr>
          <w:color w:val="0563C1"/>
          <w:lang w:val="de-DE"/>
        </w:rPr>
        <w:t>Add-On</w:t>
      </w:r>
      <w:r>
        <w:fldChar w:fldCharType="end"/>
      </w:r>
      <w:r w:rsidRPr="001B6560">
        <w:rPr>
          <w:lang w:val="de-DE"/>
        </w:rPr>
        <w:t xml:space="preserve">-Nutzer-AL (maßgeblich ist der frühere Zeitpunkt). </w:t>
      </w:r>
      <w:r>
        <w:fldChar w:fldCharType="begin"/>
      </w:r>
      <w:r w:rsidRPr="001B6560">
        <w:rPr>
          <w:lang w:val="de-DE"/>
        </w:rPr>
        <w:instrText xml:space="preserve"> AutoTextList   \s NoStyle \t "Step-Up bezeichnet eine Lizenz, die zusätzlich zu einer vorher erworbenen Basislizenz erworben wird (und mit dieser verknüpft ist)." </w:instrText>
      </w:r>
      <w:r>
        <w:fldChar w:fldCharType="separate"/>
      </w:r>
      <w:r w:rsidRPr="001B6560">
        <w:rPr>
          <w:color w:val="0563C1"/>
          <w:lang w:val="de-DE"/>
        </w:rPr>
        <w:t>Step-Ups</w:t>
      </w:r>
      <w:r>
        <w:fldChar w:fldCharType="end"/>
      </w:r>
      <w:r w:rsidRPr="001B6560">
        <w:rPr>
          <w:lang w:val="de-DE"/>
        </w:rPr>
        <w:t xml:space="preserve"> verlieren ihre Gültigkeit mit Ablauf der </w:t>
      </w:r>
      <w:r>
        <w:fldChar w:fldCharType="begin"/>
      </w:r>
      <w:r w:rsidRPr="001B6560">
        <w:rPr>
          <w:lang w:val="de-DE"/>
        </w:rPr>
        <w:instrText xml:space="preserve"> AutoTextList   \s NoStyle \t "Step-Up bezeichnet eine Lizenz, die zusätzlich zu einer vorher erworbenen Basislizenz erworben wird (und mit dieser verknüpft ist)." </w:instrText>
      </w:r>
      <w:r>
        <w:fldChar w:fldCharType="separate"/>
      </w:r>
      <w:r w:rsidRPr="001B6560">
        <w:rPr>
          <w:color w:val="0563C1"/>
          <w:lang w:val="de-DE"/>
        </w:rPr>
        <w:t>Step-Up</w:t>
      </w:r>
      <w:r>
        <w:fldChar w:fldCharType="end"/>
      </w:r>
      <w:r w:rsidRPr="001B6560">
        <w:rPr>
          <w:lang w:val="de-DE"/>
        </w:rPr>
        <w:t>-Nutzer-AL oder der Basis-Nutzer-AL (maßgeblich ist der frühere Zeitpunkt).</w:t>
      </w:r>
    </w:p>
    <w:p w:rsidR="000F4943" w:rsidRPr="001B6560" w:rsidRDefault="00D963BD">
      <w:pPr>
        <w:pStyle w:val="ProductList-Offering1Heading"/>
        <w:outlineLvl w:val="1"/>
        <w:rPr>
          <w:lang w:val="de-DE"/>
        </w:rPr>
      </w:pPr>
      <w:bookmarkStart w:id="212" w:name="_Sec623"/>
      <w:r w:rsidRPr="001B6560">
        <w:rPr>
          <w:lang w:val="de-DE"/>
        </w:rPr>
        <w:t>Verlängerung von Onlinediensten</w:t>
      </w:r>
      <w:bookmarkEnd w:id="212"/>
      <w:r>
        <w:fldChar w:fldCharType="begin"/>
      </w:r>
      <w:r w:rsidRPr="001B6560">
        <w:rPr>
          <w:lang w:val="de-DE"/>
        </w:rPr>
        <w:instrText xml:space="preserve"> TC "</w:instrText>
      </w:r>
      <w:bookmarkStart w:id="213" w:name="_Toc507617123"/>
      <w:r w:rsidRPr="001B6560">
        <w:rPr>
          <w:lang w:val="de-DE"/>
        </w:rPr>
        <w:instrText>Verlängerung von Onlinediensten</w:instrText>
      </w:r>
      <w:bookmarkEnd w:id="213"/>
      <w:r w:rsidRPr="001B6560">
        <w:rPr>
          <w:lang w:val="de-DE"/>
        </w:rPr>
        <w:instrText>" \l 2</w:instrText>
      </w:r>
      <w:r>
        <w:fldChar w:fldCharType="end"/>
      </w:r>
    </w:p>
    <w:p w:rsidR="000F4943" w:rsidRPr="001B6560" w:rsidRDefault="00D963BD">
      <w:pPr>
        <w:pStyle w:val="ProductList-Body"/>
        <w:rPr>
          <w:lang w:val="de-DE"/>
        </w:rPr>
      </w:pPr>
      <w:r w:rsidRPr="001B6560">
        <w:rPr>
          <w:lang w:val="de-DE"/>
        </w:rP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8"/>
      <w:r w:rsidRPr="001B6560">
        <w:rPr>
          <w:lang w:val="de-DE"/>
        </w:rP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0F4943" w:rsidRPr="001B6560" w:rsidRDefault="000F4943">
      <w:pPr>
        <w:pStyle w:val="ProductList-Body"/>
        <w:jc w:val="right"/>
        <w:rPr>
          <w:lang w:val="de-DE"/>
        </w:rPr>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GroupHeading"/>
        <w:outlineLvl w:val="1"/>
      </w:pPr>
      <w:bookmarkStart w:id="214" w:name="_Sec624"/>
      <w:r>
        <w:t>Microsoft Azure-Dienste</w:t>
      </w:r>
      <w:bookmarkEnd w:id="214"/>
      <w:r>
        <w:fldChar w:fldCharType="begin"/>
      </w:r>
      <w:r>
        <w:instrText xml:space="preserve"> TC "</w:instrText>
      </w:r>
      <w:bookmarkStart w:id="215" w:name="_Toc507617124"/>
      <w:r>
        <w:instrText>Microsoft Azure-Dienste</w:instrText>
      </w:r>
      <w:bookmarkEnd w:id="215"/>
      <w:r>
        <w:instrText>" \l 2</w:instrText>
      </w:r>
      <w:r>
        <w:fldChar w:fldCharType="end"/>
      </w:r>
    </w:p>
    <w:p w:rsidR="000F4943" w:rsidRDefault="00D963BD">
      <w:pPr>
        <w:pStyle w:val="ProductList-ClauseHeading"/>
        <w:outlineLvl w:val="2"/>
      </w:pPr>
      <w:r>
        <w:t>1. Definitionen</w:t>
      </w:r>
    </w:p>
    <w:p w:rsidR="000F4943" w:rsidRPr="001B6560" w:rsidRDefault="00D963BD">
      <w:pPr>
        <w:pStyle w:val="ProductList-Body"/>
        <w:rPr>
          <w:lang w:val="de-DE"/>
        </w:rPr>
      </w:pPr>
      <w:r w:rsidRPr="001B6560">
        <w:rPr>
          <w:b/>
          <w:color w:val="00188F"/>
          <w:lang w:val="de-DE"/>
        </w:rPr>
        <w:t>Zugewiesene Jährliche Verpflichtung</w:t>
      </w:r>
      <w:r w:rsidRPr="001B6560">
        <w:rPr>
          <w:lang w:val="de-DE"/>
        </w:rPr>
        <w:t xml:space="preserve"> ist der Teil der Finanziellen Verpflichtung, der jährlich auf die gesamte Beitrittslaufzeit zugewiesen ist, wenn sich der Kunde für die jährliche Abrechnung entscheidet.</w:t>
      </w:r>
    </w:p>
    <w:p w:rsidR="000F4943" w:rsidRPr="001B6560" w:rsidRDefault="00D963BD">
      <w:pPr>
        <w:pStyle w:val="ProductList-Body"/>
        <w:rPr>
          <w:lang w:val="de-DE"/>
        </w:rPr>
      </w:pPr>
      <w:r w:rsidRPr="001B6560">
        <w:rPr>
          <w:b/>
          <w:color w:val="00188F"/>
          <w:lang w:val="de-DE"/>
        </w:rPr>
        <w:t xml:space="preserve">Nutzungsabhängige Preise </w:t>
      </w:r>
      <w:r w:rsidRPr="001B6560">
        <w:rPr>
          <w:lang w:val="de-DE"/>
        </w:rP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0F4943" w:rsidRPr="001B6560" w:rsidRDefault="00D963BD">
      <w:pPr>
        <w:pStyle w:val="ProductList-Body"/>
        <w:rPr>
          <w:lang w:val="de-DE"/>
        </w:rPr>
      </w:pPr>
      <w:r w:rsidRPr="001B6560">
        <w:rPr>
          <w:b/>
          <w:color w:val="00188F"/>
          <w:lang w:val="de-DE"/>
        </w:rPr>
        <w:t>Microsoft Azure-Dienstplan</w:t>
      </w:r>
      <w:r w:rsidRPr="001B6560">
        <w:rPr>
          <w:lang w:val="de-DE"/>
        </w:rP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rsidR="000F4943" w:rsidRPr="001B6560" w:rsidRDefault="00D963BD">
      <w:pPr>
        <w:pStyle w:val="ProductList-Body"/>
        <w:rPr>
          <w:lang w:val="de-DE"/>
        </w:rPr>
      </w:pPr>
      <w:r w:rsidRPr="001B6560">
        <w:rPr>
          <w:b/>
          <w:color w:val="00188F"/>
          <w:lang w:val="de-DE"/>
        </w:rPr>
        <w:t>Finanzielle Verpflichtung</w:t>
      </w:r>
      <w:r w:rsidRPr="001B6560">
        <w:rPr>
          <w:lang w:val="de-DE"/>
        </w:rPr>
        <w:t xml:space="preserve"> ist der Gesamtgeldbetrag, zu dessen Zahlung sich ein Kunde während der Abonnementlaufzeit für seine Nutzung der berechtigten Microsoft Azure-Dienste verpflichtet.</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2. Abonnementlaufzeit</w:t>
      </w:r>
    </w:p>
    <w:p w:rsidR="000F4943" w:rsidRPr="001B6560" w:rsidRDefault="00D963BD">
      <w:pPr>
        <w:pStyle w:val="ProductList-Body"/>
        <w:rPr>
          <w:lang w:val="de-DE"/>
        </w:rPr>
      </w:pPr>
      <w:r w:rsidRPr="001B6560">
        <w:rPr>
          <w:lang w:val="de-DE"/>
        </w:rPr>
        <w:t>Der Kunde kann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3. Erwerb von Diensten</w:t>
      </w:r>
    </w:p>
    <w:p w:rsidR="000F4943" w:rsidRPr="001B6560" w:rsidRDefault="00D963BD">
      <w:pPr>
        <w:pStyle w:val="ProductList-Body"/>
        <w:rPr>
          <w:lang w:val="de-DE"/>
        </w:rPr>
      </w:pPr>
      <w:r w:rsidRPr="001B6560">
        <w:rPr>
          <w:lang w:val="de-DE"/>
        </w:rPr>
        <w:t>Microsoft Azure-Dienste können auf eine der folgenden Arten bzw. deren Kombination erworben werden:</w:t>
      </w:r>
    </w:p>
    <w:p w:rsidR="000F4943" w:rsidRPr="001B6560" w:rsidRDefault="00D963BD" w:rsidP="00D963BD">
      <w:pPr>
        <w:pStyle w:val="ProductList-Bullet"/>
        <w:numPr>
          <w:ilvl w:val="0"/>
          <w:numId w:val="32"/>
        </w:numPr>
        <w:rPr>
          <w:lang w:val="de-DE"/>
        </w:rPr>
      </w:pPr>
      <w:r w:rsidRPr="001B6560">
        <w:rPr>
          <w:b/>
          <w:color w:val="00188F"/>
          <w:lang w:val="de-DE"/>
        </w:rPr>
        <w:t>Finanzielle Verpflichtung</w:t>
      </w:r>
      <w:r w:rsidRPr="001B6560">
        <w:rPr>
          <w:lang w:val="de-DE"/>
        </w:rPr>
        <w:t>: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rsidR="000F4943" w:rsidRPr="001B6560" w:rsidRDefault="00D963BD" w:rsidP="00D963BD">
      <w:pPr>
        <w:pStyle w:val="ProductList-Bullet"/>
        <w:numPr>
          <w:ilvl w:val="0"/>
          <w:numId w:val="32"/>
        </w:numPr>
        <w:rPr>
          <w:lang w:val="de-DE"/>
        </w:rPr>
      </w:pPr>
      <w:r w:rsidRPr="001B6560">
        <w:rPr>
          <w:b/>
          <w:color w:val="00188F"/>
          <w:lang w:val="de-DE"/>
        </w:rPr>
        <w:t>Nutzung</w:t>
      </w:r>
      <w:r w:rsidRPr="001B6560">
        <w:rPr>
          <w:lang w:val="de-DE"/>
        </w:rPr>
        <w:t xml:space="preserve">: Der Kunde zahlt für die Menge der in einem Abrechnungszeitraum genutzten Microsoft Azure-Dienste. Bestimmte Funktionen der Microsoft Azure-Dienste sind ggf. nur bei Erwerb auf Nutzungsbasis verfügbar. </w:t>
      </w:r>
    </w:p>
    <w:p w:rsidR="000F4943" w:rsidRPr="001B6560" w:rsidRDefault="00D963BD" w:rsidP="00D963BD">
      <w:pPr>
        <w:pStyle w:val="ProductList-Bullet"/>
        <w:numPr>
          <w:ilvl w:val="0"/>
          <w:numId w:val="32"/>
        </w:numPr>
        <w:rPr>
          <w:lang w:val="de-DE"/>
        </w:rPr>
      </w:pPr>
      <w:r w:rsidRPr="001B6560">
        <w:rPr>
          <w:b/>
          <w:color w:val="00188F"/>
          <w:lang w:val="de-DE"/>
        </w:rPr>
        <w:t>Microsoft Azure-Dienstplan</w:t>
      </w:r>
      <w:r w:rsidRPr="001B6560">
        <w:rPr>
          <w:lang w:val="de-DE"/>
        </w:rPr>
        <w:t>: Der Kunde kann einen Microsoft Azure-Dienst als Microsoft Azure-Dienstplan abonnieren.</w:t>
      </w:r>
    </w:p>
    <w:p w:rsidR="000F4943" w:rsidRPr="001B6560" w:rsidRDefault="00D963BD" w:rsidP="00D963BD">
      <w:pPr>
        <w:pStyle w:val="ProductList-Bullet"/>
        <w:numPr>
          <w:ilvl w:val="0"/>
          <w:numId w:val="32"/>
        </w:numPr>
        <w:rPr>
          <w:lang w:val="de-DE"/>
        </w:rPr>
      </w:pPr>
      <w:r w:rsidRPr="001B6560">
        <w:rPr>
          <w:b/>
          <w:color w:val="00188F"/>
          <w:lang w:val="de-DE"/>
        </w:rPr>
        <w:t>Automatische Bereitstellung</w:t>
      </w:r>
      <w:r w:rsidRPr="001B6560">
        <w:rPr>
          <w:lang w:val="de-DE"/>
        </w:rP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4. Preise</w:t>
      </w:r>
    </w:p>
    <w:p w:rsidR="000F4943" w:rsidRPr="001B6560" w:rsidRDefault="00D963BD">
      <w:pPr>
        <w:pStyle w:val="ProductList-Body"/>
        <w:rPr>
          <w:lang w:val="de-DE"/>
        </w:rPr>
      </w:pPr>
      <w:r w:rsidRPr="001B6560">
        <w:rPr>
          <w:lang w:val="de-DE"/>
        </w:rPr>
        <w:t>Microsoft kann dem Kunden (oder dem Handelspartner des Kunden) dauerhaft oder vorübergehend (im Rahmen von Sonderaktionen) niedrigere Preise für einzelne Microsoft Azure-Dienste während der Beitrittslaufzeit eines Kunden anbieten.</w:t>
      </w:r>
    </w:p>
    <w:p w:rsidR="000F4943" w:rsidRPr="001B6560" w:rsidRDefault="000F4943">
      <w:pPr>
        <w:pStyle w:val="ProductList-Body"/>
        <w:rPr>
          <w:lang w:val="de-DE"/>
        </w:rPr>
      </w:pPr>
    </w:p>
    <w:p w:rsidR="000F4943" w:rsidRDefault="00D963BD">
      <w:pPr>
        <w:pStyle w:val="ProductList-ClauseHeading"/>
        <w:outlineLvl w:val="2"/>
      </w:pPr>
      <w:r>
        <w:t>5. Zahlung und Gebühren</w:t>
      </w:r>
    </w:p>
    <w:p w:rsidR="000F4943" w:rsidRPr="001B6560" w:rsidRDefault="00D963BD" w:rsidP="00D963BD">
      <w:pPr>
        <w:pStyle w:val="ProductList-Bullet"/>
        <w:numPr>
          <w:ilvl w:val="0"/>
          <w:numId w:val="33"/>
        </w:numPr>
        <w:rPr>
          <w:lang w:val="de-DE"/>
        </w:rPr>
      </w:pPr>
      <w:r w:rsidRPr="001B6560">
        <w:rPr>
          <w:b/>
          <w:color w:val="00188F"/>
          <w:lang w:val="de-DE"/>
        </w:rPr>
        <w:t>Verwendung von Finanziellen Verpflichtungen</w:t>
      </w:r>
      <w:r w:rsidRPr="001B6560">
        <w:rPr>
          <w:lang w:val="de-DE"/>
        </w:rP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rsidR="000F4943" w:rsidRPr="001B6560" w:rsidRDefault="00D963BD" w:rsidP="00D963BD">
      <w:pPr>
        <w:pStyle w:val="ProductList-Bullet"/>
        <w:numPr>
          <w:ilvl w:val="0"/>
          <w:numId w:val="33"/>
        </w:numPr>
        <w:rPr>
          <w:lang w:val="de-DE"/>
        </w:rPr>
      </w:pPr>
      <w:r w:rsidRPr="001B6560">
        <w:rPr>
          <w:b/>
          <w:color w:val="00188F"/>
          <w:lang w:val="de-DE"/>
        </w:rPr>
        <w:t>Rechnungsstellung für Finanzielle Verpflichtungen:</w:t>
      </w:r>
      <w:r w:rsidRPr="001B6560">
        <w:rPr>
          <w:lang w:val="de-DE"/>
        </w:rP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 </w:t>
      </w:r>
    </w:p>
    <w:p w:rsidR="000F4943" w:rsidRPr="001B6560" w:rsidRDefault="00D963BD" w:rsidP="00D963BD">
      <w:pPr>
        <w:pStyle w:val="ProductList-Bullet"/>
        <w:numPr>
          <w:ilvl w:val="0"/>
          <w:numId w:val="33"/>
        </w:numPr>
        <w:rPr>
          <w:lang w:val="de-DE"/>
        </w:rPr>
      </w:pPr>
      <w:r w:rsidRPr="001B6560">
        <w:rPr>
          <w:b/>
          <w:color w:val="00188F"/>
          <w:lang w:val="de-DE"/>
        </w:rPr>
        <w:t>Überschreitung bei der Rechnungsstellung für Finanzielle Verpflichtungen</w:t>
      </w:r>
      <w:r w:rsidRPr="001B6560">
        <w:rPr>
          <w:lang w:val="de-DE"/>
        </w:rPr>
        <w:t xml:space="preserve">: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Beitrittsquartals. </w:t>
      </w:r>
    </w:p>
    <w:p w:rsidR="000F4943" w:rsidRPr="001B6560" w:rsidRDefault="00D963BD" w:rsidP="00D963BD">
      <w:pPr>
        <w:pStyle w:val="ProductList-Bullet"/>
        <w:numPr>
          <w:ilvl w:val="0"/>
          <w:numId w:val="33"/>
        </w:numPr>
        <w:rPr>
          <w:lang w:val="de-DE"/>
        </w:rPr>
      </w:pPr>
      <w:r w:rsidRPr="001B6560">
        <w:rPr>
          <w:b/>
          <w:color w:val="00188F"/>
          <w:lang w:val="de-DE"/>
        </w:rPr>
        <w:t>Nutzungsabhängige Rechnungsstellung</w:t>
      </w:r>
      <w:r w:rsidRPr="001B6560">
        <w:rPr>
          <w:lang w:val="de-DE"/>
        </w:rPr>
        <w:t xml:space="preserve">: Wenn der Kunde Microsoft Azure-Dienste ohne Finanzielle Verpflichtung bereitstellt, erhält er (oder sein Handelspartner) vierteljährlich eine Rechnung entsprechend den Nutzungsabhängigen Preisen. Jegliche Nutzung der Microsoft Azure-Dienste nach Ablauf oder Kündigung der Abonnementlaufzeit eines Kunden wird dem Kunden (oder seinem Handelspartner) pro Quartal zu den jeweils gültigen Nutzungsabhängigen Preisen in Rechnung gestellt. </w:t>
      </w:r>
    </w:p>
    <w:p w:rsidR="000F4943" w:rsidRPr="001B6560" w:rsidRDefault="00D963BD" w:rsidP="00D963BD">
      <w:pPr>
        <w:pStyle w:val="ProductList-Bullet"/>
        <w:numPr>
          <w:ilvl w:val="0"/>
          <w:numId w:val="33"/>
        </w:numPr>
        <w:rPr>
          <w:lang w:val="de-DE"/>
        </w:rPr>
      </w:pPr>
      <w:r w:rsidRPr="001B6560">
        <w:rPr>
          <w:b/>
          <w:color w:val="00188F"/>
          <w:lang w:val="de-DE"/>
        </w:rPr>
        <w:t>Rechnung für Azure-Dienstplan</w:t>
      </w:r>
      <w:r w:rsidRPr="001B6560">
        <w:rPr>
          <w:lang w:val="de-DE"/>
        </w:rP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rsidR="000F4943" w:rsidRPr="001B6560" w:rsidRDefault="000F4943">
      <w:pPr>
        <w:pStyle w:val="ProductList-Body"/>
        <w:rPr>
          <w:lang w:val="de-DE"/>
        </w:rPr>
      </w:pPr>
    </w:p>
    <w:p w:rsidR="000F4943" w:rsidRDefault="00D963BD">
      <w:pPr>
        <w:pStyle w:val="ProductList-ClauseHeading"/>
        <w:outlineLvl w:val="2"/>
      </w:pPr>
      <w:r>
        <w:t>6. Open-Lizenz-, Open Value- und Open Value Subscription-Programm</w:t>
      </w:r>
    </w:p>
    <w:p w:rsidR="000F4943" w:rsidRPr="001B6560" w:rsidRDefault="00D963BD">
      <w:pPr>
        <w:pStyle w:val="ProductList-SubClauseHeading"/>
        <w:outlineLvl w:val="3"/>
        <w:rPr>
          <w:lang w:val="de-DE"/>
        </w:rPr>
      </w:pPr>
      <w:r w:rsidRPr="001B6560">
        <w:rPr>
          <w:lang w:val="de-DE"/>
        </w:rPr>
        <w:t>6.1 Definitionen</w:t>
      </w:r>
    </w:p>
    <w:p w:rsidR="000F4943" w:rsidRPr="001B6560" w:rsidRDefault="00D963BD">
      <w:pPr>
        <w:pStyle w:val="ProductList-BodyIndented"/>
        <w:rPr>
          <w:lang w:val="de-DE"/>
        </w:rPr>
      </w:pPr>
      <w:r w:rsidRPr="001B6560">
        <w:rPr>
          <w:b/>
          <w:color w:val="00188F"/>
          <w:lang w:val="de-DE"/>
        </w:rPr>
        <w:t>Nutzungsabhängige Preise</w:t>
      </w:r>
      <w:r w:rsidRPr="001B6560">
        <w:rPr>
          <w:lang w:val="de-DE"/>
        </w:rPr>
        <w:t xml:space="preserve"> sind die Preise für alle Open-Lizenz-, Open Value- und Open Value Subscription-Vertragszwecke für alle Microsoft Azure-Dienste.</w:t>
      </w:r>
    </w:p>
    <w:p w:rsidR="000F4943" w:rsidRPr="001B6560" w:rsidRDefault="00D963BD">
      <w:pPr>
        <w:pStyle w:val="ProductList-BodyIndented"/>
        <w:rPr>
          <w:lang w:val="de-DE"/>
        </w:rPr>
      </w:pPr>
      <w:r w:rsidRPr="001B6560">
        <w:rPr>
          <w:b/>
          <w:color w:val="00188F"/>
          <w:lang w:val="de-DE"/>
        </w:rPr>
        <w:t>Portal</w:t>
      </w:r>
      <w:r w:rsidRPr="001B6560">
        <w:rPr>
          <w:lang w:val="de-DE"/>
        </w:rPr>
        <w:t xml:space="preserve"> ist das Onlineportal, über das der Kunde sein Abonnement verwaltet.</w:t>
      </w:r>
    </w:p>
    <w:p w:rsidR="000F4943" w:rsidRPr="001B6560" w:rsidRDefault="00D963BD">
      <w:pPr>
        <w:pStyle w:val="ProductList-BodyIndented"/>
        <w:rPr>
          <w:lang w:val="de-DE"/>
        </w:rPr>
      </w:pPr>
      <w:r w:rsidRPr="001B6560">
        <w:rPr>
          <w:b/>
          <w:color w:val="00188F"/>
          <w:lang w:val="de-DE"/>
        </w:rPr>
        <w:t>Abonnement</w:t>
      </w:r>
      <w:r w:rsidRPr="001B6560">
        <w:rPr>
          <w:lang w:val="de-DE"/>
        </w:rPr>
        <w:t xml:space="preserve"> ist ein Abonnement mit einem Wert, der zum Zeitpunkt der Bestellung feststeht und gegen eine bestimmte Menge an Microsoft Azure-Diensten eingelöst werden kann.</w:t>
      </w:r>
    </w:p>
    <w:p w:rsidR="000F4943" w:rsidRPr="001B6560" w:rsidRDefault="000F4943">
      <w:pPr>
        <w:pStyle w:val="ProductList-BodyIndented"/>
        <w:rPr>
          <w:lang w:val="de-DE"/>
        </w:rPr>
      </w:pPr>
    </w:p>
    <w:p w:rsidR="000F4943" w:rsidRPr="001B6560" w:rsidRDefault="00D963BD">
      <w:pPr>
        <w:pStyle w:val="ProductList-SubClauseHeading"/>
        <w:outlineLvl w:val="3"/>
        <w:rPr>
          <w:lang w:val="de-DE"/>
        </w:rPr>
      </w:pPr>
      <w:r w:rsidRPr="001B6560">
        <w:rPr>
          <w:lang w:val="de-DE"/>
        </w:rPr>
        <w:t>6.2 Abonnementlaufzeit</w:t>
      </w:r>
    </w:p>
    <w:p w:rsidR="000F4943" w:rsidRPr="001B6560" w:rsidRDefault="00D963BD">
      <w:pPr>
        <w:pStyle w:val="ProductList-BodyIndented"/>
        <w:rPr>
          <w:lang w:val="de-DE"/>
        </w:rPr>
      </w:pPr>
      <w:r w:rsidRPr="001B6560">
        <w:rPr>
          <w:lang w:val="de-DE"/>
        </w:rP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0F4943" w:rsidRPr="001B6560" w:rsidRDefault="000F4943">
      <w:pPr>
        <w:pStyle w:val="ProductList-BodyIndented"/>
        <w:rPr>
          <w:lang w:val="de-DE"/>
        </w:rPr>
      </w:pPr>
    </w:p>
    <w:p w:rsidR="000F4943" w:rsidRPr="001B6560" w:rsidRDefault="00D963BD">
      <w:pPr>
        <w:pStyle w:val="ProductList-ClauseHeading"/>
        <w:outlineLvl w:val="2"/>
        <w:rPr>
          <w:lang w:val="de-DE"/>
        </w:rPr>
      </w:pPr>
      <w:r w:rsidRPr="001B6560">
        <w:rPr>
          <w:lang w:val="de-DE"/>
        </w:rPr>
        <w:t>7. Microsoft Azure Hybrid-Nutzungsvorteil</w:t>
      </w:r>
    </w:p>
    <w:p w:rsidR="000F4943" w:rsidRPr="001B6560" w:rsidRDefault="00D963BD">
      <w:pPr>
        <w:pStyle w:val="ProductList-SubClauseHeading"/>
        <w:outlineLvl w:val="3"/>
        <w:rPr>
          <w:lang w:val="de-DE"/>
        </w:rPr>
      </w:pPr>
      <w:r w:rsidRPr="001B6560">
        <w:rPr>
          <w:lang w:val="de-DE"/>
        </w:rPr>
        <w:t>7.1 Microsoft Azure Hybrid-Nutzungsvorteil für Windows Server</w:t>
      </w:r>
    </w:p>
    <w:p w:rsidR="000F4943" w:rsidRPr="001B6560" w:rsidRDefault="00D963BD">
      <w:pPr>
        <w:pStyle w:val="ProductList-BodyIndented"/>
        <w:rPr>
          <w:lang w:val="de-DE"/>
        </w:rPr>
      </w:pPr>
      <w:r w:rsidRPr="001B6560">
        <w:rPr>
          <w:lang w:val="de-DE"/>
        </w:rP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mit SA sowie jedes Set von 16 Windows Server Core-</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mit SA berechtigt den Kunden, Windows Server auf Microsoft Azure auf bis zu 16 </w:t>
      </w:r>
      <w:r>
        <w:fldChar w:fldCharType="begin"/>
      </w:r>
      <w:r w:rsidRPr="001B6560">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1B6560">
        <w:rPr>
          <w:color w:val="0563C1"/>
          <w:lang w:val="de-DE"/>
        </w:rPr>
        <w:t>Virtuellen Cores</w:t>
      </w:r>
      <w:r>
        <w:fldChar w:fldCharType="end"/>
      </w:r>
      <w:r w:rsidRPr="001B6560">
        <w:rPr>
          <w:lang w:val="de-DE"/>
        </w:rPr>
        <w:t>, die maximal zwei Azure Basisinstanzen zugeteilt sind, zu nutzen. Jedes zusätzliche Set von 8 Core-</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mit SA berechtigt zur Nutzung auf bis zu 8 </w:t>
      </w:r>
      <w:r>
        <w:fldChar w:fldCharType="begin"/>
      </w:r>
      <w:r w:rsidRPr="001B6560">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1B6560">
        <w:rPr>
          <w:color w:val="0563C1"/>
          <w:lang w:val="de-DE"/>
        </w:rPr>
        <w:t>Virtuellen Cores</w:t>
      </w:r>
      <w:r>
        <w:fldChar w:fldCharType="end"/>
      </w:r>
      <w:r w:rsidRPr="001B6560">
        <w:rPr>
          <w:lang w:val="de-DE"/>
        </w:rPr>
        <w:t xml:space="preserve"> und einer Basisinstanz. Der Kunde darf Standard oder Datacenter nutzen.</w:t>
      </w:r>
    </w:p>
    <w:p w:rsidR="000F4943" w:rsidRPr="001B6560" w:rsidRDefault="000F4943">
      <w:pPr>
        <w:pStyle w:val="ProductList-BodyIndented"/>
        <w:rPr>
          <w:lang w:val="de-DE"/>
        </w:rPr>
      </w:pPr>
    </w:p>
    <w:p w:rsidR="000F4943" w:rsidRPr="001B6560" w:rsidRDefault="00D963BD">
      <w:pPr>
        <w:pStyle w:val="ProductList-BodyIndented"/>
        <w:rPr>
          <w:lang w:val="de-DE"/>
        </w:rPr>
      </w:pPr>
      <w:r w:rsidRPr="001B6560">
        <w:rPr>
          <w:lang w:val="de-DE"/>
        </w:rP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09">
        <w:r w:rsidRPr="001B6560">
          <w:rPr>
            <w:color w:val="00467F"/>
            <w:u w:val="single"/>
            <w:lang w:val="de-DE"/>
          </w:rPr>
          <w:t>Onlinedienstbestimmungen</w:t>
        </w:r>
      </w:hyperlink>
      <w:r w:rsidRPr="001B6560">
        <w:rPr>
          <w:lang w:val="de-DE"/>
        </w:rPr>
        <w:t>.</w:t>
      </w:r>
    </w:p>
    <w:p w:rsidR="000F4943" w:rsidRPr="001B6560" w:rsidRDefault="000F4943">
      <w:pPr>
        <w:pStyle w:val="ProductList-BodyIndented"/>
        <w:rPr>
          <w:lang w:val="de-DE"/>
        </w:rPr>
      </w:pPr>
    </w:p>
    <w:p w:rsidR="000F4943" w:rsidRPr="001B6560" w:rsidRDefault="00D963BD">
      <w:pPr>
        <w:pStyle w:val="ProductList-BodyIndented"/>
        <w:rPr>
          <w:lang w:val="de-DE"/>
        </w:rPr>
      </w:pPr>
      <w:r w:rsidRPr="001B6560">
        <w:rPr>
          <w:lang w:val="de-DE"/>
        </w:rPr>
        <w:t>Mit dem Azure Hybrid-Nutzungsvorteil für Windows Server sind zusätzliche Rechte zur Bereitstellung und Nutzung der Software verbunden, wenn dieser Vorteil im Zusammenhang mit Datacenter-</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ausgeübt wird, sowie alternative Rechte bei Ausübung im Zusammenhang mit Standard</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Der Kunde darf nicht gleichzeitig eine Standard</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an Azure Hybrid-Nutzungsvorteil für Windows Server und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 xml:space="preserve"> </w:t>
      </w:r>
      <w:r>
        <w:fldChar w:fldCharType="end"/>
      </w:r>
      <w:r w:rsidRPr="001B6560">
        <w:rPr>
          <w:lang w:val="de-DE"/>
        </w:rPr>
        <w:t xml:space="preserve"> einen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gelten als „Azure zugewiesen“, wenn ein Kunde Windows Server unter dem Azure Hybrid-Nutzungsvorteil für Windows Server nutzt, und dürfen für einen Zeitraum von 90 Tagen nicht erneut auf den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Servern</w:t>
      </w:r>
      <w:r>
        <w:fldChar w:fldCharType="end"/>
      </w:r>
      <w:r w:rsidRPr="001B6560">
        <w:rPr>
          <w:lang w:val="de-DE"/>
        </w:rPr>
        <w:t xml:space="preserve"> des Kunden eingesetzt werden.</w:t>
      </w:r>
    </w:p>
    <w:p w:rsidR="000F4943" w:rsidRPr="001B6560" w:rsidRDefault="000F4943">
      <w:pPr>
        <w:pStyle w:val="ProductList-BodyIndented"/>
        <w:rPr>
          <w:lang w:val="de-DE"/>
        </w:rPr>
      </w:pPr>
    </w:p>
    <w:p w:rsidR="000F4943" w:rsidRPr="001B6560" w:rsidRDefault="00D963BD">
      <w:pPr>
        <w:pStyle w:val="ProductList-SubClauseHeading"/>
        <w:outlineLvl w:val="3"/>
        <w:rPr>
          <w:lang w:val="de-DE"/>
        </w:rPr>
      </w:pPr>
      <w:r w:rsidRPr="001B6560">
        <w:rPr>
          <w:lang w:val="de-DE"/>
        </w:rPr>
        <w:t>7.2 Microsoft-Hybridvorteil für SQL Server</w:t>
      </w:r>
    </w:p>
    <w:p w:rsidR="000F4943" w:rsidRPr="001B6560" w:rsidRDefault="00D963BD">
      <w:pPr>
        <w:pStyle w:val="ProductList-BodyIndented"/>
        <w:rPr>
          <w:lang w:val="de-DE"/>
        </w:rPr>
      </w:pPr>
      <w:r w:rsidRPr="001B6560">
        <w:rPr>
          <w:lang w:val="de-DE"/>
        </w:rPr>
        <w:t>Der Microsoft Azure-Hybridvorteil für SQL Server berechtigt den Kunden, pro von SA abgedeckter SQL Server-</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ein separater Satz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zugewiesen werden.</w:t>
      </w:r>
    </w:p>
    <w:p w:rsidR="000F4943" w:rsidRPr="001B6560" w:rsidRDefault="000F4943">
      <w:pPr>
        <w:pStyle w:val="ProductList-BodyIndented"/>
        <w:rPr>
          <w:lang w:val="de-DE"/>
        </w:rPr>
      </w:pPr>
    </w:p>
    <w:tbl>
      <w:tblPr>
        <w:tblStyle w:val="PURTable0"/>
        <w:tblW w:w="0" w:type="dxa"/>
        <w:tblLook w:val="04A0" w:firstRow="1" w:lastRow="0" w:firstColumn="1" w:lastColumn="0" w:noHBand="0" w:noVBand="1"/>
      </w:tblPr>
      <w:tblGrid>
        <w:gridCol w:w="3096"/>
        <w:gridCol w:w="3834"/>
        <w:gridCol w:w="3626"/>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F4943" w:rsidRDefault="00D963BD">
            <w:pPr>
              <w:pStyle w:val="ProductList-TableBody"/>
            </w:pPr>
            <w:r>
              <w:rPr>
                <w:color w:val="FFFFFF"/>
              </w:rPr>
              <w:t>Qualifizierte Lizenz</w:t>
            </w:r>
          </w:p>
        </w:tc>
        <w:tc>
          <w:tcPr>
            <w:tcW w:w="4280" w:type="dxa"/>
            <w:shd w:val="clear" w:color="auto" w:fill="0070C0"/>
          </w:tcPr>
          <w:p w:rsidR="000F4943" w:rsidRDefault="00D963BD">
            <w:pPr>
              <w:pStyle w:val="ProductList-TableBody"/>
            </w:pPr>
            <w:r>
              <w:rPr>
                <w:color w:val="FFFFFF"/>
              </w:rPr>
              <w:t>Microsoft Azure-Datendienst</w:t>
            </w:r>
          </w:p>
        </w:tc>
        <w:tc>
          <w:tcPr>
            <w:tcW w:w="4160" w:type="dxa"/>
            <w:shd w:val="clear" w:color="auto" w:fill="0070C0"/>
          </w:tcPr>
          <w:p w:rsidR="000F4943" w:rsidRPr="001B6560" w:rsidRDefault="00D963BD">
            <w:pPr>
              <w:pStyle w:val="ProductList-TableBody"/>
              <w:rPr>
                <w:lang w:val="de-DE"/>
              </w:rPr>
            </w:pPr>
            <w:r w:rsidRPr="001B6560">
              <w:rPr>
                <w:color w:val="FFFFFF"/>
                <w:lang w:val="de-DE"/>
              </w:rPr>
              <w:t>Verhältnis von Qualifizierten Lizenzen zu virtuellen Azure-Kernen</w:t>
            </w:r>
          </w:p>
        </w:tc>
      </w:tr>
      <w:tr w:rsidR="000F4943">
        <w:tc>
          <w:tcPr>
            <w:tcW w:w="3540" w:type="dxa"/>
            <w:tcBorders>
              <w:left w:val="single" w:sz="4" w:space="0" w:color="6E6E6E"/>
              <w:bottom w:val="none" w:sz="4" w:space="0" w:color="6E6E6E"/>
            </w:tcBorders>
          </w:tcPr>
          <w:p w:rsidR="000F4943" w:rsidRDefault="00D963BD">
            <w:pPr>
              <w:pStyle w:val="ProductList-TableBody"/>
            </w:pPr>
            <w:r>
              <w:t>SQL Server Enterprise (Core)</w:t>
            </w:r>
          </w:p>
        </w:tc>
        <w:tc>
          <w:tcPr>
            <w:tcW w:w="4280" w:type="dxa"/>
          </w:tcPr>
          <w:p w:rsidR="000F4943" w:rsidRDefault="00D963BD">
            <w:pPr>
              <w:pStyle w:val="ProductList-TableBody"/>
            </w:pPr>
            <w:r>
              <w:t>Allgemeine Verwaltete Instanz</w:t>
            </w:r>
          </w:p>
        </w:tc>
        <w:tc>
          <w:tcPr>
            <w:tcW w:w="4160" w:type="dxa"/>
            <w:tcBorders>
              <w:right w:val="single" w:sz="4" w:space="0" w:color="6E6E6E"/>
            </w:tcBorders>
          </w:tcPr>
          <w:p w:rsidR="000F4943" w:rsidRDefault="00D963BD">
            <w:pPr>
              <w:pStyle w:val="ProductList-TableBody"/>
            </w:pPr>
            <w:r>
              <w:t>1 Core-Lizenz:4 virtuelle Kerne</w:t>
            </w:r>
          </w:p>
        </w:tc>
      </w:tr>
      <w:tr w:rsidR="000F4943">
        <w:tc>
          <w:tcPr>
            <w:tcW w:w="3540" w:type="dxa"/>
            <w:tcBorders>
              <w:top w:val="none" w:sz="4" w:space="0" w:color="6E6E6E"/>
              <w:left w:val="single" w:sz="4" w:space="0" w:color="6E6E6E"/>
              <w:bottom w:val="none" w:sz="4" w:space="0" w:color="6E6E6E"/>
            </w:tcBorders>
          </w:tcPr>
          <w:p w:rsidR="000F4943" w:rsidRDefault="000F4943">
            <w:pPr>
              <w:pStyle w:val="ProductList-TableBody"/>
            </w:pPr>
          </w:p>
        </w:tc>
        <w:tc>
          <w:tcPr>
            <w:tcW w:w="4280" w:type="dxa"/>
          </w:tcPr>
          <w:p w:rsidR="000F4943" w:rsidRDefault="00D963BD">
            <w:pPr>
              <w:pStyle w:val="ProductList-TableBody"/>
            </w:pPr>
            <w:r>
              <w:t>Unternehmenskritische Verwaltete Instanz</w:t>
            </w:r>
          </w:p>
        </w:tc>
        <w:tc>
          <w:tcPr>
            <w:tcW w:w="4160" w:type="dxa"/>
            <w:tcBorders>
              <w:right w:val="single" w:sz="4" w:space="0" w:color="6E6E6E"/>
            </w:tcBorders>
          </w:tcPr>
          <w:p w:rsidR="000F4943" w:rsidRDefault="00D963BD">
            <w:pPr>
              <w:pStyle w:val="ProductList-TableBody"/>
            </w:pPr>
            <w:r>
              <w:t>1 Core-Lizenz:1 virtueller Kern</w:t>
            </w:r>
          </w:p>
        </w:tc>
      </w:tr>
      <w:tr w:rsidR="000F4943">
        <w:tc>
          <w:tcPr>
            <w:tcW w:w="3540" w:type="dxa"/>
            <w:tcBorders>
              <w:top w:val="none" w:sz="4" w:space="0" w:color="6E6E6E"/>
              <w:left w:val="single" w:sz="4" w:space="0" w:color="6E6E6E"/>
              <w:bottom w:val="none" w:sz="4" w:space="0" w:color="6E6E6E"/>
            </w:tcBorders>
          </w:tcPr>
          <w:p w:rsidR="000F4943" w:rsidRDefault="000F4943">
            <w:pPr>
              <w:pStyle w:val="ProductList-TableBody"/>
            </w:pPr>
          </w:p>
        </w:tc>
        <w:tc>
          <w:tcPr>
            <w:tcW w:w="4280" w:type="dxa"/>
          </w:tcPr>
          <w:p w:rsidR="000F4943" w:rsidRDefault="00D963BD">
            <w:pPr>
              <w:pStyle w:val="ProductList-TableBody"/>
            </w:pPr>
            <w:r>
              <w:t>Azure Data Factory SQL Server Integration Services (Standard)</w:t>
            </w:r>
          </w:p>
        </w:tc>
        <w:tc>
          <w:tcPr>
            <w:tcW w:w="4160" w:type="dxa"/>
            <w:tcBorders>
              <w:right w:val="single" w:sz="4" w:space="0" w:color="6E6E6E"/>
            </w:tcBorders>
          </w:tcPr>
          <w:p w:rsidR="000F4943" w:rsidRDefault="00D963BD">
            <w:pPr>
              <w:pStyle w:val="ProductList-TableBody"/>
            </w:pPr>
            <w:r>
              <w:t>1 Core-Lizenz:1 virtueller Kern</w:t>
            </w:r>
          </w:p>
        </w:tc>
      </w:tr>
      <w:tr w:rsidR="000F4943">
        <w:tc>
          <w:tcPr>
            <w:tcW w:w="3540" w:type="dxa"/>
            <w:tcBorders>
              <w:top w:val="none" w:sz="4" w:space="0" w:color="6E6E6E"/>
              <w:left w:val="single" w:sz="4" w:space="0" w:color="6E6E6E"/>
              <w:bottom w:val="single" w:sz="4" w:space="0" w:color="6E6E6E"/>
            </w:tcBorders>
          </w:tcPr>
          <w:p w:rsidR="000F4943" w:rsidRDefault="000F4943">
            <w:pPr>
              <w:pStyle w:val="ProductList-TableBody"/>
            </w:pPr>
          </w:p>
        </w:tc>
        <w:tc>
          <w:tcPr>
            <w:tcW w:w="4280" w:type="dxa"/>
          </w:tcPr>
          <w:p w:rsidR="000F4943" w:rsidRDefault="00D963BD">
            <w:pPr>
              <w:pStyle w:val="ProductList-TableBody"/>
            </w:pPr>
            <w:r>
              <w:t>SQL Server Enterprise Virtual Machines</w:t>
            </w:r>
          </w:p>
        </w:tc>
        <w:tc>
          <w:tcPr>
            <w:tcW w:w="4160" w:type="dxa"/>
            <w:tcBorders>
              <w:right w:val="single" w:sz="4" w:space="0" w:color="6E6E6E"/>
            </w:tcBorders>
          </w:tcPr>
          <w:p w:rsidR="000F4943" w:rsidRDefault="00D963BD">
            <w:pPr>
              <w:pStyle w:val="ProductList-TableBody"/>
            </w:pPr>
            <w:r>
              <w:t>1 Core-Lizenz</w:t>
            </w:r>
            <w:r>
              <w:rPr>
                <w:vertAlign w:val="superscript"/>
              </w:rPr>
              <w:t>1</w:t>
            </w:r>
            <w:r>
              <w:t>:1 virtueller Kern</w:t>
            </w:r>
          </w:p>
        </w:tc>
      </w:tr>
      <w:tr w:rsidR="000F4943">
        <w:tc>
          <w:tcPr>
            <w:tcW w:w="3540" w:type="dxa"/>
            <w:tcBorders>
              <w:top w:val="single" w:sz="4" w:space="0" w:color="6E6E6E"/>
              <w:left w:val="single" w:sz="4" w:space="0" w:color="6E6E6E"/>
              <w:bottom w:val="none" w:sz="4" w:space="0" w:color="6E6E6E"/>
            </w:tcBorders>
          </w:tcPr>
          <w:p w:rsidR="000F4943" w:rsidRDefault="00D963BD">
            <w:pPr>
              <w:pStyle w:val="ProductList-TableBody"/>
            </w:pPr>
            <w:r>
              <w:t>SQL Server Standard (Core)</w:t>
            </w:r>
          </w:p>
        </w:tc>
        <w:tc>
          <w:tcPr>
            <w:tcW w:w="4280" w:type="dxa"/>
          </w:tcPr>
          <w:p w:rsidR="000F4943" w:rsidRDefault="00D963BD">
            <w:pPr>
              <w:pStyle w:val="ProductList-TableBody"/>
            </w:pPr>
            <w:r>
              <w:t>Allgemeine Verwaltete Instanz</w:t>
            </w:r>
          </w:p>
        </w:tc>
        <w:tc>
          <w:tcPr>
            <w:tcW w:w="4160" w:type="dxa"/>
            <w:tcBorders>
              <w:right w:val="single" w:sz="4" w:space="0" w:color="6E6E6E"/>
            </w:tcBorders>
          </w:tcPr>
          <w:p w:rsidR="000F4943" w:rsidRDefault="00D963BD">
            <w:pPr>
              <w:pStyle w:val="ProductList-TableBody"/>
            </w:pPr>
            <w:r>
              <w:t>1 Core-Lizenz:1 virtueller Kern</w:t>
            </w:r>
          </w:p>
        </w:tc>
      </w:tr>
      <w:tr w:rsidR="000F4943">
        <w:tc>
          <w:tcPr>
            <w:tcW w:w="3540" w:type="dxa"/>
            <w:tcBorders>
              <w:top w:val="none" w:sz="4" w:space="0" w:color="6E6E6E"/>
              <w:left w:val="single" w:sz="4" w:space="0" w:color="6E6E6E"/>
              <w:bottom w:val="none" w:sz="4" w:space="0" w:color="6E6E6E"/>
            </w:tcBorders>
          </w:tcPr>
          <w:p w:rsidR="000F4943" w:rsidRDefault="000F4943">
            <w:pPr>
              <w:pStyle w:val="ProductList-TableBody"/>
            </w:pPr>
          </w:p>
        </w:tc>
        <w:tc>
          <w:tcPr>
            <w:tcW w:w="4280" w:type="dxa"/>
          </w:tcPr>
          <w:p w:rsidR="000F4943" w:rsidRDefault="00D963BD">
            <w:pPr>
              <w:pStyle w:val="ProductList-TableBody"/>
            </w:pPr>
            <w:r>
              <w:t>Azure Data Factory SQL Server Integration Services (Standard)</w:t>
            </w:r>
          </w:p>
        </w:tc>
        <w:tc>
          <w:tcPr>
            <w:tcW w:w="4160" w:type="dxa"/>
            <w:tcBorders>
              <w:right w:val="single" w:sz="4" w:space="0" w:color="6E6E6E"/>
            </w:tcBorders>
          </w:tcPr>
          <w:p w:rsidR="000F4943" w:rsidRDefault="00D963BD">
            <w:pPr>
              <w:pStyle w:val="ProductList-TableBody"/>
            </w:pPr>
            <w:r>
              <w:t>1 Core-Lizenz:1 virtueller Kern</w:t>
            </w:r>
          </w:p>
        </w:tc>
      </w:tr>
      <w:tr w:rsidR="000F4943">
        <w:tc>
          <w:tcPr>
            <w:tcW w:w="3540" w:type="dxa"/>
            <w:tcBorders>
              <w:top w:val="none" w:sz="4" w:space="0" w:color="6E6E6E"/>
              <w:left w:val="single" w:sz="4" w:space="0" w:color="6E6E6E"/>
              <w:bottom w:val="single" w:sz="4" w:space="0" w:color="6E6E6E"/>
            </w:tcBorders>
          </w:tcPr>
          <w:p w:rsidR="000F4943" w:rsidRDefault="000F4943">
            <w:pPr>
              <w:pStyle w:val="ProductList-TableBody"/>
            </w:pPr>
          </w:p>
        </w:tc>
        <w:tc>
          <w:tcPr>
            <w:tcW w:w="4280" w:type="dxa"/>
          </w:tcPr>
          <w:p w:rsidR="000F4943" w:rsidRDefault="00D963BD">
            <w:pPr>
              <w:pStyle w:val="ProductList-TableBody"/>
            </w:pPr>
            <w:r>
              <w:t>SQL Server Standard Virtual Machines</w:t>
            </w:r>
          </w:p>
        </w:tc>
        <w:tc>
          <w:tcPr>
            <w:tcW w:w="4160" w:type="dxa"/>
            <w:tcBorders>
              <w:right w:val="single" w:sz="4" w:space="0" w:color="6E6E6E"/>
            </w:tcBorders>
          </w:tcPr>
          <w:p w:rsidR="000F4943" w:rsidRDefault="00D963BD">
            <w:pPr>
              <w:pStyle w:val="ProductList-TableBody"/>
            </w:pPr>
            <w:r>
              <w:t>1 Core-Lizenz</w:t>
            </w:r>
            <w:r>
              <w:rPr>
                <w:vertAlign w:val="superscript"/>
              </w:rPr>
              <w:t>1</w:t>
            </w:r>
            <w:r>
              <w:t>:1 virtueller Kern</w:t>
            </w:r>
          </w:p>
        </w:tc>
      </w:tr>
    </w:tbl>
    <w:p w:rsidR="000F4943" w:rsidRPr="001B6560" w:rsidRDefault="00D963BD">
      <w:pPr>
        <w:pStyle w:val="ProductList-BodyIndented"/>
        <w:rPr>
          <w:lang w:val="de-DE"/>
        </w:rPr>
      </w:pPr>
      <w:r w:rsidRPr="001B6560">
        <w:rPr>
          <w:vertAlign w:val="superscript"/>
          <w:lang w:val="de-DE"/>
        </w:rPr>
        <w:t>1</w:t>
      </w:r>
      <w:r w:rsidRPr="001B6560">
        <w:rPr>
          <w:i/>
          <w:lang w:val="de-DE"/>
        </w:rPr>
        <w:t>Voraussetzung sind mindestens vier Core-Lizenzen pro Virtueller Maschine.</w:t>
      </w:r>
    </w:p>
    <w:p w:rsidR="000F4943" w:rsidRPr="001B6560" w:rsidRDefault="000F4943">
      <w:pPr>
        <w:pStyle w:val="ProductList-BodyIndented"/>
        <w:rPr>
          <w:lang w:val="de-DE"/>
        </w:rPr>
      </w:pPr>
    </w:p>
    <w:p w:rsidR="000F4943" w:rsidRPr="001B6560" w:rsidRDefault="00D963BD">
      <w:pPr>
        <w:pStyle w:val="ProductList-BodyIndented"/>
        <w:rPr>
          <w:lang w:val="de-DE"/>
        </w:rPr>
      </w:pPr>
      <w:r w:rsidRPr="001B6560">
        <w:rPr>
          <w:lang w:val="de-DE"/>
        </w:rP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Der Kunde muss beim Konfigurieren von Workloads in Azure anzeigen, dass er Verwaltete Instanzen, Azure Data Factory SQL Server Integration Services oder SQL Server Virtual Machines unter dem Azure-Hybridvorteil für SQL Server nutzt. Der Kunde kann Workloads, die unter dem Azure-Hybridvorteil für SQL Server ausgeführt werden, mit voll getakteten Azure-Diensten ergänzen.  </w:t>
      </w:r>
    </w:p>
    <w:p w:rsidR="000F4943" w:rsidRPr="001B6560" w:rsidRDefault="000F4943">
      <w:pPr>
        <w:pStyle w:val="ProductList-BodyIndented"/>
        <w:rPr>
          <w:lang w:val="de-DE"/>
        </w:rPr>
      </w:pPr>
    </w:p>
    <w:p w:rsidR="000F4943" w:rsidRPr="001B6560" w:rsidRDefault="00D963BD">
      <w:pPr>
        <w:pStyle w:val="ProductList-BodyIndented"/>
        <w:rPr>
          <w:lang w:val="de-DE"/>
        </w:rPr>
      </w:pPr>
      <w:r w:rsidRPr="001B6560">
        <w:rPr>
          <w:lang w:val="de-DE"/>
        </w:rPr>
        <w:t xml:space="preserve">Der Kunde ist nicht berechtigt, eine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dem Azure-Hybridvorteil für SQL Server zuzuweisen und gleichzeitig dieselbe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(a) unter License Mobility durch Software Assurance freigegebenen Servern oder (b) einem zu ihrer Verwendung vorgesehenen Server zuzuweisen. Einmalig ist dies allerdings für einen Zeitraum von bis zu 180 Tagen gestattet, um dem Kunden das Migrieren der betreffenden Workloads zu Azure zu ermöglichen. </w:t>
      </w:r>
    </w:p>
    <w:p w:rsidR="000F4943" w:rsidRPr="001B6560" w:rsidRDefault="000F4943">
      <w:pPr>
        <w:pStyle w:val="ProductList-BodyIndented"/>
        <w:rPr>
          <w:lang w:val="de-DE"/>
        </w:rPr>
      </w:pPr>
    </w:p>
    <w:p w:rsidR="000F4943" w:rsidRPr="001B6560" w:rsidRDefault="00D963BD">
      <w:pPr>
        <w:pStyle w:val="ProductList-BodyIndented"/>
        <w:rPr>
          <w:lang w:val="de-DE"/>
        </w:rPr>
      </w:pPr>
      <w:r w:rsidRPr="001B6560">
        <w:rPr>
          <w:lang w:val="de-DE"/>
        </w:rPr>
        <w:t xml:space="preserve">Der Kunde ist berechtigt,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die zur Nutzung mit dem Azure-Hybridvorteil für SQL Server eingeteilt sind, einem dem Kunden fest zugeordneten Server oder unter License Mobility durch Software Assurance freigegebenen Servern neu zuzuweisen, wobei aber die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nach dem Migrieren der Workload mindestens 90 Tage zur Nutzung mit dem Vorteil zugewiesen bleiben müssen. </w:t>
      </w:r>
    </w:p>
    <w:p w:rsidR="000F4943" w:rsidRPr="001B6560" w:rsidRDefault="000F4943">
      <w:pPr>
        <w:pStyle w:val="ProductList-BodyIndented"/>
        <w:rPr>
          <w:lang w:val="de-DE"/>
        </w:rPr>
      </w:pPr>
    </w:p>
    <w:p w:rsidR="000F4943" w:rsidRPr="001B6560" w:rsidRDefault="00D963BD">
      <w:pPr>
        <w:pStyle w:val="ProductList-SubClauseHeading"/>
        <w:outlineLvl w:val="3"/>
        <w:rPr>
          <w:lang w:val="de-DE"/>
        </w:rPr>
      </w:pPr>
      <w:r w:rsidRPr="001B6560">
        <w:rPr>
          <w:lang w:val="de-DE"/>
        </w:rPr>
        <w:t>7.2.1 Failoverrechte</w:t>
      </w:r>
    </w:p>
    <w:p w:rsidR="000F4943" w:rsidRPr="001B6560" w:rsidRDefault="00D963BD">
      <w:pPr>
        <w:pStyle w:val="ProductList-BodyIndented"/>
        <w:rPr>
          <w:lang w:val="de-DE"/>
        </w:rPr>
      </w:pPr>
      <w:r w:rsidRPr="001B6560">
        <w:rPr>
          <w:lang w:val="de-DE"/>
        </w:rPr>
        <w:t>Wenn unter dem Azure-Hybridvorteil für SQL Server SQL Server-</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die zum Ausführen der entsprechenden SQL Server Virtual Machine unter dem Azure-Hybridvorteil erforderlich sind, nicht überschreiten.</w:t>
      </w:r>
    </w:p>
    <w:p w:rsidR="000F4943" w:rsidRPr="001B6560" w:rsidRDefault="000F4943">
      <w:pPr>
        <w:pStyle w:val="ProductList-BodyIndented"/>
        <w:rPr>
          <w:lang w:val="de-DE"/>
        </w:rPr>
      </w:pPr>
    </w:p>
    <w:p w:rsidR="000F4943" w:rsidRDefault="00D963BD">
      <w:pPr>
        <w:pStyle w:val="ProductList-Offering2HeadingNoBorder"/>
        <w:outlineLvl w:val="2"/>
      </w:pPr>
      <w:bookmarkStart w:id="216" w:name="_Sec625"/>
      <w:r>
        <w:t>Microsoft Azure-Dienste</w:t>
      </w:r>
      <w:bookmarkEnd w:id="216"/>
      <w:r>
        <w:fldChar w:fldCharType="begin"/>
      </w:r>
      <w:r>
        <w:instrText xml:space="preserve"> TC "</w:instrText>
      </w:r>
      <w:bookmarkStart w:id="217" w:name="_Toc507617125"/>
      <w:r>
        <w:instrText>Microsoft Azure-Dienste</w:instrText>
      </w:r>
      <w:bookmarkEnd w:id="217"/>
      <w:r>
        <w:instrText>" \l 3</w:instrText>
      </w:r>
      <w:r>
        <w:fldChar w:fldCharType="end"/>
      </w:r>
    </w:p>
    <w:p w:rsidR="000F4943" w:rsidRDefault="00D963BD">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B2B2B2"/>
              <w:right w:val="none" w:sz="4" w:space="0" w:color="6E6E6E"/>
            </w:tcBorders>
          </w:tcPr>
          <w:p w:rsidR="000F4943" w:rsidRDefault="00D963BD">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2B2B2"/>
              <w:left w:val="none" w:sz="4" w:space="0" w:color="6E6E6E"/>
              <w:bottom w:val="none" w:sz="4" w:space="0" w:color="BFBFBF"/>
              <w:right w:val="none" w:sz="4" w:space="0" w:color="6E6E6E"/>
            </w:tcBorders>
          </w:tcPr>
          <w:p w:rsidR="000F4943" w:rsidRDefault="00D963B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bl>
    <w:p w:rsidR="000F4943" w:rsidRDefault="00D963BD">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83"/>
        <w:gridCol w:w="3585"/>
        <w:gridCol w:w="3648"/>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1B6560">
              <w:rPr>
                <w:color w:val="0563C1"/>
                <w:lang w:val="de-DE"/>
              </w:rPr>
              <w:t>Berechtigung zur Laufzeitverlängerung</w:t>
            </w:r>
            <w:r>
              <w:fldChar w:fldCharType="end"/>
            </w:r>
            <w:r w:rsidRPr="001B6560">
              <w:rPr>
                <w:lang w:val="de-DE"/>
              </w:rPr>
              <w:t>: Bis zur Deaktivierung zugunsten von Microsoft Azure Services</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1B6560">
              <w:rPr>
                <w:color w:val="0563C1"/>
                <w:lang w:val="de-DE"/>
              </w:rPr>
              <w:t>Zur Verringerung berechtigt</w:t>
            </w:r>
            <w:r>
              <w:fldChar w:fldCharType="end"/>
            </w:r>
            <w:r w:rsidRPr="001B6560">
              <w:rPr>
                <w:lang w:val="de-DE"/>
              </w:rP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1B6560">
              <w:rPr>
                <w:color w:val="0563C1"/>
                <w:lang w:val="de-DE"/>
              </w:rPr>
              <w:t>Zur Verringerung berechtigt (SCE)</w:t>
            </w:r>
            <w:r>
              <w:fldChar w:fldCharType="end"/>
            </w:r>
            <w:r w:rsidRPr="001B6560">
              <w:rPr>
                <w:lang w:val="de-DE"/>
              </w:rPr>
              <w:t>: Zugeordnete Jahreszusage bezüglich Microsoft Azure Services</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0F4943">
            <w:pPr>
              <w:pStyle w:val="ProductList-TableBody"/>
              <w:rPr>
                <w:lang w:val="de-DE"/>
              </w:rPr>
            </w:pPr>
          </w:p>
        </w:tc>
      </w:tr>
    </w:tbl>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2.1 Microsoft Azure-Dienstpläne</w:t>
      </w:r>
    </w:p>
    <w:p w:rsidR="000F4943" w:rsidRPr="001B6560" w:rsidRDefault="00D963BD">
      <w:pPr>
        <w:pStyle w:val="ProductList-Body"/>
        <w:rPr>
          <w:lang w:val="de-DE"/>
        </w:rPr>
      </w:pPr>
      <w:r w:rsidRPr="001B6560">
        <w:rPr>
          <w:lang w:val="de-DE"/>
        </w:rP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F4943" w:rsidRPr="001B6560" w:rsidRDefault="000F4943">
            <w:pPr>
              <w:pStyle w:val="PURBreadcrumb"/>
              <w:rPr>
                <w:lang w:val="de-DE"/>
              </w:rPr>
            </w:pPr>
          </w:p>
          <w:tbl>
            <w:tblPr>
              <w:tblW w:w="0" w:type="dxa"/>
              <w:tblLook w:val="04A0" w:firstRow="1" w:lastRow="0" w:firstColumn="1" w:lastColumn="0" w:noHBand="0" w:noVBand="1"/>
            </w:tblPr>
            <w:tblGrid>
              <w:gridCol w:w="10800"/>
            </w:tblGrid>
            <w:tr w:rsidR="000F4943">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TableBody"/>
            </w:pPr>
          </w:p>
        </w:tc>
      </w:tr>
    </w:tbl>
    <w:p w:rsidR="000F4943" w:rsidRDefault="00D963BD">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7617126"/>
      <w:r>
        <w:instrText>Microsoft Azure Infrastructure Plans</w:instrText>
      </w:r>
      <w:bookmarkEnd w:id="221"/>
      <w:r>
        <w:instrText>" \l 3</w:instrText>
      </w:r>
      <w:r>
        <w:fldChar w:fldCharType="end"/>
      </w:r>
    </w:p>
    <w:p w:rsidR="000F4943" w:rsidRDefault="00D963BD">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color w:val="000000"/>
                <w:lang w:val="de-DE"/>
              </w:rPr>
              <w:t>Microsoft Azure StorSimple-Plan mit Gerät (8100-Gerät)</w:t>
            </w:r>
            <w:r>
              <w:fldChar w:fldCharType="begin"/>
            </w:r>
            <w:r w:rsidRPr="001B6560">
              <w:rPr>
                <w:lang w:val="de-DE"/>
              </w:rP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rsidRPr="001B6560">
              <w:rPr>
                <w:lang w:val="de-DE"/>
              </w:rPr>
              <w:instrText xml:space="preserve"> AutoTextList   \s NoStyle \t "Zusätzliches Produkt" </w:instrText>
            </w:r>
            <w:r>
              <w:fldChar w:fldCharType="separate"/>
            </w:r>
            <w:r w:rsidRPr="001B6560">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color w:val="000000"/>
                <w:lang w:val="de-DE"/>
              </w:rPr>
              <w:t>Microsoft Azure StorSimple-Plan mit Gerät (8600-Gerät)</w:t>
            </w:r>
            <w:r>
              <w:fldChar w:fldCharType="begin"/>
            </w:r>
            <w:r w:rsidRPr="001B6560">
              <w:rPr>
                <w:lang w:val="de-DE"/>
              </w:rP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rsidRPr="001B6560">
              <w:rPr>
                <w:lang w:val="de-DE"/>
              </w:rPr>
              <w:instrText xml:space="preserve"> AutoTextList   \s NoStyle \t "Zusätzliches Produkt" </w:instrText>
            </w:r>
            <w:r>
              <w:fldChar w:fldCharType="separate"/>
            </w:r>
            <w:r w:rsidRPr="001B6560">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 xml:space="preserve">Microsoft Azure StorSimple-Plan 8100-Verlängerung </w:t>
            </w:r>
            <w:r>
              <w:fldChar w:fldCharType="begin"/>
            </w:r>
            <w:r w:rsidRPr="001B6560">
              <w:rPr>
                <w:lang w:val="de-DE"/>
              </w:rPr>
              <w:instrText xml:space="preserve"> XE "Microsoft Azure StorSimple-Plan 8100-Verlängerung " </w:instrText>
            </w:r>
            <w:r>
              <w:fldChar w:fldCharType="end"/>
            </w:r>
            <w:r w:rsidRPr="001B6560">
              <w:rPr>
                <w:lang w:val="de-DE"/>
              </w:rPr>
              <w:t>(kein Gerät)</w:t>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rsidRPr="001B6560">
              <w:rPr>
                <w:lang w:val="de-DE"/>
              </w:rPr>
              <w:instrText xml:space="preserve"> AutoTextList   \s NoStyle \t "Zusätzliches Produkt" </w:instrText>
            </w:r>
            <w:r>
              <w:fldChar w:fldCharType="separate"/>
            </w:r>
            <w:r w:rsidRPr="001B6560">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color w:val="000000"/>
                <w:lang w:val="de-DE"/>
              </w:rPr>
              <w:t>Microsoft Azure StorSimple-Plan 8600-Verlängerung (kein Gerät)</w:t>
            </w:r>
            <w:r>
              <w:fldChar w:fldCharType="begin"/>
            </w:r>
            <w:r w:rsidRPr="001B6560">
              <w:rPr>
                <w:lang w:val="de-DE"/>
              </w:rP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rsidRPr="001B6560">
              <w:rPr>
                <w:lang w:val="de-DE"/>
              </w:rPr>
              <w:instrText xml:space="preserve"> AutoTextList   \s NoStyle \t "Zusätzliches Produkt" </w:instrText>
            </w:r>
            <w:r>
              <w:fldChar w:fldCharType="separate"/>
            </w:r>
            <w:r w:rsidRPr="001B6560">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color w:val="000000"/>
                <w:lang w:val="de-DE"/>
              </w:rPr>
              <w:t>Operations Management and Security: Automatisierung und Steuerung</w:t>
            </w:r>
            <w:r>
              <w:fldChar w:fldCharType="begin"/>
            </w:r>
            <w:r w:rsidRPr="001B6560">
              <w:rPr>
                <w:lang w:val="de-DE"/>
              </w:rPr>
              <w:instrText xml:space="preserve"> XE "Operations Management and Security: Automatisierung und Steuerung"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rsidRPr="001B6560">
              <w:rPr>
                <w:lang w:val="de-DE"/>
              </w:rPr>
              <w:instrText xml:space="preserve"> AutoTextList   \s NoStyle \t "Zusätzliches Produkt" </w:instrText>
            </w:r>
            <w:r>
              <w:fldChar w:fldCharType="separate"/>
            </w:r>
            <w:r w:rsidRPr="001B6560">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color w:val="000000"/>
                <w:lang w:val="de-DE"/>
              </w:rPr>
              <w:t>Operations Management and Security: Sicherheit und Einhaltung</w:t>
            </w:r>
            <w:r>
              <w:fldChar w:fldCharType="begin"/>
            </w:r>
            <w:r w:rsidRPr="001B6560">
              <w:rPr>
                <w:lang w:val="de-DE"/>
              </w:rPr>
              <w:instrText xml:space="preserve"> XE "Operations Management and Security: Sicherheit und Einhaltung"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rsidRPr="001B6560">
              <w:rPr>
                <w:lang w:val="de-DE"/>
              </w:rPr>
              <w:instrText xml:space="preserve"> AutoTextList   \s NoStyle \t "Zusätzliches Produkt" </w:instrText>
            </w:r>
            <w:r>
              <w:fldChar w:fldCharType="separate"/>
            </w:r>
            <w:r w:rsidRPr="001B6560">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none" w:sz="4" w:space="0" w:color="BFBFBF"/>
              <w:right w:val="none" w:sz="4" w:space="0" w:color="6E6E6E"/>
            </w:tcBorders>
          </w:tcPr>
          <w:p w:rsidR="000F4943" w:rsidRPr="001B6560" w:rsidRDefault="00D963BD">
            <w:pPr>
              <w:pStyle w:val="ProductList-TableBody"/>
              <w:rPr>
                <w:lang w:val="de-DE"/>
              </w:rPr>
            </w:pPr>
            <w:r w:rsidRPr="001B6560">
              <w:rPr>
                <w:color w:val="000000"/>
                <w:lang w:val="de-DE"/>
              </w:rPr>
              <w:t>Operations Management and Security: Sicherung und Notfallwiederherstellung</w:t>
            </w:r>
            <w:r>
              <w:fldChar w:fldCharType="begin"/>
            </w:r>
            <w:r w:rsidRPr="001B6560">
              <w:rPr>
                <w:lang w:val="de-DE"/>
              </w:rPr>
              <w:instrText xml:space="preserve"> XE "Operations Management and Security: Sicherung und Notfallwiederherstellung"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rsidRPr="001B6560">
              <w:rPr>
                <w:lang w:val="de-DE"/>
              </w:rPr>
              <w:instrText xml:space="preserve"> AutoTextList   \s NoStyle \t "Zusätzliches Produkt" </w:instrText>
            </w:r>
            <w:r>
              <w:fldChar w:fldCharType="separate"/>
            </w:r>
            <w:r w:rsidRPr="001B6560">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bl>
    <w:p w:rsidR="000F4943" w:rsidRDefault="00D963BD">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1B6560">
              <w:rPr>
                <w:color w:val="0563C1"/>
                <w:lang w:val="de-DE"/>
              </w:rPr>
              <w:t>Voraussetzung</w:t>
            </w:r>
            <w:r>
              <w:fldChar w:fldCharType="end"/>
            </w:r>
            <w:r w:rsidRPr="001B6560">
              <w:rPr>
                <w:lang w:val="de-DE"/>
              </w:rP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1B6560">
              <w:rPr>
                <w:color w:val="0563C1"/>
                <w:lang w:val="de-DE"/>
              </w:rPr>
              <w:t>Zur Verringerung berechtigt</w:t>
            </w:r>
            <w:r>
              <w:fldChar w:fldCharType="end"/>
            </w:r>
            <w:r w:rsidRPr="001B6560">
              <w:rPr>
                <w:lang w:val="de-DE"/>
              </w:rPr>
              <w:t>: Microsoft Azure StorSimple und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1B6560">
              <w:rPr>
                <w:color w:val="0563C1"/>
                <w:lang w:val="de-DE"/>
              </w:rPr>
              <w:t>Zur Verringerung berechtigt (SCE)</w:t>
            </w:r>
            <w:r>
              <w:fldChar w:fldCharType="end"/>
            </w:r>
            <w:r w:rsidRPr="001B6560">
              <w:rPr>
                <w:lang w:val="de-DE"/>
              </w:rPr>
              <w:t>: Alle (außer Azure RemoteApp)</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1B6560">
              <w:rPr>
                <w:color w:val="0563C1"/>
                <w:lang w:val="de-DE"/>
              </w:rPr>
              <w:t>Add-Ons und Von SA</w:t>
            </w:r>
            <w:r>
              <w:fldChar w:fldCharType="end"/>
            </w:r>
            <w:r w:rsidRPr="001B6560">
              <w:rPr>
                <w:lang w:val="de-DE"/>
              </w:rPr>
              <w:t xml:space="preserve">: Siehe </w:t>
            </w:r>
            <w:hyperlink w:anchor="_Sec1237">
              <w:r w:rsidRPr="001B6560">
                <w:rPr>
                  <w:color w:val="00467F"/>
                  <w:u w:val="single"/>
                  <w:lang w:val="de-DE"/>
                </w:rPr>
                <w:t>Anhang C</w:t>
              </w:r>
            </w:hyperlink>
          </w:p>
        </w:tc>
      </w:tr>
    </w:tbl>
    <w:p w:rsidR="000F4943" w:rsidRPr="001B6560" w:rsidRDefault="000F4943">
      <w:pPr>
        <w:pStyle w:val="ProductList-Body"/>
        <w:rPr>
          <w:lang w:val="de-DE"/>
        </w:rPr>
      </w:pPr>
    </w:p>
    <w:p w:rsidR="000F4943" w:rsidRDefault="00D963BD">
      <w:pPr>
        <w:pStyle w:val="ProductList-ClauseHeading"/>
        <w:outlineLvl w:val="4"/>
      </w:pPr>
      <w:r>
        <w:t>2.1 Operations Management and Security</w:t>
      </w:r>
    </w:p>
    <w:p w:rsidR="000F4943" w:rsidRDefault="000F4943">
      <w:pPr>
        <w:pStyle w:val="ProductList-Body"/>
      </w:pPr>
    </w:p>
    <w:p w:rsidR="000F4943" w:rsidRDefault="00D963BD">
      <w:pPr>
        <w:pStyle w:val="ProductList-SubClauseHeading"/>
        <w:outlineLvl w:val="5"/>
      </w:pPr>
      <w:r>
        <w:t>2.1.1 Operations Management Suite</w:t>
      </w:r>
    </w:p>
    <w:p w:rsidR="000F4943" w:rsidRPr="001B6560" w:rsidRDefault="00D963BD">
      <w:pPr>
        <w:pStyle w:val="ProductList-BodyIndented"/>
        <w:rPr>
          <w:lang w:val="de-DE"/>
        </w:rPr>
      </w:pPr>
      <w:r w:rsidRPr="001B6560">
        <w:rPr>
          <w:lang w:val="de-DE"/>
        </w:rPr>
        <w:t>Die Operations Management and Security-Abonnements sind Angebote im Rahmen der Operations Management Suite.</w:t>
      </w:r>
    </w:p>
    <w:p w:rsidR="000F4943" w:rsidRPr="001B6560" w:rsidRDefault="000F4943">
      <w:pPr>
        <w:pStyle w:val="ProductList-BodyIndented"/>
        <w:rPr>
          <w:lang w:val="de-DE"/>
        </w:rPr>
      </w:pPr>
    </w:p>
    <w:p w:rsidR="000F4943" w:rsidRPr="001B6560" w:rsidRDefault="00D963BD">
      <w:pPr>
        <w:pStyle w:val="ProductList-SubClauseHeading"/>
        <w:outlineLvl w:val="5"/>
        <w:rPr>
          <w:lang w:val="de-DE"/>
        </w:rPr>
      </w:pPr>
      <w:r w:rsidRPr="001B6560">
        <w:rPr>
          <w:lang w:val="de-DE"/>
        </w:rPr>
        <w:t>2.1.2 In Operations Management and Security E1/E2 enthaltene Software</w:t>
      </w:r>
    </w:p>
    <w:p w:rsidR="000F4943" w:rsidRPr="001B6560" w:rsidRDefault="00D963BD">
      <w:pPr>
        <w:pStyle w:val="ProductList-BodyIndented"/>
        <w:rPr>
          <w:lang w:val="de-DE"/>
        </w:rPr>
      </w:pPr>
      <w:r w:rsidRPr="001B6560">
        <w:rPr>
          <w:lang w:val="de-DE"/>
        </w:rP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88"/>
        <w:gridCol w:w="5268"/>
      </w:tblGrid>
      <w:tr w:rsidR="000F494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F4943" w:rsidRDefault="00D963BD">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0F4943" w:rsidRDefault="00D963BD">
            <w:pPr>
              <w:pStyle w:val="ProductList-TableBody"/>
            </w:pPr>
            <w:r>
              <w:rPr>
                <w:color w:val="FFFFFF"/>
              </w:rPr>
              <w:t>Enthaltene Software</w:t>
            </w:r>
          </w:p>
        </w:tc>
      </w:tr>
      <w:tr w:rsidR="000F4943">
        <w:tc>
          <w:tcPr>
            <w:tcW w:w="6000" w:type="dxa"/>
            <w:tcBorders>
              <w:left w:val="single" w:sz="4" w:space="0" w:color="6E6E6E"/>
              <w:bottom w:val="single" w:sz="4" w:space="0" w:color="6E6E6E"/>
              <w:right w:val="single" w:sz="4" w:space="0" w:color="6E6E6E"/>
            </w:tcBorders>
          </w:tcPr>
          <w:p w:rsidR="000F4943" w:rsidRDefault="00D963BD">
            <w:pPr>
              <w:pStyle w:val="ProductList-TableBody"/>
            </w:pPr>
            <w:r>
              <w:t>Operations Management and Security E1</w:t>
            </w:r>
          </w:p>
          <w:p w:rsidR="000F4943" w:rsidRDefault="00D963BD">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rsidR="000F4943" w:rsidRDefault="00D963BD">
            <w:pPr>
              <w:pStyle w:val="ProductList-TableBody"/>
            </w:pPr>
            <w:r>
              <w:t>System Center Server Standard</w:t>
            </w:r>
          </w:p>
        </w:tc>
      </w:tr>
      <w:tr w:rsidR="000F4943">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Operations Management and Security E2</w:t>
            </w:r>
          </w:p>
          <w:p w:rsidR="000F4943" w:rsidRDefault="00D963BD">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System Center Server Standard</w:t>
            </w:r>
          </w:p>
        </w:tc>
      </w:tr>
      <w:tr w:rsidR="000F4943">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System Center Operation Manager</w:t>
            </w:r>
          </w:p>
        </w:tc>
      </w:tr>
      <w:tr w:rsidR="000F4943">
        <w:tc>
          <w:tcPr>
            <w:tcW w:w="6000" w:type="dxa"/>
            <w:tcBorders>
              <w:top w:val="single" w:sz="4" w:space="0" w:color="6E6E6E"/>
              <w:left w:val="single" w:sz="4" w:space="0" w:color="6E6E6E"/>
              <w:bottom w:val="single" w:sz="4" w:space="0" w:color="6E6E6E"/>
              <w:right w:val="single" w:sz="4" w:space="0" w:color="6E6E6E"/>
            </w:tcBorders>
          </w:tcPr>
          <w:p w:rsidR="000F4943" w:rsidRPr="001B6560" w:rsidRDefault="00D963BD">
            <w:pPr>
              <w:pStyle w:val="ProductList-TableBody"/>
              <w:rPr>
                <w:lang w:val="de-DE"/>
              </w:rPr>
            </w:pPr>
            <w:r w:rsidRPr="001B6560">
              <w:rPr>
                <w:lang w:val="de-DE"/>
              </w:rP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System Center Configuration Manager</w:t>
            </w:r>
          </w:p>
          <w:p w:rsidR="000F4943" w:rsidRDefault="00D963BD">
            <w:pPr>
              <w:pStyle w:val="ProductList-TableBody"/>
            </w:pPr>
            <w:r>
              <w:t>System Center Orchestrator</w:t>
            </w:r>
          </w:p>
          <w:p w:rsidR="000F4943" w:rsidRDefault="00D963BD">
            <w:pPr>
              <w:pStyle w:val="ProductList-TableBody"/>
            </w:pPr>
            <w:r>
              <w:t>System Center Service Manager</w:t>
            </w:r>
          </w:p>
        </w:tc>
      </w:tr>
      <w:tr w:rsidR="000F4943">
        <w:tc>
          <w:tcPr>
            <w:tcW w:w="6000" w:type="dxa"/>
            <w:tcBorders>
              <w:top w:val="single" w:sz="4" w:space="0" w:color="6E6E6E"/>
              <w:left w:val="single" w:sz="4" w:space="0" w:color="6E6E6E"/>
              <w:bottom w:val="single" w:sz="4" w:space="0" w:color="6E6E6E"/>
              <w:right w:val="single" w:sz="4" w:space="0" w:color="6E6E6E"/>
            </w:tcBorders>
          </w:tcPr>
          <w:p w:rsidR="000F4943" w:rsidRPr="001B6560" w:rsidRDefault="00D963BD">
            <w:pPr>
              <w:pStyle w:val="ProductList-TableBody"/>
              <w:rPr>
                <w:lang w:val="de-DE"/>
              </w:rPr>
            </w:pPr>
            <w:r w:rsidRPr="001B6560">
              <w:rPr>
                <w:lang w:val="de-DE"/>
              </w:rP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System Center Data Protection Manager</w:t>
            </w:r>
          </w:p>
          <w:p w:rsidR="000F4943" w:rsidRDefault="00D963BD">
            <w:pPr>
              <w:pStyle w:val="ProductList-TableBody"/>
            </w:pPr>
            <w:r>
              <w:t>System Center Virtual Machine Manager</w:t>
            </w:r>
          </w:p>
        </w:tc>
      </w:tr>
    </w:tbl>
    <w:p w:rsidR="000F4943" w:rsidRDefault="000F4943">
      <w:pPr>
        <w:pStyle w:val="ProductList-ClauseHeading"/>
        <w:outlineLvl w:val="4"/>
      </w:pPr>
    </w:p>
    <w:p w:rsidR="000F4943" w:rsidRPr="001B6560" w:rsidRDefault="00D963BD">
      <w:pPr>
        <w:pStyle w:val="ProductList-ClauseHeading"/>
        <w:outlineLvl w:val="4"/>
        <w:rPr>
          <w:lang w:val="de-DE"/>
        </w:rPr>
      </w:pPr>
      <w:r w:rsidRPr="001B6560">
        <w:rPr>
          <w:lang w:val="de-DE"/>
        </w:rPr>
        <w:t>2.2 Microsoft Azure Stack Plan</w:t>
      </w:r>
    </w:p>
    <w:p w:rsidR="000F4943" w:rsidRPr="001B6560" w:rsidRDefault="00D963BD">
      <w:pPr>
        <w:pStyle w:val="ProductList-Body"/>
        <w:rPr>
          <w:lang w:val="de-DE"/>
        </w:rPr>
      </w:pPr>
      <w:r w:rsidRPr="001B6560">
        <w:rPr>
          <w:lang w:val="de-DE"/>
        </w:rPr>
        <w:t xml:space="preserve">Der Kunde ist berechtigt, Microsoft Azure Stack auf einem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w:t>
      </w:r>
      <w:r>
        <w:fldChar w:fldCharType="end"/>
      </w:r>
      <w:r w:rsidRPr="001B6560">
        <w:rPr>
          <w:lang w:val="de-DE"/>
        </w:rPr>
        <w:t xml:space="preserve"> zu nutzen, vorausgesetzt er erwirbt ALs entsprechend der Anzahl </w:t>
      </w:r>
      <w:r>
        <w:fldChar w:fldCharType="begin"/>
      </w:r>
      <w:r w:rsidRPr="001B6560">
        <w:rPr>
          <w:lang w:val="de-DE"/>
        </w:rPr>
        <w:instrText xml:space="preserve"> AutoTextList   \s NoStyle \t "Physischer Core ist ein Core in einem physischen Prozessor." </w:instrText>
      </w:r>
      <w:r>
        <w:fldChar w:fldCharType="separate"/>
      </w:r>
      <w:r w:rsidRPr="001B6560">
        <w:rPr>
          <w:color w:val="0563C1"/>
          <w:lang w:val="de-DE"/>
        </w:rPr>
        <w:t>Physischer Cores</w:t>
      </w:r>
      <w:r>
        <w:fldChar w:fldCharType="end"/>
      </w:r>
      <w:r w:rsidRPr="001B6560">
        <w:rPr>
          <w:lang w:val="de-DE"/>
        </w:rPr>
        <w:t xml:space="preserve"> auf dem betreffenden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2.3 Microsoft Azure StorSimple Plan-Angebote</w:t>
      </w:r>
    </w:p>
    <w:p w:rsidR="000F4943" w:rsidRPr="001B6560" w:rsidRDefault="00D963BD">
      <w:pPr>
        <w:pStyle w:val="ProductList-Body"/>
        <w:rPr>
          <w:lang w:val="de-DE"/>
        </w:rPr>
      </w:pPr>
      <w:r w:rsidRPr="001B6560">
        <w:rPr>
          <w:lang w:val="de-DE"/>
        </w:rP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sidRPr="001B6560">
          <w:rPr>
            <w:color w:val="00467F"/>
            <w:u w:val="single"/>
            <w:lang w:val="de-DE"/>
          </w:rPr>
          <w:t>Anhang G – Bestimmungen für Speicherarrays</w:t>
        </w:r>
      </w:hyperlink>
      <w:r w:rsidRPr="001B6560">
        <w:rPr>
          <w:lang w:val="de-DE"/>
        </w:rP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rsidR="000F4943" w:rsidRPr="001B6560" w:rsidRDefault="000F4943">
      <w:pPr>
        <w:pStyle w:val="ProductList-Body"/>
        <w:jc w:val="right"/>
        <w:rPr>
          <w:lang w:val="de-DE"/>
        </w:rPr>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7617127"/>
      <w:r>
        <w:instrText>Microsoft Azure Support Plans</w:instrText>
      </w:r>
      <w:bookmarkEnd w:id="225"/>
      <w:r>
        <w:instrText>" \l 3</w:instrText>
      </w:r>
      <w:r>
        <w:fldChar w:fldCharType="end"/>
      </w:r>
    </w:p>
    <w:p w:rsidR="000F4943" w:rsidRDefault="00D963BD">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0F4943">
      <w:pPr>
        <w:pStyle w:val="ProductList-Body"/>
      </w:pPr>
    </w:p>
    <w:p w:rsidR="000F4943" w:rsidRDefault="00D963BD">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Zur Verringerung berechtigt: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0F4943">
            <w:pPr>
              <w:pStyle w:val="ProductList-TableBody"/>
              <w:rPr>
                <w:lang w:val="de-DE"/>
              </w:rPr>
            </w:pPr>
          </w:p>
        </w:tc>
      </w:tr>
    </w:tbl>
    <w:p w:rsidR="000F4943" w:rsidRPr="001B6560" w:rsidRDefault="000F4943">
      <w:pPr>
        <w:pStyle w:val="ProductList-Body"/>
        <w:jc w:val="right"/>
        <w:rPr>
          <w:lang w:val="de-DE"/>
        </w:rPr>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7617128"/>
      <w:r>
        <w:instrText>Microsoft Azure User Plans</w:instrText>
      </w:r>
      <w:bookmarkEnd w:id="229"/>
      <w:r>
        <w:instrText>" \l 3</w:instrText>
      </w:r>
      <w:r>
        <w:fldChar w:fldCharType="end"/>
      </w:r>
    </w:p>
    <w:p w:rsidR="000F4943" w:rsidRDefault="00D963BD">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Azure Information Protection Premium Plan 1</w:t>
            </w:r>
            <w:r>
              <w:fldChar w:fldCharType="begin"/>
            </w:r>
            <w:r w:rsidRPr="001B6560">
              <w:rPr>
                <w:lang w:val="de-DE"/>
              </w:rPr>
              <w:instrText xml:space="preserve"> XE "Azure Information Protection Premium Plan 1" </w:instrText>
            </w:r>
            <w:r>
              <w:fldChar w:fldCharType="end"/>
            </w:r>
            <w:r w:rsidRPr="001B6560">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 xml:space="preserve">Add-On für Azure Information Protection Premium Plan 1 </w:t>
            </w:r>
            <w:r>
              <w:fldChar w:fldCharType="begin"/>
            </w:r>
            <w:r w:rsidRPr="001B6560">
              <w:rPr>
                <w:lang w:val="de-DE"/>
              </w:rPr>
              <w:instrText xml:space="preserve"> XE "Add-On für Azure Information Protection Premium Plan 1 " </w:instrText>
            </w:r>
            <w:r>
              <w:fldChar w:fldCharType="end"/>
            </w:r>
            <w:r w:rsidRPr="001B6560">
              <w:rPr>
                <w:lang w:val="de-DE"/>
              </w:rPr>
              <w:t>(Nutzer-AL)</w:t>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rsidRPr="001B6560">
              <w:rPr>
                <w:lang w:val="de-DE"/>
              </w:rPr>
              <w:instrText xml:space="preserve"> AutoTextList   \s NoStyle \t "Zusätzliches Produkt" </w:instrText>
            </w:r>
            <w:r>
              <w:fldChar w:fldCharType="separate"/>
            </w:r>
            <w:r w:rsidRPr="001B6560">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Azure Information Protection Premium Plan 2</w:t>
            </w:r>
            <w:r>
              <w:fldChar w:fldCharType="begin"/>
            </w:r>
            <w:r w:rsidRPr="001B6560">
              <w:rPr>
                <w:lang w:val="de-DE"/>
              </w:rPr>
              <w:instrText xml:space="preserve"> XE "Azure Information Protection Premium Plan 2" </w:instrText>
            </w:r>
            <w:r>
              <w:fldChar w:fldCharType="end"/>
            </w:r>
            <w:r w:rsidRPr="001B6560">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Add-On für Azure Information Protection Premium Plan 2</w:t>
            </w:r>
            <w:r>
              <w:fldChar w:fldCharType="begin"/>
            </w:r>
            <w:r w:rsidRPr="001B6560">
              <w:rPr>
                <w:lang w:val="de-DE"/>
              </w:rPr>
              <w:instrText xml:space="preserve"> XE "Add-On für Azure Information Protection Premium Plan 2" </w:instrText>
            </w:r>
            <w:r>
              <w:fldChar w:fldCharType="end"/>
            </w:r>
            <w:r w:rsidRPr="001B6560">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rsidRPr="001B6560">
              <w:rPr>
                <w:lang w:val="de-DE"/>
              </w:rPr>
              <w:instrText xml:space="preserve"> AutoTextList   \s NoStyle \t "Zusätzliches Produkt" </w:instrText>
            </w:r>
            <w:r>
              <w:fldChar w:fldCharType="separate"/>
            </w:r>
            <w:r w:rsidRPr="001B6560">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bl>
    <w:p w:rsidR="000F4943" w:rsidRDefault="00D963BD">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76"/>
        <w:gridCol w:w="3598"/>
        <w:gridCol w:w="3642"/>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1B6560">
              <w:rPr>
                <w:color w:val="0563C1"/>
                <w:lang w:val="de-DE"/>
              </w:rPr>
              <w:t>Zur Verringerung berechtigt (SCE)</w:t>
            </w:r>
            <w:r>
              <w:fldChar w:fldCharType="end"/>
            </w:r>
            <w:r w:rsidRPr="001B6560">
              <w:rPr>
                <w:lang w:val="de-DE"/>
              </w:rPr>
              <w:t>: alle</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1B6560">
              <w:rPr>
                <w:color w:val="0563C1"/>
                <w:lang w:val="de-DE"/>
              </w:rPr>
              <w:t>Vergünstigung für Nutzung durch Studenten</w:t>
            </w:r>
            <w:r>
              <w:fldChar w:fldCharType="end"/>
            </w:r>
            <w:r w:rsidRPr="001B6560">
              <w:rPr>
                <w:lang w:val="de-DE"/>
              </w:rPr>
              <w:t xml:space="preserve">: Siehe </w:t>
            </w:r>
            <w:hyperlink w:anchor="_Sec1230">
              <w:r w:rsidRPr="001B6560">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 Microsoft MultiFactor-Authentifizierung</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1B6560">
              <w:rPr>
                <w:color w:val="0563C1"/>
                <w:lang w:val="de-DE"/>
              </w:rPr>
              <w:t>Add-Ons und Von SA</w:t>
            </w:r>
            <w:r>
              <w:fldChar w:fldCharType="end"/>
            </w:r>
            <w:r w:rsidRPr="001B6560">
              <w:rPr>
                <w:lang w:val="de-DE"/>
              </w:rPr>
              <w:t xml:space="preserve">: Siehe </w:t>
            </w:r>
            <w:hyperlink w:anchor="_Sec1237">
              <w:r w:rsidRPr="001B6560">
                <w:rPr>
                  <w:color w:val="00467F"/>
                  <w:u w:val="single"/>
                  <w:lang w:val="de-DE"/>
                </w:rPr>
                <w:t>Anhang C</w:t>
              </w:r>
            </w:hyperlink>
          </w:p>
        </w:tc>
      </w:tr>
    </w:tbl>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2.1 Erweiterte Nutzungsrechte für Kunden mit Azure Advanced Threat Protection für Nutzer (AATP)</w:t>
      </w:r>
    </w:p>
    <w:p w:rsidR="000F4943" w:rsidRDefault="00D963BD">
      <w:pPr>
        <w:pStyle w:val="ProductList-Body"/>
      </w:pPr>
      <w:r w:rsidRPr="001B6560">
        <w:rPr>
          <w:lang w:val="de-DE"/>
        </w:rPr>
        <w:t>Der Kunde ist außerdem berechtigt, Advanced Threat Analytics lokal zu installieren und für die Verwaltung von Client-</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(oder Server-</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als Client-</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OSEs</w:t>
      </w:r>
      <w:r>
        <w:fldChar w:fldCharType="end"/>
      </w:r>
      <w:r w:rsidRPr="001B6560">
        <w:rPr>
          <w:lang w:val="de-DE"/>
        </w:rPr>
        <w:t xml:space="preserve">) einzusetzen, die ausschließlich von Nutzern verwendet werden, denen Lizenzen zugewiesen sind. </w:t>
      </w:r>
      <w:r>
        <w:t xml:space="preserve">Dieses Recht endet mit Ablauf des Abonnements des Kunden. </w:t>
      </w:r>
    </w:p>
    <w:p w:rsidR="000F4943" w:rsidRDefault="000F4943">
      <w:pPr>
        <w:pStyle w:val="ProductList-Body"/>
      </w:pPr>
    </w:p>
    <w:p w:rsidR="000F4943" w:rsidRDefault="000F4943">
      <w:pPr>
        <w:pStyle w:val="ProductList-Body"/>
      </w:pP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1HeadingNoBorder"/>
        <w:outlineLvl w:val="1"/>
      </w:pPr>
      <w:bookmarkStart w:id="232" w:name="_Sec629"/>
      <w:r>
        <w:t>Microsoft 365</w:t>
      </w:r>
      <w:bookmarkEnd w:id="232"/>
      <w:r>
        <w:fldChar w:fldCharType="begin"/>
      </w:r>
      <w:r>
        <w:instrText xml:space="preserve"> TC "</w:instrText>
      </w:r>
      <w:bookmarkStart w:id="233" w:name="_Toc507617129"/>
      <w:r>
        <w:instrText>Microsoft 365</w:instrText>
      </w:r>
      <w:bookmarkEnd w:id="233"/>
      <w:r>
        <w:instrText>" \l 2</w:instrText>
      </w:r>
      <w:r>
        <w:fldChar w:fldCharType="end"/>
      </w:r>
    </w:p>
    <w:p w:rsidR="000F4943" w:rsidRDefault="00D963BD">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t>Microsoft 365 Business</w:t>
            </w:r>
            <w:r>
              <w:fldChar w:fldCharType="begin"/>
            </w:r>
            <w:r>
              <w:instrText xml:space="preserve"> XE "Microsoft 365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365 E3</w:t>
            </w:r>
            <w:r>
              <w:fldChar w:fldCharType="begin"/>
            </w:r>
            <w:r>
              <w:instrText xml:space="preserve"> XE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Add-On für Microsoft 365 E3</w:t>
            </w:r>
            <w:r>
              <w:fldChar w:fldCharType="begin"/>
            </w:r>
            <w:r w:rsidRPr="001B6560">
              <w:rPr>
                <w:lang w:val="de-DE"/>
              </w:rPr>
              <w:instrText xml:space="preserve"> XE "Add-On für Microsoft 365 E3" </w:instrText>
            </w:r>
            <w:r>
              <w:fldChar w:fldCharType="end"/>
            </w:r>
            <w:r w:rsidRPr="001B6560">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Microsoft 365 E3 aus SA</w:t>
            </w:r>
            <w:r>
              <w:fldChar w:fldCharType="begin"/>
            </w:r>
            <w:r w:rsidRPr="001B6560">
              <w:rPr>
                <w:lang w:val="de-DE"/>
              </w:rPr>
              <w:instrText xml:space="preserve"> XE "Microsoft 365 E3 aus SA" </w:instrText>
            </w:r>
            <w:r>
              <w:fldChar w:fldCharType="end"/>
            </w:r>
            <w:r w:rsidRPr="001B6560">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365 E5</w:t>
            </w:r>
            <w:r>
              <w:fldChar w:fldCharType="begin"/>
            </w:r>
            <w:r>
              <w:instrText xml:space="preserve"> XE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Add-On für Microsoft 365 E5</w:t>
            </w:r>
            <w:r>
              <w:fldChar w:fldCharType="begin"/>
            </w:r>
            <w:r w:rsidRPr="001B6560">
              <w:rPr>
                <w:lang w:val="de-DE"/>
              </w:rPr>
              <w:instrText xml:space="preserve"> XE "Add-On für Microsoft 365 E5" </w:instrText>
            </w:r>
            <w:r>
              <w:fldChar w:fldCharType="end"/>
            </w:r>
            <w:r w:rsidRPr="001B6560">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Microsoft 365 E5 aus SA</w:t>
            </w:r>
            <w:r>
              <w:fldChar w:fldCharType="begin"/>
            </w:r>
            <w:r w:rsidRPr="001B6560">
              <w:rPr>
                <w:lang w:val="de-DE"/>
              </w:rPr>
              <w:instrText xml:space="preserve"> XE "Microsoft 365 E5 aus SA" </w:instrText>
            </w:r>
            <w:r>
              <w:fldChar w:fldCharType="end"/>
            </w:r>
            <w:r w:rsidRPr="001B6560">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0F4943">
      <w:pPr>
        <w:pStyle w:val="ProductList-Body"/>
      </w:pPr>
    </w:p>
    <w:p w:rsidR="000F4943" w:rsidRDefault="00D963BD">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1B6560">
              <w:rPr>
                <w:color w:val="0563C1"/>
                <w:lang w:val="de-DE"/>
              </w:rPr>
              <w:t>Voraussetzung</w:t>
            </w:r>
            <w:r>
              <w:fldChar w:fldCharType="end"/>
            </w:r>
            <w:r w:rsidRPr="001B6560">
              <w:rPr>
                <w:lang w:val="de-DE"/>
              </w:rPr>
              <w:t>: Microsoft 365 Step-up von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Microsoft 365 aus SA)</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0F4943" w:rsidRDefault="000F4943">
      <w:pPr>
        <w:pStyle w:val="ProductList-Body"/>
      </w:pPr>
    </w:p>
    <w:p w:rsidR="000F4943" w:rsidRPr="001B6560" w:rsidRDefault="00D963BD">
      <w:pPr>
        <w:pStyle w:val="ProductList-ClauseHeading"/>
        <w:outlineLvl w:val="3"/>
        <w:rPr>
          <w:lang w:val="de-DE"/>
        </w:rPr>
      </w:pPr>
      <w:r w:rsidRPr="001B6560">
        <w:rPr>
          <w:lang w:val="de-DE"/>
        </w:rPr>
        <w:t>2.1 Verlängerte Nutzungsrechte für Microsoft 365 E3/E5</w:t>
      </w:r>
    </w:p>
    <w:p w:rsidR="000F4943" w:rsidRPr="001B6560" w:rsidRDefault="00D963BD">
      <w:pPr>
        <w:pStyle w:val="ProductList-SubClauseHeading"/>
        <w:outlineLvl w:val="4"/>
        <w:rPr>
          <w:lang w:val="de-DE"/>
        </w:rPr>
      </w:pPr>
      <w:r w:rsidRPr="001B6560">
        <w:rPr>
          <w:lang w:val="de-DE"/>
        </w:rPr>
        <w:t>2.1.1 Office-Server</w:t>
      </w:r>
    </w:p>
    <w:p w:rsidR="000F4943" w:rsidRPr="001B6560" w:rsidRDefault="00D963BD">
      <w:pPr>
        <w:pStyle w:val="ProductList-BodyIndented"/>
        <w:rPr>
          <w:lang w:val="de-DE"/>
        </w:rPr>
      </w:pPr>
      <w:r w:rsidRPr="001B6560">
        <w:rPr>
          <w:lang w:val="de-DE"/>
        </w:rPr>
        <w:t>Jeder lizenzierte Nutzer, dem eine Microsoft 365 E3/E5 Nutzer-AL zugewiesen ist, ist berechtigt:</w:t>
      </w:r>
    </w:p>
    <w:p w:rsidR="000F4943" w:rsidRPr="001B6560" w:rsidRDefault="00D963BD" w:rsidP="00D963BD">
      <w:pPr>
        <w:pStyle w:val="ProductList-Bullet"/>
        <w:numPr>
          <w:ilvl w:val="1"/>
          <w:numId w:val="34"/>
        </w:numPr>
        <w:rPr>
          <w:lang w:val="de-DE"/>
        </w:rPr>
      </w:pPr>
      <w:r w:rsidRPr="001B6560">
        <w:rPr>
          <w:lang w:val="de-DE"/>
        </w:rPr>
        <w:t>eine beliebige Anzahl von Kopien der folgenden Serversoftware auf einem beliebigen, speziell für Nutzung durch den Kunden vorgesehenen Server zu installieren: Exchange Server</w:t>
      </w:r>
      <w:r>
        <w:fldChar w:fldCharType="begin"/>
      </w:r>
      <w:r w:rsidRPr="001B6560">
        <w:rPr>
          <w:lang w:val="de-DE"/>
        </w:rPr>
        <w:instrText xml:space="preserve"> XE "Exchange Server" </w:instrText>
      </w:r>
      <w:r>
        <w:fldChar w:fldCharType="end"/>
      </w:r>
      <w:r w:rsidRPr="001B6560">
        <w:rPr>
          <w:lang w:val="de-DE"/>
        </w:rPr>
        <w:t>, SharePoint Server</w:t>
      </w:r>
      <w:r>
        <w:fldChar w:fldCharType="begin"/>
      </w:r>
      <w:r w:rsidRPr="001B6560">
        <w:rPr>
          <w:lang w:val="de-DE"/>
        </w:rPr>
        <w:instrText xml:space="preserve"> XE "SharePoint Server" </w:instrText>
      </w:r>
      <w:r>
        <w:fldChar w:fldCharType="end"/>
      </w:r>
      <w:r w:rsidRPr="001B6560">
        <w:rPr>
          <w:lang w:val="de-DE"/>
        </w:rPr>
        <w:t xml:space="preserve"> und Skype for Business Server</w:t>
      </w:r>
      <w:r>
        <w:fldChar w:fldCharType="begin"/>
      </w:r>
      <w:r w:rsidRPr="001B6560">
        <w:rPr>
          <w:lang w:val="de-DE"/>
        </w:rPr>
        <w:instrText xml:space="preserve"> XE "Skype for Business Server" </w:instrText>
      </w:r>
      <w:r>
        <w:fldChar w:fldCharType="end"/>
      </w:r>
      <w:r w:rsidRPr="001B6560">
        <w:rPr>
          <w:lang w:val="de-DE"/>
        </w:rPr>
        <w:t xml:space="preserve">; und </w:t>
      </w:r>
    </w:p>
    <w:p w:rsidR="000F4943" w:rsidRPr="001B6560" w:rsidRDefault="00D963BD" w:rsidP="00D963BD">
      <w:pPr>
        <w:pStyle w:val="ProductList-Bullet"/>
        <w:numPr>
          <w:ilvl w:val="1"/>
          <w:numId w:val="34"/>
        </w:numPr>
        <w:rPr>
          <w:lang w:val="de-DE"/>
        </w:rPr>
      </w:pPr>
      <w:r w:rsidRPr="001B6560">
        <w:rPr>
          <w:lang w:val="de-DE"/>
        </w:rPr>
        <w:t xml:space="preserve">Der Zugriff auf die vorgenannte Serversoftware ist den Nutzern, denen eine Microsoft 365 E3/E5 Nutzer-AL zugewiesen wurde, oder </w:t>
      </w:r>
      <w:r>
        <w:fldChar w:fldCharType="begin"/>
      </w:r>
      <w:r w:rsidRPr="001B6560">
        <w:rPr>
          <w:lang w:val="de-DE"/>
        </w:rP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sidRPr="001B6560">
        <w:rPr>
          <w:color w:val="0563C1"/>
          <w:lang w:val="de-DE"/>
        </w:rPr>
        <w:t>externen Nutzern</w:t>
      </w:r>
      <w:r>
        <w:fldChar w:fldCharType="end"/>
      </w:r>
      <w:r w:rsidRPr="001B6560">
        <w:rPr>
          <w:lang w:val="de-DE"/>
        </w:rPr>
        <w:t xml:space="preserve"> vorbehalten.</w:t>
      </w:r>
    </w:p>
    <w:p w:rsidR="000F4943" w:rsidRPr="001B6560" w:rsidRDefault="00D963BD">
      <w:pPr>
        <w:pStyle w:val="ProductList-BodyIndented"/>
        <w:rPr>
          <w:lang w:val="de-DE"/>
        </w:rPr>
      </w:pPr>
      <w:r w:rsidRPr="001B6560">
        <w:rPr>
          <w:lang w:val="de-DE"/>
        </w:rPr>
        <w:t>Diese Bestimmung gilt nicht für Nutzer-ALs, die unter dem Microsoft Cloud-Vertrag erworben wurden.</w:t>
      </w:r>
    </w:p>
    <w:p w:rsidR="000F4943" w:rsidRPr="001B6560" w:rsidRDefault="000F4943">
      <w:pPr>
        <w:pStyle w:val="ProductList-BodyIndented"/>
        <w:rPr>
          <w:lang w:val="de-DE"/>
        </w:rPr>
      </w:pPr>
    </w:p>
    <w:p w:rsidR="000F4943" w:rsidRPr="001B6560" w:rsidRDefault="00D963BD">
      <w:pPr>
        <w:pStyle w:val="ProductList-SubClauseHeading"/>
        <w:outlineLvl w:val="4"/>
        <w:rPr>
          <w:lang w:val="de-DE"/>
        </w:rPr>
      </w:pPr>
      <w:r w:rsidRPr="001B6560">
        <w:rPr>
          <w:lang w:val="de-DE"/>
        </w:rPr>
        <w:t>2.1.2 Office Professional Plus</w:t>
      </w:r>
    </w:p>
    <w:p w:rsidR="000F4943" w:rsidRPr="001B6560" w:rsidRDefault="00D963BD">
      <w:pPr>
        <w:pStyle w:val="ProductList-SubSubClauseHeading"/>
        <w:outlineLvl w:val="5"/>
        <w:rPr>
          <w:lang w:val="de-DE"/>
        </w:rPr>
      </w:pPr>
      <w:r w:rsidRPr="001B6560">
        <w:rPr>
          <w:lang w:val="de-DE"/>
        </w:rPr>
        <w:t>2.1.2.1 Nutzer-ALs aus SA für Microsoft 365:</w:t>
      </w:r>
    </w:p>
    <w:p w:rsidR="000F4943" w:rsidRPr="001B6560" w:rsidRDefault="00D963BD">
      <w:pPr>
        <w:pStyle w:val="ProductList-BodyIndented2"/>
        <w:rPr>
          <w:lang w:val="de-DE"/>
        </w:rPr>
      </w:pPr>
      <w:r w:rsidRPr="001B6560">
        <w:rPr>
          <w:lang w:val="de-DE"/>
        </w:rPr>
        <w:t>Für jeden Lizenzierten Nutzer, dem der Kunde eine Nutzer-AL aus SA für Microsoft 365 zuweist, ist der Kunde zur Installation der folgenden Programme berechtigt:</w:t>
      </w:r>
    </w:p>
    <w:p w:rsidR="000F4943" w:rsidRPr="001B6560" w:rsidRDefault="00D963BD" w:rsidP="00D963BD">
      <w:pPr>
        <w:pStyle w:val="ProductList-Bullet"/>
        <w:numPr>
          <w:ilvl w:val="2"/>
          <w:numId w:val="35"/>
        </w:numPr>
        <w:rPr>
          <w:lang w:val="de-DE"/>
        </w:rPr>
      </w:pPr>
      <w:r w:rsidRPr="001B6560">
        <w:rPr>
          <w:lang w:val="de-DE"/>
        </w:rPr>
        <w:t>eine lokale Kopie von Office Professional Plus zur alleinigen Nutzung durch den Lizenzierten Nutzer für die Dauer des Abonnements und</w:t>
      </w:r>
    </w:p>
    <w:p w:rsidR="000F4943" w:rsidRPr="001B6560" w:rsidRDefault="00D963BD" w:rsidP="00D963BD">
      <w:pPr>
        <w:pStyle w:val="ProductList-Bullet"/>
        <w:numPr>
          <w:ilvl w:val="2"/>
          <w:numId w:val="35"/>
        </w:numPr>
        <w:rPr>
          <w:lang w:val="de-DE"/>
        </w:rPr>
      </w:pPr>
      <w:r w:rsidRPr="001B6560">
        <w:rPr>
          <w:lang w:val="de-DE"/>
        </w:rP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rsidR="000F4943" w:rsidRPr="001B6560" w:rsidRDefault="000F4943">
      <w:pPr>
        <w:pStyle w:val="ProductList-BodyIndented2"/>
        <w:rPr>
          <w:lang w:val="de-DE"/>
        </w:rPr>
      </w:pPr>
    </w:p>
    <w:p w:rsidR="000F4943" w:rsidRPr="001B6560" w:rsidRDefault="00D963BD">
      <w:pPr>
        <w:pStyle w:val="ProductList-SubSubClauseHeading"/>
        <w:outlineLvl w:val="5"/>
        <w:rPr>
          <w:lang w:val="de-DE"/>
        </w:rPr>
      </w:pPr>
      <w:r w:rsidRPr="001B6560">
        <w:rPr>
          <w:lang w:val="de-DE"/>
        </w:rPr>
        <w:t>2.1.2.2 In MPSA erworbene Microsoft 365 Nutzer-ALs</w:t>
      </w:r>
    </w:p>
    <w:p w:rsidR="000F4943" w:rsidRPr="001B6560" w:rsidRDefault="00D963BD">
      <w:pPr>
        <w:pStyle w:val="ProductList-BodyIndented2"/>
        <w:rPr>
          <w:lang w:val="de-DE"/>
        </w:rPr>
      </w:pPr>
      <w:r w:rsidRPr="001B6560">
        <w:rPr>
          <w:lang w:val="de-DE"/>
        </w:rP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rsidR="000F4943" w:rsidRPr="001B6560" w:rsidRDefault="000F4943">
      <w:pPr>
        <w:pStyle w:val="ProductList-BodyIndented2"/>
        <w:rPr>
          <w:lang w:val="de-DE"/>
        </w:rPr>
      </w:pPr>
    </w:p>
    <w:p w:rsidR="000F4943" w:rsidRPr="001B6560" w:rsidRDefault="00D963BD">
      <w:pPr>
        <w:pStyle w:val="ProductList-ClauseHeading"/>
        <w:outlineLvl w:val="3"/>
        <w:rPr>
          <w:lang w:val="de-DE"/>
        </w:rPr>
      </w:pPr>
      <w:r w:rsidRPr="001B6560">
        <w:rPr>
          <w:lang w:val="de-DE"/>
        </w:rPr>
        <w:t>2.2 Anwendbare Lizenzbestimmungen.</w:t>
      </w:r>
    </w:p>
    <w:p w:rsidR="000F4943" w:rsidRPr="001B6560" w:rsidRDefault="00D963BD">
      <w:pPr>
        <w:pStyle w:val="ProductList-Body"/>
        <w:rPr>
          <w:lang w:val="de-DE"/>
        </w:rPr>
      </w:pPr>
      <w:r w:rsidRPr="001B6560">
        <w:rPr>
          <w:lang w:val="de-DE"/>
        </w:rPr>
        <w:t>Zusätzlich zu den Bestimmungen des Microsoft 365-Produkteintrags unterliegen Microsoft 365 E3 und E5 Nutzer-ALs den Lizenzbestimmungen, die für Office 365 Enterprise E3/E5, Enterprise Mobility + Security E3/E5 und Windows 10 Enterprise E3/E5 pro Nutzer gelten.</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2.3 Microsoft 365 F1</w:t>
      </w:r>
    </w:p>
    <w:p w:rsidR="000F4943" w:rsidRPr="001B6560" w:rsidRDefault="00D963BD">
      <w:pPr>
        <w:pStyle w:val="ProductList-SubClauseHeading"/>
        <w:outlineLvl w:val="4"/>
        <w:rPr>
          <w:lang w:val="de-DE"/>
        </w:rPr>
      </w:pPr>
      <w:r w:rsidRPr="001B6560">
        <w:rPr>
          <w:lang w:val="de-DE"/>
        </w:rPr>
        <w:t>2.3.1 Nutzungsrechte</w:t>
      </w:r>
    </w:p>
    <w:p w:rsidR="000F4943" w:rsidRPr="001B6560" w:rsidRDefault="00D963BD">
      <w:pPr>
        <w:pStyle w:val="ProductList-BodyIndented"/>
        <w:rPr>
          <w:lang w:val="de-DE"/>
        </w:rPr>
      </w:pPr>
      <w:r w:rsidRPr="001B6560">
        <w:rPr>
          <w:lang w:val="de-DE"/>
        </w:rPr>
        <w:t>Die Nutzung von Windows unterliegt den Lizenzbestimmungen im Abschnitt „Nutzungsrechte“ des Windows-Produkteintrags, der auf Windows 10 Enterprise E3 pro Nutzer Anwendung findet; dabei gelten die folgenden Ausnahmen:</w:t>
      </w:r>
    </w:p>
    <w:p w:rsidR="000F4943" w:rsidRPr="001B6560" w:rsidRDefault="00D963BD" w:rsidP="00D963BD">
      <w:pPr>
        <w:pStyle w:val="ProductList-Bullet"/>
        <w:numPr>
          <w:ilvl w:val="1"/>
          <w:numId w:val="36"/>
        </w:numPr>
        <w:rPr>
          <w:lang w:val="de-DE"/>
        </w:rPr>
      </w:pPr>
      <w:r w:rsidRPr="001B6560">
        <w:rPr>
          <w:lang w:val="de-DE"/>
        </w:rPr>
        <w:t>Die Windows-Komponente von Microsoft 365 F1 wird als Onlinedienst verwendet und ist kein Nachfolgeprodukt zu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w:t>
      </w:r>
    </w:p>
    <w:p w:rsidR="000F4943" w:rsidRPr="001B6560" w:rsidRDefault="00D963BD" w:rsidP="00D963BD">
      <w:pPr>
        <w:pStyle w:val="ProductList-Bullet"/>
        <w:numPr>
          <w:ilvl w:val="1"/>
          <w:numId w:val="36"/>
        </w:numPr>
        <w:rPr>
          <w:lang w:val="de-DE"/>
        </w:rPr>
      </w:pPr>
      <w:r w:rsidRPr="001B6560">
        <w:rPr>
          <w:lang w:val="de-DE"/>
        </w:rPr>
        <w:t>Ungeachtet anders lautender Bestimmungen im Abschnitt „Nutzungsrechte“ des Windows Desktop-Betriebssystems-Produkteintrags finden Rechte zum Zugriff auf und zur Nutzung von virtualisierten Instanzen von Windows keine Anwendung.</w:t>
      </w:r>
    </w:p>
    <w:p w:rsidR="000F4943" w:rsidRPr="001B6560" w:rsidRDefault="00D963BD" w:rsidP="00D963BD">
      <w:pPr>
        <w:pStyle w:val="ProductList-Bullet"/>
        <w:numPr>
          <w:ilvl w:val="1"/>
          <w:numId w:val="36"/>
        </w:numPr>
        <w:rPr>
          <w:lang w:val="de-DE"/>
        </w:rPr>
      </w:pPr>
      <w:r w:rsidRPr="001B6560">
        <w:rPr>
          <w:lang w:val="de-DE"/>
        </w:rPr>
        <w:t xml:space="preserve">Lizenzierte Nutzer müssen nicht Hauptnutzer eines Gerätes sein. </w:t>
      </w:r>
    </w:p>
    <w:p w:rsidR="000F4943" w:rsidRPr="001B6560" w:rsidRDefault="00D963BD" w:rsidP="00D963BD">
      <w:pPr>
        <w:pStyle w:val="ProductList-Bullet"/>
        <w:numPr>
          <w:ilvl w:val="1"/>
          <w:numId w:val="36"/>
        </w:numPr>
        <w:rPr>
          <w:lang w:val="de-DE"/>
        </w:rPr>
      </w:pPr>
      <w:r w:rsidRPr="001B6560">
        <w:rPr>
          <w:lang w:val="de-DE"/>
        </w:rPr>
        <w:t>Der Kunde muss die Active Directory-basierte Aktivierung nutzen. Amerikanische Government Community Cloud-Kunden sind berechtigt, anstelle der KMS-Aktivierung die Azure AD-basierte Aktivierung einzusetzen.</w:t>
      </w:r>
    </w:p>
    <w:p w:rsidR="000F4943" w:rsidRPr="001B6560" w:rsidRDefault="00D963BD">
      <w:pPr>
        <w:pStyle w:val="ProductList-BodyIndented"/>
        <w:rPr>
          <w:lang w:val="de-DE"/>
        </w:rPr>
      </w:pPr>
      <w:r w:rsidRPr="001B6560">
        <w:rPr>
          <w:lang w:val="de-DE"/>
        </w:rPr>
        <w:t xml:space="preserve">Die Nutzung von anderen Komponenten von Microsoft 365 F1 unterliegt den Bestimmungen, die gemäß den Bestimmungen für Onlinedienste für diese Komponenten gelten. Außer für Zwecke der Windows Server Base Access-Lizenz und der Client-Zugriffslizenzen für System Center Configuration Manager und Advance Threat Analytics handelt es sich bei Microsoft 365 F1 Nutzer-ALs nicht um CAL-äquivalente Lizenzen. </w:t>
      </w:r>
    </w:p>
    <w:p w:rsidR="000F4943" w:rsidRPr="001B6560" w:rsidRDefault="000F4943">
      <w:pPr>
        <w:pStyle w:val="ProductList-BodyIndented"/>
        <w:rPr>
          <w:lang w:val="de-DE"/>
        </w:rPr>
      </w:pPr>
    </w:p>
    <w:p w:rsidR="000F4943" w:rsidRDefault="00D963BD">
      <w:pPr>
        <w:pStyle w:val="ProductList-SubClauseHeading"/>
        <w:outlineLvl w:val="4"/>
      </w:pPr>
      <w:r>
        <w:t>2.3.2 Microsoft 365 F1 Step-up von Office 365 F1</w:t>
      </w:r>
    </w:p>
    <w:p w:rsidR="000F4943" w:rsidRPr="001B6560" w:rsidRDefault="00D963BD">
      <w:pPr>
        <w:pStyle w:val="ProductList-BodyIndented"/>
        <w:rPr>
          <w:lang w:val="de-DE"/>
        </w:rPr>
      </w:pPr>
      <w:r w:rsidRPr="001B6560">
        <w:rPr>
          <w:lang w:val="de-DE"/>
        </w:rPr>
        <w:t xml:space="preserve">Der Kunde kann die Microsoft 365 F1 Step-Up-Lizenz für beliebige seiner Lizenzierten Nutzer von Office 365 F1 erwerben. Diese Step-Up-Lizenz muss unter demselben Volumenlizenzvertrag und ggf. Beitritt erworben werden wie die Office 365 F1-Lizenz. Rechte zum Zugriff auf Onlinedienste unter der Step-Up-Lizenz haben Vorrang vor den Rechten zum Zugriff auf Onlinedienste unter der Office 365 F1-Lizenz und ersetzen diese.  </w:t>
      </w:r>
    </w:p>
    <w:p w:rsidR="000F4943" w:rsidRPr="001B6560" w:rsidRDefault="000F4943">
      <w:pPr>
        <w:pStyle w:val="ProductList-BodyIndented"/>
        <w:rPr>
          <w:lang w:val="de-DE"/>
        </w:rPr>
      </w:pPr>
    </w:p>
    <w:p w:rsidR="000F4943" w:rsidRPr="001B6560" w:rsidRDefault="00D963BD">
      <w:pPr>
        <w:pStyle w:val="ProductList-ClauseHeading"/>
        <w:outlineLvl w:val="3"/>
        <w:rPr>
          <w:lang w:val="de-DE"/>
        </w:rPr>
      </w:pPr>
      <w:r w:rsidRPr="001B6560">
        <w:rPr>
          <w:lang w:val="de-DE"/>
        </w:rPr>
        <w:t>2.4 Nutzungsrechte für Microsoft 365 Business</w:t>
      </w:r>
    </w:p>
    <w:p w:rsidR="000F4943" w:rsidRPr="001B6560" w:rsidRDefault="00D963BD">
      <w:pPr>
        <w:pStyle w:val="ProductList-Body"/>
        <w:rPr>
          <w:lang w:val="de-DE"/>
        </w:rPr>
      </w:pPr>
      <w:r w:rsidRPr="001B6560">
        <w:rPr>
          <w:lang w:val="de-DE"/>
        </w:rPr>
        <w:t>Der Kunde ist nicht berechtigt, mehr als 300 Nutzer-Abonnementlizenzen abzuschließen. Die Nutzung von Windows unterliegt den Lizenzbestimmungen im Abschnitt „Nutzungsrechte“ des Windows-Produkteintrags, der auf Windows 10 Enterprise E3 pro Nutzer Anwendung findet; dabei gelten die folgenden Ausnahmen:</w:t>
      </w:r>
    </w:p>
    <w:p w:rsidR="000F4943" w:rsidRPr="001B6560" w:rsidRDefault="00D963BD" w:rsidP="00D963BD">
      <w:pPr>
        <w:pStyle w:val="ProductList-Bullet"/>
        <w:numPr>
          <w:ilvl w:val="0"/>
          <w:numId w:val="37"/>
        </w:numPr>
        <w:rPr>
          <w:lang w:val="de-DE"/>
        </w:rPr>
      </w:pPr>
      <w:r w:rsidRPr="001B6560">
        <w:rPr>
          <w:lang w:val="de-DE"/>
        </w:rPr>
        <w:t>Windows Business arbeitet als Onlinedienst und ist kein Nachfolger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w:t>
      </w:r>
    </w:p>
    <w:p w:rsidR="000F4943" w:rsidRPr="001B6560" w:rsidRDefault="00D963BD" w:rsidP="00D963BD">
      <w:pPr>
        <w:pStyle w:val="ProductList-Bullet"/>
        <w:numPr>
          <w:ilvl w:val="0"/>
          <w:numId w:val="37"/>
        </w:numPr>
        <w:rPr>
          <w:lang w:val="de-DE"/>
        </w:rPr>
      </w:pPr>
      <w:r w:rsidRPr="001B6560">
        <w:rPr>
          <w:lang w:val="de-DE"/>
        </w:rPr>
        <w:t xml:space="preserve">Ungeachtet anders lautender Bestimmungen im Abschnitt „Nutzungsrechte“ des Windows Desktop-Betriebssystems-Produkteintrags finden Rechte zum Zugriff auf und zur Nutzung von virtualisierten Instanzen von Windows keine Anwendung. </w:t>
      </w:r>
    </w:p>
    <w:p w:rsidR="000F4943" w:rsidRPr="001B6560" w:rsidRDefault="000F4943">
      <w:pPr>
        <w:pStyle w:val="ProductList-Body"/>
        <w:rPr>
          <w:lang w:val="de-DE"/>
        </w:rPr>
      </w:pPr>
    </w:p>
    <w:p w:rsidR="000F4943" w:rsidRPr="001B6560" w:rsidRDefault="00D963BD">
      <w:pPr>
        <w:pStyle w:val="ProductList-ClauseHeading"/>
        <w:outlineLvl w:val="3"/>
        <w:rPr>
          <w:lang w:val="de-DE"/>
        </w:rPr>
      </w:pPr>
      <w:r w:rsidRPr="001B6560">
        <w:rPr>
          <w:lang w:val="de-DE"/>
        </w:rPr>
        <w:t>2.5 Programme für Forschung &amp; Lehre</w:t>
      </w:r>
    </w:p>
    <w:p w:rsidR="000F4943" w:rsidRPr="001B6560" w:rsidRDefault="00D963BD">
      <w:pPr>
        <w:pStyle w:val="ProductList-Body"/>
        <w:rPr>
          <w:lang w:val="de-DE"/>
        </w:rPr>
      </w:pPr>
      <w:r w:rsidRPr="001B6560">
        <w:rPr>
          <w:lang w:val="de-DE"/>
        </w:rPr>
        <w:t>Die folgende Tabelle gilt für Kunden in Volumenlizenz-Programmen für Forschung &amp; Lehre:</w:t>
      </w:r>
    </w:p>
    <w:p w:rsidR="000F4943" w:rsidRPr="001B6560" w:rsidRDefault="00D963BD">
      <w:pPr>
        <w:pStyle w:val="ProductList-SubClauseHeading"/>
        <w:outlineLvl w:val="4"/>
        <w:rPr>
          <w:lang w:val="de-DE"/>
        </w:rPr>
      </w:pPr>
      <w:r w:rsidRPr="001B6560">
        <w:rPr>
          <w:lang w:val="de-DE"/>
        </w:rPr>
        <w:t>2.5.1 Microsoft 365 Education A1 (Gerät-AL)</w:t>
      </w:r>
    </w:p>
    <w:p w:rsidR="000F4943" w:rsidRPr="001B6560" w:rsidRDefault="00D963BD">
      <w:pPr>
        <w:pStyle w:val="ProductList-SubSubClauseHeading"/>
        <w:outlineLvl w:val="5"/>
        <w:rPr>
          <w:lang w:val="de-DE"/>
        </w:rPr>
      </w:pPr>
      <w:r w:rsidRPr="001B6560">
        <w:rPr>
          <w:lang w:val="de-DE"/>
        </w:rPr>
        <w:t>2.5.1.1 Laufzeit</w:t>
      </w:r>
    </w:p>
    <w:p w:rsidR="000F4943" w:rsidRPr="001B6560" w:rsidRDefault="00D963BD">
      <w:pPr>
        <w:pStyle w:val="ProductList-BodyIndented2"/>
        <w:rPr>
          <w:lang w:val="de-DE"/>
        </w:rPr>
      </w:pPr>
      <w:r w:rsidRPr="001B6560">
        <w:rPr>
          <w:lang w:val="de-DE"/>
        </w:rPr>
        <w:t>Die Laufzeit des Abonnements von Microsoft 365 Education A1 (Gerät-AL) beträgt sechs Jahre ab dem Datum der Bestellung. Wenn die Lizenz den Ablauf des Volumenlizenzvertrags des Kunden überdauert, innerhalb dessen die M365 Education A1 (Gerät-AL) erworben wurde, bleiben die Bestimmungen dieses Vertrags bei Bedarf für die Dauer der Microsoft 365 Education A1 (Gerät-AL) erhalten.</w:t>
      </w:r>
    </w:p>
    <w:p w:rsidR="000F4943" w:rsidRPr="001B6560" w:rsidRDefault="000F4943">
      <w:pPr>
        <w:pStyle w:val="ProductList-BodyIndented2"/>
        <w:rPr>
          <w:lang w:val="de-DE"/>
        </w:rPr>
      </w:pPr>
    </w:p>
    <w:p w:rsidR="000F4943" w:rsidRPr="001B6560" w:rsidRDefault="00D963BD">
      <w:pPr>
        <w:pStyle w:val="ProductList-SubSubClauseHeading"/>
        <w:outlineLvl w:val="5"/>
        <w:rPr>
          <w:lang w:val="de-DE"/>
        </w:rPr>
      </w:pPr>
      <w:r w:rsidRPr="001B6560">
        <w:rPr>
          <w:lang w:val="de-DE"/>
        </w:rPr>
        <w:t>2.5.1.2 Stornierung und Neuzuweisung</w:t>
      </w:r>
    </w:p>
    <w:p w:rsidR="000F4943" w:rsidRPr="001B6560" w:rsidRDefault="00D963BD">
      <w:pPr>
        <w:pStyle w:val="ProductList-BodyIndented2"/>
        <w:rPr>
          <w:lang w:val="de-DE"/>
        </w:rPr>
      </w:pPr>
      <w:r w:rsidRPr="001B6560">
        <w:rPr>
          <w:lang w:val="de-DE"/>
        </w:rPr>
        <w:t>M365 Education A1 (Geräte-AL) kann nicht storniert werden und darf nur bei einem permanenten Hardwarefehler des Geräts, dem Microsoft 365 Education A1 (Geräte-AL) ursprünglich zugewiesen wurde, einem neuen Gerät desselben Modells (oder einem vom Hersteller bereitgestellten gleichwertigen Ersatz) neu zugewiesen werden.</w:t>
      </w:r>
    </w:p>
    <w:p w:rsidR="000F4943" w:rsidRPr="001B6560" w:rsidRDefault="000F4943">
      <w:pPr>
        <w:pStyle w:val="ProductList-BodyIndented2"/>
        <w:rPr>
          <w:lang w:val="de-DE"/>
        </w:rPr>
      </w:pPr>
    </w:p>
    <w:p w:rsidR="000F4943" w:rsidRPr="001B6560" w:rsidRDefault="00D963BD">
      <w:pPr>
        <w:pStyle w:val="ProductList-SubSubClauseHeading"/>
        <w:outlineLvl w:val="5"/>
        <w:rPr>
          <w:lang w:val="de-DE"/>
        </w:rPr>
      </w:pPr>
      <w:r w:rsidRPr="001B6560">
        <w:rPr>
          <w:lang w:val="de-DE"/>
        </w:rPr>
        <w:t>2.5.1.3 Nutzungsrechte für Windows AutoPilot</w:t>
      </w:r>
    </w:p>
    <w:p w:rsidR="000F4943" w:rsidRPr="001B6560" w:rsidRDefault="00D963BD">
      <w:pPr>
        <w:pStyle w:val="ProductList-BodyIndented2"/>
        <w:rPr>
          <w:lang w:val="de-DE"/>
        </w:rPr>
      </w:pPr>
      <w:r w:rsidRPr="001B6560">
        <w:rPr>
          <w:lang w:val="de-DE"/>
        </w:rPr>
        <w:t xml:space="preserve">Lizenzierte Nutzer von Microsoft 365 Education A1 (Gerät-AL) sind berechtigt, die über das Partner Center des Cloud-Lösungsanbieters verfügbare Windows AutoPilot-Funktion zu nutzen.   </w:t>
      </w:r>
    </w:p>
    <w:p w:rsidR="000F4943" w:rsidRPr="001B6560" w:rsidRDefault="000F4943">
      <w:pPr>
        <w:pStyle w:val="ProductList-BodyIndented2"/>
        <w:rPr>
          <w:lang w:val="de-DE"/>
        </w:rPr>
      </w:pPr>
    </w:p>
    <w:p w:rsidR="000F4943" w:rsidRPr="001B6560" w:rsidRDefault="00D963BD">
      <w:pPr>
        <w:pStyle w:val="ProductList-SubSubClauseHeading"/>
        <w:outlineLvl w:val="5"/>
        <w:rPr>
          <w:lang w:val="de-DE"/>
        </w:rPr>
      </w:pPr>
      <w:r w:rsidRPr="001B6560">
        <w:rPr>
          <w:lang w:val="de-DE"/>
        </w:rPr>
        <w:t>2.5.1.4 Windows 7-Versionen</w:t>
      </w:r>
    </w:p>
    <w:p w:rsidR="000F4943" w:rsidRPr="001B6560" w:rsidRDefault="00D963BD">
      <w:pPr>
        <w:pStyle w:val="ProductList-BodyIndented2"/>
        <w:rPr>
          <w:lang w:val="de-DE"/>
        </w:rPr>
      </w:pPr>
      <w:r w:rsidRPr="001B6560">
        <w:rPr>
          <w:lang w:val="de-DE"/>
        </w:rPr>
        <w:t>Für M365 Education A1 (Gerät-AL) wird Windows 10 Pro oder Windows 10 S benötigt.</w:t>
      </w:r>
    </w:p>
    <w:p w:rsidR="000F4943" w:rsidRPr="001B6560" w:rsidRDefault="000F4943">
      <w:pPr>
        <w:pStyle w:val="ProductList-BodyIndented2"/>
        <w:rPr>
          <w:lang w:val="de-DE"/>
        </w:rPr>
      </w:pPr>
    </w:p>
    <w:p w:rsidR="000F4943" w:rsidRDefault="00D963BD">
      <w:pPr>
        <w:pStyle w:val="ProductList-SubClauseHeading"/>
        <w:outlineLvl w:val="4"/>
      </w:pPr>
      <w:r>
        <w:t>2.5.2 Microsoft 365 Education A3/A5 (Nutzer-AL)</w:t>
      </w:r>
    </w:p>
    <w:p w:rsidR="000F4943" w:rsidRDefault="00D963BD">
      <w:pPr>
        <w:pStyle w:val="ProductList-SubSubClauseHeading"/>
        <w:outlineLvl w:val="5"/>
      </w:pPr>
      <w:r>
        <w:t>2.5.2.1 Office-Server</w:t>
      </w:r>
    </w:p>
    <w:p w:rsidR="000F4943" w:rsidRPr="001B6560" w:rsidRDefault="00D963BD">
      <w:pPr>
        <w:pStyle w:val="ProductList-BodyIndented2"/>
        <w:rPr>
          <w:lang w:val="de-DE"/>
        </w:rPr>
      </w:pPr>
      <w:r w:rsidRPr="001B6560">
        <w:rPr>
          <w:lang w:val="de-DE"/>
        </w:rPr>
        <w:t>Jeder lizenzierte Nutzer, dem eine Microsoft 365 Education A3/A5 Nutzer-AL zugewiesen ist, ist berechtigt:</w:t>
      </w:r>
    </w:p>
    <w:p w:rsidR="000F4943" w:rsidRPr="001B6560" w:rsidRDefault="00D963BD" w:rsidP="00D963BD">
      <w:pPr>
        <w:pStyle w:val="ProductList-Bullet"/>
        <w:numPr>
          <w:ilvl w:val="2"/>
          <w:numId w:val="38"/>
        </w:numPr>
        <w:rPr>
          <w:lang w:val="de-DE"/>
        </w:rPr>
      </w:pPr>
      <w:r w:rsidRPr="001B6560">
        <w:rPr>
          <w:lang w:val="de-DE"/>
        </w:rPr>
        <w:t>eine beliebige Anzahl von Kopien der folgenden Serversoftware auf einem beliebigen, speziell für Nutzung durch den Kunden vorgesehenen Server zu installieren: Exchange Server, SharePoint Server und Skype for Business Server; und</w:t>
      </w:r>
    </w:p>
    <w:p w:rsidR="000F4943" w:rsidRPr="001B6560" w:rsidRDefault="00D963BD" w:rsidP="00D963BD">
      <w:pPr>
        <w:pStyle w:val="ProductList-Bullet"/>
        <w:numPr>
          <w:ilvl w:val="2"/>
          <w:numId w:val="38"/>
        </w:numPr>
        <w:rPr>
          <w:lang w:val="de-DE"/>
        </w:rPr>
      </w:pPr>
      <w:r w:rsidRPr="001B6560">
        <w:rPr>
          <w:lang w:val="de-DE"/>
        </w:rPr>
        <w:t>Der Zugriff auf die vorgenannte Serversoftware ist den Nutzern, denen eine Microsoft 365 A3/A5 Education Nutzer-AL zugewiesen wurde, oder externen Nutzern vorbehalten.</w:t>
      </w:r>
    </w:p>
    <w:p w:rsidR="000F4943" w:rsidRPr="001B6560" w:rsidRDefault="00D963BD">
      <w:pPr>
        <w:pStyle w:val="ProductList-BodyIndented2"/>
        <w:rPr>
          <w:lang w:val="de-DE"/>
        </w:rPr>
      </w:pPr>
      <w:r w:rsidRPr="001B6560">
        <w:rPr>
          <w:lang w:val="de-DE"/>
        </w:rPr>
        <w:t>Diese Bestimmung gilt nicht für Nutzer-ALs, die unter dem Microsoft Cloud-Vertrag erworben wurden.</w:t>
      </w:r>
    </w:p>
    <w:p w:rsidR="000F4943" w:rsidRPr="001B6560" w:rsidRDefault="000F4943">
      <w:pPr>
        <w:pStyle w:val="ProductList-BodyIndented2"/>
        <w:rPr>
          <w:lang w:val="de-DE"/>
        </w:rPr>
      </w:pPr>
    </w:p>
    <w:p w:rsidR="000F4943" w:rsidRPr="001B6560" w:rsidRDefault="00D963BD">
      <w:pPr>
        <w:pStyle w:val="ProductList-SubSubClauseHeading"/>
        <w:outlineLvl w:val="5"/>
        <w:rPr>
          <w:lang w:val="de-DE"/>
        </w:rPr>
      </w:pPr>
      <w:r w:rsidRPr="001B6560">
        <w:rPr>
          <w:lang w:val="de-DE"/>
        </w:rPr>
        <w:t>2.5.2.2 Office Professional Plus</w:t>
      </w:r>
    </w:p>
    <w:p w:rsidR="000F4943" w:rsidRPr="001B6560" w:rsidRDefault="00D963BD">
      <w:pPr>
        <w:pStyle w:val="ProductList-BodyIndented2"/>
        <w:rPr>
          <w:lang w:val="de-DE"/>
        </w:rPr>
      </w:pPr>
      <w:r w:rsidRPr="001B6560">
        <w:rPr>
          <w:lang w:val="de-DE"/>
        </w:rPr>
        <w:t xml:space="preserve">Für jeden </w:t>
      </w: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lizenzierten Nutzer</w:t>
      </w:r>
      <w:r>
        <w:fldChar w:fldCharType="end"/>
      </w:r>
      <w:r w:rsidRPr="001B6560">
        <w:rPr>
          <w:lang w:val="de-DE"/>
        </w:rPr>
        <w:t xml:space="preserve">, dem der Kunde eine Nutzer-AL für Microsoft 365 Education A3/A5 zuweist, ist der Kunde zur Installation einer lokalen Kopie von Office Professional Plus zur alleinigen Nutzung durch den </w:t>
      </w: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lizenzierten Nutzer</w:t>
      </w:r>
      <w:r>
        <w:fldChar w:fldCharType="end"/>
      </w:r>
      <w:r w:rsidRPr="001B6560">
        <w:rPr>
          <w:lang w:val="de-DE"/>
        </w:rPr>
        <w:t xml:space="preserve"> für die Dauer des Abonnements berechtigt. Diese Bestimmung gilt nicht für Nutzer-ALs, die unter dem Microsoft Cloud-Vertrag oder über die </w:t>
      </w:r>
      <w:r>
        <w:fldChar w:fldCharType="begin"/>
      </w:r>
      <w:r w:rsidRPr="001B6560">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1B6560">
        <w:rPr>
          <w:color w:val="0563C1"/>
          <w:lang w:val="de-DE"/>
        </w:rPr>
        <w:t>Vergünstigung für Nutzung durch Studenten</w:t>
      </w:r>
      <w:r>
        <w:fldChar w:fldCharType="end"/>
      </w:r>
      <w:r w:rsidRPr="001B6560">
        <w:rPr>
          <w:lang w:val="de-DE"/>
        </w:rPr>
        <w:t xml:space="preserve"> erworben werden.</w:t>
      </w:r>
    </w:p>
    <w:p w:rsidR="000F4943" w:rsidRPr="001B6560" w:rsidRDefault="000F4943">
      <w:pPr>
        <w:pStyle w:val="ProductList-BodyIndented2"/>
        <w:rPr>
          <w:lang w:val="de-DE"/>
        </w:rPr>
      </w:pPr>
    </w:p>
    <w:p w:rsidR="000F4943" w:rsidRPr="001B6560" w:rsidRDefault="00D963BD">
      <w:pPr>
        <w:pStyle w:val="ProductList-SubClauseHeading"/>
        <w:outlineLvl w:val="4"/>
        <w:rPr>
          <w:lang w:val="de-DE"/>
        </w:rPr>
      </w:pPr>
      <w:r w:rsidRPr="001B6560">
        <w:rPr>
          <w:lang w:val="de-DE"/>
        </w:rPr>
        <w:t>2.5.3 Verwendung in frei zugänglichen Räumlichkeiten oder Bibliotheken</w:t>
      </w:r>
    </w:p>
    <w:p w:rsidR="000F4943" w:rsidRPr="001B6560" w:rsidRDefault="00D963BD">
      <w:pPr>
        <w:pStyle w:val="ProductList-BodyIndented"/>
        <w:rPr>
          <w:lang w:val="de-DE"/>
        </w:rPr>
      </w:pPr>
      <w:r w:rsidRPr="001B6560">
        <w:rPr>
          <w:lang w:val="de-DE"/>
        </w:rPr>
        <w:t>Einrichtungen, in denen allen wissenschaftlichen und sonstigen Mitarbeitern oder Wissensarbeitern Nutzer-ALs für Microsoft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unter dem Microsoft Cloud-Vertrag erworben wurden.</w:t>
      </w:r>
    </w:p>
    <w:p w:rsidR="000F4943" w:rsidRPr="001B6560" w:rsidRDefault="000F4943">
      <w:pPr>
        <w:pStyle w:val="ProductList-BodyIndented"/>
        <w:rPr>
          <w:lang w:val="de-DE"/>
        </w:rPr>
      </w:pPr>
    </w:p>
    <w:p w:rsidR="000F4943" w:rsidRPr="001B6560" w:rsidRDefault="00D963BD">
      <w:pPr>
        <w:pStyle w:val="ProductList-SubClauseHeading"/>
        <w:outlineLvl w:val="4"/>
        <w:rPr>
          <w:lang w:val="de-DE"/>
        </w:rPr>
      </w:pPr>
      <w:r w:rsidRPr="001B6560">
        <w:rPr>
          <w:lang w:val="de-DE"/>
        </w:rPr>
        <w:t>2.5.4 Anwendbare Lizenzbestimmungen.</w:t>
      </w:r>
    </w:p>
    <w:p w:rsidR="000F4943" w:rsidRPr="001B6560" w:rsidRDefault="00D963BD">
      <w:pPr>
        <w:pStyle w:val="ProductList-BodyIndented"/>
        <w:rPr>
          <w:lang w:val="de-DE"/>
        </w:rPr>
      </w:pPr>
      <w:r w:rsidRPr="001B6560">
        <w:rPr>
          <w:lang w:val="de-DE"/>
        </w:rPr>
        <w:t>Zusätzlich zu den Bestimmungen des Microsoft 365-Produkteintrags unterliegen Microsoft 365 A3 und A5 Nutzer-ALs den Lizenzbestimmungen, die für Office 365 Enterprise A3/A5, Enterprise Mobility + Security E3/E5 und Windows 10 Education E3/E5 pro Nutzer gelten.</w:t>
      </w:r>
    </w:p>
    <w:p w:rsidR="000F4943" w:rsidRPr="001B6560" w:rsidRDefault="000F4943">
      <w:pPr>
        <w:pStyle w:val="ProductList-BodyIndented"/>
        <w:rPr>
          <w:lang w:val="de-DE"/>
        </w:rPr>
      </w:pPr>
    </w:p>
    <w:p w:rsidR="000F4943" w:rsidRDefault="00D963BD">
      <w:pPr>
        <w:pStyle w:val="ProductList-ClauseHeading"/>
        <w:outlineLvl w:val="3"/>
      </w:pPr>
      <w:r>
        <w:t>2.6 United States Government Community Cloud-Dienst</w:t>
      </w:r>
    </w:p>
    <w:p w:rsidR="000F4943" w:rsidRPr="001B6560" w:rsidRDefault="00D963BD">
      <w:pPr>
        <w:pStyle w:val="ProductList-Body"/>
        <w:rPr>
          <w:lang w:val="de-DE"/>
        </w:rPr>
      </w:pPr>
      <w:r w:rsidRPr="001B6560">
        <w:rPr>
          <w:lang w:val="de-DE"/>
        </w:rPr>
        <w:t xml:space="preserve">In der Tabelle zur Programmverfügbarkeit sehen Sie, bei welchen der Komponenten von Microsoft 365 es sich um </w:t>
      </w:r>
      <w:r>
        <w:fldChar w:fldCharType="begin"/>
      </w:r>
      <w:r w:rsidRPr="001B6560">
        <w:rPr>
          <w:lang w:val="de-DE"/>
        </w:rPr>
        <w:instrText xml:space="preserve"> AutoTextList   \s NoStyle \t "United States Government Community Cloud-Dienst" </w:instrText>
      </w:r>
      <w:r>
        <w:fldChar w:fldCharType="separate"/>
      </w:r>
      <w:r w:rsidRPr="001B6560">
        <w:rPr>
          <w:color w:val="0563C1"/>
          <w:lang w:val="de-DE"/>
        </w:rPr>
        <w:t>UC</w:t>
      </w:r>
      <w:r>
        <w:fldChar w:fldCharType="end"/>
      </w:r>
      <w:r w:rsidRPr="001B6560">
        <w:rPr>
          <w:lang w:val="de-DE"/>
        </w:rPr>
        <w:t>-Dienste handelt.</w:t>
      </w:r>
    </w:p>
    <w:p w:rsidR="000F4943" w:rsidRPr="001B6560" w:rsidRDefault="000F4943">
      <w:pPr>
        <w:pStyle w:val="ProductList-Body"/>
        <w:jc w:val="right"/>
        <w:rPr>
          <w:lang w:val="de-DE"/>
        </w:rPr>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17130"/>
      <w:r>
        <w:instrText>Enterprise Mobility + Security</w:instrText>
      </w:r>
      <w:bookmarkEnd w:id="237"/>
      <w:r>
        <w:instrText>" \l 2</w:instrText>
      </w:r>
      <w:r>
        <w:fldChar w:fldCharType="end"/>
      </w:r>
    </w:p>
    <w:p w:rsidR="000F4943" w:rsidRDefault="00D963BD">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(SCE):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0F4943" w:rsidRDefault="000F4943">
      <w:pPr>
        <w:pStyle w:val="ProductList-ClauseHeading"/>
        <w:outlineLvl w:val="3"/>
      </w:pP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1HeadingNoBorder"/>
        <w:outlineLvl w:val="1"/>
      </w:pPr>
      <w:bookmarkStart w:id="240" w:name="_Sec1151"/>
      <w:r>
        <w:t>Microsoft Dynamics 365-Dienste</w:t>
      </w:r>
      <w:bookmarkEnd w:id="240"/>
      <w:r>
        <w:fldChar w:fldCharType="begin"/>
      </w:r>
      <w:r>
        <w:instrText xml:space="preserve"> TC "</w:instrText>
      </w:r>
      <w:bookmarkStart w:id="241" w:name="_Toc507617131"/>
      <w:r>
        <w:instrText>Microsoft Dynamics 365-Dienste</w:instrText>
      </w:r>
      <w:bookmarkEnd w:id="241"/>
      <w:r>
        <w:instrText>" \l 2</w:instrText>
      </w:r>
      <w:r>
        <w:fldChar w:fldCharType="end"/>
      </w:r>
    </w:p>
    <w:p w:rsidR="000F4943" w:rsidRDefault="00D963BD">
      <w:pPr>
        <w:pStyle w:val="ProductList-Offering1SubSection"/>
        <w:outlineLvl w:val="2"/>
      </w:pPr>
      <w:bookmarkStart w:id="242" w:name="_Sec1152"/>
      <w:r>
        <w:t>1. Programmverfügbarkeit</w:t>
      </w:r>
      <w:bookmarkEnd w:id="242"/>
    </w:p>
    <w:tbl>
      <w:tblPr>
        <w:tblStyle w:val="PURTable"/>
        <w:tblW w:w="0" w:type="dxa"/>
        <w:tblLook w:val="04A0" w:firstRow="1" w:lastRow="0" w:firstColumn="1" w:lastColumn="0" w:noHBand="0" w:noVBand="1"/>
      </w:tblPr>
      <w:tblGrid>
        <w:gridCol w:w="4277"/>
        <w:gridCol w:w="707"/>
        <w:gridCol w:w="682"/>
        <w:gridCol w:w="801"/>
        <w:gridCol w:w="708"/>
        <w:gridCol w:w="726"/>
        <w:gridCol w:w="824"/>
        <w:gridCol w:w="700"/>
        <w:gridCol w:w="696"/>
        <w:gridCol w:w="795"/>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t>Microsoft Dynamics 365 Customer Engagement Plan, Enterprise Edition (Nutzer-AL)</w:t>
            </w:r>
            <w:r>
              <w:fldChar w:fldCharType="begin"/>
            </w:r>
            <w:r>
              <w:instrText xml:space="preserve"> XE "Microsoft Dynamics 365 Customer Engagement Plan, Enterprise Edition (Nutzer-AL)"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 xml:space="preserve">Microsoft Dynamics 365 Customer Engagement Plan, Enterprise Edition-Add-On </w:t>
            </w:r>
            <w:r>
              <w:fldChar w:fldCharType="begin"/>
            </w:r>
            <w:r>
              <w:instrText xml:space="preserve"> XE "Microsoft Dynamics 365 Customer Engagement Plan, Enterprise Edition-Add-On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 xml:space="preserve">Microsoft Dynamics 365 Customer Engagement Plan, Enterprise Edition aus SA </w:t>
            </w:r>
            <w:r>
              <w:fldChar w:fldCharType="begin"/>
            </w:r>
            <w:r>
              <w:instrText xml:space="preserve"> XE "Microsoft Dynamics 365 Customer Engagement Plan, Enterprise Edition aus SA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Plan, Enterprise Edition (Nutzer-AL)</w:t>
            </w:r>
            <w:r>
              <w:fldChar w:fldCharType="begin"/>
            </w:r>
            <w:r>
              <w:instrText xml:space="preserve"> XE "Microsoft Dynamics 365 Plan,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Plan, Enterprise Edition-Add-On (Nutzer-AL)</w:t>
            </w:r>
            <w:r>
              <w:fldChar w:fldCharType="begin"/>
            </w:r>
            <w:r>
              <w:instrText xml:space="preserve"> XE "Microsoft Dynamics 365 Plan, Enterprise Edition-Add-On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Plan, Enterprise Edition aus SA (Nutzer-AL)</w:t>
            </w:r>
            <w:r>
              <w:fldChar w:fldCharType="begin"/>
            </w:r>
            <w:r>
              <w:instrText xml:space="preserve"> XE "Microsoft Dynamics 365 Plan, Enterprise Edition aus SA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Unified Operations Plan, Enterprise Edition-Add-On</w:t>
            </w:r>
            <w:r>
              <w:fldChar w:fldCharType="begin"/>
            </w:r>
            <w:r>
              <w:instrText xml:space="preserve"> XE "Microsoft Dynamics 365 Unified Operations Plan,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Unified Operations Plan, Enterprise Edition aus SA</w:t>
            </w:r>
            <w:r>
              <w:fldChar w:fldCharType="begin"/>
            </w:r>
            <w:r>
              <w:instrText xml:space="preserve"> XE "Microsoft Dynamics 365 Unified Operations Plan,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für Customer Service, Enterprise Edition (Nutzer-AL)</w:t>
            </w:r>
            <w:r>
              <w:fldChar w:fldCharType="begin"/>
            </w:r>
            <w:r>
              <w:instrText xml:space="preserve"> XE "Microsoft Dynamics 365 für Customer Service,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für Customer Service, Enterprise Edition (Geräte-AL)</w:t>
            </w:r>
            <w:r>
              <w:fldChar w:fldCharType="begin"/>
            </w:r>
            <w:r>
              <w:instrText xml:space="preserve"> XE "Microsoft Dynamics 365 für Customer Service, Enterprise Edition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für den Außendienst-Service, Enterprise Edition (Nutzer-AL)</w:t>
            </w:r>
            <w:r>
              <w:fldChar w:fldCharType="begin"/>
            </w:r>
            <w:r>
              <w:instrText xml:space="preserve"> XE "Microsoft Dynamics 365 für den Außendienst-Service,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für den Außendienst-Service, Enterprise Edition (Geräte-AL)</w:t>
            </w:r>
            <w:r>
              <w:fldChar w:fldCharType="begin"/>
            </w:r>
            <w:r>
              <w:instrText xml:space="preserve"> XE "Microsoft Dynamics 365 für den Außendienst-Service, Enterprise Edition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for Operations Device, Enterprise Edition-Add-On (Geräte-AL)</w:t>
            </w:r>
            <w:r>
              <w:fldChar w:fldCharType="begin"/>
            </w:r>
            <w:r>
              <w:instrText xml:space="preserve"> XE "Microsoft Dynamics 365 for Operations Device, Enterprise Edition-Add-On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for Operations Device, Enterprise Edition aus SA (Geräte-AL)</w:t>
            </w:r>
            <w:r>
              <w:fldChar w:fldCharType="begin"/>
            </w:r>
            <w:r>
              <w:instrText xml:space="preserve"> XE "Microsoft Dynamics 365 for Operations Device, Enterprise Edition aus SA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für die Projekt-Service-Automatisierung, Enterprise Edition (Nutzer-AL)</w:t>
            </w:r>
            <w:r>
              <w:fldChar w:fldCharType="begin"/>
            </w:r>
            <w:r>
              <w:instrText xml:space="preserve"> XE "Microsoft Dynamics 365 für die Projekt-Service-Automatisierung,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for Retail, Enterprise Edition-Add-On</w:t>
            </w:r>
            <w:r>
              <w:fldChar w:fldCharType="begin"/>
            </w:r>
            <w:r>
              <w:instrText xml:space="preserve"> XE "Microsoft Dynamics 365 for Retail,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for Retail, Enterprise Edition aus SA</w:t>
            </w:r>
            <w:r>
              <w:fldChar w:fldCharType="begin"/>
            </w:r>
            <w:r>
              <w:instrText xml:space="preserve"> XE "Microsoft Dynamics 365 for Retail,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für Sales, Enterprise Edition (Nutzer-AL)</w:t>
            </w:r>
            <w:r>
              <w:fldChar w:fldCharType="begin"/>
            </w:r>
            <w:r>
              <w:instrText xml:space="preserve"> XE "Microsoft Dynamics 365 für Sales,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 xml:space="preserve">Microsoft Dynamics 365 für Sales, Enterprise Edition </w:t>
            </w:r>
            <w:r>
              <w:fldChar w:fldCharType="begin"/>
            </w:r>
            <w:r>
              <w:instrText xml:space="preserve"> XE "Microsoft Dynamics 365 für Sales, Enterprise Edition " </w:instrText>
            </w:r>
            <w:r>
              <w:fldChar w:fldCharType="end"/>
            </w:r>
            <w:r>
              <w:t>(Geräte-AL)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for Talent, Enterprise Edition-Add-On</w:t>
            </w:r>
            <w:r>
              <w:fldChar w:fldCharType="begin"/>
            </w:r>
            <w:r>
              <w:instrText xml:space="preserve"> XE "Microsoft Dynamics 365 for Talent,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for Talent, Enterprise Edition aus SA</w:t>
            </w:r>
            <w:r>
              <w:fldChar w:fldCharType="begin"/>
            </w:r>
            <w:r>
              <w:instrText xml:space="preserve"> XE "Microsoft Dynamics 365 for Talent,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für Team Members, Enterprise Edition (Nutzer-AL)</w:t>
            </w:r>
            <w:r>
              <w:fldChar w:fldCharType="begin"/>
            </w:r>
            <w:r>
              <w:instrText xml:space="preserve"> XE "Microsoft Dynamics 365 für Team Members,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Add-On für Microsoft Dynamics 365 für Team Members, Enterprise Edition (Nutzer-AL)</w:t>
            </w:r>
            <w:r>
              <w:fldChar w:fldCharType="begin"/>
            </w:r>
            <w:r w:rsidRPr="001B6560">
              <w:rPr>
                <w:lang w:val="de-DE"/>
              </w:rPr>
              <w:instrText xml:space="preserve"> XE "Add-On für Microsoft Dynamics 365 für Team Members,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rsidRPr="001B6560">
              <w:rPr>
                <w:lang w:val="de-DE"/>
              </w:rPr>
              <w:instrText xml:space="preserve"> AutoTextList   \s NoStyle \t "Zusätzliches Produkt" </w:instrText>
            </w:r>
            <w:r>
              <w:fldChar w:fldCharType="separate"/>
            </w:r>
            <w:r w:rsidRPr="001B6560">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für Team Members, Enterprise Edition aus SA(Nutzer-AL)</w:t>
            </w:r>
            <w:r>
              <w:fldChar w:fldCharType="begin"/>
            </w:r>
            <w:r>
              <w:instrText xml:space="preserve"> XE "Microsoft Dynamics 365 für Team Members, Enterprise Edition aus SA(Nutzer-AL)"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Enterprise Edition – Zusätzliche Seitenaufrufe für das Kundenengagement-Portal</w:t>
            </w:r>
            <w:r>
              <w:fldChar w:fldCharType="begin"/>
            </w:r>
            <w:r>
              <w:instrText xml:space="preserve"> XE "Microsoft Dynamics 365 Enterprise Edition – Zusätzliche Seitenaufrufe für das Kundenengagement-Portal"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Enterprise Edition – Zusätzliche Kundenengagement-Produktionsinstanz</w:t>
            </w:r>
            <w:r>
              <w:fldChar w:fldCharType="begin"/>
            </w:r>
            <w:r>
              <w:instrText xml:space="preserve"> XE "Microsoft Dynamics 365 Enterprise Edition – Zusätzliche Kundenengagement-Produktionsinstanz"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Enterprise Edition – Zusätzliche Kundenengagement-Nichtproduktionsinstanz</w:t>
            </w:r>
            <w:r>
              <w:fldChar w:fldCharType="begin"/>
            </w:r>
            <w:r>
              <w:instrText xml:space="preserve"> XE "Microsoft Dynamics 365 Enterprise Edition – Zusätzliche Kundenengagement-Nichtproduktionsinstanz"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Enterprise Edition – Zusätzlicher Kundenengagement-Datenbankspeicher</w:t>
            </w:r>
            <w:r>
              <w:fldChar w:fldCharType="begin"/>
            </w:r>
            <w:r>
              <w:instrText xml:space="preserve"> XE "Microsoft Dynamics 365 Enterprise Edition – Zusätzlicher Kundenengagement-Datenbankspeicher"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Enterprise Edition – Zusätzliche Kundenengagement-Beiträge in sozialen Netzwerken</w:t>
            </w:r>
            <w:r>
              <w:fldChar w:fldCharType="begin"/>
            </w:r>
            <w:r>
              <w:instrText xml:space="preserve"> XE "Microsoft Dynamics 365 Enterprise Edition – Zusätzliche Kundenengagement-Beiträge in sozialen Netzwerken"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für den Außendienst-Service, Enterprise Edition – Optimierung der Ressourcenplanung</w:t>
            </w:r>
            <w:r>
              <w:fldChar w:fldCharType="begin"/>
            </w:r>
            <w:r>
              <w:instrText xml:space="preserve"> XE "Microsoft Dynamics 365 für den Außendienst-Service, Enterprise Edition – Optimierung der Ressourcenplanung"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für den Betrieb, Enterprise Edition – Zusätzlicher Datenbankspeicher</w:t>
            </w:r>
            <w:r>
              <w:fldChar w:fldCharType="begin"/>
            </w:r>
            <w:r>
              <w:instrText xml:space="preserve"> XE "Microsoft Dynamics 365 für den Betrieb, Enterprise Edition – Zusätzlicher Datenbankspeicher"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für den Betrieb, Enterprise Edition – Zusätzlicher Dateispeicher</w:t>
            </w:r>
            <w:r>
              <w:fldChar w:fldCharType="begin"/>
            </w:r>
            <w:r>
              <w:instrText xml:space="preserve"> XE "Microsoft Dynamics 365 für den Betrieb, Enterprise Edition – Zusätzlicher Dateispeicher"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für den Betrieb, Enterprise Edition – Sandbox Stufe 1: Entwicklungs- und Testinstanz</w:t>
            </w:r>
            <w:r>
              <w:fldChar w:fldCharType="begin"/>
            </w:r>
            <w:r>
              <w:instrText xml:space="preserve"> XE "Microsoft Dynamics 365 für den Betrieb, Enterprise Edition – Sandbox Stufe 1: Entwicklungs- und Testinstanz"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Microsoft Dynamics 365 für den Betrieb, Enterprise Edition – Sandbox Stufe 2: Standard-Akzeptanztest</w:t>
            </w:r>
            <w:r>
              <w:fldChar w:fldCharType="begin"/>
            </w:r>
            <w:r w:rsidRPr="001B6560">
              <w:rPr>
                <w:lang w:val="de-DE"/>
              </w:rPr>
              <w:instrText xml:space="preserve"> XE "Microsoft Dynamics 365 für den Betrieb, Enterprise Edition – Sandbox Stufe 2: Standard-Akzeptanztest"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rsidRPr="001B6560">
              <w:rPr>
                <w:lang w:val="de-DE"/>
              </w:rPr>
              <w:instrText xml:space="preserve"> AutoTextList   \s NoStyle \t "Zusätzliches Produkt" </w:instrText>
            </w:r>
            <w:r>
              <w:fldChar w:fldCharType="separate"/>
            </w:r>
            <w:r w:rsidRPr="001B6560">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für den Betrieb, Enterprise Edition – Sandbox Stufe 3: Premier-Akzeptanztest</w:t>
            </w:r>
            <w:r>
              <w:fldChar w:fldCharType="begin"/>
            </w:r>
            <w:r>
              <w:instrText xml:space="preserve"> XE "Microsoft Dynamics 365 für den Betrieb, Enterprise Edition – Sandbox Stufe 3: Premier-Akzeptanztest"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für den Betrieb, Enterprise Edition – Sandbox Stufe 4: Standard-Leistungstest</w:t>
            </w:r>
            <w:r>
              <w:fldChar w:fldCharType="begin"/>
            </w:r>
            <w:r>
              <w:instrText xml:space="preserve"> XE "Microsoft Dynamics 365 für den Betrieb, Enterprise Edition – Sandbox Stufe 4: Standard-Leistungstest"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Dynamics 365 für den Betrieb, Enterprise Edition – Sandbox Stufe 5: Premier-Leistungstest</w:t>
            </w:r>
            <w:r>
              <w:fldChar w:fldCharType="begin"/>
            </w:r>
            <w:r>
              <w:instrText xml:space="preserve"> XE "Microsoft Dynamics 365 für den Betrieb, Enterprise Edition – Sandbox Stufe 5: Premier-Leistungstest"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Enhanced Support für Microsoft Dynamics 365</w:t>
            </w:r>
            <w:r>
              <w:fldChar w:fldCharType="begin"/>
            </w:r>
            <w:r>
              <w:instrText xml:space="preserve"> XE "Enhanced Support für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Pro Direct Support für Microsoft Dynamics 365</w:t>
            </w:r>
            <w:r>
              <w:fldChar w:fldCharType="begin"/>
            </w:r>
            <w:r>
              <w:instrText xml:space="preserve"> XE "Pro Direct Support für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2"/>
      </w:pPr>
      <w:bookmarkStart w:id="243" w:name="_Sec1153"/>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1B6560">
              <w:rPr>
                <w:color w:val="0563C1"/>
                <w:lang w:val="de-DE"/>
              </w:rPr>
              <w:t>Voraussetzung</w:t>
            </w:r>
            <w:r>
              <w:fldChar w:fldCharType="end"/>
            </w:r>
            <w:r w:rsidRPr="001B6560">
              <w:rPr>
                <w:lang w:val="de-DE"/>
              </w:rP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0F4943" w:rsidRDefault="000F4943">
      <w:pPr>
        <w:pStyle w:val="ProductList-Body"/>
      </w:pPr>
    </w:p>
    <w:p w:rsidR="000F4943" w:rsidRDefault="00D963BD">
      <w:pPr>
        <w:pStyle w:val="ProductList-ClauseHeading"/>
        <w:outlineLvl w:val="3"/>
      </w:pPr>
      <w:r>
        <w:t>2.1 Unified Service Desk (USD)</w:t>
      </w:r>
    </w:p>
    <w:p w:rsidR="000F4943" w:rsidRDefault="00D963BD">
      <w:pPr>
        <w:pStyle w:val="ProductList-Body"/>
      </w:pPr>
      <w:r>
        <w:t>Kunden mit aktiven Abonnements für Microsoft Dynamics 365 Customer Engagement Plan, Microsoft Dynamics 365 Unified Operations Plan oder Microsoft Dynamics 365 Plan, Enterprise Edition sind berechtigt, die USD-Software für jeden Nutzer zu installieren und einzusetzen.</w:t>
      </w:r>
    </w:p>
    <w:p w:rsidR="000F4943" w:rsidRDefault="000F4943">
      <w:pPr>
        <w:pStyle w:val="ProductList-Body"/>
      </w:pPr>
    </w:p>
    <w:p w:rsidR="000F4943" w:rsidRDefault="00D963BD">
      <w:pPr>
        <w:pStyle w:val="ProductList-ClauseHeading"/>
        <w:outlineLvl w:val="3"/>
      </w:pPr>
      <w:r>
        <w:t>2.2 Microsoft Dynamics CustomerSource</w:t>
      </w:r>
    </w:p>
    <w:p w:rsidR="000F4943" w:rsidRDefault="00D963BD">
      <w:pPr>
        <w:pStyle w:val="ProductList-Body"/>
      </w:pPr>
      <w:r>
        <w:t xml:space="preserve">Kunden mit aktiven Abonnements für Microsoft Dynamics 365 Services sind zum Zugriff auf und zur Nutzung von CustomerSource berechtigt. </w:t>
      </w:r>
    </w:p>
    <w:p w:rsidR="000F4943" w:rsidRDefault="000F4943">
      <w:pPr>
        <w:pStyle w:val="ProductList-Body"/>
      </w:pPr>
    </w:p>
    <w:p w:rsidR="000F4943" w:rsidRDefault="00D963BD">
      <w:pPr>
        <w:pStyle w:val="ProductList-ClauseHeading"/>
        <w:outlineLvl w:val="3"/>
      </w:pPr>
      <w:r>
        <w:t>2.3 Berechtigung für qualifizierte Angebote</w:t>
      </w:r>
    </w:p>
    <w:p w:rsidR="000F4943" w:rsidRDefault="00D963BD">
      <w:pPr>
        <w:pStyle w:val="ProductList-Body"/>
      </w:pPr>
      <w:r w:rsidRPr="001B6560">
        <w:rPr>
          <w:lang w:val="de-DE"/>
        </w:rPr>
        <w:t xml:space="preserve">Kunden unter einem aktiven Vertrag, die vor dem 1. </w:t>
      </w:r>
      <w:r>
        <w:t>November 2016 ein Onlinedienst-Abonnement, Software Assurance oder einen Microsoft Dynamics Enhancement Plan für die qualifizierenden Produkte in der nachstehenden Tabelle erworben haben, sind bis zum 1. November 2019 zum Erwerb eines entsprechenden Microsoft Dynamics 365 Online Services Qualified Offer brechtigt. Kunden mit einer Volumenlizenz oder Dynamics-Preisliste sind zur Inanspruchnahme dieses Angebots berechtigt, wenn sie dem Abonnementdienst in einem anderen Lizenzierungsprogramm lizenzieren als dem, in dem das qualifizierende Produkt lizenziert wurde.</w:t>
      </w:r>
    </w:p>
    <w:tbl>
      <w:tblPr>
        <w:tblStyle w:val="PURTable"/>
        <w:tblW w:w="0" w:type="dxa"/>
        <w:tblLook w:val="04A0" w:firstRow="1" w:lastRow="0" w:firstColumn="1" w:lastColumn="0" w:noHBand="0" w:noVBand="1"/>
      </w:tblPr>
      <w:tblGrid>
        <w:gridCol w:w="5406"/>
        <w:gridCol w:w="5510"/>
      </w:tblGrid>
      <w:tr w:rsidR="000F49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F4943" w:rsidRDefault="00D963BD">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F4943" w:rsidRDefault="00D963BD">
            <w:pPr>
              <w:pStyle w:val="ProductList-TableBody"/>
            </w:pPr>
            <w:r>
              <w:rPr>
                <w:color w:val="FFFFFF"/>
              </w:rPr>
              <w:t>Entsprechende Microsoft Dynamics 365 Online Services Qualified Offer</w:t>
            </w:r>
          </w:p>
        </w:tc>
      </w:tr>
      <w:tr w:rsidR="000F4943">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Enterprise-Edition Qualified Offer</w:t>
            </w:r>
            <w:r>
              <w:br/>
            </w:r>
          </w:p>
        </w:tc>
      </w:tr>
      <w:tr w:rsidR="000F4943">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 xml:space="preserve">Microsoft Dynamics CRM; und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Enterprise-Edition Qualified Offer von SA*</w:t>
            </w:r>
            <w:r>
              <w:br/>
              <w:t>Add-On für Microsoft Dynamics 365, Enterprise-Edition Qualified Offer*</w:t>
            </w:r>
          </w:p>
        </w:tc>
      </w:tr>
      <w:tr w:rsidR="000F4943">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NAV;</w:t>
            </w:r>
            <w:r>
              <w:br/>
              <w:t>Microsoft Dynamics GP; und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br/>
              <w:t>Microsoft Dynamics 365, Business-Edition Qualified Offer von SA*</w:t>
            </w:r>
            <w:r>
              <w:br/>
              <w:t>Add-On für Microsoft Dynamics 365, Business-Edition Qualified Offer*</w:t>
            </w:r>
          </w:p>
        </w:tc>
      </w:tr>
    </w:tbl>
    <w:p w:rsidR="000F4943" w:rsidRDefault="00D963BD">
      <w:pPr>
        <w:pStyle w:val="ProductList-Body"/>
      </w:pPr>
      <w:r>
        <w:rPr>
          <w:i/>
        </w:rPr>
        <w:t xml:space="preserve">*Qualifizierende Lizenzen und entsprechende Von-SA-Nutzer-ALs und Add-On-Nutzer-ALs sind im </w:t>
      </w:r>
      <w:hyperlink w:anchor="_Sec1237">
        <w:r>
          <w:rPr>
            <w:i/>
            <w:color w:val="00467F"/>
            <w:u w:val="single"/>
          </w:rPr>
          <w:t>Anhang C – Add-Ons und andere Übergangslizenzen</w:t>
        </w:r>
      </w:hyperlink>
      <w:r>
        <w:rPr>
          <w:i/>
        </w:rPr>
        <w:t xml:space="preserve"> aufgeführt. </w:t>
      </w:r>
    </w:p>
    <w:p w:rsidR="000F4943" w:rsidRDefault="000F4943">
      <w:pPr>
        <w:pStyle w:val="ProductList-Body"/>
      </w:pPr>
    </w:p>
    <w:p w:rsidR="000F4943" w:rsidRDefault="00D963BD">
      <w:pPr>
        <w:pStyle w:val="ProductList-ClauseHeading"/>
        <w:outlineLvl w:val="3"/>
      </w:pPr>
      <w:r>
        <w:t>2.4 Microsoft Dynamics Marketing und Parature</w:t>
      </w:r>
    </w:p>
    <w:p w:rsidR="000F4943" w:rsidRDefault="00D963BD">
      <w:pPr>
        <w:pStyle w:val="ProductList-Body"/>
      </w:pPr>
      <w:r w:rsidRPr="001B6560">
        <w:rPr>
          <w:lang w:val="de-DE"/>
        </w:rPr>
        <w:t xml:space="preserve">Kunden mit Konzernverträgen und Konzern-Abonnementverträgen, die vor dem 1. </w:t>
      </w:r>
      <w:r>
        <w:t>November 2016 im Rahmen eines aktuellen Beitritts Lizenzen für Microsoft Dynamics Marketing oder Parature erworben haben, sind berechtigt, ihre Abonnements für vor dem 15. Mai 2018 unterzeichnete nachfolgenden Beitritte zu verlängern. Unbeschadet aller gegenteiligen Bestimmungen im Volumenlizenzvertrag des Kunden sind Kunden mit aktiven Abonnements gemäß ihren Vertragsbestimmungen bis zum 15. Mai 2018 weiterhin zur Nutzung von Microsoft Dynamics- und/oder Parature-Diensten berechtigt. Nach diesem Datum laufen alle Nutzungsrechte an Microsoft Dynamics Marketing- und Parature-Produkten aus.</w:t>
      </w:r>
    </w:p>
    <w:p w:rsidR="000F4943" w:rsidRDefault="000F4943">
      <w:pPr>
        <w:pStyle w:val="ProductList-Body"/>
      </w:pPr>
    </w:p>
    <w:p w:rsidR="000F4943" w:rsidRDefault="00D963BD">
      <w:pPr>
        <w:pStyle w:val="ProductList-ClauseHeading"/>
        <w:outlineLvl w:val="3"/>
      </w:pPr>
      <w:r>
        <w:t>2.5 Microsoft Dynamics 365 Plan, Enterprise Edition for Government</w:t>
      </w:r>
    </w:p>
    <w:p w:rsidR="000F4943" w:rsidRDefault="00D963BD">
      <w:pPr>
        <w:pStyle w:val="ProductList-Body"/>
      </w:pPr>
      <w:r>
        <w:t>Microsoft Dynamics 365 Unified Operations Plan, Microsoft Dynamics 365 for Retail und Microsoft Dynamics 365 for Talent sind in Microsoft 365 Plan, Enterprise Edition for Government nicht verfügbar.</w:t>
      </w:r>
    </w:p>
    <w:p w:rsidR="000F4943" w:rsidRDefault="000F4943">
      <w:pPr>
        <w:pStyle w:val="ProductList-Body"/>
      </w:pPr>
    </w:p>
    <w:p w:rsidR="000F4943" w:rsidRDefault="00D963BD">
      <w:pPr>
        <w:pStyle w:val="ProductList-ClauseHeading"/>
        <w:outlineLvl w:val="3"/>
      </w:pPr>
      <w:r>
        <w:t>2.6 Microsoft Dynamics 365 Customer Engagement Plan und Customer Engagement Apps, Enterprise Edition for Government and Academic</w:t>
      </w:r>
    </w:p>
    <w:p w:rsidR="000F4943" w:rsidRDefault="00D963BD">
      <w:pPr>
        <w:pStyle w:val="ProductList-Body"/>
      </w:pPr>
      <w:r>
        <w:t xml:space="preserve">Microsoft Dynamics 365 Customer Engagement Plan, Enterprise Edition und die einzelnen, in der Anlage 2 „Subscription License Suites“ des Dokuments </w:t>
      </w:r>
      <w:hyperlink r:id="rId117">
        <w:r>
          <w:rPr>
            <w:color w:val="00467F"/>
            <w:u w:val="single"/>
          </w:rPr>
          <w:t>Bestimmungen für Onlinedienste</w:t>
        </w:r>
      </w:hyperlink>
      <w:r>
        <w:t xml:space="preserve"> beschriebenen Dienste sind für Government und Academic in Open License-, Open Value- und Open Value Subscription-Programmen erhältlich.</w:t>
      </w:r>
    </w:p>
    <w:p w:rsidR="000F4943" w:rsidRDefault="000F4943">
      <w:pPr>
        <w:pStyle w:val="ProductList-Body"/>
      </w:pPr>
    </w:p>
    <w:p w:rsidR="000F4943" w:rsidRDefault="00D963BD">
      <w:pPr>
        <w:pStyle w:val="ProductList-ClauseHeading"/>
        <w:outlineLvl w:val="3"/>
      </w:pPr>
      <w:r>
        <w:t>2.7 Eingebettete Editionen von Microsoft Dynamics 365-Diensten</w:t>
      </w:r>
    </w:p>
    <w:p w:rsidR="000F4943" w:rsidRDefault="00D963BD">
      <w:pPr>
        <w:pStyle w:val="ProductList-Body"/>
      </w:pPr>
      <w:r>
        <w:t xml:space="preserve">Eingebettete Editionen bestimmter Microsoft Dynamics 365-Diensten sind auch auch über den Microsoft Cloud-Vertrag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rsidR="000F4943" w:rsidRDefault="000F4943">
      <w:pPr>
        <w:pStyle w:val="ProductList-Body"/>
      </w:pPr>
    </w:p>
    <w:p w:rsidR="000F4943" w:rsidRDefault="00D963BD">
      <w:pPr>
        <w:pStyle w:val="ProductList-ClauseHeading"/>
        <w:outlineLvl w:val="3"/>
      </w:pPr>
      <w:r>
        <w:t>2.8 Voraussetzungen für Team Member-ALs für Dynamics 365</w:t>
      </w:r>
    </w:p>
    <w:p w:rsidR="000F4943" w:rsidRPr="001B6560" w:rsidRDefault="00D963BD">
      <w:pPr>
        <w:pStyle w:val="ProductList-Body"/>
        <w:rPr>
          <w:lang w:val="de-DE"/>
        </w:rPr>
      </w:pPr>
      <w:r w:rsidRPr="001B6560">
        <w:rPr>
          <w:lang w:val="de-DE"/>
        </w:rPr>
        <w:t>Nur Kunden mit Lizenz für Microsoft Dynamics 365 Plan, Microsoft Dynamics 365 Customer Engagement Plan oder Microsoft Dynamics 365 Unified Operations Plan sind berechtigt, Team Member-ALs für Microsoft Dynamics 365 zu erwerben.</w:t>
      </w:r>
    </w:p>
    <w:p w:rsidR="000F4943" w:rsidRPr="001B6560" w:rsidRDefault="000F4943">
      <w:pPr>
        <w:pStyle w:val="ProductList-Body"/>
        <w:jc w:val="right"/>
        <w:rPr>
          <w:lang w:val="de-DE"/>
        </w:rPr>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GroupHeading"/>
        <w:outlineLvl w:val="1"/>
      </w:pPr>
      <w:bookmarkStart w:id="244" w:name="_Sec632"/>
      <w:r>
        <w:t>Office 365-Dienste</w:t>
      </w:r>
      <w:bookmarkEnd w:id="244"/>
      <w:r>
        <w:fldChar w:fldCharType="begin"/>
      </w:r>
      <w:r>
        <w:instrText xml:space="preserve"> TC "</w:instrText>
      </w:r>
      <w:bookmarkStart w:id="245" w:name="_Toc507617132"/>
      <w:r>
        <w:instrText>Office 365-Dienste</w:instrText>
      </w:r>
      <w:bookmarkEnd w:id="245"/>
      <w:r>
        <w:instrText>" \l 2</w:instrText>
      </w:r>
      <w:r>
        <w:fldChar w:fldCharType="end"/>
      </w:r>
    </w:p>
    <w:p w:rsidR="000F4943" w:rsidRDefault="00D963BD">
      <w:pPr>
        <w:pStyle w:val="ProductList-Offering2HeadingNoBorder"/>
        <w:outlineLvl w:val="2"/>
      </w:pPr>
      <w:bookmarkStart w:id="246" w:name="_Sec633"/>
      <w:r>
        <w:t>Office 365-Anwendungen</w:t>
      </w:r>
      <w:bookmarkEnd w:id="246"/>
      <w:r>
        <w:fldChar w:fldCharType="begin"/>
      </w:r>
      <w:r>
        <w:instrText xml:space="preserve"> TC "</w:instrText>
      </w:r>
      <w:bookmarkStart w:id="247" w:name="_Toc507617133"/>
      <w:r>
        <w:instrText>Office 365-Anwendungen</w:instrText>
      </w:r>
      <w:bookmarkEnd w:id="247"/>
      <w:r>
        <w:instrText>" \l 3</w:instrText>
      </w:r>
      <w:r>
        <w:fldChar w:fldCharType="end"/>
      </w:r>
    </w:p>
    <w:p w:rsidR="000F4943" w:rsidRDefault="00D963BD">
      <w:pPr>
        <w:pStyle w:val="ProductList-Offering1SubSection"/>
        <w:outlineLvl w:val="3"/>
      </w:pPr>
      <w:bookmarkStart w:id="248" w:name="_Sec719"/>
      <w:r>
        <w:t>1. Programmverfügbarkeit</w:t>
      </w:r>
      <w:bookmarkEnd w:id="248"/>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Office 365 ProPlus aus SA</w:t>
            </w:r>
            <w:r>
              <w:fldChar w:fldCharType="begin"/>
            </w:r>
            <w:r w:rsidRPr="001B6560">
              <w:rPr>
                <w:lang w:val="de-DE"/>
              </w:rPr>
              <w:instrText xml:space="preserve"> XE "Office 365 ProPlus aus SA" </w:instrText>
            </w:r>
            <w:r>
              <w:fldChar w:fldCharType="end"/>
            </w:r>
            <w:r w:rsidRPr="001B6560">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rsidRPr="001B6560">
              <w:rPr>
                <w:lang w:val="de-DE"/>
              </w:rPr>
              <w:instrText xml:space="preserve"> AutoTextList   \s NoStyle \t "Konzernprodukt" </w:instrText>
            </w:r>
            <w:r>
              <w:fldChar w:fldCharType="separate"/>
            </w:r>
            <w:r w:rsidRPr="001B6560">
              <w:rPr>
                <w:color w:val="000000"/>
                <w:lang w:val="de-DE"/>
              </w:rPr>
              <w:t xml:space="preserve"> </w:t>
            </w:r>
            <w:r>
              <w:rPr>
                <w:color w:val="000000"/>
              </w:rPr>
              <w:t>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Add-On für Visio Online Plan 2</w:t>
            </w:r>
            <w:r>
              <w:fldChar w:fldCharType="begin"/>
            </w:r>
            <w:r w:rsidRPr="001B6560">
              <w:rPr>
                <w:lang w:val="de-DE"/>
              </w:rPr>
              <w:instrText xml:space="preserve"> XE "Add-On für Visio Online Plan 2" </w:instrText>
            </w:r>
            <w:r>
              <w:fldChar w:fldCharType="end"/>
            </w:r>
            <w:r w:rsidRPr="001B6560">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rsidRPr="001B6560">
              <w:rPr>
                <w:lang w:val="de-DE"/>
              </w:rPr>
              <w:instrText xml:space="preserve"> AutoTextList   \s NoStyle \t "Zusätzliches Produkt" </w:instrText>
            </w:r>
            <w:r>
              <w:fldChar w:fldCharType="separate"/>
            </w:r>
            <w:r w:rsidRPr="001B6560">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none" w:sz="4" w:space="0" w:color="BFBFBF"/>
              <w:right w:val="none" w:sz="4" w:space="0" w:color="6E6E6E"/>
            </w:tcBorders>
          </w:tcPr>
          <w:p w:rsidR="000F4943" w:rsidRPr="001B6560" w:rsidRDefault="00D963BD">
            <w:pPr>
              <w:pStyle w:val="ProductList-TableBody"/>
              <w:rPr>
                <w:lang w:val="de-DE"/>
              </w:rPr>
            </w:pPr>
            <w:r w:rsidRPr="001B6560">
              <w:rPr>
                <w:lang w:val="de-DE"/>
              </w:rPr>
              <w:t>Visio Online Plan 1 und 2 aus SA</w:t>
            </w:r>
            <w:r>
              <w:fldChar w:fldCharType="begin"/>
            </w:r>
            <w:r w:rsidRPr="001B6560">
              <w:rPr>
                <w:lang w:val="de-DE"/>
              </w:rPr>
              <w:instrText xml:space="preserve"> XE "Visio Online Plan 1 und 2 aus SA" </w:instrText>
            </w:r>
            <w:r>
              <w:fldChar w:fldCharType="end"/>
            </w:r>
            <w:r w:rsidRPr="001B6560">
              <w:rPr>
                <w:lang w:val="de-DE"/>
              </w:rP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rsidRPr="001B6560">
              <w:rPr>
                <w:lang w:val="de-DE"/>
              </w:rPr>
              <w:instrText xml:space="preserve"> AutoTextList   \s NoStyle \t "Zusätzliches Produkt" </w:instrText>
            </w:r>
            <w:r>
              <w:fldChar w:fldCharType="separate"/>
            </w:r>
            <w:r w:rsidRPr="001B6560">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249" w:name="_Sec774"/>
      <w:r>
        <w:t>2. Produktbedingungen</w:t>
      </w:r>
      <w:bookmarkEnd w:id="249"/>
    </w:p>
    <w:tbl>
      <w:tblPr>
        <w:tblStyle w:val="PURTable"/>
        <w:tblW w:w="0" w:type="dxa"/>
        <w:tblLook w:val="04A0" w:firstRow="1" w:lastRow="0" w:firstColumn="1" w:lastColumn="0" w:noHBand="0" w:noVBand="1"/>
      </w:tblPr>
      <w:tblGrid>
        <w:gridCol w:w="3683"/>
        <w:gridCol w:w="3585"/>
        <w:gridCol w:w="3648"/>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4943" w:rsidRPr="001B6560" w:rsidRDefault="00D963BD">
            <w:pPr>
              <w:pStyle w:val="ProductList-TableBody"/>
              <w:rPr>
                <w:lang w:val="de-DE"/>
              </w:rPr>
            </w:pPr>
            <w:r>
              <w:fldChar w:fldCharType="begin"/>
            </w:r>
            <w:r w:rsidRPr="001B6560">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1B6560">
              <w:rPr>
                <w:color w:val="0563C1"/>
                <w:lang w:val="de-DE"/>
              </w:rPr>
              <w:t>Berechtigung zur Laufzeitverlängerung</w:t>
            </w:r>
            <w:r>
              <w:fldChar w:fldCharType="end"/>
            </w:r>
            <w:r w:rsidRPr="001B6560">
              <w:rPr>
                <w:lang w:val="de-DE"/>
              </w:rPr>
              <w:t>: Visio Online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Pr="001B6560" w:rsidRDefault="00D963BD">
            <w:pPr>
              <w:pStyle w:val="ProductList-TableBody"/>
              <w:rPr>
                <w:lang w:val="de-DE"/>
              </w:rPr>
            </w:pPr>
            <w:r>
              <w:fldChar w:fldCharType="begin"/>
            </w:r>
            <w:r w:rsidRPr="001B6560">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1B6560">
              <w:rPr>
                <w:color w:val="0563C1"/>
                <w:lang w:val="de-DE"/>
              </w:rPr>
              <w:t>Voraussetzung</w:t>
            </w:r>
            <w:r>
              <w:fldChar w:fldCharType="end"/>
            </w:r>
            <w:r w:rsidRPr="001B6560">
              <w:rPr>
                <w:lang w:val="de-DE"/>
              </w:rP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Pr="001B6560" w:rsidRDefault="00D963BD">
            <w:pPr>
              <w:pStyle w:val="ProductList-TableBody"/>
              <w:rPr>
                <w:lang w:val="de-DE"/>
              </w:rPr>
            </w:pPr>
            <w:r>
              <w:fldChar w:fldCharType="begin"/>
            </w:r>
            <w:r w:rsidRPr="001B6560">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1B6560">
              <w:rPr>
                <w:color w:val="0563C1"/>
                <w:lang w:val="de-DE"/>
              </w:rPr>
              <w:t>Zur Verringerung berechtigt (SCE)</w:t>
            </w:r>
            <w:r>
              <w:fldChar w:fldCharType="end"/>
            </w:r>
            <w:r w:rsidRPr="001B6560">
              <w:rPr>
                <w:lang w:val="de-DE"/>
              </w:rPr>
              <w:t>: Visio Online</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1B6560">
              <w:rPr>
                <w:color w:val="0563C1"/>
                <w:lang w:val="de-DE"/>
              </w:rPr>
              <w:t>Vergünstigung für Nutzung durch Studenten</w:t>
            </w:r>
            <w:r>
              <w:fldChar w:fldCharType="end"/>
            </w:r>
            <w:r w:rsidRPr="001B6560">
              <w:rPr>
                <w:lang w:val="de-DE"/>
              </w:rPr>
              <w:t xml:space="preserve">: Siehe </w:t>
            </w:r>
            <w:hyperlink w:anchor="_Sec1230">
              <w:r w:rsidRPr="001B6560">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1B6560">
              <w:rPr>
                <w:color w:val="0563C1"/>
                <w:lang w:val="de-DE"/>
              </w:rPr>
              <w:t>Add-Ons und Von SA</w:t>
            </w:r>
            <w:r>
              <w:fldChar w:fldCharType="end"/>
            </w:r>
            <w:r w:rsidRPr="001B6560">
              <w:rPr>
                <w:lang w:val="de-DE"/>
              </w:rPr>
              <w:t xml:space="preserve">: Siehe </w:t>
            </w:r>
            <w:hyperlink w:anchor="_Sec1237">
              <w:r w:rsidRPr="001B6560">
                <w:rPr>
                  <w:color w:val="00467F"/>
                  <w:u w:val="single"/>
                  <w:lang w:val="de-DE"/>
                </w:rPr>
                <w:t>Anhang C</w:t>
              </w:r>
            </w:hyperlink>
          </w:p>
        </w:tc>
      </w:tr>
    </w:tbl>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2.1 Medienberechtigung für Office 365 Pro Plus mit Windows To Go-Rechten</w:t>
      </w:r>
    </w:p>
    <w:p w:rsidR="000F4943" w:rsidRPr="001B6560" w:rsidRDefault="00D963BD">
      <w:pPr>
        <w:pStyle w:val="ProductList-Body"/>
        <w:rPr>
          <w:lang w:val="de-DE"/>
        </w:rPr>
      </w:pPr>
      <w:r w:rsidRPr="001B6560">
        <w:rPr>
          <w:lang w:val="de-DE"/>
        </w:rPr>
        <w:t>Wenn ein Nutzer, dem der Kunde eine Office 365 ProPlus-Lizenz zugewiesen hat, Software unter Windows To Go-Rechten nutzt, ist dieser Nutzer berechtigt, 1) eine Kopie der Office Professional Plus 2013</w:t>
      </w:r>
      <w:r>
        <w:fldChar w:fldCharType="begin"/>
      </w:r>
      <w:r w:rsidRPr="001B6560">
        <w:rPr>
          <w:lang w:val="de-DE"/>
        </w:rPr>
        <w:instrText xml:space="preserve"> XE "Office Professional Plus 2013" </w:instrText>
      </w:r>
      <w:r>
        <w:fldChar w:fldCharType="end"/>
      </w:r>
      <w:r w:rsidRPr="001B6560">
        <w:rPr>
          <w:lang w:val="de-DE"/>
        </w:rP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2.2 Office Multi Language Pack</w:t>
      </w:r>
    </w:p>
    <w:p w:rsidR="000F4943" w:rsidRPr="001B6560" w:rsidRDefault="00D963BD">
      <w:pPr>
        <w:pStyle w:val="ProductList-Body"/>
        <w:rPr>
          <w:lang w:val="de-DE"/>
        </w:rPr>
      </w:pPr>
      <w:r w:rsidRPr="001B6560">
        <w:rPr>
          <w:lang w:val="de-DE"/>
        </w:rPr>
        <w:t>Kunden mit einem Abonnement für die Office 365-Anwendung haben die Möglichkeit, die neueste Version des Office Multi Language Pack</w:t>
      </w:r>
      <w:r>
        <w:fldChar w:fldCharType="begin"/>
      </w:r>
      <w:r w:rsidRPr="001B6560">
        <w:rPr>
          <w:lang w:val="de-DE"/>
        </w:rPr>
        <w:instrText xml:space="preserve"> XE "Office Multi Language Pack" </w:instrText>
      </w:r>
      <w:r>
        <w:fldChar w:fldCharType="end"/>
      </w:r>
      <w:r w:rsidRPr="001B6560">
        <w:rPr>
          <w:lang w:val="de-DE"/>
        </w:rP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2.3 Office Online</w:t>
      </w:r>
    </w:p>
    <w:p w:rsidR="000F4943" w:rsidRPr="001B6560" w:rsidRDefault="00D963BD">
      <w:pPr>
        <w:pStyle w:val="ProductList-Body"/>
        <w:rPr>
          <w:lang w:val="de-DE"/>
        </w:rPr>
      </w:pPr>
      <w:r w:rsidRPr="001B6560">
        <w:rPr>
          <w:lang w:val="de-DE"/>
        </w:rPr>
        <w:t xml:space="preserve">Wenn ein Kunde über eine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für Office 365 ProPlus verfügt, ist der Kunde berechtigt, Office Online</w:t>
      </w:r>
      <w:r>
        <w:fldChar w:fldCharType="begin"/>
      </w:r>
      <w:r w:rsidRPr="001B6560">
        <w:rPr>
          <w:lang w:val="de-DE"/>
        </w:rPr>
        <w:instrText xml:space="preserve"> XE "Office Online" </w:instrText>
      </w:r>
      <w:r>
        <w:fldChar w:fldCharType="end"/>
      </w:r>
      <w:r w:rsidRPr="001B6560">
        <w:rPr>
          <w:lang w:val="de-DE"/>
        </w:rPr>
        <w:t xml:space="preserve">-Dienste zu verwenden. Jeder </w:t>
      </w:r>
      <w:r>
        <w:fldChar w:fldCharType="begin"/>
      </w:r>
      <w:r w:rsidRPr="001B6560">
        <w:rPr>
          <w:lang w:val="de-DE"/>
        </w:rPr>
        <w:instrText xml:space="preserve"> AutoTextList   \s NoStyle \t "Lizenzierter Nutzer ist die jeweilige Person, der eine Lizenz zugewiesen wird." </w:instrText>
      </w:r>
      <w:r>
        <w:fldChar w:fldCharType="separate"/>
      </w:r>
      <w:r w:rsidRPr="001B6560">
        <w:rPr>
          <w:color w:val="0563C1"/>
          <w:lang w:val="de-DE"/>
        </w:rPr>
        <w:t>Lizenzierte Nutzer</w:t>
      </w:r>
      <w:r>
        <w:fldChar w:fldCharType="end"/>
      </w:r>
      <w:r w:rsidRPr="001B6560">
        <w:rPr>
          <w:lang w:val="de-DE"/>
        </w:rPr>
        <w:t xml:space="preserve"> des Kunden von Office 365 ProPlus ist berechtigt, auf Office Online-Dienste zuzugreifen und Dokumente anzuzeigen und zu bearbeiten, wenn er ebenfalls eine Lizenz für SharePoint Online oder OneDrive for Business besitzt.</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2.4 Open Value Subscription-Migrationszeitraum</w:t>
      </w:r>
    </w:p>
    <w:p w:rsidR="000F4943" w:rsidRPr="001B6560" w:rsidRDefault="00D963BD">
      <w:pPr>
        <w:pStyle w:val="ProductList-Body"/>
        <w:rPr>
          <w:lang w:val="de-DE"/>
        </w:rPr>
      </w:pPr>
      <w:r w:rsidRPr="001B6560">
        <w:rPr>
          <w:lang w:val="de-DE"/>
        </w:rP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rsidRPr="001B6560">
        <w:rPr>
          <w:lang w:val="de-DE"/>
        </w:rPr>
        <w:instrText xml:space="preserve"> XE "Office Standard" </w:instrText>
      </w:r>
      <w:r>
        <w:fldChar w:fldCharType="end"/>
      </w:r>
      <w:r w:rsidRPr="001B6560">
        <w:rPr>
          <w:lang w:val="de-DE"/>
        </w:rPr>
        <w:t xml:space="preserve"> oder Office Professional Plus</w:t>
      </w:r>
      <w:r>
        <w:fldChar w:fldCharType="begin"/>
      </w:r>
      <w:r w:rsidRPr="001B6560">
        <w:rPr>
          <w:lang w:val="de-DE"/>
        </w:rPr>
        <w:instrText xml:space="preserve"> XE "Office Professional Plus" </w:instrText>
      </w:r>
      <w:r>
        <w:fldChar w:fldCharType="end"/>
      </w:r>
      <w:r w:rsidRPr="001B6560">
        <w:rPr>
          <w:lang w:val="de-DE"/>
        </w:rPr>
        <w:t xml:space="preserve"> während dieses Zeitraums unterliegt den am Datum des Ablaufs geltenden Nutzungsrechten.</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2.5 Bereitstellungsrechte für Visio Professional</w:t>
      </w:r>
    </w:p>
    <w:p w:rsidR="000F4943" w:rsidRPr="001B6560" w:rsidRDefault="00D963BD">
      <w:pPr>
        <w:pStyle w:val="ProductList-Body"/>
        <w:rPr>
          <w:lang w:val="de-DE"/>
        </w:rPr>
      </w:pPr>
      <w:r w:rsidRPr="001B6560">
        <w:rPr>
          <w:lang w:val="de-DE"/>
        </w:rPr>
        <w:t>Nutzer von Visio Online Plan 2 sind berechtigt, eine einzelne Kopie entweder der Visio Standard- oder der Visio Professional-Software wie folgt zu installieren und einzusetzen:</w:t>
      </w:r>
    </w:p>
    <w:p w:rsidR="000F4943" w:rsidRPr="001B6560" w:rsidRDefault="00D963BD" w:rsidP="00D963BD">
      <w:pPr>
        <w:pStyle w:val="ProductList-Bullet"/>
        <w:numPr>
          <w:ilvl w:val="0"/>
          <w:numId w:val="39"/>
        </w:numPr>
        <w:rPr>
          <w:lang w:val="de-DE"/>
        </w:rPr>
      </w:pPr>
      <w:r w:rsidRPr="001B6560">
        <w:rPr>
          <w:lang w:val="de-DE"/>
        </w:rPr>
        <w:t>Wenn der Nutzer für Office Standard oder Office Professional Plus</w:t>
      </w:r>
      <w:r w:rsidRPr="001B6560">
        <w:rPr>
          <w:vertAlign w:val="superscript"/>
          <w:lang w:val="de-DE"/>
        </w:rPr>
        <w:t>1</w:t>
      </w:r>
      <w:r w:rsidRPr="001B6560">
        <w:rPr>
          <w:lang w:val="de-DE"/>
        </w:rPr>
        <w:t xml:space="preserve"> lizenziert ist, und</w:t>
      </w:r>
    </w:p>
    <w:p w:rsidR="000F4943" w:rsidRPr="001B6560" w:rsidRDefault="00D963BD" w:rsidP="00D963BD">
      <w:pPr>
        <w:pStyle w:val="ProductList-Bullet"/>
        <w:numPr>
          <w:ilvl w:val="0"/>
          <w:numId w:val="39"/>
        </w:numPr>
        <w:rPr>
          <w:lang w:val="de-DE"/>
        </w:rPr>
      </w:pPr>
      <w:r w:rsidRPr="001B6560">
        <w:rPr>
          <w:lang w:val="de-DE"/>
        </w:rPr>
        <w:t>nur auf dem Gerät, auf dem Office installiert ist.</w:t>
      </w:r>
    </w:p>
    <w:p w:rsidR="000F4943" w:rsidRPr="001B6560" w:rsidRDefault="00D963BD">
      <w:pPr>
        <w:pStyle w:val="ProductList-Body"/>
        <w:rPr>
          <w:lang w:val="de-DE"/>
        </w:rPr>
      </w:pPr>
      <w:r w:rsidRPr="001B6560">
        <w:rPr>
          <w:vertAlign w:val="superscript"/>
          <w:lang w:val="de-DE"/>
        </w:rPr>
        <w:t>1</w:t>
      </w:r>
      <w:r w:rsidRPr="001B6560">
        <w:rPr>
          <w:lang w:val="de-DE"/>
        </w:rPr>
        <w:t>Das Recht steht Nutzern von Office Professional Plus zu, die unter der Microsoft 365-Von-SA-Nutzer-AL lizenziert sind.</w:t>
      </w:r>
    </w:p>
    <w:p w:rsidR="000F4943" w:rsidRPr="001B6560" w:rsidRDefault="000F4943">
      <w:pPr>
        <w:pStyle w:val="ProductList-Body"/>
        <w:rPr>
          <w:lang w:val="de-DE"/>
        </w:rPr>
      </w:pPr>
    </w:p>
    <w:p w:rsidR="000F4943" w:rsidRPr="001B6560" w:rsidRDefault="00D963BD">
      <w:pPr>
        <w:pStyle w:val="ProductList-ClauseHeading"/>
        <w:outlineLvl w:val="4"/>
        <w:rPr>
          <w:lang w:val="de-DE"/>
        </w:rPr>
      </w:pPr>
      <w:r w:rsidRPr="001B6560">
        <w:rPr>
          <w:lang w:val="de-DE"/>
        </w:rPr>
        <w:t>2.6 Programme für Forschung &amp; Lehre</w:t>
      </w:r>
    </w:p>
    <w:p w:rsidR="000F4943" w:rsidRPr="001B6560" w:rsidRDefault="00D963BD">
      <w:pPr>
        <w:pStyle w:val="ProductList-Body"/>
        <w:rPr>
          <w:lang w:val="de-DE"/>
        </w:rPr>
      </w:pPr>
      <w:r w:rsidRPr="001B6560">
        <w:rPr>
          <w:lang w:val="de-DE"/>
        </w:rPr>
        <w:t>Die folgende Tabelle gilt für Kunden in Volumenlizenz-Programmen für Forschung &amp; Lehre:</w:t>
      </w:r>
    </w:p>
    <w:p w:rsidR="000F4943" w:rsidRPr="001B6560" w:rsidRDefault="00D963BD">
      <w:pPr>
        <w:pStyle w:val="ProductList-SubClauseHeading"/>
        <w:outlineLvl w:val="5"/>
        <w:rPr>
          <w:lang w:val="de-DE"/>
        </w:rPr>
      </w:pPr>
      <w:r w:rsidRPr="001B6560">
        <w:rPr>
          <w:lang w:val="de-DE"/>
        </w:rPr>
        <w:t>2.6.1 Erweiterte Nutzungsrechte</w:t>
      </w:r>
    </w:p>
    <w:p w:rsidR="000F4943" w:rsidRPr="001B6560" w:rsidRDefault="00D963BD" w:rsidP="001B6560">
      <w:pPr>
        <w:pStyle w:val="ProductList-SubSubClauseHeading"/>
        <w:outlineLvl w:val="5"/>
        <w:rPr>
          <w:lang w:val="de-DE"/>
        </w:rPr>
      </w:pPr>
      <w:r w:rsidRPr="001B6560">
        <w:rPr>
          <w:lang w:val="de-DE"/>
        </w:rPr>
        <w:t>2.6.1.1 Office Professional Plus</w:t>
      </w:r>
    </w:p>
    <w:p w:rsidR="000F4943" w:rsidRPr="001B6560" w:rsidRDefault="00D963BD" w:rsidP="001B6560">
      <w:pPr>
        <w:pStyle w:val="ProductList-BodyIndented"/>
        <w:tabs>
          <w:tab w:val="clear" w:pos="360"/>
        </w:tabs>
        <w:ind w:left="720"/>
        <w:rPr>
          <w:lang w:val="de-DE"/>
        </w:rPr>
      </w:pPr>
      <w:r w:rsidRPr="001B6560">
        <w:rPr>
          <w:lang w:val="de-DE"/>
        </w:rPr>
        <w:t xml:space="preserve">Einrichtungen, in denen allen wissenschaftlichen und sonstigen Mitarbeitern oder Wissensarbeitern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rsidRPr="001B6560">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1B6560">
        <w:rPr>
          <w:color w:val="0563C1"/>
          <w:lang w:val="de-DE"/>
        </w:rPr>
        <w:t>Vergünstigung für Nutzung durch Studenten</w:t>
      </w:r>
      <w:r>
        <w:fldChar w:fldCharType="end"/>
      </w:r>
      <w:r w:rsidRPr="001B6560">
        <w:rPr>
          <w:lang w:val="de-DE"/>
        </w:rPr>
        <w:t xml:space="preserve"> erworben werden. </w:t>
      </w:r>
    </w:p>
    <w:p w:rsidR="000F4943" w:rsidRPr="001B6560" w:rsidRDefault="000F4943">
      <w:pPr>
        <w:pStyle w:val="ProductList-BodyIndented"/>
        <w:rPr>
          <w:lang w:val="de-DE"/>
        </w:rPr>
      </w:pPr>
    </w:p>
    <w:p w:rsidR="000F4943" w:rsidRPr="001B6560" w:rsidRDefault="00D963BD" w:rsidP="001B6560">
      <w:pPr>
        <w:pStyle w:val="ProductList-SubSubClauseHeading"/>
        <w:outlineLvl w:val="5"/>
        <w:rPr>
          <w:lang w:val="de-DE"/>
        </w:rPr>
      </w:pPr>
      <w:r w:rsidRPr="001B6560">
        <w:rPr>
          <w:lang w:val="de-DE"/>
        </w:rPr>
        <w:t xml:space="preserve">2.6.1.2 Office 365 ProPlus </w:t>
      </w:r>
    </w:p>
    <w:p w:rsidR="000F4943" w:rsidRPr="001B6560" w:rsidRDefault="00D963BD" w:rsidP="001B6560">
      <w:pPr>
        <w:pStyle w:val="ProductList-BodyIndented"/>
        <w:tabs>
          <w:tab w:val="clear" w:pos="360"/>
        </w:tabs>
        <w:ind w:left="720"/>
        <w:rPr>
          <w:lang w:val="de-DE"/>
        </w:rPr>
      </w:pPr>
      <w:r w:rsidRPr="001B6560">
        <w:rPr>
          <w:lang w:val="de-DE"/>
        </w:rPr>
        <w:t xml:space="preserve">Wenn eine Einrichtung Lizenzen für Office Professional Plus oder Office 365 ProPlus für alle wissenschaftlichen und sonstigen Mitarbeiter in ihrer definierten Organisation unter einem Open Value-Abonnement-Vertrag für Bildungslösungen oder einem Beitritt für Bildungslösungen (vor 2017) erworben hat, so ist die Einrichtung berechtigt, Lizenzen für Office 365 ProPlus für alle Voll- und Teilzeitstudenten zu erwerben, die in einer Bildungseinrichtung eingeschrieben sind, welche zur definierten Organisation der Einrichtung gehört. Hieraus ergeben sich keine zusätzlichen Kosten für die Einrichtung. Im Rahmen dieses Angebots kostenlos erworbene Lizenzen zählen nicht für die Erfüllung der Mindestbestellanforderungen der Einrichtung. </w:t>
      </w:r>
    </w:p>
    <w:p w:rsidR="000F4943" w:rsidRPr="001B6560" w:rsidRDefault="000F4943">
      <w:pPr>
        <w:pStyle w:val="ProductList-BodyIndented"/>
        <w:rPr>
          <w:lang w:val="de-DE"/>
        </w:rPr>
      </w:pPr>
    </w:p>
    <w:p w:rsidR="000F4943" w:rsidRPr="001B6560" w:rsidRDefault="00D963BD">
      <w:pPr>
        <w:pStyle w:val="ProductList-SubClauseHeading"/>
        <w:outlineLvl w:val="5"/>
        <w:rPr>
          <w:lang w:val="de-DE"/>
        </w:rPr>
      </w:pPr>
      <w:r w:rsidRPr="001B6560">
        <w:rPr>
          <w:lang w:val="de-DE"/>
        </w:rPr>
        <w:t>2.6.2 Verwendung in frei zugänglichen Räumlichkeiten oder Bibliotheken</w:t>
      </w:r>
    </w:p>
    <w:p w:rsidR="000F4943" w:rsidRPr="001B6560" w:rsidRDefault="00D963BD">
      <w:pPr>
        <w:pStyle w:val="ProductList-BodyIndented"/>
        <w:rPr>
          <w:lang w:val="de-DE"/>
        </w:rPr>
      </w:pPr>
      <w:r w:rsidRPr="001B6560">
        <w:rPr>
          <w:lang w:val="de-DE"/>
        </w:rPr>
        <w:t>Einrichtungen, in denen allen wissenschaftlichen und sonstigen Mitarbeitern oder Wissensarbeitern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unter dem Microsoft Cloud-Vertrag erworben wurden.</w:t>
      </w:r>
    </w:p>
    <w:p w:rsidR="000F4943" w:rsidRPr="001B6560" w:rsidRDefault="000F4943">
      <w:pPr>
        <w:pStyle w:val="ProductList-BodyIndented"/>
        <w:rPr>
          <w:lang w:val="de-DE"/>
        </w:rPr>
      </w:pPr>
    </w:p>
    <w:p w:rsidR="000F4943" w:rsidRPr="001B6560" w:rsidRDefault="00D963BD">
      <w:pPr>
        <w:pStyle w:val="ProductList-SubClauseHeading"/>
        <w:outlineLvl w:val="5"/>
        <w:rPr>
          <w:lang w:val="de-DE"/>
        </w:rPr>
      </w:pPr>
      <w:r w:rsidRPr="001B6560">
        <w:rPr>
          <w:lang w:val="de-DE"/>
        </w:rPr>
        <w:t>2.6.3 Absolventenvergünstigungen</w:t>
      </w:r>
    </w:p>
    <w:p w:rsidR="000F4943" w:rsidRPr="001B6560" w:rsidRDefault="00D963BD">
      <w:pPr>
        <w:pStyle w:val="ProductList-BodyIndented"/>
        <w:rPr>
          <w:lang w:val="de-DE"/>
        </w:rPr>
      </w:pPr>
      <w:r w:rsidRPr="001B6560">
        <w:rPr>
          <w:lang w:val="de-DE"/>
        </w:rPr>
        <w:t xml:space="preserve">Die Einrichtung kann jederzeit während des Beitrittszeitraums bestimmte Lizenzen zum Ausführen von Office Professional Plus auf einem </w:t>
      </w:r>
      <w:r>
        <w:fldChar w:fldCharType="begin"/>
      </w:r>
      <w:r w:rsidRPr="001B6560">
        <w:rPr>
          <w:lang w:val="de-DE"/>
        </w:rPr>
        <w:instrText xml:space="preserve"> AutoTextList   \s NoStyle \t "Qualifiziertes Studentengerät ist ein qualifiziertes Gerät, das Eigentum eines Studenten ist oder von diesem geleast oder kontrolliert wird oder das Eigentum der Organisation ist oder von dieser geleast oder kontrolliert wird und zur individuellen, fest zugeordneten Nutzung einem Studenten zugewiesen wird. " </w:instrText>
      </w:r>
      <w:r>
        <w:fldChar w:fldCharType="separate"/>
      </w:r>
      <w:r w:rsidRPr="001B6560">
        <w:rPr>
          <w:color w:val="0563C1"/>
          <w:lang w:val="de-DE"/>
        </w:rPr>
        <w:t>qualifizierten Studenten-Gerät</w:t>
      </w:r>
      <w:r>
        <w:fldChar w:fldCharType="end"/>
      </w:r>
      <w:r w:rsidRPr="001B6560">
        <w:rPr>
          <w:lang w:val="de-DE"/>
        </w:rPr>
        <w:t xml:space="preserve"> an einen Absolventen übertragen. Die Einrichtung muss jedem Absolventen einen Lizenzvertrag in der von Microsoft bereitgestellten Form überlassen. Nach Annahme der Bestimmungen des Lizenzvertrages wird das Recht des Absolventen zur Ausführung von Office Professional Plus zeitlich unbeschränkt. Die Einrichtung darf jedoch keine Rechte im Zusammenhang mit dem Zugriff auf Lizenzen, einschließlich CALs, oder auf Onlinedienste auf Absolventen übertragen. Diese Bestimmung gilt nicht für Nutzer-ALs, die unter dem Microsoft Cloud-Vertrag erworben wurden.</w:t>
      </w:r>
    </w:p>
    <w:p w:rsidR="000F4943" w:rsidRPr="001B6560" w:rsidRDefault="000F4943">
      <w:pPr>
        <w:pStyle w:val="ProductList-BodyIndented"/>
        <w:jc w:val="right"/>
        <w:rPr>
          <w:lang w:val="de-DE"/>
        </w:rPr>
      </w:pPr>
    </w:p>
    <w:tbl>
      <w:tblPr>
        <w:tblStyle w:val="PURTable0"/>
        <w:tblW w:w="0" w:type="dxa"/>
        <w:tblLook w:val="04A0" w:firstRow="1" w:lastRow="0" w:firstColumn="1" w:lastColumn="0" w:noHBand="0" w:noVBand="1"/>
      </w:tblPr>
      <w:tblGrid>
        <w:gridCol w:w="1055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Indented"/>
      </w:pPr>
    </w:p>
    <w:p w:rsidR="000F4943" w:rsidRDefault="00D963BD">
      <w:pPr>
        <w:pStyle w:val="ProductList-Offering2HeadingNoBorder"/>
        <w:outlineLvl w:val="2"/>
      </w:pPr>
      <w:bookmarkStart w:id="250" w:name="_Sec634"/>
      <w:r>
        <w:t>Office 365 Suites</w:t>
      </w:r>
      <w:bookmarkEnd w:id="250"/>
      <w:r>
        <w:fldChar w:fldCharType="begin"/>
      </w:r>
      <w:r>
        <w:instrText xml:space="preserve"> TC "</w:instrText>
      </w:r>
      <w:bookmarkStart w:id="251" w:name="_Toc507617134"/>
      <w:r>
        <w:instrText>Office 365 Suites</w:instrText>
      </w:r>
      <w:bookmarkEnd w:id="251"/>
      <w:r>
        <w:instrText>" \l 3</w:instrText>
      </w:r>
      <w:r>
        <w:fldChar w:fldCharType="end"/>
      </w:r>
    </w:p>
    <w:p w:rsidR="000F4943" w:rsidRDefault="00D963BD">
      <w:pPr>
        <w:pStyle w:val="ProductList-Offering1SubSection"/>
        <w:outlineLvl w:val="3"/>
      </w:pPr>
      <w:bookmarkStart w:id="252" w:name="_Sec720"/>
      <w:r>
        <w:t>1. Programmverfügbarkeit</w:t>
      </w:r>
      <w:bookmarkEnd w:id="252"/>
    </w:p>
    <w:tbl>
      <w:tblPr>
        <w:tblStyle w:val="PURTable"/>
        <w:tblW w:w="0" w:type="dxa"/>
        <w:tblLook w:val="04A0" w:firstRow="1" w:lastRow="0" w:firstColumn="1" w:lastColumn="0" w:noHBand="0" w:noVBand="1"/>
      </w:tblPr>
      <w:tblGrid>
        <w:gridCol w:w="4210"/>
        <w:gridCol w:w="709"/>
        <w:gridCol w:w="693"/>
        <w:gridCol w:w="803"/>
        <w:gridCol w:w="710"/>
        <w:gridCol w:w="727"/>
        <w:gridCol w:w="826"/>
        <w:gridCol w:w="702"/>
        <w:gridCol w:w="738"/>
        <w:gridCol w:w="798"/>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Office 365 Enterprise E1</w:t>
            </w:r>
            <w:r>
              <w:fldChar w:fldCharType="begin"/>
            </w:r>
            <w:r>
              <w:instrText xml:space="preserve"> XE "Office 365 Enterprise E1"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Pr="001B6560" w:rsidRDefault="00D963BD">
            <w:pPr>
              <w:pStyle w:val="ProductList-TableBody"/>
              <w:rPr>
                <w:lang w:val="de-DE"/>
              </w:rPr>
            </w:pPr>
            <w:r w:rsidRPr="001B6560">
              <w:rPr>
                <w:lang w:val="de-DE"/>
              </w:rPr>
              <w:t>Office 365 Enterprise E1 aus SA</w:t>
            </w:r>
            <w:r>
              <w:fldChar w:fldCharType="begin"/>
            </w:r>
            <w:r w:rsidRPr="001B6560">
              <w:rPr>
                <w:lang w:val="de-DE"/>
              </w:rPr>
              <w:instrText xml:space="preserve"> XE "Office 365 Enterprise E1 aus SA" </w:instrText>
            </w:r>
            <w:r>
              <w:fldChar w:fldCharType="end"/>
            </w:r>
            <w:r w:rsidRPr="001B6560">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Pr="001B6560" w:rsidRDefault="000F49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Office 365 Enterprise E3</w:t>
            </w:r>
            <w:r>
              <w:fldChar w:fldCharType="begin"/>
            </w:r>
            <w:r>
              <w:instrText xml:space="preserve"> XE "Office 365 Enterprise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Office 365 Enterprise E4</w:t>
            </w:r>
            <w:r>
              <w:fldChar w:fldCharType="begin"/>
            </w:r>
            <w:r>
              <w:instrText xml:space="preserve"> XE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Office 365 Enterprise E5 (Nutzer-AL)</w:t>
            </w:r>
            <w:r>
              <w:fldChar w:fldCharType="begin"/>
            </w:r>
            <w: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bl>
    <w:p w:rsidR="000F4943" w:rsidRDefault="00D963BD">
      <w:pPr>
        <w:pStyle w:val="ProductList-Offering1SubSection"/>
        <w:outlineLvl w:val="3"/>
      </w:pPr>
      <w:bookmarkStart w:id="253" w:name="_Sec775"/>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A3/A5, Government, F</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0F4943" w:rsidRDefault="000F4943">
      <w:pPr>
        <w:pStyle w:val="ProductList-Body"/>
      </w:pPr>
    </w:p>
    <w:p w:rsidR="000F4943" w:rsidRDefault="00D963BD">
      <w:pPr>
        <w:pStyle w:val="ProductList-ClauseHeading"/>
        <w:outlineLvl w:val="4"/>
      </w:pPr>
      <w:r>
        <w:t>2.1 United States Government Community Cloud-Dienst</w:t>
      </w:r>
    </w:p>
    <w:p w:rsidR="000F4943" w:rsidRDefault="00D963BD">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0F4943" w:rsidRDefault="000F4943">
      <w:pPr>
        <w:pStyle w:val="ProductList-Body"/>
      </w:pPr>
    </w:p>
    <w:p w:rsidR="000F4943" w:rsidRDefault="00D963BD">
      <w:pPr>
        <w:pStyle w:val="ProductList-ClauseHeading"/>
        <w:outlineLvl w:val="4"/>
      </w:pPr>
      <w:r>
        <w:t>2.2 Office 365 Enterprise F1</w:t>
      </w:r>
    </w:p>
    <w:p w:rsidR="000F4943" w:rsidRDefault="00D963BD">
      <w:pPr>
        <w:pStyle w:val="ProductList-Body"/>
      </w:pPr>
      <w:r>
        <w:t>Office 365 Enterprise F1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F1 erwerben, werden für BPOS Deskless freigeschaltet. Diese Kunden sind berechtigt, auf Office 365 Enterprise F1 zu migrieren.</w:t>
      </w:r>
    </w:p>
    <w:p w:rsidR="000F4943" w:rsidRDefault="000F4943">
      <w:pPr>
        <w:pStyle w:val="ProductList-Body"/>
      </w:pPr>
    </w:p>
    <w:p w:rsidR="000F4943" w:rsidRDefault="00D963BD">
      <w:pPr>
        <w:pStyle w:val="ProductList-ClauseHeading"/>
        <w:outlineLvl w:val="4"/>
      </w:pPr>
      <w:r>
        <w:t>2.3 Office Multi Language Pack</w:t>
      </w:r>
    </w:p>
    <w:p w:rsidR="000F4943" w:rsidRDefault="00D963BD">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0F4943" w:rsidRDefault="000F4943">
      <w:pPr>
        <w:pStyle w:val="ProductList-Body"/>
      </w:pPr>
    </w:p>
    <w:p w:rsidR="000F4943" w:rsidRDefault="00D963BD">
      <w:pPr>
        <w:pStyle w:val="ProductList-ClauseHeading"/>
        <w:outlineLvl w:val="4"/>
      </w:pPr>
      <w:r>
        <w:t>2.4 Einlösung des Product Keys für Office 365 Midsize Business</w:t>
      </w:r>
    </w:p>
    <w:p w:rsidR="000F4943" w:rsidRDefault="00D963BD">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0F4943" w:rsidRDefault="000F4943">
      <w:pPr>
        <w:pStyle w:val="ProductList-Body"/>
      </w:pPr>
    </w:p>
    <w:p w:rsidR="000F4943" w:rsidRDefault="00D963BD">
      <w:pPr>
        <w:pStyle w:val="ProductList-ClauseHeading"/>
        <w:outlineLvl w:val="4"/>
      </w:pPr>
      <w:r>
        <w:t>2.5 Programme für Forschung &amp; Lehre</w:t>
      </w:r>
    </w:p>
    <w:p w:rsidR="000F4943" w:rsidRDefault="00D963BD">
      <w:pPr>
        <w:pStyle w:val="ProductList-Body"/>
      </w:pPr>
      <w:r>
        <w:t>Die folgende Tabelle gilt für Kunden in Volumenlizenz-Programmen für Forschung &amp; Lehre.</w:t>
      </w:r>
    </w:p>
    <w:p w:rsidR="000F4943" w:rsidRDefault="000F4943">
      <w:pPr>
        <w:pStyle w:val="ProductList-Body"/>
      </w:pPr>
    </w:p>
    <w:p w:rsidR="000F4943" w:rsidRDefault="00D963BD">
      <w:pPr>
        <w:pStyle w:val="ProductList-SubClauseHeading"/>
        <w:outlineLvl w:val="5"/>
      </w:pPr>
      <w:r>
        <w:t>2.5.1 Campus- und School-Erwerb</w:t>
      </w:r>
    </w:p>
    <w:p w:rsidR="000F4943" w:rsidRDefault="00D963BD">
      <w:pPr>
        <w:pStyle w:val="ProductList-BodyIndented"/>
      </w:pPr>
      <w:r>
        <w:t xml:space="preserve">Unter dem Campus- und School-Vertrag müssen Abonnementlizenzen für Office 365 A3/A5-Suites pro Nutzer für die gesamte Einrichtung erworben werden. Wenn während der Laufzeit zusätzliche Nutzer-ALs für den Zugriff auf Office 365 A3/A5-Suites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Aufgabe von Jahrestagsbestellungen kann die Einrichtung weniger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als bei ihrer Anfangsbestellung bestellen, sofern die Jahrestagsbestellung den Mindestanforderungen für Bildungsplattformprodukte oder Produkte der School-Desktopplattform, Enterprise-Onlinedienste oder Studentenangebote entspricht, wie im Volumenlizenzvertrag des Kunden dargelegt.</w:t>
      </w:r>
    </w:p>
    <w:p w:rsidR="000F4943" w:rsidRDefault="000F4943">
      <w:pPr>
        <w:pStyle w:val="ProductList-BodyIndented"/>
      </w:pPr>
    </w:p>
    <w:p w:rsidR="000F4943" w:rsidRDefault="00D963BD">
      <w:pPr>
        <w:pStyle w:val="ProductList-SubClauseHeading"/>
        <w:outlineLvl w:val="5"/>
      </w:pPr>
      <w:r>
        <w:t>2.5.2. Erweiterte Nutzungsrechte für Office Professional Plus</w:t>
      </w:r>
    </w:p>
    <w:p w:rsidR="000F4943" w:rsidRDefault="00D963BD">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rsidR="000F4943" w:rsidRDefault="000F4943">
      <w:pPr>
        <w:pStyle w:val="ProductList-BodyIndented"/>
      </w:pPr>
    </w:p>
    <w:p w:rsidR="000F4943" w:rsidRDefault="00D963BD">
      <w:pPr>
        <w:pStyle w:val="ProductList-SubClauseHeading"/>
        <w:outlineLvl w:val="5"/>
      </w:pPr>
      <w:r>
        <w:t>2.5.3 Erweiterte Nutzungsrechte für Office 365 ProPlus</w:t>
      </w:r>
    </w:p>
    <w:p w:rsidR="000F4943" w:rsidRDefault="00D963BD">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rsidR="000F4943" w:rsidRDefault="000F4943">
      <w:pPr>
        <w:pStyle w:val="ProductList-BodyIndented"/>
      </w:pPr>
    </w:p>
    <w:p w:rsidR="000F4943" w:rsidRDefault="00D963BD">
      <w:pPr>
        <w:pStyle w:val="ProductList-SubClauseHeading"/>
        <w:outlineLvl w:val="5"/>
      </w:pPr>
      <w:r>
        <w:t>2.5.4 Verwendung in frei zugänglichen Räumlichkeiten oder Bibliotheken</w:t>
      </w:r>
    </w:p>
    <w:p w:rsidR="000F4943" w:rsidRDefault="00D963BD">
      <w:pPr>
        <w:pStyle w:val="ProductList-BodyIndented"/>
      </w:pPr>
      <w:r>
        <w:t>Einrichtungen, in denen allen wissenschaftlichen und sonstigen Mitarbeitern oder Wissensarbeitern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unter dem Microsoft Cloud-Vertrag erworben wurden.</w:t>
      </w:r>
    </w:p>
    <w:p w:rsidR="000F4943" w:rsidRDefault="000F4943">
      <w:pPr>
        <w:pStyle w:val="ProductList-BodyIndented"/>
      </w:pPr>
    </w:p>
    <w:p w:rsidR="000F4943" w:rsidRDefault="00D963BD">
      <w:pPr>
        <w:pStyle w:val="ProductList-SubClauseHeading"/>
        <w:outlineLvl w:val="5"/>
      </w:pPr>
      <w:r>
        <w:t>2.5.5 Absolventenvergünstigungen</w:t>
      </w:r>
    </w:p>
    <w:p w:rsidR="000F4943" w:rsidRDefault="00D963BD">
      <w:pPr>
        <w:pStyle w:val="ProductList-BodyIndented"/>
      </w:pPr>
      <w:r>
        <w:t xml:space="preserve">Die Einrichtung kann jederzeit während des Beitrittszeitraums bestimmte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zum Ausführen von Office Professional Plus auf einem </w:t>
      </w:r>
      <w:r>
        <w:fldChar w:fldCharType="begin"/>
      </w:r>
      <w:r>
        <w:instrText xml:space="preserve"> AutoTextList   \s NoStyle \t "Qualifiziertes Studentengerät ist ein qualifiziertes Gerät, das Eigentum eines Studenten ist oder von diesem geleast oder kontrolliert wird oder das Eigentum der Organisation ist oder von dieser geleast oder kontrolliert wird und zur individuellen, fest zugeordneten Nutzung einem Studenten zugewiesen wird. " </w:instrText>
      </w:r>
      <w:r>
        <w:fldChar w:fldCharType="separate"/>
      </w:r>
      <w:r>
        <w:rPr>
          <w:color w:val="0563C1"/>
        </w:rPr>
        <w:t>qualifizierten Studenten-Gerät</w:t>
      </w:r>
      <w:r>
        <w:fldChar w:fldCharType="end"/>
      </w:r>
      <w:r>
        <w:t xml:space="preserve"> an einen Absolventen übertragen. Die Einrichtung muss jedem Absolventen einen Lizenzvertrag in der von Microsoft bereitgestellten Form überlassen. Nach Annahme der Bestimmungen des Lizenzvertrages wird das Recht des Absolventen zur Ausführung von Office Professional Plus zeitlich unbeschränkt. Die Einrichtung darf jedoch keine Rechte im Zusammenhang mit dem Zugriff auf Lizenzen, einschließlich CALs, oder auf Onlinedienste auf Absolventen übertragen. Diese Bestimmung gilt nicht für Nutzer-ALs, die unter dem Microsoft Cloud-Vertrag erworben wurden.</w:t>
      </w:r>
    </w:p>
    <w:p w:rsidR="000F4943" w:rsidRDefault="000F4943">
      <w:pPr>
        <w:pStyle w:val="ProductList-BodyIndented"/>
        <w:jc w:val="right"/>
      </w:pPr>
    </w:p>
    <w:tbl>
      <w:tblPr>
        <w:tblStyle w:val="PURTable0"/>
        <w:tblW w:w="0" w:type="dxa"/>
        <w:tblLook w:val="04A0" w:firstRow="1" w:lastRow="0" w:firstColumn="1" w:lastColumn="0" w:noHBand="0" w:noVBand="1"/>
      </w:tblPr>
      <w:tblGrid>
        <w:gridCol w:w="1055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Indented"/>
      </w:pPr>
    </w:p>
    <w:p w:rsidR="000F4943" w:rsidRDefault="00D963BD">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17135"/>
      <w:r>
        <w:instrText>Office 365 Cloud App Security</w:instrText>
      </w:r>
      <w:bookmarkEnd w:id="255"/>
      <w:r>
        <w:instrText>" \l 3</w:instrText>
      </w:r>
      <w:r>
        <w:fldChar w:fldCharType="end"/>
      </w:r>
    </w:p>
    <w:p w:rsidR="000F4943" w:rsidRDefault="00D963BD">
      <w:pPr>
        <w:pStyle w:val="ProductList-Offering1SubSection"/>
        <w:outlineLvl w:val="3"/>
      </w:pPr>
      <w:bookmarkStart w:id="256" w:name="_Sec919"/>
      <w:r>
        <w:t>1. Programmverfügbarkeit</w:t>
      </w:r>
      <w:bookmarkEnd w:id="25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none" w:sz="4" w:space="0" w:color="A5A5A5"/>
              <w:right w:val="none" w:sz="4" w:space="0" w:color="6E6E6E"/>
            </w:tcBorders>
          </w:tcPr>
          <w:p w:rsidR="000F4943" w:rsidRDefault="00D963BD">
            <w:pPr>
              <w:pStyle w:val="ProductList-TableBody"/>
            </w:pPr>
            <w:r>
              <w:rPr>
                <w:color w:val="000000"/>
              </w:rPr>
              <w:t>Office 365 Cloud App Security (Nutzer-SL)</w:t>
            </w:r>
            <w:r>
              <w:fldChar w:fldCharType="begin"/>
            </w:r>
            <w:r>
              <w:instrText xml:space="preserve"> XE "Office 365 Cloud App Security (Nutzer-SL)"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bl>
    <w:p w:rsidR="000F4943" w:rsidRDefault="00D963BD">
      <w:pPr>
        <w:pStyle w:val="ProductList-Offering1SubSection"/>
        <w:outlineLvl w:val="3"/>
      </w:pPr>
      <w:bookmarkStart w:id="257" w:name="_Sec920"/>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17136"/>
      <w:r>
        <w:instrText>Microsoft MyAnalytics</w:instrText>
      </w:r>
      <w:bookmarkEnd w:id="259"/>
      <w:r>
        <w:instrText>" \l 3</w:instrText>
      </w:r>
      <w:r>
        <w:fldChar w:fldCharType="end"/>
      </w:r>
    </w:p>
    <w:p w:rsidR="000F4943" w:rsidRDefault="00D963BD">
      <w:pPr>
        <w:pStyle w:val="ProductList-Offering1SubSection"/>
        <w:outlineLvl w:val="3"/>
      </w:pPr>
      <w:bookmarkStart w:id="260" w:name="_Sec878"/>
      <w:r>
        <w:t>1. Programmverfügbarkeit</w:t>
      </w:r>
      <w:bookmarkEnd w:id="26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none" w:sz="4" w:space="0" w:color="BFBFBF"/>
              <w:right w:val="none" w:sz="4" w:space="0" w:color="6E6E6E"/>
            </w:tcBorders>
          </w:tcPr>
          <w:p w:rsidR="000F4943" w:rsidRDefault="00D963BD">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bl>
    <w:p w:rsidR="000F4943" w:rsidRDefault="00D963BD">
      <w:pPr>
        <w:pStyle w:val="ProductList-Offering1SubSection"/>
        <w:outlineLvl w:val="3"/>
      </w:pPr>
      <w:bookmarkStart w:id="261" w:name="_Sec879"/>
      <w:r>
        <w:t>2. Produktbedingungen</w:t>
      </w:r>
      <w:bookmarkEnd w:id="261"/>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Berechtigung zur Laufzeitverlängerung: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(SCE):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17137"/>
      <w:r>
        <w:instrText>Office 365 Advanced Compliance</w:instrText>
      </w:r>
      <w:bookmarkEnd w:id="263"/>
      <w:r>
        <w:instrText>" \l 3</w:instrText>
      </w:r>
      <w:r>
        <w:fldChar w:fldCharType="end"/>
      </w:r>
    </w:p>
    <w:p w:rsidR="000F4943" w:rsidRDefault="00D963BD">
      <w:pPr>
        <w:pStyle w:val="ProductList-Offering1SubSection"/>
        <w:outlineLvl w:val="3"/>
      </w:pPr>
      <w:bookmarkStart w:id="264" w:name="_Sec881"/>
      <w:r>
        <w:t>1. Programmverfügbarkeit</w:t>
      </w:r>
      <w:bookmarkEnd w:id="26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none" w:sz="4" w:space="0" w:color="BFBFBF"/>
              <w:right w:val="none" w:sz="4" w:space="0" w:color="6E6E6E"/>
            </w:tcBorders>
          </w:tcPr>
          <w:p w:rsidR="000F4943" w:rsidRDefault="00D963B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265" w:name="_Sec882"/>
      <w:r>
        <w:t>2. Produktbedingungen</w:t>
      </w:r>
      <w:bookmarkEnd w:id="265"/>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Berechtigung zur Laufzeitverlängerung: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266" w:name="_Sec665"/>
      <w:r>
        <w:t>Exchange Online</w:t>
      </w:r>
      <w:bookmarkEnd w:id="266"/>
      <w:r>
        <w:fldChar w:fldCharType="begin"/>
      </w:r>
      <w:r>
        <w:instrText xml:space="preserve"> TC "</w:instrText>
      </w:r>
      <w:bookmarkStart w:id="267" w:name="_Toc507617138"/>
      <w:r>
        <w:instrText>Exchange Online</w:instrText>
      </w:r>
      <w:bookmarkEnd w:id="267"/>
      <w:r>
        <w:instrText>" \l 3</w:instrText>
      </w:r>
      <w:r>
        <w:fldChar w:fldCharType="end"/>
      </w:r>
    </w:p>
    <w:p w:rsidR="000F4943" w:rsidRDefault="00D963BD">
      <w:pPr>
        <w:pStyle w:val="ProductList-Offering1SubSection"/>
        <w:outlineLvl w:val="3"/>
      </w:pPr>
      <w:bookmarkStart w:id="268" w:name="_Sec721"/>
      <w:r>
        <w:t>1. Programmverfügbarkeit</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269" w:name="_Sec776"/>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4">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0F4943" w:rsidRDefault="000F4943">
      <w:pPr>
        <w:pStyle w:val="ProductList-Body"/>
      </w:pPr>
    </w:p>
    <w:p w:rsidR="000F4943" w:rsidRDefault="00D963BD">
      <w:pPr>
        <w:pStyle w:val="ProductList-ClauseHeading"/>
        <w:outlineLvl w:val="4"/>
      </w:pPr>
      <w:r>
        <w:t>2.1 Exchange Online-Archivierung für Exchange Server</w:t>
      </w:r>
    </w:p>
    <w:p w:rsidR="000F4943" w:rsidRDefault="00D963BD">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0F4943" w:rsidRDefault="000F4943">
      <w:pPr>
        <w:pStyle w:val="ProductList-Body"/>
      </w:pPr>
    </w:p>
    <w:p w:rsidR="000F4943" w:rsidRDefault="00D963BD">
      <w:pPr>
        <w:pStyle w:val="ProductList-ClauseHeading"/>
        <w:outlineLvl w:val="4"/>
      </w:pPr>
      <w:r>
        <w:t>2.2 Exchange Online-Archivierung für Exchange Server A</w:t>
      </w:r>
    </w:p>
    <w:p w:rsidR="000F4943" w:rsidRDefault="00D963BD">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270" w:name="_Sec666"/>
      <w:r>
        <w:t>OneDrive for Business</w:t>
      </w:r>
      <w:bookmarkEnd w:id="270"/>
      <w:r>
        <w:fldChar w:fldCharType="begin"/>
      </w:r>
      <w:r>
        <w:instrText xml:space="preserve"> TC "</w:instrText>
      </w:r>
      <w:bookmarkStart w:id="271" w:name="_Toc507617139"/>
      <w:r>
        <w:instrText>OneDrive for Business</w:instrText>
      </w:r>
      <w:bookmarkEnd w:id="271"/>
      <w:r>
        <w:instrText>" \l 3</w:instrText>
      </w:r>
      <w:r>
        <w:fldChar w:fldCharType="end"/>
      </w:r>
    </w:p>
    <w:p w:rsidR="000F4943" w:rsidRDefault="00D963BD">
      <w:pPr>
        <w:pStyle w:val="ProductList-Offering1SubSection"/>
        <w:outlineLvl w:val="3"/>
      </w:pPr>
      <w:bookmarkStart w:id="272" w:name="_Sec722"/>
      <w:r>
        <w:t>1. Programmverfügbarkeit</w:t>
      </w:r>
      <w:bookmarkEnd w:id="272"/>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7F7F7F"/>
              <w:right w:val="none" w:sz="4" w:space="0" w:color="6E6E6E"/>
            </w:tcBorders>
          </w:tcPr>
          <w:p w:rsidR="000F4943" w:rsidRDefault="00D963BD">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740" w:type="dxa"/>
            <w:tcBorders>
              <w:top w:val="single" w:sz="6" w:space="0" w:color="FFFFFF"/>
              <w:left w:val="none" w:sz="4" w:space="0" w:color="6E6E6E"/>
              <w:bottom w:val="dashed" w:sz="4" w:space="0" w:color="7F7F7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7F7F7F"/>
              <w:left w:val="none" w:sz="4" w:space="0" w:color="6E6E6E"/>
              <w:bottom w:val="none" w:sz="4" w:space="0" w:color="BFBFBF"/>
              <w:right w:val="none" w:sz="4" w:space="0" w:color="6E6E6E"/>
            </w:tcBorders>
          </w:tcPr>
          <w:p w:rsidR="000F4943" w:rsidRDefault="00D963BD">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bl>
    <w:p w:rsidR="000F4943" w:rsidRDefault="00D963BD">
      <w:pPr>
        <w:pStyle w:val="ProductList-Offering1SubSection"/>
        <w:outlineLvl w:val="3"/>
      </w:pPr>
      <w:bookmarkStart w:id="273" w:name="_Sec777"/>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274" w:name="_Sec667"/>
      <w:r>
        <w:t>Project Online</w:t>
      </w:r>
      <w:bookmarkEnd w:id="274"/>
      <w:r>
        <w:fldChar w:fldCharType="begin"/>
      </w:r>
      <w:r>
        <w:instrText xml:space="preserve"> TC "</w:instrText>
      </w:r>
      <w:bookmarkStart w:id="275" w:name="_Toc507617140"/>
      <w:r>
        <w:instrText>Project Online</w:instrText>
      </w:r>
      <w:bookmarkEnd w:id="275"/>
      <w:r>
        <w:instrText>" \l 3</w:instrText>
      </w:r>
      <w:r>
        <w:fldChar w:fldCharType="end"/>
      </w:r>
    </w:p>
    <w:p w:rsidR="000F4943" w:rsidRDefault="00D963BD">
      <w:pPr>
        <w:pStyle w:val="ProductList-Offering1SubSection"/>
        <w:outlineLvl w:val="3"/>
      </w:pPr>
      <w:bookmarkStart w:id="276" w:name="_Sec723"/>
      <w:r>
        <w:t>1. Programmverfügbarkeit</w:t>
      </w:r>
      <w:bookmarkEnd w:id="27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277" w:name="_Sec778"/>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0F4943" w:rsidRDefault="000F4943">
      <w:pPr>
        <w:pStyle w:val="ProductList-Body"/>
        <w:jc w:val="right"/>
      </w:pPr>
    </w:p>
    <w:p w:rsidR="000F4943" w:rsidRDefault="00D963BD">
      <w:pPr>
        <w:pStyle w:val="ProductList-ClauseHeading"/>
        <w:outlineLvl w:val="4"/>
      </w:pPr>
      <w:r>
        <w:t>2.1 Office Multi Language Pack</w:t>
      </w:r>
    </w:p>
    <w:p w:rsidR="000F4943" w:rsidRDefault="00D963BD">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rsidR="000F4943" w:rsidRDefault="000F4943">
      <w:pPr>
        <w:pStyle w:val="ProductList-Body"/>
      </w:pPr>
    </w:p>
    <w:p w:rsidR="000F4943" w:rsidRDefault="00D963BD">
      <w:pPr>
        <w:pStyle w:val="ProductList-ClauseHeading"/>
        <w:outlineLvl w:val="4"/>
      </w:pPr>
      <w:r>
        <w:t>2.2 Bereitstellungsrechte für Project Professional</w:t>
      </w:r>
    </w:p>
    <w:p w:rsidR="000F4943" w:rsidRDefault="00D963BD">
      <w:pPr>
        <w:pStyle w:val="ProductList-Body"/>
      </w:pPr>
      <w:r>
        <w:t>Nutzer von Project Online Professional oder Project Online Premium sind berechtigt, eine einzelne Kopie entweder der Project Standard- oder Project Professional-Software wie folgt zu installieren und einzusetzen:</w:t>
      </w:r>
    </w:p>
    <w:p w:rsidR="000F4943" w:rsidRDefault="00D963BD" w:rsidP="00D963BD">
      <w:pPr>
        <w:pStyle w:val="ProductList-Bullet"/>
        <w:numPr>
          <w:ilvl w:val="0"/>
          <w:numId w:val="40"/>
        </w:numPr>
      </w:pPr>
      <w:r>
        <w:t>Wenn der Nutzer für Office Standard oder Office Professional Plus</w:t>
      </w:r>
      <w:r>
        <w:rPr>
          <w:vertAlign w:val="superscript"/>
        </w:rPr>
        <w:t>1</w:t>
      </w:r>
      <w:r>
        <w:t xml:space="preserve"> lizenziert ist, und</w:t>
      </w:r>
    </w:p>
    <w:p w:rsidR="000F4943" w:rsidRDefault="00D963BD" w:rsidP="00D963BD">
      <w:pPr>
        <w:pStyle w:val="ProductList-Bullet"/>
        <w:numPr>
          <w:ilvl w:val="0"/>
          <w:numId w:val="40"/>
        </w:numPr>
      </w:pPr>
      <w:r>
        <w:t>nur auf dem Gerät, auf dem Office installiert ist.</w:t>
      </w:r>
    </w:p>
    <w:p w:rsidR="000F4943" w:rsidRDefault="00D963BD">
      <w:pPr>
        <w:pStyle w:val="ProductList-Body"/>
      </w:pPr>
      <w:r>
        <w:rPr>
          <w:vertAlign w:val="superscript"/>
        </w:rPr>
        <w:t>1</w:t>
      </w:r>
      <w:r>
        <w:t>Das Recht steht Nutzern von Office Professional Plus zu, die unter der Microsoft 365-Von-SA-Nutzer-AL lizenziert sind.</w:t>
      </w:r>
    </w:p>
    <w:p w:rsidR="000F4943" w:rsidRDefault="000F4943">
      <w:pPr>
        <w:pStyle w:val="ProductList-Body"/>
      </w:pPr>
    </w:p>
    <w:p w:rsidR="000F4943" w:rsidRDefault="00D963BD">
      <w:pPr>
        <w:pStyle w:val="ProductList-ClauseHeading"/>
        <w:outlineLvl w:val="4"/>
      </w:pPr>
      <w:r>
        <w:t>2.3 Project Online und Project Pro für Office 365 Product Key Redemption</w:t>
      </w:r>
    </w:p>
    <w:p w:rsidR="000F4943" w:rsidRDefault="00D963BD">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278" w:name="_Sec668"/>
      <w:r>
        <w:t>SharePoint Online</w:t>
      </w:r>
      <w:bookmarkEnd w:id="278"/>
      <w:r>
        <w:fldChar w:fldCharType="begin"/>
      </w:r>
      <w:r>
        <w:instrText xml:space="preserve"> TC "</w:instrText>
      </w:r>
      <w:bookmarkStart w:id="279" w:name="_Toc507617141"/>
      <w:r>
        <w:instrText>SharePoint Online</w:instrText>
      </w:r>
      <w:bookmarkEnd w:id="279"/>
      <w:r>
        <w:instrText>" \l 3</w:instrText>
      </w:r>
      <w:r>
        <w:fldChar w:fldCharType="end"/>
      </w:r>
    </w:p>
    <w:p w:rsidR="000F4943" w:rsidRDefault="00D963BD">
      <w:pPr>
        <w:pStyle w:val="ProductList-Offering1SubSection"/>
        <w:outlineLvl w:val="3"/>
      </w:pPr>
      <w:bookmarkStart w:id="280" w:name="_Sec724"/>
      <w:r>
        <w:t>1. Programmverfügbarkeit</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7F7F7F"/>
              <w:right w:val="none" w:sz="4" w:space="0" w:color="6E6E6E"/>
            </w:tcBorders>
          </w:tcPr>
          <w:p w:rsidR="000F4943" w:rsidRDefault="00D963BD">
            <w:pPr>
              <w:pStyle w:val="ProductList-TableBody"/>
            </w:pPr>
            <w:r>
              <w:t xml:space="preserve">SharePoint Online Plan 1 </w:t>
            </w:r>
            <w:r>
              <w:fldChar w:fldCharType="begin"/>
            </w:r>
            <w:r>
              <w:instrText xml:space="preserve"> XE "SharePoint Online Plan 1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7F7F7F"/>
              <w:left w:val="none" w:sz="4" w:space="0" w:color="6E6E6E"/>
              <w:bottom w:val="dashed" w:sz="4" w:space="0" w:color="7F7F7F"/>
              <w:right w:val="none" w:sz="4" w:space="0" w:color="6E6E6E"/>
            </w:tcBorders>
          </w:tcPr>
          <w:p w:rsidR="000F4943" w:rsidRDefault="00D963BD">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7F7F7F"/>
              <w:left w:val="none" w:sz="4" w:space="0" w:color="6E6E6E"/>
              <w:bottom w:val="dashed" w:sz="4" w:space="0" w:color="7F7F7F"/>
              <w:right w:val="none" w:sz="4" w:space="0" w:color="6E6E6E"/>
            </w:tcBorders>
          </w:tcPr>
          <w:p w:rsidR="000F4943" w:rsidRDefault="00D963BD">
            <w:pPr>
              <w:pStyle w:val="ProductList-TableBody"/>
            </w:pPr>
            <w:r>
              <w:t>SharePoint Online Plan 2</w:t>
            </w:r>
            <w:r>
              <w:fldChar w:fldCharType="begin"/>
            </w:r>
            <w:r>
              <w:instrText xml:space="preserve"> XE "SharePoint Online Plan 2" </w:instrText>
            </w:r>
            <w:r>
              <w:fldChar w:fldCharType="end"/>
            </w:r>
            <w:r>
              <w:t xml:space="preserve"> (Nutzer-AL)</w:t>
            </w:r>
          </w:p>
        </w:tc>
        <w:tc>
          <w:tcPr>
            <w:tcW w:w="740" w:type="dxa"/>
            <w:tcBorders>
              <w:top w:val="dashed" w:sz="4" w:space="0" w:color="7F7F7F"/>
              <w:left w:val="none" w:sz="4" w:space="0" w:color="6E6E6E"/>
              <w:bottom w:val="dashed" w:sz="4" w:space="0" w:color="7F7F7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7F7F7F"/>
              <w:left w:val="none" w:sz="4" w:space="0" w:color="6E6E6E"/>
              <w:bottom w:val="none" w:sz="4" w:space="0" w:color="BFBFBF"/>
              <w:right w:val="none" w:sz="4" w:space="0" w:color="6E6E6E"/>
            </w:tcBorders>
          </w:tcPr>
          <w:p w:rsidR="000F4943" w:rsidRDefault="00D963BD">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bl>
    <w:p w:rsidR="000F4943" w:rsidRDefault="00D963BD">
      <w:pPr>
        <w:pStyle w:val="ProductList-Offering1SubSection"/>
        <w:outlineLvl w:val="3"/>
      </w:pPr>
      <w:bookmarkStart w:id="281" w:name="_Sec779"/>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0F4943" w:rsidRDefault="000F4943">
      <w:pPr>
        <w:pStyle w:val="ProductList-Body"/>
      </w:pPr>
    </w:p>
    <w:p w:rsidR="000F4943" w:rsidRDefault="00D963BD">
      <w:pPr>
        <w:pStyle w:val="ProductList-ClauseHeading"/>
        <w:outlineLvl w:val="4"/>
      </w:pPr>
      <w:r>
        <w:t>2.1 SharePoint Online Plan 1 mit Yammer und SharePoint Online Plan 2 mit Einlösung des Produktschlüssels für Yammer</w:t>
      </w:r>
    </w:p>
    <w:p w:rsidR="000F4943" w:rsidRDefault="00D963BD">
      <w:pPr>
        <w:pStyle w:val="ProductList-Body"/>
      </w:pPr>
      <w:r w:rsidRPr="001B6560">
        <w:rPr>
          <w:lang w:val="de-DE"/>
        </w:rPr>
        <w:t xml:space="preserve">SharePoint Online Plan 1 mit Yammer oder SharePoint Online Plan 2 mit Yammer-Abonnements, die über Open-, Open Value- oder Open Value Subscription-Verträge lizenziert werden, können bis zum 31. </w:t>
      </w:r>
      <w:r>
        <w:t>Oktober 2015 eingelöst werden. Nach diesem Datum können nicht eingelöste Abonnements für ein Produkt genutzt werden, das einen dieser Dienste umfasst.</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7617142"/>
      <w:r>
        <w:instrText>Skype for Business Online</w:instrText>
      </w:r>
      <w:bookmarkEnd w:id="283"/>
      <w:r>
        <w:instrText>" \l 3</w:instrText>
      </w:r>
      <w:r>
        <w:fldChar w:fldCharType="end"/>
      </w:r>
    </w:p>
    <w:p w:rsidR="000F4943" w:rsidRDefault="00D963BD">
      <w:pPr>
        <w:pStyle w:val="ProductList-Offering1SubSection"/>
        <w:outlineLvl w:val="3"/>
      </w:pPr>
      <w:bookmarkStart w:id="284" w:name="_Sec725"/>
      <w:r>
        <w:t>1. Programmverfügbarkeit</w:t>
      </w:r>
      <w:bookmarkEnd w:id="284"/>
    </w:p>
    <w:tbl>
      <w:tblPr>
        <w:tblStyle w:val="PURTable"/>
        <w:tblW w:w="0" w:type="dxa"/>
        <w:tblLook w:val="04A0" w:firstRow="1" w:lastRow="0" w:firstColumn="1" w:lastColumn="0" w:noHBand="0" w:noVBand="1"/>
      </w:tblPr>
      <w:tblGrid>
        <w:gridCol w:w="4240"/>
        <w:gridCol w:w="710"/>
        <w:gridCol w:w="694"/>
        <w:gridCol w:w="805"/>
        <w:gridCol w:w="711"/>
        <w:gridCol w:w="727"/>
        <w:gridCol w:w="827"/>
        <w:gridCol w:w="703"/>
        <w:gridCol w:w="699"/>
        <w:gridCol w:w="800"/>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A5A5A5"/>
              <w:right w:val="none" w:sz="4" w:space="0" w:color="6E6E6E"/>
            </w:tcBorders>
          </w:tcPr>
          <w:p w:rsidR="000F4943" w:rsidRDefault="00D963BD">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A5A5A5"/>
              <w:left w:val="none" w:sz="4" w:space="0" w:color="6E6E6E"/>
              <w:bottom w:val="dashed" w:sz="4" w:space="0" w:color="A5A5A5"/>
              <w:right w:val="none" w:sz="4" w:space="0" w:color="6E6E6E"/>
            </w:tcBorders>
          </w:tcPr>
          <w:p w:rsidR="000F4943" w:rsidRDefault="00D963BD">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A5A5A5"/>
              <w:left w:val="none" w:sz="4" w:space="0" w:color="6E6E6E"/>
              <w:bottom w:val="dashed" w:sz="4" w:space="0" w:color="A5A5A5"/>
              <w:right w:val="none" w:sz="4" w:space="0" w:color="6E6E6E"/>
            </w:tcBorders>
          </w:tcPr>
          <w:p w:rsidR="000F4943" w:rsidRDefault="00D963BD">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A5A5A5"/>
              <w:left w:val="none" w:sz="4" w:space="0" w:color="6E6E6E"/>
              <w:bottom w:val="dashed" w:sz="4" w:space="0" w:color="A5A5A5"/>
              <w:right w:val="none" w:sz="4" w:space="0" w:color="6E6E6E"/>
            </w:tcBorders>
          </w:tcPr>
          <w:p w:rsidR="000F4943" w:rsidRDefault="00D963BD">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A5A5A5"/>
              <w:left w:val="none" w:sz="4" w:space="0" w:color="6E6E6E"/>
              <w:bottom w:val="dashed" w:sz="4" w:space="0" w:color="A5A5A5"/>
              <w:right w:val="none" w:sz="4" w:space="0" w:color="6E6E6E"/>
            </w:tcBorders>
          </w:tcPr>
          <w:p w:rsidR="000F4943" w:rsidRDefault="00D963BD">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A5A5A5"/>
              <w:left w:val="none" w:sz="4" w:space="0" w:color="6E6E6E"/>
              <w:bottom w:val="dashed" w:sz="4" w:space="0" w:color="A5A5A5"/>
              <w:right w:val="none" w:sz="4" w:space="0" w:color="6E6E6E"/>
            </w:tcBorders>
          </w:tcPr>
          <w:p w:rsidR="000F4943" w:rsidRDefault="00D963BD">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A5A5A5"/>
              <w:left w:val="none" w:sz="4" w:space="0" w:color="6E6E6E"/>
              <w:bottom w:val="dashed" w:sz="4" w:space="0" w:color="A5A5A5"/>
              <w:right w:val="none" w:sz="4" w:space="0" w:color="6E6E6E"/>
            </w:tcBorders>
          </w:tcPr>
          <w:p w:rsidR="000F4943" w:rsidRDefault="00D963BD">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A5A5A5"/>
              <w:left w:val="none" w:sz="4" w:space="0" w:color="6E6E6E"/>
              <w:bottom w:val="none" w:sz="4" w:space="0" w:color="A5A5A5"/>
              <w:right w:val="none" w:sz="4" w:space="0" w:color="6E6E6E"/>
            </w:tcBorders>
          </w:tcPr>
          <w:p w:rsidR="000F4943" w:rsidRDefault="00D963B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285" w:name="_Sec780"/>
      <w:r>
        <w:t>2. Produktbedingungen</w:t>
      </w:r>
      <w:bookmarkEnd w:id="285"/>
    </w:p>
    <w:tbl>
      <w:tblPr>
        <w:tblStyle w:val="PURTable"/>
        <w:tblW w:w="0" w:type="dxa"/>
        <w:tblLook w:val="04A0" w:firstRow="1" w:lastRow="0" w:firstColumn="1" w:lastColumn="0" w:noHBand="0" w:noVBand="1"/>
      </w:tblPr>
      <w:tblGrid>
        <w:gridCol w:w="3680"/>
        <w:gridCol w:w="3589"/>
        <w:gridCol w:w="3647"/>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0F4943" w:rsidRDefault="000F4943">
      <w:pPr>
        <w:pStyle w:val="ProductList-Body"/>
      </w:pPr>
    </w:p>
    <w:p w:rsidR="000F4943" w:rsidRPr="001B6560" w:rsidRDefault="00D963BD">
      <w:pPr>
        <w:pStyle w:val="ProductList-ClauseHeading"/>
        <w:outlineLvl w:val="4"/>
        <w:rPr>
          <w:lang w:val="de-DE"/>
        </w:rPr>
      </w:pPr>
      <w:r w:rsidRPr="001B6560">
        <w:rPr>
          <w:lang w:val="de-DE"/>
        </w:rPr>
        <w:t>2.1 Lync für Mac 2011</w:t>
      </w:r>
    </w:p>
    <w:p w:rsidR="000F4943" w:rsidRDefault="00D963BD">
      <w:pPr>
        <w:pStyle w:val="ProductList-Body"/>
      </w:pPr>
      <w:r w:rsidRPr="001B6560">
        <w:rPr>
          <w:lang w:val="de-DE"/>
        </w:rPr>
        <w:t>Für Skype for Business Online Plan 1 und Plan 2 muss Skype for Business 2015 (oder Lync für Mac 2011</w:t>
      </w:r>
      <w:r>
        <w:fldChar w:fldCharType="begin"/>
      </w:r>
      <w:r w:rsidRPr="001B6560">
        <w:rPr>
          <w:lang w:val="de-DE"/>
        </w:rPr>
        <w:instrText xml:space="preserve"> XE "Lync für Mac 2011" </w:instrText>
      </w:r>
      <w:r>
        <w:fldChar w:fldCharType="end"/>
      </w:r>
      <w:r w:rsidRPr="001B6560">
        <w:rPr>
          <w:lang w:val="de-DE"/>
        </w:rPr>
        <w:t xml:space="preserve">) separat erworben und installiert werden, damit alle Features von Skype for Business Online Plan 1 und Plan 2 zur Verfügung stehen. </w:t>
      </w:r>
      <w:r>
        <w:t>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0F4943" w:rsidRDefault="000F4943">
      <w:pPr>
        <w:pStyle w:val="ProductList-Body"/>
      </w:pPr>
    </w:p>
    <w:p w:rsidR="000F4943" w:rsidRDefault="00D963BD">
      <w:pPr>
        <w:pStyle w:val="ProductList-ClauseHeading"/>
        <w:outlineLvl w:val="4"/>
      </w:pPr>
      <w:r>
        <w:t>2.2 Communication Credits</w:t>
      </w:r>
    </w:p>
    <w:p w:rsidR="000F4943" w:rsidRDefault="00D963BD">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der Kunde den Communication Credits zuweist, können für eben diese Dienste ausgegeben werden und verfallen, wenn sie nicht innerhalb von 12 Monaten nach dem Datum der Transaktion verwendet werden. </w:t>
      </w:r>
    </w:p>
    <w:p w:rsidR="000F4943" w:rsidRDefault="000F4943">
      <w:pPr>
        <w:pStyle w:val="ProductList-Body"/>
      </w:pPr>
    </w:p>
    <w:p w:rsidR="000F4943" w:rsidRDefault="00D963BD">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286" w:name="_Sec1217"/>
      <w:r>
        <w:t>Workplace Analytics</w:t>
      </w:r>
      <w:bookmarkEnd w:id="286"/>
      <w:r>
        <w:fldChar w:fldCharType="begin"/>
      </w:r>
      <w:r>
        <w:instrText xml:space="preserve"> TC "</w:instrText>
      </w:r>
      <w:bookmarkStart w:id="287" w:name="_Toc507617143"/>
      <w:r>
        <w:instrText>Workplace Analytics</w:instrText>
      </w:r>
      <w:bookmarkEnd w:id="287"/>
      <w:r>
        <w:instrText>" \l 3</w:instrText>
      </w:r>
      <w:r>
        <w:fldChar w:fldCharType="end"/>
      </w:r>
    </w:p>
    <w:p w:rsidR="000F4943" w:rsidRDefault="00D963BD">
      <w:pPr>
        <w:pStyle w:val="ProductList-Offering1SubSection"/>
        <w:outlineLvl w:val="3"/>
      </w:pPr>
      <w:bookmarkStart w:id="288" w:name="_Sec1218"/>
      <w:r>
        <w:t>Programmverfügbarkeit</w:t>
      </w:r>
      <w:bookmarkEnd w:id="288"/>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0F49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F4943" w:rsidRDefault="00D963B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520" w:type="dxa"/>
            <w:tcBorders>
              <w:top w:val="none" w:sz="4" w:space="0" w:color="BFBFBF"/>
              <w:left w:val="none" w:sz="4" w:space="0" w:color="000000"/>
              <w:bottom w:val="none" w:sz="4" w:space="0" w:color="7F7F7F"/>
              <w:right w:val="none" w:sz="4" w:space="0" w:color="000000"/>
            </w:tcBorders>
          </w:tcPr>
          <w:p w:rsidR="000F4943" w:rsidRDefault="00D963BD">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289" w:name="_Sec1219"/>
      <w:r>
        <w:t>Produktbedingungen</w:t>
      </w:r>
      <w:bookmarkEnd w:id="289"/>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rsidRPr="001B6560">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1B6560">
              <w:rPr>
                <w:color w:val="0563C1"/>
                <w:lang w:val="de-DE"/>
              </w:rPr>
              <w:t>Zur Verringerung berechtigt (SCE)</w:t>
            </w:r>
            <w:r>
              <w:fldChar w:fldCharType="end"/>
            </w:r>
            <w:r w:rsidRPr="001B6560">
              <w:rPr>
                <w:lang w:val="de-DE"/>
              </w:rP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GroupHeading"/>
        <w:outlineLvl w:val="1"/>
      </w:pPr>
      <w:bookmarkStart w:id="290" w:name="_Sec635"/>
      <w:r>
        <w:t>Sonstige Onlinedienste</w:t>
      </w:r>
      <w:bookmarkEnd w:id="290"/>
      <w:r>
        <w:fldChar w:fldCharType="begin"/>
      </w:r>
      <w:r>
        <w:instrText xml:space="preserve"> TC "</w:instrText>
      </w:r>
      <w:bookmarkStart w:id="291" w:name="_Toc507617144"/>
      <w:r>
        <w:instrText>Sonstige Onlinedienste</w:instrText>
      </w:r>
      <w:bookmarkEnd w:id="291"/>
      <w:r>
        <w:instrText>" \l 2</w:instrText>
      </w:r>
      <w:r>
        <w:fldChar w:fldCharType="end"/>
      </w:r>
    </w:p>
    <w:p w:rsidR="000F4943" w:rsidRDefault="00D963BD">
      <w:pPr>
        <w:pStyle w:val="ProductList-Offering2HeadingNoBorder"/>
        <w:outlineLvl w:val="2"/>
      </w:pPr>
      <w:bookmarkStart w:id="292" w:name="_Sec670"/>
      <w:r>
        <w:t>Bing Maps</w:t>
      </w:r>
      <w:bookmarkEnd w:id="292"/>
      <w:r>
        <w:fldChar w:fldCharType="begin"/>
      </w:r>
      <w:r>
        <w:instrText xml:space="preserve"> TC "</w:instrText>
      </w:r>
      <w:bookmarkStart w:id="293" w:name="_Toc507617145"/>
      <w:r>
        <w:instrText>Bing Maps</w:instrText>
      </w:r>
      <w:bookmarkEnd w:id="293"/>
      <w:r>
        <w:instrText>" \l 3</w:instrText>
      </w:r>
      <w:r>
        <w:fldChar w:fldCharType="end"/>
      </w:r>
    </w:p>
    <w:p w:rsidR="000F4943" w:rsidRDefault="00D963BD">
      <w:pPr>
        <w:pStyle w:val="ProductList-Offering1SubSection"/>
        <w:outlineLvl w:val="3"/>
      </w:pPr>
      <w:bookmarkStart w:id="294" w:name="_Sec726"/>
      <w:r>
        <w:t>1. Programmverfügbarkeit</w:t>
      </w:r>
      <w:bookmarkEnd w:id="294"/>
    </w:p>
    <w:tbl>
      <w:tblPr>
        <w:tblStyle w:val="PURTable"/>
        <w:tblW w:w="0" w:type="dxa"/>
        <w:tblLook w:val="04A0" w:firstRow="1" w:lastRow="0" w:firstColumn="1" w:lastColumn="0" w:noHBand="0" w:noVBand="1"/>
      </w:tblPr>
      <w:tblGrid>
        <w:gridCol w:w="4267"/>
        <w:gridCol w:w="708"/>
        <w:gridCol w:w="684"/>
        <w:gridCol w:w="803"/>
        <w:gridCol w:w="710"/>
        <w:gridCol w:w="727"/>
        <w:gridCol w:w="826"/>
        <w:gridCol w:w="702"/>
        <w:gridCol w:w="691"/>
        <w:gridCol w:w="798"/>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 xml:space="preserve">Mobile Asset Management Platform-Monatsabonnement </w:t>
            </w:r>
            <w:r>
              <w:fldChar w:fldCharType="begin"/>
            </w:r>
            <w:r>
              <w:instrText xml:space="preserve"> XE "Mobile Asset Management Platform-Monatsabonnement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Mobile Asset Management Per Asset-Monatsabonnements</w:t>
            </w:r>
            <w:r>
              <w:fldChar w:fldCharType="begin"/>
            </w:r>
            <w:r>
              <w:instrText xml:space="preserve"> XE "Mobile Asset Management Per Asset-Monatsabonnements"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4943" w:rsidRDefault="00D963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295" w:name="_Sec781"/>
      <w:r>
        <w:t>2. Produktbedingungen</w:t>
      </w:r>
      <w:bookmarkEnd w:id="295"/>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Berechtigung zur Laufzeitverlängerung: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(SCE):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2.1 Abrechenbare Transaktionen</w:t>
      </w:r>
    </w:p>
    <w:p w:rsidR="000F4943" w:rsidRDefault="00D963BD">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296" w:name="_Sec674"/>
      <w:r>
        <w:t>Geschäftsanwendungsplattform</w:t>
      </w:r>
      <w:bookmarkEnd w:id="296"/>
      <w:r>
        <w:fldChar w:fldCharType="begin"/>
      </w:r>
      <w:r>
        <w:instrText xml:space="preserve"> TC "</w:instrText>
      </w:r>
      <w:bookmarkStart w:id="297" w:name="_Toc507617146"/>
      <w:r>
        <w:instrText>Geschäftsanwendungsplattform</w:instrText>
      </w:r>
      <w:bookmarkEnd w:id="297"/>
      <w:r>
        <w:instrText>" \l 3</w:instrText>
      </w:r>
      <w:r>
        <w:fldChar w:fldCharType="end"/>
      </w:r>
    </w:p>
    <w:p w:rsidR="000F4943" w:rsidRDefault="00D963BD">
      <w:pPr>
        <w:pStyle w:val="ProductList-Offering1SubSection"/>
        <w:outlineLvl w:val="3"/>
      </w:pPr>
      <w:bookmarkStart w:id="298" w:name="_Sec730"/>
      <w:r>
        <w:t>1. Programmverfügbarkeit</w:t>
      </w:r>
      <w:bookmarkEnd w:id="29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B2B2B2"/>
              <w:right w:val="none" w:sz="4" w:space="0" w:color="6E6E6E"/>
            </w:tcBorders>
          </w:tcPr>
          <w:p w:rsidR="000F4943" w:rsidRDefault="00D963BD">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2B2B2"/>
              <w:left w:val="none" w:sz="4" w:space="0" w:color="6E6E6E"/>
              <w:bottom w:val="dashed" w:sz="4" w:space="0" w:color="B2B2B2"/>
              <w:right w:val="none" w:sz="4" w:space="0" w:color="6E6E6E"/>
            </w:tcBorders>
          </w:tcPr>
          <w:p w:rsidR="000F4943" w:rsidRDefault="00D963BD">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2B2B2"/>
              <w:left w:val="none" w:sz="4" w:space="0" w:color="6E6E6E"/>
              <w:bottom w:val="dashed" w:sz="4" w:space="0" w:color="B2B2B2"/>
              <w:right w:val="none" w:sz="4" w:space="0" w:color="6E6E6E"/>
            </w:tcBorders>
          </w:tcPr>
          <w:p w:rsidR="000F4943" w:rsidRDefault="00D963BD">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740" w:type="dxa"/>
            <w:tcBorders>
              <w:top w:val="dashed" w:sz="4" w:space="0" w:color="B2B2B2"/>
              <w:left w:val="none" w:sz="4" w:space="0" w:color="6E6E6E"/>
              <w:bottom w:val="dashed" w:sz="4" w:space="0" w:color="B2B2B2"/>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2B2B2"/>
              <w:left w:val="none" w:sz="4" w:space="0" w:color="6E6E6E"/>
              <w:bottom w:val="dashed" w:sz="4" w:space="0" w:color="B2B2B2"/>
              <w:right w:val="none" w:sz="4" w:space="0" w:color="6E6E6E"/>
            </w:tcBorders>
          </w:tcPr>
          <w:p w:rsidR="000F4943" w:rsidRDefault="00D963BD">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2B2B2"/>
              <w:left w:val="none" w:sz="4" w:space="0" w:color="6E6E6E"/>
              <w:bottom w:val="dashed" w:sz="4" w:space="0" w:color="B2B2B2"/>
              <w:right w:val="none" w:sz="4" w:space="0" w:color="6E6E6E"/>
            </w:tcBorders>
          </w:tcPr>
          <w:p w:rsidR="000F4943" w:rsidRDefault="00D963BD">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2B2B2"/>
              <w:left w:val="none" w:sz="4" w:space="0" w:color="6E6E6E"/>
              <w:bottom w:val="dashed" w:sz="4" w:space="0" w:color="B2B2B2"/>
              <w:right w:val="none" w:sz="4" w:space="0" w:color="6E6E6E"/>
            </w:tcBorders>
          </w:tcPr>
          <w:p w:rsidR="000F4943" w:rsidRDefault="00D963BD">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2B2B2"/>
              <w:left w:val="none" w:sz="4" w:space="0" w:color="6E6E6E"/>
              <w:bottom w:val="dashed" w:sz="4" w:space="0" w:color="B2B2B2"/>
              <w:right w:val="none" w:sz="4" w:space="0" w:color="6E6E6E"/>
            </w:tcBorders>
          </w:tcPr>
          <w:p w:rsidR="000F4943" w:rsidRDefault="00D963BD">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2B2B2"/>
              <w:left w:val="none" w:sz="4" w:space="0" w:color="6E6E6E"/>
              <w:bottom w:val="dashed" w:sz="4" w:space="0" w:color="B2B2B2"/>
              <w:right w:val="none" w:sz="4" w:space="0" w:color="6E6E6E"/>
            </w:tcBorders>
          </w:tcPr>
          <w:p w:rsidR="000F4943" w:rsidRDefault="00D963BD">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2B2B2"/>
              <w:left w:val="none" w:sz="4" w:space="0" w:color="6E6E6E"/>
              <w:bottom w:val="dashed" w:sz="4" w:space="0" w:color="B2B2B2"/>
              <w:right w:val="none" w:sz="4" w:space="0" w:color="6E6E6E"/>
            </w:tcBorders>
          </w:tcPr>
          <w:p w:rsidR="000F4943" w:rsidRDefault="00D963B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2B2B2"/>
              <w:left w:val="none" w:sz="4" w:space="0" w:color="6E6E6E"/>
              <w:bottom w:val="dashed" w:sz="4" w:space="0" w:color="B2B2B2"/>
              <w:right w:val="none" w:sz="4" w:space="0" w:color="6E6E6E"/>
            </w:tcBorders>
          </w:tcPr>
          <w:p w:rsidR="000F4943" w:rsidRDefault="00D963B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2B2B2"/>
              <w:left w:val="none" w:sz="4" w:space="0" w:color="6E6E6E"/>
              <w:bottom w:val="dashed" w:sz="4" w:space="0" w:color="B2B2B2"/>
              <w:right w:val="none" w:sz="4" w:space="0" w:color="6E6E6E"/>
            </w:tcBorders>
          </w:tcPr>
          <w:p w:rsidR="000F4943" w:rsidRDefault="00D963B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2B2B2"/>
              <w:left w:val="none" w:sz="4" w:space="0" w:color="6E6E6E"/>
              <w:bottom w:val="dashed" w:sz="4" w:space="0" w:color="B2B2B2"/>
              <w:right w:val="none" w:sz="4" w:space="0" w:color="6E6E6E"/>
            </w:tcBorders>
          </w:tcPr>
          <w:p w:rsidR="000F4943" w:rsidRDefault="00D963B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2B2B2"/>
              <w:left w:val="none" w:sz="4" w:space="0" w:color="6E6E6E"/>
              <w:bottom w:val="dashed" w:sz="4" w:space="0" w:color="B2B2B2"/>
              <w:right w:val="none" w:sz="4" w:space="0" w:color="6E6E6E"/>
            </w:tcBorders>
          </w:tcPr>
          <w:p w:rsidR="000F4943" w:rsidRDefault="00D963B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2B2B2"/>
              <w:left w:val="none" w:sz="4" w:space="0" w:color="6E6E6E"/>
              <w:bottom w:val="dashed" w:sz="4" w:space="0" w:color="B2B2B2"/>
              <w:right w:val="none" w:sz="4" w:space="0" w:color="6E6E6E"/>
            </w:tcBorders>
          </w:tcPr>
          <w:p w:rsidR="000F4943" w:rsidRDefault="00D963B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2B2B2"/>
              <w:left w:val="none" w:sz="4" w:space="0" w:color="6E6E6E"/>
              <w:bottom w:val="dashed" w:sz="4" w:space="0" w:color="B2B2B2"/>
              <w:right w:val="none" w:sz="4" w:space="0" w:color="6E6E6E"/>
            </w:tcBorders>
          </w:tcPr>
          <w:p w:rsidR="000F4943" w:rsidRDefault="00D963B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2B2B2"/>
              <w:left w:val="none" w:sz="4" w:space="0" w:color="6E6E6E"/>
              <w:bottom w:val="dashed" w:sz="4" w:space="0" w:color="BFBFBF"/>
              <w:right w:val="none" w:sz="4" w:space="0" w:color="6E6E6E"/>
            </w:tcBorders>
          </w:tcPr>
          <w:p w:rsidR="000F4943" w:rsidRDefault="00D963B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6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299" w:name="_Sec785"/>
      <w:r>
        <w:t>2. Produktbedingungen</w:t>
      </w:r>
      <w:bookmarkEnd w:id="299"/>
    </w:p>
    <w:tbl>
      <w:tblPr>
        <w:tblStyle w:val="PURTable"/>
        <w:tblW w:w="0" w:type="dxa"/>
        <w:tblLook w:val="04A0" w:firstRow="1" w:lastRow="0" w:firstColumn="1" w:lastColumn="0" w:noHBand="0" w:noVBand="1"/>
      </w:tblPr>
      <w:tblGrid>
        <w:gridCol w:w="3683"/>
        <w:gridCol w:w="3585"/>
        <w:gridCol w:w="3648"/>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Pr="001B6560" w:rsidRDefault="00D963BD">
            <w:pPr>
              <w:pStyle w:val="ProductList-TableBody"/>
              <w:rPr>
                <w:lang w:val="de-DE"/>
              </w:rPr>
            </w:pPr>
            <w:r>
              <w:fldChar w:fldCharType="begin"/>
            </w:r>
            <w:r w:rsidRPr="001B6560">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1B6560">
              <w:rPr>
                <w:color w:val="0563C1"/>
                <w:lang w:val="de-DE"/>
              </w:rPr>
              <w:t>Berechtigung zur Laufzeitverlängerung</w:t>
            </w:r>
            <w:r>
              <w:fldChar w:fldCharType="end"/>
            </w:r>
            <w:r w:rsidRPr="001B6560">
              <w:rPr>
                <w:lang w:val="de-DE"/>
              </w:rPr>
              <w:t>: Flow, PowerApps, Stream</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2.1 Power BI-Berichtsserver - Ausführen von Instanzen</w:t>
      </w:r>
    </w:p>
    <w:p w:rsidR="000F4943" w:rsidRDefault="00D963BD">
      <w:pPr>
        <w:pStyle w:val="ProductList-Body"/>
      </w:pPr>
      <w:r>
        <w:t xml:space="preserve">Der Kunde ist berechtigt, für jede Microsoft Power BI Premium-Abonnementlizenz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bis zur Höchstanzahl der in seinem Power BI Premium-Plan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rsidR="000F4943" w:rsidRDefault="000F4943">
      <w:pPr>
        <w:pStyle w:val="ProductList-Body"/>
      </w:pPr>
    </w:p>
    <w:p w:rsidR="000F4943" w:rsidRDefault="00D963BD">
      <w:pPr>
        <w:pStyle w:val="ProductList-ClauseHeading"/>
        <w:outlineLvl w:val="4"/>
      </w:pPr>
      <w:r>
        <w:t>2.2 Power BI-Berichtsserver - Inhalte teilen</w:t>
      </w:r>
    </w:p>
    <w:p w:rsidR="000F4943" w:rsidRDefault="00D963BD">
      <w:pPr>
        <w:pStyle w:val="ProductList-Body"/>
      </w:pPr>
      <w:r>
        <w:t xml:space="preserve">Eine Power BI Pro User SL ist erforderlich, um gemeinsam genutzte Power BI-Berichte zu veröffentlichen, die den Power BI-Berichtsserver in Anspruch nehmen.  </w:t>
      </w:r>
    </w:p>
    <w:p w:rsidR="000F4943" w:rsidRDefault="000F4943">
      <w:pPr>
        <w:pStyle w:val="ProductList-Body"/>
      </w:pPr>
    </w:p>
    <w:p w:rsidR="000F4943" w:rsidRDefault="00D963BD">
      <w:pPr>
        <w:pStyle w:val="ProductList-ClauseHeading"/>
        <w:outlineLvl w:val="4"/>
      </w:pPr>
      <w:r>
        <w:t>2.3 SQL Server-Technologie</w:t>
      </w:r>
    </w:p>
    <w:p w:rsidR="000F4943" w:rsidRDefault="00D963B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in Power BI-Berichtsserver enthaltenen SQL Server-Datenbanksoftware (SQL Server Standard)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dem beschränkten Zweck auszuführen, den Power BI-Berichtsserver und andere Produkte, die SQL Server-Datenbanksoftware enthalten, zu unterstützen.  </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17147"/>
      <w:r>
        <w:instrText>Microsoft Kaizala Pro</w:instrText>
      </w:r>
      <w:bookmarkEnd w:id="301"/>
      <w:r>
        <w:instrText>" \l 3</w:instrText>
      </w:r>
      <w:r>
        <w:fldChar w:fldCharType="end"/>
      </w:r>
    </w:p>
    <w:p w:rsidR="000F4943" w:rsidRDefault="00D963BD">
      <w:pPr>
        <w:pStyle w:val="ProductList-Offering1SubSection"/>
        <w:outlineLvl w:val="3"/>
      </w:pPr>
      <w:bookmarkStart w:id="302" w:name="_Sec1210"/>
      <w:r>
        <w:t>1. Programmverfügbarkeit</w:t>
      </w:r>
      <w:bookmarkEnd w:id="302"/>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0F49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F4943" w:rsidRDefault="00D963B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520" w:type="dxa"/>
            <w:tcBorders>
              <w:top w:val="none" w:sz="4" w:space="0" w:color="BFBFBF"/>
              <w:left w:val="none" w:sz="4" w:space="0" w:color="000000"/>
              <w:bottom w:val="none" w:sz="4" w:space="0" w:color="7F7F7F"/>
              <w:right w:val="none" w:sz="4" w:space="0" w:color="000000"/>
            </w:tcBorders>
          </w:tcPr>
          <w:p w:rsidR="000F4943" w:rsidRDefault="00D963BD">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bl>
    <w:p w:rsidR="000F4943" w:rsidRDefault="00D963BD">
      <w:pPr>
        <w:pStyle w:val="ProductList-Offering1SubSection"/>
        <w:outlineLvl w:val="3"/>
      </w:pPr>
      <w:bookmarkStart w:id="303" w:name="_Sec1211"/>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Berechtigung zur Laufzeitverlängerung: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2.1 Geografische Verfügbarkeit</w:t>
      </w:r>
    </w:p>
    <w:p w:rsidR="000F4943" w:rsidRDefault="00D963BD">
      <w:pPr>
        <w:pStyle w:val="ProductList-Body"/>
      </w:pPr>
      <w:r>
        <w:t>Kaizala ist nur in Brasilien, Indien, Kenia und auf den Philippinen erhältlich.</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17148"/>
      <w:r>
        <w:instrText>Microsoft Cloud App Security</w:instrText>
      </w:r>
      <w:bookmarkEnd w:id="305"/>
      <w:r>
        <w:instrText>" \l 3</w:instrText>
      </w:r>
      <w:r>
        <w:fldChar w:fldCharType="end"/>
      </w:r>
    </w:p>
    <w:p w:rsidR="000F4943" w:rsidRDefault="00D963BD">
      <w:pPr>
        <w:pStyle w:val="ProductList-Offering1SubSection"/>
        <w:outlineLvl w:val="3"/>
      </w:pPr>
      <w:bookmarkStart w:id="306" w:name="_Sec1207"/>
      <w:r>
        <w:t>1. Programmverfügbarkeit</w:t>
      </w:r>
      <w:bookmarkEnd w:id="306"/>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0F49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F4943" w:rsidRDefault="00D963B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520" w:type="dxa"/>
            <w:tcBorders>
              <w:top w:val="none" w:sz="4" w:space="0" w:color="BFBFBF"/>
              <w:left w:val="none" w:sz="4" w:space="0" w:color="000000"/>
              <w:bottom w:val="dashed" w:sz="4" w:space="0" w:color="7F7F7F"/>
              <w:right w:val="none" w:sz="4" w:space="0" w:color="000000"/>
            </w:tcBorders>
          </w:tcPr>
          <w:p w:rsidR="000F4943" w:rsidRDefault="00D963BD">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bl>
    <w:p w:rsidR="000F4943" w:rsidRDefault="000F4943">
      <w:pPr>
        <w:pStyle w:val="ProductList-Body"/>
      </w:pPr>
    </w:p>
    <w:p w:rsidR="000F4943" w:rsidRDefault="00D963BD">
      <w:pPr>
        <w:pStyle w:val="ProductList-Offering1SubSection"/>
        <w:outlineLvl w:val="3"/>
      </w:pPr>
      <w:bookmarkStart w:id="307" w:name="_Sec1208"/>
      <w:r>
        <w:t>2. Produktbedingungen</w:t>
      </w:r>
      <w:bookmarkEnd w:id="307"/>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4943" w:rsidRDefault="000F4943">
            <w:pPr>
              <w:pStyle w:val="ProductList-TableBody"/>
            </w:pPr>
          </w:p>
        </w:tc>
      </w:tr>
    </w:tbl>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308" w:name="_Sec630"/>
      <w:r>
        <w:t>Microsoft Intune</w:t>
      </w:r>
      <w:bookmarkEnd w:id="308"/>
      <w:r>
        <w:fldChar w:fldCharType="begin"/>
      </w:r>
      <w:r>
        <w:instrText xml:space="preserve"> TC "</w:instrText>
      </w:r>
      <w:bookmarkStart w:id="309" w:name="_Toc507617149"/>
      <w:r>
        <w:instrText>Microsoft Intune</w:instrText>
      </w:r>
      <w:bookmarkEnd w:id="309"/>
      <w:r>
        <w:instrText>" \l 3</w:instrText>
      </w:r>
      <w:r>
        <w:fldChar w:fldCharType="end"/>
      </w:r>
    </w:p>
    <w:p w:rsidR="000F4943" w:rsidRDefault="00D963BD">
      <w:pPr>
        <w:pStyle w:val="ProductList-Offering1SubSection"/>
        <w:outlineLvl w:val="3"/>
      </w:pPr>
      <w:bookmarkStart w:id="310" w:name="_Sec714"/>
      <w:r>
        <w:t>1. Programmverfügbarkeit</w:t>
      </w:r>
      <w:bookmarkEnd w:id="310"/>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0F49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F4943" w:rsidRDefault="00D963B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520" w:type="dxa"/>
            <w:tcBorders>
              <w:top w:val="none" w:sz="4" w:space="0" w:color="BFBFBF"/>
              <w:left w:val="none" w:sz="4" w:space="0" w:color="000000"/>
              <w:bottom w:val="dashed" w:sz="4" w:space="0" w:color="7F7F7F"/>
              <w:right w:val="none" w:sz="4" w:space="0" w:color="000000"/>
            </w:tcBorders>
          </w:tcPr>
          <w:p w:rsidR="000F4943" w:rsidRDefault="00D963BD">
            <w:pPr>
              <w:pStyle w:val="ProductList-TableBody"/>
            </w:pPr>
            <w:r>
              <w:t>Microsoft Intune</w:t>
            </w:r>
            <w:r>
              <w:fldChar w:fldCharType="begin"/>
            </w:r>
            <w:r>
              <w:instrText xml:space="preserve"> XE "Microsoft Intune" </w:instrText>
            </w:r>
            <w:r>
              <w:fldChar w:fldCharType="end"/>
            </w:r>
            <w:r>
              <w:t xml:space="preserve"> (Nutzer-SL, Gerät-SL)</w:t>
            </w:r>
          </w:p>
        </w:tc>
        <w:tc>
          <w:tcPr>
            <w:tcW w:w="860" w:type="dxa"/>
            <w:tcBorders>
              <w:top w:val="single" w:sz="6" w:space="0" w:color="FFFFFF"/>
              <w:left w:val="none" w:sz="4" w:space="0" w:color="000000"/>
              <w:bottom w:val="dashed" w:sz="4" w:space="0" w:color="7F7F7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520" w:type="dxa"/>
            <w:tcBorders>
              <w:top w:val="dashed" w:sz="4" w:space="0" w:color="7F7F7F"/>
              <w:left w:val="none" w:sz="4" w:space="0" w:color="6E6E6E"/>
              <w:bottom w:val="dashed" w:sz="4" w:space="0" w:color="7F7F7F"/>
              <w:right w:val="none" w:sz="4" w:space="0" w:color="6E6E6E"/>
            </w:tcBorders>
          </w:tcPr>
          <w:p w:rsidR="000F4943" w:rsidRDefault="00D963BD">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520" w:type="dxa"/>
            <w:tcBorders>
              <w:top w:val="dashed" w:sz="4" w:space="0" w:color="7F7F7F"/>
              <w:left w:val="none" w:sz="4" w:space="0" w:color="6E6E6E"/>
              <w:bottom w:val="dashed" w:sz="4" w:space="0" w:color="949494"/>
              <w:right w:val="none" w:sz="4" w:space="0" w:color="6E6E6E"/>
            </w:tcBorders>
          </w:tcPr>
          <w:p w:rsidR="000F4943" w:rsidRDefault="00D963BD">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520" w:type="dxa"/>
            <w:tcBorders>
              <w:top w:val="dashed" w:sz="4" w:space="0" w:color="949494"/>
              <w:left w:val="none" w:sz="4" w:space="0" w:color="6E6E6E"/>
              <w:bottom w:val="dashed" w:sz="4" w:space="0" w:color="949494"/>
              <w:right w:val="none" w:sz="4" w:space="0" w:color="6E6E6E"/>
            </w:tcBorders>
          </w:tcPr>
          <w:p w:rsidR="000F4943" w:rsidRDefault="00D963BD">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520" w:type="dxa"/>
            <w:tcBorders>
              <w:top w:val="dashed" w:sz="4" w:space="0" w:color="949494"/>
              <w:left w:val="none" w:sz="4" w:space="0" w:color="6E6E6E"/>
              <w:bottom w:val="dashed" w:sz="4" w:space="0" w:color="B7B7B7"/>
              <w:right w:val="none" w:sz="4" w:space="0" w:color="6E6E6E"/>
            </w:tcBorders>
          </w:tcPr>
          <w:p w:rsidR="000F4943" w:rsidRDefault="00D963BD">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r w:rsidR="000F4943">
        <w:tc>
          <w:tcPr>
            <w:tcW w:w="4520" w:type="dxa"/>
            <w:tcBorders>
              <w:top w:val="dashed" w:sz="4" w:space="0" w:color="B7B7B7"/>
              <w:left w:val="none" w:sz="4" w:space="0" w:color="6E6E6E"/>
              <w:bottom w:val="none" w:sz="4" w:space="0" w:color="BFBFBF"/>
              <w:right w:val="none" w:sz="4" w:space="0" w:color="6E6E6E"/>
            </w:tcBorders>
          </w:tcPr>
          <w:p w:rsidR="000F4943" w:rsidRDefault="00D963BD">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311" w:name="_Sec769"/>
      <w:r>
        <w:t>2. Produktbedingungen</w:t>
      </w:r>
      <w:bookmarkEnd w:id="311"/>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(SCE):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0F4943" w:rsidRDefault="000F4943">
      <w:pPr>
        <w:pStyle w:val="ProductList-Body"/>
      </w:pPr>
    </w:p>
    <w:p w:rsidR="000F4943" w:rsidRDefault="00D963BD">
      <w:pPr>
        <w:pStyle w:val="ProductList-ClauseHeading"/>
        <w:outlineLvl w:val="4"/>
      </w:pPr>
      <w:r>
        <w:t>2.1 Microsoft Intune für EDU (Gerät-AL)</w:t>
      </w:r>
    </w:p>
    <w:p w:rsidR="000F4943" w:rsidRDefault="00D963BD">
      <w:pPr>
        <w:pStyle w:val="ProductList-SubClauseHeading"/>
        <w:outlineLvl w:val="5"/>
      </w:pPr>
      <w:r>
        <w:t>2.1.1 Laufzeit</w:t>
      </w:r>
    </w:p>
    <w:p w:rsidR="000F4943" w:rsidRDefault="00D963BD">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rsidR="000F4943" w:rsidRDefault="000F4943">
      <w:pPr>
        <w:pStyle w:val="ProductList-BodyIndented"/>
      </w:pPr>
    </w:p>
    <w:p w:rsidR="000F4943" w:rsidRDefault="00D963BD">
      <w:pPr>
        <w:pStyle w:val="ProductList-SubClauseHeading"/>
        <w:outlineLvl w:val="5"/>
      </w:pPr>
      <w:r>
        <w:t>2.1.2 Stornierung und Neuzuweisung</w:t>
      </w:r>
    </w:p>
    <w:p w:rsidR="000F4943" w:rsidRDefault="00D963BD">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rsidR="000F4943" w:rsidRDefault="000F4943">
      <w:pPr>
        <w:pStyle w:val="ProductList-BodyIndented"/>
        <w:jc w:val="right"/>
      </w:pPr>
    </w:p>
    <w:tbl>
      <w:tblPr>
        <w:tblStyle w:val="PURTable0"/>
        <w:tblW w:w="0" w:type="dxa"/>
        <w:tblLook w:val="04A0" w:firstRow="1" w:lastRow="0" w:firstColumn="1" w:lastColumn="0" w:noHBand="0" w:noVBand="1"/>
      </w:tblPr>
      <w:tblGrid>
        <w:gridCol w:w="1055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Indented"/>
      </w:pPr>
    </w:p>
    <w:p w:rsidR="000F4943" w:rsidRDefault="00D963BD">
      <w:pPr>
        <w:pStyle w:val="ProductList-Offering2HeadingNoBorder"/>
        <w:outlineLvl w:val="2"/>
      </w:pPr>
      <w:bookmarkStart w:id="312" w:name="_Sec672"/>
      <w:r>
        <w:t>Microsoft Learning</w:t>
      </w:r>
      <w:bookmarkEnd w:id="312"/>
      <w:r>
        <w:fldChar w:fldCharType="begin"/>
      </w:r>
      <w:r>
        <w:instrText xml:space="preserve"> TC "</w:instrText>
      </w:r>
      <w:bookmarkStart w:id="313" w:name="_Toc507617150"/>
      <w:r>
        <w:instrText>Microsoft Learning</w:instrText>
      </w:r>
      <w:bookmarkEnd w:id="313"/>
      <w:r>
        <w:instrText>" \l 3</w:instrText>
      </w:r>
      <w:r>
        <w:fldChar w:fldCharType="end"/>
      </w:r>
    </w:p>
    <w:p w:rsidR="000F4943" w:rsidRDefault="00D963BD">
      <w:pPr>
        <w:pStyle w:val="ProductList-Offering1SubSection"/>
        <w:outlineLvl w:val="3"/>
      </w:pPr>
      <w:bookmarkStart w:id="314" w:name="_Sec728"/>
      <w:r>
        <w:t>1. Programmverfügbarkeit</w:t>
      </w:r>
      <w:bookmarkEnd w:id="314"/>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dashed" w:sz="4" w:space="0" w:color="BFBFBF"/>
              <w:right w:val="none" w:sz="4" w:space="0" w:color="6E6E6E"/>
            </w:tcBorders>
          </w:tcPr>
          <w:p w:rsidR="000F4943" w:rsidRDefault="00D963B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dashed" w:sz="4" w:space="0" w:color="BFBFBF"/>
              <w:right w:val="none" w:sz="4" w:space="0" w:color="6E6E6E"/>
            </w:tcBorders>
          </w:tcPr>
          <w:p w:rsidR="000F4943" w:rsidRDefault="00D963BD">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F4943" w:rsidRDefault="00D963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4660" w:type="dxa"/>
            <w:tcBorders>
              <w:top w:val="dashed" w:sz="4" w:space="0" w:color="BFBFBF"/>
              <w:left w:val="none" w:sz="4" w:space="0" w:color="6E6E6E"/>
              <w:bottom w:val="none" w:sz="4" w:space="0" w:color="BFBFBF"/>
              <w:right w:val="none" w:sz="4" w:space="0" w:color="6E6E6E"/>
            </w:tcBorders>
          </w:tcPr>
          <w:p w:rsidR="000F4943" w:rsidRDefault="00D963BD">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0F4943" w:rsidRDefault="00D963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bl>
    <w:p w:rsidR="000F4943" w:rsidRDefault="00D963BD">
      <w:pPr>
        <w:pStyle w:val="ProductList-Offering1SubSection"/>
        <w:outlineLvl w:val="3"/>
      </w:pPr>
      <w:bookmarkStart w:id="315" w:name="_Sec783"/>
      <w:r>
        <w:t>2. Produktbedingungen</w:t>
      </w:r>
      <w:bookmarkEnd w:id="315"/>
    </w:p>
    <w:tbl>
      <w:tblPr>
        <w:tblStyle w:val="PURTable"/>
        <w:tblW w:w="0" w:type="dxa"/>
        <w:tblLook w:val="04A0" w:firstRow="1" w:lastRow="0" w:firstColumn="1" w:lastColumn="0" w:noHBand="0" w:noVBand="1"/>
      </w:tblPr>
      <w:tblGrid>
        <w:gridCol w:w="3683"/>
        <w:gridCol w:w="3585"/>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Berechtigung zur Laufzeitverlängerung: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(SCE):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4"/>
      </w:pPr>
      <w:r>
        <w:t>2.1 Gutscheine</w:t>
      </w:r>
    </w:p>
    <w:p w:rsidR="000F4943" w:rsidRDefault="00D963BD">
      <w:pPr>
        <w:pStyle w:val="ProductList-Body"/>
      </w:pPr>
      <w:r>
        <w:t xml:space="preserve">Gutscheine werden bei Erwerb bereitgestellt und sind ab dem Kaufdatum 12 Monate lang gültig. </w:t>
      </w:r>
    </w:p>
    <w:p w:rsidR="000F4943" w:rsidRDefault="000F4943">
      <w:pPr>
        <w:pStyle w:val="ProductList-Body"/>
      </w:pPr>
    </w:p>
    <w:p w:rsidR="000F4943" w:rsidRDefault="00D963BD">
      <w:pPr>
        <w:pStyle w:val="ProductList-ClauseHeading"/>
        <w:outlineLvl w:val="4"/>
      </w:pPr>
      <w:r>
        <w:t>2.2 Microsoft Office Specialist (MOS), Microsoft Technology Associate (MTA) und Microsoft Certification Educator (MCE) Exam Site-Lizenz</w:t>
      </w:r>
    </w:p>
    <w:p w:rsidR="000F4943" w:rsidRDefault="00D963BD">
      <w:pPr>
        <w:pStyle w:val="ProductList-Body"/>
      </w:pPr>
      <w:r w:rsidRPr="001B6560">
        <w:rPr>
          <w:lang w:val="de-DE"/>
        </w:rPr>
        <w:t xml:space="preserve">Der Kunde muss ein Certiport/Pearson VUE-Testzentrum sein, das zur Ausstellung von Zeugnissen über MOS- oder MTA-Prüfungen unter einer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Standortlizenz</w:t>
      </w:r>
      <w:r>
        <w:fldChar w:fldCharType="end"/>
      </w:r>
      <w:r w:rsidRPr="001B6560">
        <w:rPr>
          <w:lang w:val="de-DE"/>
        </w:rPr>
        <w:t xml:space="preserve"> berechtigt ist. </w:t>
      </w:r>
      <w:r>
        <w:t>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17151"/>
      <w:r>
        <w:instrText>Minecraft: Education Edition</w:instrText>
      </w:r>
      <w:bookmarkEnd w:id="317"/>
      <w:r>
        <w:instrText>" \l 3</w:instrText>
      </w:r>
      <w:r>
        <w:fldChar w:fldCharType="end"/>
      </w:r>
    </w:p>
    <w:p w:rsidR="000F4943" w:rsidRDefault="00D963BD">
      <w:pPr>
        <w:pStyle w:val="ProductList-Offering1SubSection"/>
        <w:outlineLvl w:val="3"/>
      </w:pPr>
      <w:bookmarkStart w:id="318" w:name="_Sec1149"/>
      <w:r>
        <w:t>1. Programmverfügbarkeit</w:t>
      </w:r>
      <w:bookmarkEnd w:id="318"/>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0F49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4943" w:rsidRDefault="00D963B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0F4943">
        <w:tc>
          <w:tcPr>
            <w:tcW w:w="4660" w:type="dxa"/>
            <w:tcBorders>
              <w:top w:val="single" w:sz="6" w:space="0" w:color="FFFFFF"/>
              <w:left w:val="none" w:sz="4" w:space="0" w:color="6E6E6E"/>
              <w:bottom w:val="none" w:sz="4" w:space="0" w:color="BFBFBF"/>
              <w:right w:val="none" w:sz="4" w:space="0" w:color="6E6E6E"/>
            </w:tcBorders>
          </w:tcPr>
          <w:p w:rsidR="000F4943" w:rsidRDefault="00D963B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F4943" w:rsidRDefault="00D963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D963B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4943" w:rsidRDefault="000F4943">
            <w:pPr>
              <w:pStyle w:val="ProductList-TableBody"/>
              <w:jc w:val="center"/>
            </w:pPr>
          </w:p>
        </w:tc>
      </w:tr>
    </w:tbl>
    <w:p w:rsidR="000F4943" w:rsidRDefault="00D963BD">
      <w:pPr>
        <w:pStyle w:val="ProductList-Offering1SubSection"/>
        <w:outlineLvl w:val="3"/>
      </w:pPr>
      <w:bookmarkStart w:id="319" w:name="_Sec1150"/>
      <w:r>
        <w:t>2. Produktbedingungen</w:t>
      </w:r>
      <w:bookmarkEnd w:id="319"/>
    </w:p>
    <w:tbl>
      <w:tblPr>
        <w:tblStyle w:val="PURTable"/>
        <w:tblW w:w="0" w:type="dxa"/>
        <w:tblLook w:val="04A0" w:firstRow="1" w:lastRow="0" w:firstColumn="1" w:lastColumn="0" w:noHBand="0" w:noVBand="1"/>
      </w:tblPr>
      <w:tblGrid>
        <w:gridCol w:w="3683"/>
        <w:gridCol w:w="3585"/>
        <w:gridCol w:w="3648"/>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4943" w:rsidRPr="001B6560" w:rsidRDefault="00D963BD">
            <w:pPr>
              <w:pStyle w:val="ProductList-TableBody"/>
              <w:rPr>
                <w:lang w:val="de-DE"/>
              </w:rPr>
            </w:pPr>
            <w:r w:rsidRPr="001B6560">
              <w:rPr>
                <w:color w:val="404040"/>
                <w:lang w:val="de-DE"/>
              </w:rPr>
              <w:t>Berechtigung zur Laufzeitverlängerung: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Promotions: n. z.</w:t>
            </w:r>
          </w:p>
        </w:tc>
      </w:tr>
      <w:tr w:rsidR="000F4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Zur Verringerung berechtigt (SCE): n. z.</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D963B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4943" w:rsidRDefault="000F4943">
            <w:pPr>
              <w:pStyle w:val="ProductList-TableBody"/>
            </w:pPr>
          </w:p>
        </w:tc>
      </w:tr>
    </w:tbl>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0F4943">
      <w:pPr>
        <w:sectPr w:rsidR="000F4943">
          <w:headerReference w:type="default" r:id="rId137"/>
          <w:footerReference w:type="default" r:id="rId138"/>
          <w:type w:val="continuous"/>
          <w:pgSz w:w="12240" w:h="15840" w:code="1"/>
          <w:pgMar w:top="1170" w:right="720" w:bottom="720" w:left="720" w:header="432" w:footer="288" w:gutter="0"/>
          <w:cols w:space="360"/>
        </w:sectPr>
      </w:pPr>
    </w:p>
    <w:p w:rsidR="000F4943" w:rsidRPr="001B6560" w:rsidRDefault="00D963BD">
      <w:pPr>
        <w:pStyle w:val="ProductList-SectionHeading"/>
        <w:pageBreakBefore/>
        <w:outlineLvl w:val="0"/>
        <w:rPr>
          <w:lang w:val="de-DE"/>
        </w:rPr>
      </w:pPr>
      <w:bookmarkStart w:id="320" w:name="_Sec549"/>
      <w:bookmarkEnd w:id="206"/>
      <w:r w:rsidRPr="001B6560">
        <w:rPr>
          <w:lang w:val="de-DE"/>
        </w:rPr>
        <w:t>Glossar</w:t>
      </w:r>
      <w:r>
        <w:fldChar w:fldCharType="begin"/>
      </w:r>
      <w:r w:rsidRPr="001B6560">
        <w:rPr>
          <w:lang w:val="de-DE"/>
        </w:rPr>
        <w:instrText xml:space="preserve"> TC "</w:instrText>
      </w:r>
      <w:bookmarkStart w:id="321" w:name="_Toc507617152"/>
      <w:r w:rsidRPr="001B6560">
        <w:rPr>
          <w:lang w:val="de-DE"/>
        </w:rPr>
        <w:instrText>Glossar</w:instrText>
      </w:r>
      <w:bookmarkEnd w:id="321"/>
      <w:r w:rsidRPr="001B6560">
        <w:rPr>
          <w:lang w:val="de-DE"/>
        </w:rPr>
        <w:instrText>" \l 1</w:instrText>
      </w:r>
      <w:r>
        <w:fldChar w:fldCharType="end"/>
      </w:r>
    </w:p>
    <w:p w:rsidR="000F4943" w:rsidRPr="001B6560" w:rsidRDefault="00D963BD">
      <w:pPr>
        <w:pStyle w:val="ProductList-Offering1Heading"/>
        <w:outlineLvl w:val="1"/>
        <w:rPr>
          <w:lang w:val="de-DE"/>
        </w:rPr>
      </w:pPr>
      <w:bookmarkStart w:id="322" w:name="_Sec550"/>
      <w:r w:rsidRPr="001B6560">
        <w:rPr>
          <w:lang w:val="de-DE"/>
        </w:rPr>
        <w:t>Eigenschaften</w:t>
      </w:r>
      <w:bookmarkEnd w:id="322"/>
      <w:r>
        <w:fldChar w:fldCharType="begin"/>
      </w:r>
      <w:r w:rsidRPr="001B6560">
        <w:rPr>
          <w:lang w:val="de-DE"/>
        </w:rPr>
        <w:instrText xml:space="preserve"> TC "</w:instrText>
      </w:r>
      <w:bookmarkStart w:id="323" w:name="_Toc507617153"/>
      <w:r w:rsidRPr="001B6560">
        <w:rPr>
          <w:lang w:val="de-DE"/>
        </w:rPr>
        <w:instrText>Eigenschaften</w:instrText>
      </w:r>
      <w:bookmarkEnd w:id="323"/>
      <w:r w:rsidRPr="001B6560">
        <w:rPr>
          <w:lang w:val="de-DE"/>
        </w:rPr>
        <w:instrText>" \l 2</w:instrText>
      </w:r>
      <w:r>
        <w:fldChar w:fldCharType="end"/>
      </w:r>
    </w:p>
    <w:p w:rsidR="000F4943" w:rsidRPr="001B6560" w:rsidRDefault="00D963BD">
      <w:pPr>
        <w:pStyle w:val="ProductList-BodySpaced"/>
        <w:rPr>
          <w:lang w:val="de-DE"/>
        </w:rPr>
      </w:pPr>
      <w:r w:rsidRPr="001B6560">
        <w:rPr>
          <w:lang w:val="de-DE"/>
        </w:rPr>
        <w:t>In den Tabellen in den Produkteinträgen werden Eigenschaften angegeben, die Aufschluss über für die Produkte geltenden Rechte und Bedingungen geben.</w:t>
      </w:r>
    </w:p>
    <w:p w:rsidR="000F4943" w:rsidRPr="001B6560" w:rsidRDefault="000F4943">
      <w:pPr>
        <w:pStyle w:val="ProductList-BodySpaced"/>
        <w:rPr>
          <w:lang w:val="de-DE"/>
        </w:rPr>
      </w:pPr>
    </w:p>
    <w:p w:rsidR="000F4943" w:rsidRDefault="00D963BD">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0F4943" w:rsidRDefault="00D963BD">
      <w:pPr>
        <w:pStyle w:val="ProductList-BodySpaced"/>
      </w:pPr>
      <w:r w:rsidRPr="001B6560">
        <w:rPr>
          <w:b/>
          <w:color w:val="00188F"/>
          <w:lang w:val="de-DE"/>
        </w:rPr>
        <w:t>Add-Ons und Von SA</w:t>
      </w:r>
      <w:r w:rsidRPr="001B6560">
        <w:rPr>
          <w:lang w:val="de-DE"/>
        </w:rPr>
        <w:t xml:space="preserve">: Gibt an, dass das Produkt als Add-On und/oder Von SA angeboten wird. </w:t>
      </w:r>
      <w:r>
        <w:t xml:space="preserve">Nähere Informationen erhalten Sie in </w:t>
      </w:r>
      <w:hyperlink w:anchor="_Sec1237">
        <w:r>
          <w:rPr>
            <w:color w:val="00467F"/>
            <w:u w:val="single"/>
          </w:rPr>
          <w:t>Anhang C – Add-Ons und andere Übergangslizenzen für Onlinedienste</w:t>
        </w:r>
      </w:hyperlink>
      <w:r>
        <w:t>.</w:t>
      </w:r>
    </w:p>
    <w:p w:rsidR="000F4943" w:rsidRDefault="00D963BD">
      <w:pPr>
        <w:pStyle w:val="ProductList-BodySpaced"/>
      </w:pPr>
      <w:r>
        <w:rPr>
          <w:b/>
          <w:color w:val="00188F"/>
        </w:rPr>
        <w:t>Clientzugriffsvoraussetzungen</w:t>
      </w:r>
      <w:r>
        <w:t>: gibt an, ob bei einem Serverprodukt CALs für den Zugriff durch Nutzer und Geräte erforderlich sind.</w:t>
      </w:r>
    </w:p>
    <w:p w:rsidR="000F4943" w:rsidRDefault="00D963BD">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0F4943" w:rsidRDefault="00D963BD">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0F4943" w:rsidRDefault="00D963BD">
      <w:pPr>
        <w:pStyle w:val="ProductList-BodySpaced"/>
      </w:pPr>
      <w:r>
        <w:rPr>
          <w:b/>
          <w:color w:val="00188F"/>
        </w:rPr>
        <w:t>Berechtigung zur Laufzeitverlängerung</w:t>
      </w:r>
      <w:r>
        <w:t>: Onlinedienste, bei denen eine Laufzeitverlängerung möglich ist, wie im Konzern- und Konzern-Abonnement-Lizenzvertrag beschrieben.</w:t>
      </w:r>
    </w:p>
    <w:p w:rsidR="000F4943" w:rsidRDefault="00D963BD">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 Nutzer</w:t>
      </w:r>
      <w:r>
        <w:fldChar w:fldCharType="end"/>
      </w:r>
      <w:r>
        <w:t xml:space="preserve"> bestehen.</w:t>
      </w:r>
    </w:p>
    <w:p w:rsidR="000F4943" w:rsidRDefault="00D963BD">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rsidR="000F4943" w:rsidRDefault="00D963BD">
      <w:pPr>
        <w:pStyle w:val="ProductList-BodySpaced"/>
      </w:pPr>
      <w:r>
        <w:rPr>
          <w:b/>
          <w:color w:val="00188F"/>
        </w:rPr>
        <w:t>Government Community Cloud (nur USA)</w:t>
      </w:r>
      <w:r>
        <w:t xml:space="preserve">: Onlinedienste, die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0F4943" w:rsidRPr="001B6560" w:rsidRDefault="00D963BD">
      <w:pPr>
        <w:pStyle w:val="ProductList-BodySpaced"/>
        <w:rPr>
          <w:lang w:val="de-DE"/>
        </w:rPr>
      </w:pPr>
      <w:r w:rsidRPr="001B6560">
        <w:rPr>
          <w:b/>
          <w:color w:val="00188F"/>
          <w:lang w:val="de-DE"/>
        </w:rPr>
        <w:t>Enthaltene Technologien</w:t>
      </w:r>
      <w:r w:rsidRPr="001B6560">
        <w:rPr>
          <w:lang w:val="de-DE"/>
        </w:rPr>
        <w:t>: gibt an, dass in einem Produkt weitere Microsoft-Komponenten enthalten sind; Näheres dazu finden Sie im Abschnitt „Enthaltene Technologien“ der Universellen Lizenzbestimmungen.</w:t>
      </w:r>
    </w:p>
    <w:p w:rsidR="000F4943" w:rsidRDefault="00D963BD">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rsidR="000F4943" w:rsidRDefault="00D963BD">
      <w:pPr>
        <w:pStyle w:val="ProductList-BodySpaced"/>
      </w:pPr>
      <w:r>
        <w:rPr>
          <w:b/>
          <w:color w:val="00188F"/>
        </w:rPr>
        <w:t>Lizenzbestimmungen</w:t>
      </w:r>
      <w:r>
        <w:t>: Geschäftsbedingungen zur Bereitstellung und Nutzung eines Produkts.</w:t>
      </w:r>
    </w:p>
    <w:p w:rsidR="000F4943" w:rsidRDefault="00D963BD">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0F4943" w:rsidRDefault="00D963BD">
      <w:pPr>
        <w:pStyle w:val="ProductList-BodySpaced"/>
      </w:pPr>
      <w:r>
        <w:rPr>
          <w:b/>
          <w:color w:val="00188F"/>
        </w:rPr>
        <w:t>Voraussetzung</w:t>
      </w:r>
      <w:r>
        <w:t>: weist darauf hin, dass bestimmte zusätzliche Bedingungen erfüllt werden müssen, damit Lizenzen für das Produkt erworben werden können.</w:t>
      </w:r>
    </w:p>
    <w:p w:rsidR="000F4943" w:rsidRDefault="00D963BD">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0F4943" w:rsidRDefault="00D963BD">
      <w:pPr>
        <w:pStyle w:val="ProductList-BodySpaced"/>
      </w:pPr>
      <w:r>
        <w:rPr>
          <w:b/>
          <w:color w:val="00188F"/>
        </w:rPr>
        <w:t>Frühere Version</w:t>
      </w:r>
      <w:r>
        <w:t>: frühere Versionen des Produktes und deren Verfügbarkeitsdatum.</w:t>
      </w:r>
    </w:p>
    <w:p w:rsidR="000F4943" w:rsidRDefault="00D963BD">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0F4943" w:rsidRDefault="00D963BD">
      <w:pPr>
        <w:pStyle w:val="ProductList-BodySpaced"/>
      </w:pPr>
      <w:r>
        <w:rPr>
          <w:b/>
          <w:color w:val="00188F"/>
        </w:rPr>
        <w:t>Online Subscription-Programm (OSP)</w:t>
      </w:r>
      <w:r>
        <w:t>: Das Produkt ist im Rahmen eines Online Subscription-Programms verfügbar.</w:t>
      </w:r>
    </w:p>
    <w:p w:rsidR="000F4943" w:rsidRDefault="00D963BD">
      <w:pPr>
        <w:pStyle w:val="ProductList-BodySpaced"/>
      </w:pPr>
      <w:r>
        <w:rPr>
          <w:b/>
          <w:color w:val="00188F"/>
        </w:rPr>
        <w:t>Produkt-Pool</w:t>
      </w:r>
      <w:r>
        <w:t>: gibt die Produktgruppierung an, die bei der Bestimmung von Preisrabatten herangezogen wird. Es gibt drei Produkt-Pool-Kategorien: Anwendung, Server und System.</w:t>
      </w:r>
    </w:p>
    <w:p w:rsidR="000F4943" w:rsidRPr="001B6560" w:rsidRDefault="00D963BD">
      <w:pPr>
        <w:pStyle w:val="ProductList-BodySpaced"/>
        <w:rPr>
          <w:lang w:val="de-DE"/>
        </w:rPr>
      </w:pPr>
      <w:r w:rsidRPr="001B6560">
        <w:rPr>
          <w:b/>
          <w:color w:val="00188F"/>
          <w:lang w:val="de-DE"/>
        </w:rPr>
        <w:t>Produktspezifische Lizenzbestimmungen</w:t>
      </w:r>
      <w:r w:rsidRPr="001B6560">
        <w:rPr>
          <w:lang w:val="de-DE"/>
        </w:rPr>
        <w:t>: gibt an, dass unter der Tabelle „Nutzungsrechte“ Produktspezifische Geschäftsbedingungen zur Bereitstellung und Nutzung des Produkts angegeben werden.</w:t>
      </w:r>
    </w:p>
    <w:p w:rsidR="000F4943" w:rsidRDefault="00D963BD">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rsidR="000F4943" w:rsidRDefault="00D963BD">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0F4943" w:rsidRDefault="00D963BD">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0F4943" w:rsidRDefault="00D963BD">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0F4943" w:rsidRDefault="00D963BD">
      <w:pPr>
        <w:pStyle w:val="ProductList-BodySpaced"/>
      </w:pPr>
      <w:r>
        <w:rPr>
          <w:b/>
          <w:color w:val="00188F"/>
        </w:rPr>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0F4943" w:rsidRDefault="00D963BD">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rsidR="000F4943" w:rsidRDefault="00D963BD">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0F4943" w:rsidRDefault="00D963BD">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0F4943" w:rsidRDefault="00D963BD">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rsidR="000F4943" w:rsidRDefault="00D963BD">
      <w:pPr>
        <w:pStyle w:val="ProductList-BodySpaced"/>
      </w:pPr>
      <w:r w:rsidRPr="001B6560">
        <w:rPr>
          <w:b/>
          <w:color w:val="00188F"/>
          <w:lang w:val="de-DE"/>
        </w:rPr>
        <w:t>Suite</w:t>
      </w:r>
      <w:r w:rsidRPr="001B6560">
        <w:rPr>
          <w:lang w:val="de-DE"/>
        </w:rPr>
        <w:t xml:space="preserve">: Hierbei handelt es sich um ein aus Komponenten zusammengestelltes Produkt. </w:t>
      </w:r>
      <w:r>
        <w:t xml:space="preserve">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0F4943" w:rsidRDefault="00D963BD">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0F4943" w:rsidRDefault="00D963BD">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0F4943" w:rsidRDefault="000F4943">
      <w:pPr>
        <w:pStyle w:val="ProductList-BodySpaced"/>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Spaced"/>
      </w:pPr>
    </w:p>
    <w:p w:rsidR="000F4943" w:rsidRDefault="00D963BD">
      <w:pPr>
        <w:pStyle w:val="ProductList-Offering1Heading"/>
        <w:outlineLvl w:val="1"/>
      </w:pPr>
      <w:bookmarkStart w:id="324" w:name="_Sec551"/>
      <w:r>
        <w:t>Zellenwerte</w:t>
      </w:r>
      <w:bookmarkEnd w:id="324"/>
      <w:r>
        <w:fldChar w:fldCharType="begin"/>
      </w:r>
      <w:r>
        <w:instrText xml:space="preserve"> TC "</w:instrText>
      </w:r>
      <w:bookmarkStart w:id="325" w:name="_Toc507617154"/>
      <w:r>
        <w:instrText>Zellenwerte</w:instrText>
      </w:r>
      <w:bookmarkEnd w:id="325"/>
      <w:r>
        <w:instrText>" \l 2</w:instrText>
      </w:r>
      <w:r>
        <w:fldChar w:fldCharType="end"/>
      </w:r>
    </w:p>
    <w:p w:rsidR="000F4943" w:rsidRDefault="00D963BD">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0F4943" w:rsidRDefault="000F4943">
      <w:pPr>
        <w:pStyle w:val="ProductList-BodySpaced"/>
      </w:pPr>
    </w:p>
    <w:p w:rsidR="000F4943" w:rsidRDefault="00D963BD">
      <w:pPr>
        <w:pStyle w:val="ProductList-BodySpaced"/>
      </w:pPr>
      <w:r>
        <w:rPr>
          <w:b/>
          <w:color w:val="00188F"/>
        </w:rPr>
        <w:t>A</w:t>
      </w:r>
      <w:r>
        <w:t xml:space="preserve">= </w:t>
      </w:r>
      <w:r>
        <w:rPr>
          <w:color w:val="00188F"/>
        </w:rPr>
        <w:t>Zusätzliches Produkt</w:t>
      </w:r>
      <w:r>
        <w:t>: Das Produkt wird als Zusätzliches Produkt angeboten.</w:t>
      </w:r>
    </w:p>
    <w:p w:rsidR="000F4943" w:rsidRDefault="00D963BD">
      <w:pPr>
        <w:pStyle w:val="ProductList-BodySpaced"/>
      </w:pPr>
      <w:r>
        <w:rPr>
          <w:b/>
          <w:color w:val="00188F"/>
        </w:rPr>
        <w:t>AO</w:t>
      </w:r>
      <w:r>
        <w:t xml:space="preserve">= </w:t>
      </w:r>
      <w:r>
        <w:rPr>
          <w:color w:val="00188F"/>
        </w:rPr>
        <w:t>Organisationsweites Zusätzliches Produkt</w:t>
      </w:r>
      <w:r>
        <w:t>: Das Produkt wird als Zusätzliches Produkt angeboten und muss organisationsweit bestellt werden.</w:t>
      </w:r>
    </w:p>
    <w:p w:rsidR="000F4943" w:rsidRDefault="00D963BD">
      <w:pPr>
        <w:pStyle w:val="ProductList-BodySpaced"/>
      </w:pPr>
      <w:r>
        <w:rPr>
          <w:b/>
          <w:color w:val="00188F"/>
        </w:rPr>
        <w:t>E</w:t>
      </w:r>
      <w:r>
        <w:t xml:space="preserve"> = </w:t>
      </w:r>
      <w:r>
        <w:rPr>
          <w:color w:val="00188F"/>
        </w:rPr>
        <w:t>Konzernprodukt</w:t>
      </w:r>
      <w:r>
        <w:t>: Das Produkt wird als Konzernprodukt, aber nicht als Desktop-Produkt angeboten.</w:t>
      </w:r>
    </w:p>
    <w:p w:rsidR="000F4943" w:rsidRPr="001B6560" w:rsidRDefault="00D963BD">
      <w:pPr>
        <w:pStyle w:val="ProductList-BodySpaced"/>
        <w:rPr>
          <w:lang w:val="de-DE"/>
        </w:rPr>
      </w:pPr>
      <w:r w:rsidRPr="001B6560">
        <w:rPr>
          <w:b/>
          <w:color w:val="00188F"/>
          <w:lang w:val="de-DE"/>
        </w:rPr>
        <w:t>ED</w:t>
      </w:r>
      <w:r w:rsidRPr="001B6560">
        <w:rPr>
          <w:lang w:val="de-DE"/>
        </w:rPr>
        <w:t xml:space="preserve"> = </w:t>
      </w:r>
      <w:r w:rsidRPr="001B6560">
        <w:rPr>
          <w:color w:val="00188F"/>
          <w:lang w:val="de-DE"/>
        </w:rPr>
        <w:t>Education Desktop</w:t>
      </w:r>
      <w:r w:rsidRPr="001B6560">
        <w:rPr>
          <w:lang w:val="de-DE"/>
        </w:rP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rsidR="000F4943" w:rsidRDefault="00D963BD">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rsidR="000F4943" w:rsidRDefault="00D963BD">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rsidR="000F4943" w:rsidRDefault="00D963BD">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rsidR="000F4943" w:rsidRDefault="00D963BD">
      <w:pPr>
        <w:pStyle w:val="ProductList-BodySpaced"/>
      </w:pPr>
      <w:r>
        <w:rPr>
          <w:b/>
          <w:color w:val="00188F"/>
        </w:rPr>
        <w:t>OW</w:t>
      </w:r>
      <w:r>
        <w:t xml:space="preserve"> = </w:t>
      </w:r>
      <w:r>
        <w:rPr>
          <w:color w:val="00188F"/>
        </w:rPr>
        <w:t>Organisationsweit</w:t>
      </w:r>
      <w:r>
        <w:t>: Unter der organisationsweiten Option verfügbar.</w:t>
      </w:r>
    </w:p>
    <w:p w:rsidR="000F4943" w:rsidRDefault="00D963BD">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rsidR="000F4943" w:rsidRDefault="00D963BD">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rsidR="000F4943" w:rsidRDefault="00D963BD">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rsidR="000F4943" w:rsidRDefault="00D963BD">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0F4943" w:rsidRDefault="00D963BD">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0F4943" w:rsidRDefault="00D963BD">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0F4943" w:rsidRDefault="000F4943">
      <w:pPr>
        <w:pStyle w:val="ProductList-BodySpaced"/>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Spaced"/>
      </w:pPr>
    </w:p>
    <w:p w:rsidR="000F4943" w:rsidRDefault="00D963BD">
      <w:pPr>
        <w:pStyle w:val="ProductList-Offering1Heading"/>
        <w:outlineLvl w:val="1"/>
      </w:pPr>
      <w:bookmarkStart w:id="326" w:name="_Sec552"/>
      <w:r>
        <w:t>Spaltenüberschriften</w:t>
      </w:r>
      <w:bookmarkEnd w:id="326"/>
      <w:r>
        <w:fldChar w:fldCharType="begin"/>
      </w:r>
      <w:r>
        <w:instrText xml:space="preserve"> TC "</w:instrText>
      </w:r>
      <w:bookmarkStart w:id="327" w:name="_Toc507617155"/>
      <w:r>
        <w:instrText>Spaltenüberschriften</w:instrText>
      </w:r>
      <w:bookmarkEnd w:id="327"/>
      <w:r>
        <w:instrText>" \l 2</w:instrText>
      </w:r>
      <w:r>
        <w:fldChar w:fldCharType="end"/>
      </w:r>
    </w:p>
    <w:p w:rsidR="000F4943" w:rsidRPr="001B6560" w:rsidRDefault="00D963BD">
      <w:pPr>
        <w:pStyle w:val="ProductList-BodySpaced"/>
        <w:rPr>
          <w:lang w:val="de-DE"/>
        </w:rPr>
      </w:pPr>
      <w:r w:rsidRPr="001B6560">
        <w:rPr>
          <w:lang w:val="de-DE"/>
        </w:rPr>
        <w:t>In den Tabellen zur Programmverfügbarkeit in jedem Produkteintrag sind Spaltenüberschriften enthalten, mit denen die Informationen zur Programmverfügbarkeit nach Programm, Angebotstyp, Punkten und Verfügbarkeitsdaten geordnet werden.</w:t>
      </w:r>
    </w:p>
    <w:p w:rsidR="000F4943" w:rsidRPr="001B6560" w:rsidRDefault="000F4943">
      <w:pPr>
        <w:pStyle w:val="ProductList-BodySpaced"/>
        <w:rPr>
          <w:lang w:val="de-DE"/>
        </w:rPr>
      </w:pPr>
    </w:p>
    <w:p w:rsidR="000F4943" w:rsidRDefault="00D963BD">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rsidR="000F4943" w:rsidRDefault="00D963BD">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0F4943" w:rsidRDefault="00D963BD">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0F4943" w:rsidRDefault="00D963BD">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0F4943" w:rsidRDefault="00D963BD">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0F4943" w:rsidRDefault="00D963BD">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0F4943" w:rsidRDefault="00D963BD">
      <w:pPr>
        <w:pStyle w:val="ProductList-BodySpaced"/>
      </w:pPr>
      <w:r>
        <w:rPr>
          <w:b/>
          <w:color w:val="00188F"/>
        </w:rPr>
        <w:t>MPSA</w:t>
      </w:r>
      <w:r>
        <w:t xml:space="preserve"> = </w:t>
      </w:r>
      <w:r>
        <w:rPr>
          <w:color w:val="00188F"/>
        </w:rPr>
        <w:t>Microsoft Produkt- und Service-Vertrag</w:t>
      </w:r>
      <w:r>
        <w:t>.</w:t>
      </w:r>
    </w:p>
    <w:p w:rsidR="000F4943" w:rsidRDefault="00D963BD">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0F4943" w:rsidRDefault="00D963BD">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rsidR="000F4943" w:rsidRDefault="00D963BD">
      <w:pPr>
        <w:pStyle w:val="ProductList-BodySpaced"/>
      </w:pPr>
      <w:r>
        <w:rPr>
          <w:b/>
          <w:color w:val="00188F"/>
        </w:rPr>
        <w:t xml:space="preserve">OVS-ES </w:t>
      </w:r>
      <w:r>
        <w:t xml:space="preserve"> = </w:t>
      </w:r>
      <w:r>
        <w:rPr>
          <w:color w:val="00188F"/>
        </w:rPr>
        <w:t>Open Value Subscription – Bildungslösungen</w:t>
      </w:r>
      <w:r>
        <w:t>.</w:t>
      </w:r>
    </w:p>
    <w:p w:rsidR="000F4943" w:rsidRPr="001B6560" w:rsidRDefault="00D963BD">
      <w:pPr>
        <w:pStyle w:val="ProductList-BodySpaced"/>
        <w:rPr>
          <w:lang w:val="de-DE"/>
        </w:rPr>
      </w:pPr>
      <w:r w:rsidRPr="001B6560">
        <w:rPr>
          <w:b/>
          <w:color w:val="00188F"/>
          <w:lang w:val="de-DE"/>
        </w:rPr>
        <w:t>Point</w:t>
      </w:r>
      <w:r w:rsidRPr="001B6560">
        <w:rPr>
          <w:lang w:val="de-DE"/>
        </w:rPr>
        <w:t xml:space="preserve"> = Mit diesem einem Produkt zugewiesenen Wert wird das Volumenpreislevel für den Volumenlizenzvertrag des Kunden berechnet.</w:t>
      </w:r>
    </w:p>
    <w:p w:rsidR="000F4943" w:rsidRDefault="00D963BD">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0F4943" w:rsidRDefault="00D963BD">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0F4943" w:rsidRDefault="000F4943">
      <w:pPr>
        <w:pStyle w:val="ProductList-BodySpaced"/>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Spaced"/>
      </w:pPr>
    </w:p>
    <w:p w:rsidR="000F4943" w:rsidRDefault="00D963BD">
      <w:pPr>
        <w:pStyle w:val="ProductList-Offering1Heading"/>
        <w:outlineLvl w:val="1"/>
      </w:pPr>
      <w:bookmarkStart w:id="328" w:name="_Sec553"/>
      <w:r>
        <w:t>Definitionen</w:t>
      </w:r>
      <w:bookmarkEnd w:id="328"/>
      <w:r>
        <w:fldChar w:fldCharType="begin"/>
      </w:r>
      <w:r>
        <w:instrText xml:space="preserve"> TC "</w:instrText>
      </w:r>
      <w:bookmarkStart w:id="329" w:name="_Toc507617156"/>
      <w:r>
        <w:instrText>Definitionen</w:instrText>
      </w:r>
      <w:bookmarkEnd w:id="329"/>
      <w:r>
        <w:instrText>" \l 2</w:instrText>
      </w:r>
      <w:r>
        <w:fldChar w:fldCharType="end"/>
      </w:r>
    </w:p>
    <w:p w:rsidR="000F4943" w:rsidRDefault="00D963BD">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rsidR="000F4943" w:rsidRDefault="00D963BD">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rsidR="000F4943" w:rsidRDefault="00D963BD">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0F4943" w:rsidRDefault="00D963BD">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0F4943" w:rsidRDefault="00D963BD">
      <w:pPr>
        <w:pStyle w:val="ProductList-BodySpaced"/>
      </w:pPr>
      <w:r w:rsidRPr="001B6560">
        <w:rPr>
          <w:b/>
          <w:color w:val="00188F"/>
          <w:lang w:val="de-DE"/>
        </w:rPr>
        <w:t>CAL</w:t>
      </w:r>
      <w:r w:rsidRPr="001B6560">
        <w:rPr>
          <w:lang w:val="de-DE"/>
        </w:rPr>
        <w:t xml:space="preserve"> ist die Client-Zugriffslizenz, die nach Nutzer oder Gerät zugewiesen wird. </w:t>
      </w:r>
      <w:r>
        <w:t>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0F4943" w:rsidRDefault="00D963BD">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0F4943" w:rsidRDefault="00D963BD">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0F4943" w:rsidRDefault="00D963BD">
      <w:pPr>
        <w:pStyle w:val="ProductList-BodySpaced"/>
      </w:pPr>
      <w:r w:rsidRPr="001B6560">
        <w:rPr>
          <w:b/>
          <w:color w:val="00188F"/>
          <w:lang w:val="de-DE"/>
        </w:rPr>
        <w:t>Geclusterte HPC-Anwendung</w:t>
      </w:r>
      <w:r w:rsidRPr="001B6560">
        <w:rPr>
          <w:lang w:val="de-DE"/>
        </w:rPr>
        <w:t xml:space="preserve"> bezeichnet eine Hochleistungsberechnungsanwendung, die parallel komplexe Berechnungsprobleme oder einen Satz eng miteinander verwandter Berechnungsprobleme löst. </w:t>
      </w:r>
      <w:r>
        <w:t>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0F4943" w:rsidRDefault="00D963BD">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0F4943" w:rsidRDefault="00D963BD">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0F4943" w:rsidRDefault="00D963BD">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0F4943" w:rsidRDefault="00D963BD">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rsidR="000F4943" w:rsidRDefault="00D963BD">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0F4943" w:rsidRDefault="00D963BD">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0F4943" w:rsidRDefault="00D963BD">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0F4943" w:rsidRDefault="00D963BD">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0F4943" w:rsidRDefault="00D963BD">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0F4943" w:rsidRDefault="00D963BD">
      <w:pPr>
        <w:pStyle w:val="ProductList-BodySpaced"/>
      </w:pPr>
      <w:r w:rsidRPr="001B6560">
        <w:rPr>
          <w:b/>
          <w:color w:val="00188F"/>
          <w:lang w:val="de-DE"/>
        </w:rPr>
        <w:t>Wissensarbeiter</w:t>
      </w:r>
      <w:r w:rsidRPr="001B6560">
        <w:rPr>
          <w:lang w:val="de-DE"/>
        </w:rP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w:t>
      </w:r>
      <w:r>
        <w:t>Diese Definition schließt nicht Nutzer von Produkten ein, die laut den Produktbestimmungen von der Definition des Wissensarbeiters ausgeschlossen sind.</w:t>
      </w:r>
    </w:p>
    <w:p w:rsidR="000F4943" w:rsidRDefault="00D963BD">
      <w:pPr>
        <w:pStyle w:val="ProductList-BodySpaced"/>
      </w:pPr>
      <w:r>
        <w:rPr>
          <w:b/>
          <w:color w:val="00188F"/>
        </w:rPr>
        <w:t xml:space="preserve">Lizenz </w:t>
      </w:r>
      <w:r>
        <w:t>bedeutet das Recht, ein Produkt herunterzuladen, zu installieren, darauf zuzugreifen und es zu verwenden.</w:t>
      </w:r>
    </w:p>
    <w:p w:rsidR="000F4943" w:rsidRDefault="00D963BD">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0F4943" w:rsidRDefault="00D963BD">
      <w:pPr>
        <w:pStyle w:val="ProductList-BodySpaced"/>
      </w:pPr>
      <w:r>
        <w:rPr>
          <w:b/>
          <w:color w:val="00188F"/>
        </w:rPr>
        <w:t xml:space="preserve">Partner für Lizenzmobilität durch Software Assurance </w:t>
      </w:r>
      <w:r>
        <w:t xml:space="preserve">ist eine unter </w:t>
      </w:r>
      <w:hyperlink r:id="rId139">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0F4943" w:rsidRDefault="00D963BD">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0F4943" w:rsidRDefault="00D963BD">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0F4943" w:rsidRDefault="00D963BD">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0F4943" w:rsidRDefault="00D963BD">
      <w:pPr>
        <w:pStyle w:val="ProductList-BodySpaced"/>
      </w:pPr>
      <w:r w:rsidRPr="001B6560">
        <w:rPr>
          <w:b/>
          <w:color w:val="00188F"/>
          <w:lang w:val="de-DE"/>
        </w:rPr>
        <w:t>Managementlizenz-äquivalente Lizenz</w:t>
      </w:r>
      <w:r w:rsidRPr="001B6560">
        <w:rPr>
          <w:lang w:val="de-DE"/>
        </w:rPr>
        <w:t xml:space="preserve"> bezeichnet eine Nutzer-AL, die in der Tabelle „Managementlizenz“ eines Produkts angegeben wird, oder eine </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w:t>
      </w:r>
      <w:r>
        <w:fldChar w:fldCharType="end"/>
      </w:r>
      <w:r w:rsidRPr="001B6560">
        <w:rPr>
          <w:lang w:val="de-DE"/>
        </w:rPr>
        <w:t xml:space="preserve">-Suite oder </w:t>
      </w:r>
      <w:r>
        <w:fldChar w:fldCharType="begin"/>
      </w:r>
      <w:r w:rsidRPr="001B6560">
        <w:rPr>
          <w:lang w:val="de-DE"/>
        </w:rPr>
        <w:instrText xml:space="preserve"> AutoTextList   \s NoStyle \t "AL ist eine Abonnementlizenz, die den Zugriff auf Software oder einen gehosteten Dienst für einen bestimmten Zeitraum ermöglicht." </w:instrText>
      </w:r>
      <w:r>
        <w:fldChar w:fldCharType="separate"/>
      </w:r>
      <w:r w:rsidRPr="001B6560">
        <w:rPr>
          <w:color w:val="0563C1"/>
          <w:lang w:val="de-DE"/>
        </w:rPr>
        <w:t>AL</w:t>
      </w:r>
      <w:r>
        <w:fldChar w:fldCharType="end"/>
      </w:r>
      <w:r w:rsidRPr="001B6560">
        <w:rPr>
          <w:lang w:val="de-DE"/>
        </w:rPr>
        <w:t xml:space="preserve">, die in </w:t>
      </w:r>
      <w:hyperlink w:anchor="_Sec591">
        <w:r w:rsidRPr="001B6560">
          <w:rPr>
            <w:color w:val="00467F"/>
            <w:u w:val="single"/>
            <w:lang w:val="de-DE"/>
          </w:rPr>
          <w:t>Anhang A</w:t>
        </w:r>
      </w:hyperlink>
      <w:r w:rsidRPr="001B6560">
        <w:rPr>
          <w:lang w:val="de-DE"/>
        </w:rPr>
        <w:t xml:space="preserve"> der Tabelle „Managementlizenz-äquivalente Lizenzen“ angegebenen wird. </w:t>
      </w:r>
      <w:r>
        <w:t xml:space="preserve">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0F4943" w:rsidRDefault="00D963BD">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0F4943" w:rsidRDefault="00D963BD">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0F4943" w:rsidRDefault="00D963BD">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0F4943" w:rsidRDefault="00D963BD">
      <w:pPr>
        <w:pStyle w:val="ProductList-BodySpaced"/>
      </w:pPr>
      <w:r w:rsidRPr="001B6560">
        <w:rPr>
          <w:b/>
          <w:color w:val="00188F"/>
          <w:lang w:val="de-DE"/>
        </w:rPr>
        <w:t>Physische OSE</w:t>
      </w:r>
      <w:r w:rsidRPr="001B6560">
        <w:rPr>
          <w:lang w:val="de-DE"/>
        </w:rPr>
        <w:t xml:space="preserve"> ist eine </w:t>
      </w:r>
      <w:r>
        <w:fldChar w:fldCharType="begin"/>
      </w:r>
      <w:r w:rsidRPr="001B656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B6560">
        <w:rPr>
          <w:color w:val="0563C1"/>
          <w:lang w:val="de-DE"/>
        </w:rPr>
        <w:t>OSE</w:t>
      </w:r>
      <w:r>
        <w:fldChar w:fldCharType="end"/>
      </w:r>
      <w:r w:rsidRPr="001B6560">
        <w:rPr>
          <w:lang w:val="de-DE"/>
        </w:rPr>
        <w:t xml:space="preserve">, die so konfiguriert ist, dass sie direkt auf einem physischen Hardwaresystem ausgeführt wird. </w:t>
      </w:r>
      <w:r>
        <w:t xml:space="preserve">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0F4943" w:rsidRDefault="00D963BD">
      <w:pPr>
        <w:pStyle w:val="ProductList-BodySpaced"/>
      </w:pPr>
      <w:r>
        <w:rPr>
          <w:b/>
          <w:color w:val="00188F"/>
        </w:rPr>
        <w:t xml:space="preserve">Physischer Prozessor </w:t>
      </w:r>
      <w:r>
        <w:t>ist ein Prozessor in einem physischen Hardwaresystem.</w:t>
      </w:r>
    </w:p>
    <w:p w:rsidR="000F4943" w:rsidRDefault="00D963BD">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0F4943" w:rsidRDefault="00D963BD">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0F4943" w:rsidRDefault="00D963BD">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0F4943" w:rsidRDefault="00D963BD">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0F4943" w:rsidRDefault="00D963BD">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0F4943" w:rsidRDefault="00D963BD">
      <w:pPr>
        <w:pStyle w:val="ProductList-BodySpaced"/>
      </w:pPr>
      <w:r>
        <w:rPr>
          <w:b/>
          <w:color w:val="00188F"/>
        </w:rPr>
        <w:t>Server</w:t>
      </w:r>
      <w:r>
        <w:t xml:space="preserve"> ist ein physisches Hardwaresystem, das fähig ist, Serversoftware auszuführen.</w:t>
      </w:r>
    </w:p>
    <w:p w:rsidR="000F4943" w:rsidRDefault="00D963BD">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0F4943" w:rsidRDefault="00D963BD">
      <w:pPr>
        <w:pStyle w:val="ProductList-BodySpaced"/>
      </w:pPr>
      <w:r w:rsidRPr="001B6560">
        <w:rPr>
          <w:b/>
          <w:color w:val="00188F"/>
          <w:lang w:val="de-DE"/>
        </w:rPr>
        <w:t>Step-Up</w:t>
      </w:r>
      <w:r w:rsidRPr="001B6560">
        <w:rPr>
          <w:lang w:val="de-DE"/>
        </w:rPr>
        <w:t xml:space="preserve"> bezeichnet eine Lizenz, die zusätzlich zu einer vorher erworbenen Basislizenz erworben wird (und mit dieser verknüpft ist). </w:t>
      </w:r>
      <w:r>
        <w:t>Wo eine Step-Up-Nutzer-AL (Abonnementlizenz) in den Bestimmungen für Onlinedienste (OST) nicht gesondert geregelt ist, gelten die für eine entsprechende volle Nutzer-AL maßgeblichen Lizenzbestimmungen.</w:t>
      </w:r>
    </w:p>
    <w:p w:rsidR="000F4943" w:rsidRDefault="00D963BD">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rsidR="000F4943" w:rsidRDefault="00D963BD">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rsidR="000F4943" w:rsidRDefault="00D963BD">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0F4943" w:rsidRDefault="00D963BD">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0F4943" w:rsidRDefault="00D963BD">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0F4943" w:rsidRDefault="00D963BD">
      <w:pPr>
        <w:pStyle w:val="ProductList-BodySpaced"/>
      </w:pPr>
      <w:r>
        <w:t>Software in Internet-Weblösungen wird zur Ausführung von Folgendem verwendet:</w:t>
      </w:r>
    </w:p>
    <w:p w:rsidR="000F4943" w:rsidRDefault="00D963BD" w:rsidP="00D963BD">
      <w:pPr>
        <w:pStyle w:val="ProductList-Bullet"/>
        <w:numPr>
          <w:ilvl w:val="0"/>
          <w:numId w:val="41"/>
        </w:numPr>
      </w:pPr>
      <w:r>
        <w:t xml:space="preserve">Webserver-Software (z. B. Microsoft-Internetinformationsdienste) und Management oder Security Agents (z. B. den System Center Operations Manager-Agent), </w:t>
      </w:r>
    </w:p>
    <w:p w:rsidR="000F4943" w:rsidRDefault="00D963BD" w:rsidP="00D963BD">
      <w:pPr>
        <w:pStyle w:val="ProductList-Bullet"/>
        <w:numPr>
          <w:ilvl w:val="0"/>
          <w:numId w:val="41"/>
        </w:numPr>
      </w:pPr>
      <w:r>
        <w:t xml:space="preserve">Datenbankmodulsoftware (z. B. Microsoft SQL Server) ausschließlich zur Unterstützung von Internet-Weblösungen oder </w:t>
      </w:r>
    </w:p>
    <w:p w:rsidR="000F4943" w:rsidRDefault="00D963BD" w:rsidP="00D963BD">
      <w:pPr>
        <w:pStyle w:val="ProductList-Bullet"/>
        <w:numPr>
          <w:ilvl w:val="0"/>
          <w:numId w:val="41"/>
        </w:numPr>
      </w:pPr>
      <w:r>
        <w:t>der Domain Name System (DNS)-Dienst zur Auflösung von Internetnamen in IP-Adressen, sofern es sich hierbei nicht um die einzige Funktion dieser Instanz der Software handelt.</w:t>
      </w:r>
    </w:p>
    <w:p w:rsidR="000F4943" w:rsidRDefault="00D963BD">
      <w:pPr>
        <w:pStyle w:val="ProductList-BodySpaced"/>
      </w:pPr>
      <w:r>
        <w:rPr>
          <w:b/>
          <w:color w:val="00188F"/>
        </w:rPr>
        <w:t>Windows Server Container mit Hyper-V-Isolierung</w:t>
      </w:r>
      <w:r>
        <w:rPr>
          <w:color w:val="000000"/>
        </w:rPr>
        <w:t xml:space="preserve">(ehemals </w:t>
      </w:r>
      <w:r>
        <w:t>Hyper-V-Container</w:t>
      </w:r>
      <w:r>
        <w:fldChar w:fldCharType="begin"/>
      </w:r>
      <w:r>
        <w:instrText xml:space="preserve"> XE "Hyper-V-Container" </w:instrText>
      </w:r>
      <w:r>
        <w:fldChar w:fldCharType="end"/>
      </w:r>
      <w:r>
        <w:t xml:space="preserve">) ist eine Funktion von Windows Server, die eine virtuelle Betriebssystemumgebung nutzt. Jeder Windows Server Container mit Hyper-V-Isolierung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rsidR="000F4943" w:rsidRPr="001B6560" w:rsidRDefault="00D963BD">
      <w:pPr>
        <w:pStyle w:val="ProductList-BodySpaced"/>
        <w:rPr>
          <w:lang w:val="de-DE"/>
        </w:rPr>
      </w:pPr>
      <w:r w:rsidRPr="001B6560">
        <w:rPr>
          <w:b/>
          <w:color w:val="00188F"/>
          <w:lang w:val="de-DE"/>
        </w:rPr>
        <w:t xml:space="preserve">Windows Server Container ohne Hyper-V-Isolierung </w:t>
      </w:r>
      <w:r w:rsidRPr="001B6560">
        <w:rPr>
          <w:lang w:val="de-DE"/>
        </w:rPr>
        <w:t>(ehemals Windows Server Container</w:t>
      </w:r>
      <w:r>
        <w:fldChar w:fldCharType="begin"/>
      </w:r>
      <w:r w:rsidRPr="001B6560">
        <w:rPr>
          <w:lang w:val="de-DE"/>
        </w:rPr>
        <w:instrText xml:space="preserve"> XE "Windows Server Container" </w:instrText>
      </w:r>
      <w:r>
        <w:fldChar w:fldCharType="end"/>
      </w:r>
      <w:r w:rsidRPr="001B6560">
        <w:rPr>
          <w:lang w:val="de-DE"/>
        </w:rPr>
        <w:t>) ist eine Funktion von Windows Server-Software.</w:t>
      </w:r>
    </w:p>
    <w:p w:rsidR="000F4943" w:rsidRDefault="00D963BD">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0F4943" w:rsidRDefault="000F4943">
      <w:pPr>
        <w:pStyle w:val="ProductList-BodySpaced"/>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Spaced"/>
      </w:pPr>
    </w:p>
    <w:p w:rsidR="000F4943" w:rsidRDefault="000F4943">
      <w:pPr>
        <w:sectPr w:rsidR="000F4943">
          <w:headerReference w:type="default" r:id="rId140"/>
          <w:footerReference w:type="default" r:id="rId141"/>
          <w:type w:val="continuous"/>
          <w:pgSz w:w="12240" w:h="15840" w:code="1"/>
          <w:pgMar w:top="1170" w:right="720" w:bottom="720" w:left="720" w:header="432" w:footer="288" w:gutter="0"/>
          <w:cols w:space="360"/>
        </w:sectPr>
      </w:pPr>
    </w:p>
    <w:p w:rsidR="000F4943" w:rsidRPr="001B6560" w:rsidRDefault="00D963BD">
      <w:pPr>
        <w:pStyle w:val="ProductList-SectionHeading"/>
        <w:pageBreakBefore/>
        <w:outlineLvl w:val="0"/>
        <w:rPr>
          <w:lang w:val="pt-BR"/>
        </w:rPr>
      </w:pPr>
      <w:bookmarkStart w:id="330" w:name="_Sec591"/>
      <w:bookmarkEnd w:id="320"/>
      <w:r w:rsidRPr="001B6560">
        <w:rPr>
          <w:lang w:val="pt-BR"/>
        </w:rPr>
        <w:t>Anhang A – CAL-/ML-äquivalente Lizenzen</w:t>
      </w:r>
      <w:r>
        <w:fldChar w:fldCharType="begin"/>
      </w:r>
      <w:r w:rsidRPr="001B6560">
        <w:rPr>
          <w:lang w:val="pt-BR"/>
        </w:rPr>
        <w:instrText xml:space="preserve"> TC "</w:instrText>
      </w:r>
      <w:bookmarkStart w:id="331" w:name="_Toc507617157"/>
      <w:r w:rsidRPr="001B6560">
        <w:rPr>
          <w:lang w:val="pt-BR"/>
        </w:rPr>
        <w:instrText>Anhang A – CAL-/ML-äquivalente Lizenzen</w:instrText>
      </w:r>
      <w:bookmarkEnd w:id="331"/>
      <w:r w:rsidRPr="001B6560">
        <w:rPr>
          <w:lang w:val="pt-BR"/>
        </w:rPr>
        <w:instrText>" \l 1</w:instrText>
      </w:r>
      <w:r>
        <w:fldChar w:fldCharType="end"/>
      </w:r>
    </w:p>
    <w:p w:rsidR="000F4943" w:rsidRPr="001B6560" w:rsidRDefault="00D963BD">
      <w:pPr>
        <w:pStyle w:val="ProductList-Body"/>
        <w:rPr>
          <w:lang w:val="de-DE"/>
        </w:rPr>
      </w:pPr>
      <w:r w:rsidRPr="001B6560">
        <w:rPr>
          <w:lang w:val="de-DE"/>
        </w:rPr>
        <w:t xml:space="preserve">Rechte zum Zugriff auf Serversoftware, die auf </w:t>
      </w:r>
      <w:r>
        <w:fldChar w:fldCharType="begin"/>
      </w:r>
      <w:r w:rsidRPr="001B656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B6560">
        <w:rPr>
          <w:color w:val="0563C1"/>
          <w:lang w:val="de-DE"/>
        </w:rPr>
        <w:t>Lizenzierten Servern</w:t>
      </w:r>
      <w:r>
        <w:fldChar w:fldCharType="end"/>
      </w:r>
      <w:r w:rsidRPr="001B6560">
        <w:rPr>
          <w:lang w:val="de-DE"/>
        </w:rPr>
        <w:t xml:space="preserve"> des Kunden ausgeführt oder zum </w:t>
      </w:r>
      <w:r>
        <w:fldChar w:fldCharType="begin"/>
      </w:r>
      <w:r w:rsidRPr="001B6560">
        <w:rPr>
          <w:lang w:val="de-DE"/>
        </w:rP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sidRPr="001B6560">
        <w:rPr>
          <w:color w:val="0563C1"/>
          <w:lang w:val="de-DE"/>
        </w:rPr>
        <w:t>Verwalten von OSEs</w:t>
      </w:r>
      <w:r>
        <w:fldChar w:fldCharType="end"/>
      </w:r>
      <w:r w:rsidRPr="001B6560">
        <w:rPr>
          <w:lang w:val="de-DE"/>
        </w:rPr>
        <w:t xml:space="preserve"> genutzt werden, sind unter </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w:t>
      </w:r>
      <w:r>
        <w:fldChar w:fldCharType="end"/>
      </w:r>
      <w:r w:rsidRPr="001B6560">
        <w:rPr>
          <w:lang w:val="de-DE"/>
        </w:rPr>
        <w:t>-Suites und Onlinedienste-</w:t>
      </w:r>
      <w:r>
        <w:fldChar w:fldCharType="begin"/>
      </w:r>
      <w:r w:rsidRPr="001B6560">
        <w:rPr>
          <w:lang w:val="de-DE"/>
        </w:rPr>
        <w:instrText xml:space="preserve"> AutoTextList   \s NoStyle \t "AL ist eine Abonnementlizenz, die den Zugriff auf Software oder einen gehosteten Dienst für einen bestimmten Zeitraum ermöglicht." </w:instrText>
      </w:r>
      <w:r>
        <w:fldChar w:fldCharType="separate"/>
      </w:r>
      <w:r w:rsidRPr="001B6560">
        <w:rPr>
          <w:color w:val="0563C1"/>
          <w:lang w:val="de-DE"/>
        </w:rPr>
        <w:t>ALs</w:t>
      </w:r>
      <w:r>
        <w:fldChar w:fldCharType="end"/>
      </w:r>
      <w:r w:rsidRPr="001B6560">
        <w:rPr>
          <w:lang w:val="de-DE"/>
        </w:rPr>
        <w:t xml:space="preserve"> verfügbar. Wenn eine Zelle in einer Serverzeile blau unterlegt ist, entspricht die </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w:t>
      </w:r>
      <w:r>
        <w:fldChar w:fldCharType="end"/>
      </w:r>
      <w:r w:rsidRPr="001B6560">
        <w:rPr>
          <w:lang w:val="de-DE"/>
        </w:rPr>
        <w:t xml:space="preserve"> oder </w:t>
      </w:r>
      <w:r>
        <w:fldChar w:fldCharType="begin"/>
      </w:r>
      <w:r w:rsidRPr="001B6560">
        <w:rPr>
          <w:lang w:val="de-DE"/>
        </w:rPr>
        <w:instrText xml:space="preserve"> AutoTextList   \s NoStyle \t "AL ist eine Abonnementlizenz, die den Zugriff auf Software oder einen gehosteten Dienst für einen bestimmten Zeitraum ermöglicht." </w:instrText>
      </w:r>
      <w:r>
        <w:fldChar w:fldCharType="separate"/>
      </w:r>
      <w:r w:rsidRPr="001B6560">
        <w:rPr>
          <w:color w:val="0563C1"/>
          <w:lang w:val="de-DE"/>
        </w:rPr>
        <w:t>AL</w:t>
      </w:r>
      <w:r>
        <w:fldChar w:fldCharType="end"/>
      </w:r>
      <w:r w:rsidRPr="001B6560">
        <w:rPr>
          <w:lang w:val="de-DE"/>
        </w:rPr>
        <w:t xml:space="preserve"> in dieser Spalte der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anforderung für den Zugriff auf die (oder die Verwaltung von den) Basis- oder Zusatzfunktionen des betroffenen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 xml:space="preserve">produkts. </w:t>
      </w:r>
      <w:r>
        <w:fldChar w:fldCharType="begin"/>
      </w:r>
      <w:r w:rsidRPr="001B6560">
        <w:rPr>
          <w:lang w:val="de-DE"/>
        </w:rPr>
        <w:instrText xml:space="preserve"> AutoTextList   \s NoStyle \t "CAL ist die Clientzugriffslizenz, die nach Nutzer oder Gerät zugewiesen wird. (Siehe vollständige Definition im Glossar)" </w:instrText>
      </w:r>
      <w:r>
        <w:fldChar w:fldCharType="separate"/>
      </w:r>
      <w:r w:rsidRPr="001B6560">
        <w:rPr>
          <w:color w:val="0563C1"/>
          <w:lang w:val="de-DE"/>
        </w:rPr>
        <w:t>CAL</w:t>
      </w:r>
      <w:r>
        <w:fldChar w:fldCharType="end"/>
      </w:r>
      <w:r w:rsidRPr="001B6560">
        <w:rPr>
          <w:lang w:val="de-DE"/>
        </w:rPr>
        <w:t xml:space="preserve">-Suites müssen nach dem Verfügbarkeitsdatum erworben werden oder an diesen Tag über aktive Software Assurance verfügen, damit die Zugriffsanforderungen für die aktuelle Version des </w:t>
      </w:r>
      <w:r>
        <w:fldChar w:fldCharType="begin"/>
      </w:r>
      <w:r w:rsidRPr="001B6560">
        <w:rPr>
          <w:lang w:val="de-DE"/>
        </w:rPr>
        <w:instrText xml:space="preserve"> AutoTextList   \s NoStyle \t "Server ist ein physisches Hardwaresystem, das fähig ist, Serversoftware auszuführen." </w:instrText>
      </w:r>
      <w:r>
        <w:fldChar w:fldCharType="separate"/>
      </w:r>
      <w:r w:rsidRPr="001B6560">
        <w:rPr>
          <w:color w:val="0563C1"/>
          <w:lang w:val="de-DE"/>
        </w:rPr>
        <w:t>Server</w:t>
      </w:r>
      <w:r>
        <w:fldChar w:fldCharType="end"/>
      </w:r>
      <w:r w:rsidRPr="001B6560">
        <w:rPr>
          <w:lang w:val="de-DE"/>
        </w:rPr>
        <w:t>produkts erfüllt sind.</w:t>
      </w:r>
    </w:p>
    <w:p w:rsidR="000F4943" w:rsidRPr="001B6560" w:rsidRDefault="000F4943">
      <w:pPr>
        <w:pStyle w:val="ProductList-Body"/>
        <w:rPr>
          <w:lang w:val="de-DE"/>
        </w:rPr>
      </w:pPr>
    </w:p>
    <w:tbl>
      <w:tblPr>
        <w:tblStyle w:val="PURTable"/>
        <w:tblW w:w="0" w:type="dxa"/>
        <w:tblLook w:val="04A0" w:firstRow="1" w:lastRow="0" w:firstColumn="1" w:lastColumn="0" w:noHBand="0" w:noVBand="1"/>
      </w:tblPr>
      <w:tblGrid>
        <w:gridCol w:w="933"/>
        <w:gridCol w:w="298"/>
        <w:gridCol w:w="384"/>
        <w:gridCol w:w="281"/>
        <w:gridCol w:w="384"/>
        <w:gridCol w:w="397"/>
        <w:gridCol w:w="476"/>
        <w:gridCol w:w="482"/>
        <w:gridCol w:w="488"/>
        <w:gridCol w:w="476"/>
        <w:gridCol w:w="397"/>
        <w:gridCol w:w="476"/>
        <w:gridCol w:w="482"/>
        <w:gridCol w:w="488"/>
        <w:gridCol w:w="476"/>
        <w:gridCol w:w="328"/>
        <w:gridCol w:w="379"/>
        <w:gridCol w:w="380"/>
        <w:gridCol w:w="265"/>
        <w:gridCol w:w="265"/>
        <w:gridCol w:w="657"/>
        <w:gridCol w:w="365"/>
        <w:gridCol w:w="308"/>
        <w:gridCol w:w="363"/>
        <w:gridCol w:w="333"/>
        <w:gridCol w:w="355"/>
      </w:tblGrid>
      <w:tr w:rsidR="000F494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F4943" w:rsidRPr="001B6560" w:rsidRDefault="000F4943">
            <w:pPr>
              <w:pStyle w:val="ProductList-TableBody"/>
              <w:rPr>
                <w:lang w:val="de-DE"/>
              </w:rPr>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F4943" w:rsidRDefault="00D963BD">
            <w:pPr>
              <w:pStyle w:val="ProductList-TableBody"/>
              <w:jc w:val="center"/>
            </w:pPr>
            <w:r w:rsidRPr="001B6560">
              <w:rPr>
                <w:color w:val="FFFFFF"/>
                <w:lang w:val="de-DE"/>
              </w:rPr>
              <w:t xml:space="preserve"> </w:t>
            </w: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F4943" w:rsidRDefault="00D963B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F4943" w:rsidRDefault="00D963B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F4943" w:rsidRDefault="00D963B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F4943" w:rsidRDefault="00D963BD">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F4943" w:rsidRDefault="00D963BD">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F4943" w:rsidRDefault="00D963B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F4943" w:rsidRDefault="00D963BD">
            <w:pPr>
              <w:pStyle w:val="ProductList-TableBody"/>
              <w:jc w:val="center"/>
            </w:pPr>
            <w:r>
              <w:rPr>
                <w:color w:val="FFFFFF"/>
              </w:rPr>
              <w:t>Dynamics 365 Enterprise</w:t>
            </w:r>
          </w:p>
        </w:tc>
      </w:tr>
      <w:tr w:rsidR="000F4943">
        <w:tc>
          <w:tcPr>
            <w:tcW w:w="240" w:type="dxa"/>
            <w:tcBorders>
              <w:top w:val="none" w:sz="4" w:space="0" w:color="BFBFBF"/>
              <w:left w:val="none" w:sz="24" w:space="0" w:color="808080"/>
              <w:bottom w:val="single" w:sz="4" w:space="0" w:color="FFFFFF"/>
              <w:right w:val="single" w:sz="6" w:space="0" w:color="FFFFFF"/>
            </w:tcBorders>
          </w:tcPr>
          <w:p w:rsidR="000F4943" w:rsidRDefault="00D963BD">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0F4943">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4943" w:rsidRDefault="00D963BD">
            <w:pPr>
              <w:pStyle w:val="ProductList-TableBody"/>
              <w:jc w:val="center"/>
            </w:pPr>
            <w:r>
              <w:rPr>
                <w:color w:val="FFFFFF"/>
              </w:rPr>
              <w:t>Plan</w:t>
            </w:r>
          </w:p>
        </w:tc>
      </w:tr>
      <w:tr w:rsidR="000F4943">
        <w:tc>
          <w:tcPr>
            <w:tcW w:w="240" w:type="dxa"/>
            <w:gridSpan w:val="16"/>
            <w:tcBorders>
              <w:top w:val="single" w:sz="4" w:space="0" w:color="FFFFFF"/>
              <w:left w:val="single" w:sz="6" w:space="0" w:color="FFFFFF"/>
              <w:bottom w:val="single" w:sz="4" w:space="0" w:color="FFFFFF"/>
              <w:right w:val="single" w:sz="6" w:space="0" w:color="FFFFFF"/>
            </w:tcBorders>
          </w:tcPr>
          <w:p w:rsidR="000F4943" w:rsidRDefault="00D963B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r>
      <w:tr w:rsidR="000F4943">
        <w:tc>
          <w:tcPr>
            <w:tcW w:w="240" w:type="dxa"/>
            <w:tcBorders>
              <w:top w:val="dashed" w:sz="4" w:space="0" w:color="BFBFBF"/>
              <w:left w:val="none" w:sz="24" w:space="0" w:color="808080"/>
              <w:bottom w:val="dashed" w:sz="4" w:space="0" w:color="BFBFBF"/>
              <w:right w:val="single" w:sz="6" w:space="0" w:color="FFFFFF"/>
            </w:tcBorders>
          </w:tcPr>
          <w:p w:rsidR="000F4943" w:rsidRDefault="00C673DD">
            <w:pPr>
              <w:pStyle w:val="ProductList-TableBody"/>
            </w:pPr>
            <w:hyperlink w:anchor="_Sec793">
              <w:r w:rsidR="00D963B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tcBorders>
              <w:top w:val="dashed" w:sz="4" w:space="0" w:color="BFBFBF"/>
              <w:left w:val="none" w:sz="24" w:space="0" w:color="808080"/>
              <w:bottom w:val="single" w:sz="4" w:space="0" w:color="FFFFFF"/>
              <w:right w:val="single" w:sz="6" w:space="0" w:color="FFFFFF"/>
            </w:tcBorders>
          </w:tcPr>
          <w:p w:rsidR="000F4943" w:rsidRDefault="00C673DD">
            <w:pPr>
              <w:pStyle w:val="ProductList-TableBody"/>
            </w:pPr>
            <w:hyperlink w:anchor="_Sec793">
              <w:r w:rsidR="00D963BD">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gridSpan w:val="16"/>
            <w:tcBorders>
              <w:top w:val="single" w:sz="4" w:space="0" w:color="FFFFFF"/>
              <w:left w:val="single" w:sz="6" w:space="0" w:color="FFFFFF"/>
              <w:bottom w:val="single" w:sz="4" w:space="0" w:color="FFFFFF"/>
              <w:right w:val="single" w:sz="6" w:space="0" w:color="FFFFFF"/>
            </w:tcBorders>
          </w:tcPr>
          <w:p w:rsidR="000F4943" w:rsidRDefault="00D963B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r>
      <w:tr w:rsidR="000F4943">
        <w:tc>
          <w:tcPr>
            <w:tcW w:w="240" w:type="dxa"/>
            <w:tcBorders>
              <w:top w:val="dashed" w:sz="4" w:space="0" w:color="BFBFBF"/>
              <w:left w:val="none" w:sz="24" w:space="0" w:color="808080"/>
              <w:bottom w:val="dashed" w:sz="4" w:space="0" w:color="BFBFBF"/>
              <w:right w:val="single" w:sz="6" w:space="0" w:color="FFFFFF"/>
            </w:tcBorders>
          </w:tcPr>
          <w:p w:rsidR="000F4943" w:rsidRDefault="00C673DD">
            <w:pPr>
              <w:pStyle w:val="ProductList-TableBody"/>
            </w:pPr>
            <w:hyperlink w:anchor="_Sec793">
              <w:r w:rsidR="00D963B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tcBorders>
              <w:top w:val="dashed" w:sz="4" w:space="0" w:color="BFBFBF"/>
              <w:left w:val="none" w:sz="24" w:space="0" w:color="808080"/>
              <w:bottom w:val="single" w:sz="4" w:space="0" w:color="FFFFFF"/>
              <w:right w:val="single" w:sz="6" w:space="0" w:color="FFFFFF"/>
            </w:tcBorders>
          </w:tcPr>
          <w:p w:rsidR="000F4943" w:rsidRDefault="00C673DD">
            <w:pPr>
              <w:pStyle w:val="ProductList-TableBody"/>
            </w:pPr>
            <w:hyperlink w:anchor="_Sec793">
              <w:r w:rsidR="00D963BD">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gridSpan w:val="16"/>
            <w:tcBorders>
              <w:top w:val="single" w:sz="4" w:space="0" w:color="FFFFFF"/>
              <w:left w:val="single" w:sz="6" w:space="0" w:color="FFFFFF"/>
              <w:bottom w:val="single" w:sz="4" w:space="0" w:color="FFFFFF"/>
              <w:right w:val="single" w:sz="6" w:space="0" w:color="FFFFFF"/>
            </w:tcBorders>
          </w:tcPr>
          <w:p w:rsidR="000F4943" w:rsidRDefault="00D963B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r>
      <w:tr w:rsidR="000F4943">
        <w:tc>
          <w:tcPr>
            <w:tcW w:w="240" w:type="dxa"/>
            <w:tcBorders>
              <w:top w:val="dashed" w:sz="4" w:space="0" w:color="BFBFBF"/>
              <w:left w:val="none" w:sz="24" w:space="0" w:color="808080"/>
              <w:bottom w:val="dashed" w:sz="4" w:space="0" w:color="BFBFBF"/>
              <w:right w:val="single" w:sz="6" w:space="0" w:color="FFFFFF"/>
            </w:tcBorders>
          </w:tcPr>
          <w:p w:rsidR="000F4943" w:rsidRDefault="00C673DD">
            <w:pPr>
              <w:pStyle w:val="ProductList-TableBody"/>
            </w:pPr>
            <w:hyperlink w:anchor="_Sec798">
              <w:r w:rsidR="00D963B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tcBorders>
              <w:top w:val="dashed" w:sz="4" w:space="0" w:color="BFBFBF"/>
              <w:left w:val="none" w:sz="24" w:space="0" w:color="808080"/>
              <w:bottom w:val="single" w:sz="4" w:space="0" w:color="FFFFFF"/>
              <w:right w:val="single" w:sz="6" w:space="0" w:color="FFFFFF"/>
            </w:tcBorders>
          </w:tcPr>
          <w:p w:rsidR="000F4943" w:rsidRDefault="00C673DD">
            <w:pPr>
              <w:pStyle w:val="ProductList-TableBody"/>
            </w:pPr>
            <w:hyperlink w:anchor="_Sec798">
              <w:r w:rsidR="00D963BD">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gridSpan w:val="16"/>
            <w:tcBorders>
              <w:top w:val="single" w:sz="4" w:space="0" w:color="FFFFFF"/>
              <w:left w:val="single" w:sz="6" w:space="0" w:color="FFFFFF"/>
              <w:bottom w:val="single" w:sz="4" w:space="0" w:color="FFFFFF"/>
              <w:right w:val="single" w:sz="6" w:space="0" w:color="FFFFFF"/>
            </w:tcBorders>
          </w:tcPr>
          <w:p w:rsidR="000F4943" w:rsidRDefault="00D963B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r>
      <w:tr w:rsidR="000F4943">
        <w:tc>
          <w:tcPr>
            <w:tcW w:w="240" w:type="dxa"/>
            <w:tcBorders>
              <w:top w:val="dashed" w:sz="4" w:space="0" w:color="BFBFBF"/>
              <w:left w:val="none" w:sz="24" w:space="0" w:color="808080"/>
              <w:bottom w:val="single" w:sz="4" w:space="0" w:color="FFFFFF"/>
              <w:right w:val="single" w:sz="6" w:space="0" w:color="FFFFFF"/>
            </w:tcBorders>
          </w:tcPr>
          <w:p w:rsidR="000F4943" w:rsidRDefault="00C673DD">
            <w:pPr>
              <w:pStyle w:val="ProductList-TableBody"/>
            </w:pPr>
            <w:hyperlink w:anchor="_Sec798">
              <w:r w:rsidR="00D963BD">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gridSpan w:val="16"/>
            <w:tcBorders>
              <w:top w:val="single" w:sz="4" w:space="0" w:color="FFFFFF"/>
              <w:left w:val="single" w:sz="6" w:space="0" w:color="FFFFFF"/>
              <w:bottom w:val="single" w:sz="4" w:space="0" w:color="FFFFFF"/>
              <w:right w:val="single" w:sz="6" w:space="0" w:color="FFFFFF"/>
            </w:tcBorders>
          </w:tcPr>
          <w:p w:rsidR="000F4943" w:rsidRDefault="00D963BD">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r>
      <w:tr w:rsidR="000F4943">
        <w:tc>
          <w:tcPr>
            <w:tcW w:w="240" w:type="dxa"/>
            <w:tcBorders>
              <w:top w:val="dashed" w:sz="4" w:space="0" w:color="BFBFBF"/>
              <w:left w:val="none" w:sz="24" w:space="0" w:color="808080"/>
              <w:bottom w:val="dashed" w:sz="4" w:space="0" w:color="BFBFBF"/>
              <w:right w:val="single" w:sz="6" w:space="0" w:color="FFFFFF"/>
            </w:tcBorders>
          </w:tcPr>
          <w:p w:rsidR="000F4943" w:rsidRDefault="00C673DD">
            <w:pPr>
              <w:pStyle w:val="ProductList-TableBody"/>
            </w:pPr>
            <w:hyperlink w:anchor="_Sec799">
              <w:r w:rsidR="00D963B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tcBorders>
              <w:top w:val="dashed" w:sz="4" w:space="0" w:color="BFBFBF"/>
              <w:left w:val="none" w:sz="24" w:space="0" w:color="808080"/>
              <w:bottom w:val="dashed" w:sz="4" w:space="0" w:color="BFBFBF"/>
              <w:right w:val="single" w:sz="6" w:space="0" w:color="FFFFFF"/>
            </w:tcBorders>
          </w:tcPr>
          <w:p w:rsidR="000F4943" w:rsidRDefault="00C673DD">
            <w:pPr>
              <w:pStyle w:val="ProductList-TableBody"/>
            </w:pPr>
            <w:hyperlink w:anchor="_Sec799">
              <w:r w:rsidR="00D963BD">
                <w:rPr>
                  <w:color w:val="00467F"/>
                  <w:u w:val="single"/>
                </w:rPr>
                <w:t>Zusätzlich</w:t>
              </w:r>
            </w:hyperlink>
            <w:r w:rsidR="00D963BD">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tcBorders>
              <w:top w:val="dashed" w:sz="4" w:space="0" w:color="BFBFBF"/>
              <w:left w:val="none" w:sz="24" w:space="0" w:color="808080"/>
              <w:bottom w:val="single" w:sz="4" w:space="0" w:color="FFFFFF"/>
              <w:right w:val="single" w:sz="6" w:space="0" w:color="FFFFFF"/>
            </w:tcBorders>
          </w:tcPr>
          <w:p w:rsidR="000F4943" w:rsidRDefault="00C673DD">
            <w:pPr>
              <w:pStyle w:val="ProductList-TableBody"/>
            </w:pPr>
            <w:hyperlink w:anchor="_Sec799">
              <w:r w:rsidR="00D963BD">
                <w:rPr>
                  <w:color w:val="00467F"/>
                  <w:u w:val="single"/>
                </w:rPr>
                <w:t>Zusätzlich</w:t>
              </w:r>
            </w:hyperlink>
            <w:r w:rsidR="00D963B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r>
      <w:tr w:rsidR="000F4943" w:rsidRPr="001B6560">
        <w:tc>
          <w:tcPr>
            <w:tcW w:w="240" w:type="dxa"/>
            <w:gridSpan w:val="16"/>
            <w:tcBorders>
              <w:top w:val="single" w:sz="4" w:space="0" w:color="FFFFFF"/>
              <w:left w:val="single" w:sz="6" w:space="0" w:color="FFFFFF"/>
              <w:bottom w:val="single" w:sz="4" w:space="0" w:color="FFFFFF"/>
              <w:right w:val="single" w:sz="6" w:space="0" w:color="FFFFFF"/>
            </w:tcBorders>
          </w:tcPr>
          <w:p w:rsidR="000F4943" w:rsidRPr="001B6560" w:rsidRDefault="00D963BD">
            <w:pPr>
              <w:pStyle w:val="ProductList-TableBody"/>
              <w:rPr>
                <w:lang w:val="de-DE"/>
              </w:rPr>
            </w:pPr>
            <w:r w:rsidRPr="001B6560">
              <w:rPr>
                <w:b/>
                <w:lang w:val="de-DE"/>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rsidR="000F4943" w:rsidRPr="001B6560" w:rsidRDefault="000F4943">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0F4943" w:rsidRPr="001B6560" w:rsidRDefault="000F4943">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0F4943" w:rsidRPr="001B6560" w:rsidRDefault="000F4943">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0F4943" w:rsidRPr="001B6560" w:rsidRDefault="000F4943">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0F4943" w:rsidRPr="001B6560" w:rsidRDefault="000F4943">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0F4943" w:rsidRPr="001B6560" w:rsidRDefault="000F4943">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0F4943" w:rsidRPr="001B6560" w:rsidRDefault="000F4943">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0F4943" w:rsidRPr="001B6560" w:rsidRDefault="000F4943">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0F4943" w:rsidRPr="001B6560" w:rsidRDefault="000F4943">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0F4943" w:rsidRPr="001B6560" w:rsidRDefault="000F4943">
            <w:pPr>
              <w:pStyle w:val="ProductList-TableBody"/>
              <w:rPr>
                <w:lang w:val="de-DE"/>
              </w:rPr>
            </w:pPr>
          </w:p>
        </w:tc>
      </w:tr>
      <w:tr w:rsidR="000F4943">
        <w:tc>
          <w:tcPr>
            <w:tcW w:w="240" w:type="dxa"/>
            <w:tcBorders>
              <w:top w:val="dashed" w:sz="4" w:space="0" w:color="BFBFBF"/>
              <w:left w:val="none" w:sz="24" w:space="0" w:color="808080"/>
              <w:bottom w:val="dashed" w:sz="4" w:space="0" w:color="BFBFBF"/>
              <w:right w:val="single" w:sz="6" w:space="0" w:color="FFFFFF"/>
            </w:tcBorders>
          </w:tcPr>
          <w:p w:rsidR="000F4943" w:rsidRDefault="00C673DD">
            <w:pPr>
              <w:pStyle w:val="ProductList-TableBody"/>
            </w:pPr>
            <w:hyperlink w:anchor="_Sec800">
              <w:r w:rsidR="00D963B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tcBorders>
              <w:top w:val="dashed" w:sz="4" w:space="0" w:color="BFBFBF"/>
              <w:left w:val="none" w:sz="24" w:space="0" w:color="808080"/>
              <w:bottom w:val="single" w:sz="4" w:space="0" w:color="FFFFFF"/>
              <w:right w:val="single" w:sz="6" w:space="0" w:color="FFFFFF"/>
            </w:tcBorders>
          </w:tcPr>
          <w:p w:rsidR="000F4943" w:rsidRDefault="00C673DD">
            <w:pPr>
              <w:pStyle w:val="ProductList-TableBody"/>
            </w:pPr>
            <w:hyperlink w:anchor="_Sec800">
              <w:r w:rsidR="00D963BD">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gridSpan w:val="16"/>
            <w:tcBorders>
              <w:top w:val="single" w:sz="4" w:space="0" w:color="FFFFFF"/>
              <w:left w:val="single" w:sz="6" w:space="0" w:color="FFFFFF"/>
              <w:bottom w:val="single" w:sz="4" w:space="0" w:color="FFFFFF"/>
              <w:right w:val="single" w:sz="6" w:space="0" w:color="FFFFFF"/>
            </w:tcBorders>
          </w:tcPr>
          <w:p w:rsidR="000F4943" w:rsidRDefault="00D963B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r>
      <w:tr w:rsidR="000F4943">
        <w:tc>
          <w:tcPr>
            <w:tcW w:w="240" w:type="dxa"/>
            <w:tcBorders>
              <w:top w:val="dashed" w:sz="4" w:space="0" w:color="BFBFBF"/>
              <w:left w:val="none" w:sz="24" w:space="0" w:color="808080"/>
              <w:bottom w:val="dashed" w:sz="4" w:space="0" w:color="BFBFBF"/>
              <w:right w:val="single" w:sz="6" w:space="0" w:color="FFFFFF"/>
            </w:tcBorders>
          </w:tcPr>
          <w:p w:rsidR="000F4943" w:rsidRDefault="00C673DD">
            <w:pPr>
              <w:pStyle w:val="ProductList-TableBody"/>
            </w:pPr>
            <w:hyperlink w:anchor="_Sec807">
              <w:r w:rsidR="00D963B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tcBorders>
              <w:top w:val="dashed" w:sz="4" w:space="0" w:color="BFBFBF"/>
              <w:left w:val="none" w:sz="24" w:space="0" w:color="808080"/>
              <w:bottom w:val="dashed" w:sz="4" w:space="0" w:color="BFBFBF"/>
              <w:right w:val="single" w:sz="6" w:space="0" w:color="FFFFFF"/>
            </w:tcBorders>
          </w:tcPr>
          <w:p w:rsidR="000F4943" w:rsidRDefault="00C673DD">
            <w:pPr>
              <w:pStyle w:val="ProductList-TableBody"/>
            </w:pPr>
            <w:hyperlink w:anchor="_Sec807">
              <w:r w:rsidR="00D963BD">
                <w:rPr>
                  <w:color w:val="00467F"/>
                  <w:u w:val="single"/>
                </w:rPr>
                <w:t>Zusätzlich</w:t>
              </w:r>
            </w:hyperlink>
            <w:r w:rsidR="00D963B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tcBorders>
              <w:top w:val="dashed" w:sz="4" w:space="0" w:color="BFBFBF"/>
              <w:left w:val="none" w:sz="24" w:space="0" w:color="808080"/>
              <w:bottom w:val="single" w:sz="4" w:space="0" w:color="FFFFFF"/>
              <w:right w:val="single" w:sz="6" w:space="0" w:color="FFFFFF"/>
            </w:tcBorders>
          </w:tcPr>
          <w:p w:rsidR="000F4943" w:rsidRDefault="00C673DD">
            <w:pPr>
              <w:pStyle w:val="ProductList-TableBody"/>
            </w:pPr>
            <w:hyperlink w:anchor="_Sec807">
              <w:r w:rsidR="00D963BD">
                <w:rPr>
                  <w:color w:val="00467F"/>
                  <w:u w:val="single"/>
                </w:rPr>
                <w:t>Zusätzlich</w:t>
              </w:r>
            </w:hyperlink>
            <w:r w:rsidR="00D963B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gridSpan w:val="16"/>
            <w:tcBorders>
              <w:top w:val="single" w:sz="4" w:space="0" w:color="FFFFFF"/>
              <w:left w:val="single" w:sz="6" w:space="0" w:color="FFFFFF"/>
              <w:bottom w:val="single" w:sz="4" w:space="0" w:color="FFFFFF"/>
              <w:right w:val="single" w:sz="6" w:space="0" w:color="FFFFFF"/>
            </w:tcBorders>
          </w:tcPr>
          <w:p w:rsidR="000F4943" w:rsidRDefault="00D963B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r>
      <w:tr w:rsidR="000F4943">
        <w:tc>
          <w:tcPr>
            <w:tcW w:w="240" w:type="dxa"/>
            <w:tcBorders>
              <w:top w:val="dashed" w:sz="4" w:space="0" w:color="BFBFBF"/>
              <w:left w:val="none" w:sz="24" w:space="0" w:color="808080"/>
              <w:bottom w:val="dashed" w:sz="4" w:space="0" w:color="BFBFBF"/>
              <w:right w:val="single" w:sz="6" w:space="0" w:color="FFFFFF"/>
            </w:tcBorders>
          </w:tcPr>
          <w:p w:rsidR="000F4943" w:rsidRDefault="00C673DD">
            <w:pPr>
              <w:pStyle w:val="ProductList-TableBody"/>
            </w:pPr>
            <w:hyperlink w:anchor="_Sec807">
              <w:r w:rsidR="00D963B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tcBorders>
              <w:top w:val="dashed" w:sz="4" w:space="0" w:color="BFBFBF"/>
              <w:left w:val="none" w:sz="24" w:space="0" w:color="808080"/>
              <w:bottom w:val="dashed" w:sz="4" w:space="0" w:color="BFBFBF"/>
              <w:right w:val="single" w:sz="6" w:space="0" w:color="FFFFFF"/>
            </w:tcBorders>
          </w:tcPr>
          <w:p w:rsidR="000F4943" w:rsidRDefault="00C673DD">
            <w:pPr>
              <w:pStyle w:val="ProductList-TableBody"/>
            </w:pPr>
            <w:hyperlink w:anchor="_Sec807">
              <w:r w:rsidR="00D963BD">
                <w:rPr>
                  <w:color w:val="00467F"/>
                  <w:u w:val="single"/>
                </w:rPr>
                <w:t>Zusätzlich</w:t>
              </w:r>
            </w:hyperlink>
            <w:r w:rsidR="00D963B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tcBorders>
              <w:top w:val="dashed" w:sz="4" w:space="0" w:color="BFBFBF"/>
              <w:left w:val="none" w:sz="24" w:space="0" w:color="808080"/>
              <w:bottom w:val="single" w:sz="4" w:space="0" w:color="FFFFFF"/>
              <w:right w:val="single" w:sz="6" w:space="0" w:color="FFFFFF"/>
            </w:tcBorders>
          </w:tcPr>
          <w:p w:rsidR="000F4943" w:rsidRDefault="00C673DD">
            <w:pPr>
              <w:pStyle w:val="ProductList-TableBody"/>
            </w:pPr>
            <w:hyperlink w:anchor="_Sec807">
              <w:r w:rsidR="00D963BD">
                <w:rPr>
                  <w:color w:val="00467F"/>
                  <w:u w:val="single"/>
                </w:rPr>
                <w:t>Zusätzlich</w:t>
              </w:r>
            </w:hyperlink>
            <w:r w:rsidR="00D963B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gridSpan w:val="16"/>
            <w:tcBorders>
              <w:top w:val="single" w:sz="4" w:space="0" w:color="FFFFFF"/>
              <w:left w:val="single" w:sz="6" w:space="0" w:color="FFFFFF"/>
              <w:bottom w:val="none" w:sz="24" w:space="0" w:color="808080"/>
              <w:right w:val="single" w:sz="6" w:space="0" w:color="FFFFFF"/>
            </w:tcBorders>
          </w:tcPr>
          <w:p w:rsidR="000F4943" w:rsidRDefault="00D963B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r>
      <w:tr w:rsidR="000F4943">
        <w:tc>
          <w:tcPr>
            <w:tcW w:w="240" w:type="dxa"/>
            <w:tcBorders>
              <w:top w:val="none" w:sz="24" w:space="0" w:color="808080"/>
              <w:left w:val="none" w:sz="24" w:space="0" w:color="808080"/>
              <w:bottom w:val="single" w:sz="4" w:space="0" w:color="FFFFFF"/>
              <w:right w:val="single" w:sz="6" w:space="0" w:color="FFFFFF"/>
            </w:tcBorders>
          </w:tcPr>
          <w:p w:rsidR="000F4943" w:rsidRDefault="00C673DD">
            <w:pPr>
              <w:pStyle w:val="ProductList-TableBody"/>
            </w:pPr>
            <w:hyperlink w:anchor="_Sec801">
              <w:r w:rsidR="00D963BD">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gridSpan w:val="16"/>
            <w:tcBorders>
              <w:top w:val="single" w:sz="4" w:space="0" w:color="FFFFFF"/>
              <w:left w:val="single" w:sz="6" w:space="0" w:color="FFFFFF"/>
              <w:bottom w:val="none" w:sz="24" w:space="0" w:color="808080"/>
              <w:right w:val="single" w:sz="6" w:space="0" w:color="FFFFFF"/>
            </w:tcBorders>
          </w:tcPr>
          <w:p w:rsidR="000F4943" w:rsidRDefault="00D963B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4943" w:rsidRDefault="000F4943">
            <w:pPr>
              <w:pStyle w:val="ProductList-TableBody"/>
            </w:pPr>
          </w:p>
        </w:tc>
      </w:tr>
      <w:tr w:rsidR="000F4943">
        <w:tc>
          <w:tcPr>
            <w:tcW w:w="240" w:type="dxa"/>
            <w:tcBorders>
              <w:top w:val="none" w:sz="24" w:space="0" w:color="808080"/>
              <w:left w:val="none" w:sz="24" w:space="0" w:color="808080"/>
              <w:bottom w:val="none" w:sz="4" w:space="0" w:color="6E6E6E"/>
              <w:right w:val="single" w:sz="6" w:space="0" w:color="FFFFFF"/>
            </w:tcBorders>
          </w:tcPr>
          <w:p w:rsidR="000F4943" w:rsidRDefault="00C673DD">
            <w:pPr>
              <w:pStyle w:val="ProductList-TableBody"/>
            </w:pPr>
            <w:hyperlink w:anchor="_Sec802">
              <w:r w:rsidR="00D963BD">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F4943" w:rsidRDefault="000F49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F4943" w:rsidRDefault="000F49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F4943" w:rsidRDefault="000F49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F4943" w:rsidRDefault="000F49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r>
      <w:tr w:rsidR="000F4943">
        <w:tc>
          <w:tcPr>
            <w:tcW w:w="240" w:type="dxa"/>
            <w:gridSpan w:val="15"/>
            <w:tcBorders>
              <w:top w:val="none" w:sz="4" w:space="0" w:color="6E6E6E"/>
              <w:left w:val="none" w:sz="24" w:space="0" w:color="808080"/>
              <w:bottom w:val="none" w:sz="4" w:space="0" w:color="BFBFBF"/>
              <w:right w:val="single" w:sz="6" w:space="0" w:color="FFFFFF"/>
            </w:tcBorders>
          </w:tcPr>
          <w:p w:rsidR="000F4943" w:rsidRDefault="00D963B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4943" w:rsidRDefault="000F49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4943" w:rsidRDefault="000F4943">
            <w:pPr>
              <w:pStyle w:val="ProductList-TableBody"/>
              <w:jc w:val="center"/>
            </w:pPr>
          </w:p>
        </w:tc>
      </w:tr>
      <w:tr w:rsidR="000F4943">
        <w:tc>
          <w:tcPr>
            <w:tcW w:w="240" w:type="dxa"/>
            <w:tcBorders>
              <w:top w:val="none" w:sz="4" w:space="0" w:color="BFBFBF"/>
              <w:left w:val="none" w:sz="24" w:space="0" w:color="808080"/>
              <w:bottom w:val="dashed" w:sz="4" w:space="0" w:color="BFBFBF"/>
              <w:right w:val="single" w:sz="6" w:space="0" w:color="FFFFFF"/>
            </w:tcBorders>
          </w:tcPr>
          <w:p w:rsidR="000F4943" w:rsidRDefault="00C673DD">
            <w:pPr>
              <w:pStyle w:val="ProductList-TableBody"/>
            </w:pPr>
            <w:hyperlink w:anchor="_Sec790">
              <w:r w:rsidR="00D963BD">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r>
      <w:tr w:rsidR="000F4943">
        <w:tc>
          <w:tcPr>
            <w:tcW w:w="240" w:type="dxa"/>
            <w:tcBorders>
              <w:top w:val="dashed" w:sz="4" w:space="0" w:color="BFBFBF"/>
              <w:left w:val="none" w:sz="24" w:space="0" w:color="808080"/>
              <w:bottom w:val="none" w:sz="4" w:space="0" w:color="6E6E6E"/>
              <w:right w:val="single" w:sz="6" w:space="0" w:color="FFFFFF"/>
            </w:tcBorders>
          </w:tcPr>
          <w:p w:rsidR="000F4943" w:rsidRDefault="00C673DD">
            <w:pPr>
              <w:pStyle w:val="ProductList-TableBody"/>
            </w:pPr>
            <w:hyperlink w:anchor="_Sec790">
              <w:r w:rsidR="00D963BD">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r>
      <w:tr w:rsidR="000F4943">
        <w:tc>
          <w:tcPr>
            <w:tcW w:w="240" w:type="dxa"/>
            <w:gridSpan w:val="15"/>
            <w:tcBorders>
              <w:top w:val="none" w:sz="4" w:space="0" w:color="6E6E6E"/>
              <w:left w:val="none" w:sz="24" w:space="0" w:color="808080"/>
              <w:bottom w:val="none" w:sz="4" w:space="0" w:color="6E6E6E"/>
              <w:right w:val="single" w:sz="6" w:space="0" w:color="FFFFFF"/>
            </w:tcBorders>
          </w:tcPr>
          <w:p w:rsidR="000F4943" w:rsidRDefault="00D963B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4943" w:rsidRDefault="000F4943">
            <w:pPr>
              <w:pStyle w:val="ProductList-TableBody"/>
              <w:jc w:val="center"/>
            </w:pPr>
          </w:p>
        </w:tc>
      </w:tr>
      <w:tr w:rsidR="000F4943">
        <w:tc>
          <w:tcPr>
            <w:tcW w:w="240" w:type="dxa"/>
            <w:tcBorders>
              <w:top w:val="none" w:sz="4" w:space="0" w:color="6E6E6E"/>
              <w:left w:val="none" w:sz="24" w:space="0" w:color="808080"/>
              <w:bottom w:val="none" w:sz="4" w:space="0" w:color="6E6E6E"/>
              <w:right w:val="single" w:sz="6" w:space="0" w:color="FFFFFF"/>
            </w:tcBorders>
          </w:tcPr>
          <w:p w:rsidR="000F4943" w:rsidRDefault="00C673DD">
            <w:pPr>
              <w:pStyle w:val="ProductList-TableBody"/>
            </w:pPr>
            <w:hyperlink w:anchor="_Sec790">
              <w:r w:rsidR="00D963BD">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4943" w:rsidRDefault="000F4943">
            <w:pPr>
              <w:pStyle w:val="ProductList-TableBody"/>
              <w:jc w:val="center"/>
            </w:pPr>
          </w:p>
        </w:tc>
      </w:tr>
    </w:tbl>
    <w:p w:rsidR="000F4943" w:rsidRDefault="00D963BD">
      <w:pPr>
        <w:pStyle w:val="ProductList-Body"/>
      </w:pPr>
      <w:r w:rsidRPr="001B6560">
        <w:rPr>
          <w:b/>
          <w:i/>
          <w:lang w:val="de-DE"/>
        </w:rPr>
        <w:t>Hinweis</w:t>
      </w:r>
      <w:r w:rsidRPr="001B6560">
        <w:rPr>
          <w:i/>
          <w:lang w:val="de-DE"/>
        </w:rPr>
        <w:t xml:space="preserve">: Office 365 A1, Microsoft 365 A1 und Office 365 Nonprofit E1 erfüllen nicht die Lizenzanforderung für den Zugriff auf (oder die Verwaltung der) Produkte in dieser Tabelle. </w:t>
      </w:r>
      <w:r>
        <w:rPr>
          <w:i/>
        </w:rPr>
        <w:t>Mit Ausnahme von Advanced Threat Analytics 2016- und System Center Configuration Manager 1606-Nutzern erfüllen alle Nutzer, die über das Studentenvergünstigungsprogramm von Microsoft 2016 A3/A5 und Office 1606 A3/A5 lizenziert sind, nicht die Lizenzanforderung für den Zugriff auf die (oder die Verwaltung der) Produkte in dieser Tabelle. Eine Lizenz für Core CAL und Enterprise CAL Suite mit aktiver SA umfasst Rechte, die denen von System Center Endpoint Protection 1606 entsprechen. Eine Lizenz für die Enterprise CAL Suite mit aktiver SA umfasst Rechte, die den Rechten zur Verhinderung von Datenverlust und Exchange Online Protection entsprechen.</w:t>
      </w:r>
    </w:p>
    <w:p w:rsidR="000F4943" w:rsidRPr="001B6560" w:rsidRDefault="00D963BD">
      <w:pPr>
        <w:pStyle w:val="ProductList-SectionHeading"/>
        <w:pageBreakBefore/>
        <w:outlineLvl w:val="0"/>
        <w:rPr>
          <w:lang w:val="de-DE"/>
        </w:rPr>
      </w:pPr>
      <w:bookmarkStart w:id="332" w:name="_Sec564"/>
      <w:bookmarkEnd w:id="330"/>
      <w:r w:rsidRPr="001B6560">
        <w:rPr>
          <w:lang w:val="de-DE"/>
        </w:rPr>
        <w:t>Anhang B – Software Assurance</w:t>
      </w:r>
      <w:r>
        <w:fldChar w:fldCharType="begin"/>
      </w:r>
      <w:r w:rsidRPr="001B6560">
        <w:rPr>
          <w:lang w:val="de-DE"/>
        </w:rPr>
        <w:instrText xml:space="preserve"> TC "</w:instrText>
      </w:r>
      <w:bookmarkStart w:id="333" w:name="_Toc507617158"/>
      <w:r w:rsidRPr="001B6560">
        <w:rPr>
          <w:lang w:val="de-DE"/>
        </w:rPr>
        <w:instrText>Anhang B – Software Assurance</w:instrText>
      </w:r>
      <w:bookmarkEnd w:id="333"/>
      <w:r w:rsidRPr="001B6560">
        <w:rPr>
          <w:lang w:val="de-DE"/>
        </w:rPr>
        <w:instrText>" \l 1</w:instrText>
      </w:r>
      <w:r>
        <w:fldChar w:fldCharType="end"/>
      </w:r>
    </w:p>
    <w:p w:rsidR="000F4943" w:rsidRPr="001B6560" w:rsidRDefault="00D963BD">
      <w:pPr>
        <w:pStyle w:val="ProductList-Offering1Heading"/>
        <w:outlineLvl w:val="1"/>
        <w:rPr>
          <w:lang w:val="de-DE"/>
        </w:rPr>
      </w:pPr>
      <w:bookmarkStart w:id="334" w:name="_Sec573"/>
      <w:r w:rsidRPr="001B6560">
        <w:rPr>
          <w:lang w:val="de-DE"/>
        </w:rPr>
        <w:t>Erwerb von Software Assurance</w:t>
      </w:r>
      <w:bookmarkEnd w:id="334"/>
      <w:r>
        <w:fldChar w:fldCharType="begin"/>
      </w:r>
      <w:r w:rsidRPr="001B6560">
        <w:rPr>
          <w:lang w:val="de-DE"/>
        </w:rPr>
        <w:instrText xml:space="preserve"> TC "</w:instrText>
      </w:r>
      <w:bookmarkStart w:id="335" w:name="_Toc507617159"/>
      <w:r w:rsidRPr="001B6560">
        <w:rPr>
          <w:lang w:val="de-DE"/>
        </w:rPr>
        <w:instrText>Erwerb von Software Assurance</w:instrText>
      </w:r>
      <w:bookmarkEnd w:id="335"/>
      <w:r w:rsidRPr="001B6560">
        <w:rPr>
          <w:lang w:val="de-DE"/>
        </w:rPr>
        <w:instrText>" \l 2</w:instrText>
      </w:r>
      <w:r>
        <w:fldChar w:fldCharType="end"/>
      </w:r>
    </w:p>
    <w:p w:rsidR="000F4943" w:rsidRDefault="00D963BD">
      <w:pPr>
        <w:pStyle w:val="ProductList-Body"/>
      </w:pPr>
      <w:r w:rsidRPr="001B6560">
        <w:rPr>
          <w:lang w:val="de-DE"/>
        </w:rPr>
        <w:t xml:space="preserve">Es gibt drei verschiedene Abnahmestufen, die der Kunde beim Erwerb von Software Assurance auswählen kann. </w:t>
      </w:r>
      <w:r>
        <w:t xml:space="preserve">Diese können nach Programm variieren. Der Kunde kann: </w:t>
      </w:r>
    </w:p>
    <w:p w:rsidR="000F4943" w:rsidRPr="001B6560" w:rsidRDefault="00D963BD" w:rsidP="00D963BD">
      <w:pPr>
        <w:pStyle w:val="ProductList-Bullet"/>
        <w:numPr>
          <w:ilvl w:val="0"/>
          <w:numId w:val="42"/>
        </w:numPr>
        <w:rPr>
          <w:lang w:val="de-DE"/>
        </w:rPr>
      </w:pPr>
      <w:r w:rsidRPr="001B6560">
        <w:rPr>
          <w:lang w:val="de-DE"/>
        </w:rPr>
        <w:t xml:space="preserve">sich verpflichten, Software Assurance für alle Plattformprodukte zu erwerben. </w:t>
      </w:r>
    </w:p>
    <w:p w:rsidR="000F4943" w:rsidRPr="001B6560" w:rsidRDefault="00D963BD" w:rsidP="00D963BD">
      <w:pPr>
        <w:pStyle w:val="ProductList-Bullet"/>
        <w:numPr>
          <w:ilvl w:val="0"/>
          <w:numId w:val="42"/>
        </w:numPr>
        <w:rPr>
          <w:lang w:val="de-DE"/>
        </w:rPr>
      </w:pPr>
      <w:r w:rsidRPr="001B6560">
        <w:rPr>
          <w:lang w:val="de-DE"/>
        </w:rPr>
        <w:t xml:space="preserve">sich verpflichten, Software Assurance für alle Erwerbe unter einem bestimmten Produkt-Pool (Anwendungen, Systeme oder Server) zu erwerben. Dies wird als Mitgliedschaft bei Software Assurance (Software Assurance Membership, SAM) bezeichnet. </w:t>
      </w:r>
    </w:p>
    <w:p w:rsidR="000F4943" w:rsidRPr="001B6560" w:rsidRDefault="00D963BD" w:rsidP="00D963BD">
      <w:pPr>
        <w:pStyle w:val="ProductList-Bullet"/>
        <w:numPr>
          <w:ilvl w:val="0"/>
          <w:numId w:val="42"/>
        </w:numPr>
        <w:rPr>
          <w:lang w:val="de-DE"/>
        </w:rPr>
      </w:pPr>
      <w:r w:rsidRPr="001B6560">
        <w:rPr>
          <w:lang w:val="de-DE"/>
        </w:rPr>
        <w:t>Software Assurance für einzelne Produkte erwerben, ohne sich zur Ausweitung von Software Assurance auf andere Produkte zu verpflichten.</w:t>
      </w:r>
    </w:p>
    <w:p w:rsidR="000F4943" w:rsidRPr="001B6560" w:rsidRDefault="000F4943">
      <w:pPr>
        <w:pStyle w:val="ProductList-Body"/>
        <w:rPr>
          <w:lang w:val="de-DE"/>
        </w:rPr>
      </w:pPr>
    </w:p>
    <w:p w:rsidR="000F4943" w:rsidRPr="001B6560" w:rsidRDefault="00D963BD">
      <w:pPr>
        <w:pStyle w:val="ProductList-Body"/>
        <w:rPr>
          <w:lang w:val="de-DE"/>
        </w:rPr>
      </w:pPr>
      <w:r w:rsidRPr="001B6560">
        <w:rPr>
          <w:lang w:val="de-DE"/>
        </w:rPr>
        <w:t xml:space="preserve">SA muss zeitgleich mit der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ist der Übertragungsempfänger berechtigt, innerhalb von 30 Tagen ab dem Übertragungsdatum Software Assurance für diese übertragenen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zu erwerben, sofern der Übertragende für die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bis zum Übertragungsdatum aktive Software Assurance aufrechterhalten hat.</w:t>
      </w:r>
    </w:p>
    <w:p w:rsidR="000F4943" w:rsidRPr="001B6560" w:rsidRDefault="000F4943">
      <w:pPr>
        <w:pStyle w:val="ProductList-Body"/>
        <w:rPr>
          <w:lang w:val="de-DE"/>
        </w:rPr>
      </w:pPr>
    </w:p>
    <w:p w:rsidR="000F4943" w:rsidRPr="001B6560" w:rsidRDefault="00D963BD">
      <w:pPr>
        <w:pStyle w:val="ProductList-Body"/>
        <w:rPr>
          <w:lang w:val="de-DE"/>
        </w:rPr>
      </w:pPr>
      <w:r w:rsidRPr="001B6560">
        <w:rPr>
          <w:lang w:val="de-DE"/>
        </w:rP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0F4943" w:rsidTr="001B656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Programme</w:t>
            </w:r>
          </w:p>
        </w:tc>
      </w:tr>
      <w:tr w:rsidR="000F4943" w:rsidTr="001B6560">
        <w:tc>
          <w:tcPr>
            <w:tcW w:w="24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0F4943" w:rsidRPr="001B6560" w:rsidRDefault="00D963BD">
            <w:pPr>
              <w:pStyle w:val="ProductList-TableBody"/>
              <w:rPr>
                <w:lang w:val="de-DE"/>
              </w:rPr>
            </w:pPr>
            <w:r w:rsidRPr="001B6560">
              <w:rPr>
                <w:lang w:val="de-DE"/>
              </w:rPr>
              <w:t>SA nur wie nachstehend aufgeführt verfügbar</w:t>
            </w:r>
          </w:p>
        </w:tc>
        <w:tc>
          <w:tcPr>
            <w:tcW w:w="4660" w:type="dxa"/>
            <w:vMerge w:val="restart"/>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rsidRPr="001B6560">
              <w:rPr>
                <w:lang w:val="de-DE"/>
              </w:rPr>
              <w:t xml:space="preserve">Das gilt für die Open-Lizenz, MPSA, Select, Select Plus und die nicht organisationsweite Option unter Open-Value-Verträgen sowie zusätzliche Produkte unter Konzernverträgen. </w:t>
            </w:r>
            <w:r>
              <w:t>Gilt nicht für Konzernprodukte unter Open Value- und Konzernverträgen.</w:t>
            </w:r>
          </w:p>
        </w:tc>
      </w:tr>
      <w:tr w:rsidR="000F4943" w:rsidTr="001B6560">
        <w:tc>
          <w:tcPr>
            <w:tcW w:w="24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SA verfügbar</w:t>
            </w:r>
          </w:p>
        </w:tc>
        <w:tc>
          <w:tcPr>
            <w:tcW w:w="0" w:type="auto"/>
            <w:vMerge/>
            <w:tcBorders>
              <w:top w:val="single" w:sz="4" w:space="0" w:color="000000"/>
              <w:bottom w:val="single" w:sz="4" w:space="0" w:color="000000"/>
              <w:right w:val="single" w:sz="4" w:space="0" w:color="000000"/>
            </w:tcBorders>
          </w:tcPr>
          <w:p w:rsidR="000F4943" w:rsidRDefault="000F4943"/>
        </w:tc>
      </w:tr>
    </w:tbl>
    <w:p w:rsidR="000F4943" w:rsidRDefault="000F4943">
      <w:pPr>
        <w:pStyle w:val="ProductList-Body"/>
      </w:pPr>
    </w:p>
    <w:p w:rsidR="000F4943" w:rsidRPr="001B6560" w:rsidRDefault="00D963BD">
      <w:pPr>
        <w:pStyle w:val="ProductList-Body"/>
        <w:rPr>
          <w:lang w:val="de-DE"/>
        </w:rPr>
      </w:pPr>
      <w:r w:rsidRPr="001B6560">
        <w:rPr>
          <w:lang w:val="de-DE"/>
        </w:rP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0F4943" w:rsidRPr="001B6560" w:rsidRDefault="000F4943">
      <w:pPr>
        <w:pStyle w:val="ProductList-Body"/>
        <w:rPr>
          <w:lang w:val="de-DE"/>
        </w:rPr>
      </w:pPr>
    </w:p>
    <w:p w:rsidR="000F4943" w:rsidRPr="001B6560" w:rsidRDefault="00D963BD">
      <w:pPr>
        <w:pStyle w:val="ProductList-Body"/>
        <w:rPr>
          <w:lang w:val="de-DE"/>
        </w:rPr>
      </w:pPr>
      <w:r w:rsidRPr="001B6560">
        <w:rPr>
          <w:lang w:val="de-DE"/>
        </w:rP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0F4943" w:rsidRPr="001B6560" w:rsidRDefault="000F4943">
      <w:pPr>
        <w:pStyle w:val="ProductList-Body"/>
        <w:jc w:val="right"/>
        <w:rPr>
          <w:lang w:val="de-DE"/>
        </w:rPr>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1Heading"/>
        <w:outlineLvl w:val="1"/>
      </w:pPr>
      <w:bookmarkStart w:id="336" w:name="_Sec574"/>
      <w:r>
        <w:t>Verlängerung von Software Assurance</w:t>
      </w:r>
      <w:bookmarkEnd w:id="336"/>
      <w:r>
        <w:fldChar w:fldCharType="begin"/>
      </w:r>
      <w:r>
        <w:instrText xml:space="preserve"> TC "</w:instrText>
      </w:r>
      <w:bookmarkStart w:id="337" w:name="_Toc507617160"/>
      <w:r>
        <w:instrText>Verlängerung von Software Assurance</w:instrText>
      </w:r>
      <w:bookmarkEnd w:id="337"/>
      <w:r>
        <w:instrText>" \l 2</w:instrText>
      </w:r>
      <w:r>
        <w:fldChar w:fldCharType="end"/>
      </w:r>
    </w:p>
    <w:p w:rsidR="000F4943" w:rsidRPr="001B6560" w:rsidRDefault="00D963BD">
      <w:pPr>
        <w:pStyle w:val="ProductList-ClauseHeading"/>
        <w:outlineLvl w:val="2"/>
        <w:rPr>
          <w:lang w:val="de-DE"/>
        </w:rPr>
      </w:pPr>
      <w:r w:rsidRPr="001B6560">
        <w:rPr>
          <w:lang w:val="de-DE"/>
        </w:rPr>
        <w:t>Verlängerung im Rahmen des gleichen Vertrages</w:t>
      </w:r>
    </w:p>
    <w:p w:rsidR="000F4943" w:rsidRPr="001B6560" w:rsidRDefault="00D963BD">
      <w:pPr>
        <w:pStyle w:val="ProductList-Body"/>
        <w:rPr>
          <w:lang w:val="de-DE"/>
        </w:rPr>
      </w:pPr>
      <w:r w:rsidRPr="001B6560">
        <w:rPr>
          <w:lang w:val="de-DE"/>
        </w:rP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0F4943" w:rsidRPr="001B6560" w:rsidRDefault="000F4943">
      <w:pPr>
        <w:pStyle w:val="ProductList-Body"/>
        <w:rPr>
          <w:lang w:val="de-DE"/>
        </w:rPr>
      </w:pPr>
    </w:p>
    <w:p w:rsidR="000F4943" w:rsidRPr="001B6560" w:rsidRDefault="00D963BD">
      <w:pPr>
        <w:pStyle w:val="ProductList-SubClauseHeading"/>
        <w:outlineLvl w:val="3"/>
        <w:rPr>
          <w:lang w:val="de-DE"/>
        </w:rPr>
      </w:pPr>
      <w:r w:rsidRPr="001B6560">
        <w:rPr>
          <w:lang w:val="de-DE"/>
        </w:rPr>
        <w:t>Open-Lizenz</w:t>
      </w:r>
    </w:p>
    <w:p w:rsidR="000F4943" w:rsidRPr="001B6560" w:rsidRDefault="00D963BD">
      <w:pPr>
        <w:pStyle w:val="ProductList-BodyIndented"/>
        <w:rPr>
          <w:lang w:val="de-DE"/>
        </w:rPr>
      </w:pPr>
      <w:r w:rsidRPr="001B6560">
        <w:rPr>
          <w:lang w:val="de-DE"/>
        </w:rP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0F4943" w:rsidRPr="001B6560" w:rsidRDefault="000F4943">
      <w:pPr>
        <w:pStyle w:val="ProductList-BodyIndented"/>
        <w:rPr>
          <w:lang w:val="de-DE"/>
        </w:rPr>
      </w:pPr>
    </w:p>
    <w:p w:rsidR="000F4943" w:rsidRPr="001B6560" w:rsidRDefault="00D963BD">
      <w:pPr>
        <w:pStyle w:val="ProductList-SubClauseHeading"/>
        <w:outlineLvl w:val="3"/>
        <w:rPr>
          <w:lang w:val="de-DE"/>
        </w:rPr>
      </w:pPr>
      <w:r w:rsidRPr="001B6560">
        <w:rPr>
          <w:lang w:val="de-DE"/>
        </w:rPr>
        <w:t>Konzernvertrag</w:t>
      </w:r>
    </w:p>
    <w:p w:rsidR="000F4943" w:rsidRPr="001B6560" w:rsidRDefault="00D963BD">
      <w:pPr>
        <w:pStyle w:val="ProductList-BodyIndented"/>
        <w:rPr>
          <w:lang w:val="de-DE"/>
        </w:rPr>
      </w:pPr>
      <w:r w:rsidRPr="001B6560">
        <w:rPr>
          <w:lang w:val="de-DE"/>
        </w:rP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0F4943" w:rsidRPr="001B6560" w:rsidRDefault="000F4943">
      <w:pPr>
        <w:pStyle w:val="ProductList-BodyIndented"/>
        <w:rPr>
          <w:lang w:val="de-DE"/>
        </w:rPr>
      </w:pPr>
    </w:p>
    <w:p w:rsidR="000F4943" w:rsidRPr="001B6560" w:rsidRDefault="00D963BD">
      <w:pPr>
        <w:pStyle w:val="ProductList-SubClauseHeading"/>
        <w:outlineLvl w:val="3"/>
        <w:rPr>
          <w:lang w:val="de-DE"/>
        </w:rPr>
      </w:pPr>
      <w:r w:rsidRPr="001B6560">
        <w:rPr>
          <w:lang w:val="de-DE"/>
        </w:rPr>
        <w:t>Beitritt zur Anwendungsplattform</w:t>
      </w:r>
    </w:p>
    <w:p w:rsidR="000F4943" w:rsidRPr="001B6560" w:rsidRDefault="00D963BD">
      <w:pPr>
        <w:pStyle w:val="ProductList-BodyIndented"/>
        <w:rPr>
          <w:lang w:val="de-DE"/>
        </w:rPr>
      </w:pPr>
      <w:r w:rsidRPr="001B6560">
        <w:rPr>
          <w:lang w:val="de-DE"/>
        </w:rPr>
        <w:t xml:space="preserve">EAP-Kunden, die zuvor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über SA prior L-SKUs zurückgestellt haben, müssen ein Buy-Out ihrer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Lizenzen</w:t>
      </w:r>
      <w:r>
        <w:fldChar w:fldCharType="end"/>
      </w:r>
      <w:r w:rsidRPr="001B6560">
        <w:rPr>
          <w:lang w:val="de-DE"/>
        </w:rPr>
        <w:t xml:space="preserve"> durchführen, bevor sie Software Assurance verlängern können.</w:t>
      </w:r>
    </w:p>
    <w:p w:rsidR="000F4943" w:rsidRPr="001B6560" w:rsidRDefault="000F4943">
      <w:pPr>
        <w:pStyle w:val="ProductList-BodyIndented"/>
        <w:rPr>
          <w:lang w:val="de-DE"/>
        </w:rPr>
      </w:pPr>
    </w:p>
    <w:p w:rsidR="000F4943" w:rsidRPr="001B6560" w:rsidRDefault="00D963BD">
      <w:pPr>
        <w:pStyle w:val="ProductList-ClauseHeading"/>
        <w:outlineLvl w:val="2"/>
        <w:rPr>
          <w:lang w:val="de-DE"/>
        </w:rPr>
      </w:pPr>
      <w:r w:rsidRPr="001B6560">
        <w:rPr>
          <w:lang w:val="de-DE"/>
        </w:rPr>
        <w:t>Verlängerung aus einem separaten Vertrag.</w:t>
      </w:r>
    </w:p>
    <w:p w:rsidR="000F4943" w:rsidRPr="001B6560" w:rsidRDefault="00D963BD">
      <w:pPr>
        <w:pStyle w:val="ProductList-Body"/>
        <w:rPr>
          <w:lang w:val="de-DE"/>
        </w:rPr>
      </w:pPr>
      <w:r w:rsidRPr="001B6560">
        <w:rPr>
          <w:lang w:val="de-DE"/>
        </w:rPr>
        <w:t xml:space="preserve">Der Kunde kann Software Assurance für jedes Produkt verlängern, wenn der Kunde eine zeitlich unbeschränkte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0F4943" w:rsidRPr="001B6560" w:rsidRDefault="000F4943">
      <w:pPr>
        <w:pStyle w:val="ProductList-Body"/>
        <w:rPr>
          <w:lang w:val="de-DE"/>
        </w:rPr>
      </w:pPr>
    </w:p>
    <w:p w:rsidR="000F4943" w:rsidRPr="001B6560" w:rsidRDefault="00D963BD">
      <w:pPr>
        <w:pStyle w:val="ProductList-Body"/>
        <w:rPr>
          <w:lang w:val="de-DE"/>
        </w:rPr>
      </w:pPr>
      <w:r w:rsidRPr="001B6560">
        <w:rPr>
          <w:lang w:val="de-DE"/>
        </w:rP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Open-Lizenzvertrag) verlängert wird.</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r w:rsidRPr="001B6560">
        <w:rPr>
          <w:lang w:val="de-DE"/>
        </w:rPr>
        <w:t>Verlängerung von Software Assurance für Clientzugriffslizenzen (CALs) und Client-Management-Lizenzen (MLs)</w:t>
      </w:r>
    </w:p>
    <w:p w:rsidR="000F4943" w:rsidRPr="001B6560" w:rsidRDefault="00D963BD">
      <w:pPr>
        <w:pStyle w:val="ProductList-Body"/>
        <w:rPr>
          <w:lang w:val="de-DE"/>
        </w:rPr>
      </w:pPr>
      <w:r w:rsidRPr="001B6560">
        <w:rPr>
          <w:b/>
          <w:color w:val="00188F"/>
          <w:lang w:val="de-DE"/>
        </w:rPr>
        <w:t>Wechsel zwischen Nutzer- und Geräte-CALs</w:t>
      </w:r>
      <w:r w:rsidRPr="001B6560">
        <w:rPr>
          <w:lang w:val="de-DE"/>
        </w:rPr>
        <w:t xml:space="preserve">: Kunden, die SA für CALs verlängern, können zwischen Nutzer und Gerät wechseln. Durch diesen Wechsel ändert sich die CAL-Edition (also Standard zu Enterprise) nicht. </w:t>
      </w:r>
    </w:p>
    <w:p w:rsidR="000F4943" w:rsidRPr="001B6560" w:rsidRDefault="00D963BD">
      <w:pPr>
        <w:pStyle w:val="ProductList-Body"/>
        <w:rPr>
          <w:lang w:val="de-DE"/>
        </w:rPr>
      </w:pPr>
      <w:r w:rsidRPr="001B6560">
        <w:rPr>
          <w:b/>
          <w:color w:val="00188F"/>
          <w:lang w:val="de-DE"/>
        </w:rPr>
        <w:t>Wechsel zwischen Nutzer- und OSE-Client-MLs</w:t>
      </w:r>
      <w:r w:rsidRPr="001B6560">
        <w:rPr>
          <w:lang w:val="de-DE"/>
        </w:rPr>
        <w:t>: Kunden, die SA für Client-MLs verlängern, können zwischen Nutzer und Betriebssystemumgebung wechseln.</w:t>
      </w:r>
    </w:p>
    <w:p w:rsidR="000F4943" w:rsidRPr="001B6560" w:rsidRDefault="000F4943">
      <w:pPr>
        <w:pStyle w:val="ProductList-Body"/>
        <w:jc w:val="right"/>
        <w:rPr>
          <w:lang w:val="de-DE"/>
        </w:rPr>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Pr="001B6560" w:rsidRDefault="00D963BD">
      <w:pPr>
        <w:pStyle w:val="ProductList-Offering1Heading"/>
        <w:outlineLvl w:val="1"/>
        <w:rPr>
          <w:lang w:val="de-DE"/>
        </w:rPr>
      </w:pPr>
      <w:bookmarkStart w:id="338" w:name="_Sec575"/>
      <w:r w:rsidRPr="001B6560">
        <w:rPr>
          <w:lang w:val="de-DE"/>
        </w:rPr>
        <w:t>Migrationslizenz für Eingestellte Produkte oder Produkte mit Status End-Of-Life</w:t>
      </w:r>
      <w:bookmarkEnd w:id="338"/>
      <w:r>
        <w:fldChar w:fldCharType="begin"/>
      </w:r>
      <w:r w:rsidRPr="001B6560">
        <w:rPr>
          <w:lang w:val="de-DE"/>
        </w:rPr>
        <w:instrText xml:space="preserve"> TC "</w:instrText>
      </w:r>
      <w:bookmarkStart w:id="339" w:name="_Toc507617161"/>
      <w:r w:rsidRPr="001B6560">
        <w:rPr>
          <w:lang w:val="de-DE"/>
        </w:rPr>
        <w:instrText>Migrationslizenz für Eingestellte Produkte oder Produkte mit Status End-Of-Life</w:instrText>
      </w:r>
      <w:bookmarkEnd w:id="339"/>
      <w:r w:rsidRPr="001B6560">
        <w:rPr>
          <w:lang w:val="de-DE"/>
        </w:rPr>
        <w:instrText>" \l 2</w:instrText>
      </w:r>
      <w:r>
        <w:fldChar w:fldCharType="end"/>
      </w:r>
    </w:p>
    <w:p w:rsidR="000F4943" w:rsidRPr="001B6560" w:rsidRDefault="00D963BD">
      <w:pPr>
        <w:pStyle w:val="ProductList-Body"/>
        <w:rPr>
          <w:lang w:val="de-DE"/>
        </w:rPr>
      </w:pPr>
      <w:r w:rsidRPr="001B6560">
        <w:rPr>
          <w:lang w:val="de-DE"/>
        </w:rPr>
        <w:t>Eine „</w:t>
      </w:r>
      <w:r w:rsidRPr="001B6560">
        <w:rPr>
          <w:b/>
          <w:color w:val="00188F"/>
          <w:lang w:val="de-DE"/>
        </w:rPr>
        <w:t>Qualifizierende Lizenz</w:t>
      </w:r>
      <w:r w:rsidRPr="001B6560">
        <w:rPr>
          <w:lang w:val="de-DE"/>
        </w:rPr>
        <w:t xml:space="preserve">“ in der hierin verwendeten Bedeutung bezieht sich auf eine </w:t>
      </w:r>
      <w:r>
        <w:fldChar w:fldCharType="begin"/>
      </w:r>
      <w:r w:rsidRPr="001B6560">
        <w:rPr>
          <w:lang w:val="de-DE"/>
        </w:rPr>
        <w:instrText xml:space="preserve"> AutoTextList   \s NoStyle \t "Lizenz bedeutet das Recht, ein Produkt herunterzuladen, zu installieren, darauf zuzugreifen und es zu verwenden." </w:instrText>
      </w:r>
      <w:r>
        <w:fldChar w:fldCharType="separate"/>
      </w:r>
      <w:r w:rsidRPr="001B6560">
        <w:rPr>
          <w:color w:val="0563C1"/>
          <w:lang w:val="de-DE"/>
        </w:rPr>
        <w:t>Lizenz</w:t>
      </w:r>
      <w:r>
        <w:fldChar w:fldCharType="end"/>
      </w:r>
      <w:r w:rsidRPr="001B6560">
        <w:rPr>
          <w:lang w:val="de-DE"/>
        </w:rPr>
        <w:t xml:space="preserve"> mit SA zum angegebenen Datum und für das im Produkteintrag, der auf diesen Abschnitt Bezug nimmt, angegebene Produkt.</w:t>
      </w:r>
    </w:p>
    <w:p w:rsidR="000F4943" w:rsidRPr="001B6560" w:rsidRDefault="00D963BD">
      <w:pPr>
        <w:pStyle w:val="ProductList-Body"/>
        <w:rPr>
          <w:lang w:val="de-DE"/>
        </w:rPr>
      </w:pPr>
      <w:r w:rsidRPr="001B6560">
        <w:rPr>
          <w:lang w:val="de-DE"/>
        </w:rPr>
        <w:t>Eine „</w:t>
      </w:r>
      <w:r w:rsidRPr="001B6560">
        <w:rPr>
          <w:b/>
          <w:color w:val="00188F"/>
          <w:lang w:val="de-DE"/>
        </w:rPr>
        <w:t>Migrationslizenz</w:t>
      </w:r>
      <w:r w:rsidRPr="001B6560">
        <w:rPr>
          <w:lang w:val="de-DE"/>
        </w:rPr>
        <w:t>“ in der hierin verwendeten Bedeutung bezieht sich auf im Produkteintrag, der auf diesen Abschnitt Bezug nimmt, gewährte Rechte.</w:t>
      </w:r>
    </w:p>
    <w:p w:rsidR="000F4943" w:rsidRPr="001B6560" w:rsidRDefault="000F4943">
      <w:pPr>
        <w:pStyle w:val="ProductList-Body"/>
        <w:rPr>
          <w:lang w:val="de-DE"/>
        </w:rPr>
      </w:pPr>
    </w:p>
    <w:p w:rsidR="000F4943" w:rsidRPr="001B6560" w:rsidRDefault="00D963BD">
      <w:pPr>
        <w:pStyle w:val="ProductList-Body"/>
        <w:rPr>
          <w:lang w:val="de-DE"/>
        </w:rPr>
      </w:pPr>
      <w:r w:rsidRPr="001B6560">
        <w:rPr>
          <w:lang w:val="de-DE"/>
        </w:rPr>
        <w:t>Sofern nichts anderes im Produkteintrag angegeben ist, gilt Folgendes:</w:t>
      </w:r>
    </w:p>
    <w:p w:rsidR="000F4943" w:rsidRPr="001B6560" w:rsidRDefault="00D963BD" w:rsidP="00D963BD">
      <w:pPr>
        <w:pStyle w:val="ProductList-Bullet"/>
        <w:numPr>
          <w:ilvl w:val="0"/>
          <w:numId w:val="43"/>
        </w:numPr>
        <w:rPr>
          <w:lang w:val="de-DE"/>
        </w:rPr>
      </w:pPr>
      <w:r w:rsidRPr="001B6560">
        <w:rPr>
          <w:lang w:val="de-DE"/>
        </w:rPr>
        <w:t>Der Kunde ist berechtigt, Software anstelle von durch eine Qualifizierende Lizenz abgedeckte Software unter einer Migrationslizenz upzugraden und zu nutzen. Der Kunde ist nicht berechtigt, die Software unter beiden Lizenzen gleichzeitig zu verwenden.</w:t>
      </w:r>
    </w:p>
    <w:p w:rsidR="000F4943" w:rsidRPr="001B6560" w:rsidRDefault="00D963BD" w:rsidP="00D963BD">
      <w:pPr>
        <w:pStyle w:val="ProductList-Bullet"/>
        <w:numPr>
          <w:ilvl w:val="0"/>
          <w:numId w:val="43"/>
        </w:numPr>
        <w:rPr>
          <w:lang w:val="de-DE"/>
        </w:rPr>
      </w:pPr>
      <w:r w:rsidRPr="001B6560">
        <w:rPr>
          <w:lang w:val="de-DE"/>
        </w:rPr>
        <w:t>Migrationslizenzen werden eins zu eins für jede Qualifizierende Lizenz des Kunden gewährt.</w:t>
      </w:r>
    </w:p>
    <w:p w:rsidR="000F4943" w:rsidRPr="001B6560" w:rsidRDefault="00D963BD" w:rsidP="00D963BD">
      <w:pPr>
        <w:pStyle w:val="ProductList-Bullet"/>
        <w:numPr>
          <w:ilvl w:val="0"/>
          <w:numId w:val="43"/>
        </w:numPr>
        <w:rPr>
          <w:lang w:val="de-DE"/>
        </w:rPr>
      </w:pPr>
      <w:r w:rsidRPr="001B6560">
        <w:rPr>
          <w:lang w:val="de-DE"/>
        </w:rP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0F4943" w:rsidRPr="001B6560" w:rsidRDefault="00D963BD" w:rsidP="00D963BD">
      <w:pPr>
        <w:pStyle w:val="ProductList-Bullet"/>
        <w:numPr>
          <w:ilvl w:val="0"/>
          <w:numId w:val="43"/>
        </w:numPr>
        <w:rPr>
          <w:lang w:val="de-DE"/>
        </w:rPr>
      </w:pPr>
      <w:r w:rsidRPr="001B6560">
        <w:rPr>
          <w:lang w:val="de-DE"/>
        </w:rP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0F4943" w:rsidRPr="001B6560" w:rsidRDefault="00D963BD" w:rsidP="00D963BD">
      <w:pPr>
        <w:pStyle w:val="ProductList-Bullet"/>
        <w:numPr>
          <w:ilvl w:val="0"/>
          <w:numId w:val="43"/>
        </w:numPr>
        <w:rPr>
          <w:lang w:val="de-DE"/>
        </w:rPr>
      </w:pPr>
      <w:r w:rsidRPr="001B6560">
        <w:rPr>
          <w:lang w:val="de-DE"/>
        </w:rPr>
        <w:t>Der Kunde ist nicht berechtigt, Migrationslizenzen getrennt von Qualifizierenden Lizenzen zu übertragen.</w:t>
      </w:r>
    </w:p>
    <w:p w:rsidR="000F4943" w:rsidRPr="001B6560" w:rsidRDefault="00D963BD" w:rsidP="00D963BD">
      <w:pPr>
        <w:pStyle w:val="ProductList-Bullet"/>
        <w:numPr>
          <w:ilvl w:val="0"/>
          <w:numId w:val="43"/>
        </w:numPr>
        <w:rPr>
          <w:lang w:val="de-DE"/>
        </w:rPr>
      </w:pPr>
      <w:r w:rsidRPr="001B6560">
        <w:rPr>
          <w:lang w:val="de-DE"/>
        </w:rP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0F4943" w:rsidRPr="001B6560" w:rsidRDefault="000F4943">
      <w:pPr>
        <w:pStyle w:val="ProductList-Body"/>
        <w:jc w:val="right"/>
        <w:rPr>
          <w:lang w:val="de-DE"/>
        </w:rPr>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1Heading"/>
        <w:outlineLvl w:val="1"/>
      </w:pPr>
      <w:bookmarkStart w:id="340" w:name="_Sec576"/>
      <w:r>
        <w:t>Software Assurance-Vergünstigungen</w:t>
      </w:r>
      <w:bookmarkEnd w:id="340"/>
      <w:r>
        <w:fldChar w:fldCharType="begin"/>
      </w:r>
      <w:r>
        <w:instrText xml:space="preserve"> TC "</w:instrText>
      </w:r>
      <w:bookmarkStart w:id="341" w:name="_Toc507617162"/>
      <w:r>
        <w:instrText>Software Assurance-Vergünstigungen</w:instrText>
      </w:r>
      <w:bookmarkEnd w:id="341"/>
      <w:r>
        <w:instrText>" \l 2</w:instrText>
      </w:r>
      <w:r>
        <w:fldChar w:fldCharType="end"/>
      </w:r>
    </w:p>
    <w:p w:rsidR="000F4943" w:rsidRPr="001B6560" w:rsidRDefault="00D963BD">
      <w:pPr>
        <w:pStyle w:val="ProductList-Body"/>
        <w:rPr>
          <w:lang w:val="de-DE"/>
        </w:rPr>
      </w:pPr>
      <w:r w:rsidRPr="001B6560">
        <w:rPr>
          <w:lang w:val="de-DE"/>
        </w:rP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0F4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Server-Pool</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577">
              <w:r w:rsidR="00D963BD">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579">
              <w:r w:rsidR="00D963B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580">
              <w:r w:rsidR="00D963B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581">
              <w:r w:rsidR="00D963B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755">
              <w:r w:rsidR="00D963B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841">
              <w:r w:rsidR="00D963B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651">
              <w:r w:rsidR="00D963B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841">
              <w:r w:rsidR="00D963B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582">
              <w:r w:rsidR="00D963BD">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583">
              <w:r w:rsidR="00D963B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584">
              <w:r w:rsidR="00D963B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585">
              <w:r w:rsidR="00D963BD">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818">
              <w:r w:rsidR="00D963B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587">
              <w:r w:rsidR="00D963BD">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838">
              <w:r w:rsidR="00D963BD">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588">
              <w:r w:rsidR="00D963BD">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589">
              <w:r w:rsidR="00D963BD">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590">
              <w:r w:rsidR="00D963BD">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Pr="001B6560" w:rsidRDefault="00C673DD">
            <w:pPr>
              <w:pStyle w:val="ProductList-TableBody"/>
              <w:rPr>
                <w:lang w:val="de-DE"/>
              </w:rPr>
            </w:pPr>
            <w:hyperlink w:anchor="_Sec841">
              <w:r w:rsidR="00D963BD" w:rsidRPr="001B6560">
                <w:rPr>
                  <w:color w:val="00467F"/>
                  <w:u w:val="single"/>
                  <w:lang w:val="de-D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Pr="001B6560" w:rsidRDefault="000F4943">
            <w:pPr>
              <w:pStyle w:val="ProductList-TableBody"/>
              <w:jc w:val="center"/>
              <w:rPr>
                <w:lang w:val="de-DE"/>
              </w:rP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C673DD">
            <w:pPr>
              <w:pStyle w:val="ProductList-TableBody"/>
            </w:pPr>
            <w:hyperlink w:anchor="_Sec841">
              <w:r w:rsidR="00D963B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Pr="001B6560" w:rsidRDefault="00C673DD">
            <w:pPr>
              <w:pStyle w:val="ProductList-TableBody"/>
              <w:rPr>
                <w:lang w:val="de-DE"/>
              </w:rPr>
            </w:pPr>
            <w:hyperlink w:anchor="_Sec652">
              <w:r w:rsidR="00D963BD" w:rsidRPr="001B6560">
                <w:rPr>
                  <w:color w:val="00467F"/>
                  <w:u w:val="single"/>
                  <w:lang w:val="de-D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0F4943" w:rsidRPr="001B6560" w:rsidRDefault="000F4943">
            <w:pPr>
              <w:pStyle w:val="ProductList-TableBody"/>
              <w:jc w:val="center"/>
              <w:rPr>
                <w:lang w:val="de-DE"/>
              </w:rPr>
            </w:pP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jc w:val="center"/>
            </w:pPr>
          </w:p>
        </w:tc>
      </w:tr>
    </w:tbl>
    <w:p w:rsidR="000F4943" w:rsidRDefault="000F4943">
      <w:pPr>
        <w:pStyle w:val="ProductList-Body"/>
      </w:pPr>
    </w:p>
    <w:p w:rsidR="000F4943" w:rsidRDefault="00D963BD">
      <w:pPr>
        <w:pStyle w:val="ProductList-ClauseHeading"/>
        <w:outlineLvl w:val="2"/>
      </w:pPr>
      <w:bookmarkStart w:id="342" w:name="_Sec577"/>
      <w:r>
        <w:t>Rechte für neue Versionen</w:t>
      </w:r>
      <w:bookmarkEnd w:id="342"/>
    </w:p>
    <w:p w:rsidR="000F4943" w:rsidRPr="001B6560" w:rsidRDefault="00D963BD">
      <w:pPr>
        <w:pStyle w:val="ProductList-Body"/>
        <w:rPr>
          <w:lang w:val="de-DE"/>
        </w:rPr>
      </w:pPr>
      <w:r w:rsidRPr="001B6560">
        <w:rPr>
          <w:lang w:val="de-DE"/>
        </w:rP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rsidRPr="001B6560">
        <w:rPr>
          <w:lang w:val="de-DE"/>
        </w:rPr>
        <w:instrText xml:space="preserve"> AutoTextList   \s NoStyle \t "Lizenzbestimmungen: Geschäftsbedingungen zur Bereitstellung und Nutzung eines Produkts." </w:instrText>
      </w:r>
      <w:r>
        <w:fldChar w:fldCharType="separate"/>
      </w:r>
      <w:r w:rsidRPr="001B6560">
        <w:rPr>
          <w:color w:val="0563C1"/>
          <w:lang w:val="de-DE"/>
        </w:rPr>
        <w:t>Lizenzbestimmungen</w:t>
      </w:r>
      <w:r>
        <w:fldChar w:fldCharType="end"/>
      </w:r>
      <w:r w:rsidRPr="001B6560">
        <w:rPr>
          <w:lang w:val="de-DE"/>
        </w:rPr>
        <w:t>.</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bookmarkStart w:id="343" w:name="_Sec931"/>
      <w:r w:rsidRPr="001B6560">
        <w:rPr>
          <w:lang w:val="de-DE"/>
        </w:rPr>
        <w:t>Berechnung von SA-Vorteilspunkten</w:t>
      </w:r>
      <w:bookmarkEnd w:id="343"/>
    </w:p>
    <w:p w:rsidR="000F4943" w:rsidRPr="001B6560" w:rsidRDefault="00D963BD">
      <w:pPr>
        <w:pStyle w:val="ProductList-Body"/>
        <w:rPr>
          <w:lang w:val="de-DE"/>
        </w:rPr>
      </w:pPr>
      <w:r w:rsidRPr="001B6560">
        <w:rPr>
          <w:lang w:val="de-DE"/>
        </w:rPr>
        <w:t>Berechtigungen werden für die folgenden Vorteile auf der Grundlage eines punktebasierten Systems berechnet.</w:t>
      </w:r>
    </w:p>
    <w:p w:rsidR="000F4943" w:rsidRDefault="00D963BD" w:rsidP="00D963BD">
      <w:pPr>
        <w:pStyle w:val="ProductList-Bullet"/>
        <w:numPr>
          <w:ilvl w:val="0"/>
          <w:numId w:val="44"/>
        </w:numPr>
      </w:pPr>
      <w:r>
        <w:t>Planning Services</w:t>
      </w:r>
    </w:p>
    <w:p w:rsidR="000F4943" w:rsidRDefault="00D963BD" w:rsidP="00D963BD">
      <w:pPr>
        <w:pStyle w:val="ProductList-Bullet"/>
        <w:numPr>
          <w:ilvl w:val="0"/>
          <w:numId w:val="44"/>
        </w:numPr>
      </w:pPr>
      <w:r>
        <w:t>Trainingsgutscheine</w:t>
      </w:r>
    </w:p>
    <w:p w:rsidR="000F4943" w:rsidRPr="001B6560" w:rsidRDefault="00D963BD" w:rsidP="00D963BD">
      <w:pPr>
        <w:pStyle w:val="ProductList-Bullet"/>
        <w:numPr>
          <w:ilvl w:val="0"/>
          <w:numId w:val="44"/>
        </w:numPr>
        <w:rPr>
          <w:lang w:val="de-DE"/>
        </w:rPr>
      </w:pPr>
      <w:r w:rsidRPr="001B6560">
        <w:rPr>
          <w:lang w:val="de-DE"/>
        </w:rPr>
        <w:t>Problemlösungssupport rund um die Uhr (Telefon) nur in MPSA</w:t>
      </w:r>
    </w:p>
    <w:p w:rsidR="000F4943" w:rsidRPr="001B6560" w:rsidRDefault="00D963BD">
      <w:pPr>
        <w:pStyle w:val="ProductList-Body"/>
        <w:rPr>
          <w:lang w:val="de-DE"/>
        </w:rPr>
      </w:pPr>
      <w:r w:rsidRPr="001B6560">
        <w:rPr>
          <w:lang w:val="de-DE"/>
        </w:rP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0F494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F4943" w:rsidRDefault="00D963BD">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F4943" w:rsidRDefault="00D963BD">
            <w:pPr>
              <w:pStyle w:val="ProductList-TableBody"/>
            </w:pPr>
            <w:r>
              <w:rPr>
                <w:color w:val="FFFFFF"/>
              </w:rPr>
              <w:t>Punkte</w:t>
            </w:r>
          </w:p>
        </w:tc>
      </w:tr>
      <w:tr w:rsidR="000F4943">
        <w:tc>
          <w:tcPr>
            <w:tcW w:w="105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1</w:t>
            </w:r>
          </w:p>
        </w:tc>
      </w:tr>
      <w:tr w:rsidR="000F4943">
        <w:tc>
          <w:tcPr>
            <w:tcW w:w="105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für Kundendienst-CAL, Microsoft Dynamics 365 für Vertriebs-CAL,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2</w:t>
            </w:r>
          </w:p>
        </w:tc>
      </w:tr>
      <w:tr w:rsidR="000F4943">
        <w:tc>
          <w:tcPr>
            <w:tcW w:w="105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5</w:t>
            </w:r>
          </w:p>
        </w:tc>
      </w:tr>
      <w:tr w:rsidR="000F4943">
        <w:tc>
          <w:tcPr>
            <w:tcW w:w="105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10</w:t>
            </w:r>
          </w:p>
        </w:tc>
      </w:tr>
      <w:tr w:rsidR="000F4943">
        <w:tc>
          <w:tcPr>
            <w:tcW w:w="105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25</w:t>
            </w:r>
          </w:p>
        </w:tc>
      </w:tr>
      <w:tr w:rsidR="000F4943">
        <w:tc>
          <w:tcPr>
            <w:tcW w:w="105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50</w:t>
            </w:r>
          </w:p>
        </w:tc>
      </w:tr>
      <w:tr w:rsidR="000F4943">
        <w:tc>
          <w:tcPr>
            <w:tcW w:w="105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75</w:t>
            </w:r>
          </w:p>
        </w:tc>
      </w:tr>
    </w:tbl>
    <w:p w:rsidR="000F4943" w:rsidRPr="001B6560" w:rsidRDefault="00D963BD">
      <w:pPr>
        <w:pStyle w:val="ProductList-Body"/>
        <w:rPr>
          <w:lang w:val="de-DE"/>
        </w:rPr>
      </w:pPr>
      <w:r w:rsidRPr="001B6560">
        <w:rPr>
          <w:b/>
          <w:i/>
          <w:lang w:val="de-DE"/>
        </w:rPr>
        <w:t>Anmerkung:</w:t>
      </w:r>
      <w:r w:rsidRPr="001B6560">
        <w:rPr>
          <w:i/>
          <w:lang w:val="de-DE"/>
        </w:rPr>
        <w:t xml:space="preserve"> Weitere Informationen zu SQL-CALs finden Sie in der Tabelle zu CAL-Suites in diesem Abschnitt.</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bookmarkStart w:id="344" w:name="_Sec579"/>
      <w:r w:rsidRPr="001B6560">
        <w:rPr>
          <w:lang w:val="de-DE"/>
        </w:rPr>
        <w:t>Office Online-Dienste und Office Online Server</w:t>
      </w:r>
      <w:bookmarkEnd w:id="344"/>
    </w:p>
    <w:p w:rsidR="000F4943" w:rsidRPr="001B6560" w:rsidRDefault="00D963BD">
      <w:pPr>
        <w:pStyle w:val="ProductList-Body"/>
        <w:rPr>
          <w:lang w:val="de-DE"/>
        </w:rPr>
      </w:pPr>
      <w:r w:rsidRPr="001B6560">
        <w:rPr>
          <w:lang w:val="de-DE"/>
        </w:rPr>
        <w:t xml:space="preserve">Nutzer eines mit den qualifizierenden Anwendungen lizenzierten Geräts sind berechtigt, auf Office Online-Dienste und Office Online Server zuzugreifen, um Dokumente vom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w:t>
      </w:r>
      <w:r>
        <w:fldChar w:fldCharType="end"/>
      </w:r>
      <w:r w:rsidRPr="001B6560">
        <w:rPr>
          <w:lang w:val="de-DE"/>
        </w:rPr>
        <w:t xml:space="preserve"> zu bearbeiten. Der Hauptnutzer des </w:t>
      </w:r>
      <w:r>
        <w:fldChar w:fldCharType="begin"/>
      </w:r>
      <w:r w:rsidRPr="001B656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B6560">
        <w:rPr>
          <w:color w:val="0563C1"/>
          <w:lang w:val="de-DE"/>
        </w:rPr>
        <w:t>Lizenzierten Geräts</w:t>
      </w:r>
      <w:r>
        <w:fldChar w:fldCharType="end"/>
      </w:r>
      <w:r w:rsidRPr="001B6560">
        <w:rPr>
          <w:lang w:val="de-DE"/>
        </w:rP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434"/>
        <w:gridCol w:w="5482"/>
      </w:tblGrid>
      <w:tr w:rsidR="000F49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Office Online-Rechte</w:t>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Office Standard</w:t>
            </w:r>
            <w:r>
              <w:fldChar w:fldCharType="begin"/>
            </w:r>
            <w:r>
              <w:instrText xml:space="preserve"> XE "Office Standard" </w:instrText>
            </w:r>
            <w:r>
              <w:fldChar w:fldCharType="end"/>
            </w:r>
          </w:p>
          <w:p w:rsidR="000F4943" w:rsidRDefault="00D963BD">
            <w:pPr>
              <w:pStyle w:val="ProductList-TableBody"/>
            </w:pPr>
            <w:r>
              <w:t>Office Professional Plus</w:t>
            </w:r>
            <w:r>
              <w:fldChar w:fldCharType="begin"/>
            </w:r>
            <w:r>
              <w:instrText xml:space="preserve"> XE "Office Professional Plus" </w:instrText>
            </w:r>
            <w:r>
              <w:fldChar w:fldCharType="end"/>
            </w:r>
          </w:p>
          <w:p w:rsidR="000F4943" w:rsidRDefault="00D963BD">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Office Online für Office 365</w:t>
            </w:r>
            <w:r>
              <w:fldChar w:fldCharType="begin"/>
            </w:r>
            <w:r>
              <w:instrText xml:space="preserve"> XE "Office Online für Office 365" </w:instrText>
            </w:r>
            <w:r>
              <w:fldChar w:fldCharType="end"/>
            </w:r>
          </w:p>
          <w:p w:rsidR="000F4943" w:rsidRDefault="00D963BD">
            <w:pPr>
              <w:pStyle w:val="ProductList-TableBody"/>
            </w:pPr>
            <w:r>
              <w:t>Office Online Server</w:t>
            </w:r>
          </w:p>
        </w:tc>
      </w:tr>
    </w:tbl>
    <w:p w:rsidR="000F4943" w:rsidRPr="001B6560" w:rsidRDefault="00D963BD">
      <w:pPr>
        <w:pStyle w:val="ProductList-Body"/>
        <w:rPr>
          <w:lang w:val="de-DE"/>
        </w:rPr>
      </w:pPr>
      <w:r w:rsidRPr="001B6560">
        <w:rPr>
          <w:i/>
          <w:lang w:val="de-DE"/>
        </w:rPr>
        <w:t>Nutzer müssen auch über eine Lizenz für SharePoint Online</w:t>
      </w:r>
      <w:r>
        <w:fldChar w:fldCharType="begin"/>
      </w:r>
      <w:r w:rsidRPr="001B6560">
        <w:rPr>
          <w:lang w:val="de-DE"/>
        </w:rPr>
        <w:instrText xml:space="preserve"> XE "SharePoint Online" </w:instrText>
      </w:r>
      <w:r>
        <w:fldChar w:fldCharType="end"/>
      </w:r>
      <w:r w:rsidRPr="001B6560">
        <w:rPr>
          <w:i/>
          <w:lang w:val="de-DE"/>
        </w:rPr>
        <w:t>- oder OneDrive for Businesspläne verfügen, um auf den Office Online-Dienst zugreifen zu können.</w:t>
      </w:r>
    </w:p>
    <w:p w:rsidR="000F4943" w:rsidRPr="001B6560" w:rsidRDefault="000F4943">
      <w:pPr>
        <w:pStyle w:val="ProductList-Body"/>
        <w:rPr>
          <w:lang w:val="de-DE"/>
        </w:rPr>
      </w:pPr>
    </w:p>
    <w:p w:rsidR="000F4943" w:rsidRPr="001B6560" w:rsidRDefault="00D963BD">
      <w:pPr>
        <w:pStyle w:val="ProductList-ClauseHeading"/>
        <w:outlineLvl w:val="2"/>
        <w:rPr>
          <w:lang w:val="de-DE"/>
        </w:rPr>
      </w:pPr>
      <w:bookmarkStart w:id="345" w:name="_Sec580"/>
      <w:r w:rsidRPr="001B6560">
        <w:rPr>
          <w:lang w:val="de-DE"/>
        </w:rPr>
        <w:t>Planning Services</w:t>
      </w:r>
      <w:bookmarkEnd w:id="345"/>
    </w:p>
    <w:p w:rsidR="000F4943" w:rsidRPr="001B6560" w:rsidRDefault="00D963BD">
      <w:pPr>
        <w:pStyle w:val="ProductList-Body"/>
        <w:rPr>
          <w:lang w:val="de-DE"/>
        </w:rPr>
      </w:pPr>
      <w:r w:rsidRPr="001B6560">
        <w:rPr>
          <w:lang w:val="de-DE"/>
        </w:rP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0F4943" w:rsidRPr="001B6560" w:rsidRDefault="000F4943">
      <w:pPr>
        <w:pStyle w:val="ProductList-Body"/>
        <w:rPr>
          <w:lang w:val="de-DE"/>
        </w:rPr>
      </w:pPr>
    </w:p>
    <w:p w:rsidR="000F4943" w:rsidRPr="001B6560" w:rsidRDefault="00D963BD">
      <w:pPr>
        <w:pStyle w:val="ProductList-Body"/>
        <w:rPr>
          <w:lang w:val="de-DE"/>
        </w:rPr>
      </w:pPr>
      <w:r w:rsidRPr="001B6560">
        <w:rPr>
          <w:lang w:val="de-DE"/>
        </w:rP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0F494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Punkte</w:t>
            </w:r>
          </w:p>
        </w:tc>
      </w:tr>
      <w:tr w:rsidR="000F4943">
        <w:tc>
          <w:tcPr>
            <w:tcW w:w="101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1</w:t>
            </w:r>
          </w:p>
        </w:tc>
      </w:tr>
      <w:tr w:rsidR="000F4943">
        <w:tc>
          <w:tcPr>
            <w:tcW w:w="101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2</w:t>
            </w:r>
          </w:p>
        </w:tc>
      </w:tr>
      <w:tr w:rsidR="000F4943">
        <w:tc>
          <w:tcPr>
            <w:tcW w:w="101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25</w:t>
            </w:r>
          </w:p>
        </w:tc>
      </w:tr>
      <w:tr w:rsidR="000F4943">
        <w:tc>
          <w:tcPr>
            <w:tcW w:w="101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50</w:t>
            </w:r>
          </w:p>
        </w:tc>
      </w:tr>
      <w:tr w:rsidR="000F4943">
        <w:tc>
          <w:tcPr>
            <w:tcW w:w="101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75</w:t>
            </w:r>
          </w:p>
        </w:tc>
      </w:tr>
    </w:tbl>
    <w:p w:rsidR="000F4943" w:rsidRPr="001B6560" w:rsidRDefault="00D963BD">
      <w:pPr>
        <w:pStyle w:val="ProductList-Body"/>
        <w:rPr>
          <w:lang w:val="de-DE"/>
        </w:rPr>
      </w:pPr>
      <w:r w:rsidRPr="001B6560">
        <w:rPr>
          <w:b/>
          <w:i/>
          <w:lang w:val="de-DE"/>
        </w:rPr>
        <w:t>Anmerkung:</w:t>
      </w:r>
      <w:r w:rsidRPr="001B6560">
        <w:rPr>
          <w:i/>
          <w:lang w:val="de-DE"/>
        </w:rPr>
        <w:t xml:space="preserve"> Weitere Informationen zu SQL-CALs finden Sie in der Tabelle zu CAL-Suites in diesem Abschnitt.</w:t>
      </w:r>
    </w:p>
    <w:p w:rsidR="000F4943" w:rsidRPr="001B6560" w:rsidRDefault="000F4943">
      <w:pPr>
        <w:pStyle w:val="ProductList-Body"/>
        <w:rPr>
          <w:lang w:val="de-DE"/>
        </w:rPr>
      </w:pPr>
    </w:p>
    <w:p w:rsidR="000F4943" w:rsidRPr="001B6560" w:rsidRDefault="00D963BD">
      <w:pPr>
        <w:pStyle w:val="ProductList-Body"/>
        <w:rPr>
          <w:lang w:val="de-DE"/>
        </w:rPr>
      </w:pPr>
      <w:r w:rsidRPr="001B6560">
        <w:rPr>
          <w:lang w:val="de-DE"/>
        </w:rP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0F494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F4943" w:rsidRPr="001B6560" w:rsidRDefault="00D963BD">
            <w:pPr>
              <w:pStyle w:val="ProductList-TableBody"/>
              <w:rPr>
                <w:lang w:val="de-DE"/>
              </w:rPr>
            </w:pPr>
            <w:r w:rsidRPr="001B6560">
              <w:rPr>
                <w:lang w:val="de-DE"/>
              </w:rP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600,000+</w:t>
            </w:r>
          </w:p>
        </w:tc>
      </w:tr>
      <w:tr w:rsidR="000F494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F4943" w:rsidRDefault="00D963BD">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75</w:t>
            </w:r>
          </w:p>
        </w:tc>
      </w:tr>
    </w:tbl>
    <w:p w:rsidR="000F4943" w:rsidRDefault="000F4943">
      <w:pPr>
        <w:pStyle w:val="ProductList-Body"/>
      </w:pPr>
    </w:p>
    <w:p w:rsidR="000F4943" w:rsidRPr="001B6560" w:rsidRDefault="00D963BD">
      <w:pPr>
        <w:pStyle w:val="ProductList-Body"/>
        <w:rPr>
          <w:lang w:val="de-DE"/>
        </w:rPr>
      </w:pPr>
      <w:r w:rsidRPr="001B6560">
        <w:rPr>
          <w:lang w:val="de-DE"/>
        </w:rPr>
        <w:t>Software Assurance für Core CAL</w:t>
      </w:r>
      <w:r>
        <w:fldChar w:fldCharType="begin"/>
      </w:r>
      <w:r w:rsidRPr="001B6560">
        <w:rPr>
          <w:lang w:val="de-DE"/>
        </w:rPr>
        <w:instrText xml:space="preserve"> XE "Core CAL" </w:instrText>
      </w:r>
      <w:r>
        <w:fldChar w:fldCharType="end"/>
      </w:r>
      <w:r w:rsidRPr="001B6560">
        <w:rPr>
          <w:lang w:val="de-DE"/>
        </w:rPr>
        <w:t xml:space="preserve"> Suites und SQL CAL zählt bei den Schwellenwerten in der ersten Spalte unten jeweils als ein (1) Punkt, Software Assurance für Enterprise CAL</w:t>
      </w:r>
      <w:r>
        <w:fldChar w:fldCharType="begin"/>
      </w:r>
      <w:r w:rsidRPr="001B6560">
        <w:rPr>
          <w:lang w:val="de-DE"/>
        </w:rPr>
        <w:instrText xml:space="preserve"> XE "Enterprise CAL" </w:instrText>
      </w:r>
      <w:r>
        <w:fldChar w:fldCharType="end"/>
      </w:r>
      <w:r w:rsidRPr="001B6560">
        <w:rPr>
          <w:lang w:val="de-DE"/>
        </w:rP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0F494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F4943" w:rsidRDefault="00D963BD">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F4943" w:rsidRDefault="00D963BD">
            <w:pPr>
              <w:pStyle w:val="ProductList-TableBody"/>
            </w:pPr>
            <w:r>
              <w:t>→600,000+</w:t>
            </w:r>
          </w:p>
        </w:tc>
      </w:tr>
      <w:tr w:rsidR="000F494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F4943" w:rsidRDefault="00D963BD">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12</w:t>
            </w:r>
          </w:p>
        </w:tc>
      </w:tr>
    </w:tbl>
    <w:p w:rsidR="000F4943" w:rsidRDefault="00D963BD">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2">
        <w:r>
          <w:rPr>
            <w:color w:val="00467F"/>
            <w:u w:val="single"/>
          </w:rPr>
          <w:t>http://www.microsoft.com/licensing/software-assurance/planning-services-overview.aspx</w:t>
        </w:r>
      </w:hyperlink>
      <w:r>
        <w:t xml:space="preserve">. </w:t>
      </w:r>
    </w:p>
    <w:p w:rsidR="000F4943" w:rsidRDefault="000F4943">
      <w:pPr>
        <w:pStyle w:val="ProductList-Body"/>
      </w:pPr>
    </w:p>
    <w:p w:rsidR="000F4943" w:rsidRDefault="00D963BD">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0F4943" w:rsidRDefault="00D963BD" w:rsidP="00D963BD">
      <w:pPr>
        <w:pStyle w:val="ProductList-Bullet"/>
        <w:numPr>
          <w:ilvl w:val="0"/>
          <w:numId w:val="45"/>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3">
        <w:r>
          <w:rPr>
            <w:color w:val="00467F"/>
            <w:u w:val="single"/>
          </w:rPr>
          <w:t>http://directory.partners.extranet.microsoft.com/psbproviders</w:t>
        </w:r>
      </w:hyperlink>
    </w:p>
    <w:p w:rsidR="000F4943" w:rsidRDefault="00D963BD" w:rsidP="00D963BD">
      <w:pPr>
        <w:pStyle w:val="ProductList-Bullet"/>
        <w:numPr>
          <w:ilvl w:val="0"/>
          <w:numId w:val="45"/>
        </w:numPr>
      </w:pPr>
      <w:r>
        <w:t>Planning Services-Einsätze umfassen Dienste mit einem vorab festgelegten Leistungsumfang, aus denen ein allgemeiner Bereitstellungsplan hervorgeht; die eigentliche Bereitstellung der Software kann nicht im Leistungsumfang berücksichtigt werden.</w:t>
      </w:r>
    </w:p>
    <w:p w:rsidR="000F4943" w:rsidRDefault="00D963BD" w:rsidP="00D963BD">
      <w:pPr>
        <w:pStyle w:val="ProductList-Bullet"/>
        <w:numPr>
          <w:ilvl w:val="0"/>
          <w:numId w:val="45"/>
        </w:numPr>
      </w:pPr>
      <w:r>
        <w:t>Planning Services-Gutscheine können nur von dem Kunden eingelöst werden, der sich für die Vergünstigung qualifiziert hat.</w:t>
      </w:r>
    </w:p>
    <w:p w:rsidR="000F4943" w:rsidRDefault="00D963BD" w:rsidP="00D963BD">
      <w:pPr>
        <w:pStyle w:val="ProductList-Bullet"/>
        <w:numPr>
          <w:ilvl w:val="0"/>
          <w:numId w:val="45"/>
        </w:numPr>
      </w:pPr>
      <w:r>
        <w:t>Planning Services-Gutscheine können nicht gegen Bargeld, Zahlungen oder andere entgeltliche Gegenleistungen eingetauscht werden.</w:t>
      </w:r>
    </w:p>
    <w:p w:rsidR="000F4943" w:rsidRDefault="00D963BD" w:rsidP="00D963BD">
      <w:pPr>
        <w:pStyle w:val="ProductList-Bullet"/>
        <w:numPr>
          <w:ilvl w:val="0"/>
          <w:numId w:val="45"/>
        </w:numPr>
      </w:pPr>
      <w:r>
        <w:t>Durch Verringerung des qualifizierenden SA-Umfangs aufgrund von Rückgaben und anderen Abrechnungsanpassungen, sofern zulässig, kann die Anzahl der Tage des Planning Services-Anspruchs des Kunden verringert werden.</w:t>
      </w:r>
    </w:p>
    <w:p w:rsidR="000F4943" w:rsidRDefault="00D963BD" w:rsidP="00D963BD">
      <w:pPr>
        <w:pStyle w:val="ProductList-Bullet"/>
        <w:numPr>
          <w:ilvl w:val="0"/>
          <w:numId w:val="45"/>
        </w:numPr>
      </w:pPr>
      <w:r>
        <w:t>Gutscheintypen dürfen nicht kombiniert werden. Der Einsatz von Planning Services darf die angegebene Höchstdauer pro Einsatzart nicht überschreiten.</w:t>
      </w:r>
    </w:p>
    <w:p w:rsidR="000F4943" w:rsidRDefault="00D963BD" w:rsidP="00D963BD">
      <w:pPr>
        <w:pStyle w:val="ProductList-Bullet"/>
        <w:numPr>
          <w:ilvl w:val="0"/>
          <w:numId w:val="45"/>
        </w:numPr>
      </w:pPr>
      <w:r>
        <w:t>Gutscheine sind nur mit qualifizierten Anbietern für den jeweiligen Servicetyp gültig, für den der Gutschein eingelöst wird.</w:t>
      </w:r>
    </w:p>
    <w:p w:rsidR="000F4943" w:rsidRDefault="00D963BD" w:rsidP="00D963BD">
      <w:pPr>
        <w:pStyle w:val="ProductList-Bullet"/>
        <w:numPr>
          <w:ilvl w:val="0"/>
          <w:numId w:val="45"/>
        </w:numPr>
      </w:pPr>
      <w:r>
        <w:t>Gutscheine müssen während der Software Assurance-Laufzeit zugewiesen werden.</w:t>
      </w:r>
    </w:p>
    <w:p w:rsidR="000F4943" w:rsidRDefault="00D963BD" w:rsidP="00D963BD">
      <w:pPr>
        <w:pStyle w:val="ProductList-Bullet"/>
        <w:numPr>
          <w:ilvl w:val="0"/>
          <w:numId w:val="45"/>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0F4943" w:rsidRDefault="000F4943">
      <w:pPr>
        <w:pStyle w:val="ProductList-Body"/>
      </w:pPr>
    </w:p>
    <w:p w:rsidR="000F4943" w:rsidRDefault="00D963BD">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0F4943" w:rsidRDefault="000F4943">
      <w:pPr>
        <w:pStyle w:val="ProductList-Body"/>
      </w:pPr>
    </w:p>
    <w:p w:rsidR="000F4943" w:rsidRDefault="00D963BD">
      <w:pPr>
        <w:pStyle w:val="ProductList-ClauseHeading"/>
        <w:outlineLvl w:val="2"/>
      </w:pPr>
      <w:bookmarkStart w:id="346" w:name="_Sec581"/>
      <w:r>
        <w:t>Enterprise Source Licensing Program</w:t>
      </w:r>
      <w:bookmarkEnd w:id="346"/>
    </w:p>
    <w:p w:rsidR="000F4943" w:rsidRDefault="00D963BD">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0F4943" w:rsidRDefault="000F4943">
      <w:pPr>
        <w:pStyle w:val="ProductList-Body"/>
      </w:pPr>
    </w:p>
    <w:p w:rsidR="000F4943" w:rsidRDefault="00D963BD">
      <w:pPr>
        <w:pStyle w:val="ProductList-ClauseHeading"/>
        <w:outlineLvl w:val="2"/>
      </w:pPr>
      <w:bookmarkStart w:id="347" w:name="_Sec582"/>
      <w:r>
        <w:t>Trainingsgutscheine</w:t>
      </w:r>
      <w:bookmarkEnd w:id="347"/>
    </w:p>
    <w:p w:rsidR="000F4943" w:rsidRDefault="00D963BD">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System-Pool</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 Tag pro 50 Lizenzen (maximal 10 Tage)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 Tag pro 50 Lizenzen oder Punkte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10 Tage pro berechtigtem Beitritt oder Erwerbskonto</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15 Tage*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25 Tage*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55 Tage*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80 Tage*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125 Tage*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200 Tage*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300 Tage*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400 Tage*</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700 Tage*</w:t>
            </w:r>
          </w:p>
        </w:tc>
      </w:tr>
    </w:tbl>
    <w:p w:rsidR="000F4943" w:rsidRDefault="00D963BD">
      <w:pPr>
        <w:pStyle w:val="ProductList-Body"/>
      </w:pPr>
      <w:r>
        <w:t>*</w:t>
      </w:r>
      <w:r>
        <w:rPr>
          <w:i/>
        </w:rPr>
        <w:t>Anzahl von Tagen pro berechtigtem Beitritt, Vertrag oder Erwerbskonto</w:t>
      </w:r>
    </w:p>
    <w:p w:rsidR="000F4943" w:rsidRDefault="000F4943">
      <w:pPr>
        <w:pStyle w:val="ProductList-Body"/>
      </w:pPr>
    </w:p>
    <w:p w:rsidR="000F4943" w:rsidRDefault="00D963BD" w:rsidP="00D963BD">
      <w:pPr>
        <w:pStyle w:val="ProductList-Bullet"/>
        <w:numPr>
          <w:ilvl w:val="0"/>
          <w:numId w:val="46"/>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rsidR="000F4943" w:rsidRDefault="00D963BD" w:rsidP="00D963BD">
      <w:pPr>
        <w:pStyle w:val="ProductList-Bullet"/>
        <w:numPr>
          <w:ilvl w:val="0"/>
          <w:numId w:val="46"/>
        </w:numPr>
      </w:pPr>
      <w:r>
        <w:t xml:space="preserve">Durch Partner von Microsoft innerhalb des Learning Programms erbrachte Services werden unter einem Vertrag zwischen dem Kunden und dem qualifizierten Microsoft Learning Partner erbracht. </w:t>
      </w:r>
    </w:p>
    <w:p w:rsidR="000F4943" w:rsidRDefault="00D963BD" w:rsidP="00D963BD">
      <w:pPr>
        <w:pStyle w:val="ProductList-Bullet"/>
        <w:numPr>
          <w:ilvl w:val="0"/>
          <w:numId w:val="46"/>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rsidR="000F4943" w:rsidRDefault="00D963BD" w:rsidP="00D963BD">
      <w:pPr>
        <w:pStyle w:val="ProductList-Bullet"/>
        <w:numPr>
          <w:ilvl w:val="0"/>
          <w:numId w:val="46"/>
        </w:numPr>
      </w:pPr>
      <w:r>
        <w:t>Gutscheine können nicht für Gebühren im Zusammenhang mit einem reservierten Kurs verwendet werden, zu dem ein Kunde nicht erschienen ist.</w:t>
      </w:r>
    </w:p>
    <w:p w:rsidR="000F4943" w:rsidRDefault="00D963BD" w:rsidP="00D963BD">
      <w:pPr>
        <w:pStyle w:val="ProductList-Bullet"/>
        <w:numPr>
          <w:ilvl w:val="0"/>
          <w:numId w:val="46"/>
        </w:numPr>
      </w:pPr>
      <w:r>
        <w:t>Gutscheine können nur von der Person eingelöst werden, die vom Kunden zur Nutzung des Gutscheins genehmigt wurde.</w:t>
      </w:r>
    </w:p>
    <w:p w:rsidR="000F4943" w:rsidRDefault="00D963BD" w:rsidP="00D963BD">
      <w:pPr>
        <w:pStyle w:val="ProductList-Bullet"/>
        <w:numPr>
          <w:ilvl w:val="0"/>
          <w:numId w:val="46"/>
        </w:numPr>
      </w:pPr>
      <w:r>
        <w:t xml:space="preserve">Gutscheine können nicht gegen Bargeld, Zahlungen oder andere entgeltliche Gegenleistungen eingetauscht werden. </w:t>
      </w:r>
    </w:p>
    <w:p w:rsidR="000F4943" w:rsidRDefault="00D963BD" w:rsidP="00D963BD">
      <w:pPr>
        <w:pStyle w:val="ProductList-Bullet"/>
        <w:numPr>
          <w:ilvl w:val="0"/>
          <w:numId w:val="46"/>
        </w:numPr>
      </w:pPr>
      <w:r>
        <w:t xml:space="preserve">Gutscheine müssen während der Software Assurance-Laufzeit zugewiesen werden. </w:t>
      </w:r>
    </w:p>
    <w:p w:rsidR="000F4943" w:rsidRDefault="00D963BD" w:rsidP="00D963BD">
      <w:pPr>
        <w:pStyle w:val="ProductList-Bullet"/>
        <w:numPr>
          <w:ilvl w:val="0"/>
          <w:numId w:val="46"/>
        </w:numPr>
      </w:pPr>
      <w:r>
        <w:t xml:space="preserve">Gutscheine laufen 180 Tage ab dem Datum der Gutscheinzuweisung ab. Gutscheine, die vor Ablauf von Software Assurance ablaufen, fließen in den Pool der verfügbaren Trainingsgutschein-Tage zurück. </w:t>
      </w:r>
    </w:p>
    <w:p w:rsidR="000F4943" w:rsidRDefault="00D963BD" w:rsidP="00D963BD">
      <w:pPr>
        <w:pStyle w:val="ProductList-Bullet"/>
        <w:numPr>
          <w:ilvl w:val="0"/>
          <w:numId w:val="46"/>
        </w:numPr>
      </w:pPr>
      <w:r>
        <w:t>Gutscheine können jeweils nur bei einem qualifizierten Microsoft Learning Partner zum Reservieren von Schulungen verwendet werden.</w:t>
      </w:r>
    </w:p>
    <w:p w:rsidR="000F4943" w:rsidRDefault="00D963BD" w:rsidP="00D963BD">
      <w:pPr>
        <w:pStyle w:val="ProductList-Bullet"/>
        <w:numPr>
          <w:ilvl w:val="0"/>
          <w:numId w:val="46"/>
        </w:numPr>
      </w:pPr>
      <w:r>
        <w:t xml:space="preserve">Gutscheine zum Erwerb von Microsoft Official Learning Produkten dürfen nicht übertragen oder verkauft werden. </w:t>
      </w:r>
    </w:p>
    <w:p w:rsidR="000F4943" w:rsidRDefault="00D963BD" w:rsidP="00D963BD">
      <w:pPr>
        <w:pStyle w:val="ProductList-Bullet"/>
        <w:numPr>
          <w:ilvl w:val="0"/>
          <w:numId w:val="46"/>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0F4943" w:rsidRDefault="00D963BD" w:rsidP="00D963BD">
      <w:pPr>
        <w:pStyle w:val="ProductList-Bullet"/>
        <w:numPr>
          <w:ilvl w:val="0"/>
          <w:numId w:val="46"/>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rsidR="000F4943" w:rsidRDefault="00D963BD" w:rsidP="00D963BD">
      <w:pPr>
        <w:pStyle w:val="ProductList-Bullet"/>
        <w:numPr>
          <w:ilvl w:val="0"/>
          <w:numId w:val="46"/>
        </w:numPr>
      </w:pPr>
      <w:r>
        <w:t>Microsoft ist berechtigt, verfügbare Microsoft Official Learning Produkte jederzeit ohne Benachrichtigung zu ändern.</w:t>
      </w:r>
    </w:p>
    <w:p w:rsidR="000F4943" w:rsidRDefault="00D963BD" w:rsidP="00D963BD">
      <w:pPr>
        <w:pStyle w:val="ProductList-Bullet"/>
        <w:numPr>
          <w:ilvl w:val="0"/>
          <w:numId w:val="46"/>
        </w:numPr>
      </w:pPr>
      <w:r>
        <w:t>Microsoft ist berechtigt, die zum Erwerb eines Microsoft Official Learning Produktes benötigte Anzahl von Tagen jederzeit zu ändern.</w:t>
      </w:r>
    </w:p>
    <w:p w:rsidR="000F4943" w:rsidRDefault="000F4943">
      <w:pPr>
        <w:pStyle w:val="ProductList-Body"/>
      </w:pPr>
    </w:p>
    <w:p w:rsidR="000F4943" w:rsidRDefault="00D963BD">
      <w:pPr>
        <w:pStyle w:val="ProductList-ClauseHeading"/>
        <w:outlineLvl w:val="2"/>
      </w:pPr>
      <w:bookmarkStart w:id="348" w:name="_Sec583"/>
      <w:r>
        <w:t>E-Learning</w:t>
      </w:r>
      <w:bookmarkEnd w:id="348"/>
    </w:p>
    <w:p w:rsidR="000F4943" w:rsidRDefault="00D963BD">
      <w:pPr>
        <w:pStyle w:val="ProductList-Body"/>
      </w:pPr>
      <w:r>
        <w:t xml:space="preserve">Diese Vergünstigung variiert nach Anwendung, System und Server. Berechtigte Kunden erhalten pro qualifizierendem Beitritt/Vertrag Zugriff auf Onlinelerninhalte/E-Learning-Kurse (für Anwendungen, Systeme und/oder Server). </w:t>
      </w:r>
    </w:p>
    <w:p w:rsidR="000F4943" w:rsidRDefault="000F4943">
      <w:pPr>
        <w:pStyle w:val="ProductList-Body"/>
      </w:pPr>
    </w:p>
    <w:p w:rsidR="000F4943" w:rsidRDefault="00D963BD">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0F4943" w:rsidRDefault="000F4943">
      <w:pPr>
        <w:pStyle w:val="ProductList-Body"/>
      </w:pPr>
    </w:p>
    <w:p w:rsidR="000F4943" w:rsidRDefault="00D963BD">
      <w:pPr>
        <w:pStyle w:val="ProductList-ClauseHeading"/>
        <w:outlineLvl w:val="2"/>
      </w:pPr>
      <w:bookmarkStart w:id="349" w:name="_Sec584"/>
      <w:r>
        <w:t>Home Use Program</w:t>
      </w:r>
      <w:bookmarkEnd w:id="349"/>
    </w:p>
    <w:p w:rsidR="000F4943" w:rsidRDefault="00D963BD">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 Open-Programme kommen für diese Vergünstigung nicht infrage.</w:t>
      </w:r>
    </w:p>
    <w:p w:rsidR="000F4943" w:rsidRDefault="000F4943">
      <w:pPr>
        <w:pStyle w:val="ProductList-Body"/>
      </w:pPr>
    </w:p>
    <w:p w:rsidR="000F4943" w:rsidRDefault="00D963BD">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0F4943" w:rsidRDefault="000F4943">
      <w:pPr>
        <w:pStyle w:val="ProductList-Body"/>
      </w:pPr>
    </w:p>
    <w:p w:rsidR="000F4943" w:rsidRDefault="00D963BD">
      <w:pPr>
        <w:pStyle w:val="ProductList-Body"/>
      </w:pPr>
      <w:r>
        <w:t>Die Nutzungsbestimmungen für die Home Use Program-Software werden zwischen Microsoft und dem Mitarbeiter des Kunden vereinbart und können über die Home Use Program-Website aufgerufen werden.</w:t>
      </w:r>
    </w:p>
    <w:p w:rsidR="000F4943" w:rsidRDefault="000F4943">
      <w:pPr>
        <w:pStyle w:val="ProductList-Body"/>
      </w:pPr>
    </w:p>
    <w:p w:rsidR="000F4943" w:rsidRDefault="00D963BD">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413"/>
        <w:gridCol w:w="5503"/>
      </w:tblGrid>
      <w:tr w:rsidR="000F49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Entsprechende Home UseProgram-Lizenz</w:t>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Office Standard 2010/2013/2016</w:t>
            </w:r>
          </w:p>
          <w:p w:rsidR="000F4943" w:rsidRDefault="00D963BD">
            <w:pPr>
              <w:pStyle w:val="ProductList-TableBody"/>
            </w:pPr>
            <w:r>
              <w:t xml:space="preserve">Office Professional Plus 2010/2013/2016 </w:t>
            </w:r>
          </w:p>
          <w:p w:rsidR="000F4943" w:rsidRDefault="00D963BD">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Office Professional Plus 2016 HUP und Office 2016 für Mac Home &amp; Business mit Skype for Business DL HUP</w:t>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Access 2010/2013/2016</w:t>
            </w:r>
          </w:p>
          <w:p w:rsidR="000F4943" w:rsidRDefault="00D963BD">
            <w:pPr>
              <w:pStyle w:val="ProductList-TableBody"/>
            </w:pPr>
            <w:r>
              <w:t>Excel 2010/2013/2016</w:t>
            </w:r>
          </w:p>
          <w:p w:rsidR="000F4943" w:rsidRDefault="00D963BD">
            <w:pPr>
              <w:pStyle w:val="ProductList-TableBody"/>
            </w:pPr>
            <w:r>
              <w:t>PowerPoint 2010/2013/2016</w:t>
            </w:r>
          </w:p>
          <w:p w:rsidR="000F4943" w:rsidRDefault="00D963BD">
            <w:pPr>
              <w:pStyle w:val="ProductList-TableBody"/>
            </w:pPr>
            <w:r>
              <w:t>InfoPath 2010/2013/2016</w:t>
            </w:r>
          </w:p>
          <w:p w:rsidR="000F4943" w:rsidRDefault="00D963BD">
            <w:pPr>
              <w:pStyle w:val="ProductList-TableBody"/>
            </w:pPr>
            <w:r>
              <w:t>Lync 2010/2013/2015</w:t>
            </w:r>
          </w:p>
          <w:p w:rsidR="000F4943" w:rsidRDefault="00D963BD">
            <w:pPr>
              <w:pStyle w:val="ProductList-TableBody"/>
            </w:pPr>
            <w:r>
              <w:t>OneNote 2010/2013/2016</w:t>
            </w:r>
          </w:p>
          <w:p w:rsidR="000F4943" w:rsidRDefault="00D963BD">
            <w:pPr>
              <w:pStyle w:val="ProductList-TableBody"/>
            </w:pPr>
            <w:r>
              <w:t>Outlook 2010/2013/2016</w:t>
            </w:r>
          </w:p>
          <w:p w:rsidR="000F4943" w:rsidRDefault="00D963BD">
            <w:pPr>
              <w:pStyle w:val="ProductList-TableBody"/>
            </w:pPr>
            <w:r>
              <w:t>Publisher 2010/2013/2016</w:t>
            </w:r>
          </w:p>
          <w:p w:rsidR="000F4943" w:rsidRDefault="00D963BD">
            <w:pPr>
              <w:pStyle w:val="ProductList-TableBody"/>
            </w:pPr>
            <w:r>
              <w:t>Skype für Business 2015</w:t>
            </w:r>
          </w:p>
          <w:p w:rsidR="000F4943" w:rsidRDefault="00D963B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Office Professional Plus 2016 HUP und Office 2016 für Mac Home &amp; Business mit Skype for Business DL HUP </w:t>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Visio Standard 2010/2013/2016 </w:t>
            </w:r>
          </w:p>
          <w:p w:rsidR="000F4943" w:rsidRDefault="00D963B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Visio Professional 2016 HUP</w:t>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Project Standard 2010/2013/2016</w:t>
            </w:r>
          </w:p>
          <w:p w:rsidR="000F4943" w:rsidRDefault="00D963B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Project Professional 2016 HUP</w:t>
            </w:r>
          </w:p>
        </w:tc>
      </w:tr>
    </w:tbl>
    <w:p w:rsidR="000F4943" w:rsidRDefault="00D963BD">
      <w:pPr>
        <w:pStyle w:val="ProductList-Body"/>
      </w:pPr>
      <w:r>
        <w:rPr>
          <w:i/>
        </w:rPr>
        <w:t xml:space="preserve">Weitere Informationen, auch zur künftigen Verfügbarkeit von zusätzlicher Home Use Program-Software, finden Sie unter </w:t>
      </w:r>
      <w:hyperlink r:id="rId144">
        <w:r>
          <w:rPr>
            <w:i/>
            <w:color w:val="00467F"/>
            <w:u w:val="single"/>
          </w:rPr>
          <w:t>http://www.microsoft.com/licensing</w:t>
        </w:r>
      </w:hyperlink>
      <w:r>
        <w:rPr>
          <w:i/>
        </w:rPr>
        <w:t>.</w:t>
      </w:r>
    </w:p>
    <w:p w:rsidR="000F4943" w:rsidRDefault="000F4943">
      <w:pPr>
        <w:pStyle w:val="ProductList-Body"/>
      </w:pPr>
    </w:p>
    <w:p w:rsidR="000F4943" w:rsidRDefault="00D963BD">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0F4943" w:rsidRDefault="000F4943">
      <w:pPr>
        <w:pStyle w:val="ProductList-Body"/>
        <w:jc w:val="right"/>
      </w:pPr>
    </w:p>
    <w:p w:rsidR="000F4943" w:rsidRDefault="00D963BD">
      <w:pPr>
        <w:pStyle w:val="ProductList-ClauseHeading"/>
        <w:outlineLvl w:val="2"/>
      </w:pPr>
      <w:bookmarkStart w:id="350" w:name="_Sec585"/>
      <w:r>
        <w:t>24x7-Problembehebungssupport</w:t>
      </w:r>
      <w:bookmarkEnd w:id="350"/>
    </w:p>
    <w:p w:rsidR="000F4943" w:rsidRDefault="00D963BD">
      <w:pPr>
        <w:pStyle w:val="ProductList-Body"/>
      </w:pPr>
      <w:r>
        <w:t>Kunden (außer denen, die Käufe über Academic Programs tätigen) mit einer SA-Abdeckung sind zu einem Resolution Support rund um die Uhr berechtigt.</w:t>
      </w:r>
    </w:p>
    <w:p w:rsidR="000F4943" w:rsidRDefault="000F4943">
      <w:pPr>
        <w:pStyle w:val="ProductList-Body"/>
      </w:pPr>
    </w:p>
    <w:p w:rsidR="000F4943" w:rsidRDefault="00D963BD">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0F4943" w:rsidRDefault="000F4943">
      <w:pPr>
        <w:pStyle w:val="ProductList-Body"/>
      </w:pPr>
    </w:p>
    <w:p w:rsidR="000F4943" w:rsidRDefault="00D963BD">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0F4943" w:rsidRDefault="000F4943">
      <w:pPr>
        <w:pStyle w:val="ProductList-Body"/>
      </w:pPr>
    </w:p>
    <w:p w:rsidR="000F4943" w:rsidRDefault="00D963BD">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0F4943" w:rsidRDefault="000F4943">
      <w:pPr>
        <w:pStyle w:val="ProductList-Body"/>
      </w:pPr>
    </w:p>
    <w:p w:rsidR="000F4943" w:rsidRDefault="00D963BD">
      <w:pPr>
        <w:pStyle w:val="ProductList-SubClauseHeading"/>
        <w:outlineLvl w:val="3"/>
      </w:pPr>
      <w:r>
        <w:t>Gewährung von telefonischen Supportanfragen für alle Programme außer MPSA</w:t>
      </w:r>
    </w:p>
    <w:p w:rsidR="000F4943" w:rsidRDefault="00D963BD">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0F49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IW/Client – Stufen für gewährte Anfragen</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$200,000</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300,000</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270,000</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 Fr. 330,000</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CRC 1.650.000</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kr 1.600.000</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215,000</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£135,000</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JPY 24.000.000</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KWD 240.000.000</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kr 1.650.000</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350,000</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kr 2.000.000</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NTD 7.000.000</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INR 10.000.000</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RUB 6.600.000</w:t>
            </w:r>
          </w:p>
        </w:tc>
      </w:tr>
    </w:tbl>
    <w:p w:rsidR="000F4943" w:rsidRDefault="000F4943">
      <w:pPr>
        <w:pStyle w:val="ProductList-BodyIndented"/>
        <w:ind w:left="720"/>
      </w:pPr>
    </w:p>
    <w:p w:rsidR="000F4943" w:rsidRDefault="00D963BD">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0F4943" w:rsidRDefault="000F4943">
      <w:pPr>
        <w:pStyle w:val="ProductList-BodyIndented"/>
      </w:pPr>
    </w:p>
    <w:p w:rsidR="000F4943" w:rsidRDefault="00D963BD">
      <w:pPr>
        <w:pStyle w:val="ProductList-BodyIndented"/>
      </w:pPr>
      <w:r>
        <w:t xml:space="preserve">Zugang zum lokalen telefonischen Support steht während der Geschäftszeiten zur Verfügung, die auf der Website </w:t>
      </w:r>
      <w:hyperlink r:id="rId145">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0F4943" w:rsidRDefault="000F4943">
      <w:pPr>
        <w:pStyle w:val="ProductList-BodyIndented"/>
      </w:pPr>
    </w:p>
    <w:p w:rsidR="000F4943" w:rsidRDefault="00D963BD">
      <w:pPr>
        <w:pStyle w:val="ProductList-SubClauseHeading"/>
        <w:outlineLvl w:val="3"/>
      </w:pPr>
      <w:r>
        <w:t>Gewährung von telefonischen Supportanfragen für MPSA</w:t>
      </w:r>
    </w:p>
    <w:p w:rsidR="000F4943" w:rsidRDefault="00D963BD">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0F494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0F4943" w:rsidRDefault="00D963BD">
            <w:pPr>
              <w:pStyle w:val="ProductList-TableBody"/>
            </w:pPr>
            <w:r>
              <w:rPr>
                <w:color w:val="FFFFFF"/>
              </w:rPr>
              <w:t>Punkte pro telefonischer Supportanfrage</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Anwendungen und Systeme (kombiniert)</w:t>
            </w:r>
          </w:p>
        </w:tc>
        <w:tc>
          <w:tcPr>
            <w:tcW w:w="6000" w:type="dxa"/>
            <w:tcBorders>
              <w:left w:val="single" w:sz="4" w:space="0" w:color="000000"/>
              <w:right w:val="single" w:sz="4" w:space="0" w:color="000000"/>
            </w:tcBorders>
          </w:tcPr>
          <w:p w:rsidR="000F4943" w:rsidRDefault="00D963BD">
            <w:pPr>
              <w:pStyle w:val="ProductList-TableBody"/>
            </w:pPr>
            <w:r>
              <w:t>2,000</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Server</w:t>
            </w:r>
          </w:p>
        </w:tc>
        <w:tc>
          <w:tcPr>
            <w:tcW w:w="6000" w:type="dxa"/>
            <w:tcBorders>
              <w:left w:val="single" w:sz="4" w:space="0" w:color="000000"/>
              <w:right w:val="single" w:sz="4" w:space="0" w:color="000000"/>
            </w:tcBorders>
          </w:tcPr>
          <w:p w:rsidR="000F4943" w:rsidRDefault="00D963BD">
            <w:pPr>
              <w:pStyle w:val="ProductList-TableBody"/>
            </w:pPr>
            <w:r>
              <w:t>400</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CAL</w:t>
            </w:r>
          </w:p>
        </w:tc>
        <w:tc>
          <w:tcPr>
            <w:tcW w:w="6000" w:type="dxa"/>
            <w:tcBorders>
              <w:left w:val="single" w:sz="4" w:space="0" w:color="000000"/>
              <w:right w:val="single" w:sz="4" w:space="0" w:color="000000"/>
            </w:tcBorders>
          </w:tcPr>
          <w:p w:rsidR="000F4943" w:rsidRDefault="00D963BD">
            <w:pPr>
              <w:pStyle w:val="ProductList-TableBody"/>
            </w:pPr>
            <w:r>
              <w:t>400</w:t>
            </w:r>
          </w:p>
        </w:tc>
      </w:tr>
    </w:tbl>
    <w:p w:rsidR="000F4943" w:rsidRDefault="000F4943">
      <w:pPr>
        <w:pStyle w:val="ProductList-BodyIndented"/>
      </w:pPr>
    </w:p>
    <w:p w:rsidR="000F4943" w:rsidRDefault="00D963BD">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rsidR="000F4943" w:rsidRDefault="000F4943">
      <w:pPr>
        <w:pStyle w:val="ProductList-BodyIndented"/>
      </w:pPr>
    </w:p>
    <w:p w:rsidR="000F4943" w:rsidRDefault="00D963BD">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0F4943" w:rsidRDefault="000F4943">
      <w:pPr>
        <w:pStyle w:val="ProductList-SubClauseHeading"/>
        <w:outlineLvl w:val="3"/>
      </w:pPr>
    </w:p>
    <w:p w:rsidR="000F4943" w:rsidRDefault="00D963BD">
      <w:pPr>
        <w:pStyle w:val="ProductList-SubClauseHeading"/>
        <w:outlineLvl w:val="3"/>
      </w:pPr>
      <w:r>
        <w:t>Web-basierte Anfragen</w:t>
      </w:r>
    </w:p>
    <w:p w:rsidR="000F4943" w:rsidRDefault="00D963BD">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0F4943" w:rsidRDefault="000F4943">
      <w:pPr>
        <w:pStyle w:val="ProductList-BodyIndented"/>
      </w:pPr>
    </w:p>
    <w:p w:rsidR="000F4943" w:rsidRDefault="00D963BD">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0F4943" w:rsidRDefault="000F4943">
      <w:pPr>
        <w:pStyle w:val="ProductList-BodyIndented"/>
        <w:ind w:left="720"/>
      </w:pPr>
    </w:p>
    <w:p w:rsidR="000F4943" w:rsidRDefault="00D963BD">
      <w:pPr>
        <w:pStyle w:val="ProductList-SubClauseHeading"/>
        <w:outlineLvl w:val="3"/>
      </w:pPr>
      <w:r>
        <w:t>Supportkontakte</w:t>
      </w:r>
    </w:p>
    <w:p w:rsidR="000F4943" w:rsidRDefault="00D963BD">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0F494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S/S+: EA Level D</w:t>
            </w:r>
          </w:p>
        </w:tc>
      </w:tr>
      <w:tr w:rsidR="000F4943">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Nach Bedarf</w:t>
            </w:r>
          </w:p>
        </w:tc>
      </w:tr>
      <w:tr w:rsidR="000F4943">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16</w:t>
            </w:r>
          </w:p>
        </w:tc>
      </w:tr>
    </w:tbl>
    <w:p w:rsidR="000F4943" w:rsidRDefault="000F4943">
      <w:pPr>
        <w:pStyle w:val="ProductList-BodyIndented"/>
      </w:pPr>
    </w:p>
    <w:p w:rsidR="000F4943" w:rsidRDefault="00D963BD">
      <w:pPr>
        <w:pStyle w:val="ProductList-SubClauseHeading"/>
        <w:outlineLvl w:val="3"/>
      </w:pPr>
      <w:r>
        <w:t>Dringlichkeitsstufe für die Kunden von Software Assurance</w:t>
      </w:r>
    </w:p>
    <w:p w:rsidR="000F4943" w:rsidRDefault="00D963BD">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0F49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Vom Kunden erwartete Reaktion</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Kritische Auswirkungen auf das Geschäft: </w:t>
            </w:r>
          </w:p>
          <w:p w:rsidR="000F4943" w:rsidRDefault="00D963BD">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 Reaktion auf Anruf in 2 Stunden oder weniger, basierend auf dem Supportangebot</w:t>
            </w:r>
          </w:p>
          <w:p w:rsidR="000F4943" w:rsidRDefault="00D963BD">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Zuweisung geeigneter Ressourcen zur Aufrechterhaltung durchgehender Bemühungen rund um die Uhr2</w:t>
            </w:r>
          </w:p>
          <w:p w:rsidR="000F4943" w:rsidRDefault="00D963BD">
            <w:pPr>
              <w:pStyle w:val="ProductList-TableBody"/>
            </w:pPr>
            <w:r>
              <w:t>Schneller Zugriff und schnelle Reaktion durch Änderungskontrollautorität</w:t>
            </w:r>
          </w:p>
          <w:p w:rsidR="000F4943" w:rsidRDefault="00D963BD">
            <w:pPr>
              <w:pStyle w:val="ProductList-TableBody"/>
            </w:pPr>
            <w:r>
              <w:t>Benachrichtigung des Managements</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Mittelschwere Auswirkungen auf das Geschäft: </w:t>
            </w:r>
          </w:p>
          <w:p w:rsidR="000F4943" w:rsidRDefault="00D963BD">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 Reaktion auf Anruf in 4 Stunden oder weniger, basierend auf dem Supportangebot</w:t>
            </w:r>
          </w:p>
          <w:p w:rsidR="000F4943" w:rsidRDefault="00D963B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Zuweisung geeigneter Ressourcen zur Aufrechterhaltung durchgehender Bemühungen während der Geschäftszeiten</w:t>
            </w:r>
          </w:p>
          <w:p w:rsidR="000F4943" w:rsidRDefault="00D963BD">
            <w:pPr>
              <w:pStyle w:val="ProductList-TableBody"/>
            </w:pPr>
            <w:r>
              <w:t>Zugriff und Reaktion von Änderungskontrollautorität innerhalb von 4 Geschäftsstunden</w:t>
            </w:r>
          </w:p>
        </w:tc>
      </w:tr>
      <w:tr w:rsidR="000F4943">
        <w:tc>
          <w:tcPr>
            <w:tcW w:w="29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Minimale Auswirkungen auf das Geschäft: </w:t>
            </w:r>
          </w:p>
          <w:p w:rsidR="000F4943" w:rsidRDefault="00D963BD">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 Reaktion auf Anruf innerhalb von einem Geschäftstag oder weniger, basierend auf dem Supportangebot</w:t>
            </w:r>
          </w:p>
          <w:p w:rsidR="000F4943" w:rsidRDefault="00D963B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Genaue Kontaktinformationen zum Fallinhaber</w:t>
            </w:r>
          </w:p>
          <w:p w:rsidR="000F4943" w:rsidRDefault="00D963BD">
            <w:pPr>
              <w:pStyle w:val="ProductList-TableBody"/>
            </w:pPr>
            <w:r>
              <w:t>Reaktion innerhalb eines Geschäftstages</w:t>
            </w:r>
          </w:p>
        </w:tc>
      </w:tr>
    </w:tbl>
    <w:p w:rsidR="000F4943" w:rsidRDefault="00D963BD">
      <w:pPr>
        <w:pStyle w:val="ProductList-BodyIndented"/>
      </w:pPr>
      <w:r>
        <w:rPr>
          <w:i/>
        </w:rPr>
        <w:t>1 Wenden Sie sich bezüglich der örtlichen Geschäftszeiten an Ihren Microsoft-Vertreter.</w:t>
      </w:r>
    </w:p>
    <w:p w:rsidR="000F4943" w:rsidRDefault="00D963BD">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0F4943" w:rsidRDefault="000F4943">
      <w:pPr>
        <w:pStyle w:val="ProductList-BodyIndented"/>
        <w:ind w:left="720"/>
      </w:pPr>
    </w:p>
    <w:p w:rsidR="000F4943" w:rsidRDefault="00D963BD">
      <w:pPr>
        <w:pStyle w:val="ProductList-SubClauseHeading"/>
        <w:outlineLvl w:val="3"/>
      </w:pPr>
      <w:r>
        <w:t>Umwandlung von Software Assurance-24x7-Problembehebungssupport-Anfragen in Premier Supportleistungen</w:t>
      </w:r>
    </w:p>
    <w:p w:rsidR="000F4943" w:rsidRDefault="00D963BD">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rsidR="000F4943" w:rsidRDefault="000F4943">
      <w:pPr>
        <w:pStyle w:val="ProductList-BodyIndented"/>
      </w:pPr>
    </w:p>
    <w:p w:rsidR="000F4943" w:rsidRDefault="00D963BD">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0F4943" w:rsidRDefault="000F4943">
      <w:pPr>
        <w:pStyle w:val="ProductList-BodyIndented"/>
        <w:ind w:left="720"/>
      </w:pPr>
    </w:p>
    <w:p w:rsidR="000F4943" w:rsidRDefault="00D963BD">
      <w:pPr>
        <w:pStyle w:val="ProductList-SubClauseHeading"/>
        <w:outlineLvl w:val="3"/>
      </w:pPr>
      <w:r>
        <w:t>Zusätzliche Geschäftsbestimmungen</w:t>
      </w:r>
    </w:p>
    <w:p w:rsidR="000F4943" w:rsidRDefault="00D963BD">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0F4943" w:rsidRDefault="000F4943">
      <w:pPr>
        <w:pStyle w:val="ProductList-BodyIndented"/>
      </w:pPr>
    </w:p>
    <w:p w:rsidR="000F4943" w:rsidRDefault="00D963BD">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0F4943" w:rsidRDefault="000F4943">
      <w:pPr>
        <w:pStyle w:val="ProductList-BodyIndented"/>
      </w:pPr>
    </w:p>
    <w:p w:rsidR="000F4943" w:rsidRDefault="00D963BD">
      <w:pPr>
        <w:pStyle w:val="ProductList-SubClauseHeading"/>
        <w:outlineLvl w:val="3"/>
      </w:pPr>
      <w:r>
        <w:t>SCE-Berechtigung</w:t>
      </w:r>
    </w:p>
    <w:p w:rsidR="000F4943" w:rsidRDefault="00D963BD">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0F4943" w:rsidRDefault="000F4943">
      <w:pPr>
        <w:pStyle w:val="ProductList-BodyIndented"/>
      </w:pPr>
    </w:p>
    <w:p w:rsidR="000F4943" w:rsidRDefault="00D963BD">
      <w:pPr>
        <w:pStyle w:val="ProductList-BodyIndented"/>
      </w:pPr>
      <w:r>
        <w:t>Die qualifizierenden Anwendungsplattform-Produkte sind:</w:t>
      </w:r>
    </w:p>
    <w:p w:rsidR="000F4943" w:rsidRDefault="00D963BD" w:rsidP="00D963BD">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0F4943" w:rsidRDefault="00D963BD" w:rsidP="00D963BD">
      <w:pPr>
        <w:pStyle w:val="ProductList-Bullet"/>
        <w:numPr>
          <w:ilvl w:val="1"/>
          <w:numId w:val="47"/>
        </w:numPr>
      </w:pPr>
      <w:r>
        <w:t>BizTalk Server</w:t>
      </w:r>
      <w:r>
        <w:fldChar w:fldCharType="begin"/>
      </w:r>
      <w:r>
        <w:instrText xml:space="preserve"> XE "BizTalk Server" </w:instrText>
      </w:r>
      <w:r>
        <w:fldChar w:fldCharType="end"/>
      </w:r>
      <w:r>
        <w:t xml:space="preserve"> (Standard, Enterprise und Branch)</w:t>
      </w:r>
    </w:p>
    <w:p w:rsidR="000F4943" w:rsidRDefault="00D963BD" w:rsidP="00D963BD">
      <w:pPr>
        <w:pStyle w:val="ProductList-Bullet"/>
        <w:numPr>
          <w:ilvl w:val="1"/>
          <w:numId w:val="47"/>
        </w:numPr>
      </w:pPr>
      <w:r>
        <w:t>Office SharePoint Server</w:t>
      </w:r>
      <w:r>
        <w:fldChar w:fldCharType="begin"/>
      </w:r>
      <w:r>
        <w:instrText xml:space="preserve"> XE "SharePoint Server" </w:instrText>
      </w:r>
      <w:r>
        <w:fldChar w:fldCharType="end"/>
      </w:r>
    </w:p>
    <w:p w:rsidR="000F4943" w:rsidRDefault="00D963BD">
      <w:pPr>
        <w:pStyle w:val="ProductList-BodyIndented"/>
      </w:pPr>
      <w:r>
        <w:t>Die qualifizierenden Produkte aus der Core Infrastructure-Komponente sind folgende:</w:t>
      </w:r>
    </w:p>
    <w:p w:rsidR="000F4943" w:rsidRDefault="00D963BD" w:rsidP="00D963BD">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0F4943" w:rsidRDefault="00D963BD" w:rsidP="00D963BD">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0F4943" w:rsidRDefault="000F4943">
      <w:pPr>
        <w:pStyle w:val="ProductList-BodyIndented"/>
      </w:pPr>
    </w:p>
    <w:p w:rsidR="000F4943" w:rsidRDefault="00D963BD">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Durchschnittliche Mindestausgaben für SA pro Jahr zur Qualifizierung für unbegrenzten 24x7-Problembehebungssupport</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250,000</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375,000</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337,500</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412,500</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2,062,500</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2,000,000</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268,750</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168,750</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30,000,000</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300,000,000</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2,062,500</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437,500</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2,500,000</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8,750,000</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12,500,000</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8,250,000</w:t>
            </w:r>
          </w:p>
        </w:tc>
      </w:tr>
    </w:tbl>
    <w:p w:rsidR="000F4943" w:rsidRDefault="000F4943">
      <w:pPr>
        <w:pStyle w:val="ProductList-BodyIndented"/>
        <w:ind w:left="720"/>
      </w:pPr>
    </w:p>
    <w:p w:rsidR="000F4943" w:rsidRDefault="00D963BD">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0F4943" w:rsidRDefault="000F4943">
      <w:pPr>
        <w:pStyle w:val="ProductList-BodyIndented"/>
        <w:ind w:left="720"/>
      </w:pPr>
    </w:p>
    <w:p w:rsidR="000F4943" w:rsidRDefault="00D963BD">
      <w:pPr>
        <w:pStyle w:val="ProductList-SubClauseHeading"/>
        <w:outlineLvl w:val="3"/>
      </w:pPr>
      <w:r>
        <w:t>Berechtigung für Parallel Data Warehouse</w:t>
      </w:r>
    </w:p>
    <w:p w:rsidR="000F4943" w:rsidRDefault="00D963BD">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0F4943" w:rsidRDefault="000F4943">
      <w:pPr>
        <w:pStyle w:val="ProductList-BodyIndented"/>
      </w:pPr>
    </w:p>
    <w:p w:rsidR="000F4943" w:rsidRDefault="00D963BD">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0F4943" w:rsidRDefault="000F4943">
      <w:pPr>
        <w:pStyle w:val="ProductList-BodyIndented"/>
      </w:pPr>
    </w:p>
    <w:p w:rsidR="000F4943" w:rsidRDefault="00D963BD">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0F4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Zulässige Supportkontaktpersonen</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4</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5</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6</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7</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8</w:t>
            </w:r>
          </w:p>
        </w:tc>
      </w:tr>
    </w:tbl>
    <w:p w:rsidR="000F4943" w:rsidRDefault="000F4943">
      <w:pPr>
        <w:pStyle w:val="ProductList-BodyIndented"/>
      </w:pPr>
    </w:p>
    <w:p w:rsidR="000F4943" w:rsidRDefault="00D963BD">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0F4943" w:rsidRDefault="00D963BD">
      <w:pPr>
        <w:pStyle w:val="ProductList-BodyIndented"/>
      </w:pPr>
      <w:r>
        <w:t xml:space="preserve">Hinweis: Kunden, die derzeit eine PDW-Lizenz haben, behalten diesen Vorteil, wie es in den </w:t>
      </w:r>
      <w:hyperlink r:id="rId146">
        <w:r>
          <w:rPr>
            <w:color w:val="00467F"/>
            <w:u w:val="single"/>
          </w:rPr>
          <w:t>Produktbedingungen vom Juni 2016</w:t>
        </w:r>
      </w:hyperlink>
      <w:r>
        <w:t>angegeben ist.</w:t>
      </w:r>
    </w:p>
    <w:p w:rsidR="000F4943" w:rsidRDefault="000F4943">
      <w:pPr>
        <w:pStyle w:val="ProductList-BodyIndented"/>
      </w:pPr>
    </w:p>
    <w:p w:rsidR="000F4943" w:rsidRDefault="00D963BD">
      <w:pPr>
        <w:pStyle w:val="ProductList-ClauseHeading"/>
        <w:outlineLvl w:val="2"/>
      </w:pPr>
      <w:bookmarkStart w:id="351" w:name="_Sec587"/>
      <w:r>
        <w:t>Step-up-Lizenzverfügbarkeit</w:t>
      </w:r>
      <w:bookmarkEnd w:id="351"/>
    </w:p>
    <w:p w:rsidR="000F4943" w:rsidRDefault="00D963BD">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F49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Step-up zu</w:t>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BizTalk Server Standard</w:t>
            </w:r>
            <w:r>
              <w:fldChar w:fldCharType="begin"/>
            </w:r>
            <w:r>
              <w:instrText xml:space="preserve"> XE "BizTalk Server Standard" </w:instrText>
            </w:r>
            <w:r>
              <w:fldChar w:fldCharType="end"/>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BizTalk Server Enterprise</w:t>
            </w:r>
            <w:r>
              <w:fldChar w:fldCharType="begin"/>
            </w:r>
            <w:r>
              <w:instrText xml:space="preserve"> XE "BizTalk Server Enterprise" </w:instrText>
            </w:r>
            <w:r>
              <w:fldChar w:fldCharType="end"/>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BizTalk Server Enterprise</w:t>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Enterprise CAL</w:t>
            </w:r>
            <w:r>
              <w:fldChar w:fldCharType="begin"/>
            </w:r>
            <w:r>
              <w:instrText xml:space="preserve"> XE "Enterprise CAL" </w:instrText>
            </w:r>
            <w:r>
              <w:fldChar w:fldCharType="end"/>
            </w:r>
            <w:r>
              <w:t xml:space="preserve"> Suite</w:t>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Core Infrastructure Server Suite Datacenter</w:t>
            </w:r>
            <w:r>
              <w:fldChar w:fldCharType="begin"/>
            </w:r>
            <w:r>
              <w:instrText xml:space="preserve"> XE "Core Infrastructure Server Suite Datacenter" </w:instrText>
            </w:r>
            <w:r>
              <w:fldChar w:fldCharType="end"/>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Desktop Education mit Enterprise CAL Suite</w:t>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Desktop School mit Enterprise CAL Suite</w:t>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Exchange Server Enterprise</w:t>
            </w:r>
            <w:r>
              <w:fldChar w:fldCharType="begin"/>
            </w:r>
            <w:r>
              <w:instrText xml:space="preserve"> XE "Exchange Server Enterprise" </w:instrText>
            </w:r>
            <w:r>
              <w:fldChar w:fldCharType="end"/>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Forefront TMG Enterprise</w:t>
            </w:r>
            <w:r>
              <w:fldChar w:fldCharType="begin"/>
            </w:r>
            <w:r>
              <w:instrText xml:space="preserve"> XE "Forefront TMG Enterprise" </w:instrText>
            </w:r>
            <w:r>
              <w:fldChar w:fldCharType="end"/>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Dynamics 365 für Team Members On-premises CAL</w:t>
            </w:r>
            <w:r>
              <w:fldChar w:fldCharType="begin"/>
            </w:r>
            <w:r>
              <w:instrText xml:space="preserve"> XE "Microsoft Dynamics 365 für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Dynamics 365 für Sales On-premises CAL</w:t>
            </w:r>
            <w:r>
              <w:fldChar w:fldCharType="begin"/>
            </w:r>
            <w:r>
              <w:instrText xml:space="preserve"> XE "Microsoft Dynamics 365 für Sales On-premises CAL" </w:instrText>
            </w:r>
            <w:r>
              <w:fldChar w:fldCharType="end"/>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Dynamics 365 für Customer Service On-premises CAL</w:t>
            </w:r>
            <w:r>
              <w:fldChar w:fldCharType="begin"/>
            </w:r>
            <w:r>
              <w:instrText xml:space="preserve"> XE "Microsoft Dynamics 365 für Customer Service On-premises CAL" </w:instrText>
            </w:r>
            <w:r>
              <w:fldChar w:fldCharType="end"/>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Office Professional Plus</w:t>
            </w:r>
            <w:r>
              <w:fldChar w:fldCharType="begin"/>
            </w:r>
            <w:r>
              <w:instrText xml:space="preserve"> XE "Office Professional Plus" </w:instrText>
            </w:r>
            <w:r>
              <w:fldChar w:fldCharType="end"/>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Enterprise Desktop</w:t>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Project Professional</w:t>
            </w:r>
            <w:r>
              <w:fldChar w:fldCharType="begin"/>
            </w:r>
            <w:r>
              <w:instrText xml:space="preserve"> XE "Project Professional" </w:instrText>
            </w:r>
            <w:r>
              <w:fldChar w:fldCharType="end"/>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SQL Server Enterprise Core</w:t>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SQL Server Business Intelligence</w:t>
            </w:r>
            <w:r>
              <w:fldChar w:fldCharType="begin"/>
            </w:r>
            <w:r>
              <w:instrText xml:space="preserve"> XE "SQL Server Business Intelligence" </w:instrText>
            </w:r>
            <w:r>
              <w:fldChar w:fldCharType="end"/>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System Center Datacenter</w:t>
            </w:r>
            <w:r>
              <w:fldChar w:fldCharType="begin"/>
            </w:r>
            <w:r>
              <w:instrText xml:space="preserve"> XE "System Center Datacenter" </w:instrText>
            </w:r>
            <w:r>
              <w:fldChar w:fldCharType="end"/>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Visio Professional</w:t>
            </w:r>
            <w:r>
              <w:fldChar w:fldCharType="begin"/>
            </w:r>
            <w:r>
              <w:instrText xml:space="preserve"> XE "Visio Professional" </w:instrText>
            </w:r>
            <w:r>
              <w:fldChar w:fldCharType="end"/>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Visual Studio Enterprise-Abonnement</w:t>
            </w:r>
            <w:r>
              <w:fldChar w:fldCharType="begin"/>
            </w:r>
            <w:r>
              <w:instrText xml:space="preserve"> XE "Visual Studio Enterprise-Abonnement" </w:instrText>
            </w:r>
            <w:r>
              <w:fldChar w:fldCharType="end"/>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Visual Studio Enterprise-Abonnement</w:t>
            </w:r>
            <w:r>
              <w:fldChar w:fldCharType="begin"/>
            </w:r>
            <w:r>
              <w:instrText xml:space="preserve"> XE "Visual Studio Enterprise-Abonnement" </w:instrText>
            </w:r>
            <w:r>
              <w:fldChar w:fldCharType="end"/>
            </w:r>
          </w:p>
        </w:tc>
      </w:tr>
      <w:tr w:rsidR="000F4943">
        <w:tc>
          <w:tcPr>
            <w:tcW w:w="600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Server Datacenter</w:t>
            </w:r>
            <w:r>
              <w:fldChar w:fldCharType="begin"/>
            </w:r>
            <w:r>
              <w:instrText xml:space="preserve"> XE "Windows Server Datacenter" </w:instrText>
            </w:r>
            <w:r>
              <w:fldChar w:fldCharType="end"/>
            </w:r>
          </w:p>
        </w:tc>
      </w:tr>
    </w:tbl>
    <w:p w:rsidR="000F4943" w:rsidRDefault="000F4943">
      <w:pPr>
        <w:pStyle w:val="ProductList-Body"/>
      </w:pPr>
    </w:p>
    <w:p w:rsidR="000F4943" w:rsidRDefault="00D963BD">
      <w:pPr>
        <w:pStyle w:val="ProductList-ClauseHeading"/>
        <w:outlineLvl w:val="2"/>
      </w:pPr>
      <w:bookmarkStart w:id="352" w:name="_Sec588"/>
      <w:r>
        <w:t>Server – Wiederherstellungsrechte bei Notfällen</w:t>
      </w:r>
      <w:bookmarkEnd w:id="352"/>
    </w:p>
    <w:p w:rsidR="000F4943" w:rsidRDefault="00D963BD">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0F4943" w:rsidRDefault="000F4943">
      <w:pPr>
        <w:pStyle w:val="ProductList-Body"/>
      </w:pPr>
    </w:p>
    <w:p w:rsidR="000F4943" w:rsidRDefault="00D963BD">
      <w:pPr>
        <w:pStyle w:val="ProductList-SubSubClauseHeading"/>
        <w:outlineLvl w:val="4"/>
      </w:pPr>
      <w:r>
        <w:t>Zulässige Verwendung von Sicherungsinstanzen</w:t>
      </w:r>
    </w:p>
    <w:p w:rsidR="000F4943" w:rsidRDefault="00D963BD">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0F4943" w:rsidRDefault="00D963BD" w:rsidP="00D963BD">
      <w:pPr>
        <w:pStyle w:val="ProductList-Bullet"/>
        <w:numPr>
          <w:ilvl w:val="2"/>
          <w:numId w:val="49"/>
        </w:numPr>
      </w:pPr>
      <w:r>
        <w:t xml:space="preserve">für kurze Zeit während des Wiederherstellungstests bei Notfällen innerhalb einer Woche alle 90 Tage, </w:t>
      </w:r>
    </w:p>
    <w:p w:rsidR="000F4943" w:rsidRDefault="00D963BD" w:rsidP="00D963BD">
      <w:pPr>
        <w:pStyle w:val="ProductList-Bullet"/>
        <w:numPr>
          <w:ilvl w:val="2"/>
          <w:numId w:val="49"/>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rsidR="000F4943" w:rsidRDefault="00D963BD" w:rsidP="00D963BD">
      <w:pPr>
        <w:pStyle w:val="ProductList-Bullet"/>
        <w:numPr>
          <w:ilvl w:val="2"/>
          <w:numId w:val="49"/>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0F4943" w:rsidRDefault="000F4943">
      <w:pPr>
        <w:pStyle w:val="ProductList-BodyIndented2"/>
      </w:pPr>
    </w:p>
    <w:p w:rsidR="000F4943" w:rsidRDefault="00D963BD">
      <w:pPr>
        <w:pStyle w:val="ProductList-SubSubClauseHeading"/>
        <w:outlineLvl w:val="4"/>
      </w:pPr>
      <w:r>
        <w:t>Verwendung der Azure Hybrid Use-Vergünstigung für Notfallwiederherstellungen</w:t>
      </w:r>
    </w:p>
    <w:p w:rsidR="000F4943" w:rsidRDefault="00D963BD">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rsidR="000F4943" w:rsidRDefault="000F4943">
      <w:pPr>
        <w:pStyle w:val="ProductList-BodyIndented2"/>
      </w:pPr>
    </w:p>
    <w:p w:rsidR="000F4943" w:rsidRDefault="00D963BD">
      <w:pPr>
        <w:pStyle w:val="ProductList-SubSubClauseHeading"/>
        <w:outlineLvl w:val="4"/>
      </w:pPr>
      <w:r>
        <w:t>Voraussetzungen für die Nutzung der Wiederherstellung im Notfall</w:t>
      </w:r>
    </w:p>
    <w:p w:rsidR="000F4943" w:rsidRDefault="00D963BD">
      <w:pPr>
        <w:pStyle w:val="ProductList-BodyIndented2"/>
      </w:pPr>
      <w:r>
        <w:t>Um die Software unter Wiederherstellungsrechten bei Notfällen verwenden zu dürfen, muss der Kunde die folgenden Bestimmungen einhalten:</w:t>
      </w:r>
    </w:p>
    <w:p w:rsidR="000F4943" w:rsidRDefault="00D963BD" w:rsidP="00D963BD">
      <w:pPr>
        <w:pStyle w:val="ProductList-Bullet"/>
        <w:numPr>
          <w:ilvl w:val="2"/>
          <w:numId w:val="50"/>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rsidR="000F4943" w:rsidRDefault="00D963BD" w:rsidP="00D963BD">
      <w:pPr>
        <w:pStyle w:val="ProductList-Bullet"/>
        <w:numPr>
          <w:ilvl w:val="2"/>
          <w:numId w:val="50"/>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rsidR="000F4943" w:rsidRDefault="00D963BD" w:rsidP="00D963BD">
      <w:pPr>
        <w:pStyle w:val="ProductList-Bullet"/>
        <w:numPr>
          <w:ilvl w:val="2"/>
          <w:numId w:val="50"/>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rsidR="000F4943" w:rsidRDefault="00D963BD" w:rsidP="00D963BD">
      <w:pPr>
        <w:pStyle w:val="ProductList-Bullet"/>
        <w:numPr>
          <w:ilvl w:val="2"/>
          <w:numId w:val="50"/>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rsidR="000F4943" w:rsidRDefault="00D963BD" w:rsidP="00D963BD">
      <w:pPr>
        <w:pStyle w:val="ProductList-Bullet"/>
        <w:numPr>
          <w:ilvl w:val="2"/>
          <w:numId w:val="50"/>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rsidR="000F4943" w:rsidRDefault="00D963BD" w:rsidP="00D963BD">
      <w:pPr>
        <w:pStyle w:val="ProductList-Bullet"/>
        <w:numPr>
          <w:ilvl w:val="2"/>
          <w:numId w:val="50"/>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0F4943" w:rsidRDefault="000F4943">
      <w:pPr>
        <w:pStyle w:val="ProductList-BodyIndented2"/>
      </w:pPr>
    </w:p>
    <w:p w:rsidR="000F4943" w:rsidRDefault="00D963BD">
      <w:pPr>
        <w:pStyle w:val="ProductList-SubSubClauseHeading"/>
        <w:outlineLvl w:val="4"/>
      </w:pPr>
      <w:r>
        <w:t>Zusätzliche zulässige Nutzung von Windows Server</w:t>
      </w:r>
    </w:p>
    <w:p w:rsidR="000F4943" w:rsidRDefault="00D963BD" w:rsidP="00D963BD">
      <w:pPr>
        <w:pStyle w:val="ProductList-Bullet"/>
        <w:numPr>
          <w:ilvl w:val="2"/>
          <w:numId w:val="51"/>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rsidR="000F4943" w:rsidRDefault="00D963BD" w:rsidP="00D963BD">
      <w:pPr>
        <w:pStyle w:val="ProductList-Bullet"/>
        <w:numPr>
          <w:ilvl w:val="3"/>
          <w:numId w:val="51"/>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rsidR="000F4943" w:rsidRDefault="00D963BD" w:rsidP="00D963BD">
      <w:pPr>
        <w:pStyle w:val="ProductList-Bullet"/>
        <w:numPr>
          <w:ilvl w:val="3"/>
          <w:numId w:val="51"/>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0F4943" w:rsidRDefault="00D963BD">
      <w:pPr>
        <w:pStyle w:val="ProductList-BodyIndented2"/>
        <w:ind w:left="1440"/>
      </w:pPr>
      <w:r>
        <w:t>– Ausführung der Hardware-Virtualisierungssoftware wie z. B. Hyper-V,</w:t>
      </w:r>
    </w:p>
    <w:p w:rsidR="000F4943" w:rsidRDefault="00D963BD">
      <w:pPr>
        <w:pStyle w:val="ProductList-BodyIndented2"/>
        <w:ind w:left="1440"/>
      </w:pPr>
      <w:r>
        <w:t>– Bereitstellung von Hardware-Virtualisierungsdiensten,</w:t>
      </w:r>
    </w:p>
    <w:p w:rsidR="000F4943" w:rsidRDefault="00D963BD">
      <w:pPr>
        <w:pStyle w:val="ProductList-BodyIndented2"/>
        <w:ind w:left="1440"/>
      </w:pPr>
      <w:r>
        <w:t>– Ausführung von Software-Agents zur Verwaltung der Hardware-Virtualisierungssoftware,</w:t>
      </w:r>
    </w:p>
    <w:p w:rsidR="000F4943" w:rsidRDefault="00D963BD">
      <w:pPr>
        <w:pStyle w:val="ProductList-BodyIndented2"/>
        <w:ind w:left="1440"/>
      </w:pPr>
      <w:r>
        <w:t>– als Zielort für die Replikation,</w:t>
      </w:r>
    </w:p>
    <w:p w:rsidR="000F4943" w:rsidRDefault="00D963BD">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0F4943" w:rsidRDefault="00D963BD">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0F4943" w:rsidRDefault="00D963BD">
      <w:pPr>
        <w:pStyle w:val="ProductList-BodyIndented2"/>
        <w:ind w:left="1440"/>
      </w:pPr>
      <w:r>
        <w:t xml:space="preserve">– Ausführung von oben beschriebenen Arbeitsauslastungen zur Wiederherstellung bei Notfällen. </w:t>
      </w:r>
    </w:p>
    <w:p w:rsidR="000F4943" w:rsidRDefault="00D963BD" w:rsidP="00D963BD">
      <w:pPr>
        <w:pStyle w:val="ProductList-Bullet"/>
        <w:numPr>
          <w:ilvl w:val="3"/>
          <w:numId w:val="52"/>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0F4943" w:rsidRDefault="000F4943">
      <w:pPr>
        <w:pStyle w:val="ProductList-BodyIndented2"/>
      </w:pPr>
    </w:p>
    <w:p w:rsidR="000F4943" w:rsidRDefault="000F4943">
      <w:pPr>
        <w:pStyle w:val="ProductList-BodyIndented2"/>
      </w:pPr>
    </w:p>
    <w:p w:rsidR="000F4943" w:rsidRDefault="00D963BD">
      <w:pPr>
        <w:pStyle w:val="ProductList-ClauseHeading"/>
        <w:outlineLvl w:val="2"/>
      </w:pPr>
      <w:bookmarkStart w:id="353" w:name="_Sec589"/>
      <w:r>
        <w:t>Lizenzmobilität</w:t>
      </w:r>
      <w:bookmarkEnd w:id="353"/>
    </w:p>
    <w:p w:rsidR="000F4943" w:rsidRDefault="00D963BD">
      <w:pPr>
        <w:pStyle w:val="ProductList-SubClauseHeading"/>
        <w:outlineLvl w:val="3"/>
      </w:pPr>
      <w:r>
        <w:t>Lizenzmobilität über mehrere Serverfarmen hinweg</w:t>
      </w:r>
    </w:p>
    <w:p w:rsidR="000F4943" w:rsidRDefault="00D963BD">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0F4943" w:rsidRDefault="000F4943">
      <w:pPr>
        <w:pStyle w:val="ProductList-BodyIndented"/>
      </w:pPr>
    </w:p>
    <w:p w:rsidR="000F4943" w:rsidRDefault="00D963BD">
      <w:pPr>
        <w:pStyle w:val="ProductList-SubClauseHeading"/>
        <w:outlineLvl w:val="3"/>
      </w:pPr>
      <w:r>
        <w:t>Lizenzmobilität durch Software Assurance</w:t>
      </w:r>
    </w:p>
    <w:p w:rsidR="000F4943" w:rsidRDefault="00D963BD">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0F4943" w:rsidRDefault="000F4943">
      <w:pPr>
        <w:pStyle w:val="ProductList-BodyIndented"/>
      </w:pPr>
    </w:p>
    <w:p w:rsidR="000F4943" w:rsidRDefault="00D963BD">
      <w:pPr>
        <w:pStyle w:val="ProductList-SubSubClauseHeading"/>
        <w:outlineLvl w:val="4"/>
      </w:pPr>
      <w:r>
        <w:t>Zulässige Nutzung:</w:t>
      </w:r>
    </w:p>
    <w:p w:rsidR="000F4943" w:rsidRDefault="00D963BD">
      <w:pPr>
        <w:pStyle w:val="ProductList-BodyIndented2"/>
      </w:pPr>
      <w:r>
        <w:t>Mit Lizenzmobilität durch SA ist der Kunde zu Folgendem berechtigt:</w:t>
      </w:r>
    </w:p>
    <w:p w:rsidR="000F4943" w:rsidRDefault="00D963BD" w:rsidP="00D963BD">
      <w:pPr>
        <w:pStyle w:val="ProductList-Bullet"/>
        <w:numPr>
          <w:ilvl w:val="2"/>
          <w:numId w:val="53"/>
        </w:numPr>
      </w:pPr>
      <w:r>
        <w:t xml:space="preserve">Er darf seine lizenzierte Software auf gemeinsam genutzten Servern ausführen. </w:t>
      </w:r>
    </w:p>
    <w:p w:rsidR="000F4943" w:rsidRDefault="00D963BD" w:rsidP="00D963BD">
      <w:pPr>
        <w:pStyle w:val="ProductList-Bullet"/>
        <w:numPr>
          <w:ilvl w:val="2"/>
          <w:numId w:val="53"/>
        </w:numPr>
      </w:pPr>
      <w:r>
        <w:t xml:space="preserve">Er darf auf diese Software unter Zugriffslizenzen zugreifen, für die er über aktive Software Assurance verfügt, sowie unter seinen Nutzer- und Geräte-ALs, die Zugriff auf die Produkte erlauben. </w:t>
      </w:r>
    </w:p>
    <w:p w:rsidR="000F4943" w:rsidRDefault="00D963BD" w:rsidP="00D963BD">
      <w:pPr>
        <w:pStyle w:val="ProductList-Bullet"/>
        <w:numPr>
          <w:ilvl w:val="2"/>
          <w:numId w:val="53"/>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rsidR="000F4943" w:rsidRDefault="00D963BD" w:rsidP="00D963BD">
      <w:pPr>
        <w:pStyle w:val="ProductList-Bullet"/>
        <w:numPr>
          <w:ilvl w:val="2"/>
          <w:numId w:val="53"/>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0F4943" w:rsidRDefault="000F4943">
      <w:pPr>
        <w:pStyle w:val="ProductList-BodyIndented2"/>
      </w:pPr>
    </w:p>
    <w:p w:rsidR="000F4943" w:rsidRDefault="00D963BD">
      <w:pPr>
        <w:pStyle w:val="ProductList-SubSubClauseHeading"/>
        <w:outlineLvl w:val="4"/>
      </w:pPr>
      <w:r>
        <w:t>Voraussetzungen:</w:t>
      </w:r>
    </w:p>
    <w:p w:rsidR="000F4943" w:rsidRDefault="00D963BD">
      <w:pPr>
        <w:pStyle w:val="ProductList-BodyIndented2"/>
      </w:pPr>
      <w:r>
        <w:t>Um Lizenzmobilität durch SA zu verwenden, muss der Kunde folgende Anforderungen erfüllen:</w:t>
      </w:r>
    </w:p>
    <w:p w:rsidR="000F4943" w:rsidRDefault="00D963BD" w:rsidP="00D963BD">
      <w:pPr>
        <w:pStyle w:val="ProductList-Bullet"/>
        <w:numPr>
          <w:ilvl w:val="2"/>
          <w:numId w:val="54"/>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rsidR="000F4943" w:rsidRDefault="00D963BD" w:rsidP="00D963BD">
      <w:pPr>
        <w:pStyle w:val="ProductList-Bullet"/>
        <w:numPr>
          <w:ilvl w:val="2"/>
          <w:numId w:val="54"/>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rsidR="000F4943" w:rsidRDefault="00D963BD" w:rsidP="00D963BD">
      <w:pPr>
        <w:pStyle w:val="ProductList-Bullet"/>
        <w:numPr>
          <w:ilvl w:val="2"/>
          <w:numId w:val="54"/>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0F4943" w:rsidRDefault="000F4943">
      <w:pPr>
        <w:pStyle w:val="ProductList-BodyIndented2"/>
      </w:pPr>
    </w:p>
    <w:p w:rsidR="000F4943" w:rsidRDefault="00D963BD">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56"/>
        <w:gridCol w:w="2578"/>
        <w:gridCol w:w="2471"/>
        <w:gridCol w:w="2691"/>
      </w:tblGrid>
      <w:tr w:rsidR="000F49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Zulässige Anzahl von:</w:t>
            </w:r>
          </w:p>
          <w:p w:rsidR="000F4943" w:rsidRDefault="00D963BD">
            <w:pPr>
              <w:pStyle w:val="ProductList-TableBody"/>
            </w:pPr>
            <w:r>
              <w:rPr>
                <w:color w:val="FFFFFF"/>
              </w:rPr>
              <w:t>OSEs oder Cores pro Lizenz</w:t>
            </w: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 Betriebssystemumgebung pro Lizenz</w:t>
            </w: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 Betriebssystemumgebung pro Lizenz</w:t>
            </w: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Ein virtueller Core (vorbehaltlich der Produktbenutzungsrechte einschließlich der Mindestanforderung von 4 Cores pro OSE)</w:t>
            </w: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 verwaltete OSEs pro Lizenziertem Server</w:t>
            </w: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10 verwaltete OSEs pro Lizenziertem Server</w:t>
            </w: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 verwaltete OSEs pro Lizenziertem Server</w:t>
            </w: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10 verwaltete OSEs pro Lizenziertem Server</w:t>
            </w:r>
          </w:p>
        </w:tc>
      </w:tr>
    </w:tbl>
    <w:p w:rsidR="000F4943" w:rsidRDefault="000F4943">
      <w:pPr>
        <w:pStyle w:val="ProductList-BodyIndented2"/>
      </w:pPr>
    </w:p>
    <w:p w:rsidR="000F4943" w:rsidRDefault="00D963BD">
      <w:pPr>
        <w:pStyle w:val="ProductList-SubSubClauseHeading"/>
        <w:outlineLvl w:val="4"/>
      </w:pPr>
      <w:r>
        <w:t>Failoverrechte</w:t>
      </w:r>
    </w:p>
    <w:p w:rsidR="000F4943" w:rsidRDefault="00D963BD">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0F4943" w:rsidRDefault="000F4943">
      <w:pPr>
        <w:pStyle w:val="ProductList-BodyIndented2"/>
      </w:pPr>
    </w:p>
    <w:p w:rsidR="000F4943" w:rsidRDefault="00D963BD">
      <w:pPr>
        <w:pStyle w:val="ProductList-ClauseHeading"/>
        <w:outlineLvl w:val="2"/>
      </w:pPr>
      <w:bookmarkStart w:id="354" w:name="_Sec590"/>
      <w:r>
        <w:t>Server – Selbst Gehostete Anwendungen</w:t>
      </w:r>
      <w:bookmarkEnd w:id="354"/>
    </w:p>
    <w:p w:rsidR="000F4943" w:rsidRDefault="00D963BD">
      <w:pPr>
        <w:pStyle w:val="ProductList-Body"/>
      </w:pPr>
      <w:r>
        <w:t>Selbst Gehostete Anwendungen betreffen die Produkte, auf die Rechte für Selbst Gehostete Anwendungen anwendbar sind.</w:t>
      </w:r>
    </w:p>
    <w:p w:rsidR="000F4943" w:rsidRDefault="000F4943">
      <w:pPr>
        <w:pStyle w:val="ProductList-Body"/>
      </w:pPr>
    </w:p>
    <w:p w:rsidR="000F4943" w:rsidRDefault="00D963BD">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0F4943" w:rsidRDefault="000F4943">
      <w:pPr>
        <w:pStyle w:val="ProductList-Body"/>
      </w:pPr>
    </w:p>
    <w:p w:rsidR="000F4943" w:rsidRDefault="00D963BD">
      <w:pPr>
        <w:pStyle w:val="ProductList-SubClauseHeading"/>
        <w:outlineLvl w:val="3"/>
      </w:pPr>
      <w:r>
        <w:t>Anforderungen</w:t>
      </w:r>
    </w:p>
    <w:p w:rsidR="000F4943" w:rsidRDefault="00D963BD">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rsidR="000F4943" w:rsidRDefault="00D963BD" w:rsidP="00D963BD">
      <w:pPr>
        <w:pStyle w:val="ProductList-Bullet"/>
        <w:numPr>
          <w:ilvl w:val="1"/>
          <w:numId w:val="55"/>
        </w:numPr>
      </w:pPr>
      <w:r>
        <w:t>die Selbst Gehosteten Anwendungen, die als Bestandteil der Vereinheitlichten Lösung ausgeführt werden, und</w:t>
      </w:r>
    </w:p>
    <w:p w:rsidR="000F4943" w:rsidRDefault="00D963BD" w:rsidP="00D963BD">
      <w:pPr>
        <w:pStyle w:val="ProductList-Bullet"/>
        <w:numPr>
          <w:ilvl w:val="1"/>
          <w:numId w:val="55"/>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0F4943" w:rsidRDefault="00D963BD">
      <w:pPr>
        <w:pStyle w:val="ProductList-BodyIndented"/>
      </w:pPr>
      <w:r>
        <w:t xml:space="preserve">Sämtliche Microsoft-Software, die zum Erstellen und Bereitstellen der Vereinheitlichten Lösung verwendet wird, muss: </w:t>
      </w:r>
    </w:p>
    <w:p w:rsidR="000F4943" w:rsidRDefault="00D963BD" w:rsidP="00D963BD">
      <w:pPr>
        <w:pStyle w:val="ProductList-Bullet"/>
        <w:numPr>
          <w:ilvl w:val="1"/>
          <w:numId w:val="56"/>
        </w:numPr>
      </w:pPr>
      <w:r>
        <w:t>im Rahmen eines Volumenlizenzprogramms lizenziert sein und</w:t>
      </w:r>
    </w:p>
    <w:p w:rsidR="000F4943" w:rsidRDefault="00D963BD" w:rsidP="00D963BD">
      <w:pPr>
        <w:pStyle w:val="ProductList-Bullet"/>
        <w:numPr>
          <w:ilvl w:val="1"/>
          <w:numId w:val="56"/>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0F4943" w:rsidRDefault="000F4943">
      <w:pPr>
        <w:pStyle w:val="ProductList-BodyIndented"/>
      </w:pPr>
    </w:p>
    <w:p w:rsidR="000F4943" w:rsidRDefault="00D963BD">
      <w:pPr>
        <w:pStyle w:val="ProductList-BodyIndented"/>
      </w:pPr>
      <w:r>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0F4943" w:rsidRDefault="000F4943">
      <w:pPr>
        <w:pStyle w:val="ProductList-BodyIndented"/>
      </w:pPr>
    </w:p>
    <w:p w:rsidR="000F4943" w:rsidRDefault="00D963BD">
      <w:pPr>
        <w:pStyle w:val="ProductList-BodyIndented"/>
      </w:pPr>
      <w:r>
        <w:t>Die Software des Kunden muss folgende Anforderungen erfüllen:</w:t>
      </w:r>
    </w:p>
    <w:p w:rsidR="000F4943" w:rsidRDefault="00D963BD" w:rsidP="00D963BD">
      <w:pPr>
        <w:pStyle w:val="ProductList-Bullet"/>
        <w:numPr>
          <w:ilvl w:val="1"/>
          <w:numId w:val="57"/>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0F4943" w:rsidRDefault="00D963BD" w:rsidP="00D963BD">
      <w:pPr>
        <w:pStyle w:val="ProductList-Bullet"/>
        <w:numPr>
          <w:ilvl w:val="1"/>
          <w:numId w:val="57"/>
        </w:numPr>
      </w:pPr>
      <w:r>
        <w:t>Sie muss der Hauptdienst und/oder die Hauptanwendung der Vereinheitlichten Lösung sein und darf nicht den direkten Zugriff auf die Selbst gehosteten Anwendungen durch beliebige Endbenutzer der Vereinheitlichten Lösung ermöglichen.</w:t>
      </w:r>
    </w:p>
    <w:p w:rsidR="000F4943" w:rsidRDefault="00D963BD" w:rsidP="00D963BD">
      <w:pPr>
        <w:pStyle w:val="ProductList-Bullet"/>
        <w:numPr>
          <w:ilvl w:val="1"/>
          <w:numId w:val="57"/>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0F4943" w:rsidRDefault="00D963BD" w:rsidP="00D963BD">
      <w:pPr>
        <w:pStyle w:val="ProductList-Bullet"/>
        <w:numPr>
          <w:ilvl w:val="1"/>
          <w:numId w:val="57"/>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0F4943" w:rsidRDefault="000F4943">
      <w:pPr>
        <w:pStyle w:val="ProductList-BodyIndented"/>
      </w:pPr>
    </w:p>
    <w:p w:rsidR="000F4943" w:rsidRDefault="00D963BD">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0F4943" w:rsidRDefault="000F4943">
      <w:pPr>
        <w:pStyle w:val="ProductList-BodyIndented"/>
        <w:jc w:val="right"/>
      </w:pPr>
    </w:p>
    <w:tbl>
      <w:tblPr>
        <w:tblStyle w:val="PURTable0"/>
        <w:tblW w:w="0" w:type="dxa"/>
        <w:tblLook w:val="04A0" w:firstRow="1" w:lastRow="0" w:firstColumn="1" w:lastColumn="0" w:noHBand="0" w:noVBand="1"/>
      </w:tblPr>
      <w:tblGrid>
        <w:gridCol w:w="1055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Indented"/>
      </w:pPr>
    </w:p>
    <w:p w:rsidR="000F4943" w:rsidRDefault="000F4943">
      <w:pPr>
        <w:pStyle w:val="PURBreadcrumb"/>
      </w:pPr>
    </w:p>
    <w:p w:rsidR="000F4943" w:rsidRDefault="00D963BD">
      <w:pPr>
        <w:pStyle w:val="ProductList-SectionHeading"/>
        <w:pageBreakBefore/>
        <w:outlineLvl w:val="0"/>
      </w:pPr>
      <w:bookmarkStart w:id="355" w:name="_Sec1237"/>
      <w:bookmarkEnd w:id="332"/>
      <w:r>
        <w:t>Anhang C – Add-Ons und andere Übergangslizenzen</w:t>
      </w:r>
      <w:r>
        <w:fldChar w:fldCharType="begin"/>
      </w:r>
      <w:r>
        <w:instrText xml:space="preserve"> TC "</w:instrText>
      </w:r>
      <w:bookmarkStart w:id="356" w:name="_Toc507617163"/>
      <w:r>
        <w:instrText>Anhang C – Add-Ons und andere Übergangslizenzen</w:instrText>
      </w:r>
      <w:bookmarkEnd w:id="356"/>
      <w:r>
        <w:instrText>" \l 1</w:instrText>
      </w:r>
      <w:r>
        <w:fldChar w:fldCharType="end"/>
      </w:r>
    </w:p>
    <w:p w:rsidR="000F4943" w:rsidRDefault="000F4943">
      <w:pPr>
        <w:pStyle w:val="PURBreadcrumb"/>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GroupHeading"/>
        <w:outlineLvl w:val="1"/>
      </w:pPr>
      <w:bookmarkStart w:id="357" w:name="_Sec1238"/>
      <w:r>
        <w:t>Add-Ons</w:t>
      </w:r>
      <w:bookmarkEnd w:id="357"/>
      <w:r>
        <w:fldChar w:fldCharType="begin"/>
      </w:r>
      <w:r>
        <w:instrText xml:space="preserve"> TC "</w:instrText>
      </w:r>
      <w:bookmarkStart w:id="358" w:name="_Toc507617164"/>
      <w:r>
        <w:instrText>Add-Ons</w:instrText>
      </w:r>
      <w:bookmarkEnd w:id="358"/>
      <w:r>
        <w:instrText>" \l 2</w:instrText>
      </w:r>
      <w:r>
        <w:fldChar w:fldCharType="end"/>
      </w:r>
    </w:p>
    <w:p w:rsidR="000F4943" w:rsidRDefault="00D963BD">
      <w:pPr>
        <w:pStyle w:val="ProductList-Body"/>
      </w:pPr>
      <w:r>
        <w:t>Der Kunde ist berechtigt, vorbehaltlich der folgenden Bedingungen Add-Ons zu erwerben:</w:t>
      </w:r>
    </w:p>
    <w:p w:rsidR="000F4943" w:rsidRDefault="00D963BD" w:rsidP="00D963BD">
      <w:pPr>
        <w:pStyle w:val="ProductList-Bullet"/>
        <w:numPr>
          <w:ilvl w:val="0"/>
          <w:numId w:val="58"/>
        </w:numPr>
      </w:pPr>
      <w:r>
        <w:t>Der Kunde muss für die entsprechenden Qualifizierenden Lizenzen über eine aktive SA verfügen</w:t>
      </w:r>
    </w:p>
    <w:p w:rsidR="000F4943" w:rsidRDefault="00D963BD" w:rsidP="00D963BD">
      <w:pPr>
        <w:pStyle w:val="ProductList-Bullet"/>
        <w:numPr>
          <w:ilvl w:val="0"/>
          <w:numId w:val="58"/>
        </w:numPr>
      </w:pPr>
      <w:r>
        <w:t xml:space="preserve">Der Kunde kann eine Add-On-AL pro Qualifizierender Lizenz erwerben, sofern in diesem Anhang nichts Gegenteiliges vorgeschrieben ist.  </w:t>
      </w:r>
    </w:p>
    <w:p w:rsidR="000F4943" w:rsidRDefault="00D963BD" w:rsidP="00D963BD">
      <w:pPr>
        <w:pStyle w:val="ProductList-Bullet"/>
        <w:numPr>
          <w:ilvl w:val="0"/>
          <w:numId w:val="58"/>
        </w:numPr>
      </w:pPr>
      <w:r>
        <w:t>Der Kunde ist berechtigt, Add-On-ALs zwischen True Up-Daten vor dem Erwerb der Qualifizierenden Lizenzen zu kaufen</w:t>
      </w:r>
    </w:p>
    <w:p w:rsidR="000F4943" w:rsidRDefault="000F4943">
      <w:pPr>
        <w:pStyle w:val="ProductList-Body"/>
      </w:pPr>
    </w:p>
    <w:p w:rsidR="000F4943" w:rsidRDefault="00D963BD">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rsidR="000F4943" w:rsidRDefault="000F4943">
      <w:pPr>
        <w:pStyle w:val="ProductList-Body"/>
      </w:pPr>
    </w:p>
    <w:p w:rsidR="000F4943" w:rsidRDefault="00D963BD">
      <w:pPr>
        <w:pStyle w:val="ProductList-Offering2HeadingNoBorder"/>
        <w:outlineLvl w:val="2"/>
      </w:pPr>
      <w:r>
        <w:t>Windows-Desktop-Betriebssystem</w:t>
      </w:r>
      <w:r>
        <w:fldChar w:fldCharType="begin"/>
      </w:r>
      <w:r>
        <w:instrText xml:space="preserve"> TC "</w:instrText>
      </w:r>
      <w:bookmarkStart w:id="359" w:name="_Toc507617165"/>
      <w:r>
        <w:instrText>Windows-Desktop-Betriebssystem</w:instrText>
      </w:r>
      <w:bookmarkEnd w:id="359"/>
      <w:r>
        <w:instrText>" \l 3</w:instrText>
      </w:r>
      <w:r>
        <w:fldChar w:fldCharType="end"/>
      </w:r>
    </w:p>
    <w:p w:rsidR="000F4943" w:rsidRDefault="00D963BD">
      <w:pPr>
        <w:pStyle w:val="ProductList-Body"/>
      </w:pPr>
      <w:r>
        <w:t>Der Lizenzierte Nutzer muss der Hauptnutzer eines Geräts mit entweder aktiver Software Assurance für das Windows-Desktop-Betriebssystem oder mit Windows VDA sein.</w:t>
      </w:r>
    </w:p>
    <w:tbl>
      <w:tblPr>
        <w:tblStyle w:val="PURTable"/>
        <w:tblW w:w="0" w:type="dxa"/>
        <w:tblLook w:val="04A0" w:firstRow="1" w:lastRow="0" w:firstColumn="1" w:lastColumn="0" w:noHBand="0" w:noVBand="1"/>
      </w:tblPr>
      <w:tblGrid>
        <w:gridCol w:w="5261"/>
        <w:gridCol w:w="5655"/>
      </w:tblGrid>
      <w:tr w:rsidR="000F494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F4943" w:rsidRDefault="00D963BD">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588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10 Education E5 Add-On pro Gerät</w:t>
            </w:r>
          </w:p>
        </w:tc>
        <w:tc>
          <w:tcPr>
            <w:tcW w:w="6240" w:type="dxa"/>
            <w:tcBorders>
              <w:top w:val="single" w:sz="4" w:space="0" w:color="000000"/>
              <w:left w:val="single" w:sz="4" w:space="0" w:color="000000"/>
              <w:bottom w:val="none" w:sz="4" w:space="0" w:color="000000"/>
              <w:right w:val="single" w:sz="4" w:space="0" w:color="000000"/>
            </w:tcBorders>
          </w:tcPr>
          <w:p w:rsidR="000F4943" w:rsidRDefault="000F4943">
            <w:pPr>
              <w:pStyle w:val="ProductList-TableBody"/>
            </w:pPr>
          </w:p>
        </w:tc>
      </w:tr>
      <w:tr w:rsidR="000F4943">
        <w:tc>
          <w:tcPr>
            <w:tcW w:w="588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10 Enterprise E3 Add-On pro Nutzer</w:t>
            </w:r>
          </w:p>
        </w:tc>
        <w:tc>
          <w:tcPr>
            <w:tcW w:w="6240" w:type="dxa"/>
            <w:tcBorders>
              <w:top w:val="none" w:sz="4" w:space="0" w:color="000000"/>
              <w:left w:val="single" w:sz="4" w:space="0" w:color="000000"/>
              <w:bottom w:val="none" w:sz="4" w:space="0" w:color="000000"/>
              <w:right w:val="single" w:sz="4" w:space="0" w:color="000000"/>
            </w:tcBorders>
          </w:tcPr>
          <w:p w:rsidR="000F4943" w:rsidRDefault="00D963BD">
            <w:pPr>
              <w:pStyle w:val="ProductList-TableBody"/>
            </w:pPr>
            <w:r>
              <w:t>Windows 10 Enterprise/Education E3 pro Gerät</w:t>
            </w:r>
          </w:p>
        </w:tc>
      </w:tr>
      <w:tr w:rsidR="000F4943">
        <w:tc>
          <w:tcPr>
            <w:tcW w:w="588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10 Enterprise E5 Add-On pro Gerät oder Nutzer</w:t>
            </w:r>
          </w:p>
        </w:tc>
        <w:tc>
          <w:tcPr>
            <w:tcW w:w="6240" w:type="dxa"/>
            <w:tcBorders>
              <w:top w:val="none" w:sz="4" w:space="0" w:color="000000"/>
              <w:left w:val="single" w:sz="4" w:space="0" w:color="000000"/>
              <w:bottom w:val="single" w:sz="4" w:space="0" w:color="000000"/>
              <w:right w:val="single" w:sz="4" w:space="0" w:color="000000"/>
            </w:tcBorders>
          </w:tcPr>
          <w:p w:rsidR="000F4943" w:rsidRDefault="000F4943">
            <w:pPr>
              <w:pStyle w:val="ProductList-TableBody"/>
            </w:pPr>
          </w:p>
        </w:tc>
      </w:tr>
      <w:tr w:rsidR="000F4943">
        <w:tc>
          <w:tcPr>
            <w:tcW w:w="5880" w:type="dxa"/>
            <w:tcBorders>
              <w:top w:val="single" w:sz="4" w:space="0" w:color="000000"/>
              <w:left w:val="single" w:sz="4" w:space="0" w:color="000000"/>
              <w:bottom w:val="none" w:sz="4" w:space="0" w:color="000000"/>
              <w:right w:val="single" w:sz="4" w:space="0" w:color="000000"/>
            </w:tcBorders>
          </w:tcPr>
          <w:p w:rsidR="000F4943" w:rsidRDefault="00D963BD">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10 Enterprise E3/E5 pro Nutzer</w:t>
            </w:r>
          </w:p>
        </w:tc>
      </w:tr>
      <w:tr w:rsidR="000F4943">
        <w:tc>
          <w:tcPr>
            <w:tcW w:w="5880" w:type="dxa"/>
            <w:tcBorders>
              <w:top w:val="none" w:sz="4" w:space="0" w:color="000000"/>
              <w:left w:val="single" w:sz="4" w:space="0" w:color="000000"/>
              <w:bottom w:val="single" w:sz="4" w:space="0" w:color="000000"/>
              <w:right w:val="single" w:sz="4" w:space="0" w:color="000000"/>
            </w:tcBorders>
          </w:tcPr>
          <w:p w:rsidR="000F4943" w:rsidRDefault="000F49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VDA E3/E5 pro Nutzer</w:t>
            </w:r>
          </w:p>
        </w:tc>
      </w:tr>
    </w:tbl>
    <w:p w:rsidR="000F4943" w:rsidRDefault="000F4943">
      <w:pPr>
        <w:pStyle w:val="ProductList-Body"/>
      </w:pPr>
    </w:p>
    <w:p w:rsidR="000F4943" w:rsidRDefault="00D963BD">
      <w:pPr>
        <w:pStyle w:val="ProductList-Offering2HeadingNoBorder"/>
        <w:outlineLvl w:val="2"/>
      </w:pPr>
      <w:r>
        <w:t>Microsoft Operations Management und Security</w:t>
      </w:r>
      <w:r>
        <w:fldChar w:fldCharType="begin"/>
      </w:r>
      <w:r>
        <w:instrText xml:space="preserve"> TC "</w:instrText>
      </w:r>
      <w:bookmarkStart w:id="360" w:name="_Toc507617166"/>
      <w:r>
        <w:instrText>Microsoft Operations Management und Security</w:instrText>
      </w:r>
      <w:bookmarkEnd w:id="360"/>
      <w:r>
        <w:instrText>" \l 3</w:instrText>
      </w:r>
      <w:r>
        <w:fldChar w:fldCharType="end"/>
      </w:r>
    </w:p>
    <w:p w:rsidR="000F4943" w:rsidRDefault="000F4943">
      <w:pPr>
        <w:pStyle w:val="ProductList-Body"/>
      </w:pPr>
    </w:p>
    <w:p w:rsidR="000F4943" w:rsidRDefault="00D963BD">
      <w:pPr>
        <w:pStyle w:val="ProductList-Body"/>
      </w:pPr>
      <w:r>
        <w:t xml:space="preserve">Für jede Qualifizierende Lizenz ist der Kunde zum Kauf einer Kombination von E1- und E2-Add-Ons bis zur Berechtigten Menge berechtigt. </w:t>
      </w:r>
    </w:p>
    <w:p w:rsidR="000F4943" w:rsidRDefault="000F4943">
      <w:pPr>
        <w:pStyle w:val="ProductList-Body"/>
      </w:pPr>
    </w:p>
    <w:p w:rsidR="000F4943" w:rsidRDefault="00D963BD">
      <w:pPr>
        <w:pStyle w:val="ProductList-Body"/>
      </w:pPr>
      <w:r>
        <w:t>Eine Operations Management and Security Add-On Subscription Licence („SL“) kann unter einem anderen Volumenlizenzvertrag als ihre Qualifizierende Lizenz erworben werden. Wenn die SA-Abdeckung für die Qualifizierende Lizenz vor der Operations Management and Security Add-On-AL abläuft, läuft die Operations Management and Security Add-On-AL zum nächsten Jahrestag ab.</w:t>
      </w:r>
    </w:p>
    <w:p w:rsidR="000F4943" w:rsidRDefault="000F4943">
      <w:pPr>
        <w:pStyle w:val="ProductList-Body"/>
      </w:pPr>
    </w:p>
    <w:tbl>
      <w:tblPr>
        <w:tblStyle w:val="PURTable"/>
        <w:tblW w:w="0" w:type="dxa"/>
        <w:tblLook w:val="04A0" w:firstRow="1" w:lastRow="0" w:firstColumn="1" w:lastColumn="0" w:noHBand="0" w:noVBand="1"/>
      </w:tblPr>
      <w:tblGrid>
        <w:gridCol w:w="3881"/>
        <w:gridCol w:w="3790"/>
        <w:gridCol w:w="3245"/>
      </w:tblGrid>
      <w:tr w:rsidR="000F4943">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F4943" w:rsidRDefault="00D963BD">
            <w:pPr>
              <w:pStyle w:val="ProductList-TableBody"/>
            </w:pPr>
            <w:r>
              <w:rPr>
                <w:color w:val="FFFFFF"/>
              </w:rPr>
              <w:t>Add-On-Nutzer-AL</w:t>
            </w:r>
          </w:p>
        </w:tc>
        <w:tc>
          <w:tcPr>
            <w:tcW w:w="4160" w:type="dxa"/>
            <w:tcBorders>
              <w:top w:val="single" w:sz="4" w:space="0" w:color="0070C0"/>
              <w:bottom w:val="single" w:sz="4" w:space="0" w:color="000000"/>
            </w:tcBorders>
            <w:shd w:val="clear" w:color="auto" w:fill="0070C0"/>
          </w:tcPr>
          <w:p w:rsidR="000F4943" w:rsidRDefault="00D963BD">
            <w:pPr>
              <w:pStyle w:val="ProductList-TableBody"/>
            </w:pPr>
            <w:r>
              <w:rPr>
                <w:color w:val="FFFFFF"/>
              </w:rPr>
              <w:t>Qualifizierende Lizenz(en)</w:t>
            </w:r>
          </w:p>
        </w:tc>
        <w:tc>
          <w:tcPr>
            <w:tcW w:w="3540" w:type="dxa"/>
            <w:tcBorders>
              <w:top w:val="single" w:sz="4" w:space="0" w:color="0070C0"/>
              <w:bottom w:val="single" w:sz="4" w:space="0" w:color="000000"/>
              <w:right w:val="single" w:sz="4" w:space="0" w:color="0070C0"/>
            </w:tcBorders>
            <w:shd w:val="clear" w:color="auto" w:fill="0070C0"/>
          </w:tcPr>
          <w:p w:rsidR="000F4943" w:rsidRDefault="00D963BD">
            <w:pPr>
              <w:pStyle w:val="ProductList-TableBody"/>
            </w:pPr>
            <w:r>
              <w:rPr>
                <w:color w:val="FFFFFF"/>
              </w:rPr>
              <w:t>Berechtigte Menge</w:t>
            </w:r>
          </w:p>
        </w:tc>
      </w:tr>
      <w:tr w:rsidR="000F4943">
        <w:tc>
          <w:tcPr>
            <w:tcW w:w="4280" w:type="dxa"/>
            <w:tcBorders>
              <w:top w:val="single" w:sz="4" w:space="0" w:color="000000"/>
              <w:left w:val="single" w:sz="4" w:space="0" w:color="000000"/>
              <w:bottom w:val="none" w:sz="4" w:space="0" w:color="000000"/>
              <w:right w:val="single" w:sz="4" w:space="0" w:color="000000"/>
            </w:tcBorders>
          </w:tcPr>
          <w:p w:rsidR="000F4943" w:rsidRDefault="00D963BD">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Core Infrastructure Server Suite Standard (2 Core-Lizenzen im Pack) </w:t>
            </w:r>
          </w:p>
        </w:tc>
        <w:tc>
          <w:tcPr>
            <w:tcW w:w="3540" w:type="dxa"/>
            <w:tcBorders>
              <w:top w:val="single" w:sz="4" w:space="0" w:color="000000"/>
              <w:left w:val="single" w:sz="4" w:space="0" w:color="000000"/>
              <w:bottom w:val="none" w:sz="4" w:space="0" w:color="000000"/>
              <w:right w:val="single" w:sz="4" w:space="0" w:color="000000"/>
            </w:tcBorders>
          </w:tcPr>
          <w:p w:rsidR="000F4943" w:rsidRDefault="00D963BD">
            <w:pPr>
              <w:pStyle w:val="ProductList-TableBody"/>
            </w:pPr>
            <w:r>
              <w:t>1/4 (mindestens vier Qualifizierende Lizenzen erforderlich)</w:t>
            </w:r>
          </w:p>
        </w:tc>
      </w:tr>
      <w:tr w:rsidR="000F4943">
        <w:tc>
          <w:tcPr>
            <w:tcW w:w="4280" w:type="dxa"/>
            <w:tcBorders>
              <w:top w:val="none" w:sz="4" w:space="0" w:color="000000"/>
              <w:left w:val="single" w:sz="4" w:space="0" w:color="000000"/>
              <w:bottom w:val="single" w:sz="4" w:space="0" w:color="000000"/>
              <w:right w:val="single" w:sz="4" w:space="0" w:color="000000"/>
            </w:tcBorders>
          </w:tcPr>
          <w:p w:rsidR="000F4943" w:rsidRDefault="000F494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System Center Standard (2 Core-Lizenzen im Pack)</w:t>
            </w:r>
          </w:p>
        </w:tc>
        <w:tc>
          <w:tcPr>
            <w:tcW w:w="3540" w:type="dxa"/>
            <w:tcBorders>
              <w:top w:val="none" w:sz="4" w:space="0" w:color="000000"/>
              <w:left w:val="single" w:sz="4" w:space="0" w:color="000000"/>
              <w:bottom w:val="single" w:sz="4" w:space="0" w:color="000000"/>
              <w:right w:val="single" w:sz="4" w:space="0" w:color="000000"/>
            </w:tcBorders>
          </w:tcPr>
          <w:p w:rsidR="000F4943" w:rsidRDefault="000F4943">
            <w:pPr>
              <w:pStyle w:val="ProductList-TableBody"/>
            </w:pPr>
          </w:p>
        </w:tc>
      </w:tr>
      <w:tr w:rsidR="000F4943">
        <w:tc>
          <w:tcPr>
            <w:tcW w:w="4280" w:type="dxa"/>
            <w:tcBorders>
              <w:top w:val="single" w:sz="4" w:space="0" w:color="000000"/>
              <w:left w:val="single" w:sz="4" w:space="0" w:color="000000"/>
              <w:bottom w:val="none" w:sz="4" w:space="0" w:color="000000"/>
              <w:right w:val="single" w:sz="4" w:space="0" w:color="000000"/>
            </w:tcBorders>
          </w:tcPr>
          <w:p w:rsidR="000F4943" w:rsidRDefault="00D963BD">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Core Infrastructure Server Suite Datacenter (2 Core-Lizenzen im Pack) </w:t>
            </w:r>
          </w:p>
        </w:tc>
        <w:tc>
          <w:tcPr>
            <w:tcW w:w="3540" w:type="dxa"/>
            <w:tcBorders>
              <w:top w:val="single" w:sz="4" w:space="0" w:color="000000"/>
              <w:left w:val="single" w:sz="4" w:space="0" w:color="000000"/>
              <w:bottom w:val="none" w:sz="4" w:space="0" w:color="000000"/>
              <w:right w:val="single" w:sz="4" w:space="0" w:color="000000"/>
            </w:tcBorders>
          </w:tcPr>
          <w:p w:rsidR="000F4943" w:rsidRDefault="00D963BD">
            <w:pPr>
              <w:pStyle w:val="ProductList-TableBody"/>
            </w:pPr>
            <w:r>
              <w:t>1</w:t>
            </w:r>
          </w:p>
        </w:tc>
      </w:tr>
      <w:tr w:rsidR="000F4943">
        <w:tc>
          <w:tcPr>
            <w:tcW w:w="4280" w:type="dxa"/>
            <w:tcBorders>
              <w:top w:val="none" w:sz="4" w:space="0" w:color="000000"/>
              <w:left w:val="single" w:sz="4" w:space="0" w:color="000000"/>
              <w:bottom w:val="single" w:sz="4" w:space="0" w:color="000000"/>
              <w:right w:val="single" w:sz="4" w:space="0" w:color="000000"/>
            </w:tcBorders>
          </w:tcPr>
          <w:p w:rsidR="000F4943" w:rsidRDefault="000F494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System Center Datacenter (2 Core-Lizenzen im Pack)</w:t>
            </w:r>
          </w:p>
        </w:tc>
        <w:tc>
          <w:tcPr>
            <w:tcW w:w="3540" w:type="dxa"/>
            <w:tcBorders>
              <w:top w:val="none" w:sz="4" w:space="0" w:color="000000"/>
              <w:left w:val="single" w:sz="4" w:space="0" w:color="000000"/>
              <w:bottom w:val="single" w:sz="4" w:space="0" w:color="000000"/>
              <w:right w:val="single" w:sz="4" w:space="0" w:color="000000"/>
            </w:tcBorders>
          </w:tcPr>
          <w:p w:rsidR="000F4943" w:rsidRDefault="000F4943">
            <w:pPr>
              <w:pStyle w:val="ProductList-TableBody"/>
            </w:pPr>
          </w:p>
        </w:tc>
      </w:tr>
      <w:tr w:rsidR="000F4943">
        <w:tc>
          <w:tcPr>
            <w:tcW w:w="4280" w:type="dxa"/>
            <w:tcBorders>
              <w:top w:val="single" w:sz="4" w:space="0" w:color="000000"/>
              <w:left w:val="single" w:sz="4" w:space="0" w:color="000000"/>
              <w:bottom w:val="none" w:sz="4" w:space="0" w:color="000000"/>
              <w:right w:val="single" w:sz="4" w:space="0" w:color="000000"/>
            </w:tcBorders>
          </w:tcPr>
          <w:p w:rsidR="000F4943" w:rsidRDefault="00D963BD">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Core Infrastructure Server Suite Standard (2 Prozessoren)</w:t>
            </w:r>
          </w:p>
        </w:tc>
        <w:tc>
          <w:tcPr>
            <w:tcW w:w="3540" w:type="dxa"/>
            <w:tcBorders>
              <w:top w:val="single" w:sz="4" w:space="0" w:color="000000"/>
              <w:left w:val="single" w:sz="4" w:space="0" w:color="000000"/>
              <w:bottom w:val="none" w:sz="4" w:space="0" w:color="000000"/>
              <w:right w:val="single" w:sz="4" w:space="0" w:color="000000"/>
            </w:tcBorders>
          </w:tcPr>
          <w:p w:rsidR="000F4943" w:rsidRDefault="00D963BD">
            <w:pPr>
              <w:pStyle w:val="ProductList-TableBody"/>
            </w:pPr>
            <w:r>
              <w:t>2</w:t>
            </w:r>
          </w:p>
        </w:tc>
      </w:tr>
      <w:tr w:rsidR="000F4943">
        <w:tc>
          <w:tcPr>
            <w:tcW w:w="4280" w:type="dxa"/>
            <w:tcBorders>
              <w:top w:val="none" w:sz="4" w:space="0" w:color="000000"/>
              <w:left w:val="single" w:sz="4" w:space="0" w:color="000000"/>
              <w:bottom w:val="single" w:sz="4" w:space="0" w:color="000000"/>
              <w:right w:val="single" w:sz="4" w:space="0" w:color="000000"/>
            </w:tcBorders>
          </w:tcPr>
          <w:p w:rsidR="000F4943" w:rsidRDefault="000F494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System Center Standard (2 Prozessoren)</w:t>
            </w:r>
          </w:p>
        </w:tc>
        <w:tc>
          <w:tcPr>
            <w:tcW w:w="3540" w:type="dxa"/>
            <w:tcBorders>
              <w:top w:val="none" w:sz="4" w:space="0" w:color="000000"/>
              <w:left w:val="single" w:sz="4" w:space="0" w:color="000000"/>
              <w:bottom w:val="single" w:sz="4" w:space="0" w:color="000000"/>
              <w:right w:val="single" w:sz="4" w:space="0" w:color="000000"/>
            </w:tcBorders>
          </w:tcPr>
          <w:p w:rsidR="000F4943" w:rsidRDefault="000F4943">
            <w:pPr>
              <w:pStyle w:val="ProductList-TableBody"/>
            </w:pPr>
          </w:p>
        </w:tc>
      </w:tr>
      <w:tr w:rsidR="000F4943">
        <w:tc>
          <w:tcPr>
            <w:tcW w:w="4280" w:type="dxa"/>
            <w:tcBorders>
              <w:top w:val="single" w:sz="4" w:space="0" w:color="000000"/>
              <w:left w:val="single" w:sz="4" w:space="0" w:color="000000"/>
              <w:bottom w:val="none" w:sz="4" w:space="0" w:color="000000"/>
              <w:right w:val="single" w:sz="4" w:space="0" w:color="000000"/>
            </w:tcBorders>
          </w:tcPr>
          <w:p w:rsidR="000F4943" w:rsidRDefault="00D963BD">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Core Infrastructure Server Suite Datacenter (2 Prozessoren)</w:t>
            </w:r>
          </w:p>
        </w:tc>
        <w:tc>
          <w:tcPr>
            <w:tcW w:w="3540" w:type="dxa"/>
            <w:tcBorders>
              <w:top w:val="single" w:sz="4" w:space="0" w:color="000000"/>
              <w:left w:val="single" w:sz="4" w:space="0" w:color="000000"/>
              <w:bottom w:val="none" w:sz="4" w:space="0" w:color="000000"/>
              <w:right w:val="single" w:sz="4" w:space="0" w:color="000000"/>
            </w:tcBorders>
          </w:tcPr>
          <w:p w:rsidR="000F4943" w:rsidRDefault="00D963BD">
            <w:pPr>
              <w:pStyle w:val="ProductList-TableBody"/>
            </w:pPr>
            <w:r>
              <w:t>8</w:t>
            </w:r>
          </w:p>
        </w:tc>
      </w:tr>
      <w:tr w:rsidR="000F4943">
        <w:tc>
          <w:tcPr>
            <w:tcW w:w="4280" w:type="dxa"/>
            <w:tcBorders>
              <w:top w:val="none" w:sz="4" w:space="0" w:color="000000"/>
              <w:left w:val="single" w:sz="4" w:space="0" w:color="000000"/>
              <w:bottom w:val="single" w:sz="4" w:space="0" w:color="000000"/>
              <w:right w:val="single" w:sz="4" w:space="0" w:color="000000"/>
            </w:tcBorders>
          </w:tcPr>
          <w:p w:rsidR="000F4943" w:rsidRDefault="000F494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System Center Datacenter (2 Prozessoren)</w:t>
            </w:r>
          </w:p>
        </w:tc>
        <w:tc>
          <w:tcPr>
            <w:tcW w:w="3540" w:type="dxa"/>
            <w:tcBorders>
              <w:top w:val="none" w:sz="4" w:space="0" w:color="000000"/>
              <w:left w:val="singl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
      </w:pPr>
    </w:p>
    <w:p w:rsidR="000F4943" w:rsidRDefault="00D963BD">
      <w:pPr>
        <w:pStyle w:val="ProductList-Offering2HeadingNoBorder"/>
        <w:outlineLvl w:val="2"/>
      </w:pPr>
      <w:r>
        <w:t>Microsoft Azure User Plans</w:t>
      </w:r>
      <w:r>
        <w:fldChar w:fldCharType="begin"/>
      </w:r>
      <w:r>
        <w:instrText xml:space="preserve"> TC "</w:instrText>
      </w:r>
      <w:bookmarkStart w:id="361" w:name="_Toc507617167"/>
      <w:r>
        <w:instrText>Microsoft Azure User Plans</w:instrText>
      </w:r>
      <w:bookmarkEnd w:id="361"/>
      <w:r>
        <w:instrText>" \l 3</w:instrText>
      </w:r>
      <w:r>
        <w:fldChar w:fldCharType="end"/>
      </w:r>
    </w:p>
    <w:p w:rsidR="000F4943" w:rsidRDefault="000F4943">
      <w:pPr>
        <w:pStyle w:val="ProductList-Body"/>
      </w:pPr>
    </w:p>
    <w:tbl>
      <w:tblPr>
        <w:tblStyle w:val="PURTable"/>
        <w:tblW w:w="0" w:type="dxa"/>
        <w:tblLook w:val="04A0" w:firstRow="1" w:lastRow="0" w:firstColumn="1" w:lastColumn="0" w:noHBand="0" w:noVBand="1"/>
      </w:tblPr>
      <w:tblGrid>
        <w:gridCol w:w="5306"/>
        <w:gridCol w:w="5610"/>
      </w:tblGrid>
      <w:tr w:rsidR="000F494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F4943" w:rsidRDefault="00D963BD">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588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Enterprise CAL Suite</w:t>
            </w:r>
          </w:p>
        </w:tc>
      </w:tr>
      <w:tr w:rsidR="000F4943">
        <w:tc>
          <w:tcPr>
            <w:tcW w:w="588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Advanced Threat Protection 2016, Clientverwaltungslizenz pro Nutzer</w:t>
            </w:r>
          </w:p>
        </w:tc>
      </w:tr>
    </w:tbl>
    <w:p w:rsidR="000F4943" w:rsidRDefault="000F4943">
      <w:pPr>
        <w:pStyle w:val="ProductList-Body"/>
      </w:pPr>
    </w:p>
    <w:p w:rsidR="000F4943" w:rsidRDefault="00D963BD">
      <w:pPr>
        <w:pStyle w:val="ProductList-Offering2HeadingNoBorder"/>
        <w:outlineLvl w:val="2"/>
      </w:pPr>
      <w:r>
        <w:t>Microsoft 365</w:t>
      </w:r>
      <w:r>
        <w:fldChar w:fldCharType="begin"/>
      </w:r>
      <w:r>
        <w:instrText xml:space="preserve"> TC "</w:instrText>
      </w:r>
      <w:bookmarkStart w:id="362" w:name="_Toc507617168"/>
      <w:r>
        <w:instrText>Microsoft 365</w:instrText>
      </w:r>
      <w:bookmarkEnd w:id="362"/>
      <w:r>
        <w:instrText>" \l 3</w:instrText>
      </w:r>
      <w:r>
        <w:fldChar w:fldCharType="end"/>
      </w:r>
    </w:p>
    <w:p w:rsidR="000F4943" w:rsidRDefault="000F4943">
      <w:pPr>
        <w:pStyle w:val="ProductList-Body"/>
      </w:pPr>
    </w:p>
    <w:tbl>
      <w:tblPr>
        <w:tblStyle w:val="PURTable"/>
        <w:tblW w:w="0" w:type="dxa"/>
        <w:tblLook w:val="04A0" w:firstRow="1" w:lastRow="0" w:firstColumn="1" w:lastColumn="0" w:noHBand="0" w:noVBand="1"/>
      </w:tblPr>
      <w:tblGrid>
        <w:gridCol w:w="5255"/>
        <w:gridCol w:w="5661"/>
      </w:tblGrid>
      <w:tr w:rsidR="000F494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F4943" w:rsidRDefault="00D963BD">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588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Add-On für Microsoft 365 E3/E5 (Nutzer-AL)</w:t>
            </w:r>
          </w:p>
        </w:tc>
        <w:tc>
          <w:tcPr>
            <w:tcW w:w="62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Windows 10 Enterprise/Education E3 pro Gerät und</w:t>
            </w:r>
          </w:p>
          <w:p w:rsidR="000F4943" w:rsidRDefault="00D963BD">
            <w:pPr>
              <w:pStyle w:val="ProductList-TableBody"/>
            </w:pPr>
            <w:r>
              <w:t>Core/Enterprise CAL Suite und</w:t>
            </w:r>
          </w:p>
          <w:p w:rsidR="000F4943" w:rsidRDefault="00D963BD">
            <w:pPr>
              <w:pStyle w:val="ProductList-TableBody"/>
            </w:pPr>
            <w:r>
              <w:t>Office Professional Plus</w:t>
            </w:r>
          </w:p>
        </w:tc>
      </w:tr>
      <w:tr w:rsidR="000F4943">
        <w:tc>
          <w:tcPr>
            <w:tcW w:w="588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Skype für Business Plus CAL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Office 365 E1/E3</w:t>
            </w:r>
          </w:p>
        </w:tc>
      </w:tr>
    </w:tbl>
    <w:p w:rsidR="000F4943" w:rsidRDefault="000F4943">
      <w:pPr>
        <w:pStyle w:val="ProductList-Body"/>
      </w:pPr>
    </w:p>
    <w:p w:rsidR="000F4943" w:rsidRDefault="00D963BD">
      <w:pPr>
        <w:pStyle w:val="ProductList-Offering2HeadingNoBorder"/>
        <w:outlineLvl w:val="2"/>
      </w:pPr>
      <w:r>
        <w:t>Enterprise Mobility + Security</w:t>
      </w:r>
      <w:r>
        <w:fldChar w:fldCharType="begin"/>
      </w:r>
      <w:r>
        <w:instrText xml:space="preserve"> TC "</w:instrText>
      </w:r>
      <w:bookmarkStart w:id="363" w:name="_Toc507617169"/>
      <w:r>
        <w:instrText>Enterprise Mobility + Security</w:instrText>
      </w:r>
      <w:bookmarkEnd w:id="363"/>
      <w:r>
        <w:instrText>" \l 3</w:instrText>
      </w:r>
      <w:r>
        <w:fldChar w:fldCharType="end"/>
      </w:r>
    </w:p>
    <w:p w:rsidR="000F4943" w:rsidRDefault="000F4943">
      <w:pPr>
        <w:pStyle w:val="ProductList-Body"/>
      </w:pPr>
    </w:p>
    <w:tbl>
      <w:tblPr>
        <w:tblStyle w:val="PURTable"/>
        <w:tblW w:w="0" w:type="dxa"/>
        <w:tblLook w:val="04A0" w:firstRow="1" w:lastRow="0" w:firstColumn="1" w:lastColumn="0" w:noHBand="0" w:noVBand="1"/>
      </w:tblPr>
      <w:tblGrid>
        <w:gridCol w:w="5387"/>
        <w:gridCol w:w="5529"/>
      </w:tblGrid>
      <w:tr w:rsidR="000F49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Add-On-Nutzer-AL</w:t>
            </w:r>
          </w:p>
        </w:tc>
        <w:tc>
          <w:tcPr>
            <w:tcW w:w="6120" w:type="dxa"/>
            <w:tcBorders>
              <w:top w:val="single" w:sz="4" w:space="0" w:color="0070C0"/>
              <w:bottom w:val="single" w:sz="4" w:space="0" w:color="6E6E6E"/>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600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Core CAL Suite</w:t>
            </w:r>
          </w:p>
        </w:tc>
      </w:tr>
      <w:tr w:rsidR="000F4943">
        <w:tc>
          <w:tcPr>
            <w:tcW w:w="6000" w:type="dxa"/>
            <w:tcBorders>
              <w:top w:val="none" w:sz="4" w:space="0" w:color="6E6E6E"/>
              <w:left w:val="single" w:sz="4" w:space="0" w:color="6E6E6E"/>
              <w:bottom w:val="none" w:sz="4" w:space="0" w:color="6E6E6E"/>
              <w:right w:val="single" w:sz="4" w:space="0" w:color="6E6E6E"/>
            </w:tcBorders>
          </w:tcPr>
          <w:p w:rsidR="000F4943" w:rsidRDefault="000F49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Enterprise CAL Suite</w:t>
            </w:r>
          </w:p>
        </w:tc>
      </w:tr>
      <w:tr w:rsidR="000F4943">
        <w:tc>
          <w:tcPr>
            <w:tcW w:w="6000" w:type="dxa"/>
            <w:tcBorders>
              <w:top w:val="none" w:sz="4" w:space="0" w:color="6E6E6E"/>
              <w:left w:val="single" w:sz="4" w:space="0" w:color="6E6E6E"/>
              <w:bottom w:val="none" w:sz="4" w:space="0" w:color="6E6E6E"/>
              <w:right w:val="single" w:sz="4" w:space="0" w:color="6E6E6E"/>
            </w:tcBorders>
          </w:tcPr>
          <w:p w:rsidR="000F4943" w:rsidRDefault="000F49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Core CAL Suite Bridge für Office 365</w:t>
            </w:r>
          </w:p>
        </w:tc>
      </w:tr>
      <w:tr w:rsidR="000F4943">
        <w:tc>
          <w:tcPr>
            <w:tcW w:w="6000" w:type="dxa"/>
            <w:tcBorders>
              <w:top w:val="none" w:sz="4" w:space="0" w:color="6E6E6E"/>
              <w:left w:val="single" w:sz="4" w:space="0" w:color="6E6E6E"/>
              <w:bottom w:val="none" w:sz="4" w:space="0" w:color="6E6E6E"/>
              <w:right w:val="single" w:sz="4" w:space="0" w:color="6E6E6E"/>
            </w:tcBorders>
          </w:tcPr>
          <w:p w:rsidR="000F4943" w:rsidRDefault="000F49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Core CAL Suite Bridge für Office 365 und Microsoft Intune</w:t>
            </w:r>
          </w:p>
        </w:tc>
      </w:tr>
      <w:tr w:rsidR="000F4943">
        <w:tc>
          <w:tcPr>
            <w:tcW w:w="6000" w:type="dxa"/>
            <w:tcBorders>
              <w:top w:val="none" w:sz="4" w:space="0" w:color="6E6E6E"/>
              <w:left w:val="single" w:sz="4" w:space="0" w:color="6E6E6E"/>
              <w:bottom w:val="none" w:sz="4" w:space="0" w:color="6E6E6E"/>
              <w:right w:val="single" w:sz="4" w:space="0" w:color="6E6E6E"/>
            </w:tcBorders>
          </w:tcPr>
          <w:p w:rsidR="000F4943" w:rsidRDefault="000F49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Enterprise CAL Suite Bridge für Office 365</w:t>
            </w:r>
          </w:p>
        </w:tc>
      </w:tr>
      <w:tr w:rsidR="000F4943">
        <w:tc>
          <w:tcPr>
            <w:tcW w:w="600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Enterprise CAL Suite Bridge für Office 365 und Microsoft Intune</w:t>
            </w:r>
          </w:p>
        </w:tc>
      </w:tr>
    </w:tbl>
    <w:p w:rsidR="000F4943" w:rsidRDefault="000F4943">
      <w:pPr>
        <w:pStyle w:val="ProductList-Body"/>
      </w:pPr>
    </w:p>
    <w:p w:rsidR="000F4943" w:rsidRDefault="00D963BD">
      <w:pPr>
        <w:pStyle w:val="ProductList-Offering2HeadingNoBorder"/>
        <w:outlineLvl w:val="2"/>
      </w:pPr>
      <w:r>
        <w:t>Microsoft Dynamics 365-Dienste</w:t>
      </w:r>
      <w:r>
        <w:fldChar w:fldCharType="begin"/>
      </w:r>
      <w:r>
        <w:instrText xml:space="preserve"> TC "</w:instrText>
      </w:r>
      <w:bookmarkStart w:id="364" w:name="_Toc507617170"/>
      <w:r>
        <w:instrText>Microsoft Dynamics 365-Dienste</w:instrText>
      </w:r>
      <w:bookmarkEnd w:id="364"/>
      <w:r>
        <w:instrText>" \l 3</w:instrText>
      </w:r>
      <w:r>
        <w:fldChar w:fldCharType="end"/>
      </w:r>
    </w:p>
    <w:p w:rsidR="000F4943" w:rsidRDefault="000F4943">
      <w:pPr>
        <w:pStyle w:val="ProductList-Body"/>
      </w:pPr>
    </w:p>
    <w:tbl>
      <w:tblPr>
        <w:tblStyle w:val="PURTable"/>
        <w:tblW w:w="0" w:type="dxa"/>
        <w:tblLook w:val="04A0" w:firstRow="1" w:lastRow="0" w:firstColumn="1" w:lastColumn="0" w:noHBand="0" w:noVBand="1"/>
      </w:tblPr>
      <w:tblGrid>
        <w:gridCol w:w="5513"/>
        <w:gridCol w:w="5403"/>
      </w:tblGrid>
      <w:tr w:rsidR="000F4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Add-On-Nutzer-AL</w:t>
            </w:r>
          </w:p>
        </w:tc>
        <w:tc>
          <w:tcPr>
            <w:tcW w:w="6000" w:type="dxa"/>
            <w:tcBorders>
              <w:top w:val="single" w:sz="4" w:space="0" w:color="0070C0"/>
              <w:bottom w:val="single" w:sz="4" w:space="0" w:color="6E6E6E"/>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612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Add-On für Microsoft Dynamics 365 für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AX Aufgaben-CAL</w:t>
            </w:r>
          </w:p>
        </w:tc>
      </w:tr>
      <w:tr w:rsidR="000F4943">
        <w:tc>
          <w:tcPr>
            <w:tcW w:w="6120" w:type="dxa"/>
            <w:tcBorders>
              <w:top w:val="none" w:sz="4" w:space="0" w:color="6E6E6E"/>
              <w:left w:val="single" w:sz="4" w:space="0" w:color="6E6E6E"/>
              <w:bottom w:val="none" w:sz="4" w:space="0" w:color="6E6E6E"/>
              <w:right w:val="single" w:sz="4" w:space="0" w:color="6E6E6E"/>
            </w:tcBorders>
          </w:tcPr>
          <w:p w:rsidR="000F4943" w:rsidRDefault="000F49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AX Self-Service CAL</w:t>
            </w:r>
          </w:p>
        </w:tc>
      </w:tr>
      <w:tr w:rsidR="000F4943">
        <w:tc>
          <w:tcPr>
            <w:tcW w:w="6120" w:type="dxa"/>
            <w:tcBorders>
              <w:top w:val="none" w:sz="4" w:space="0" w:color="6E6E6E"/>
              <w:left w:val="single" w:sz="4" w:space="0" w:color="6E6E6E"/>
              <w:bottom w:val="none" w:sz="4" w:space="0" w:color="6E6E6E"/>
              <w:right w:val="single" w:sz="4" w:space="0" w:color="6E6E6E"/>
            </w:tcBorders>
          </w:tcPr>
          <w:p w:rsidR="000F4943" w:rsidRDefault="000F49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CRM Essentials CAL</w:t>
            </w:r>
          </w:p>
        </w:tc>
      </w:tr>
      <w:tr w:rsidR="000F4943">
        <w:tc>
          <w:tcPr>
            <w:tcW w:w="612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für Team Members On-premises CAL</w:t>
            </w:r>
          </w:p>
        </w:tc>
      </w:tr>
      <w:tr w:rsidR="000F4943">
        <w:tc>
          <w:tcPr>
            <w:tcW w:w="612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Microsoft Dynamics 365 for Operations Device,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AX Task CAL (Gerät)</w:t>
            </w:r>
          </w:p>
        </w:tc>
      </w:tr>
      <w:tr w:rsidR="000F4943">
        <w:tc>
          <w:tcPr>
            <w:tcW w:w="612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for Operations Device CAL</w:t>
            </w:r>
          </w:p>
        </w:tc>
      </w:tr>
      <w:tr w:rsidR="000F4943">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for Operations Activity, Unternehmensversion Add-on</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for Operations Activity CAL</w:t>
            </w:r>
          </w:p>
        </w:tc>
      </w:tr>
      <w:tr w:rsidR="000F4943">
        <w:tc>
          <w:tcPr>
            <w:tcW w:w="612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Microsoft Dynamics 365 Plan,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AX Functional/Enterprise CAL</w:t>
            </w:r>
          </w:p>
        </w:tc>
      </w:tr>
      <w:tr w:rsidR="000F4943">
        <w:tc>
          <w:tcPr>
            <w:tcW w:w="612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for Operations CAL</w:t>
            </w:r>
          </w:p>
        </w:tc>
      </w:tr>
      <w:tr w:rsidR="000F4943">
        <w:tc>
          <w:tcPr>
            <w:tcW w:w="612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Microsoft Dynamics 365 for Retail,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AX Functional/Enterprise CAL</w:t>
            </w:r>
          </w:p>
        </w:tc>
      </w:tr>
      <w:tr w:rsidR="000F4943">
        <w:tc>
          <w:tcPr>
            <w:tcW w:w="612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for Operations CAL</w:t>
            </w:r>
          </w:p>
        </w:tc>
      </w:tr>
      <w:tr w:rsidR="000F4943">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for Talent,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AX Enterprise CAL</w:t>
            </w:r>
          </w:p>
        </w:tc>
      </w:tr>
      <w:tr w:rsidR="000F4943">
        <w:tc>
          <w:tcPr>
            <w:tcW w:w="612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Microsoft Dynamics 365 für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CRM Basic CAL</w:t>
            </w:r>
          </w:p>
        </w:tc>
      </w:tr>
      <w:tr w:rsidR="000F4943">
        <w:tc>
          <w:tcPr>
            <w:tcW w:w="612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für Sales On-premises CAL</w:t>
            </w:r>
          </w:p>
        </w:tc>
      </w:tr>
      <w:tr w:rsidR="000F4943">
        <w:tc>
          <w:tcPr>
            <w:tcW w:w="612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Microsoft Dynamics 365 Customer Engagement Plan,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CRM Basic CAL</w:t>
            </w:r>
          </w:p>
        </w:tc>
      </w:tr>
      <w:tr w:rsidR="000F4943">
        <w:tc>
          <w:tcPr>
            <w:tcW w:w="612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für Sales On-premises CAL</w:t>
            </w:r>
          </w:p>
        </w:tc>
      </w:tr>
      <w:tr w:rsidR="000F4943">
        <w:tc>
          <w:tcPr>
            <w:tcW w:w="612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Microsoft Dynamics 365 für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CRM Basic CAL</w:t>
            </w:r>
          </w:p>
        </w:tc>
      </w:tr>
      <w:tr w:rsidR="000F4943">
        <w:tc>
          <w:tcPr>
            <w:tcW w:w="612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für Customer Service On-premises CAL</w:t>
            </w:r>
          </w:p>
        </w:tc>
      </w:tr>
      <w:tr w:rsidR="000F4943">
        <w:tc>
          <w:tcPr>
            <w:tcW w:w="612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CRM Basic CAL</w:t>
            </w:r>
          </w:p>
        </w:tc>
      </w:tr>
      <w:tr w:rsidR="000F4943">
        <w:tc>
          <w:tcPr>
            <w:tcW w:w="612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für Customer Service On-premises CAL</w:t>
            </w:r>
          </w:p>
        </w:tc>
      </w:tr>
      <w:tr w:rsidR="000F4943">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für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für Sales On-premises CAL</w:t>
            </w:r>
          </w:p>
        </w:tc>
      </w:tr>
      <w:tr w:rsidR="000F4943">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Customer Engagement Plan,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CAL für Microsoft Dynamics CRM Professional</w:t>
            </w:r>
          </w:p>
        </w:tc>
      </w:tr>
    </w:tbl>
    <w:p w:rsidR="000F4943" w:rsidRDefault="000F4943">
      <w:pPr>
        <w:pStyle w:val="ProductList-Body"/>
      </w:pPr>
    </w:p>
    <w:p w:rsidR="000F4943" w:rsidRDefault="00D963BD">
      <w:pPr>
        <w:pStyle w:val="ProductList-Offering2HeadingNoBorder"/>
        <w:outlineLvl w:val="2"/>
      </w:pPr>
      <w:r>
        <w:t>Office 365-Anwendungen</w:t>
      </w:r>
      <w:r>
        <w:fldChar w:fldCharType="begin"/>
      </w:r>
      <w:r>
        <w:instrText xml:space="preserve"> TC "</w:instrText>
      </w:r>
      <w:bookmarkStart w:id="365" w:name="_Toc507617171"/>
      <w:r>
        <w:instrText>Office 365-Anwendungen</w:instrText>
      </w:r>
      <w:bookmarkEnd w:id="365"/>
      <w:r>
        <w:instrText>" \l 3</w:instrText>
      </w:r>
      <w:r>
        <w:fldChar w:fldCharType="end"/>
      </w:r>
    </w:p>
    <w:tbl>
      <w:tblPr>
        <w:tblStyle w:val="PURTable"/>
        <w:tblW w:w="0" w:type="dxa"/>
        <w:tblLook w:val="04A0" w:firstRow="1" w:lastRow="0" w:firstColumn="1" w:lastColumn="0" w:noHBand="0" w:noVBand="1"/>
      </w:tblPr>
      <w:tblGrid>
        <w:gridCol w:w="5605"/>
        <w:gridCol w:w="5311"/>
      </w:tblGrid>
      <w:tr w:rsidR="000F49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Visio Professional</w:t>
            </w: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Visio Standard</w:t>
            </w:r>
          </w:p>
        </w:tc>
      </w:tr>
    </w:tbl>
    <w:p w:rsidR="000F4943" w:rsidRDefault="000F4943">
      <w:pPr>
        <w:pStyle w:val="ProductList-Body"/>
      </w:pPr>
    </w:p>
    <w:p w:rsidR="000F4943" w:rsidRDefault="00D963BD">
      <w:pPr>
        <w:pStyle w:val="ProductList-Offering2HeadingNoBorder"/>
        <w:outlineLvl w:val="2"/>
      </w:pPr>
      <w:r>
        <w:t>Office 365 Suites</w:t>
      </w:r>
      <w:r>
        <w:fldChar w:fldCharType="begin"/>
      </w:r>
      <w:r>
        <w:instrText xml:space="preserve"> TC "</w:instrText>
      </w:r>
      <w:bookmarkStart w:id="366" w:name="_Toc507617172"/>
      <w:r>
        <w:instrText>Office 365 Suites</w:instrText>
      </w:r>
      <w:bookmarkEnd w:id="366"/>
      <w:r>
        <w:instrText>" \l 3</w:instrText>
      </w:r>
      <w:r>
        <w:fldChar w:fldCharType="end"/>
      </w:r>
    </w:p>
    <w:p w:rsidR="000F4943" w:rsidRDefault="00D963BD">
      <w:pPr>
        <w:pStyle w:val="ProductList-Body"/>
      </w:pPr>
      <w:r>
        <w:t xml:space="preserve">Durch Add-On-Nutzer-ALs erhalten Lizenzierte Nutzer Serversoftwarezugriffsrechte, die der Qualifizierenden Lizenz eines beliebigen Geräts entsprechen. </w:t>
      </w:r>
    </w:p>
    <w:p w:rsidR="000F4943" w:rsidRDefault="000F4943">
      <w:pPr>
        <w:pStyle w:val="ProductList-Body"/>
      </w:pPr>
    </w:p>
    <w:tbl>
      <w:tblPr>
        <w:tblStyle w:val="PURTable"/>
        <w:tblW w:w="0" w:type="dxa"/>
        <w:tblLook w:val="04A0" w:firstRow="1" w:lastRow="0" w:firstColumn="1" w:lastColumn="0" w:noHBand="0" w:noVBand="1"/>
      </w:tblPr>
      <w:tblGrid>
        <w:gridCol w:w="5651"/>
        <w:gridCol w:w="5265"/>
      </w:tblGrid>
      <w:tr w:rsidR="000F49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Core CAL Suite</w:t>
            </w: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Add-Ons für Office 365 Enterprise/Government E3 ohne ProPlus</w:t>
            </w:r>
          </w:p>
        </w:tc>
        <w:tc>
          <w:tcPr>
            <w:tcW w:w="5880" w:type="dxa"/>
            <w:tcBorders>
              <w:top w:val="none" w:sz="4" w:space="0" w:color="6E6E6E"/>
              <w:left w:val="single" w:sz="4" w:space="0" w:color="6E6E6E"/>
              <w:bottom w:val="none" w:sz="4" w:space="0" w:color="6E6E6E"/>
              <w:right w:val="single" w:sz="4" w:space="0" w:color="6E6E6E"/>
            </w:tcBorders>
          </w:tcPr>
          <w:p w:rsidR="000F4943" w:rsidRDefault="000F4943">
            <w:pPr>
              <w:pStyle w:val="ProductList-TableBody"/>
            </w:pP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Add-Ons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rsidR="000F4943" w:rsidRDefault="000F4943">
            <w:pPr>
              <w:pStyle w:val="ProductList-TableBody"/>
            </w:pP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 xml:space="preserve">Add-On für Office 365 A5 </w:t>
            </w:r>
          </w:p>
        </w:tc>
        <w:tc>
          <w:tcPr>
            <w:tcW w:w="5880" w:type="dxa"/>
            <w:tcBorders>
              <w:top w:val="none" w:sz="4" w:space="0" w:color="6E6E6E"/>
              <w:left w:val="single" w:sz="4" w:space="0" w:color="6E6E6E"/>
              <w:bottom w:val="none" w:sz="4" w:space="0" w:color="6E6E6E"/>
              <w:right w:val="single" w:sz="4" w:space="0" w:color="6E6E6E"/>
            </w:tcBorders>
          </w:tcPr>
          <w:p w:rsidR="000F4943" w:rsidRDefault="000F4943">
            <w:pPr>
              <w:pStyle w:val="ProductList-TableBody"/>
            </w:pP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rsidR="000F4943" w:rsidRDefault="000F4943">
            <w:pPr>
              <w:pStyle w:val="ProductList-TableBody"/>
            </w:pP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0F4943" w:rsidRDefault="000F4943">
            <w:pPr>
              <w:pStyle w:val="ProductList-TableBody"/>
            </w:pP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Core CAL-Suite und</w:t>
            </w: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0F4943" w:rsidRDefault="00D963BD">
            <w:pPr>
              <w:pStyle w:val="ProductList-TableBody"/>
            </w:pPr>
            <w:r>
              <w:t>Office Professional Plus</w:t>
            </w: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0F4943" w:rsidRDefault="000F4943">
            <w:pPr>
              <w:pStyle w:val="ProductList-TableBody"/>
            </w:pP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Office 365 Enterprise/Government E3 ohne ProPlus</w:t>
            </w:r>
          </w:p>
        </w:tc>
        <w:tc>
          <w:tcPr>
            <w:tcW w:w="588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Enterprise CAL Suite</w:t>
            </w: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rsidR="000F4943" w:rsidRDefault="000F4943">
            <w:pPr>
              <w:pStyle w:val="ProductList-TableBody"/>
            </w:pP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Office 365 A5</w:t>
            </w:r>
          </w:p>
        </w:tc>
        <w:tc>
          <w:tcPr>
            <w:tcW w:w="5880" w:type="dxa"/>
            <w:tcBorders>
              <w:top w:val="none" w:sz="4" w:space="0" w:color="6E6E6E"/>
              <w:left w:val="single" w:sz="4" w:space="0" w:color="6E6E6E"/>
              <w:bottom w:val="single" w:sz="4" w:space="0" w:color="000000"/>
              <w:right w:val="single" w:sz="4" w:space="0" w:color="6E6E6E"/>
            </w:tcBorders>
          </w:tcPr>
          <w:p w:rsidR="000F4943" w:rsidRDefault="000F4943">
            <w:pPr>
              <w:pStyle w:val="ProductList-TableBody"/>
            </w:pP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0F4943" w:rsidRDefault="00D963BD">
            <w:pPr>
              <w:pStyle w:val="ProductList-TableBody"/>
            </w:pPr>
            <w:r>
              <w:t>Enterprise CAL Suite und</w:t>
            </w: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0F4943" w:rsidRDefault="00D963BD">
            <w:pPr>
              <w:pStyle w:val="ProductList-TableBody"/>
            </w:pPr>
            <w:r>
              <w:t>Office Professional Plus</w:t>
            </w: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0F4943" w:rsidRDefault="000F4943">
            <w:pPr>
              <w:pStyle w:val="ProductList-TableBody"/>
            </w:pP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Office 365 Enterprise E3 (nur im Rahmen eines Open Value-Vertrags (Organisationsweit) oder eines Open Value Subscription-Vertrags verfügbar)</w:t>
            </w: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Office Professional Plus</w:t>
            </w:r>
          </w:p>
        </w:tc>
      </w:tr>
    </w:tbl>
    <w:p w:rsidR="000F4943" w:rsidRDefault="000F4943">
      <w:pPr>
        <w:pStyle w:val="ProductList-Body"/>
      </w:pPr>
    </w:p>
    <w:p w:rsidR="000F4943" w:rsidRDefault="00D963BD">
      <w:pPr>
        <w:pStyle w:val="ProductList-Offering2HeadingNoBorder"/>
        <w:outlineLvl w:val="2"/>
      </w:pPr>
      <w:r>
        <w:t>Exchange Online</w:t>
      </w:r>
      <w:r>
        <w:fldChar w:fldCharType="begin"/>
      </w:r>
      <w:r>
        <w:instrText xml:space="preserve"> TC "</w:instrText>
      </w:r>
      <w:bookmarkStart w:id="367" w:name="_Toc507617173"/>
      <w:r>
        <w:instrText>Exchange Online</w:instrText>
      </w:r>
      <w:bookmarkEnd w:id="367"/>
      <w:r>
        <w:instrText>" \l 3</w:instrText>
      </w:r>
      <w:r>
        <w:fldChar w:fldCharType="end"/>
      </w:r>
    </w:p>
    <w:p w:rsidR="000F4943" w:rsidRDefault="000F4943">
      <w:pPr>
        <w:pStyle w:val="ProductList-Body"/>
      </w:pPr>
    </w:p>
    <w:tbl>
      <w:tblPr>
        <w:tblStyle w:val="PURTable"/>
        <w:tblW w:w="0" w:type="dxa"/>
        <w:tblLook w:val="04A0" w:firstRow="1" w:lastRow="0" w:firstColumn="1" w:lastColumn="0" w:noHBand="0" w:noVBand="1"/>
      </w:tblPr>
      <w:tblGrid>
        <w:gridCol w:w="5701"/>
        <w:gridCol w:w="5215"/>
      </w:tblGrid>
      <w:tr w:rsidR="000F494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636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Standard-CAL für Exchange</w:t>
            </w:r>
          </w:p>
        </w:tc>
      </w:tr>
      <w:tr w:rsidR="000F4943">
        <w:tc>
          <w:tcPr>
            <w:tcW w:w="636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Core CAL Suite</w:t>
            </w:r>
          </w:p>
        </w:tc>
      </w:tr>
    </w:tbl>
    <w:p w:rsidR="000F4943" w:rsidRDefault="000F4943">
      <w:pPr>
        <w:pStyle w:val="ProductList-Body"/>
      </w:pPr>
    </w:p>
    <w:p w:rsidR="000F4943" w:rsidRDefault="00D963BD">
      <w:pPr>
        <w:pStyle w:val="ProductList-Offering2HeadingNoBorder"/>
        <w:outlineLvl w:val="2"/>
      </w:pPr>
      <w:r>
        <w:t>Project Online</w:t>
      </w:r>
      <w:r>
        <w:fldChar w:fldCharType="begin"/>
      </w:r>
      <w:r>
        <w:instrText xml:space="preserve"> TC "</w:instrText>
      </w:r>
      <w:bookmarkStart w:id="368" w:name="_Toc507617174"/>
      <w:r>
        <w:instrText>Project Online</w:instrText>
      </w:r>
      <w:bookmarkEnd w:id="368"/>
      <w:r>
        <w:instrText>" \l 3</w:instrText>
      </w:r>
      <w:r>
        <w:fldChar w:fldCharType="end"/>
      </w:r>
    </w:p>
    <w:p w:rsidR="000F4943" w:rsidRDefault="000F4943">
      <w:pPr>
        <w:pStyle w:val="ProductList-Body"/>
      </w:pPr>
    </w:p>
    <w:tbl>
      <w:tblPr>
        <w:tblStyle w:val="PURTable"/>
        <w:tblW w:w="0" w:type="dxa"/>
        <w:tblLook w:val="04A0" w:firstRow="1" w:lastRow="0" w:firstColumn="1" w:lastColumn="0" w:noHBand="0" w:noVBand="1"/>
      </w:tblPr>
      <w:tblGrid>
        <w:gridCol w:w="5711"/>
        <w:gridCol w:w="5205"/>
      </w:tblGrid>
      <w:tr w:rsidR="000F494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63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Project Professional</w:t>
            </w:r>
          </w:p>
        </w:tc>
      </w:tr>
      <w:tr w:rsidR="000F4943">
        <w:tc>
          <w:tcPr>
            <w:tcW w:w="63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r>
      <w:tr w:rsidR="000F4943">
        <w:tc>
          <w:tcPr>
            <w:tcW w:w="63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Project Standard</w:t>
            </w:r>
          </w:p>
        </w:tc>
      </w:tr>
      <w:tr w:rsidR="000F4943">
        <w:tc>
          <w:tcPr>
            <w:tcW w:w="63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r>
      <w:tr w:rsidR="000F4943">
        <w:tc>
          <w:tcPr>
            <w:tcW w:w="63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Project Server CAL</w:t>
            </w:r>
          </w:p>
        </w:tc>
      </w:tr>
      <w:tr w:rsidR="000F4943">
        <w:tc>
          <w:tcPr>
            <w:tcW w:w="63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0F4943" w:rsidRDefault="000F4943">
            <w:pPr>
              <w:pStyle w:val="ProductList-TableBody"/>
            </w:pPr>
          </w:p>
        </w:tc>
      </w:tr>
      <w:tr w:rsidR="000F4943">
        <w:tc>
          <w:tcPr>
            <w:tcW w:w="63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r>
    </w:tbl>
    <w:p w:rsidR="000F4943" w:rsidRDefault="000F4943">
      <w:pPr>
        <w:pStyle w:val="ProductList-Body"/>
      </w:pPr>
    </w:p>
    <w:p w:rsidR="000F4943" w:rsidRDefault="00D963BD">
      <w:pPr>
        <w:pStyle w:val="ProductList-Offering2HeadingNoBorder"/>
        <w:outlineLvl w:val="2"/>
      </w:pPr>
      <w:r>
        <w:t>SharePoint Online</w:t>
      </w:r>
      <w:r>
        <w:fldChar w:fldCharType="begin"/>
      </w:r>
      <w:r>
        <w:instrText xml:space="preserve"> TC "</w:instrText>
      </w:r>
      <w:bookmarkStart w:id="369" w:name="_Toc507617175"/>
      <w:r>
        <w:instrText>SharePoint Online</w:instrText>
      </w:r>
      <w:bookmarkEnd w:id="369"/>
      <w:r>
        <w:instrText>" \l 3</w:instrText>
      </w:r>
      <w:r>
        <w:fldChar w:fldCharType="end"/>
      </w:r>
    </w:p>
    <w:p w:rsidR="000F4943" w:rsidRDefault="000F4943">
      <w:pPr>
        <w:pStyle w:val="ProductList-Body"/>
      </w:pPr>
    </w:p>
    <w:tbl>
      <w:tblPr>
        <w:tblStyle w:val="PURTable"/>
        <w:tblW w:w="0" w:type="dxa"/>
        <w:tblLook w:val="04A0" w:firstRow="1" w:lastRow="0" w:firstColumn="1" w:lastColumn="0" w:noHBand="0" w:noVBand="1"/>
      </w:tblPr>
      <w:tblGrid>
        <w:gridCol w:w="5706"/>
        <w:gridCol w:w="5210"/>
      </w:tblGrid>
      <w:tr w:rsidR="000F494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636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Standard-CAL für SharePoint</w:t>
            </w:r>
          </w:p>
        </w:tc>
      </w:tr>
      <w:tr w:rsidR="000F4943">
        <w:tc>
          <w:tcPr>
            <w:tcW w:w="636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Core CAL Suite</w:t>
            </w:r>
          </w:p>
        </w:tc>
      </w:tr>
    </w:tbl>
    <w:p w:rsidR="000F4943" w:rsidRDefault="000F4943">
      <w:pPr>
        <w:pStyle w:val="ProductList-Body"/>
      </w:pPr>
    </w:p>
    <w:p w:rsidR="000F4943" w:rsidRDefault="00D963BD">
      <w:pPr>
        <w:pStyle w:val="ProductList-Offering2HeadingNoBorder"/>
        <w:outlineLvl w:val="2"/>
      </w:pPr>
      <w:r>
        <w:t>Skype for Business Online</w:t>
      </w:r>
      <w:r>
        <w:fldChar w:fldCharType="begin"/>
      </w:r>
      <w:r>
        <w:instrText xml:space="preserve"> TC "</w:instrText>
      </w:r>
      <w:bookmarkStart w:id="370" w:name="_Toc507617176"/>
      <w:r>
        <w:instrText>Skype for Business Online</w:instrText>
      </w:r>
      <w:bookmarkEnd w:id="370"/>
      <w:r>
        <w:instrText>" \l 3</w:instrText>
      </w:r>
      <w:r>
        <w:fldChar w:fldCharType="end"/>
      </w:r>
    </w:p>
    <w:p w:rsidR="000F4943" w:rsidRDefault="000F4943">
      <w:pPr>
        <w:pStyle w:val="ProductList-Body"/>
      </w:pPr>
    </w:p>
    <w:tbl>
      <w:tblPr>
        <w:tblStyle w:val="PURTable"/>
        <w:tblW w:w="0" w:type="dxa"/>
        <w:tblLook w:val="04A0" w:firstRow="1" w:lastRow="0" w:firstColumn="1" w:lastColumn="0" w:noHBand="0" w:noVBand="1"/>
      </w:tblPr>
      <w:tblGrid>
        <w:gridCol w:w="5805"/>
        <w:gridCol w:w="5111"/>
      </w:tblGrid>
      <w:tr w:rsidR="000F494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648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Standard-CAL für Skype for Business</w:t>
            </w:r>
          </w:p>
        </w:tc>
      </w:tr>
      <w:tr w:rsidR="000F4943">
        <w:tc>
          <w:tcPr>
            <w:tcW w:w="648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Core CAL Suite</w:t>
            </w:r>
          </w:p>
        </w:tc>
      </w:tr>
    </w:tbl>
    <w:p w:rsidR="000F4943" w:rsidRDefault="000F4943">
      <w:pPr>
        <w:pStyle w:val="ProductList-Body"/>
      </w:pPr>
    </w:p>
    <w:p w:rsidR="000F4943" w:rsidRDefault="00D963BD">
      <w:pPr>
        <w:pStyle w:val="ProductList-Offering2HeadingNoBorder"/>
        <w:outlineLvl w:val="2"/>
      </w:pPr>
      <w:r>
        <w:t>Microsoft Intune</w:t>
      </w:r>
      <w:r>
        <w:fldChar w:fldCharType="begin"/>
      </w:r>
      <w:r>
        <w:instrText xml:space="preserve"> TC "</w:instrText>
      </w:r>
      <w:bookmarkStart w:id="371" w:name="_Toc507617177"/>
      <w:r>
        <w:instrText>Microsoft Intune</w:instrText>
      </w:r>
      <w:bookmarkEnd w:id="371"/>
      <w:r>
        <w:instrText>" \l 3</w:instrText>
      </w:r>
      <w:r>
        <w:fldChar w:fldCharType="end"/>
      </w:r>
    </w:p>
    <w:p w:rsidR="000F4943" w:rsidRDefault="000F4943">
      <w:pPr>
        <w:pStyle w:val="ProductList-Body"/>
      </w:pPr>
    </w:p>
    <w:tbl>
      <w:tblPr>
        <w:tblStyle w:val="PURTable"/>
        <w:tblW w:w="0" w:type="dxa"/>
        <w:tblLook w:val="04A0" w:firstRow="1" w:lastRow="0" w:firstColumn="1" w:lastColumn="0" w:noHBand="0" w:noVBand="1"/>
      </w:tblPr>
      <w:tblGrid>
        <w:gridCol w:w="5702"/>
        <w:gridCol w:w="5214"/>
      </w:tblGrid>
      <w:tr w:rsidR="000F494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636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Core CAL Suite</w:t>
            </w:r>
          </w:p>
        </w:tc>
      </w:tr>
      <w:tr w:rsidR="000F4943">
        <w:tc>
          <w:tcPr>
            <w:tcW w:w="636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Enterprise CAL Suite</w:t>
            </w:r>
          </w:p>
        </w:tc>
      </w:tr>
      <w:tr w:rsidR="000F4943">
        <w:tc>
          <w:tcPr>
            <w:tcW w:w="636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Core CAL Suite</w:t>
            </w:r>
          </w:p>
        </w:tc>
      </w:tr>
      <w:tr w:rsidR="000F4943">
        <w:tc>
          <w:tcPr>
            <w:tcW w:w="636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Enterprise CAL Suite</w:t>
            </w:r>
          </w:p>
        </w:tc>
      </w:tr>
    </w:tbl>
    <w:p w:rsidR="000F4943" w:rsidRDefault="000F4943">
      <w:pPr>
        <w:pStyle w:val="ProductList-Body"/>
      </w:pPr>
    </w:p>
    <w:p w:rsidR="000F4943" w:rsidRDefault="000F4943">
      <w:pPr>
        <w:pStyle w:val="PURBreadcrumb"/>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OfferingGroupHeading"/>
        <w:outlineLvl w:val="1"/>
      </w:pPr>
      <w:bookmarkStart w:id="372" w:name="_Sec1240"/>
      <w:r>
        <w:t>Von SA</w:t>
      </w:r>
      <w:bookmarkEnd w:id="372"/>
      <w:r>
        <w:fldChar w:fldCharType="begin"/>
      </w:r>
      <w:r>
        <w:instrText xml:space="preserve"> TC "</w:instrText>
      </w:r>
      <w:bookmarkStart w:id="373" w:name="_Toc507617178"/>
      <w:r>
        <w:instrText>Von SA</w:instrText>
      </w:r>
      <w:bookmarkEnd w:id="373"/>
      <w:r>
        <w:instrText>" \l 2</w:instrText>
      </w:r>
      <w:r>
        <w:fldChar w:fldCharType="end"/>
      </w:r>
    </w:p>
    <w:p w:rsidR="000F4943" w:rsidRDefault="00D963BD">
      <w:pPr>
        <w:pStyle w:val="ProductList-Body"/>
      </w:pPr>
      <w:r>
        <w:t>Vorbehaltlich der folgenden Bedingungen ist der Kunde berechtigt, Aus SA-ALs anstelle von Software Assurance für vollständig bezahlte, zeitlich unbeschränkte Lizenzen zu erwerben.</w:t>
      </w:r>
    </w:p>
    <w:p w:rsidR="000F4943" w:rsidRDefault="00D963BD" w:rsidP="00D963BD">
      <w:pPr>
        <w:pStyle w:val="ProductList-Bullet"/>
        <w:numPr>
          <w:ilvl w:val="0"/>
          <w:numId w:val="59"/>
        </w:numPr>
      </w:pPr>
      <w:r>
        <w:t>Der Kunde verfügt über eine aktive SA oder verlängert die Abdeckung der entsprechenden Qualifizierten Lizenzen</w:t>
      </w:r>
    </w:p>
    <w:p w:rsidR="000F4943" w:rsidRDefault="00D963BD" w:rsidP="00D963BD">
      <w:pPr>
        <w:pStyle w:val="ProductList-Bullet"/>
        <w:numPr>
          <w:ilvl w:val="0"/>
          <w:numId w:val="59"/>
        </w:numPr>
      </w:pPr>
      <w:r>
        <w:t>Der Kunde erwirbt höchstens eine Aus SA-AL pro Qualifizierender Lizenz, sofern in diesem Anhang nichts Gegenteiliges vorgeschrieben ist</w:t>
      </w:r>
    </w:p>
    <w:p w:rsidR="000F4943" w:rsidRDefault="00D963BD" w:rsidP="00D963BD">
      <w:pPr>
        <w:pStyle w:val="ProductList-Bullet"/>
        <w:numPr>
          <w:ilvl w:val="0"/>
          <w:numId w:val="59"/>
        </w:numPr>
      </w:pPr>
      <w:r>
        <w:t xml:space="preserve">Der Kunde erwirbt Aus SA-ALs am Jahrestag des Beitritts oder der Verlängerung </w:t>
      </w:r>
    </w:p>
    <w:p w:rsidR="000F4943" w:rsidRDefault="000F4943">
      <w:pPr>
        <w:pStyle w:val="ProductList-Body"/>
      </w:pPr>
    </w:p>
    <w:p w:rsidR="000F4943" w:rsidRDefault="00D963BD">
      <w:pPr>
        <w:pStyle w:val="ProductList-Body"/>
      </w:pPr>
      <w:r>
        <w:t>Konzernvertrag-Abonnementkunden mit durchgehender Abonnementabdeckung für mindestens drei Jahre sind zum Kauf von Aus SA-ALs berechtigt. Kunden, die einen Vertrag verlängern, sind berechtigt, Von-SA-ALs bis zur Anzahl der entsprechenden auslaufenden Von-SA-ALs zu verlängern.</w:t>
      </w:r>
    </w:p>
    <w:p w:rsidR="000F4943" w:rsidRDefault="000F4943">
      <w:pPr>
        <w:pStyle w:val="ProductList-Body"/>
      </w:pPr>
    </w:p>
    <w:p w:rsidR="000F4943" w:rsidRDefault="00D963BD">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fügt im Falle von Windows Desktop-Betriebssystemlizenzen Geräte nach Bedarf hinzu, um die Primären Nutzungsbedingungen im Abschnitt 4.4 „Windows-Desktopbetriebssystem“ zu erfüllen. </w:t>
      </w:r>
    </w:p>
    <w:p w:rsidR="000F4943" w:rsidRDefault="000F4943">
      <w:pPr>
        <w:pStyle w:val="ProductList-Body"/>
      </w:pPr>
    </w:p>
    <w:p w:rsidR="000F4943" w:rsidRDefault="00D963BD">
      <w:pPr>
        <w:pStyle w:val="ProductList-Offering2HeadingNoBorder"/>
        <w:outlineLvl w:val="2"/>
      </w:pPr>
      <w:r>
        <w:t>CAL-Suites</w:t>
      </w:r>
      <w:r>
        <w:fldChar w:fldCharType="begin"/>
      </w:r>
      <w:r>
        <w:instrText xml:space="preserve"> TC "</w:instrText>
      </w:r>
      <w:bookmarkStart w:id="374" w:name="_Toc507617179"/>
      <w:r>
        <w:instrText>CAL-Suites</w:instrText>
      </w:r>
      <w:bookmarkEnd w:id="374"/>
      <w:r>
        <w:instrText>" \l 3</w:instrText>
      </w:r>
      <w:r>
        <w:fldChar w:fldCharType="end"/>
      </w:r>
    </w:p>
    <w:p w:rsidR="000F4943" w:rsidRDefault="000F4943">
      <w:pPr>
        <w:pStyle w:val="ProductList-Body"/>
      </w:pPr>
    </w:p>
    <w:tbl>
      <w:tblPr>
        <w:tblStyle w:val="PURTable"/>
        <w:tblW w:w="0" w:type="dxa"/>
        <w:tblLook w:val="04A0" w:firstRow="1" w:lastRow="0" w:firstColumn="1" w:lastColumn="0" w:noHBand="0" w:noVBand="1"/>
      </w:tblPr>
      <w:tblGrid>
        <w:gridCol w:w="5513"/>
        <w:gridCol w:w="5403"/>
      </w:tblGrid>
      <w:tr w:rsidR="000F4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SA für Übergeordnete CAL Suite</w:t>
            </w:r>
          </w:p>
        </w:tc>
      </w:tr>
      <w:tr w:rsidR="000F4943">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SA für Übergeordnete CAL Suite</w:t>
            </w:r>
          </w:p>
        </w:tc>
      </w:tr>
    </w:tbl>
    <w:p w:rsidR="000F4943" w:rsidRDefault="000F4943">
      <w:pPr>
        <w:pStyle w:val="ProductList-Body"/>
      </w:pPr>
    </w:p>
    <w:p w:rsidR="000F4943" w:rsidRDefault="00D963BD">
      <w:pPr>
        <w:pStyle w:val="ProductList-Offering2HeadingNoBorder"/>
        <w:outlineLvl w:val="2"/>
      </w:pPr>
      <w:r>
        <w:t>Windows-Desktop-Betriebssystem</w:t>
      </w:r>
      <w:r>
        <w:fldChar w:fldCharType="begin"/>
      </w:r>
      <w:r>
        <w:instrText xml:space="preserve"> TC "</w:instrText>
      </w:r>
      <w:bookmarkStart w:id="375" w:name="_Toc507617180"/>
      <w:r>
        <w:instrText>Windows-Desktop-Betriebssystem</w:instrText>
      </w:r>
      <w:bookmarkEnd w:id="375"/>
      <w:r>
        <w:instrText>" \l 3</w:instrText>
      </w:r>
      <w:r>
        <w:fldChar w:fldCharType="end"/>
      </w:r>
    </w:p>
    <w:p w:rsidR="000F4943" w:rsidRDefault="000F4943">
      <w:pPr>
        <w:pStyle w:val="ProductList-Body"/>
      </w:pPr>
    </w:p>
    <w:tbl>
      <w:tblPr>
        <w:tblStyle w:val="PURTable"/>
        <w:tblW w:w="0" w:type="dxa"/>
        <w:tblLook w:val="04A0" w:firstRow="1" w:lastRow="0" w:firstColumn="1" w:lastColumn="0" w:noHBand="0" w:noVBand="1"/>
      </w:tblPr>
      <w:tblGrid>
        <w:gridCol w:w="5458"/>
        <w:gridCol w:w="5458"/>
      </w:tblGrid>
      <w:tr w:rsidR="000F4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612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Windows 10 Enterprise E3/E5 pro Nutzer aus SA (SL)</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Software Assurance für das Windows-Desktopbetriebssystem</w:t>
            </w:r>
          </w:p>
        </w:tc>
      </w:tr>
    </w:tbl>
    <w:p w:rsidR="000F4943" w:rsidRDefault="000F4943">
      <w:pPr>
        <w:pStyle w:val="ProductList-Body"/>
      </w:pPr>
    </w:p>
    <w:p w:rsidR="000F4943" w:rsidRDefault="000F4943">
      <w:pPr>
        <w:pStyle w:val="ProductList-Body"/>
      </w:pPr>
    </w:p>
    <w:p w:rsidR="000F4943" w:rsidRDefault="00D963BD">
      <w:pPr>
        <w:pStyle w:val="ProductList-Offering2HeadingNoBorder"/>
        <w:outlineLvl w:val="2"/>
      </w:pPr>
      <w:r>
        <w:t>Microsoft Operations Management und Security</w:t>
      </w:r>
      <w:r>
        <w:fldChar w:fldCharType="begin"/>
      </w:r>
      <w:r>
        <w:instrText xml:space="preserve"> TC "</w:instrText>
      </w:r>
      <w:bookmarkStart w:id="376" w:name="_Toc507617181"/>
      <w:r>
        <w:instrText>Microsoft Operations Management und Security</w:instrText>
      </w:r>
      <w:bookmarkEnd w:id="376"/>
      <w:r>
        <w:instrText>" \l 3</w:instrText>
      </w:r>
      <w:r>
        <w:fldChar w:fldCharType="end"/>
      </w:r>
    </w:p>
    <w:p w:rsidR="000F4943" w:rsidRDefault="000F4943">
      <w:pPr>
        <w:pStyle w:val="ProductList-Body"/>
      </w:pPr>
    </w:p>
    <w:p w:rsidR="000F4943" w:rsidRDefault="00D963BD">
      <w:pPr>
        <w:pStyle w:val="ProductList-Body"/>
      </w:pPr>
      <w:r>
        <w:t>Für jede Qualifizierende Lizenz ist der Kunde zum Kauf einer Kombination von E1- und E2-Aus SA-ALs bis zur Berechtigten Menge berechtigt.</w:t>
      </w:r>
    </w:p>
    <w:p w:rsidR="000F4943" w:rsidRDefault="000F4943">
      <w:pPr>
        <w:pStyle w:val="ProductList-Body"/>
      </w:pPr>
    </w:p>
    <w:tbl>
      <w:tblPr>
        <w:tblStyle w:val="PURTable"/>
        <w:tblW w:w="0" w:type="dxa"/>
        <w:tblLook w:val="04A0" w:firstRow="1" w:lastRow="0" w:firstColumn="1" w:lastColumn="0" w:noHBand="0" w:noVBand="1"/>
      </w:tblPr>
      <w:tblGrid>
        <w:gridCol w:w="3454"/>
        <w:gridCol w:w="3784"/>
        <w:gridCol w:w="3678"/>
      </w:tblGrid>
      <w:tr w:rsidR="000F494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Von-SA-Nutzer-AL</w:t>
            </w:r>
          </w:p>
        </w:tc>
        <w:tc>
          <w:tcPr>
            <w:tcW w:w="4160" w:type="dxa"/>
            <w:tcBorders>
              <w:top w:val="single" w:sz="4" w:space="0" w:color="0070C0"/>
            </w:tcBorders>
            <w:shd w:val="clear" w:color="auto" w:fill="0070C0"/>
          </w:tcPr>
          <w:p w:rsidR="000F4943" w:rsidRDefault="00D963BD">
            <w:pPr>
              <w:pStyle w:val="ProductList-TableBody"/>
            </w:pPr>
            <w:r>
              <w:rPr>
                <w:color w:val="FFFFFF"/>
              </w:rPr>
              <w:t>Qualifizierende Lizenz(en)</w:t>
            </w:r>
          </w:p>
        </w:tc>
        <w:tc>
          <w:tcPr>
            <w:tcW w:w="4040" w:type="dxa"/>
            <w:tcBorders>
              <w:top w:val="single" w:sz="4" w:space="0" w:color="0070C0"/>
              <w:bottom w:val="single" w:sz="4" w:space="0" w:color="6E6E6E"/>
              <w:right w:val="single" w:sz="4" w:space="0" w:color="0070C0"/>
            </w:tcBorders>
            <w:shd w:val="clear" w:color="auto" w:fill="0070C0"/>
          </w:tcPr>
          <w:p w:rsidR="000F4943" w:rsidRDefault="00D963BD">
            <w:pPr>
              <w:pStyle w:val="ProductList-TableBody"/>
            </w:pPr>
            <w:r>
              <w:rPr>
                <w:color w:val="FFFFFF"/>
              </w:rPr>
              <w:t>Berechtigte Menge</w:t>
            </w:r>
          </w:p>
        </w:tc>
      </w:tr>
      <w:tr w:rsidR="000F4943">
        <w:tc>
          <w:tcPr>
            <w:tcW w:w="3800" w:type="dxa"/>
            <w:tcBorders>
              <w:top w:val="single" w:sz="4" w:space="0" w:color="6E6E6E"/>
              <w:left w:val="single" w:sz="4" w:space="0" w:color="6E6E6E"/>
              <w:bottom w:val="none" w:sz="4" w:space="0" w:color="6E6E6E"/>
            </w:tcBorders>
          </w:tcPr>
          <w:p w:rsidR="000F4943" w:rsidRDefault="00D963BD">
            <w:pPr>
              <w:pStyle w:val="ProductList-TableBody"/>
            </w:pPr>
            <w:r>
              <w:t>Operations Management and Security E1/E2 aus Software Assurance („SA“)</w:t>
            </w:r>
          </w:p>
        </w:tc>
        <w:tc>
          <w:tcPr>
            <w:tcW w:w="4160" w:type="dxa"/>
          </w:tcPr>
          <w:p w:rsidR="000F4943" w:rsidRDefault="00D963BD">
            <w:pPr>
              <w:pStyle w:val="ProductList-TableBody"/>
            </w:pPr>
            <w:r>
              <w:t>Core Infrastructure Server Suite Standard (2 Core-Lizenzen im Pack)</w:t>
            </w:r>
          </w:p>
        </w:tc>
        <w:tc>
          <w:tcPr>
            <w:tcW w:w="4040" w:type="dxa"/>
            <w:tcBorders>
              <w:top w:val="single" w:sz="4" w:space="0" w:color="6E6E6E"/>
              <w:bottom w:val="none" w:sz="4" w:space="0" w:color="6E6E6E"/>
              <w:right w:val="single" w:sz="4" w:space="0" w:color="6E6E6E"/>
            </w:tcBorders>
          </w:tcPr>
          <w:p w:rsidR="000F4943" w:rsidRDefault="00D963BD">
            <w:pPr>
              <w:pStyle w:val="ProductList-TableBody"/>
            </w:pPr>
            <w:r>
              <w:t>1/4 (mindestens vier Qualifizierende Lizenzen erforderlich)</w:t>
            </w:r>
          </w:p>
        </w:tc>
      </w:tr>
      <w:tr w:rsidR="000F4943">
        <w:tc>
          <w:tcPr>
            <w:tcW w:w="3800" w:type="dxa"/>
            <w:tcBorders>
              <w:top w:val="none" w:sz="4" w:space="0" w:color="6E6E6E"/>
              <w:left w:val="single" w:sz="4" w:space="0" w:color="6E6E6E"/>
              <w:bottom w:val="single" w:sz="4" w:space="0" w:color="6E6E6E"/>
            </w:tcBorders>
          </w:tcPr>
          <w:p w:rsidR="000F4943" w:rsidRDefault="000F4943">
            <w:pPr>
              <w:pStyle w:val="ProductList-TableBody"/>
            </w:pPr>
          </w:p>
        </w:tc>
        <w:tc>
          <w:tcPr>
            <w:tcW w:w="4160" w:type="dxa"/>
          </w:tcPr>
          <w:p w:rsidR="000F4943" w:rsidRDefault="00D963BD">
            <w:pPr>
              <w:pStyle w:val="ProductList-TableBody"/>
            </w:pPr>
            <w:r>
              <w:t>System Center Standard (2 Core-Lizenzen im Pack)</w:t>
            </w:r>
          </w:p>
        </w:tc>
        <w:tc>
          <w:tcPr>
            <w:tcW w:w="4040" w:type="dxa"/>
            <w:tcBorders>
              <w:top w:val="none" w:sz="4" w:space="0" w:color="6E6E6E"/>
              <w:bottom w:val="single" w:sz="4" w:space="0" w:color="6E6E6E"/>
              <w:right w:val="single" w:sz="4" w:space="0" w:color="6E6E6E"/>
            </w:tcBorders>
          </w:tcPr>
          <w:p w:rsidR="000F4943" w:rsidRDefault="000F4943">
            <w:pPr>
              <w:pStyle w:val="ProductList-TableBody"/>
            </w:pPr>
          </w:p>
        </w:tc>
      </w:tr>
      <w:tr w:rsidR="000F4943">
        <w:tc>
          <w:tcPr>
            <w:tcW w:w="3800" w:type="dxa"/>
            <w:tcBorders>
              <w:top w:val="single" w:sz="4" w:space="0" w:color="6E6E6E"/>
              <w:left w:val="single" w:sz="4" w:space="0" w:color="6E6E6E"/>
              <w:bottom w:val="none" w:sz="4" w:space="0" w:color="6E6E6E"/>
            </w:tcBorders>
          </w:tcPr>
          <w:p w:rsidR="000F4943" w:rsidRDefault="00D963BD">
            <w:pPr>
              <w:pStyle w:val="ProductList-TableBody"/>
            </w:pPr>
            <w:r>
              <w:t>Operations Management and Security E1/E2 aus Software Assurance („SA“)</w:t>
            </w:r>
          </w:p>
        </w:tc>
        <w:tc>
          <w:tcPr>
            <w:tcW w:w="4160" w:type="dxa"/>
          </w:tcPr>
          <w:p w:rsidR="000F4943" w:rsidRDefault="00D963BD">
            <w:pPr>
              <w:pStyle w:val="ProductList-TableBody"/>
            </w:pPr>
            <w:r>
              <w:t>Core Infrastructure Server Suite Datacenter (2 Core-Lizenzen im Pack)</w:t>
            </w:r>
          </w:p>
        </w:tc>
        <w:tc>
          <w:tcPr>
            <w:tcW w:w="4040" w:type="dxa"/>
            <w:tcBorders>
              <w:top w:val="single" w:sz="4" w:space="0" w:color="6E6E6E"/>
              <w:bottom w:val="none" w:sz="4" w:space="0" w:color="6E6E6E"/>
              <w:right w:val="single" w:sz="4" w:space="0" w:color="6E6E6E"/>
            </w:tcBorders>
          </w:tcPr>
          <w:p w:rsidR="000F4943" w:rsidRDefault="00D963BD">
            <w:pPr>
              <w:pStyle w:val="ProductList-TableBody"/>
            </w:pPr>
            <w:r>
              <w:t>1</w:t>
            </w:r>
          </w:p>
        </w:tc>
      </w:tr>
      <w:tr w:rsidR="000F4943">
        <w:tc>
          <w:tcPr>
            <w:tcW w:w="3800" w:type="dxa"/>
            <w:tcBorders>
              <w:top w:val="none" w:sz="4" w:space="0" w:color="6E6E6E"/>
              <w:left w:val="single" w:sz="4" w:space="0" w:color="6E6E6E"/>
              <w:bottom w:val="single" w:sz="4" w:space="0" w:color="6E6E6E"/>
            </w:tcBorders>
          </w:tcPr>
          <w:p w:rsidR="000F4943" w:rsidRDefault="000F4943">
            <w:pPr>
              <w:pStyle w:val="ProductList-TableBody"/>
            </w:pPr>
          </w:p>
        </w:tc>
        <w:tc>
          <w:tcPr>
            <w:tcW w:w="4160" w:type="dxa"/>
          </w:tcPr>
          <w:p w:rsidR="000F4943" w:rsidRDefault="00D963BD">
            <w:pPr>
              <w:pStyle w:val="ProductList-TableBody"/>
            </w:pPr>
            <w:r>
              <w:t>System Center Datacenter (2 Core-Lizenzen im Pack)</w:t>
            </w:r>
          </w:p>
        </w:tc>
        <w:tc>
          <w:tcPr>
            <w:tcW w:w="4040" w:type="dxa"/>
            <w:tcBorders>
              <w:top w:val="none" w:sz="4" w:space="0" w:color="6E6E6E"/>
              <w:bottom w:val="single" w:sz="4" w:space="0" w:color="6E6E6E"/>
              <w:right w:val="single" w:sz="4" w:space="0" w:color="6E6E6E"/>
            </w:tcBorders>
          </w:tcPr>
          <w:p w:rsidR="000F4943" w:rsidRDefault="000F4943">
            <w:pPr>
              <w:pStyle w:val="ProductList-TableBody"/>
            </w:pPr>
          </w:p>
        </w:tc>
      </w:tr>
      <w:tr w:rsidR="000F4943">
        <w:tc>
          <w:tcPr>
            <w:tcW w:w="3800" w:type="dxa"/>
            <w:tcBorders>
              <w:top w:val="single" w:sz="4" w:space="0" w:color="6E6E6E"/>
              <w:left w:val="single" w:sz="4" w:space="0" w:color="6E6E6E"/>
              <w:bottom w:val="none" w:sz="4" w:space="0" w:color="6E6E6E"/>
            </w:tcBorders>
          </w:tcPr>
          <w:p w:rsidR="000F4943" w:rsidRDefault="00D963BD">
            <w:pPr>
              <w:pStyle w:val="ProductList-TableBody"/>
            </w:pPr>
            <w:r>
              <w:t>Operations Management and Security E1/E2 aus Software Assurance („SA“)</w:t>
            </w:r>
          </w:p>
        </w:tc>
        <w:tc>
          <w:tcPr>
            <w:tcW w:w="4160" w:type="dxa"/>
          </w:tcPr>
          <w:p w:rsidR="000F4943" w:rsidRDefault="00D963BD">
            <w:pPr>
              <w:pStyle w:val="ProductList-TableBody"/>
            </w:pPr>
            <w:r>
              <w:t>Core Infrastructure Server Suite Standard (2 Prozessoren)</w:t>
            </w:r>
          </w:p>
        </w:tc>
        <w:tc>
          <w:tcPr>
            <w:tcW w:w="4040" w:type="dxa"/>
            <w:tcBorders>
              <w:top w:val="single" w:sz="4" w:space="0" w:color="6E6E6E"/>
              <w:bottom w:val="none" w:sz="4" w:space="0" w:color="6E6E6E"/>
              <w:right w:val="single" w:sz="4" w:space="0" w:color="6E6E6E"/>
            </w:tcBorders>
          </w:tcPr>
          <w:p w:rsidR="000F4943" w:rsidRDefault="00D963BD">
            <w:pPr>
              <w:pStyle w:val="ProductList-TableBody"/>
            </w:pPr>
            <w:r>
              <w:t>2</w:t>
            </w:r>
          </w:p>
        </w:tc>
      </w:tr>
      <w:tr w:rsidR="000F4943">
        <w:tc>
          <w:tcPr>
            <w:tcW w:w="3800" w:type="dxa"/>
            <w:tcBorders>
              <w:top w:val="none" w:sz="4" w:space="0" w:color="6E6E6E"/>
              <w:left w:val="single" w:sz="4" w:space="0" w:color="6E6E6E"/>
              <w:bottom w:val="single" w:sz="4" w:space="0" w:color="6E6E6E"/>
            </w:tcBorders>
          </w:tcPr>
          <w:p w:rsidR="000F4943" w:rsidRDefault="000F4943">
            <w:pPr>
              <w:pStyle w:val="ProductList-TableBody"/>
            </w:pPr>
          </w:p>
        </w:tc>
        <w:tc>
          <w:tcPr>
            <w:tcW w:w="4160" w:type="dxa"/>
          </w:tcPr>
          <w:p w:rsidR="000F4943" w:rsidRDefault="00D963BD">
            <w:pPr>
              <w:pStyle w:val="ProductList-TableBody"/>
            </w:pPr>
            <w:r>
              <w:t>System Center Standard (2 Prozessoren)</w:t>
            </w:r>
          </w:p>
        </w:tc>
        <w:tc>
          <w:tcPr>
            <w:tcW w:w="4040" w:type="dxa"/>
            <w:tcBorders>
              <w:top w:val="none" w:sz="4" w:space="0" w:color="6E6E6E"/>
              <w:bottom w:val="single" w:sz="4" w:space="0" w:color="6E6E6E"/>
              <w:right w:val="single" w:sz="4" w:space="0" w:color="6E6E6E"/>
            </w:tcBorders>
          </w:tcPr>
          <w:p w:rsidR="000F4943" w:rsidRDefault="000F4943">
            <w:pPr>
              <w:pStyle w:val="ProductList-TableBody"/>
            </w:pPr>
          </w:p>
        </w:tc>
      </w:tr>
      <w:tr w:rsidR="000F4943">
        <w:tc>
          <w:tcPr>
            <w:tcW w:w="380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Operations Management and Security E1/E2 aus Software Assurance („SA“)</w:t>
            </w:r>
          </w:p>
        </w:tc>
        <w:tc>
          <w:tcPr>
            <w:tcW w:w="4160" w:type="dxa"/>
            <w:tcBorders>
              <w:left w:val="single" w:sz="4" w:space="0" w:color="6E6E6E"/>
              <w:right w:val="single" w:sz="4" w:space="0" w:color="6E6E6E"/>
            </w:tcBorders>
          </w:tcPr>
          <w:p w:rsidR="000F4943" w:rsidRDefault="00D963BD">
            <w:pPr>
              <w:pStyle w:val="ProductList-TableBody"/>
            </w:pPr>
            <w:r>
              <w:t>Core Infrastructure Server Suite Datacenter (2 Prozessoren)</w:t>
            </w:r>
          </w:p>
        </w:tc>
        <w:tc>
          <w:tcPr>
            <w:tcW w:w="404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8</w:t>
            </w:r>
          </w:p>
        </w:tc>
      </w:tr>
      <w:tr w:rsidR="000F4943">
        <w:tc>
          <w:tcPr>
            <w:tcW w:w="380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4160" w:type="dxa"/>
            <w:tcBorders>
              <w:left w:val="single" w:sz="4" w:space="0" w:color="6E6E6E"/>
              <w:bottom w:val="single" w:sz="4" w:space="0" w:color="6E6E6E"/>
              <w:right w:val="single" w:sz="4" w:space="0" w:color="6E6E6E"/>
            </w:tcBorders>
          </w:tcPr>
          <w:p w:rsidR="000F4943" w:rsidRDefault="00D963BD">
            <w:pPr>
              <w:pStyle w:val="ProductList-TableBody"/>
            </w:pPr>
            <w:r>
              <w:t>System Center Datacenter (2 Prozessoren)</w:t>
            </w:r>
          </w:p>
        </w:tc>
        <w:tc>
          <w:tcPr>
            <w:tcW w:w="404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r>
    </w:tbl>
    <w:p w:rsidR="000F4943" w:rsidRDefault="000F4943">
      <w:pPr>
        <w:pStyle w:val="ProductList-Body"/>
      </w:pPr>
    </w:p>
    <w:p w:rsidR="000F4943" w:rsidRDefault="00D963BD">
      <w:pPr>
        <w:pStyle w:val="ProductList-Offering2HeadingNoBorder"/>
        <w:outlineLvl w:val="2"/>
      </w:pPr>
      <w:r>
        <w:t>Microsoft 365</w:t>
      </w:r>
      <w:r>
        <w:fldChar w:fldCharType="begin"/>
      </w:r>
      <w:r>
        <w:instrText xml:space="preserve"> TC "</w:instrText>
      </w:r>
      <w:bookmarkStart w:id="377" w:name="_Toc507617182"/>
      <w:r>
        <w:instrText>Microsoft 365</w:instrText>
      </w:r>
      <w:bookmarkEnd w:id="377"/>
      <w:r>
        <w:instrText xml:space="preserve"> " \l 3</w:instrText>
      </w:r>
      <w:r>
        <w:fldChar w:fldCharType="end"/>
      </w:r>
    </w:p>
    <w:p w:rsidR="000F4943" w:rsidRDefault="000F4943">
      <w:pPr>
        <w:pStyle w:val="ProductList-Body"/>
      </w:pPr>
    </w:p>
    <w:p w:rsidR="000F4943" w:rsidRPr="001B6560" w:rsidRDefault="00D963BD">
      <w:pPr>
        <w:pStyle w:val="ProductList-Body"/>
        <w:rPr>
          <w:lang w:val="de-DE"/>
        </w:rPr>
      </w:pPr>
      <w:r w:rsidRPr="001B6560">
        <w:rPr>
          <w:lang w:val="de-DE"/>
        </w:rPr>
        <w:t xml:space="preserve">Für den Erwerb einer Von-SA-Nutzer-AL für Microsoft 365 muss der Kunde die Berechtigungs- und Lizenzzuweisungsanforderungen für jede Komponente von Microsoft 365 erfüllen. Von-SA-Nutzer-ALs für Microsoft 365 bieten dieselben SA-Vergünstigungen wie die Von-SA-Komponenten der Von-SA-Nutzer-AL für Microsoft 365. Die Komponenten von Microsoft 365 E3/E5 sind Office 365 Enterprise E3/E5, Enterprise Mobility + Security E3/E5 und Windows 10 Enterprise E3/E5 pro Nutzer. </w:t>
      </w:r>
    </w:p>
    <w:p w:rsidR="000F4943" w:rsidRPr="001B6560" w:rsidRDefault="000F4943">
      <w:pPr>
        <w:pStyle w:val="ProductList-Body"/>
        <w:rPr>
          <w:lang w:val="de-DE"/>
        </w:rPr>
      </w:pPr>
    </w:p>
    <w:tbl>
      <w:tblPr>
        <w:tblStyle w:val="PURTable"/>
        <w:tblW w:w="0" w:type="dxa"/>
        <w:tblLook w:val="04A0" w:firstRow="1" w:lastRow="0" w:firstColumn="1" w:lastColumn="0" w:noHBand="0" w:noVBand="1"/>
      </w:tblPr>
      <w:tblGrid>
        <w:gridCol w:w="5561"/>
        <w:gridCol w:w="5355"/>
      </w:tblGrid>
      <w:tr w:rsidR="000F49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rsidR="000F4943" w:rsidRPr="001B6560" w:rsidRDefault="00D963BD">
            <w:pPr>
              <w:pStyle w:val="ProductList-TableBody"/>
              <w:rPr>
                <w:lang w:val="de-DE"/>
              </w:rPr>
            </w:pPr>
            <w:r w:rsidRPr="001B6560">
              <w:rPr>
                <w:lang w:val="de-DE"/>
              </w:rPr>
              <w:t>Software Assurance für das Windows-Desktopbetriebssystem und</w:t>
            </w:r>
          </w:p>
          <w:p w:rsidR="000F4943" w:rsidRDefault="00D963BD">
            <w:pPr>
              <w:pStyle w:val="ProductList-TableBody"/>
            </w:pPr>
            <w:r>
              <w:t>Core/Enterprise CAL Suite und</w:t>
            </w:r>
          </w:p>
          <w:p w:rsidR="000F4943" w:rsidRDefault="00D963BD">
            <w:pPr>
              <w:pStyle w:val="ProductList-TableBody"/>
            </w:pPr>
            <w:r>
              <w:t>Office Professional Plus</w:t>
            </w:r>
          </w:p>
        </w:tc>
      </w:tr>
    </w:tbl>
    <w:p w:rsidR="000F4943" w:rsidRDefault="000F4943">
      <w:pPr>
        <w:pStyle w:val="ProductList-Body"/>
      </w:pPr>
    </w:p>
    <w:p w:rsidR="000F4943" w:rsidRPr="001B6560" w:rsidRDefault="00D963BD">
      <w:pPr>
        <w:pStyle w:val="ProductList-Offering2HeadingNoBorder"/>
        <w:outlineLvl w:val="2"/>
        <w:rPr>
          <w:lang w:val="de-DE"/>
        </w:rPr>
      </w:pPr>
      <w:r w:rsidRPr="001B6560">
        <w:rPr>
          <w:lang w:val="de-DE"/>
        </w:rPr>
        <w:t>Enterprise Mobility + Security</w:t>
      </w:r>
      <w:r>
        <w:fldChar w:fldCharType="begin"/>
      </w:r>
      <w:r w:rsidRPr="001B6560">
        <w:rPr>
          <w:lang w:val="de-DE"/>
        </w:rPr>
        <w:instrText xml:space="preserve"> TC "</w:instrText>
      </w:r>
      <w:bookmarkStart w:id="378" w:name="_Toc507617183"/>
      <w:r w:rsidRPr="001B6560">
        <w:rPr>
          <w:lang w:val="de-DE"/>
        </w:rPr>
        <w:instrText>Enterprise Mobility + Security</w:instrText>
      </w:r>
      <w:bookmarkEnd w:id="378"/>
      <w:r w:rsidRPr="001B6560">
        <w:rPr>
          <w:lang w:val="de-DE"/>
        </w:rPr>
        <w:instrText xml:space="preserve"> " \l 3</w:instrText>
      </w:r>
      <w:r>
        <w:fldChar w:fldCharType="end"/>
      </w:r>
    </w:p>
    <w:p w:rsidR="000F4943" w:rsidRPr="001B6560" w:rsidRDefault="000F4943">
      <w:pPr>
        <w:pStyle w:val="ProductList-Body"/>
        <w:rPr>
          <w:lang w:val="de-DE"/>
        </w:rPr>
      </w:pPr>
    </w:p>
    <w:p w:rsidR="000F4943" w:rsidRPr="001B6560" w:rsidRDefault="00D963BD">
      <w:pPr>
        <w:pStyle w:val="ProductList-Body"/>
        <w:rPr>
          <w:lang w:val="de-DE"/>
        </w:rPr>
      </w:pPr>
      <w:r w:rsidRPr="001B6560">
        <w:rPr>
          <w:lang w:val="de-DE"/>
        </w:rPr>
        <w:t>Nutzer-ALs aus SA für Enterprise Mobility + Security berechtigen den Kunden zu Software Assurance-Vergünstigungen auf der Grundlage der Qualifizierenden Lizenzen.</w:t>
      </w:r>
    </w:p>
    <w:p w:rsidR="000F4943" w:rsidRPr="001B6560" w:rsidRDefault="000F4943">
      <w:pPr>
        <w:pStyle w:val="ProductList-Body"/>
        <w:rPr>
          <w:lang w:val="de-DE"/>
        </w:rPr>
      </w:pPr>
    </w:p>
    <w:p w:rsidR="000F4943" w:rsidRPr="001B6560" w:rsidRDefault="00D963BD">
      <w:pPr>
        <w:pStyle w:val="ProductList-Body"/>
        <w:rPr>
          <w:lang w:val="de-DE"/>
        </w:rPr>
      </w:pPr>
      <w:r w:rsidRPr="001B6560">
        <w:rPr>
          <w:lang w:val="de-DE"/>
        </w:rPr>
        <w:t>Nutzer-ALs aus SA benötigen die entsprechenden CAL Suite Bridges oder die unten aufgeführten Nutzer-ALs.</w:t>
      </w:r>
    </w:p>
    <w:p w:rsidR="000F4943" w:rsidRPr="001B6560" w:rsidRDefault="000F4943">
      <w:pPr>
        <w:pStyle w:val="ProductList-Body"/>
        <w:rPr>
          <w:lang w:val="de-DE"/>
        </w:rPr>
      </w:pPr>
    </w:p>
    <w:tbl>
      <w:tblPr>
        <w:tblStyle w:val="PURTable"/>
        <w:tblW w:w="0" w:type="dxa"/>
        <w:tblLook w:val="04A0" w:firstRow="1" w:lastRow="0" w:firstColumn="1" w:lastColumn="0" w:noHBand="0" w:noVBand="1"/>
      </w:tblPr>
      <w:tblGrid>
        <w:gridCol w:w="3728"/>
        <w:gridCol w:w="3768"/>
        <w:gridCol w:w="3420"/>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rsidR="000F4943" w:rsidRDefault="00D963BD">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rsidR="000F4943" w:rsidRPr="001B6560" w:rsidRDefault="00D963BD">
            <w:pPr>
              <w:pStyle w:val="ProductList-TableBody"/>
              <w:rPr>
                <w:lang w:val="de-DE"/>
              </w:rPr>
            </w:pPr>
            <w:r w:rsidRPr="001B6560">
              <w:rPr>
                <w:color w:val="FFFFFF"/>
                <w:lang w:val="de-DE"/>
              </w:rPr>
              <w:t>Erforderliche CAL Suite Bridge oder Nutzer-AL</w:t>
            </w:r>
          </w:p>
        </w:tc>
      </w:tr>
      <w:tr w:rsidR="000F4943">
        <w:tc>
          <w:tcPr>
            <w:tcW w:w="416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Core/Enterprise CAL Bridge für Enterprise Mobility + Security oder Office 365 Enterprise/Government E1, E3, E5</w:t>
            </w:r>
          </w:p>
        </w:tc>
      </w:tr>
      <w:tr w:rsidR="000F4943">
        <w:tc>
          <w:tcPr>
            <w:tcW w:w="416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Enterprise CAL Bridge für Enterprise Mobility + Security oder Office 365 Enterprise/Government E3, E5</w:t>
            </w:r>
          </w:p>
        </w:tc>
      </w:tr>
    </w:tbl>
    <w:p w:rsidR="000F4943" w:rsidRDefault="000F4943">
      <w:pPr>
        <w:pStyle w:val="ProductList-Body"/>
      </w:pPr>
    </w:p>
    <w:p w:rsidR="000F4943" w:rsidRDefault="00D963BD">
      <w:pPr>
        <w:pStyle w:val="ProductList-Offering2HeadingNoBorder"/>
        <w:outlineLvl w:val="2"/>
      </w:pPr>
      <w:r>
        <w:t>Microsoft Dynamics 365-Dienste</w:t>
      </w:r>
      <w:r>
        <w:fldChar w:fldCharType="begin"/>
      </w:r>
      <w:r>
        <w:instrText xml:space="preserve"> TC "</w:instrText>
      </w:r>
      <w:bookmarkStart w:id="379" w:name="_Toc507617184"/>
      <w:r>
        <w:instrText>Microsoft Dynamics 365-Dienste</w:instrText>
      </w:r>
      <w:bookmarkEnd w:id="379"/>
      <w:r>
        <w:instrText>" \l 3</w:instrText>
      </w:r>
      <w:r>
        <w:fldChar w:fldCharType="end"/>
      </w:r>
    </w:p>
    <w:p w:rsidR="000F4943" w:rsidRDefault="000F4943">
      <w:pPr>
        <w:pStyle w:val="ProductList-Body"/>
      </w:pPr>
    </w:p>
    <w:tbl>
      <w:tblPr>
        <w:tblStyle w:val="PURTable"/>
        <w:tblW w:w="0" w:type="dxa"/>
        <w:tblLook w:val="04A0" w:firstRow="1" w:lastRow="0" w:firstColumn="1" w:lastColumn="0" w:noHBand="0" w:noVBand="1"/>
      </w:tblPr>
      <w:tblGrid>
        <w:gridCol w:w="5617"/>
        <w:gridCol w:w="5299"/>
      </w:tblGrid>
      <w:tr w:rsidR="000F49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rsidR="000F4943" w:rsidRDefault="00D963BD">
            <w:pPr>
              <w:pStyle w:val="ProductList-TableBody"/>
            </w:pPr>
            <w:r>
              <w:rPr>
                <w:color w:val="FFFFFF"/>
              </w:rPr>
              <w:t>Qualifizierende Lizenz(en)</w:t>
            </w:r>
          </w:p>
        </w:tc>
      </w:tr>
      <w:tr w:rsidR="000F4943" w:rsidRPr="001B6560">
        <w:tc>
          <w:tcPr>
            <w:tcW w:w="6240" w:type="dxa"/>
            <w:tcBorders>
              <w:top w:val="single" w:sz="4" w:space="0" w:color="6E6E6E"/>
              <w:left w:val="single" w:sz="4" w:space="0" w:color="6E6E6E"/>
              <w:bottom w:val="none" w:sz="4" w:space="0" w:color="6E6E6E"/>
              <w:right w:val="single" w:sz="4" w:space="0" w:color="6E6E6E"/>
            </w:tcBorders>
          </w:tcPr>
          <w:p w:rsidR="000F4943" w:rsidRPr="001B6560" w:rsidRDefault="00D963BD">
            <w:pPr>
              <w:pStyle w:val="ProductList-TableBody"/>
              <w:rPr>
                <w:lang w:val="de-DE"/>
              </w:rPr>
            </w:pPr>
            <w:r w:rsidRPr="001B6560">
              <w:rPr>
                <w:lang w:val="de-DE"/>
              </w:rPr>
              <w:t>Microsoft Dynamics 365 für Team Members,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0F4943" w:rsidRPr="001B6560" w:rsidRDefault="00D963BD">
            <w:pPr>
              <w:pStyle w:val="ProductList-TableBody"/>
              <w:rPr>
                <w:lang w:val="de-DE"/>
              </w:rPr>
            </w:pPr>
            <w:r w:rsidRPr="001B6560">
              <w:rPr>
                <w:lang w:val="de-DE"/>
              </w:rPr>
              <w:t>Microsoft Dynamics AX Aufgaben-CAL</w:t>
            </w:r>
          </w:p>
        </w:tc>
      </w:tr>
      <w:tr w:rsidR="000F4943">
        <w:tc>
          <w:tcPr>
            <w:tcW w:w="6240" w:type="dxa"/>
            <w:tcBorders>
              <w:top w:val="none" w:sz="4" w:space="0" w:color="6E6E6E"/>
              <w:left w:val="single" w:sz="4" w:space="0" w:color="6E6E6E"/>
              <w:bottom w:val="none" w:sz="4" w:space="0" w:color="6E6E6E"/>
              <w:right w:val="single" w:sz="4" w:space="0" w:color="6E6E6E"/>
            </w:tcBorders>
          </w:tcPr>
          <w:p w:rsidR="000F4943" w:rsidRPr="001B6560" w:rsidRDefault="000F4943">
            <w:pPr>
              <w:pStyle w:val="ProductList-TableBody"/>
              <w:rPr>
                <w:lang w:val="de-DE"/>
              </w:rPr>
            </w:pP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AX Self-Service CAL</w:t>
            </w:r>
          </w:p>
        </w:tc>
      </w:tr>
      <w:tr w:rsidR="000F4943">
        <w:tc>
          <w:tcPr>
            <w:tcW w:w="6240" w:type="dxa"/>
            <w:tcBorders>
              <w:top w:val="none" w:sz="4" w:space="0" w:color="6E6E6E"/>
              <w:left w:val="single" w:sz="4" w:space="0" w:color="6E6E6E"/>
              <w:bottom w:val="none" w:sz="4" w:space="0" w:color="6E6E6E"/>
              <w:right w:val="single" w:sz="4" w:space="0" w:color="6E6E6E"/>
            </w:tcBorders>
          </w:tcPr>
          <w:p w:rsidR="000F4943" w:rsidRDefault="000F49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CRM Essentials CAL</w:t>
            </w:r>
          </w:p>
        </w:tc>
      </w:tr>
      <w:tr w:rsidR="000F4943">
        <w:tc>
          <w:tcPr>
            <w:tcW w:w="624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für Team Members On-premises CAL</w:t>
            </w:r>
          </w:p>
        </w:tc>
      </w:tr>
      <w:tr w:rsidR="000F4943">
        <w:tc>
          <w:tcPr>
            <w:tcW w:w="624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Microsoft Dynamics 365 for Operations Device,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AX Task CAL (Gerät)</w:t>
            </w:r>
          </w:p>
        </w:tc>
      </w:tr>
      <w:tr w:rsidR="000F4943">
        <w:tc>
          <w:tcPr>
            <w:tcW w:w="624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for Operations Device CAL</w:t>
            </w: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for Operations Activity, Unternehmensversion aus SA</w:t>
            </w: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for Operations Activity CAL</w:t>
            </w:r>
          </w:p>
        </w:tc>
      </w:tr>
      <w:tr w:rsidR="000F4943">
        <w:tc>
          <w:tcPr>
            <w:tcW w:w="624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Microsoft Dynamics 365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AX Functional/Enterprise CAL</w:t>
            </w:r>
          </w:p>
        </w:tc>
      </w:tr>
      <w:tr w:rsidR="000F4943">
        <w:tc>
          <w:tcPr>
            <w:tcW w:w="624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for Operations CAL</w:t>
            </w:r>
          </w:p>
        </w:tc>
      </w:tr>
      <w:tr w:rsidR="000F4943">
        <w:tc>
          <w:tcPr>
            <w:tcW w:w="624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Microsoft Dynamics 365 for Retail,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AX Functional/Enterprise CAL</w:t>
            </w:r>
          </w:p>
        </w:tc>
      </w:tr>
      <w:tr w:rsidR="000F4943">
        <w:tc>
          <w:tcPr>
            <w:tcW w:w="624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for Operations CAL</w:t>
            </w: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for Talent,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AX Enterprise CAL</w:t>
            </w:r>
          </w:p>
        </w:tc>
      </w:tr>
      <w:tr w:rsidR="000F4943">
        <w:tc>
          <w:tcPr>
            <w:tcW w:w="6240" w:type="dxa"/>
            <w:tcBorders>
              <w:top w:val="single" w:sz="4" w:space="0" w:color="6E6E6E"/>
              <w:left w:val="single" w:sz="4" w:space="0" w:color="6E6E6E"/>
              <w:bottom w:val="none" w:sz="4" w:space="0" w:color="6E6E6E"/>
              <w:right w:val="single" w:sz="4" w:space="0" w:color="6E6E6E"/>
            </w:tcBorders>
          </w:tcPr>
          <w:p w:rsidR="000F4943" w:rsidRPr="001B6560" w:rsidRDefault="00D963BD">
            <w:pPr>
              <w:pStyle w:val="ProductList-TableBody"/>
              <w:rPr>
                <w:lang w:val="de-DE"/>
              </w:rPr>
            </w:pPr>
            <w:r w:rsidRPr="001B6560">
              <w:rPr>
                <w:lang w:val="de-DE"/>
              </w:rPr>
              <w:t>Microsoft Dynamics 365 für Sales,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CRM Basic CAL</w:t>
            </w:r>
          </w:p>
        </w:tc>
      </w:tr>
      <w:tr w:rsidR="000F4943">
        <w:tc>
          <w:tcPr>
            <w:tcW w:w="624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für Sales On-premises CAL</w:t>
            </w:r>
          </w:p>
        </w:tc>
      </w:tr>
      <w:tr w:rsidR="000F4943">
        <w:tc>
          <w:tcPr>
            <w:tcW w:w="624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Microsoft Dynamics 365 Customer Engagement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CRM Basic CAL</w:t>
            </w:r>
          </w:p>
        </w:tc>
      </w:tr>
      <w:tr w:rsidR="000F4943">
        <w:tc>
          <w:tcPr>
            <w:tcW w:w="624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für Sales On-premises CAL</w:t>
            </w:r>
          </w:p>
        </w:tc>
      </w:tr>
      <w:tr w:rsidR="000F4943">
        <w:tc>
          <w:tcPr>
            <w:tcW w:w="624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Microsoft Dynamics 365 für Customer Service,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CRM Basic CAL</w:t>
            </w:r>
          </w:p>
        </w:tc>
      </w:tr>
      <w:tr w:rsidR="000F4943">
        <w:tc>
          <w:tcPr>
            <w:tcW w:w="624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für Customer Service On-premises CAL</w:t>
            </w:r>
          </w:p>
        </w:tc>
      </w:tr>
      <w:tr w:rsidR="000F4943">
        <w:tc>
          <w:tcPr>
            <w:tcW w:w="624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Microsoft Dynamics 365, Enterprise Edition Plan 1 aus SA</w:t>
            </w: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CRM Basic CAL</w:t>
            </w:r>
          </w:p>
        </w:tc>
      </w:tr>
      <w:tr w:rsidR="000F4943">
        <w:tc>
          <w:tcPr>
            <w:tcW w:w="624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für Customer Service On-premises CAL</w:t>
            </w: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für Case Management,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für Sales On-premises CAL</w:t>
            </w:r>
          </w:p>
        </w:tc>
      </w:tr>
      <w:tr w:rsidR="000F4943" w:rsidRPr="001B6560">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Microsoft Dynamics 365 Customer Engagement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0F4943" w:rsidRPr="001B6560" w:rsidRDefault="00D963BD">
            <w:pPr>
              <w:pStyle w:val="ProductList-TableBody"/>
              <w:rPr>
                <w:lang w:val="de-DE"/>
              </w:rPr>
            </w:pPr>
            <w:r w:rsidRPr="001B6560">
              <w:rPr>
                <w:lang w:val="de-DE"/>
              </w:rPr>
              <w:t>CAL für Microsoft Dynamics CRM Professional</w:t>
            </w:r>
          </w:p>
        </w:tc>
      </w:tr>
    </w:tbl>
    <w:p w:rsidR="000F4943" w:rsidRPr="001B6560" w:rsidRDefault="000F4943">
      <w:pPr>
        <w:pStyle w:val="ProductList-Body"/>
        <w:rPr>
          <w:lang w:val="de-DE"/>
        </w:rPr>
      </w:pPr>
    </w:p>
    <w:p w:rsidR="000F4943" w:rsidRDefault="00D963BD">
      <w:pPr>
        <w:pStyle w:val="ProductList-Offering2HeadingNoBorder"/>
        <w:outlineLvl w:val="2"/>
      </w:pPr>
      <w:r>
        <w:t>Office 365-Anwendungen</w:t>
      </w:r>
      <w:r>
        <w:fldChar w:fldCharType="begin"/>
      </w:r>
      <w:r>
        <w:instrText xml:space="preserve"> TC "</w:instrText>
      </w:r>
      <w:bookmarkStart w:id="380" w:name="_Toc507617185"/>
      <w:r>
        <w:instrText>Office 365-Anwendungen</w:instrText>
      </w:r>
      <w:bookmarkEnd w:id="380"/>
      <w:r>
        <w:instrText>" \l 3</w:instrText>
      </w:r>
      <w:r>
        <w:fldChar w:fldCharType="end"/>
      </w:r>
    </w:p>
    <w:p w:rsidR="000F4943" w:rsidRDefault="000F4943">
      <w:pPr>
        <w:pStyle w:val="ProductList-Body"/>
      </w:pPr>
    </w:p>
    <w:tbl>
      <w:tblPr>
        <w:tblStyle w:val="PURTable"/>
        <w:tblW w:w="0" w:type="dxa"/>
        <w:tblLook w:val="04A0" w:firstRow="1" w:lastRow="0" w:firstColumn="1" w:lastColumn="0" w:noHBand="0" w:noVBand="1"/>
      </w:tblPr>
      <w:tblGrid>
        <w:gridCol w:w="5589"/>
        <w:gridCol w:w="5327"/>
      </w:tblGrid>
      <w:tr w:rsidR="000F49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Office Professional Plus</w:t>
            </w: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Pr="001B6560" w:rsidRDefault="00D963BD">
            <w:pPr>
              <w:pStyle w:val="ProductList-TableBody"/>
              <w:rPr>
                <w:lang w:val="de-DE"/>
              </w:rPr>
            </w:pPr>
            <w:r w:rsidRPr="001B6560">
              <w:rPr>
                <w:lang w:val="de-DE"/>
              </w:rP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Visio Professional</w:t>
            </w:r>
          </w:p>
        </w:tc>
      </w:tr>
      <w:tr w:rsidR="000F4943">
        <w:tc>
          <w:tcPr>
            <w:tcW w:w="6240" w:type="dxa"/>
            <w:tcBorders>
              <w:top w:val="single" w:sz="4" w:space="0" w:color="6E6E6E"/>
              <w:left w:val="single" w:sz="4" w:space="0" w:color="6E6E6E"/>
              <w:bottom w:val="single" w:sz="4" w:space="0" w:color="6E6E6E"/>
              <w:right w:val="single" w:sz="4" w:space="0" w:color="6E6E6E"/>
            </w:tcBorders>
          </w:tcPr>
          <w:p w:rsidR="000F4943" w:rsidRPr="001B6560" w:rsidRDefault="00D963BD">
            <w:pPr>
              <w:pStyle w:val="ProductList-TableBody"/>
              <w:rPr>
                <w:lang w:val="de-DE"/>
              </w:rPr>
            </w:pPr>
            <w:r w:rsidRPr="001B6560">
              <w:rPr>
                <w:lang w:val="de-DE"/>
              </w:rP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Visio Standard</w:t>
            </w:r>
          </w:p>
        </w:tc>
      </w:tr>
    </w:tbl>
    <w:p w:rsidR="000F4943" w:rsidRDefault="000F4943">
      <w:pPr>
        <w:pStyle w:val="ProductList-Body"/>
      </w:pPr>
    </w:p>
    <w:p w:rsidR="000F4943" w:rsidRDefault="00D963BD">
      <w:pPr>
        <w:pStyle w:val="ProductList-Offering2HeadingNoBorder"/>
        <w:outlineLvl w:val="2"/>
      </w:pPr>
      <w:r>
        <w:t>Office 365 Suites</w:t>
      </w:r>
      <w:r>
        <w:fldChar w:fldCharType="begin"/>
      </w:r>
      <w:r>
        <w:instrText xml:space="preserve"> TC "</w:instrText>
      </w:r>
      <w:bookmarkStart w:id="381" w:name="_Toc507617186"/>
      <w:r>
        <w:instrText>Office 365 Suites</w:instrText>
      </w:r>
      <w:bookmarkEnd w:id="381"/>
      <w:r>
        <w:instrText>" \l 3</w:instrText>
      </w:r>
      <w:r>
        <w:fldChar w:fldCharType="end"/>
      </w:r>
    </w:p>
    <w:p w:rsidR="000F4943" w:rsidRDefault="000F4943">
      <w:pPr>
        <w:pStyle w:val="ProductList-Body"/>
      </w:pPr>
    </w:p>
    <w:p w:rsidR="000F4943" w:rsidRPr="001B6560" w:rsidRDefault="00D963BD">
      <w:pPr>
        <w:pStyle w:val="ProductList-Body"/>
        <w:rPr>
          <w:lang w:val="de-DE"/>
        </w:rPr>
      </w:pPr>
      <w:r w:rsidRPr="001B6560">
        <w:rPr>
          <w:lang w:val="de-DE"/>
        </w:rPr>
        <w:t>Nutzer-ALs aus SA für Office 365 (Enterprise E1, E3, E5 und Government E1, E3, E4) gewähren dieselben Software Assurance-Vergünstigungen wie die Qualifizierenden Lizenzen in Abschnitt 2.8 oben.</w:t>
      </w:r>
    </w:p>
    <w:p w:rsidR="000F4943" w:rsidRPr="001B6560" w:rsidRDefault="000F4943">
      <w:pPr>
        <w:pStyle w:val="ProductList-Body"/>
        <w:rPr>
          <w:lang w:val="de-DE"/>
        </w:rPr>
      </w:pPr>
    </w:p>
    <w:p w:rsidR="000F4943" w:rsidRPr="001B6560" w:rsidRDefault="00D963BD">
      <w:pPr>
        <w:pStyle w:val="ProductList-Body"/>
        <w:rPr>
          <w:lang w:val="de-DE"/>
        </w:rPr>
      </w:pPr>
      <w:r w:rsidRPr="001B6560">
        <w:rPr>
          <w:lang w:val="de-DE"/>
        </w:rPr>
        <w:t>Nutzer-ALs aus SA benötigen die entsprechenden CAL Suite Bridges oder die unten aufgeführten Nutzer-ALs.</w:t>
      </w:r>
    </w:p>
    <w:p w:rsidR="000F4943" w:rsidRPr="001B6560" w:rsidRDefault="000F4943">
      <w:pPr>
        <w:pStyle w:val="ProductList-Body"/>
        <w:rPr>
          <w:lang w:val="de-DE"/>
        </w:rPr>
      </w:pPr>
    </w:p>
    <w:tbl>
      <w:tblPr>
        <w:tblStyle w:val="PURTable"/>
        <w:tblW w:w="0" w:type="dxa"/>
        <w:tblLook w:val="04A0" w:firstRow="1" w:lastRow="0" w:firstColumn="1" w:lastColumn="0" w:noHBand="0" w:noVBand="1"/>
      </w:tblPr>
      <w:tblGrid>
        <w:gridCol w:w="3735"/>
        <w:gridCol w:w="3443"/>
        <w:gridCol w:w="3738"/>
      </w:tblGrid>
      <w:tr w:rsidR="000F4943" w:rsidRPr="001B65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Von-SA-Nutzer-AL</w:t>
            </w:r>
          </w:p>
        </w:tc>
        <w:tc>
          <w:tcPr>
            <w:tcW w:w="3800" w:type="dxa"/>
            <w:tcBorders>
              <w:top w:val="single" w:sz="4" w:space="0" w:color="0070C0"/>
            </w:tcBorders>
            <w:shd w:val="clear" w:color="auto" w:fill="0070C0"/>
          </w:tcPr>
          <w:p w:rsidR="000F4943" w:rsidRDefault="00D963BD">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rsidR="000F4943" w:rsidRPr="001B6560" w:rsidRDefault="00D963BD">
            <w:pPr>
              <w:pStyle w:val="ProductList-TableBody"/>
              <w:rPr>
                <w:lang w:val="de-DE"/>
              </w:rPr>
            </w:pPr>
            <w:r w:rsidRPr="001B6560">
              <w:rPr>
                <w:color w:val="FFFFFF"/>
                <w:lang w:val="de-DE"/>
              </w:rPr>
              <w:t>Erforderliche CAL Suite Bridge oder Nutzer-AL</w:t>
            </w:r>
          </w:p>
        </w:tc>
      </w:tr>
      <w:tr w:rsidR="000F4943">
        <w:tc>
          <w:tcPr>
            <w:tcW w:w="4160" w:type="dxa"/>
            <w:tcBorders>
              <w:top w:val="single" w:sz="4" w:space="0" w:color="6E6E6E"/>
              <w:left w:val="single" w:sz="4" w:space="0" w:color="6E6E6E"/>
              <w:bottom w:val="single" w:sz="4" w:space="0" w:color="6E6E6E"/>
            </w:tcBorders>
          </w:tcPr>
          <w:p w:rsidR="000F4943" w:rsidRDefault="00D963BD">
            <w:pPr>
              <w:pStyle w:val="ProductList-TableBody"/>
            </w:pPr>
            <w:r>
              <w:t>Office 365 Enterprise E1 und Government E1 aus SA</w:t>
            </w:r>
          </w:p>
        </w:tc>
        <w:tc>
          <w:tcPr>
            <w:tcW w:w="3800" w:type="dxa"/>
          </w:tcPr>
          <w:p w:rsidR="000F4943" w:rsidRDefault="00D963BD">
            <w:pPr>
              <w:pStyle w:val="ProductList-TableBody"/>
            </w:pPr>
            <w:r>
              <w:t>Core CAL Suite</w:t>
            </w:r>
          </w:p>
        </w:tc>
        <w:tc>
          <w:tcPr>
            <w:tcW w:w="4160" w:type="dxa"/>
            <w:tcBorders>
              <w:top w:val="single" w:sz="4" w:space="0" w:color="6E6E6E"/>
              <w:bottom w:val="none" w:sz="4" w:space="0" w:color="6E6E6E"/>
              <w:right w:val="single" w:sz="4" w:space="0" w:color="6E6E6E"/>
            </w:tcBorders>
          </w:tcPr>
          <w:p w:rsidR="000F4943" w:rsidRDefault="00D963BD">
            <w:pPr>
              <w:pStyle w:val="ProductList-TableBody"/>
            </w:pPr>
            <w:r>
              <w:t>Core CAL Bridge für Office 365 oder</w:t>
            </w:r>
          </w:p>
          <w:p w:rsidR="000F4943" w:rsidRDefault="00D963BD">
            <w:pPr>
              <w:pStyle w:val="ProductList-TableBody"/>
            </w:pPr>
            <w:r>
              <w:t>Enterprise Mobility + Security</w:t>
            </w:r>
          </w:p>
        </w:tc>
      </w:tr>
      <w:tr w:rsidR="000F4943">
        <w:tc>
          <w:tcPr>
            <w:tcW w:w="4160" w:type="dxa"/>
            <w:tcBorders>
              <w:top w:val="single" w:sz="4" w:space="0" w:color="6E6E6E"/>
              <w:left w:val="single" w:sz="4" w:space="0" w:color="6E6E6E"/>
              <w:bottom w:val="single" w:sz="4" w:space="0" w:color="6E6E6E"/>
            </w:tcBorders>
          </w:tcPr>
          <w:p w:rsidR="000F4943" w:rsidRDefault="00D963BD">
            <w:pPr>
              <w:pStyle w:val="ProductList-TableBody"/>
            </w:pPr>
            <w:r>
              <w:t>Office 365 (Enterprise E3, E5 und Government E3, E4) aus SA</w:t>
            </w:r>
          </w:p>
        </w:tc>
        <w:tc>
          <w:tcPr>
            <w:tcW w:w="3800" w:type="dxa"/>
          </w:tcPr>
          <w:p w:rsidR="000F4943" w:rsidRDefault="00D963BD">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rsidR="000F4943" w:rsidRDefault="000F4943">
            <w:pPr>
              <w:pStyle w:val="ProductList-TableBody"/>
            </w:pPr>
          </w:p>
        </w:tc>
      </w:tr>
      <w:tr w:rsidR="000F4943">
        <w:tc>
          <w:tcPr>
            <w:tcW w:w="4160" w:type="dxa"/>
            <w:tcBorders>
              <w:top w:val="single" w:sz="4" w:space="0" w:color="6E6E6E"/>
              <w:left w:val="single" w:sz="4" w:space="0" w:color="6E6E6E"/>
              <w:bottom w:val="single" w:sz="4" w:space="0" w:color="6E6E6E"/>
            </w:tcBorders>
          </w:tcPr>
          <w:p w:rsidR="000F4943" w:rsidRDefault="00D963BD">
            <w:pPr>
              <w:pStyle w:val="ProductList-TableBody"/>
            </w:pPr>
            <w:r>
              <w:t>Office 365 (Enterprise E3, E5 und Government E3, E4) aus SA</w:t>
            </w:r>
          </w:p>
        </w:tc>
        <w:tc>
          <w:tcPr>
            <w:tcW w:w="3800" w:type="dxa"/>
          </w:tcPr>
          <w:p w:rsidR="000F4943" w:rsidRDefault="00D963BD">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rsidR="000F4943" w:rsidRDefault="00D963BD">
            <w:pPr>
              <w:pStyle w:val="ProductList-TableBody"/>
            </w:pPr>
            <w:r>
              <w:t>Enterprise CAL Bridge für Office 365 oder</w:t>
            </w:r>
          </w:p>
          <w:p w:rsidR="000F4943" w:rsidRDefault="00D963BD">
            <w:pPr>
              <w:pStyle w:val="ProductList-TableBody"/>
            </w:pPr>
            <w:r>
              <w:t>Enterprise Mobility + Security</w:t>
            </w:r>
          </w:p>
        </w:tc>
      </w:tr>
    </w:tbl>
    <w:p w:rsidR="000F4943" w:rsidRDefault="000F4943">
      <w:pPr>
        <w:pStyle w:val="ProductList-Body"/>
      </w:pPr>
    </w:p>
    <w:p w:rsidR="000F4943" w:rsidRDefault="00D963BD">
      <w:pPr>
        <w:pStyle w:val="ProductList-Offering2HeadingNoBorder"/>
        <w:outlineLvl w:val="2"/>
      </w:pPr>
      <w:r>
        <w:t>Project Online</w:t>
      </w:r>
      <w:r>
        <w:fldChar w:fldCharType="begin"/>
      </w:r>
      <w:r>
        <w:instrText xml:space="preserve"> TC "</w:instrText>
      </w:r>
      <w:bookmarkStart w:id="382" w:name="_Toc507617187"/>
      <w:r>
        <w:instrText>Project Online</w:instrText>
      </w:r>
      <w:bookmarkEnd w:id="382"/>
      <w:r>
        <w:instrText>" \l 3</w:instrText>
      </w:r>
      <w:r>
        <w:fldChar w:fldCharType="end"/>
      </w:r>
    </w:p>
    <w:p w:rsidR="000F4943" w:rsidRDefault="000F4943">
      <w:pPr>
        <w:pStyle w:val="ProductList-Body"/>
      </w:pPr>
    </w:p>
    <w:tbl>
      <w:tblPr>
        <w:tblStyle w:val="PURTable"/>
        <w:tblW w:w="0" w:type="dxa"/>
        <w:tblLook w:val="04A0" w:firstRow="1" w:lastRow="0" w:firstColumn="1" w:lastColumn="0" w:noHBand="0" w:noVBand="1"/>
      </w:tblPr>
      <w:tblGrid>
        <w:gridCol w:w="5499"/>
        <w:gridCol w:w="5417"/>
      </w:tblGrid>
      <w:tr w:rsidR="000F4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F4943" w:rsidRDefault="00D963BD">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0F4943" w:rsidRDefault="00D963BD">
            <w:pPr>
              <w:pStyle w:val="ProductList-TableBody"/>
            </w:pPr>
            <w:r>
              <w:rPr>
                <w:color w:val="FFFFFF"/>
              </w:rPr>
              <w:t>Qualifizierende Lizenz(en)</w:t>
            </w:r>
          </w:p>
        </w:tc>
      </w:tr>
      <w:tr w:rsidR="000F4943">
        <w:tc>
          <w:tcPr>
            <w:tcW w:w="612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Project Professional</w:t>
            </w:r>
          </w:p>
        </w:tc>
      </w:tr>
      <w:tr w:rsidR="000F4943">
        <w:tc>
          <w:tcPr>
            <w:tcW w:w="612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Project Server CAL</w:t>
            </w:r>
          </w:p>
        </w:tc>
      </w:tr>
      <w:tr w:rsidR="000F4943">
        <w:tc>
          <w:tcPr>
            <w:tcW w:w="6120" w:type="dxa"/>
            <w:tcBorders>
              <w:top w:val="single" w:sz="4" w:space="0" w:color="6E6E6E"/>
              <w:left w:val="single" w:sz="4" w:space="0" w:color="6E6E6E"/>
              <w:bottom w:val="none" w:sz="4" w:space="0" w:color="6E6E6E"/>
              <w:right w:val="single" w:sz="4" w:space="0" w:color="6E6E6E"/>
            </w:tcBorders>
          </w:tcPr>
          <w:p w:rsidR="000F4943" w:rsidRDefault="00D963BD">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Project Professional</w:t>
            </w:r>
          </w:p>
        </w:tc>
      </w:tr>
      <w:tr w:rsidR="000F4943">
        <w:tc>
          <w:tcPr>
            <w:tcW w:w="6120" w:type="dxa"/>
            <w:tcBorders>
              <w:top w:val="none" w:sz="4" w:space="0" w:color="6E6E6E"/>
              <w:left w:val="single" w:sz="4" w:space="0" w:color="6E6E6E"/>
              <w:bottom w:val="single" w:sz="4" w:space="0" w:color="6E6E6E"/>
              <w:right w:val="single" w:sz="4" w:space="0" w:color="6E6E6E"/>
            </w:tcBorders>
          </w:tcPr>
          <w:p w:rsidR="000F4943" w:rsidRDefault="000F49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4943" w:rsidRDefault="00D963BD">
            <w:pPr>
              <w:pStyle w:val="ProductList-TableBody"/>
            </w:pPr>
            <w:r>
              <w:t>Project Server CAL</w:t>
            </w:r>
          </w:p>
        </w:tc>
      </w:tr>
    </w:tbl>
    <w:p w:rsidR="000F4943" w:rsidRDefault="00D963BD">
      <w:pPr>
        <w:pStyle w:val="ProductList-SectionHeading"/>
        <w:pageBreakBefore/>
        <w:outlineLvl w:val="0"/>
      </w:pPr>
      <w:bookmarkStart w:id="383" w:name="_Sec562"/>
      <w:bookmarkEnd w:id="355"/>
      <w:r>
        <w:t>Anhang D – Professional Services</w:t>
      </w:r>
      <w:r>
        <w:fldChar w:fldCharType="begin"/>
      </w:r>
      <w:r>
        <w:instrText xml:space="preserve"> TC "</w:instrText>
      </w:r>
      <w:bookmarkStart w:id="384" w:name="_Toc507617188"/>
      <w:r>
        <w:instrText>Anhang D – Professional Services</w:instrText>
      </w:r>
      <w:bookmarkEnd w:id="384"/>
      <w:r>
        <w:instrText>" \l 1</w:instrText>
      </w:r>
      <w:r>
        <w:fldChar w:fldCharType="end"/>
      </w:r>
    </w:p>
    <w:p w:rsidR="000F4943" w:rsidRDefault="00D963BD">
      <w:pPr>
        <w:pStyle w:val="ProductList-Body"/>
      </w:pPr>
      <w:r>
        <w:t>Die über Microsoft-Volumenlizenzierung verfügbaren Professional Services werden unten beschrieben.</w:t>
      </w:r>
    </w:p>
    <w:p w:rsidR="000F4943" w:rsidRDefault="00D963BD">
      <w:pPr>
        <w:pStyle w:val="ProductList-Offering1Heading"/>
        <w:outlineLvl w:val="1"/>
      </w:pPr>
      <w:bookmarkStart w:id="385" w:name="_Sec565"/>
      <w:r>
        <w:t>Microsoft Premier Support-Angebote</w:t>
      </w:r>
      <w:bookmarkEnd w:id="385"/>
      <w:r>
        <w:fldChar w:fldCharType="begin"/>
      </w:r>
      <w:r>
        <w:instrText xml:space="preserve"> TC "</w:instrText>
      </w:r>
      <w:bookmarkStart w:id="386" w:name="_Toc507617189"/>
      <w:r>
        <w:instrText>Microsoft Premier Support-Angebote</w:instrText>
      </w:r>
      <w:bookmarkEnd w:id="386"/>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0F4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jc w:val="center"/>
            </w:pPr>
            <w:r>
              <w:rPr>
                <w:color w:val="FFFFFF"/>
              </w:rPr>
              <w:t>Premier Plus</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Monatlich</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Bis zu 10 Stunden</w:t>
            </w:r>
          </w:p>
          <w:p w:rsidR="000F4943" w:rsidRDefault="00D963BD">
            <w:pPr>
              <w:pStyle w:val="ProductList-TableBody"/>
            </w:pPr>
            <w:r>
              <w:t>+ 1 Systemdiagnose</w:t>
            </w:r>
          </w:p>
          <w:p w:rsidR="000F4943" w:rsidRDefault="00D963BD">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Bis zu 160 Stunden</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Bis zu 140 Stunden</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jc w:val="center"/>
            </w:pPr>
            <w:r>
              <w:t>X</w:t>
            </w:r>
          </w:p>
        </w:tc>
      </w:tr>
      <w:tr w:rsidR="000F4943">
        <w:tc>
          <w:tcPr>
            <w:tcW w:w="404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20 Stunden pro Paket</w:t>
            </w:r>
          </w:p>
        </w:tc>
      </w:tr>
    </w:tbl>
    <w:p w:rsidR="000F4943" w:rsidRDefault="00D963BD">
      <w:pPr>
        <w:pStyle w:val="ProductList-Body"/>
      </w:pPr>
      <w:r>
        <w:rPr>
          <w:vertAlign w:val="superscript"/>
        </w:rPr>
        <w:t xml:space="preserve">1 </w:t>
      </w:r>
      <w:r>
        <w:rPr>
          <w:i/>
        </w:rPr>
        <w:t>Die Geschäftszeiten sind lokal festgelegt.</w:t>
      </w:r>
    </w:p>
    <w:p w:rsidR="000F4943" w:rsidRDefault="000F4943">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0F49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Vom Kunden erwartete Reaktion</w:t>
            </w: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Katastrophale Auswirkungen auf das Geschäft: </w:t>
            </w:r>
          </w:p>
          <w:p w:rsidR="000F4943" w:rsidRDefault="00D963BD">
            <w:pPr>
              <w:pStyle w:val="ProductList-TableBody"/>
            </w:pPr>
            <w:r>
              <w:t>Vollständiger Verlust eines zentralen (geschäftskritischen) Geschäftsprozesses, Arbeit kann vernünftigerweise nicht fortgesetzt werden</w:t>
            </w:r>
          </w:p>
          <w:p w:rsidR="000F4943" w:rsidRDefault="00D963BD">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 Reaktion auf Anruf in 1 Stunde oder weniger</w:t>
            </w:r>
          </w:p>
          <w:p w:rsidR="000F4943" w:rsidRDefault="00D963BD">
            <w:pPr>
              <w:pStyle w:val="ProductList-TableBody"/>
            </w:pPr>
            <w:r>
              <w:t>Die Ressourcen von Microsoft schnellstmöglich am Standort des Kunden</w:t>
            </w:r>
          </w:p>
          <w:p w:rsidR="000F4943" w:rsidRDefault="00D963BD">
            <w:pPr>
              <w:pStyle w:val="ProductList-TableBody"/>
            </w:pPr>
            <w:r>
              <w:t>Durchgehende Bemühungen rund um die Uhr</w:t>
            </w:r>
          </w:p>
          <w:p w:rsidR="000F4943" w:rsidRDefault="00D963BD">
            <w:pPr>
              <w:pStyle w:val="ProductList-TableBody"/>
            </w:pPr>
            <w:r>
              <w:t>Schnelle Eskalation innerhalb von Microsoft an Produktteams</w:t>
            </w:r>
          </w:p>
          <w:p w:rsidR="000F4943" w:rsidRDefault="00D963BD">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Benachrichtigung der leitenden Führungskräfte des Kunden </w:t>
            </w:r>
          </w:p>
          <w:p w:rsidR="000F4943" w:rsidRDefault="00D963BD">
            <w:pPr>
              <w:pStyle w:val="ProductList-TableBody"/>
            </w:pPr>
            <w:r>
              <w:t>Zuweisung geeigneter Ressourcen zur Aufrechterhaltung durchgehender Bemühungen rund um die Uhr</w:t>
            </w:r>
            <w:r>
              <w:rPr>
                <w:vertAlign w:val="superscript"/>
              </w:rPr>
              <w:t>2</w:t>
            </w:r>
          </w:p>
          <w:p w:rsidR="000F4943" w:rsidRDefault="00D963BD">
            <w:pPr>
              <w:pStyle w:val="ProductList-TableBody"/>
            </w:pPr>
            <w:r>
              <w:t>Schneller Zugriff und schnelle Reaktion durch Änderungskontrollautorität</w:t>
            </w: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Kritische Auswirkungen auf das Geschäft: </w:t>
            </w:r>
          </w:p>
          <w:p w:rsidR="000F4943" w:rsidRDefault="00D963BD">
            <w:pPr>
              <w:pStyle w:val="ProductList-TableBody"/>
            </w:pPr>
            <w:r>
              <w:t>Erheblicher Verlust oder erhebliche Beeinträchtigung von Diensten</w:t>
            </w:r>
          </w:p>
          <w:p w:rsidR="000F4943" w:rsidRDefault="00D963BD">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 Reaktion auf Anruf in 1 Stunde oder weniger</w:t>
            </w:r>
          </w:p>
          <w:p w:rsidR="000F4943" w:rsidRDefault="00D963BD">
            <w:pPr>
              <w:pStyle w:val="ProductList-TableBody"/>
            </w:pPr>
            <w:r>
              <w:t>Microsoft-Ressourcen nach Bedarf am Standort des Kunden</w:t>
            </w:r>
          </w:p>
          <w:p w:rsidR="000F4943" w:rsidRDefault="00D963BD">
            <w:pPr>
              <w:pStyle w:val="ProductList-TableBody"/>
            </w:pPr>
            <w:r>
              <w:t>Durchgehende Bemühungen rund um die Uhr</w:t>
            </w:r>
          </w:p>
          <w:p w:rsidR="000F4943" w:rsidRDefault="00D963BD">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Zuweisung geeigneter Ressourcen zur Aufrechterhaltung durchgehender Bemühungen rund um die Uhr</w:t>
            </w:r>
            <w:r>
              <w:rPr>
                <w:vertAlign w:val="superscript"/>
              </w:rPr>
              <w:t>2</w:t>
            </w:r>
          </w:p>
          <w:p w:rsidR="000F4943" w:rsidRDefault="00D963BD">
            <w:pPr>
              <w:pStyle w:val="ProductList-TableBody"/>
            </w:pPr>
            <w:r>
              <w:t>Schneller Zugriff und schnelle Reaktion durch Änderungskontrollautorität</w:t>
            </w:r>
          </w:p>
          <w:p w:rsidR="000F4943" w:rsidRDefault="00D963BD">
            <w:pPr>
              <w:pStyle w:val="ProductList-TableBody"/>
            </w:pPr>
            <w:r>
              <w:t>Benachrichtigung des Managements</w:t>
            </w: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Mittelschwere Auswirkungen auf das Geschäft: </w:t>
            </w:r>
          </w:p>
          <w:p w:rsidR="000F4943" w:rsidRDefault="00D963BD">
            <w:pPr>
              <w:pStyle w:val="ProductList-TableBody"/>
            </w:pPr>
            <w:r>
              <w:t>Mittelmäßiger Verlust oder mittelmäßige Beeinträchtigung von Diensten, die Arbeit kann jedoch vernünftigerweise mit Beeinträchtigungen fortgesetzt werden.</w:t>
            </w:r>
          </w:p>
          <w:p w:rsidR="000F4943" w:rsidRDefault="00D963BD">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 Reaktion auf Anruf in 2 Stunden oder weniger</w:t>
            </w:r>
          </w:p>
          <w:p w:rsidR="000F4943" w:rsidRDefault="00D963B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Zuweisung geeigneter Ressourcen zur Aufrechterhaltung durchgehender Bemühungen</w:t>
            </w:r>
            <w:r>
              <w:rPr>
                <w:vertAlign w:val="superscript"/>
              </w:rPr>
              <w:t>1</w:t>
            </w:r>
            <w:r>
              <w:t xml:space="preserve"> während der Geschäftszeiten</w:t>
            </w:r>
          </w:p>
          <w:p w:rsidR="000F4943" w:rsidRDefault="00D963BD">
            <w:pPr>
              <w:pStyle w:val="ProductList-TableBody"/>
            </w:pPr>
            <w:r>
              <w:t>Zugriff und Reaktion von Änderungskontrollautorität innerhalb von 4 Geschäftsstunden</w:t>
            </w:r>
            <w:r>
              <w:rPr>
                <w:vertAlign w:val="superscript"/>
              </w:rPr>
              <w:t>1</w:t>
            </w: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Minimale Auswirkungen auf das Geschäft: </w:t>
            </w:r>
          </w:p>
          <w:p w:rsidR="000F4943" w:rsidRDefault="00D963BD">
            <w:pPr>
              <w:pStyle w:val="ProductList-TableBody"/>
            </w:pPr>
            <w:r>
              <w:t>Im Wesentlichen funktionsfähig, mit geringen oder keinen Beeinträchtigungen von Diensten.</w:t>
            </w:r>
          </w:p>
          <w:p w:rsidR="000F4943" w:rsidRDefault="00D963BD">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 Reaktion auf Anruf in 4 Stunden oder weniger</w:t>
            </w:r>
          </w:p>
          <w:p w:rsidR="000F4943" w:rsidRDefault="00D963B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Genaue Kontaktinformationen zum Fallinhaber</w:t>
            </w:r>
          </w:p>
          <w:p w:rsidR="000F4943" w:rsidRDefault="00D963BD">
            <w:pPr>
              <w:pStyle w:val="ProductList-TableBody"/>
            </w:pPr>
            <w:r>
              <w:t>Reaktion innerhalb von 24 Stunden</w:t>
            </w:r>
          </w:p>
        </w:tc>
      </w:tr>
    </w:tbl>
    <w:p w:rsidR="000F4943" w:rsidRDefault="00D963BD">
      <w:pPr>
        <w:pStyle w:val="ProductList-Body"/>
      </w:pPr>
      <w:r>
        <w:rPr>
          <w:vertAlign w:val="superscript"/>
        </w:rPr>
        <w:t>1</w:t>
      </w:r>
      <w:r>
        <w:rPr>
          <w:i/>
        </w:rPr>
        <w:t>Die Geschäftszeiten sind lokal festgelegt.</w:t>
      </w:r>
    </w:p>
    <w:p w:rsidR="000F4943" w:rsidRDefault="00D963BD">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0F4943" w:rsidRDefault="000F4943">
      <w:pPr>
        <w:pStyle w:val="ProductList-Body"/>
      </w:pPr>
    </w:p>
    <w:p w:rsidR="000F4943" w:rsidRDefault="00D963BD">
      <w:pPr>
        <w:pStyle w:val="ProductList-ClauseHeading"/>
        <w:outlineLvl w:val="2"/>
      </w:pPr>
      <w:r>
        <w:t>Weitere Geschäftsregeln</w:t>
      </w:r>
    </w:p>
    <w:p w:rsidR="000F4943" w:rsidRDefault="00D963BD">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0F4943" w:rsidRDefault="00D963BD">
      <w:pPr>
        <w:pStyle w:val="ProductList-Offering1Heading"/>
        <w:outlineLvl w:val="1"/>
      </w:pPr>
      <w:bookmarkStart w:id="387" w:name="_Sec566"/>
      <w:r>
        <w:t>Angebote von Microsoft Digital Advisory Services</w:t>
      </w:r>
      <w:bookmarkEnd w:id="387"/>
      <w:r>
        <w:fldChar w:fldCharType="begin"/>
      </w:r>
      <w:r>
        <w:instrText xml:space="preserve"> TC "</w:instrText>
      </w:r>
      <w:bookmarkStart w:id="388" w:name="_Toc507617190"/>
      <w:r>
        <w:instrText>Angebote von Microsoft Digital Advisory Services</w:instrText>
      </w:r>
      <w:bookmarkEnd w:id="388"/>
      <w:r>
        <w:instrText>" \l 2</w:instrText>
      </w:r>
      <w:r>
        <w:fldChar w:fldCharType="end"/>
      </w:r>
    </w:p>
    <w:p w:rsidR="000F4943" w:rsidRDefault="00D963BD">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0F49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Enterprise Strategy Portfolio</w:t>
            </w: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9RO-xxxx</w:t>
            </w: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Insgesamt bis zu 1600 Einsatzstunden eines Microsoft Digital Advisors und des Enterprise Service Delivery Teams</w:t>
            </w: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4943" w:rsidRDefault="000F4943">
            <w:pPr>
              <w:pStyle w:val="ProductList-TableBody"/>
            </w:pPr>
          </w:p>
        </w:tc>
      </w:tr>
      <w:tr w:rsidR="000F4943">
        <w:tc>
          <w:tcPr>
            <w:tcW w:w="306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F4943" w:rsidRDefault="00D963BD">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rsidR="000F4943" w:rsidRDefault="000F4943">
            <w:pPr>
              <w:pStyle w:val="ProductList-TableBody"/>
            </w:pPr>
          </w:p>
        </w:tc>
      </w:tr>
    </w:tbl>
    <w:p w:rsidR="000F4943" w:rsidRDefault="000F4943">
      <w:pPr>
        <w:pStyle w:val="ProductList-Body"/>
      </w:pPr>
    </w:p>
    <w:p w:rsidR="000F4943" w:rsidRDefault="00D963BD">
      <w:pPr>
        <w:pStyle w:val="ProductList-ClauseHeading"/>
        <w:outlineLvl w:val="2"/>
      </w:pPr>
      <w:r>
        <w:t>Digital-Advisory-Servicemodule</w:t>
      </w:r>
    </w:p>
    <w:p w:rsidR="000F4943" w:rsidRDefault="00D963BD">
      <w:pPr>
        <w:pStyle w:val="ProductList-Body"/>
      </w:pPr>
      <w:r>
        <w:t>Die Digital-Advisory-Verpflichtung beinhaltet, wie im Service Delivery Plan dokumentiert, eines oder mehrere Digital-Advisory-Servicemodule.</w:t>
      </w:r>
    </w:p>
    <w:p w:rsidR="000F4943" w:rsidRDefault="000F4943">
      <w:pPr>
        <w:pStyle w:val="ProductList-Body"/>
      </w:pPr>
    </w:p>
    <w:p w:rsidR="000F4943" w:rsidRDefault="00D963BD">
      <w:pPr>
        <w:pStyle w:val="ProductList-ClauseHeading"/>
        <w:outlineLvl w:val="2"/>
      </w:pPr>
      <w:r>
        <w:t>Vertraglich nicht abgedeckte Services</w:t>
      </w:r>
    </w:p>
    <w:p w:rsidR="000F4943" w:rsidRDefault="00D963BD">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rsidR="000F4943" w:rsidRDefault="000F4943">
      <w:pPr>
        <w:pStyle w:val="ProductList-Body"/>
      </w:pPr>
    </w:p>
    <w:p w:rsidR="000F4943" w:rsidRDefault="00D963BD">
      <w:pPr>
        <w:pStyle w:val="ProductList-ClauseHeading"/>
        <w:outlineLvl w:val="2"/>
      </w:pPr>
      <w:r>
        <w:t>Verantwortlichkeiten des Kunden</w:t>
      </w:r>
    </w:p>
    <w:p w:rsidR="000F4943" w:rsidRDefault="00D963BD">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0F4943" w:rsidRDefault="00D963BD">
      <w:pPr>
        <w:pStyle w:val="ProductList-Offering1Heading"/>
        <w:outlineLvl w:val="1"/>
      </w:pPr>
      <w:bookmarkStart w:id="389" w:name="_Sec567"/>
      <w:r>
        <w:t>Sales Productivity Accelerator-Angebote</w:t>
      </w:r>
      <w:bookmarkEnd w:id="389"/>
      <w:r>
        <w:fldChar w:fldCharType="begin"/>
      </w:r>
      <w:r>
        <w:instrText xml:space="preserve"> TC "</w:instrText>
      </w:r>
      <w:bookmarkStart w:id="390" w:name="_Toc507617191"/>
      <w:r>
        <w:instrText>Sales Productivity Accelerator-Angebote</w:instrText>
      </w:r>
      <w:bookmarkEnd w:id="390"/>
      <w:r>
        <w:instrText>" \l 2</w:instrText>
      </w:r>
      <w:r>
        <w:fldChar w:fldCharType="end"/>
      </w:r>
    </w:p>
    <w:p w:rsidR="000F4943" w:rsidRDefault="00D963BD">
      <w:pPr>
        <w:pStyle w:val="ProductList-ClauseHeading"/>
        <w:outlineLvl w:val="2"/>
      </w:pPr>
      <w:r>
        <w:t>Überblick über Sales Productivity Accelerator</w:t>
      </w:r>
    </w:p>
    <w:p w:rsidR="000F4943" w:rsidRDefault="00D963BD">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rsidR="000F4943" w:rsidRDefault="000F4943">
      <w:pPr>
        <w:pStyle w:val="ProductList-Body"/>
      </w:pPr>
    </w:p>
    <w:p w:rsidR="000F4943" w:rsidRDefault="00D963BD">
      <w:pPr>
        <w:pStyle w:val="ProductList-Body"/>
      </w:pPr>
      <w:r>
        <w:t>Der Sales Productivity Accelerator umfasst die folgenden Leistungen:</w:t>
      </w:r>
    </w:p>
    <w:p w:rsidR="000F4943" w:rsidRDefault="00D963BD" w:rsidP="00D963BD">
      <w:pPr>
        <w:pStyle w:val="ProductList-Bullet"/>
        <w:numPr>
          <w:ilvl w:val="0"/>
          <w:numId w:val="60"/>
        </w:numPr>
      </w:pPr>
      <w:r>
        <w:rPr>
          <w:b/>
          <w:color w:val="00188F"/>
        </w:rPr>
        <w:t>Service Delivery Plan</w:t>
      </w:r>
      <w:r>
        <w:t>: wird von einem Microsoft-Berater erstellt, um die geschäftlichen Ziele und Vorgaben des Kunden einzuhalten.</w:t>
      </w:r>
    </w:p>
    <w:p w:rsidR="000F4943" w:rsidRDefault="00D963BD" w:rsidP="00D963BD">
      <w:pPr>
        <w:pStyle w:val="ProductList-Bullet"/>
        <w:numPr>
          <w:ilvl w:val="0"/>
          <w:numId w:val="60"/>
        </w:numPr>
      </w:pPr>
      <w:r>
        <w:rPr>
          <w:b/>
          <w:color w:val="00188F"/>
        </w:rPr>
        <w:t>Workshops</w:t>
      </w:r>
      <w:r>
        <w:t>: Es werden maximal sechzehn (16) Stunden insgesamt für Workshops aufgewendet:</w:t>
      </w:r>
    </w:p>
    <w:p w:rsidR="000F4943" w:rsidRDefault="00D963BD" w:rsidP="00D963BD">
      <w:pPr>
        <w:pStyle w:val="ProductList-Bullet"/>
        <w:numPr>
          <w:ilvl w:val="1"/>
          <w:numId w:val="60"/>
        </w:numPr>
      </w:pPr>
      <w:r>
        <w:t>Maximal zwei (2) Erkennungsworkshops zur Feststellung und Definition wichtiger Anwendungsfälle und Geschäftsanforderungen, wie vom Kunden angegeben, im Zusammenhang mit Konfigurationseinstellungen;</w:t>
      </w:r>
    </w:p>
    <w:p w:rsidR="000F4943" w:rsidRDefault="00D963BD" w:rsidP="00D963BD">
      <w:pPr>
        <w:pStyle w:val="ProductList-Bullet"/>
        <w:numPr>
          <w:ilvl w:val="1"/>
          <w:numId w:val="60"/>
        </w:numPr>
      </w:pPr>
      <w:r>
        <w:t>Maximal vier (4) Workshops zur Designüberprüfung während der Erstellungsphase.</w:t>
      </w:r>
    </w:p>
    <w:p w:rsidR="000F4943" w:rsidRDefault="00D963BD" w:rsidP="00D963BD">
      <w:pPr>
        <w:pStyle w:val="ProductList-Bullet"/>
        <w:numPr>
          <w:ilvl w:val="0"/>
          <w:numId w:val="60"/>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rsidR="000F4943" w:rsidRDefault="00D963BD" w:rsidP="00D963BD">
      <w:pPr>
        <w:pStyle w:val="ProductList-Bullet"/>
        <w:numPr>
          <w:ilvl w:val="0"/>
          <w:numId w:val="60"/>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rsidR="000F4943" w:rsidRDefault="00D963BD" w:rsidP="00D963BD">
      <w:pPr>
        <w:pStyle w:val="ProductList-Bullet"/>
        <w:numPr>
          <w:ilvl w:val="0"/>
          <w:numId w:val="60"/>
        </w:numPr>
      </w:pPr>
      <w:r>
        <w:rPr>
          <w:b/>
          <w:color w:val="00188F"/>
        </w:rPr>
        <w:t>Tests</w:t>
      </w:r>
      <w:r>
        <w:t>: Es werden maximal sechsundzwanzig (26) Stunden für maximal zwei (2) Tests (z. B. Systemtest und Nutzerabnahmetest [UAT]) aufgewendet.</w:t>
      </w:r>
    </w:p>
    <w:p w:rsidR="000F4943" w:rsidRDefault="00D963BD" w:rsidP="00D963BD">
      <w:pPr>
        <w:pStyle w:val="ProductList-Bullet"/>
        <w:numPr>
          <w:ilvl w:val="0"/>
          <w:numId w:val="60"/>
        </w:numPr>
      </w:pPr>
      <w:r>
        <w:rPr>
          <w:b/>
          <w:color w:val="00188F"/>
        </w:rPr>
        <w:t>Schulung und Wissenstransfer</w:t>
      </w:r>
      <w:r>
        <w:t>: Es wird eine (1) produktorientierte Schulung für die Nutzer des Kunden für insgesamt maximal vier (4) Stunden bereitgestellt.</w:t>
      </w:r>
    </w:p>
    <w:p w:rsidR="000F4943" w:rsidRDefault="00D963BD" w:rsidP="00D963BD">
      <w:pPr>
        <w:pStyle w:val="ProductList-Bullet"/>
        <w:numPr>
          <w:ilvl w:val="0"/>
          <w:numId w:val="60"/>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0F4943" w:rsidRDefault="000F4943">
      <w:pPr>
        <w:pStyle w:val="ProductList-Body"/>
      </w:pPr>
    </w:p>
    <w:p w:rsidR="000F4943" w:rsidRDefault="00D963BD">
      <w:pPr>
        <w:pStyle w:val="ProductList-ClauseHeading"/>
        <w:outlineLvl w:val="2"/>
      </w:pPr>
      <w:r>
        <w:t>Verantwortlichkeiten des Kunden</w:t>
      </w:r>
    </w:p>
    <w:p w:rsidR="000F4943" w:rsidRDefault="00D963BD">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SectionHeading"/>
        <w:pageBreakBefore/>
        <w:outlineLvl w:val="0"/>
      </w:pPr>
      <w:bookmarkStart w:id="391" w:name="_Sec563"/>
      <w:bookmarkEnd w:id="383"/>
      <w:r>
        <w:t>Anhang E – Ergänzende Geschäftsbedingungen zum Programmvertrag</w:t>
      </w:r>
      <w:r>
        <w:fldChar w:fldCharType="begin"/>
      </w:r>
      <w:r>
        <w:instrText xml:space="preserve"> TC "</w:instrText>
      </w:r>
      <w:bookmarkStart w:id="392" w:name="_Toc507617192"/>
      <w:r>
        <w:instrText>Anhang E – Ergänzende Geschäftsbedingungen zum Programmvertrag</w:instrText>
      </w:r>
      <w:bookmarkEnd w:id="392"/>
      <w:r>
        <w:instrText>" \l 1</w:instrText>
      </w:r>
      <w:r>
        <w:fldChar w:fldCharType="end"/>
      </w:r>
    </w:p>
    <w:p w:rsidR="000F4943" w:rsidRDefault="00D963BD">
      <w:pPr>
        <w:pStyle w:val="ProductList-Body"/>
      </w:pPr>
      <w:r>
        <w:t>Die nachstehenden Geschäftsbedingungen gelten für den Volumenlizenzvertrag des Kunden, wie angegeben.</w:t>
      </w:r>
    </w:p>
    <w:p w:rsidR="000F4943" w:rsidRDefault="00D963BD">
      <w:pPr>
        <w:pStyle w:val="ProductList-Offering1Heading"/>
        <w:outlineLvl w:val="1"/>
      </w:pPr>
      <w:bookmarkStart w:id="393" w:name="_Sec568"/>
      <w:r>
        <w:t>Ergänzende Geschäftsbedingungen zum Select Plus-Programm</w:t>
      </w:r>
      <w:bookmarkEnd w:id="393"/>
      <w:r>
        <w:fldChar w:fldCharType="begin"/>
      </w:r>
      <w:r>
        <w:instrText xml:space="preserve"> TC "</w:instrText>
      </w:r>
      <w:bookmarkStart w:id="394" w:name="_Toc507617193"/>
      <w:r>
        <w:instrText>Ergänzende Geschäftsbedingungen zum Select Plus-Programm</w:instrText>
      </w:r>
      <w:bookmarkEnd w:id="394"/>
      <w:r>
        <w:instrText>" \l 2</w:instrText>
      </w:r>
      <w:r>
        <w:fldChar w:fldCharType="end"/>
      </w:r>
    </w:p>
    <w:p w:rsidR="000F4943" w:rsidRDefault="00D963BD">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0F4943" w:rsidRDefault="000F4943">
      <w:pPr>
        <w:pStyle w:val="ProductList-Body"/>
      </w:pPr>
    </w:p>
    <w:p w:rsidR="000F4943" w:rsidRDefault="00D963BD">
      <w:pPr>
        <w:pStyle w:val="ProductList-ClauseHeading"/>
        <w:outlineLvl w:val="2"/>
      </w:pPr>
      <w:r>
        <w:t>Preislevels für Select Plus</w:t>
      </w:r>
    </w:p>
    <w:p w:rsidR="000F4943" w:rsidRDefault="00D963BD">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0F4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4943" w:rsidRDefault="00D963BD">
            <w:pPr>
              <w:pStyle w:val="ProductList-TableBody"/>
            </w:pPr>
            <w:r>
              <w:rPr>
                <w:color w:val="FFFFFF"/>
              </w:rPr>
              <w:t>Jährliche Mindestpunktanzahl pro Pool</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500</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4,000</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10,000</w:t>
            </w:r>
          </w:p>
        </w:tc>
      </w:tr>
      <w:tr w:rsidR="000F4943">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F4943" w:rsidRDefault="00D963BD">
            <w:pPr>
              <w:pStyle w:val="ProductList-TableBody"/>
            </w:pPr>
            <w:r>
              <w:t>25,000</w:t>
            </w:r>
          </w:p>
        </w:tc>
      </w:tr>
    </w:tbl>
    <w:p w:rsidR="000F4943" w:rsidRDefault="00D963BD">
      <w:pPr>
        <w:pStyle w:val="ProductList-Offering1Heading"/>
        <w:outlineLvl w:val="1"/>
      </w:pPr>
      <w:bookmarkStart w:id="395" w:name="_Sec569"/>
      <w:r>
        <w:t>Definition von Verwaltung für Qualifizierte Geräte</w:t>
      </w:r>
      <w:bookmarkEnd w:id="395"/>
      <w:r>
        <w:fldChar w:fldCharType="begin"/>
      </w:r>
      <w:r>
        <w:instrText xml:space="preserve"> TC "</w:instrText>
      </w:r>
      <w:bookmarkStart w:id="396" w:name="_Toc507617194"/>
      <w:r>
        <w:instrText>Definition von Verwaltung für Qualifizierte Geräte</w:instrText>
      </w:r>
      <w:bookmarkEnd w:id="396"/>
      <w:r>
        <w:instrText>" \l 2</w:instrText>
      </w:r>
      <w:r>
        <w:fldChar w:fldCharType="end"/>
      </w:r>
    </w:p>
    <w:p w:rsidR="000F4943" w:rsidRDefault="00D963BD">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0F4943" w:rsidRDefault="00D963BD" w:rsidP="00D963BD">
      <w:pPr>
        <w:pStyle w:val="ProductList-Bullet"/>
        <w:numPr>
          <w:ilvl w:val="0"/>
          <w:numId w:val="61"/>
        </w:numPr>
      </w:pPr>
      <w:r>
        <w:t>denen er den Beitritt zu seiner Domäne erlaubt oder</w:t>
      </w:r>
    </w:p>
    <w:p w:rsidR="000F4943" w:rsidRDefault="00D963BD" w:rsidP="00D963BD">
      <w:pPr>
        <w:pStyle w:val="ProductList-Bullet"/>
        <w:numPr>
          <w:ilvl w:val="0"/>
          <w:numId w:val="61"/>
        </w:numPr>
      </w:pPr>
      <w:r>
        <w:t>die er als Voraussetzung für die Verwendung von Anwendungen in seinen Geschäftsräumen authentifiziert oder</w:t>
      </w:r>
    </w:p>
    <w:p w:rsidR="000F4943" w:rsidRDefault="00D963BD" w:rsidP="00D963BD">
      <w:pPr>
        <w:pStyle w:val="ProductList-Bullet"/>
        <w:numPr>
          <w:ilvl w:val="0"/>
          <w:numId w:val="61"/>
        </w:numPr>
      </w:pPr>
      <w:r>
        <w:t>auf denen er Agents installiert (z. B. Antiviren-, Antimalware- oder sonstige Agents, die durch die Richtlinie des Kunden vorgeschrieben sind) oder</w:t>
      </w:r>
    </w:p>
    <w:p w:rsidR="000F4943" w:rsidRDefault="00D963BD" w:rsidP="00D963BD">
      <w:pPr>
        <w:pStyle w:val="ProductList-Bullet"/>
        <w:numPr>
          <w:ilvl w:val="0"/>
          <w:numId w:val="61"/>
        </w:numPr>
      </w:pPr>
      <w:r>
        <w:t>auf die er direkt oder indirekt Gruppenrichtlinien anwendet oder auf denen er diese durchsetzt oder</w:t>
      </w:r>
    </w:p>
    <w:p w:rsidR="000F4943" w:rsidRDefault="00D963BD" w:rsidP="00D963BD">
      <w:pPr>
        <w:pStyle w:val="ProductList-Bullet"/>
        <w:numPr>
          <w:ilvl w:val="0"/>
          <w:numId w:val="61"/>
        </w:numPr>
      </w:pPr>
      <w:r>
        <w:t>auf denen er Daten zu Hardware oder Software, die direkt oder indirekt mit einer Betriebssystemumgebung im Zusammenhang steht, anfordert oder erhält, diese Hardware oder Software konfiguriert oder Anweisungen dazu gibt oder</w:t>
      </w:r>
    </w:p>
    <w:p w:rsidR="000F4943" w:rsidRDefault="00D963BD" w:rsidP="00D963BD">
      <w:pPr>
        <w:pStyle w:val="ProductList-Bullet"/>
        <w:numPr>
          <w:ilvl w:val="0"/>
          <w:numId w:val="61"/>
        </w:numPr>
      </w:pPr>
      <w:r>
        <w:t>denen er den Zugriff auf eine Virtual Desktop-Infrastruktur (VDI) außerhalb von Windows SA, Microsoft Intune (Gerät) oder Windows Virtual Desktop Access-Roamingrechten erlaubt.</w:t>
      </w:r>
    </w:p>
    <w:p w:rsidR="000F4943" w:rsidRDefault="000F4943">
      <w:pPr>
        <w:pStyle w:val="ProductList-Body"/>
      </w:pPr>
    </w:p>
    <w:p w:rsidR="000F4943" w:rsidRDefault="00D963BD">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0F4943" w:rsidRDefault="00D963BD">
      <w:pPr>
        <w:pStyle w:val="ProductList-Offering1Heading"/>
        <w:outlineLvl w:val="1"/>
      </w:pPr>
      <w:bookmarkStart w:id="397" w:name="_Sec570"/>
      <w:r>
        <w:t>Onlinedienste in den Open-Programmen</w:t>
      </w:r>
      <w:bookmarkEnd w:id="397"/>
      <w:r>
        <w:fldChar w:fldCharType="begin"/>
      </w:r>
      <w:r>
        <w:instrText xml:space="preserve"> TC "</w:instrText>
      </w:r>
      <w:bookmarkStart w:id="398" w:name="_Toc507617195"/>
      <w:r>
        <w:instrText>Onlinedienste in den Open-Programmen</w:instrText>
      </w:r>
      <w:bookmarkEnd w:id="398"/>
      <w:r>
        <w:instrText>" \l 2</w:instrText>
      </w:r>
      <w:r>
        <w:fldChar w:fldCharType="end"/>
      </w:r>
    </w:p>
    <w:p w:rsidR="000F4943" w:rsidRDefault="00D963BD">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0F4943" w:rsidRDefault="000F4943">
      <w:pPr>
        <w:pStyle w:val="ProductList-Body"/>
      </w:pPr>
    </w:p>
    <w:p w:rsidR="000F4943" w:rsidRDefault="00D963BD">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0F4943" w:rsidRDefault="00D963BD">
      <w:pPr>
        <w:pStyle w:val="ProductList-Offering1Heading"/>
        <w:outlineLvl w:val="1"/>
      </w:pPr>
      <w:bookmarkStart w:id="399" w:name="_Sec571"/>
      <w:r>
        <w:t>Ergänzende Geschäftsbedingungen für Professional Services – Vorgängerverträge</w:t>
      </w:r>
      <w:bookmarkEnd w:id="399"/>
      <w:r>
        <w:fldChar w:fldCharType="begin"/>
      </w:r>
      <w:r>
        <w:instrText xml:space="preserve"> TC "</w:instrText>
      </w:r>
      <w:bookmarkStart w:id="400" w:name="_Toc507617196"/>
      <w:r>
        <w:instrText>Ergänzende Geschäftsbedingungen für Professional Services – Vorgängerverträge</w:instrText>
      </w:r>
      <w:bookmarkEnd w:id="400"/>
      <w:r>
        <w:instrText>" \l 2</w:instrText>
      </w:r>
      <w:r>
        <w:fldChar w:fldCharType="end"/>
      </w:r>
    </w:p>
    <w:p w:rsidR="000F4943" w:rsidRDefault="00D963BD">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0F4943" w:rsidRDefault="000F4943">
      <w:pPr>
        <w:pStyle w:val="ProductList-Body"/>
      </w:pPr>
    </w:p>
    <w:p w:rsidR="000F4943" w:rsidRDefault="00D963BD">
      <w:pPr>
        <w:pStyle w:val="ProductList-ClauseHeading"/>
        <w:outlineLvl w:val="2"/>
      </w:pPr>
      <w:r>
        <w:t>Nutzungsrechte, Eigentum und Lizenzrechte</w:t>
      </w:r>
    </w:p>
    <w:p w:rsidR="000F4943" w:rsidRDefault="00D963BD">
      <w:pPr>
        <w:pStyle w:val="ProductList-SubClauseHeading"/>
        <w:outlineLvl w:val="3"/>
      </w:pPr>
      <w:r>
        <w:t>Fixes</w:t>
      </w:r>
    </w:p>
    <w:p w:rsidR="000F4943" w:rsidRDefault="00D963BD">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0F4943" w:rsidRDefault="000F4943">
      <w:pPr>
        <w:pStyle w:val="ProductList-BodyIndented"/>
      </w:pPr>
    </w:p>
    <w:p w:rsidR="000F4943" w:rsidRDefault="00D963BD">
      <w:pPr>
        <w:pStyle w:val="ProductList-SubClauseHeading"/>
        <w:outlineLvl w:val="3"/>
      </w:pPr>
      <w:r>
        <w:t>Vorbestehende Werke</w:t>
      </w:r>
    </w:p>
    <w:p w:rsidR="000F4943" w:rsidRDefault="00D963BD">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0F4943" w:rsidRDefault="00D963BD">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0F4943" w:rsidRDefault="000F4943">
      <w:pPr>
        <w:pStyle w:val="ProductList-BodyIndented"/>
      </w:pPr>
    </w:p>
    <w:p w:rsidR="000F4943" w:rsidRDefault="00D963BD">
      <w:pPr>
        <w:pStyle w:val="ProductList-SubClauseHeading"/>
        <w:outlineLvl w:val="3"/>
      </w:pPr>
      <w:r>
        <w:t>Arbeitsergebnisse</w:t>
      </w:r>
    </w:p>
    <w:p w:rsidR="000F4943" w:rsidRDefault="00D963BD">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0F4943" w:rsidRDefault="000F4943">
      <w:pPr>
        <w:pStyle w:val="ProductList-BodyIndented"/>
      </w:pPr>
    </w:p>
    <w:p w:rsidR="000F4943" w:rsidRDefault="00D963BD">
      <w:pPr>
        <w:pStyle w:val="ProductList-SubClauseHeading"/>
        <w:outlineLvl w:val="3"/>
      </w:pPr>
      <w:r>
        <w:t>Verwendung technischer Informationen von Professional Services</w:t>
      </w:r>
    </w:p>
    <w:p w:rsidR="000F4943" w:rsidRDefault="00D963BD">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0F4943" w:rsidRDefault="000F4943">
      <w:pPr>
        <w:pStyle w:val="ProductList-BodyIndented"/>
      </w:pPr>
    </w:p>
    <w:p w:rsidR="000F4943" w:rsidRDefault="00D963BD">
      <w:pPr>
        <w:pStyle w:val="ProductList-SubClauseHeading"/>
        <w:outlineLvl w:val="3"/>
      </w:pPr>
      <w:r>
        <w:t>Open Source-Lizenzbeschränkungen</w:t>
      </w:r>
    </w:p>
    <w:p w:rsidR="000F4943" w:rsidRDefault="00D963BD">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0F4943" w:rsidRDefault="000F4943">
      <w:pPr>
        <w:pStyle w:val="ProductList-BodyIndented"/>
      </w:pPr>
    </w:p>
    <w:p w:rsidR="000F4943" w:rsidRDefault="00D963BD">
      <w:pPr>
        <w:pStyle w:val="ProductList-SubClauseHeading"/>
        <w:outlineLvl w:val="3"/>
      </w:pPr>
      <w:r>
        <w:t>Rechte von Verbundenen Unternehmen</w:t>
      </w:r>
    </w:p>
    <w:p w:rsidR="000F4943" w:rsidRDefault="00D963BD">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0F4943" w:rsidRDefault="000F4943">
      <w:pPr>
        <w:pStyle w:val="ProductList-BodyIndented"/>
      </w:pPr>
    </w:p>
    <w:p w:rsidR="000F4943" w:rsidRDefault="00D963BD">
      <w:pPr>
        <w:pStyle w:val="ProductList-ClauseHeading"/>
        <w:outlineLvl w:val="2"/>
      </w:pPr>
      <w:r>
        <w:t>Gewährleistungen und Haftungsbeschränkung</w:t>
      </w:r>
    </w:p>
    <w:p w:rsidR="000F4943" w:rsidRDefault="00D963BD">
      <w:pPr>
        <w:pStyle w:val="ProductList-SubClauseHeading"/>
        <w:outlineLvl w:val="3"/>
      </w:pPr>
      <w:r>
        <w:t>Gewährleistung für Professional Services</w:t>
      </w:r>
    </w:p>
    <w:p w:rsidR="000F4943" w:rsidRDefault="00D963BD">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0F4943" w:rsidRDefault="000F4943">
      <w:pPr>
        <w:pStyle w:val="ProductList-BodyIndented"/>
      </w:pPr>
    </w:p>
    <w:p w:rsidR="000F4943" w:rsidRDefault="00D963BD">
      <w:pPr>
        <w:pStyle w:val="ProductList-SubClauseHeading"/>
        <w:outlineLvl w:val="3"/>
      </w:pPr>
      <w:r>
        <w:t>Haftungsbeschränkung</w:t>
      </w:r>
    </w:p>
    <w:p w:rsidR="000F4943" w:rsidRDefault="00D963BD">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0F4943" w:rsidRDefault="000F4943">
      <w:pPr>
        <w:pStyle w:val="ProductList-BodyIndented"/>
        <w:jc w:val="right"/>
      </w:pPr>
    </w:p>
    <w:tbl>
      <w:tblPr>
        <w:tblStyle w:val="PURTable0"/>
        <w:tblW w:w="0" w:type="dxa"/>
        <w:tblLook w:val="04A0" w:firstRow="1" w:lastRow="0" w:firstColumn="1" w:lastColumn="0" w:noHBand="0" w:noVBand="1"/>
      </w:tblPr>
      <w:tblGrid>
        <w:gridCol w:w="1055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Indented"/>
      </w:pPr>
    </w:p>
    <w:p w:rsidR="000F4943" w:rsidRDefault="00D963BD">
      <w:pPr>
        <w:pStyle w:val="ProductList-SectionHeading"/>
        <w:pageBreakBefore/>
        <w:outlineLvl w:val="0"/>
      </w:pPr>
      <w:bookmarkStart w:id="401" w:name="_Sec572"/>
      <w:bookmarkEnd w:id="391"/>
      <w:r>
        <w:t>Anhang F – Promotions</w:t>
      </w:r>
      <w:r>
        <w:fldChar w:fldCharType="begin"/>
      </w:r>
      <w:r>
        <w:instrText xml:space="preserve"> TC "</w:instrText>
      </w:r>
      <w:bookmarkStart w:id="402" w:name="_Toc507617197"/>
      <w:r>
        <w:instrText>Anhang F – Promotions</w:instrText>
      </w:r>
      <w:bookmarkEnd w:id="402"/>
      <w:r>
        <w:instrText>" \l 1</w:instrText>
      </w:r>
      <w:r>
        <w:fldChar w:fldCharType="end"/>
      </w:r>
    </w:p>
    <w:p w:rsidR="000F4943" w:rsidRDefault="00D963BD">
      <w:pPr>
        <w:pStyle w:val="ProductList-OfferingGroupHeading"/>
        <w:outlineLvl w:val="1"/>
      </w:pPr>
      <w:bookmarkStart w:id="403" w:name="_Sec1196"/>
      <w:r>
        <w:t>Azure Compute Capacity Promotion</w:t>
      </w:r>
      <w:bookmarkEnd w:id="403"/>
      <w:r>
        <w:fldChar w:fldCharType="begin"/>
      </w:r>
      <w:r>
        <w:instrText xml:space="preserve"> TC "</w:instrText>
      </w:r>
      <w:bookmarkStart w:id="404" w:name="_Toc507617198"/>
      <w:r>
        <w:instrText>Azure Compute Capacity Promotion</w:instrText>
      </w:r>
      <w:bookmarkEnd w:id="404"/>
      <w:r>
        <w:instrText>" \l 2</w:instrText>
      </w:r>
      <w:r>
        <w:fldChar w:fldCharType="end"/>
      </w:r>
    </w:p>
    <w:p w:rsidR="000F4943" w:rsidRDefault="00D963BD">
      <w:pPr>
        <w:pStyle w:val="ProductList-Body"/>
      </w:pPr>
      <w:r>
        <w:t>Vom 1. November 2015 bis zum 31. Dezember 2017 erhält der Kunde mit der Azure Compute Capacity Promotion Preisnachlässe auf die Compute-Instanzen der Serien A, A_v2, D, D_v2, F, M, G, H und L als 12-monatige Abonnements mit nicht deckungsgleicher Laufzeit.</w:t>
      </w:r>
    </w:p>
    <w:p w:rsidR="000F4943" w:rsidRDefault="00D963BD">
      <w:pPr>
        <w:pStyle w:val="ProductList-OfferingGroupHeading"/>
        <w:outlineLvl w:val="1"/>
      </w:pPr>
      <w:bookmarkStart w:id="405" w:name="_Sec1224"/>
      <w:r>
        <w:t>Promotion für SQL Server 2017 für Linux</w:t>
      </w:r>
      <w:bookmarkEnd w:id="405"/>
      <w:r>
        <w:fldChar w:fldCharType="begin"/>
      </w:r>
      <w:r>
        <w:instrText xml:space="preserve"> TC "</w:instrText>
      </w:r>
      <w:bookmarkStart w:id="406" w:name="_Toc507617199"/>
      <w:r>
        <w:instrText>Promotion für SQL Server 2017 für Linux</w:instrText>
      </w:r>
      <w:bookmarkEnd w:id="406"/>
      <w:r>
        <w:instrText>" \l 2</w:instrText>
      </w:r>
      <w:r>
        <w:fldChar w:fldCharType="end"/>
      </w:r>
    </w:p>
    <w:p w:rsidR="000F4943" w:rsidRDefault="00D963BD">
      <w:pPr>
        <w:pStyle w:val="ProductList-Body"/>
      </w:pPr>
      <w:r>
        <w:t>Vom 1. Oktober 2017 bis 30. September 2018 bietet Microsoft eine Linux-spezifische Abonnementlizenz für SQL Server 2017 an. Ungeachtet der plattformagnostischen Rechte, die anderweitig unter SQL Server 2017-Lizenzen bestehen, gestatten Lizenzen, die im Rahmen der Promotion für SQL Server für Linux verkauft werden, ausschließlich die Nutzung von SQL Server auf der Linux-Plattform.</w:t>
      </w:r>
    </w:p>
    <w:p w:rsidR="000F4943" w:rsidRDefault="00D963BD">
      <w:pPr>
        <w:pStyle w:val="ProductList-OfferingGroupHeading"/>
        <w:outlineLvl w:val="1"/>
      </w:pPr>
      <w:bookmarkStart w:id="407" w:name="_Sec1154"/>
      <w:r>
        <w:t>Sonderaktion zur Umstellung von Windows 10 S auf Windows 10</w:t>
      </w:r>
      <w:bookmarkEnd w:id="407"/>
      <w:r>
        <w:fldChar w:fldCharType="begin"/>
      </w:r>
      <w:r>
        <w:instrText xml:space="preserve"> TC "</w:instrText>
      </w:r>
      <w:bookmarkStart w:id="408" w:name="_Toc507617200"/>
      <w:r>
        <w:instrText>Sonderaktion zur Umstellung von Windows 10 S auf Windows 10</w:instrText>
      </w:r>
      <w:bookmarkEnd w:id="408"/>
      <w:r>
        <w:instrText>" \l 2</w:instrText>
      </w:r>
      <w:r>
        <w:fldChar w:fldCharType="end"/>
      </w:r>
    </w:p>
    <w:p w:rsidR="000F4943" w:rsidRDefault="00D963BD">
      <w:pPr>
        <w:pStyle w:val="ProductList-Body"/>
      </w:pPr>
      <w:r>
        <w:t>MPSA- und Select Plus-Kunden, die bis zum 31. März 2018 mit Windows 10 Pro im S-Modus (Windows 10 S) lizenzierte Geräte mit einem Intel Core oder AMD A8 oder höheren Prozessor kaufen, sind berechtigt, eine Lizenz zur Umstellung dieser Geräte auf Windows 10 Pro kostenlos zu erwerben.</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SectionHeading"/>
        <w:pageBreakBefore/>
        <w:outlineLvl w:val="0"/>
      </w:pPr>
      <w:bookmarkStart w:id="409" w:name="_Sec899"/>
      <w:bookmarkEnd w:id="401"/>
      <w:r>
        <w:t>Anhang G – Bestimmungen für Speicherarrays</w:t>
      </w:r>
      <w:r>
        <w:fldChar w:fldCharType="begin"/>
      </w:r>
      <w:r>
        <w:instrText xml:space="preserve"> TC "</w:instrText>
      </w:r>
      <w:bookmarkStart w:id="410" w:name="_Toc507617201"/>
      <w:r>
        <w:instrText>Anhang G – Bestimmungen für Speicherarrays</w:instrText>
      </w:r>
      <w:bookmarkEnd w:id="410"/>
      <w:r>
        <w:instrText>" \l 1</w:instrText>
      </w:r>
      <w:r>
        <w:fldChar w:fldCharType="end"/>
      </w:r>
    </w:p>
    <w:p w:rsidR="000F4943" w:rsidRDefault="00D963BD">
      <w:pPr>
        <w:pStyle w:val="ProductList-Offering1Heading"/>
        <w:outlineLvl w:val="1"/>
      </w:pPr>
      <w:bookmarkStart w:id="411" w:name="_Sec900"/>
      <w:r>
        <w:t>Verfügbarkeit</w:t>
      </w:r>
      <w:bookmarkEnd w:id="411"/>
      <w:r>
        <w:fldChar w:fldCharType="begin"/>
      </w:r>
      <w:r>
        <w:instrText xml:space="preserve"> TC "</w:instrText>
      </w:r>
      <w:bookmarkStart w:id="412" w:name="_Toc507617202"/>
      <w:r>
        <w:instrText>Verfügbarkeit</w:instrText>
      </w:r>
      <w:bookmarkEnd w:id="412"/>
      <w:r>
        <w:instrText>" \l 2</w:instrText>
      </w:r>
      <w:r>
        <w:fldChar w:fldCharType="end"/>
      </w:r>
    </w:p>
    <w:p w:rsidR="000F4943" w:rsidRDefault="00D963BD">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rsidR="000F4943" w:rsidRDefault="00D963BD">
      <w:pPr>
        <w:pStyle w:val="ProductList-Offering1Heading"/>
        <w:outlineLvl w:val="1"/>
      </w:pPr>
      <w:bookmarkStart w:id="413" w:name="_Sec901"/>
      <w:r>
        <w:t>Lieferung und Eigentum</w:t>
      </w:r>
      <w:bookmarkEnd w:id="413"/>
      <w:r>
        <w:fldChar w:fldCharType="begin"/>
      </w:r>
      <w:r>
        <w:instrText xml:space="preserve"> TC "</w:instrText>
      </w:r>
      <w:bookmarkStart w:id="414" w:name="_Toc507617203"/>
      <w:r>
        <w:instrText>Lieferung und Eigentum</w:instrText>
      </w:r>
      <w:bookmarkEnd w:id="414"/>
      <w:r>
        <w:instrText>" \l 2</w:instrText>
      </w:r>
      <w:r>
        <w:fldChar w:fldCharType="end"/>
      </w:r>
    </w:p>
    <w:p w:rsidR="000F4943" w:rsidRDefault="00D963BD">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0F4943" w:rsidRDefault="00D963BD">
      <w:pPr>
        <w:pStyle w:val="ProductList-Offering1Heading"/>
        <w:outlineLvl w:val="1"/>
      </w:pPr>
      <w:bookmarkStart w:id="415" w:name="_Sec902"/>
      <w:r>
        <w:t>Speicherarraysoftware</w:t>
      </w:r>
      <w:bookmarkEnd w:id="415"/>
      <w:r>
        <w:fldChar w:fldCharType="begin"/>
      </w:r>
      <w:r>
        <w:instrText xml:space="preserve"> TC "</w:instrText>
      </w:r>
      <w:bookmarkStart w:id="416" w:name="_Toc507617204"/>
      <w:r>
        <w:instrText>Speicherarraysoftware</w:instrText>
      </w:r>
      <w:bookmarkEnd w:id="416"/>
      <w:r>
        <w:instrText>" \l 2</w:instrText>
      </w:r>
      <w:r>
        <w:fldChar w:fldCharType="end"/>
      </w:r>
    </w:p>
    <w:p w:rsidR="000F4943" w:rsidRDefault="00D963BD">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0F4943" w:rsidRDefault="000F4943">
      <w:pPr>
        <w:pStyle w:val="ProductList-Body"/>
      </w:pPr>
    </w:p>
    <w:p w:rsidR="000F4943" w:rsidRDefault="00D963BD">
      <w:pPr>
        <w:pStyle w:val="ProductList-ClauseHeading"/>
        <w:outlineLvl w:val="2"/>
      </w:pPr>
      <w:r>
        <w:t>Beschränkungen</w:t>
      </w:r>
    </w:p>
    <w:p w:rsidR="000F4943" w:rsidRDefault="00D963BD">
      <w:pPr>
        <w:pStyle w:val="ProductList-Body"/>
      </w:pPr>
      <w:r>
        <w:t>Der Kunde ist nicht berechtigt, die Speicherarraysoftware für Vergleiche oder ein „Benchmarking“ zu nutzen – außer zu internen Zwecken, in welchem Fall er jedoch die Ergebnisse nicht veröffentlichen oder offenlegen darf.</w:t>
      </w:r>
    </w:p>
    <w:p w:rsidR="000F4943" w:rsidRDefault="000F4943">
      <w:pPr>
        <w:pStyle w:val="ProductList-Body"/>
      </w:pPr>
    </w:p>
    <w:p w:rsidR="000F4943" w:rsidRDefault="00D963BD">
      <w:pPr>
        <w:pStyle w:val="ProductList-ClauseHeading"/>
        <w:outlineLvl w:val="2"/>
      </w:pPr>
      <w:r>
        <w:t>Bestimmte fremde Open Source-Software</w:t>
      </w:r>
    </w:p>
    <w:p w:rsidR="000F4943" w:rsidRDefault="00D963BD">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48">
        <w:r>
          <w:rPr>
            <w:color w:val="00467F"/>
            <w:u w:val="single"/>
          </w:rPr>
          <w:t>http://go.microsoft.com/fwlink/?LinkId=627000</w:t>
        </w:r>
      </w:hyperlink>
      <w:r>
        <w:t xml:space="preserve"> ausgewiesen und an den Kunden nach den entsprechenden Open Source-Lizenzen lizenziert.</w:t>
      </w:r>
    </w:p>
    <w:p w:rsidR="000F4943" w:rsidRDefault="000F4943">
      <w:pPr>
        <w:pStyle w:val="ProductList-Body"/>
      </w:pPr>
    </w:p>
    <w:p w:rsidR="000F4943" w:rsidRDefault="00D963BD">
      <w:pPr>
        <w:pStyle w:val="ProductList-ClauseHeading"/>
        <w:outlineLvl w:val="2"/>
      </w:pPr>
      <w:r>
        <w:t>Aktivierung von und Zustimmung zu internetbasierten Diensten</w:t>
      </w:r>
    </w:p>
    <w:p w:rsidR="000F4943" w:rsidRDefault="00D963BD">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0F4943" w:rsidRDefault="000F4943">
      <w:pPr>
        <w:pStyle w:val="ProductList-Body"/>
      </w:pPr>
    </w:p>
    <w:p w:rsidR="000F4943" w:rsidRDefault="00D963BD">
      <w:pPr>
        <w:pStyle w:val="ProductList-ClauseHeading"/>
        <w:outlineLvl w:val="2"/>
      </w:pPr>
      <w:r>
        <w:t>Aktualisierungen der Speicherarraysoftware</w:t>
      </w:r>
    </w:p>
    <w:p w:rsidR="000F4943" w:rsidRDefault="00D963BD">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0F4943" w:rsidRDefault="00D963BD">
      <w:pPr>
        <w:pStyle w:val="ProductList-Offering1Heading"/>
        <w:outlineLvl w:val="1"/>
      </w:pPr>
      <w:bookmarkStart w:id="417" w:name="_Sec903"/>
      <w:r>
        <w:t>Beschränkte Gewährleistung auf die Hardware</w:t>
      </w:r>
      <w:bookmarkEnd w:id="417"/>
      <w:r>
        <w:fldChar w:fldCharType="begin"/>
      </w:r>
      <w:r>
        <w:instrText xml:space="preserve"> TC "</w:instrText>
      </w:r>
      <w:bookmarkStart w:id="418" w:name="_Toc507617205"/>
      <w:r>
        <w:instrText>Beschränkte Gewährleistung auf die Hardware</w:instrText>
      </w:r>
      <w:bookmarkEnd w:id="418"/>
      <w:r>
        <w:instrText>" \l 2</w:instrText>
      </w:r>
      <w:r>
        <w:fldChar w:fldCharType="end"/>
      </w:r>
    </w:p>
    <w:p w:rsidR="000F4943" w:rsidRDefault="00D963BD">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0F4943" w:rsidRDefault="00D963BD">
      <w:pPr>
        <w:pStyle w:val="ProductList-Offering1Heading"/>
        <w:outlineLvl w:val="1"/>
      </w:pPr>
      <w:bookmarkStart w:id="419" w:name="_Sec904"/>
      <w:r>
        <w:t>Freistellung. Verteidigung gegen Ansprüche Dritter</w:t>
      </w:r>
      <w:bookmarkEnd w:id="419"/>
      <w:r>
        <w:fldChar w:fldCharType="begin"/>
      </w:r>
      <w:r>
        <w:instrText xml:space="preserve"> TC "</w:instrText>
      </w:r>
      <w:bookmarkStart w:id="420" w:name="_Toc507617206"/>
      <w:r>
        <w:instrText>Freistellung. Verteidigung gegen Ansprüche Dritter</w:instrText>
      </w:r>
      <w:bookmarkEnd w:id="420"/>
      <w:r>
        <w:instrText>" \l 2</w:instrText>
      </w:r>
      <w:r>
        <w:fldChar w:fldCharType="end"/>
      </w:r>
    </w:p>
    <w:p w:rsidR="000F4943" w:rsidRDefault="00D963BD">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0F4943" w:rsidRDefault="00D963BD">
      <w:pPr>
        <w:pStyle w:val="ProductList-Offering1Heading"/>
        <w:outlineLvl w:val="1"/>
      </w:pPr>
      <w:bookmarkStart w:id="421" w:name="_Sec905"/>
      <w:r>
        <w:t>Haftungsbeschränkung</w:t>
      </w:r>
      <w:bookmarkEnd w:id="421"/>
      <w:r>
        <w:fldChar w:fldCharType="begin"/>
      </w:r>
      <w:r>
        <w:instrText xml:space="preserve"> TC "</w:instrText>
      </w:r>
      <w:bookmarkStart w:id="422" w:name="_Toc507617207"/>
      <w:r>
        <w:instrText>Haftungsbeschränkung</w:instrText>
      </w:r>
      <w:bookmarkEnd w:id="422"/>
      <w:r>
        <w:instrText>" \l 2</w:instrText>
      </w:r>
      <w:r>
        <w:fldChar w:fldCharType="end"/>
      </w:r>
    </w:p>
    <w:p w:rsidR="000F4943" w:rsidRDefault="00D963BD">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rsidR="000F4943" w:rsidRDefault="00D963BD">
      <w:pPr>
        <w:pStyle w:val="ProductList-Offering1Heading"/>
        <w:outlineLvl w:val="1"/>
      </w:pPr>
      <w:bookmarkStart w:id="423" w:name="_Sec906"/>
      <w:r>
        <w:t>US-Ausfuhrkontrollgesetz</w:t>
      </w:r>
      <w:bookmarkEnd w:id="423"/>
      <w:r>
        <w:fldChar w:fldCharType="begin"/>
      </w:r>
      <w:r>
        <w:instrText xml:space="preserve"> TC "</w:instrText>
      </w:r>
      <w:bookmarkStart w:id="424" w:name="_Toc507617208"/>
      <w:r>
        <w:instrText>US-Ausfuhrkontrollgesetz</w:instrText>
      </w:r>
      <w:bookmarkEnd w:id="424"/>
      <w:r>
        <w:instrText>" \l 2</w:instrText>
      </w:r>
      <w:r>
        <w:fldChar w:fldCharType="end"/>
      </w:r>
    </w:p>
    <w:p w:rsidR="000F4943" w:rsidRDefault="00D963BD">
      <w:pPr>
        <w:pStyle w:val="ProductList-Body"/>
      </w:pPr>
      <w:r>
        <w:t>Die Speicherarrays unterliegen den im Volumenlizenzvertrag des Kunden vorgesehenen Bestimmungen zum US-Exportrecht.</w:t>
      </w:r>
    </w:p>
    <w:p w:rsidR="000F4943" w:rsidRDefault="00D963BD">
      <w:pPr>
        <w:pStyle w:val="ProductList-Offering1Heading"/>
        <w:outlineLvl w:val="1"/>
      </w:pPr>
      <w:bookmarkStart w:id="425" w:name="_Sec907"/>
      <w:r>
        <w:t>Erfassung von Informationen zur Diagnose</w:t>
      </w:r>
      <w:bookmarkEnd w:id="425"/>
      <w:r>
        <w:fldChar w:fldCharType="begin"/>
      </w:r>
      <w:r>
        <w:instrText xml:space="preserve"> TC "</w:instrText>
      </w:r>
      <w:bookmarkStart w:id="426" w:name="_Toc507617209"/>
      <w:r>
        <w:instrText>Erfassung von Informationen zur Diagnose</w:instrText>
      </w:r>
      <w:bookmarkEnd w:id="426"/>
      <w:r>
        <w:instrText>" \l 2</w:instrText>
      </w:r>
      <w:r>
        <w:fldChar w:fldCharType="end"/>
      </w:r>
    </w:p>
    <w:p w:rsidR="000F4943" w:rsidRDefault="00D963BD">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49">
        <w:r>
          <w:rPr>
            <w:color w:val="00467F"/>
            <w:u w:val="single"/>
          </w:rPr>
          <w:t>https://www.microsoft.com/en-us/privacystatement</w:t>
        </w:r>
      </w:hyperlink>
      <w:r>
        <w:t>.</w:t>
      </w:r>
    </w:p>
    <w:p w:rsidR="000F4943" w:rsidRDefault="00D963BD">
      <w:pPr>
        <w:pStyle w:val="ProductList-Offering1Heading"/>
        <w:outlineLvl w:val="1"/>
      </w:pPr>
      <w:bookmarkStart w:id="427" w:name="_Sec908"/>
      <w:r>
        <w:t>Nutzung durch die öffentliche Verwaltung</w:t>
      </w:r>
      <w:bookmarkEnd w:id="427"/>
      <w:r>
        <w:fldChar w:fldCharType="begin"/>
      </w:r>
      <w:r>
        <w:instrText xml:space="preserve"> TC "</w:instrText>
      </w:r>
      <w:bookmarkStart w:id="428" w:name="_Toc507617210"/>
      <w:r>
        <w:instrText>Nutzung durch die öffentliche Verwaltung</w:instrText>
      </w:r>
      <w:bookmarkEnd w:id="428"/>
      <w:r>
        <w:instrText>" \l 2</w:instrText>
      </w:r>
      <w:r>
        <w:fldChar w:fldCharType="end"/>
      </w:r>
    </w:p>
    <w:p w:rsidR="000F4943" w:rsidRDefault="00D963BD">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0F4943" w:rsidRDefault="000F4943">
      <w:pPr>
        <w:pStyle w:val="ProductList-Body"/>
        <w:jc w:val="right"/>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D963BD">
      <w:pPr>
        <w:pStyle w:val="ProductList-SectionHeading"/>
        <w:pageBreakBefore/>
        <w:outlineLvl w:val="0"/>
      </w:pPr>
      <w:bookmarkStart w:id="429" w:name="_Sec1230"/>
      <w:bookmarkEnd w:id="409"/>
      <w:r>
        <w:t>Anhang H – Studentenvergünstigungen und Programme für Forschung &amp; Lehre</w:t>
      </w:r>
      <w:r>
        <w:fldChar w:fldCharType="begin"/>
      </w:r>
      <w:r>
        <w:instrText xml:space="preserve"> TC "</w:instrText>
      </w:r>
      <w:bookmarkStart w:id="430" w:name="_Toc507617211"/>
      <w:r>
        <w:instrText>Anhang H – Studentenvergünstigungen und Programme für Forschung &amp; Lehre</w:instrText>
      </w:r>
      <w:bookmarkEnd w:id="430"/>
      <w:r>
        <w:instrText>" \l 1</w:instrText>
      </w:r>
      <w:r>
        <w:fldChar w:fldCharType="end"/>
      </w:r>
    </w:p>
    <w:p w:rsidR="000F4943" w:rsidRDefault="00D963BD">
      <w:pPr>
        <w:pStyle w:val="ProductList-Body"/>
      </w:pPr>
      <w:r>
        <w:t xml:space="preserve">Dieser Abschnitt hebt die spezifischen Vergünstigungen hervor, die Studenten in OVS-ES-, EES-, und CSP-Programmen bereitgestellt werden. Studenten, die über das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w:t>
      </w:r>
      <w:r>
        <w:fldChar w:fldCharType="end"/>
      </w:r>
      <w:r>
        <w:t xml:space="preserve">-Programm gewährte Lizenzen nutzen, sind separat zu lizenzieren, damit sie auf die Vor-Ort-Produktivität oder die Infrastruktur-Serversoftware zugreifen können. </w:t>
      </w:r>
    </w:p>
    <w:p w:rsidR="000F4943" w:rsidRDefault="00D963BD">
      <w:pPr>
        <w:pStyle w:val="ProductList-Offering1Heading"/>
        <w:outlineLvl w:val="1"/>
      </w:pPr>
      <w:r>
        <w:t>Beitritt für Bildungslösungen 2017 – Berechtigungen nach qualifizierender Suite</w:t>
      </w:r>
      <w:r>
        <w:fldChar w:fldCharType="begin"/>
      </w:r>
      <w:r>
        <w:instrText xml:space="preserve"> TC "</w:instrText>
      </w:r>
      <w:bookmarkStart w:id="431" w:name="_Toc507617212"/>
      <w:r>
        <w:instrText>Beitritt für Bildungslösungen 2017 – Berechtigungen nach qualifizierender Suite</w:instrText>
      </w:r>
      <w:bookmarkEnd w:id="431"/>
      <w:r>
        <w:instrText xml:space="preserve"> " \l 2</w:instrText>
      </w:r>
      <w:r>
        <w:fldChar w:fldCharType="end"/>
      </w:r>
    </w:p>
    <w:p w:rsidR="000F4943" w:rsidRDefault="00D963BD">
      <w:pPr>
        <w:pStyle w:val="ProductList-Body"/>
      </w:pPr>
      <w:r>
        <w:t>Die folgenden qualifizierenden Produkte für EES 2017 bieten eine Studentenvergünstigung für die Produkte, die in der Spalte „Studentenvergünstigung“ angegeben werden.</w:t>
      </w:r>
    </w:p>
    <w:p w:rsidR="000F4943" w:rsidRDefault="00D963BD">
      <w:pPr>
        <w:pStyle w:val="ProductList-Body"/>
        <w:jc w:val="center"/>
      </w:pPr>
      <w:r>
        <w:rPr>
          <w:b/>
        </w:rPr>
        <w:t>Qualifizierende Produkte</w:t>
      </w:r>
    </w:p>
    <w:tbl>
      <w:tblPr>
        <w:tblStyle w:val="PURTable"/>
        <w:tblW w:w="0" w:type="dxa"/>
        <w:tblLook w:val="04A0" w:firstRow="1" w:lastRow="0" w:firstColumn="1" w:lastColumn="0" w:noHBand="0" w:noVBand="1"/>
      </w:tblPr>
      <w:tblGrid>
        <w:gridCol w:w="3015"/>
        <w:gridCol w:w="812"/>
        <w:gridCol w:w="695"/>
        <w:gridCol w:w="809"/>
        <w:gridCol w:w="803"/>
        <w:gridCol w:w="1129"/>
        <w:gridCol w:w="1231"/>
        <w:gridCol w:w="937"/>
        <w:gridCol w:w="689"/>
        <w:gridCol w:w="796"/>
      </w:tblGrid>
      <w:tr w:rsidR="000F4943">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0F4943" w:rsidRDefault="000F4943">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F4943" w:rsidRDefault="00D963BD">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0F4943" w:rsidRDefault="00D963BD">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F4943" w:rsidRDefault="00D963BD">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0F4943" w:rsidRDefault="00D963BD">
            <w:pPr>
              <w:pStyle w:val="ProductList-TableBody"/>
              <w:jc w:val="center"/>
            </w:pPr>
            <w:r>
              <w:rPr>
                <w:color w:val="FFFFFF"/>
              </w:rPr>
              <w:t>Office 365</w:t>
            </w:r>
          </w:p>
        </w:tc>
      </w:tr>
      <w:tr w:rsidR="000F4943">
        <w:tc>
          <w:tcPr>
            <w:tcW w:w="3180" w:type="dxa"/>
            <w:tcBorders>
              <w:top w:val="single" w:sz="4" w:space="0" w:color="FFFFFF"/>
              <w:left w:val="single" w:sz="4" w:space="0" w:color="FFFFFF"/>
              <w:bottom w:val="dashed" w:sz="4" w:space="0" w:color="B2B2B2"/>
              <w:right w:val="single" w:sz="4" w:space="0" w:color="FFFFFF"/>
            </w:tcBorders>
          </w:tcPr>
          <w:p w:rsidR="000F4943" w:rsidRDefault="00D963BD">
            <w:pPr>
              <w:pStyle w:val="ProductList-TableBody"/>
            </w:pPr>
            <w:r>
              <w:rPr>
                <w:b/>
              </w:rPr>
              <w:t>Studentenvergünstigung</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F4943" w:rsidRDefault="00D963BD">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F4943" w:rsidRDefault="00D963BD">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F4943" w:rsidRDefault="00D963BD">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F4943" w:rsidRDefault="00D963BD">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0F4943" w:rsidRDefault="00D963BD">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0F4943" w:rsidRDefault="00D963BD">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0F4943" w:rsidRDefault="00D963BD">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F4943" w:rsidRDefault="00D963BD">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F4943" w:rsidRDefault="00D963BD">
            <w:pPr>
              <w:pStyle w:val="ProductList-TableBody"/>
              <w:jc w:val="center"/>
            </w:pPr>
            <w:r>
              <w:rPr>
                <w:color w:val="FFFFFF"/>
              </w:rPr>
              <w:t>A5</w:t>
            </w:r>
          </w:p>
        </w:tc>
      </w:tr>
      <w:tr w:rsidR="000F4943">
        <w:tc>
          <w:tcPr>
            <w:tcW w:w="3180" w:type="dxa"/>
            <w:tcBorders>
              <w:top w:val="dashed" w:sz="4" w:space="0" w:color="B2B2B2"/>
              <w:left w:val="single" w:sz="4" w:space="0" w:color="FFFFFF"/>
              <w:bottom w:val="dashed" w:sz="4" w:space="0" w:color="B2B2B2"/>
              <w:right w:val="single" w:sz="4" w:space="0" w:color="FFFFFF"/>
            </w:tcBorders>
          </w:tcPr>
          <w:p w:rsidR="000F4943" w:rsidRDefault="00D963BD">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r>
      <w:tr w:rsidR="000F4943">
        <w:tc>
          <w:tcPr>
            <w:tcW w:w="3180" w:type="dxa"/>
            <w:tcBorders>
              <w:top w:val="dashed" w:sz="4" w:space="0" w:color="B2B2B2"/>
              <w:left w:val="single" w:sz="4" w:space="0" w:color="FFFFFF"/>
              <w:bottom w:val="dashed" w:sz="4" w:space="0" w:color="B2B2B2"/>
              <w:right w:val="single" w:sz="4" w:space="0" w:color="FFFFFF"/>
            </w:tcBorders>
          </w:tcPr>
          <w:p w:rsidR="000F4943" w:rsidRDefault="00D963BD">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r>
      <w:tr w:rsidR="000F4943">
        <w:tc>
          <w:tcPr>
            <w:tcW w:w="3180" w:type="dxa"/>
            <w:tcBorders>
              <w:top w:val="dashed" w:sz="4" w:space="0" w:color="B2B2B2"/>
              <w:left w:val="single" w:sz="4" w:space="0" w:color="FFFFFF"/>
              <w:bottom w:val="dashed" w:sz="4" w:space="0" w:color="B2B2B2"/>
              <w:right w:val="single" w:sz="4" w:space="0" w:color="FFFFFF"/>
            </w:tcBorders>
          </w:tcPr>
          <w:p w:rsidR="000F4943" w:rsidRDefault="00D963BD">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r>
      <w:tr w:rsidR="000F4943">
        <w:tc>
          <w:tcPr>
            <w:tcW w:w="3180" w:type="dxa"/>
            <w:tcBorders>
              <w:top w:val="dashed" w:sz="4" w:space="0" w:color="B2B2B2"/>
              <w:left w:val="single" w:sz="4" w:space="0" w:color="FFFFFF"/>
              <w:bottom w:val="dashed" w:sz="4" w:space="0" w:color="B2B2B2"/>
              <w:right w:val="single" w:sz="4" w:space="0" w:color="FFFFFF"/>
            </w:tcBorders>
          </w:tcPr>
          <w:p w:rsidR="000F4943" w:rsidRDefault="00D963BD">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r>
      <w:tr w:rsidR="000F4943">
        <w:tc>
          <w:tcPr>
            <w:tcW w:w="3180" w:type="dxa"/>
            <w:tcBorders>
              <w:top w:val="dashed" w:sz="4" w:space="0" w:color="B2B2B2"/>
              <w:left w:val="single" w:sz="4" w:space="0" w:color="FFFFFF"/>
              <w:bottom w:val="dashed" w:sz="4" w:space="0" w:color="B2B2B2"/>
              <w:right w:val="single" w:sz="4" w:space="0" w:color="FFFFFF"/>
            </w:tcBorders>
          </w:tcPr>
          <w:p w:rsidR="000F4943" w:rsidRDefault="00D963BD">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r>
      <w:tr w:rsidR="000F4943">
        <w:tc>
          <w:tcPr>
            <w:tcW w:w="3180" w:type="dxa"/>
            <w:tcBorders>
              <w:top w:val="dashed" w:sz="4" w:space="0" w:color="B2B2B2"/>
              <w:left w:val="single" w:sz="4" w:space="0" w:color="FFFFFF"/>
              <w:bottom w:val="dashed" w:sz="4" w:space="0" w:color="B2B2B2"/>
              <w:right w:val="single" w:sz="4" w:space="0" w:color="FFFFFF"/>
            </w:tcBorders>
          </w:tcPr>
          <w:p w:rsidR="000F4943" w:rsidRDefault="00D963BD">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r>
      <w:tr w:rsidR="000F4943">
        <w:tc>
          <w:tcPr>
            <w:tcW w:w="3180" w:type="dxa"/>
            <w:tcBorders>
              <w:top w:val="dashed" w:sz="4" w:space="0" w:color="B2B2B2"/>
              <w:left w:val="single" w:sz="4" w:space="0" w:color="FFFFFF"/>
              <w:bottom w:val="dashed" w:sz="4" w:space="0" w:color="B2B2B2"/>
              <w:right w:val="single" w:sz="4" w:space="0" w:color="FFFFFF"/>
            </w:tcBorders>
          </w:tcPr>
          <w:p w:rsidR="000F4943" w:rsidRDefault="00D963BD">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r>
      <w:tr w:rsidR="000F4943">
        <w:tc>
          <w:tcPr>
            <w:tcW w:w="3180" w:type="dxa"/>
            <w:tcBorders>
              <w:top w:val="dashed" w:sz="4" w:space="0" w:color="B2B2B2"/>
              <w:left w:val="single" w:sz="4" w:space="0" w:color="FFFFFF"/>
              <w:bottom w:val="dashed" w:sz="4" w:space="0" w:color="B2B2B2"/>
              <w:right w:val="single" w:sz="4" w:space="0" w:color="FFFFFF"/>
            </w:tcBorders>
          </w:tcPr>
          <w:p w:rsidR="000F4943" w:rsidRDefault="00D963BD">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r>
      <w:tr w:rsidR="000F4943">
        <w:tc>
          <w:tcPr>
            <w:tcW w:w="3180" w:type="dxa"/>
            <w:tcBorders>
              <w:top w:val="dashed" w:sz="4" w:space="0" w:color="B2B2B2"/>
              <w:left w:val="single" w:sz="4" w:space="0" w:color="FFFFFF"/>
              <w:bottom w:val="single" w:sz="4" w:space="0" w:color="FFFFFF"/>
              <w:right w:val="single" w:sz="4" w:space="0" w:color="FFFFFF"/>
            </w:tcBorders>
          </w:tcPr>
          <w:p w:rsidR="000F4943" w:rsidRDefault="00D963BD">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r>
    </w:tbl>
    <w:p w:rsidR="000F4943" w:rsidRDefault="00D963BD">
      <w:pPr>
        <w:pStyle w:val="ProductList-Body"/>
      </w:pPr>
      <w:r>
        <w:rPr>
          <w:i/>
          <w:sz w:val="14"/>
          <w:vertAlign w:val="superscript"/>
        </w:rPr>
        <w:t>1</w:t>
      </w:r>
      <w:r>
        <w:rPr>
          <w:i/>
          <w:sz w:val="14"/>
        </w:rPr>
        <w:t>Umfasst Microsoft 365 Education A3 mit Core CAL-Äquivalent.</w:t>
      </w:r>
    </w:p>
    <w:p w:rsidR="000F4943" w:rsidRDefault="00D963BD">
      <w:pPr>
        <w:pStyle w:val="ProductList-Body"/>
      </w:pPr>
      <w:r>
        <w:rPr>
          <w:i/>
          <w:sz w:val="14"/>
          <w:vertAlign w:val="superscript"/>
        </w:rPr>
        <w:t>2</w:t>
      </w:r>
      <w:r>
        <w:rPr>
          <w:i/>
          <w:sz w:val="14"/>
        </w:rPr>
        <w:t xml:space="preserve">Für Geräte im Eigentum der Einrichtung kann Windows Education oder Enterprise gewählt werden. </w:t>
      </w:r>
    </w:p>
    <w:p w:rsidR="000F4943" w:rsidRDefault="00D963BD">
      <w:pPr>
        <w:pStyle w:val="ProductList-Body"/>
      </w:pPr>
      <w:r>
        <w:rPr>
          <w:i/>
          <w:sz w:val="14"/>
          <w:vertAlign w:val="superscript"/>
        </w:rPr>
        <w:t>3</w:t>
      </w:r>
      <w:r>
        <w:rPr>
          <w:i/>
          <w:sz w:val="14"/>
        </w:rPr>
        <w:t xml:space="preserve">Über das Studentenvergünstigungsprogramm lizenzierte Studenten sind separat zu lizenzieren, damit sie die Windows-Virtualisierungsrechte nutzen können. </w:t>
      </w:r>
    </w:p>
    <w:p w:rsidR="000F4943" w:rsidRDefault="000F4943">
      <w:pPr>
        <w:pStyle w:val="ProductList-Body"/>
      </w:pPr>
    </w:p>
    <w:p w:rsidR="000F4943" w:rsidRDefault="00D963BD">
      <w:pPr>
        <w:pStyle w:val="ProductList-Offering1Heading"/>
        <w:outlineLvl w:val="1"/>
      </w:pPr>
      <w:r>
        <w:t>Verfügbarkeit und Berechtigungen</w:t>
      </w:r>
      <w:r>
        <w:fldChar w:fldCharType="begin"/>
      </w:r>
      <w:r>
        <w:instrText xml:space="preserve"> TC "</w:instrText>
      </w:r>
      <w:bookmarkStart w:id="432" w:name="_Toc507617213"/>
      <w:r>
        <w:instrText>Verfügbarkeit und Berechtigungen</w:instrText>
      </w:r>
      <w:bookmarkEnd w:id="432"/>
      <w:r>
        <w:instrText xml:space="preserve"> " \l 2</w:instrText>
      </w:r>
      <w:r>
        <w:fldChar w:fldCharType="end"/>
      </w:r>
    </w:p>
    <w:p w:rsidR="000F4943" w:rsidRDefault="00D963BD">
      <w:pPr>
        <w:pStyle w:val="ProductList-Body"/>
      </w:pPr>
      <w:r>
        <w:t xml:space="preserve">Die folgende Tabelle enthält eine Liste der Produkte, die Studentenvergünstigungen nach Programm zur Verfügung stellen. Des Weiteren wird die Menge der Studentenvergünstigungen für die einzelnen Angebote für wissenschaftliche oder sonstige Mitarbeiter oder für Wissensarbeiter definiert.  </w:t>
      </w:r>
    </w:p>
    <w:p w:rsidR="000F4943" w:rsidRDefault="000F4943">
      <w:pPr>
        <w:pStyle w:val="ProductList-Body"/>
      </w:pPr>
    </w:p>
    <w:tbl>
      <w:tblPr>
        <w:tblStyle w:val="PURTable"/>
        <w:tblW w:w="0" w:type="dxa"/>
        <w:tblLook w:val="04A0" w:firstRow="1" w:lastRow="0" w:firstColumn="1" w:lastColumn="0" w:noHBand="0" w:noVBand="1"/>
      </w:tblPr>
      <w:tblGrid>
        <w:gridCol w:w="3481"/>
        <w:gridCol w:w="2837"/>
        <w:gridCol w:w="1230"/>
        <w:gridCol w:w="1138"/>
        <w:gridCol w:w="1114"/>
        <w:gridCol w:w="1116"/>
      </w:tblGrid>
      <w:tr w:rsidR="000F494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0F4943" w:rsidRDefault="00D963BD">
            <w:pPr>
              <w:pStyle w:val="ProductList-TableBody"/>
              <w:jc w:val="center"/>
            </w:pPr>
            <w:r>
              <w:rPr>
                <w:b/>
              </w:rPr>
              <w:t>Qualifizierendes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0F4943" w:rsidRDefault="00D963BD">
            <w:pPr>
              <w:pStyle w:val="ProductList-TableBody"/>
              <w:jc w:val="center"/>
            </w:pPr>
            <w:r>
              <w:rPr>
                <w:color w:val="FFFFFF"/>
              </w:rPr>
              <w:t>Bereitgestellte Studenteninstanzen pro wissenschaftlichem/sonstigem Mitarbeiter oder Wissensarbeiter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0F4943" w:rsidRDefault="00D963BD">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F4943" w:rsidRDefault="00D963BD">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F4943" w:rsidRDefault="00D963BD">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F4943" w:rsidRDefault="00D963BD">
            <w:pPr>
              <w:pStyle w:val="ProductList-TableBody"/>
              <w:jc w:val="center"/>
            </w:pPr>
            <w:r>
              <w:rPr>
                <w:color w:val="FFFFFF"/>
              </w:rPr>
              <w:t>CSP</w:t>
            </w:r>
          </w:p>
        </w:tc>
      </w:tr>
      <w:tr w:rsidR="000F4943">
        <w:tc>
          <w:tcPr>
            <w:tcW w:w="3800" w:type="dxa"/>
            <w:tcBorders>
              <w:top w:val="single" w:sz="4" w:space="0" w:color="FFFFFF"/>
              <w:left w:val="dashed" w:sz="4" w:space="0" w:color="FFFFFF"/>
              <w:bottom w:val="dashed" w:sz="4" w:space="0" w:color="6E6E6E"/>
              <w:right w:val="dashed" w:sz="4" w:space="0" w:color="FFFFFF"/>
            </w:tcBorders>
          </w:tcPr>
          <w:p w:rsidR="000F4943" w:rsidRDefault="00D963BD">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0F4943" w:rsidRDefault="00D963B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r>
      <w:tr w:rsidR="000F4943">
        <w:tc>
          <w:tcPr>
            <w:tcW w:w="3800" w:type="dxa"/>
            <w:tcBorders>
              <w:top w:val="dashed" w:sz="4" w:space="0" w:color="6E6E6E"/>
              <w:left w:val="dashed" w:sz="4" w:space="0" w:color="FFFFFF"/>
              <w:bottom w:val="dashed" w:sz="4" w:space="0" w:color="6E6E6E"/>
              <w:right w:val="dashed" w:sz="4" w:space="0" w:color="FFFFFF"/>
            </w:tcBorders>
          </w:tcPr>
          <w:p w:rsidR="000F4943" w:rsidRDefault="00D963BD">
            <w:pPr>
              <w:pStyle w:val="ProductList-TableBody"/>
            </w:pPr>
            <w:r>
              <w:t>Azure Active Directory Premium Plan 1 &amp; Plan 2</w:t>
            </w:r>
          </w:p>
        </w:tc>
        <w:tc>
          <w:tcPr>
            <w:tcW w:w="2940" w:type="dxa"/>
            <w:tcBorders>
              <w:top w:val="dashed" w:sz="4" w:space="0" w:color="6E6E6E"/>
              <w:left w:val="dashed" w:sz="4" w:space="0" w:color="FFFFFF"/>
              <w:bottom w:val="dashed" w:sz="4" w:space="0" w:color="6E6E6E"/>
              <w:right w:val="single" w:sz="4" w:space="0" w:color="FFFFFF"/>
            </w:tcBorders>
          </w:tcPr>
          <w:p w:rsidR="000F4943" w:rsidRDefault="00D963B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r>
      <w:tr w:rsidR="000F4943">
        <w:tc>
          <w:tcPr>
            <w:tcW w:w="3800" w:type="dxa"/>
            <w:tcBorders>
              <w:top w:val="dashed" w:sz="4" w:space="0" w:color="6E6E6E"/>
              <w:left w:val="dashed" w:sz="4" w:space="0" w:color="FFFFFF"/>
              <w:bottom w:val="dashed" w:sz="4" w:space="0" w:color="6E6E6E"/>
              <w:right w:val="dashed" w:sz="4" w:space="0" w:color="FFFFFF"/>
            </w:tcBorders>
          </w:tcPr>
          <w:p w:rsidR="000F4943" w:rsidRDefault="00D963BD">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0F4943" w:rsidRDefault="00D963B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r>
      <w:tr w:rsidR="000F4943">
        <w:tc>
          <w:tcPr>
            <w:tcW w:w="3800" w:type="dxa"/>
            <w:tcBorders>
              <w:top w:val="dashed" w:sz="4" w:space="0" w:color="6E6E6E"/>
              <w:left w:val="dashed" w:sz="4" w:space="0" w:color="FFFFFF"/>
              <w:bottom w:val="dashed" w:sz="4" w:space="0" w:color="6E6E6E"/>
              <w:right w:val="dashed" w:sz="4" w:space="0" w:color="FFFFFF"/>
            </w:tcBorders>
          </w:tcPr>
          <w:p w:rsidR="000F4943" w:rsidRDefault="00D963BD">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0F4943" w:rsidRDefault="00D963B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r>
      <w:tr w:rsidR="000F4943">
        <w:tc>
          <w:tcPr>
            <w:tcW w:w="3800" w:type="dxa"/>
            <w:tcBorders>
              <w:top w:val="dashed" w:sz="4" w:space="0" w:color="6E6E6E"/>
              <w:left w:val="dashed" w:sz="4" w:space="0" w:color="FFFFFF"/>
              <w:bottom w:val="dashed" w:sz="4" w:space="0" w:color="6E6E6E"/>
              <w:right w:val="dashed" w:sz="4" w:space="0" w:color="FFFFFF"/>
            </w:tcBorders>
          </w:tcPr>
          <w:p w:rsidR="000F4943" w:rsidRDefault="00D963BD">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0F4943" w:rsidRDefault="00D963B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r>
      <w:tr w:rsidR="000F4943">
        <w:tc>
          <w:tcPr>
            <w:tcW w:w="3800" w:type="dxa"/>
            <w:tcBorders>
              <w:top w:val="dashed" w:sz="4" w:space="0" w:color="6E6E6E"/>
              <w:left w:val="dashed" w:sz="4" w:space="0" w:color="FFFFFF"/>
              <w:bottom w:val="dashed" w:sz="4" w:space="0" w:color="6E6E6E"/>
              <w:right w:val="dashed" w:sz="4" w:space="0" w:color="FFFFFF"/>
            </w:tcBorders>
          </w:tcPr>
          <w:p w:rsidR="000F4943" w:rsidRDefault="00D963BD">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F4943" w:rsidRDefault="00D963B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r>
      <w:tr w:rsidR="000F4943">
        <w:tc>
          <w:tcPr>
            <w:tcW w:w="3800" w:type="dxa"/>
            <w:tcBorders>
              <w:top w:val="dashed" w:sz="4" w:space="0" w:color="6E6E6E"/>
              <w:left w:val="dashed" w:sz="4" w:space="0" w:color="FFFFFF"/>
              <w:bottom w:val="dashed" w:sz="4" w:space="0" w:color="6E6E6E"/>
              <w:right w:val="dashed" w:sz="4" w:space="0" w:color="FFFFFF"/>
            </w:tcBorders>
          </w:tcPr>
          <w:p w:rsidR="000F4943" w:rsidRDefault="00D963BD">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0F4943" w:rsidRDefault="00D963B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r>
      <w:tr w:rsidR="000F4943">
        <w:tc>
          <w:tcPr>
            <w:tcW w:w="3800" w:type="dxa"/>
            <w:tcBorders>
              <w:top w:val="dashed" w:sz="4" w:space="0" w:color="6E6E6E"/>
              <w:left w:val="dashed" w:sz="4" w:space="0" w:color="FFFFFF"/>
              <w:bottom w:val="dashed" w:sz="4" w:space="0" w:color="6E6E6E"/>
              <w:right w:val="dashed" w:sz="4" w:space="0" w:color="FFFFFF"/>
            </w:tcBorders>
          </w:tcPr>
          <w:p w:rsidR="000F4943" w:rsidRDefault="00D963BD">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0F4943" w:rsidRDefault="00D963B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r>
      <w:tr w:rsidR="000F4943">
        <w:tc>
          <w:tcPr>
            <w:tcW w:w="3800" w:type="dxa"/>
            <w:tcBorders>
              <w:top w:val="dashed" w:sz="4" w:space="0" w:color="6E6E6E"/>
              <w:left w:val="dashed" w:sz="4" w:space="0" w:color="FFFFFF"/>
              <w:bottom w:val="dashed" w:sz="4" w:space="0" w:color="6E6E6E"/>
              <w:right w:val="dashed" w:sz="4" w:space="0" w:color="FFFFFF"/>
            </w:tcBorders>
          </w:tcPr>
          <w:p w:rsidR="000F4943" w:rsidRDefault="00D963BD">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0F4943" w:rsidRDefault="00D963B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r>
      <w:tr w:rsidR="000F4943">
        <w:tc>
          <w:tcPr>
            <w:tcW w:w="3800" w:type="dxa"/>
            <w:tcBorders>
              <w:top w:val="dashed" w:sz="4" w:space="0" w:color="6E6E6E"/>
              <w:left w:val="dashed" w:sz="4" w:space="0" w:color="FFFFFF"/>
              <w:bottom w:val="dashed" w:sz="4" w:space="0" w:color="6E6E6E"/>
              <w:right w:val="dashed" w:sz="4" w:space="0" w:color="FFFFFF"/>
            </w:tcBorders>
          </w:tcPr>
          <w:p w:rsidR="000F4943" w:rsidRDefault="00D963BD">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0F4943" w:rsidRDefault="00D963B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r>
      <w:tr w:rsidR="000F4943">
        <w:tc>
          <w:tcPr>
            <w:tcW w:w="3800" w:type="dxa"/>
            <w:tcBorders>
              <w:top w:val="dashed" w:sz="4" w:space="0" w:color="6E6E6E"/>
              <w:left w:val="dashed" w:sz="4" w:space="0" w:color="FFFFFF"/>
              <w:bottom w:val="dashed" w:sz="4" w:space="0" w:color="6E6E6E"/>
              <w:right w:val="dashed" w:sz="4" w:space="0" w:color="FFFFFF"/>
            </w:tcBorders>
          </w:tcPr>
          <w:p w:rsidR="000F4943" w:rsidRDefault="00D963BD">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0F4943" w:rsidRDefault="00D963B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r>
      <w:tr w:rsidR="000F4943">
        <w:tc>
          <w:tcPr>
            <w:tcW w:w="3800" w:type="dxa"/>
            <w:tcBorders>
              <w:top w:val="dashed" w:sz="4" w:space="0" w:color="6E6E6E"/>
              <w:left w:val="dashed" w:sz="4" w:space="0" w:color="FFFFFF"/>
              <w:bottom w:val="dashed" w:sz="4" w:space="0" w:color="6E6E6E"/>
              <w:right w:val="dashed" w:sz="4" w:space="0" w:color="FFFFFF"/>
            </w:tcBorders>
          </w:tcPr>
          <w:p w:rsidR="000F4943" w:rsidRDefault="00D963BD">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0F4943" w:rsidRDefault="00D963B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r>
      <w:tr w:rsidR="000F4943">
        <w:tc>
          <w:tcPr>
            <w:tcW w:w="3800" w:type="dxa"/>
            <w:tcBorders>
              <w:top w:val="dashed" w:sz="4" w:space="0" w:color="6E6E6E"/>
              <w:left w:val="dashed" w:sz="4" w:space="0" w:color="FFFFFF"/>
              <w:bottom w:val="dashed" w:sz="4" w:space="0" w:color="6E6E6E"/>
              <w:right w:val="dashed" w:sz="4" w:space="0" w:color="FFFFFF"/>
            </w:tcBorders>
          </w:tcPr>
          <w:p w:rsidR="000F4943" w:rsidRDefault="00D963BD">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0F4943" w:rsidRDefault="00D963B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r>
      <w:tr w:rsidR="000F4943">
        <w:tc>
          <w:tcPr>
            <w:tcW w:w="3800" w:type="dxa"/>
            <w:tcBorders>
              <w:top w:val="dashed" w:sz="4" w:space="0" w:color="6E6E6E"/>
              <w:left w:val="dashed" w:sz="4" w:space="0" w:color="FFFFFF"/>
              <w:bottom w:val="dashed" w:sz="4" w:space="0" w:color="6E6E6E"/>
              <w:right w:val="dashed" w:sz="4" w:space="0" w:color="FFFFFF"/>
            </w:tcBorders>
          </w:tcPr>
          <w:p w:rsidR="000F4943" w:rsidRDefault="00D963BD">
            <w:pPr>
              <w:pStyle w:val="ProductList-TableBody"/>
            </w:pPr>
            <w:r>
              <w:t>Windows 10 Education A3/A5 (pro Nutzer)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F4943" w:rsidRDefault="00D963B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r>
      <w:tr w:rsidR="000F4943">
        <w:tc>
          <w:tcPr>
            <w:tcW w:w="3800" w:type="dxa"/>
            <w:tcBorders>
              <w:top w:val="dashed" w:sz="4" w:space="0" w:color="6E6E6E"/>
              <w:left w:val="dashed" w:sz="4" w:space="0" w:color="FFFFFF"/>
              <w:bottom w:val="dashed" w:sz="4" w:space="0" w:color="6E6E6E"/>
              <w:right w:val="dashed" w:sz="4" w:space="0" w:color="FFFFFF"/>
            </w:tcBorders>
          </w:tcPr>
          <w:p w:rsidR="000F4943" w:rsidRDefault="00D963BD">
            <w:pPr>
              <w:pStyle w:val="ProductList-TableBody"/>
            </w:pPr>
            <w:r>
              <w:t>Windows 10 Education E3/E5 (pro Nutzer)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F4943" w:rsidRDefault="00D963B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r>
      <w:tr w:rsidR="000F4943">
        <w:tc>
          <w:tcPr>
            <w:tcW w:w="3800" w:type="dxa"/>
            <w:tcBorders>
              <w:top w:val="dashed" w:sz="4" w:space="0" w:color="6E6E6E"/>
              <w:left w:val="dashed" w:sz="4" w:space="0" w:color="FFFFFF"/>
              <w:bottom w:val="dashed" w:sz="4" w:space="0" w:color="6E6E6E"/>
              <w:right w:val="dashed" w:sz="4" w:space="0" w:color="FFFFFF"/>
            </w:tcBorders>
          </w:tcPr>
          <w:p w:rsidR="000F4943" w:rsidRDefault="00D963BD">
            <w:pPr>
              <w:pStyle w:val="ProductList-TableBody"/>
            </w:pPr>
            <w:r>
              <w:t>Windows 10 Education E5 (pro Gerät)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F4943" w:rsidRDefault="00D963B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r>
      <w:tr w:rsidR="000F4943">
        <w:tc>
          <w:tcPr>
            <w:tcW w:w="3800" w:type="dxa"/>
            <w:tcBorders>
              <w:top w:val="dashed" w:sz="4" w:space="0" w:color="6E6E6E"/>
              <w:left w:val="dashed" w:sz="4" w:space="0" w:color="FFFFFF"/>
              <w:bottom w:val="single" w:sz="4" w:space="0" w:color="FFFFFF"/>
              <w:right w:val="dashed" w:sz="4" w:space="0" w:color="FFFFFF"/>
            </w:tcBorders>
          </w:tcPr>
          <w:p w:rsidR="000F4943" w:rsidRDefault="00D963BD">
            <w:pPr>
              <w:pStyle w:val="ProductList-TableBody"/>
            </w:pPr>
            <w:r>
              <w:t>Windows 10 Education-Upgrade (Pro Gerät)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0F4943" w:rsidRDefault="00D963B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4943" w:rsidRDefault="000F4943">
            <w:pPr>
              <w:pStyle w:val="ProductList-TableBody"/>
            </w:pPr>
          </w:p>
        </w:tc>
      </w:tr>
    </w:tbl>
    <w:p w:rsidR="000F4943" w:rsidRDefault="00D963BD">
      <w:pPr>
        <w:pStyle w:val="ProductList-Body"/>
      </w:pPr>
      <w:r>
        <w:rPr>
          <w:i/>
          <w:sz w:val="14"/>
          <w:vertAlign w:val="superscript"/>
        </w:rPr>
        <w:t>1</w:t>
      </w:r>
      <w:r>
        <w:rPr>
          <w:i/>
          <w:sz w:val="14"/>
        </w:rPr>
        <w:t>Azure Information Protection ist nicht in der Studentenvergünstigung inbegriffen.</w:t>
      </w:r>
    </w:p>
    <w:p w:rsidR="000F4943" w:rsidRDefault="00D963BD">
      <w:pPr>
        <w:pStyle w:val="ProductList-Body"/>
      </w:pPr>
      <w:r>
        <w:rPr>
          <w:i/>
          <w:sz w:val="14"/>
          <w:vertAlign w:val="superscript"/>
        </w:rPr>
        <w:t>2</w:t>
      </w:r>
      <w:r>
        <w:rPr>
          <w:i/>
          <w:sz w:val="14"/>
        </w:rPr>
        <w:t>Azure Information Protection und Microsoft Cloud App Security sind nicht in der Studentenvergünstigung inbegriffen.</w:t>
      </w:r>
    </w:p>
    <w:p w:rsidR="000F4943" w:rsidRDefault="00D963BD">
      <w:pPr>
        <w:pStyle w:val="ProductList-Body"/>
      </w:pPr>
      <w:r>
        <w:rPr>
          <w:i/>
          <w:sz w:val="14"/>
          <w:vertAlign w:val="superscript"/>
        </w:rPr>
        <w:t>3</w:t>
      </w:r>
      <w:r>
        <w:rPr>
          <w:i/>
          <w:sz w:val="14"/>
        </w:rPr>
        <w:t xml:space="preserve">Über das Studentenvergünstigungsprogramm lizenzierte Studenten sind separat zu lizenzieren, damit sie die Windows-Virtualisierungsrechte nutzen können. </w:t>
      </w:r>
    </w:p>
    <w:p w:rsidR="000F4943" w:rsidRDefault="00D963BD">
      <w:pPr>
        <w:pStyle w:val="ProductList-Body"/>
      </w:pPr>
      <w:r>
        <w:rPr>
          <w:i/>
          <w:sz w:val="14"/>
          <w:vertAlign w:val="superscript"/>
        </w:rPr>
        <w:t>4</w:t>
      </w:r>
      <w:r>
        <w:rPr>
          <w:i/>
          <w:sz w:val="14"/>
        </w:rPr>
        <w:t xml:space="preserve">Einrichtungen können Lizenzen für Minecraft: Education Edition kostenlos für ihre Studenten erwerben, wenn die Einrichtung Lizenzen für die Minecraft: Education Edition Faculty für alle ihre wissenschaftlichen/sonstigen Mitarbeiter oder Wissensarbeiter erwerben. Lizenzen, die auf diese Weise erworben werden, werden in Zusammenhang mit Bestellanforderungen nicht berücksichtigt. </w:t>
      </w:r>
    </w:p>
    <w:p w:rsidR="000F4943" w:rsidRDefault="000F4943">
      <w:pPr>
        <w:pStyle w:val="ProductList-Body"/>
      </w:pPr>
    </w:p>
    <w:p w:rsidR="000F4943" w:rsidRDefault="00D963BD">
      <w:pPr>
        <w:pStyle w:val="ProductList-ClauseHeading"/>
        <w:outlineLvl w:val="2"/>
      </w:pPr>
      <w:r>
        <w:t>Beschränkungen für Windows-Desktop-Betriebssystem</w:t>
      </w:r>
    </w:p>
    <w:p w:rsidR="000F4943" w:rsidRDefault="00D963B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über eine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schließen keine Windows-Virtualisierungsrechte ein.</w:t>
      </w:r>
    </w:p>
    <w:p w:rsidR="000F4943" w:rsidRDefault="000F4943">
      <w:pPr>
        <w:pStyle w:val="ProductList-Body"/>
      </w:pPr>
    </w:p>
    <w:p w:rsidR="000F4943" w:rsidRDefault="00D963BD">
      <w:pPr>
        <w:pStyle w:val="ProductList-Offering1Heading"/>
        <w:outlineLvl w:val="1"/>
      </w:pPr>
      <w:r>
        <w:t>Beitritt für Bildungslösungen (Version vor 2017) – Programmverfügbarkeit</w:t>
      </w:r>
      <w:r>
        <w:fldChar w:fldCharType="begin"/>
      </w:r>
      <w:r>
        <w:instrText xml:space="preserve"> TC "</w:instrText>
      </w:r>
      <w:bookmarkStart w:id="433" w:name="_Toc507617214"/>
      <w:r>
        <w:instrText>Beitritt für Bildungslösungen (Version vor 2017) – Programmverfügbarkeit</w:instrText>
      </w:r>
      <w:bookmarkEnd w:id="433"/>
      <w:r>
        <w:instrText>" \l 2</w:instrText>
      </w:r>
      <w:r>
        <w:fldChar w:fldCharType="end"/>
      </w:r>
    </w:p>
    <w:p w:rsidR="000F4943" w:rsidRDefault="00D963BD">
      <w:pPr>
        <w:pStyle w:val="ProductList-Body"/>
      </w:pPr>
      <w:r>
        <w:t>Identifiziert für jedes Produkt den Angebotstyp für EES-Kunden von vor 2017.</w:t>
      </w:r>
    </w:p>
    <w:p w:rsidR="000F4943" w:rsidRDefault="000F4943">
      <w:pPr>
        <w:pStyle w:val="ProductList-Body"/>
      </w:pPr>
    </w:p>
    <w:tbl>
      <w:tblPr>
        <w:tblStyle w:val="PURTable"/>
        <w:tblW w:w="0" w:type="dxa"/>
        <w:tblLook w:val="04A0" w:firstRow="1" w:lastRow="0" w:firstColumn="1" w:lastColumn="0" w:noHBand="0" w:noVBand="1"/>
      </w:tblPr>
      <w:tblGrid>
        <w:gridCol w:w="7933"/>
        <w:gridCol w:w="2983"/>
      </w:tblGrid>
      <w:tr w:rsidR="000F494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F4943" w:rsidRDefault="00D963BD">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F4943" w:rsidRDefault="00D963BD">
            <w:pPr>
              <w:pStyle w:val="ProductList-TableBody"/>
              <w:jc w:val="center"/>
            </w:pPr>
            <w:r>
              <w:rPr>
                <w:color w:val="FFFFFF"/>
              </w:rPr>
              <w:t xml:space="preserve">EES </w:t>
            </w:r>
          </w:p>
        </w:tc>
      </w:tr>
      <w:tr w:rsidR="000F4943">
        <w:tc>
          <w:tcPr>
            <w:tcW w:w="8820" w:type="dxa"/>
            <w:tcBorders>
              <w:top w:val="single" w:sz="4" w:space="0" w:color="FFFFFF"/>
              <w:left w:val="single" w:sz="4" w:space="0" w:color="FFFFFF"/>
              <w:bottom w:val="dashed" w:sz="4" w:space="0" w:color="B2B2B2"/>
              <w:right w:val="single" w:sz="4" w:space="0" w:color="FFFFFF"/>
            </w:tcBorders>
          </w:tcPr>
          <w:p w:rsidR="000F4943" w:rsidRDefault="00D963BD">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4943" w:rsidRDefault="00D963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0F4943">
        <w:tc>
          <w:tcPr>
            <w:tcW w:w="8820" w:type="dxa"/>
            <w:tcBorders>
              <w:top w:val="dashed" w:sz="4" w:space="0" w:color="B2B2B2"/>
              <w:left w:val="single" w:sz="4" w:space="0" w:color="FFFFFF"/>
              <w:bottom w:val="dashed" w:sz="4" w:space="0" w:color="B2B2B2"/>
              <w:right w:val="single" w:sz="4" w:space="0" w:color="FFFFFF"/>
            </w:tcBorders>
          </w:tcPr>
          <w:p w:rsidR="000F4943" w:rsidRDefault="00D963BD">
            <w:pPr>
              <w:pStyle w:val="ProductList-TableBody"/>
            </w:pPr>
            <w:r>
              <w:t>Core CAL Suite (Gerät und Nutzer)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4943" w:rsidRDefault="00D963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0F4943">
        <w:tc>
          <w:tcPr>
            <w:tcW w:w="8820" w:type="dxa"/>
            <w:tcBorders>
              <w:top w:val="dashed" w:sz="4" w:space="0" w:color="B2B2B2"/>
              <w:left w:val="single" w:sz="4" w:space="0" w:color="FFFFFF"/>
              <w:bottom w:val="dashed" w:sz="4" w:space="0" w:color="B2B2B2"/>
              <w:right w:val="single" w:sz="4" w:space="0" w:color="FFFFFF"/>
            </w:tcBorders>
          </w:tcPr>
          <w:p w:rsidR="000F4943" w:rsidRDefault="00D963BD">
            <w:pPr>
              <w:pStyle w:val="ProductList-TableBody"/>
            </w:pPr>
            <w:r>
              <w:t>Enterprise CAL Suite (Gerät und Nutzer)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4943" w:rsidRDefault="00D963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0F4943">
        <w:tc>
          <w:tcPr>
            <w:tcW w:w="8820" w:type="dxa"/>
            <w:tcBorders>
              <w:top w:val="dashed" w:sz="4" w:space="0" w:color="B2B2B2"/>
              <w:left w:val="single" w:sz="4" w:space="0" w:color="FFFFFF"/>
              <w:bottom w:val="dashed" w:sz="4" w:space="0" w:color="B2B2B2"/>
              <w:right w:val="single" w:sz="4" w:space="0" w:color="FFFFFF"/>
            </w:tcBorders>
          </w:tcPr>
          <w:p w:rsidR="000F4943" w:rsidRDefault="00D963B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4943" w:rsidRDefault="00D963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0F4943">
        <w:tc>
          <w:tcPr>
            <w:tcW w:w="8820" w:type="dxa"/>
            <w:tcBorders>
              <w:top w:val="dashed" w:sz="4" w:space="0" w:color="B2B2B2"/>
              <w:left w:val="single" w:sz="4" w:space="0" w:color="FFFFFF"/>
              <w:bottom w:val="dashed" w:sz="4" w:space="0" w:color="B2B2B2"/>
              <w:right w:val="single" w:sz="4" w:space="0" w:color="FFFFFF"/>
            </w:tcBorders>
          </w:tcPr>
          <w:p w:rsidR="000F4943" w:rsidRDefault="00D963BD">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4943" w:rsidRDefault="00D963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0F4943">
        <w:tc>
          <w:tcPr>
            <w:tcW w:w="8820" w:type="dxa"/>
            <w:tcBorders>
              <w:top w:val="dashed" w:sz="4" w:space="0" w:color="B2B2B2"/>
              <w:left w:val="single" w:sz="4" w:space="0" w:color="FFFFFF"/>
              <w:bottom w:val="single" w:sz="4" w:space="0" w:color="FFFFFF"/>
              <w:right w:val="single" w:sz="4" w:space="0" w:color="FFFFFF"/>
            </w:tcBorders>
          </w:tcPr>
          <w:p w:rsidR="000F4943" w:rsidRDefault="00D963BD">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4943" w:rsidRDefault="00D963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rsidR="000F4943" w:rsidRDefault="000F4943">
      <w:pPr>
        <w:pStyle w:val="PURBreadcrumb"/>
      </w:pPr>
    </w:p>
    <w:tbl>
      <w:tblPr>
        <w:tblStyle w:val="PURTable"/>
        <w:tblW w:w="0" w:type="dxa"/>
        <w:tblLook w:val="04A0" w:firstRow="1" w:lastRow="0" w:firstColumn="1" w:lastColumn="0" w:noHBand="0" w:noVBand="1"/>
      </w:tblPr>
      <w:tblGrid>
        <w:gridCol w:w="10916"/>
      </w:tblGrid>
      <w:tr w:rsidR="000F4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4943" w:rsidRDefault="00C673DD">
            <w:pPr>
              <w:pStyle w:val="ProductList-TableBody"/>
              <w:jc w:val="right"/>
            </w:pPr>
            <w:hyperlink w:anchor="_Sec842">
              <w:r w:rsidR="00D963BD">
                <w:rPr>
                  <w:color w:val="00467F"/>
                  <w:sz w:val="14"/>
                  <w:u w:val="single"/>
                </w:rPr>
                <w:t>Inhalt</w:t>
              </w:r>
            </w:hyperlink>
            <w:r w:rsidR="00D963BD">
              <w:rPr>
                <w:sz w:val="14"/>
              </w:rPr>
              <w:t xml:space="preserve"> / </w:t>
            </w:r>
            <w:hyperlink w:anchor="_Sec549">
              <w:r w:rsidR="00D963BD">
                <w:rPr>
                  <w:color w:val="00467F"/>
                  <w:sz w:val="14"/>
                  <w:u w:val="single"/>
                </w:rPr>
                <w:t>Glossar</w:t>
              </w:r>
            </w:hyperlink>
            <w:r w:rsidR="00D963BD">
              <w:rPr>
                <w:sz w:val="14"/>
              </w:rPr>
              <w:t xml:space="preserve"> / </w:t>
            </w:r>
            <w:hyperlink w:anchor="_Sec844">
              <w:r w:rsidR="00D963BD">
                <w:rPr>
                  <w:color w:val="00467F"/>
                  <w:sz w:val="14"/>
                  <w:u w:val="single"/>
                </w:rPr>
                <w:t>Index</w:t>
              </w:r>
            </w:hyperlink>
          </w:p>
        </w:tc>
      </w:tr>
    </w:tbl>
    <w:p w:rsidR="000F4943" w:rsidRDefault="000F4943">
      <w:pPr>
        <w:pStyle w:val="ProductList-Body"/>
      </w:pPr>
    </w:p>
    <w:p w:rsidR="000F4943" w:rsidRDefault="000F4943">
      <w:pPr>
        <w:sectPr w:rsidR="000F4943">
          <w:headerReference w:type="default" r:id="rId150"/>
          <w:footerReference w:type="default" r:id="rId151"/>
          <w:type w:val="continuous"/>
          <w:pgSz w:w="12240" w:h="15840" w:code="1"/>
          <w:pgMar w:top="1170" w:right="720" w:bottom="720" w:left="720" w:header="432" w:footer="288" w:gutter="0"/>
          <w:cols w:space="360"/>
        </w:sectPr>
      </w:pPr>
    </w:p>
    <w:bookmarkEnd w:id="429"/>
    <w:p w:rsidR="000F4943" w:rsidRDefault="00D963BD">
      <w:pPr>
        <w:pStyle w:val="ProductList-SectionHeading"/>
        <w:pageBreakBefore/>
        <w:outlineLvl w:val="0"/>
      </w:pPr>
      <w:r>
        <w:t>Index</w:t>
      </w:r>
      <w:r>
        <w:fldChar w:fldCharType="begin"/>
      </w:r>
      <w:r>
        <w:instrText xml:space="preserve"> TC "</w:instrText>
      </w:r>
      <w:bookmarkStart w:id="434" w:name="_Toc507617215"/>
      <w:r>
        <w:instrText>Index</w:instrText>
      </w:r>
      <w:bookmarkEnd w:id="434"/>
      <w:r>
        <w:instrText>" \l 1</w:instrText>
      </w:r>
      <w:r>
        <w:fldChar w:fldCharType="end"/>
      </w:r>
    </w:p>
    <w:p w:rsidR="000F4943" w:rsidRDefault="000F4943">
      <w:pPr>
        <w:pStyle w:val="ProductList-Body"/>
      </w:pPr>
    </w:p>
    <w:p w:rsidR="000F4943" w:rsidRDefault="000F4943">
      <w:pPr>
        <w:sectPr w:rsidR="000F4943">
          <w:headerReference w:type="default" r:id="rId152"/>
          <w:footerReference w:type="default" r:id="rId153"/>
          <w:type w:val="continuous"/>
          <w:pgSz w:w="12240" w:h="15840" w:code="1"/>
          <w:pgMar w:top="1170" w:right="720" w:bottom="720" w:left="720" w:header="432" w:footer="288" w:gutter="0"/>
          <w:cols w:space="360"/>
        </w:sectPr>
      </w:pPr>
    </w:p>
    <w:p w:rsidR="001B6560" w:rsidRDefault="00D963BD">
      <w:pPr>
        <w:pStyle w:val="ProductList-Body"/>
        <w:rPr>
          <w:noProof/>
        </w:rPr>
        <w:sectPr w:rsidR="001B6560" w:rsidSect="001B656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B6560" w:rsidRDefault="001B6560">
      <w:pPr>
        <w:pStyle w:val="Index1"/>
        <w:tabs>
          <w:tab w:val="right" w:pos="5030"/>
        </w:tabs>
        <w:rPr>
          <w:noProof/>
        </w:rPr>
      </w:pPr>
      <w:r>
        <w:rPr>
          <w:noProof/>
        </w:rPr>
        <w:t>Access 2016, 23</w:t>
      </w:r>
    </w:p>
    <w:p w:rsidR="001B6560" w:rsidRDefault="001B6560">
      <w:pPr>
        <w:pStyle w:val="Index1"/>
        <w:tabs>
          <w:tab w:val="right" w:pos="5030"/>
        </w:tabs>
        <w:rPr>
          <w:noProof/>
        </w:rPr>
      </w:pPr>
      <w:r>
        <w:rPr>
          <w:noProof/>
        </w:rPr>
        <w:t>Add-On für Azure Information Protection Premium Plan 1, 57</w:t>
      </w:r>
    </w:p>
    <w:p w:rsidR="001B6560" w:rsidRDefault="001B6560">
      <w:pPr>
        <w:pStyle w:val="Index1"/>
        <w:tabs>
          <w:tab w:val="right" w:pos="5030"/>
        </w:tabs>
        <w:rPr>
          <w:noProof/>
        </w:rPr>
      </w:pPr>
      <w:r>
        <w:rPr>
          <w:noProof/>
        </w:rPr>
        <w:t>Add-On für Azure Information Protection Premium Plan 2, 57</w:t>
      </w:r>
    </w:p>
    <w:p w:rsidR="001B6560" w:rsidRDefault="001B6560">
      <w:pPr>
        <w:pStyle w:val="Index1"/>
        <w:tabs>
          <w:tab w:val="right" w:pos="5030"/>
        </w:tabs>
        <w:rPr>
          <w:noProof/>
        </w:rPr>
      </w:pPr>
      <w:r>
        <w:rPr>
          <w:noProof/>
        </w:rPr>
        <w:t>Add-On für Enterprise Mobility + Security E3, 59</w:t>
      </w:r>
    </w:p>
    <w:p w:rsidR="001B6560" w:rsidRDefault="001B6560">
      <w:pPr>
        <w:pStyle w:val="Index1"/>
        <w:tabs>
          <w:tab w:val="right" w:pos="5030"/>
        </w:tabs>
        <w:rPr>
          <w:noProof/>
        </w:rPr>
      </w:pPr>
      <w:r>
        <w:rPr>
          <w:noProof/>
        </w:rPr>
        <w:t>Add-On für Enterprise Mobility + Security E5, 59</w:t>
      </w:r>
    </w:p>
    <w:p w:rsidR="001B6560" w:rsidRDefault="001B6560">
      <w:pPr>
        <w:pStyle w:val="Index1"/>
        <w:tabs>
          <w:tab w:val="right" w:pos="5030"/>
        </w:tabs>
        <w:rPr>
          <w:noProof/>
        </w:rPr>
      </w:pPr>
      <w:r>
        <w:rPr>
          <w:noProof/>
        </w:rPr>
        <w:t>Add-On für Exchange Online Plan 1, 66</w:t>
      </w:r>
    </w:p>
    <w:p w:rsidR="001B6560" w:rsidRDefault="001B6560">
      <w:pPr>
        <w:pStyle w:val="Index1"/>
        <w:tabs>
          <w:tab w:val="right" w:pos="5030"/>
        </w:tabs>
        <w:rPr>
          <w:noProof/>
        </w:rPr>
      </w:pPr>
      <w:r>
        <w:rPr>
          <w:noProof/>
        </w:rPr>
        <w:t>Add-On für Microsoft 365 E3, 57</w:t>
      </w:r>
    </w:p>
    <w:p w:rsidR="001B6560" w:rsidRDefault="001B6560">
      <w:pPr>
        <w:pStyle w:val="Index1"/>
        <w:tabs>
          <w:tab w:val="right" w:pos="5030"/>
        </w:tabs>
        <w:rPr>
          <w:noProof/>
        </w:rPr>
      </w:pPr>
      <w:r>
        <w:rPr>
          <w:noProof/>
        </w:rPr>
        <w:t>Add-On für Microsoft 365 E5, 57</w:t>
      </w:r>
    </w:p>
    <w:p w:rsidR="001B6560" w:rsidRDefault="001B6560">
      <w:pPr>
        <w:pStyle w:val="Index1"/>
        <w:tabs>
          <w:tab w:val="right" w:pos="5030"/>
        </w:tabs>
        <w:rPr>
          <w:noProof/>
        </w:rPr>
      </w:pPr>
      <w:r>
        <w:rPr>
          <w:noProof/>
        </w:rPr>
        <w:t>Add-On für Microsoft Dynamics 365 für Team Members, Enterprise Edition (Nutzer-AL), 61</w:t>
      </w:r>
    </w:p>
    <w:p w:rsidR="001B6560" w:rsidRDefault="001B6560">
      <w:pPr>
        <w:pStyle w:val="Index1"/>
        <w:tabs>
          <w:tab w:val="right" w:pos="5030"/>
        </w:tabs>
        <w:rPr>
          <w:noProof/>
        </w:rPr>
      </w:pPr>
      <w:r>
        <w:rPr>
          <w:noProof/>
        </w:rPr>
        <w:t>Add-On für Microsoft Intune, 71</w:t>
      </w:r>
    </w:p>
    <w:p w:rsidR="001B6560" w:rsidRDefault="001B6560">
      <w:pPr>
        <w:pStyle w:val="Index1"/>
        <w:tabs>
          <w:tab w:val="right" w:pos="5030"/>
        </w:tabs>
        <w:rPr>
          <w:noProof/>
        </w:rPr>
      </w:pPr>
      <w:r>
        <w:rPr>
          <w:noProof/>
        </w:rPr>
        <w:t>Add-On für Office 365 A5, 64</w:t>
      </w:r>
    </w:p>
    <w:p w:rsidR="001B6560" w:rsidRDefault="001B6560">
      <w:pPr>
        <w:pStyle w:val="Index1"/>
        <w:tabs>
          <w:tab w:val="right" w:pos="5030"/>
        </w:tabs>
        <w:rPr>
          <w:noProof/>
        </w:rPr>
      </w:pPr>
      <w:r>
        <w:rPr>
          <w:noProof/>
        </w:rPr>
        <w:t>Add-On für Office 365 Enterprise E1, E3 Add-on, 64</w:t>
      </w:r>
    </w:p>
    <w:p w:rsidR="001B6560" w:rsidRDefault="001B6560">
      <w:pPr>
        <w:pStyle w:val="Index1"/>
        <w:tabs>
          <w:tab w:val="right" w:pos="5030"/>
        </w:tabs>
        <w:rPr>
          <w:noProof/>
        </w:rPr>
      </w:pPr>
      <w:r>
        <w:rPr>
          <w:noProof/>
        </w:rPr>
        <w:t>Add-On für Office 365 Enterprise E4, 64</w:t>
      </w:r>
    </w:p>
    <w:p w:rsidR="001B6560" w:rsidRDefault="001B6560">
      <w:pPr>
        <w:pStyle w:val="Index1"/>
        <w:tabs>
          <w:tab w:val="right" w:pos="5030"/>
        </w:tabs>
        <w:rPr>
          <w:noProof/>
        </w:rPr>
      </w:pPr>
      <w:r>
        <w:rPr>
          <w:noProof/>
        </w:rPr>
        <w:t>Add-On für Office 365 Enterprise E5, 64</w:t>
      </w:r>
    </w:p>
    <w:p w:rsidR="001B6560" w:rsidRDefault="001B6560">
      <w:pPr>
        <w:pStyle w:val="Index1"/>
        <w:tabs>
          <w:tab w:val="right" w:pos="5030"/>
        </w:tabs>
        <w:rPr>
          <w:noProof/>
        </w:rPr>
      </w:pPr>
      <w:r>
        <w:rPr>
          <w:noProof/>
        </w:rPr>
        <w:t>Add-On für Project Online Essentials, 67</w:t>
      </w:r>
    </w:p>
    <w:p w:rsidR="001B6560" w:rsidRDefault="001B6560">
      <w:pPr>
        <w:pStyle w:val="Index1"/>
        <w:tabs>
          <w:tab w:val="right" w:pos="5030"/>
        </w:tabs>
        <w:rPr>
          <w:noProof/>
        </w:rPr>
      </w:pPr>
      <w:r>
        <w:rPr>
          <w:noProof/>
        </w:rPr>
        <w:t>Add-On für Project Online Premium, 67</w:t>
      </w:r>
    </w:p>
    <w:p w:rsidR="001B6560" w:rsidRDefault="001B6560">
      <w:pPr>
        <w:pStyle w:val="Index1"/>
        <w:tabs>
          <w:tab w:val="right" w:pos="5030"/>
        </w:tabs>
        <w:rPr>
          <w:noProof/>
        </w:rPr>
      </w:pPr>
      <w:r>
        <w:rPr>
          <w:noProof/>
        </w:rPr>
        <w:t>Add-On für Project Online Professional, 67</w:t>
      </w:r>
    </w:p>
    <w:p w:rsidR="001B6560" w:rsidRDefault="001B6560">
      <w:pPr>
        <w:pStyle w:val="Index1"/>
        <w:tabs>
          <w:tab w:val="right" w:pos="5030"/>
        </w:tabs>
        <w:rPr>
          <w:noProof/>
        </w:rPr>
      </w:pPr>
      <w:r>
        <w:rPr>
          <w:noProof/>
        </w:rPr>
        <w:t>Add-On für SharePoint Online Plan 1, 68</w:t>
      </w:r>
    </w:p>
    <w:p w:rsidR="001B6560" w:rsidRDefault="001B6560">
      <w:pPr>
        <w:pStyle w:val="Index1"/>
        <w:tabs>
          <w:tab w:val="right" w:pos="5030"/>
        </w:tabs>
        <w:rPr>
          <w:noProof/>
        </w:rPr>
      </w:pPr>
      <w:r>
        <w:rPr>
          <w:noProof/>
        </w:rPr>
        <w:t>Add-On für Skype for Business Online Plan 1, 68</w:t>
      </w:r>
    </w:p>
    <w:p w:rsidR="001B6560" w:rsidRDefault="001B6560">
      <w:pPr>
        <w:pStyle w:val="Index1"/>
        <w:tabs>
          <w:tab w:val="right" w:pos="5030"/>
        </w:tabs>
        <w:rPr>
          <w:noProof/>
        </w:rPr>
      </w:pPr>
      <w:r>
        <w:rPr>
          <w:noProof/>
        </w:rPr>
        <w:t>Add-On für Visio Online Plan 2, 62</w:t>
      </w:r>
    </w:p>
    <w:p w:rsidR="001B6560" w:rsidRDefault="001B6560">
      <w:pPr>
        <w:pStyle w:val="Index1"/>
        <w:tabs>
          <w:tab w:val="right" w:pos="5030"/>
        </w:tabs>
        <w:rPr>
          <w:noProof/>
        </w:rPr>
      </w:pPr>
      <w:r>
        <w:rPr>
          <w:noProof/>
        </w:rPr>
        <w:t>Add-On für Windows 10 Education E5 pro Gerät (für E3 pro Gerät), 41</w:t>
      </w:r>
    </w:p>
    <w:p w:rsidR="001B6560" w:rsidRDefault="001B6560">
      <w:pPr>
        <w:pStyle w:val="Index1"/>
        <w:tabs>
          <w:tab w:val="right" w:pos="5030"/>
        </w:tabs>
        <w:rPr>
          <w:noProof/>
        </w:rPr>
      </w:pPr>
      <w:r>
        <w:rPr>
          <w:noProof/>
        </w:rPr>
        <w:t>Add-On für Windows 10 Enterprise E3 pro Nutzer (für E3 pro Gerät), 41</w:t>
      </w:r>
    </w:p>
    <w:p w:rsidR="001B6560" w:rsidRDefault="001B6560">
      <w:pPr>
        <w:pStyle w:val="Index1"/>
        <w:tabs>
          <w:tab w:val="right" w:pos="5030"/>
        </w:tabs>
        <w:rPr>
          <w:noProof/>
        </w:rPr>
      </w:pPr>
      <w:r>
        <w:rPr>
          <w:noProof/>
        </w:rPr>
        <w:t>Add-On für Windows 10 Enterprise E5 pro Gerät oder Nutzer (für E3 pro Gerät) (SL), 41</w:t>
      </w:r>
    </w:p>
    <w:p w:rsidR="001B6560" w:rsidRDefault="001B6560">
      <w:pPr>
        <w:pStyle w:val="Index1"/>
        <w:tabs>
          <w:tab w:val="right" w:pos="5030"/>
        </w:tabs>
        <w:rPr>
          <w:noProof/>
        </w:rPr>
      </w:pPr>
      <w:r>
        <w:rPr>
          <w:noProof/>
        </w:rPr>
        <w:t>Anrufplan, 68</w:t>
      </w:r>
    </w:p>
    <w:p w:rsidR="001B6560" w:rsidRDefault="001B6560">
      <w:pPr>
        <w:pStyle w:val="Index1"/>
        <w:tabs>
          <w:tab w:val="right" w:pos="5030"/>
        </w:tabs>
        <w:rPr>
          <w:noProof/>
        </w:rPr>
      </w:pPr>
      <w:r>
        <w:rPr>
          <w:noProof/>
        </w:rPr>
        <w:t>Audiokonferenz, 68</w:t>
      </w:r>
    </w:p>
    <w:p w:rsidR="001B6560" w:rsidRDefault="001B6560">
      <w:pPr>
        <w:pStyle w:val="Index1"/>
        <w:tabs>
          <w:tab w:val="right" w:pos="5030"/>
        </w:tabs>
        <w:rPr>
          <w:noProof/>
        </w:rPr>
      </w:pPr>
      <w:r>
        <w:rPr>
          <w:noProof/>
        </w:rPr>
        <w:t>Azure Active Directory Basic, 56</w:t>
      </w:r>
    </w:p>
    <w:p w:rsidR="001B6560" w:rsidRDefault="001B6560">
      <w:pPr>
        <w:pStyle w:val="Index1"/>
        <w:tabs>
          <w:tab w:val="right" w:pos="5030"/>
        </w:tabs>
        <w:rPr>
          <w:noProof/>
        </w:rPr>
      </w:pPr>
      <w:r>
        <w:rPr>
          <w:noProof/>
        </w:rPr>
        <w:t>Azure Active Directory Premium Plan 1, 56</w:t>
      </w:r>
    </w:p>
    <w:p w:rsidR="001B6560" w:rsidRDefault="001B6560">
      <w:pPr>
        <w:pStyle w:val="Index1"/>
        <w:tabs>
          <w:tab w:val="right" w:pos="5030"/>
        </w:tabs>
        <w:rPr>
          <w:noProof/>
        </w:rPr>
      </w:pPr>
      <w:r>
        <w:rPr>
          <w:noProof/>
        </w:rPr>
        <w:t>Azure Active Directory Premium Plan 2, 56</w:t>
      </w:r>
    </w:p>
    <w:p w:rsidR="001B6560" w:rsidRDefault="001B6560">
      <w:pPr>
        <w:pStyle w:val="Index1"/>
        <w:tabs>
          <w:tab w:val="right" w:pos="5030"/>
        </w:tabs>
        <w:rPr>
          <w:noProof/>
        </w:rPr>
      </w:pPr>
      <w:r>
        <w:rPr>
          <w:noProof/>
        </w:rPr>
        <w:t>Azure Advanced Threat Protection für Nutzer, 56</w:t>
      </w:r>
    </w:p>
    <w:p w:rsidR="001B6560" w:rsidRDefault="001B6560">
      <w:pPr>
        <w:pStyle w:val="Index1"/>
        <w:tabs>
          <w:tab w:val="right" w:pos="5030"/>
        </w:tabs>
        <w:rPr>
          <w:noProof/>
        </w:rPr>
      </w:pPr>
      <w:r>
        <w:rPr>
          <w:noProof/>
        </w:rPr>
        <w:t>Azure Advanced Threat Protection für Nutzer, Clientverwaltungslizenz-Add-On, 57</w:t>
      </w:r>
    </w:p>
    <w:p w:rsidR="001B6560" w:rsidRDefault="001B6560">
      <w:pPr>
        <w:pStyle w:val="Index1"/>
        <w:tabs>
          <w:tab w:val="right" w:pos="5030"/>
        </w:tabs>
        <w:rPr>
          <w:noProof/>
        </w:rPr>
      </w:pPr>
      <w:r>
        <w:rPr>
          <w:noProof/>
        </w:rPr>
        <w:t>Azure Information Protection Premium Plan 1, 57</w:t>
      </w:r>
    </w:p>
    <w:p w:rsidR="001B6560" w:rsidRDefault="001B6560">
      <w:pPr>
        <w:pStyle w:val="Index1"/>
        <w:tabs>
          <w:tab w:val="right" w:pos="5030"/>
        </w:tabs>
        <w:rPr>
          <w:noProof/>
        </w:rPr>
      </w:pPr>
      <w:r>
        <w:rPr>
          <w:noProof/>
        </w:rPr>
        <w:t>Azure Information Protection Premium Plan 2, 57</w:t>
      </w:r>
    </w:p>
    <w:p w:rsidR="001B6560" w:rsidRDefault="001B6560">
      <w:pPr>
        <w:pStyle w:val="Index1"/>
        <w:tabs>
          <w:tab w:val="right" w:pos="5030"/>
        </w:tabs>
        <w:rPr>
          <w:noProof/>
        </w:rPr>
      </w:pPr>
      <w:r>
        <w:rPr>
          <w:noProof/>
        </w:rPr>
        <w:t>Azure-App Service-Plan, 55</w:t>
      </w:r>
    </w:p>
    <w:p w:rsidR="001B6560" w:rsidRDefault="001B6560">
      <w:pPr>
        <w:pStyle w:val="Index1"/>
        <w:tabs>
          <w:tab w:val="right" w:pos="5030"/>
        </w:tabs>
        <w:rPr>
          <w:noProof/>
        </w:rPr>
      </w:pPr>
      <w:r>
        <w:rPr>
          <w:noProof/>
        </w:rPr>
        <w:t>Azure-Standortwiederherstellung, 90</w:t>
      </w:r>
    </w:p>
    <w:p w:rsidR="001B6560" w:rsidRDefault="001B6560">
      <w:pPr>
        <w:pStyle w:val="Index1"/>
        <w:tabs>
          <w:tab w:val="right" w:pos="5030"/>
        </w:tabs>
        <w:rPr>
          <w:noProof/>
        </w:rPr>
      </w:pPr>
      <w:r>
        <w:rPr>
          <w:noProof/>
        </w:rPr>
        <w:t>Azure-Standortwiederherstellung (an Kundenstandort), 55</w:t>
      </w:r>
    </w:p>
    <w:p w:rsidR="001B6560" w:rsidRDefault="001B6560">
      <w:pPr>
        <w:pStyle w:val="Index1"/>
        <w:tabs>
          <w:tab w:val="right" w:pos="5030"/>
        </w:tabs>
        <w:rPr>
          <w:noProof/>
        </w:rPr>
      </w:pPr>
      <w:r>
        <w:rPr>
          <w:noProof/>
        </w:rPr>
        <w:t>Bing Maps Enterprise Fee Monthly Subscription, 69</w:t>
      </w:r>
    </w:p>
    <w:p w:rsidR="001B6560" w:rsidRDefault="001B6560">
      <w:pPr>
        <w:pStyle w:val="Index1"/>
        <w:tabs>
          <w:tab w:val="right" w:pos="5030"/>
        </w:tabs>
        <w:rPr>
          <w:noProof/>
        </w:rPr>
      </w:pPr>
      <w:r>
        <w:rPr>
          <w:noProof/>
        </w:rPr>
        <w:t>Bing Maps Internal Website Usage 100K Transactions Monthly Subscription, 69</w:t>
      </w:r>
    </w:p>
    <w:p w:rsidR="001B6560" w:rsidRDefault="001B6560">
      <w:pPr>
        <w:pStyle w:val="Index1"/>
        <w:tabs>
          <w:tab w:val="right" w:pos="5030"/>
        </w:tabs>
        <w:rPr>
          <w:noProof/>
        </w:rPr>
      </w:pPr>
      <w:r>
        <w:rPr>
          <w:noProof/>
        </w:rPr>
        <w:t>Bing Maps Internal Website Usage 500K (und höher) Transactions Monthly Subscription, 69</w:t>
      </w:r>
    </w:p>
    <w:p w:rsidR="001B6560" w:rsidRDefault="001B6560">
      <w:pPr>
        <w:pStyle w:val="Index1"/>
        <w:tabs>
          <w:tab w:val="right" w:pos="5030"/>
        </w:tabs>
        <w:rPr>
          <w:noProof/>
        </w:rPr>
      </w:pPr>
      <w:r>
        <w:rPr>
          <w:noProof/>
        </w:rPr>
        <w:t>Bing Maps Known 5K User Monthly Subscription, 69</w:t>
      </w:r>
    </w:p>
    <w:p w:rsidR="001B6560" w:rsidRDefault="001B6560">
      <w:pPr>
        <w:pStyle w:val="Index1"/>
        <w:tabs>
          <w:tab w:val="right" w:pos="5030"/>
        </w:tabs>
        <w:rPr>
          <w:noProof/>
        </w:rPr>
      </w:pPr>
      <w:r>
        <w:rPr>
          <w:noProof/>
        </w:rPr>
        <w:t>Bing Maps Known Per User Monthly Subscription, 69</w:t>
      </w:r>
    </w:p>
    <w:p w:rsidR="001B6560" w:rsidRDefault="001B6560">
      <w:pPr>
        <w:pStyle w:val="Index1"/>
        <w:tabs>
          <w:tab w:val="right" w:pos="5030"/>
        </w:tabs>
        <w:rPr>
          <w:noProof/>
        </w:rPr>
      </w:pPr>
      <w:r>
        <w:rPr>
          <w:noProof/>
        </w:rPr>
        <w:t>Bing Maps Light Known 500 User Monthly Subscription, 69</w:t>
      </w:r>
    </w:p>
    <w:p w:rsidR="001B6560" w:rsidRDefault="001B6560">
      <w:pPr>
        <w:pStyle w:val="Index1"/>
        <w:tabs>
          <w:tab w:val="right" w:pos="5030"/>
        </w:tabs>
        <w:rPr>
          <w:noProof/>
        </w:rPr>
      </w:pPr>
      <w:r>
        <w:rPr>
          <w:noProof/>
        </w:rPr>
        <w:t>Bing Maps Light Known 5K User Monthly Subscription, 69</w:t>
      </w:r>
    </w:p>
    <w:p w:rsidR="001B6560" w:rsidRDefault="001B6560">
      <w:pPr>
        <w:pStyle w:val="Index1"/>
        <w:tabs>
          <w:tab w:val="right" w:pos="5030"/>
        </w:tabs>
        <w:rPr>
          <w:noProof/>
        </w:rPr>
      </w:pPr>
      <w:r>
        <w:rPr>
          <w:noProof/>
        </w:rPr>
        <w:t>Bing Maps Public Website Usage 100K Transaction Monthly Subscription, 69</w:t>
      </w:r>
    </w:p>
    <w:p w:rsidR="001B6560" w:rsidRDefault="001B6560">
      <w:pPr>
        <w:pStyle w:val="Index1"/>
        <w:tabs>
          <w:tab w:val="right" w:pos="5030"/>
        </w:tabs>
        <w:rPr>
          <w:noProof/>
        </w:rPr>
      </w:pPr>
      <w:r>
        <w:rPr>
          <w:noProof/>
        </w:rPr>
        <w:t>Bing Maps Public Website Usage 500K (und höher) Transactions Monthly Subscription, 69</w:t>
      </w:r>
    </w:p>
    <w:p w:rsidR="001B6560" w:rsidRDefault="001B6560">
      <w:pPr>
        <w:pStyle w:val="Index1"/>
        <w:tabs>
          <w:tab w:val="right" w:pos="5030"/>
        </w:tabs>
        <w:rPr>
          <w:noProof/>
        </w:rPr>
      </w:pPr>
      <w:r>
        <w:rPr>
          <w:noProof/>
        </w:rPr>
        <w:t>BizTalk Server, 88</w:t>
      </w:r>
    </w:p>
    <w:p w:rsidR="001B6560" w:rsidRDefault="001B6560">
      <w:pPr>
        <w:pStyle w:val="Index1"/>
        <w:tabs>
          <w:tab w:val="right" w:pos="5030"/>
        </w:tabs>
        <w:rPr>
          <w:noProof/>
        </w:rPr>
      </w:pPr>
      <w:r>
        <w:rPr>
          <w:noProof/>
        </w:rPr>
        <w:t>BizTalk Server 2013 R2, 15</w:t>
      </w:r>
    </w:p>
    <w:p w:rsidR="001B6560" w:rsidRDefault="001B6560">
      <w:pPr>
        <w:pStyle w:val="Index1"/>
        <w:tabs>
          <w:tab w:val="right" w:pos="5030"/>
        </w:tabs>
        <w:rPr>
          <w:noProof/>
        </w:rPr>
      </w:pPr>
      <w:r>
        <w:rPr>
          <w:noProof/>
        </w:rPr>
        <w:t>BizTalk Server 2016 Branch Edition, 15</w:t>
      </w:r>
    </w:p>
    <w:p w:rsidR="001B6560" w:rsidRDefault="001B6560">
      <w:pPr>
        <w:pStyle w:val="Index1"/>
        <w:tabs>
          <w:tab w:val="right" w:pos="5030"/>
        </w:tabs>
        <w:rPr>
          <w:noProof/>
        </w:rPr>
      </w:pPr>
      <w:r>
        <w:rPr>
          <w:noProof/>
        </w:rPr>
        <w:t>BizTalk Server 2016 Branch IDC, 15</w:t>
      </w:r>
    </w:p>
    <w:p w:rsidR="001B6560" w:rsidRDefault="001B6560">
      <w:pPr>
        <w:pStyle w:val="Index1"/>
        <w:tabs>
          <w:tab w:val="right" w:pos="5030"/>
        </w:tabs>
        <w:rPr>
          <w:noProof/>
        </w:rPr>
      </w:pPr>
      <w:r>
        <w:rPr>
          <w:noProof/>
        </w:rPr>
        <w:t>BizTalk Server 2016 Enterprise Edition, 15</w:t>
      </w:r>
    </w:p>
    <w:p w:rsidR="001B6560" w:rsidRDefault="001B6560">
      <w:pPr>
        <w:pStyle w:val="Index1"/>
        <w:tabs>
          <w:tab w:val="right" w:pos="5030"/>
        </w:tabs>
        <w:rPr>
          <w:noProof/>
        </w:rPr>
      </w:pPr>
      <w:r>
        <w:rPr>
          <w:noProof/>
        </w:rPr>
        <w:t>BizTalk Server 2016 Standard Edition, 15</w:t>
      </w:r>
    </w:p>
    <w:p w:rsidR="001B6560" w:rsidRDefault="001B6560">
      <w:pPr>
        <w:pStyle w:val="Index1"/>
        <w:tabs>
          <w:tab w:val="right" w:pos="5030"/>
        </w:tabs>
        <w:rPr>
          <w:noProof/>
        </w:rPr>
      </w:pPr>
      <w:r>
        <w:rPr>
          <w:noProof/>
        </w:rPr>
        <w:t>BizTalk Server 2016 Standard Edition IDC, 15</w:t>
      </w:r>
    </w:p>
    <w:p w:rsidR="001B6560" w:rsidRDefault="001B6560">
      <w:pPr>
        <w:pStyle w:val="Index1"/>
        <w:tabs>
          <w:tab w:val="right" w:pos="5030"/>
        </w:tabs>
        <w:rPr>
          <w:noProof/>
        </w:rPr>
      </w:pPr>
      <w:r>
        <w:rPr>
          <w:noProof/>
        </w:rPr>
        <w:t>BizTalk Server Branch, 89</w:t>
      </w:r>
    </w:p>
    <w:p w:rsidR="001B6560" w:rsidRDefault="001B6560">
      <w:pPr>
        <w:pStyle w:val="Index1"/>
        <w:tabs>
          <w:tab w:val="right" w:pos="5030"/>
        </w:tabs>
        <w:rPr>
          <w:noProof/>
        </w:rPr>
      </w:pPr>
      <w:r>
        <w:rPr>
          <w:noProof/>
        </w:rPr>
        <w:t>BizTalk Server Enterprise, 89</w:t>
      </w:r>
    </w:p>
    <w:p w:rsidR="001B6560" w:rsidRDefault="001B6560">
      <w:pPr>
        <w:pStyle w:val="Index1"/>
        <w:tabs>
          <w:tab w:val="right" w:pos="5030"/>
        </w:tabs>
        <w:rPr>
          <w:noProof/>
        </w:rPr>
      </w:pPr>
      <w:r>
        <w:rPr>
          <w:noProof/>
        </w:rPr>
        <w:t>BizTalk Server Standard, 89</w:t>
      </w:r>
    </w:p>
    <w:p w:rsidR="001B6560" w:rsidRDefault="001B6560">
      <w:pPr>
        <w:pStyle w:val="Index1"/>
        <w:tabs>
          <w:tab w:val="right" w:pos="5030"/>
        </w:tabs>
        <w:rPr>
          <w:noProof/>
        </w:rPr>
      </w:pPr>
      <w:r>
        <w:rPr>
          <w:noProof/>
        </w:rPr>
        <w:t>Business Productivity Online Deskless Suite, 64</w:t>
      </w:r>
    </w:p>
    <w:p w:rsidR="001B6560" w:rsidRDefault="001B6560">
      <w:pPr>
        <w:pStyle w:val="Index1"/>
        <w:tabs>
          <w:tab w:val="right" w:pos="5030"/>
        </w:tabs>
        <w:rPr>
          <w:noProof/>
        </w:rPr>
      </w:pPr>
      <w:r>
        <w:rPr>
          <w:noProof/>
        </w:rPr>
        <w:t>CAL für Exchange Server Enterprise 2016, 26</w:t>
      </w:r>
    </w:p>
    <w:p w:rsidR="001B6560" w:rsidRDefault="001B6560">
      <w:pPr>
        <w:pStyle w:val="Index1"/>
        <w:tabs>
          <w:tab w:val="right" w:pos="5030"/>
        </w:tabs>
        <w:rPr>
          <w:noProof/>
        </w:rPr>
      </w:pPr>
      <w:r>
        <w:rPr>
          <w:noProof/>
        </w:rPr>
        <w:t>CAL für Exchange Server Standard 2016, 26</w:t>
      </w:r>
    </w:p>
    <w:p w:rsidR="001B6560" w:rsidRDefault="001B6560">
      <w:pPr>
        <w:pStyle w:val="Index1"/>
        <w:tabs>
          <w:tab w:val="right" w:pos="5030"/>
        </w:tabs>
        <w:rPr>
          <w:noProof/>
        </w:rPr>
      </w:pPr>
      <w:r>
        <w:rPr>
          <w:noProof/>
        </w:rPr>
        <w:t>CAL für Microsoft Identity Manager 2016, 22</w:t>
      </w:r>
    </w:p>
    <w:p w:rsidR="001B6560" w:rsidRDefault="001B6560">
      <w:pPr>
        <w:pStyle w:val="Index1"/>
        <w:tabs>
          <w:tab w:val="right" w:pos="5030"/>
        </w:tabs>
        <w:rPr>
          <w:noProof/>
        </w:rPr>
      </w:pPr>
      <w:r>
        <w:rPr>
          <w:noProof/>
        </w:rPr>
        <w:t>CAL für Project Server 2016, 27</w:t>
      </w:r>
    </w:p>
    <w:p w:rsidR="001B6560" w:rsidRDefault="001B6560">
      <w:pPr>
        <w:pStyle w:val="Index1"/>
        <w:tabs>
          <w:tab w:val="right" w:pos="5030"/>
        </w:tabs>
        <w:rPr>
          <w:noProof/>
        </w:rPr>
      </w:pPr>
      <w:r>
        <w:rPr>
          <w:noProof/>
        </w:rPr>
        <w:t>CAL für SharePoint Server 2016 Standard, 27</w:t>
      </w:r>
    </w:p>
    <w:p w:rsidR="001B6560" w:rsidRDefault="001B6560">
      <w:pPr>
        <w:pStyle w:val="Index1"/>
        <w:tabs>
          <w:tab w:val="right" w:pos="5030"/>
        </w:tabs>
        <w:rPr>
          <w:noProof/>
        </w:rPr>
      </w:pPr>
      <w:r>
        <w:rPr>
          <w:noProof/>
        </w:rPr>
        <w:t>CAL für Skype for Business Plus, 28</w:t>
      </w:r>
    </w:p>
    <w:p w:rsidR="001B6560" w:rsidRDefault="001B6560">
      <w:pPr>
        <w:pStyle w:val="Index1"/>
        <w:tabs>
          <w:tab w:val="right" w:pos="5030"/>
        </w:tabs>
        <w:rPr>
          <w:noProof/>
        </w:rPr>
      </w:pPr>
      <w:r>
        <w:rPr>
          <w:noProof/>
        </w:rPr>
        <w:t>CAL für Skype for Business Server 2015 Plus, 28</w:t>
      </w:r>
    </w:p>
    <w:p w:rsidR="001B6560" w:rsidRDefault="001B6560">
      <w:pPr>
        <w:pStyle w:val="Index1"/>
        <w:tabs>
          <w:tab w:val="right" w:pos="5030"/>
        </w:tabs>
        <w:rPr>
          <w:noProof/>
        </w:rPr>
      </w:pPr>
      <w:r>
        <w:rPr>
          <w:noProof/>
        </w:rPr>
        <w:t>CAL für Skype for Business Server 2015 Standard, 28</w:t>
      </w:r>
    </w:p>
    <w:p w:rsidR="001B6560" w:rsidRDefault="001B6560">
      <w:pPr>
        <w:pStyle w:val="Index1"/>
        <w:tabs>
          <w:tab w:val="right" w:pos="5030"/>
        </w:tabs>
        <w:rPr>
          <w:noProof/>
        </w:rPr>
      </w:pPr>
      <w:r>
        <w:rPr>
          <w:noProof/>
        </w:rPr>
        <w:t>CAL für SQL Server 2017, 30</w:t>
      </w:r>
    </w:p>
    <w:p w:rsidR="001B6560" w:rsidRDefault="001B6560">
      <w:pPr>
        <w:pStyle w:val="Index1"/>
        <w:tabs>
          <w:tab w:val="right" w:pos="5030"/>
        </w:tabs>
        <w:rPr>
          <w:noProof/>
        </w:rPr>
      </w:pPr>
      <w:r>
        <w:rPr>
          <w:noProof/>
        </w:rPr>
        <w:t>CAL für Visual Studio Team Foundation Server 2018, 40</w:t>
      </w:r>
    </w:p>
    <w:p w:rsidR="001B6560" w:rsidRDefault="001B6560">
      <w:pPr>
        <w:pStyle w:val="Index1"/>
        <w:tabs>
          <w:tab w:val="right" w:pos="5030"/>
        </w:tabs>
        <w:rPr>
          <w:noProof/>
        </w:rPr>
      </w:pPr>
      <w:r>
        <w:rPr>
          <w:noProof/>
        </w:rPr>
        <w:t>CAL für Windows Server 2016, 48</w:t>
      </w:r>
    </w:p>
    <w:p w:rsidR="001B6560" w:rsidRDefault="001B6560">
      <w:pPr>
        <w:pStyle w:val="Index1"/>
        <w:tabs>
          <w:tab w:val="right" w:pos="5030"/>
        </w:tabs>
        <w:rPr>
          <w:noProof/>
        </w:rPr>
      </w:pPr>
      <w:r>
        <w:rPr>
          <w:noProof/>
        </w:rPr>
        <w:t>CAL für Windows Server 2016 Active Directory-Rechteverwaltungsdienste, 48</w:t>
      </w:r>
    </w:p>
    <w:p w:rsidR="001B6560" w:rsidRDefault="001B6560">
      <w:pPr>
        <w:pStyle w:val="Index1"/>
        <w:tabs>
          <w:tab w:val="right" w:pos="5030"/>
        </w:tabs>
        <w:rPr>
          <w:noProof/>
        </w:rPr>
      </w:pPr>
      <w:r>
        <w:rPr>
          <w:noProof/>
        </w:rPr>
        <w:t>CAL für Windows Server 2016-Remotedesktopdienste, 48</w:t>
      </w:r>
    </w:p>
    <w:p w:rsidR="001B6560" w:rsidRDefault="001B6560">
      <w:pPr>
        <w:pStyle w:val="Index1"/>
        <w:tabs>
          <w:tab w:val="right" w:pos="5030"/>
        </w:tabs>
        <w:rPr>
          <w:noProof/>
        </w:rPr>
      </w:pPr>
      <w:r>
        <w:rPr>
          <w:noProof/>
        </w:rPr>
        <w:t>CIS Suite Datacenter, 88</w:t>
      </w:r>
    </w:p>
    <w:p w:rsidR="001B6560" w:rsidRDefault="001B6560">
      <w:pPr>
        <w:pStyle w:val="Index1"/>
        <w:tabs>
          <w:tab w:val="right" w:pos="5030"/>
        </w:tabs>
        <w:rPr>
          <w:noProof/>
        </w:rPr>
      </w:pPr>
      <w:r>
        <w:rPr>
          <w:noProof/>
        </w:rPr>
        <w:t>CIS Suite Standard, 88</w:t>
      </w:r>
    </w:p>
    <w:p w:rsidR="001B6560" w:rsidRDefault="001B6560">
      <w:pPr>
        <w:pStyle w:val="Index1"/>
        <w:tabs>
          <w:tab w:val="right" w:pos="5030"/>
        </w:tabs>
        <w:rPr>
          <w:noProof/>
        </w:rPr>
      </w:pPr>
      <w:r>
        <w:rPr>
          <w:noProof/>
        </w:rPr>
        <w:t>Client-Management-Lizenz für Advanced Threat Analytics 2016 pro Nutzer, 14</w:t>
      </w:r>
    </w:p>
    <w:p w:rsidR="001B6560" w:rsidRDefault="001B6560">
      <w:pPr>
        <w:pStyle w:val="Index1"/>
        <w:tabs>
          <w:tab w:val="right" w:pos="5030"/>
        </w:tabs>
        <w:rPr>
          <w:noProof/>
        </w:rPr>
      </w:pPr>
      <w:r>
        <w:rPr>
          <w:noProof/>
        </w:rPr>
        <w:t>Client-Management-Lizenz für Advanced Threat Analytics 2016 pro OSE, 14</w:t>
      </w:r>
    </w:p>
    <w:p w:rsidR="001B6560" w:rsidRDefault="001B6560">
      <w:pPr>
        <w:pStyle w:val="Index1"/>
        <w:tabs>
          <w:tab w:val="right" w:pos="5030"/>
        </w:tabs>
        <w:rPr>
          <w:noProof/>
        </w:rPr>
      </w:pPr>
      <w:r>
        <w:rPr>
          <w:noProof/>
        </w:rPr>
        <w:t>Client-Management-Lizenz für System Center Configuration Manager 1606, 33</w:t>
      </w:r>
    </w:p>
    <w:p w:rsidR="001B6560" w:rsidRDefault="001B6560">
      <w:pPr>
        <w:pStyle w:val="Index1"/>
        <w:tabs>
          <w:tab w:val="right" w:pos="5030"/>
        </w:tabs>
        <w:rPr>
          <w:noProof/>
        </w:rPr>
      </w:pPr>
      <w:r>
        <w:rPr>
          <w:noProof/>
        </w:rPr>
        <w:t>Communication Credits, 68</w:t>
      </w:r>
    </w:p>
    <w:p w:rsidR="001B6560" w:rsidRDefault="001B6560">
      <w:pPr>
        <w:pStyle w:val="Index1"/>
        <w:tabs>
          <w:tab w:val="right" w:pos="5030"/>
        </w:tabs>
        <w:rPr>
          <w:noProof/>
        </w:rPr>
      </w:pPr>
      <w:r>
        <w:rPr>
          <w:noProof/>
        </w:rPr>
        <w:t>Communicator für Mac 2011, 25</w:t>
      </w:r>
    </w:p>
    <w:p w:rsidR="001B6560" w:rsidRDefault="001B6560">
      <w:pPr>
        <w:pStyle w:val="Index1"/>
        <w:tabs>
          <w:tab w:val="right" w:pos="5030"/>
        </w:tabs>
        <w:rPr>
          <w:noProof/>
        </w:rPr>
      </w:pPr>
      <w:r>
        <w:rPr>
          <w:noProof/>
        </w:rPr>
        <w:t>Core CAL, 34, 83, 89</w:t>
      </w:r>
    </w:p>
    <w:p w:rsidR="001B6560" w:rsidRDefault="001B6560">
      <w:pPr>
        <w:pStyle w:val="Index1"/>
        <w:tabs>
          <w:tab w:val="right" w:pos="5030"/>
        </w:tabs>
        <w:rPr>
          <w:noProof/>
        </w:rPr>
      </w:pPr>
      <w:r>
        <w:rPr>
          <w:noProof/>
        </w:rPr>
        <w:t>Core CAL Suite, 16</w:t>
      </w:r>
    </w:p>
    <w:p w:rsidR="001B6560" w:rsidRDefault="001B6560">
      <w:pPr>
        <w:pStyle w:val="Index1"/>
        <w:tabs>
          <w:tab w:val="right" w:pos="5030"/>
        </w:tabs>
        <w:rPr>
          <w:noProof/>
        </w:rPr>
      </w:pPr>
      <w:r>
        <w:rPr>
          <w:noProof/>
        </w:rPr>
        <w:t>Core CAL Suite Bridge für Enterprise Mobility+ Security, 16</w:t>
      </w:r>
    </w:p>
    <w:p w:rsidR="001B6560" w:rsidRDefault="001B6560">
      <w:pPr>
        <w:pStyle w:val="Index1"/>
        <w:tabs>
          <w:tab w:val="right" w:pos="5030"/>
        </w:tabs>
        <w:rPr>
          <w:noProof/>
        </w:rPr>
      </w:pPr>
      <w:r>
        <w:rPr>
          <w:noProof/>
        </w:rPr>
        <w:t>Core CAL Suite Bridge für Microsoft Intune, 16</w:t>
      </w:r>
    </w:p>
    <w:p w:rsidR="001B6560" w:rsidRDefault="001B6560">
      <w:pPr>
        <w:pStyle w:val="Index1"/>
        <w:tabs>
          <w:tab w:val="right" w:pos="5030"/>
        </w:tabs>
        <w:rPr>
          <w:noProof/>
        </w:rPr>
      </w:pPr>
      <w:r>
        <w:rPr>
          <w:noProof/>
        </w:rPr>
        <w:t>Core CAL Suite Bridge für Office 365, 16</w:t>
      </w:r>
    </w:p>
    <w:p w:rsidR="001B6560" w:rsidRDefault="001B6560">
      <w:pPr>
        <w:pStyle w:val="Index1"/>
        <w:tabs>
          <w:tab w:val="right" w:pos="5030"/>
        </w:tabs>
        <w:rPr>
          <w:noProof/>
        </w:rPr>
      </w:pPr>
      <w:r>
        <w:rPr>
          <w:noProof/>
        </w:rPr>
        <w:t>Core CAL Suite Bridge für Office 365 und Microsoft Intune, 16</w:t>
      </w:r>
    </w:p>
    <w:p w:rsidR="001B6560" w:rsidRDefault="001B6560">
      <w:pPr>
        <w:pStyle w:val="Index1"/>
        <w:tabs>
          <w:tab w:val="right" w:pos="5030"/>
        </w:tabs>
        <w:rPr>
          <w:noProof/>
        </w:rPr>
      </w:pPr>
      <w:r>
        <w:rPr>
          <w:noProof/>
        </w:rPr>
        <w:t>Core Infrastructure Server Suite Datacenter, 89</w:t>
      </w:r>
    </w:p>
    <w:p w:rsidR="001B6560" w:rsidRDefault="001B6560">
      <w:pPr>
        <w:pStyle w:val="Index1"/>
        <w:tabs>
          <w:tab w:val="right" w:pos="5030"/>
        </w:tabs>
        <w:rPr>
          <w:noProof/>
        </w:rPr>
      </w:pPr>
      <w:r>
        <w:rPr>
          <w:noProof/>
        </w:rPr>
        <w:t>Core Infrastructure Server Suite Datacenter (16 Core-Lizenzen im Pack), 18</w:t>
      </w:r>
    </w:p>
    <w:p w:rsidR="001B6560" w:rsidRDefault="001B6560">
      <w:pPr>
        <w:pStyle w:val="Index1"/>
        <w:tabs>
          <w:tab w:val="right" w:pos="5030"/>
        </w:tabs>
        <w:rPr>
          <w:noProof/>
        </w:rPr>
      </w:pPr>
      <w:r>
        <w:rPr>
          <w:noProof/>
        </w:rPr>
        <w:t>Core Infrastructure Server Suite Datacenter (2 Core-Lizenzen im Pack), 18</w:t>
      </w:r>
    </w:p>
    <w:p w:rsidR="001B6560" w:rsidRDefault="001B6560">
      <w:pPr>
        <w:pStyle w:val="Index1"/>
        <w:tabs>
          <w:tab w:val="right" w:pos="5030"/>
        </w:tabs>
        <w:rPr>
          <w:noProof/>
        </w:rPr>
      </w:pPr>
      <w:r>
        <w:rPr>
          <w:noProof/>
        </w:rPr>
        <w:t>Core Infrastructure Server Suite Standard, 89</w:t>
      </w:r>
    </w:p>
    <w:p w:rsidR="001B6560" w:rsidRDefault="001B6560">
      <w:pPr>
        <w:pStyle w:val="Index1"/>
        <w:tabs>
          <w:tab w:val="right" w:pos="5030"/>
        </w:tabs>
        <w:rPr>
          <w:noProof/>
        </w:rPr>
      </w:pPr>
      <w:r>
        <w:rPr>
          <w:noProof/>
        </w:rPr>
        <w:t>Core Infrastructure Server Suite Standard (16 Core-Lizenzen im Pack), 17</w:t>
      </w:r>
    </w:p>
    <w:p w:rsidR="001B6560" w:rsidRDefault="001B6560">
      <w:pPr>
        <w:pStyle w:val="Index1"/>
        <w:tabs>
          <w:tab w:val="right" w:pos="5030"/>
        </w:tabs>
        <w:rPr>
          <w:noProof/>
        </w:rPr>
      </w:pPr>
      <w:r>
        <w:rPr>
          <w:noProof/>
        </w:rPr>
        <w:t>Core Infrastructure Server Suite Standard (2 Core-Lizenzen im Pack), 17</w:t>
      </w:r>
    </w:p>
    <w:p w:rsidR="001B6560" w:rsidRDefault="001B6560">
      <w:pPr>
        <w:pStyle w:val="Index1"/>
        <w:tabs>
          <w:tab w:val="right" w:pos="5030"/>
        </w:tabs>
        <w:rPr>
          <w:noProof/>
        </w:rPr>
      </w:pPr>
      <w:r>
        <w:rPr>
          <w:noProof/>
        </w:rPr>
        <w:t>Dynamics 365 for Operations Server, 83</w:t>
      </w:r>
    </w:p>
    <w:p w:rsidR="001B6560" w:rsidRDefault="001B6560">
      <w:pPr>
        <w:pStyle w:val="Index1"/>
        <w:tabs>
          <w:tab w:val="right" w:pos="5030"/>
        </w:tabs>
        <w:rPr>
          <w:noProof/>
        </w:rPr>
      </w:pPr>
      <w:r>
        <w:rPr>
          <w:noProof/>
        </w:rPr>
        <w:t>Enhanced Support für Microsoft Dynamics 365, 61</w:t>
      </w:r>
    </w:p>
    <w:p w:rsidR="001B6560" w:rsidRDefault="001B6560">
      <w:pPr>
        <w:pStyle w:val="Index1"/>
        <w:tabs>
          <w:tab w:val="right" w:pos="5030"/>
        </w:tabs>
        <w:rPr>
          <w:noProof/>
        </w:rPr>
      </w:pPr>
      <w:r>
        <w:rPr>
          <w:noProof/>
        </w:rPr>
        <w:t>Enterprise CAL, 34, 66, 83, 89</w:t>
      </w:r>
    </w:p>
    <w:p w:rsidR="001B6560" w:rsidRDefault="001B6560">
      <w:pPr>
        <w:pStyle w:val="Index1"/>
        <w:tabs>
          <w:tab w:val="right" w:pos="5030"/>
        </w:tabs>
        <w:rPr>
          <w:noProof/>
        </w:rPr>
      </w:pPr>
      <w:r>
        <w:rPr>
          <w:noProof/>
        </w:rPr>
        <w:t>Enterprise CAL Bridge für Enterprise Mobility + Security, 16</w:t>
      </w:r>
    </w:p>
    <w:p w:rsidR="001B6560" w:rsidRDefault="001B6560">
      <w:pPr>
        <w:pStyle w:val="Index1"/>
        <w:tabs>
          <w:tab w:val="right" w:pos="5030"/>
        </w:tabs>
        <w:rPr>
          <w:noProof/>
        </w:rPr>
      </w:pPr>
      <w:r>
        <w:rPr>
          <w:noProof/>
        </w:rPr>
        <w:t>Enterprise CAL Bridge für Enterprise Mobility + Security aus SA, 16</w:t>
      </w:r>
    </w:p>
    <w:p w:rsidR="001B6560" w:rsidRDefault="001B6560">
      <w:pPr>
        <w:pStyle w:val="Index1"/>
        <w:tabs>
          <w:tab w:val="right" w:pos="5030"/>
        </w:tabs>
        <w:rPr>
          <w:noProof/>
        </w:rPr>
      </w:pPr>
      <w:r>
        <w:rPr>
          <w:noProof/>
        </w:rPr>
        <w:t>Enterprise CAL für SharePoint Server 2016, 27</w:t>
      </w:r>
    </w:p>
    <w:p w:rsidR="001B6560" w:rsidRDefault="001B6560">
      <w:pPr>
        <w:pStyle w:val="Index1"/>
        <w:tabs>
          <w:tab w:val="right" w:pos="5030"/>
        </w:tabs>
        <w:rPr>
          <w:noProof/>
        </w:rPr>
      </w:pPr>
      <w:r>
        <w:rPr>
          <w:noProof/>
        </w:rPr>
        <w:t>Enterprise CAL für Skype for Business Server 2015, 28</w:t>
      </w:r>
    </w:p>
    <w:p w:rsidR="001B6560" w:rsidRDefault="001B6560">
      <w:pPr>
        <w:pStyle w:val="Index1"/>
        <w:tabs>
          <w:tab w:val="right" w:pos="5030"/>
        </w:tabs>
        <w:rPr>
          <w:noProof/>
        </w:rPr>
      </w:pPr>
      <w:r>
        <w:rPr>
          <w:noProof/>
        </w:rPr>
        <w:t>Enterprise CAL Suite, 16</w:t>
      </w:r>
    </w:p>
    <w:p w:rsidR="001B6560" w:rsidRDefault="001B6560">
      <w:pPr>
        <w:pStyle w:val="Index1"/>
        <w:tabs>
          <w:tab w:val="right" w:pos="5030"/>
        </w:tabs>
        <w:rPr>
          <w:noProof/>
        </w:rPr>
      </w:pPr>
      <w:r>
        <w:rPr>
          <w:noProof/>
        </w:rPr>
        <w:t>Enterprise CAL Suite Bridge für Microsoft Intune, 16</w:t>
      </w:r>
    </w:p>
    <w:p w:rsidR="001B6560" w:rsidRDefault="001B6560">
      <w:pPr>
        <w:pStyle w:val="Index1"/>
        <w:tabs>
          <w:tab w:val="right" w:pos="5030"/>
        </w:tabs>
        <w:rPr>
          <w:noProof/>
        </w:rPr>
      </w:pPr>
      <w:r>
        <w:rPr>
          <w:noProof/>
        </w:rPr>
        <w:t>Enterprise CAL Suite Bridge für Office 365, 16</w:t>
      </w:r>
    </w:p>
    <w:p w:rsidR="001B6560" w:rsidRDefault="001B6560">
      <w:pPr>
        <w:pStyle w:val="Index1"/>
        <w:tabs>
          <w:tab w:val="right" w:pos="5030"/>
        </w:tabs>
        <w:rPr>
          <w:noProof/>
        </w:rPr>
      </w:pPr>
      <w:r>
        <w:rPr>
          <w:noProof/>
        </w:rPr>
        <w:t>Enterprise CAL Suite Bridge für Office 365 aus SA, 16</w:t>
      </w:r>
    </w:p>
    <w:p w:rsidR="001B6560" w:rsidRDefault="001B6560">
      <w:pPr>
        <w:pStyle w:val="Index1"/>
        <w:tabs>
          <w:tab w:val="right" w:pos="5030"/>
        </w:tabs>
        <w:rPr>
          <w:noProof/>
        </w:rPr>
      </w:pPr>
      <w:r>
        <w:rPr>
          <w:noProof/>
        </w:rPr>
        <w:t>Enterprise CAL Suite Bridge für Office 365 und Microsoft Intune, 16</w:t>
      </w:r>
    </w:p>
    <w:p w:rsidR="001B6560" w:rsidRDefault="001B6560">
      <w:pPr>
        <w:pStyle w:val="Index1"/>
        <w:tabs>
          <w:tab w:val="right" w:pos="5030"/>
        </w:tabs>
        <w:rPr>
          <w:noProof/>
        </w:rPr>
      </w:pPr>
      <w:r>
        <w:rPr>
          <w:noProof/>
        </w:rPr>
        <w:t>Enterprise Mobility + Security E3, 17, 59</w:t>
      </w:r>
    </w:p>
    <w:p w:rsidR="001B6560" w:rsidRDefault="001B6560">
      <w:pPr>
        <w:pStyle w:val="Index1"/>
        <w:tabs>
          <w:tab w:val="right" w:pos="5030"/>
        </w:tabs>
        <w:rPr>
          <w:noProof/>
        </w:rPr>
      </w:pPr>
      <w:r>
        <w:rPr>
          <w:noProof/>
        </w:rPr>
        <w:t>Enterprise Mobility + Security E3 aus SA, 59</w:t>
      </w:r>
    </w:p>
    <w:p w:rsidR="001B6560" w:rsidRDefault="001B6560">
      <w:pPr>
        <w:pStyle w:val="Index1"/>
        <w:tabs>
          <w:tab w:val="right" w:pos="5030"/>
        </w:tabs>
        <w:rPr>
          <w:noProof/>
        </w:rPr>
      </w:pPr>
      <w:r>
        <w:rPr>
          <w:noProof/>
        </w:rPr>
        <w:t>Enterprise Mobility + Security E5, 17</w:t>
      </w:r>
    </w:p>
    <w:p w:rsidR="001B6560" w:rsidRDefault="001B6560">
      <w:pPr>
        <w:pStyle w:val="Index1"/>
        <w:tabs>
          <w:tab w:val="right" w:pos="5030"/>
        </w:tabs>
        <w:rPr>
          <w:noProof/>
        </w:rPr>
      </w:pPr>
      <w:r>
        <w:rPr>
          <w:noProof/>
        </w:rPr>
        <w:t>Enterprise Mobility + Security E5, 59</w:t>
      </w:r>
    </w:p>
    <w:p w:rsidR="001B6560" w:rsidRDefault="001B6560">
      <w:pPr>
        <w:pStyle w:val="Index1"/>
        <w:tabs>
          <w:tab w:val="right" w:pos="5030"/>
        </w:tabs>
        <w:rPr>
          <w:noProof/>
        </w:rPr>
      </w:pPr>
      <w:r>
        <w:rPr>
          <w:noProof/>
        </w:rPr>
        <w:t>Enterprise Mobility + Security E5 aus SA, 60</w:t>
      </w:r>
    </w:p>
    <w:p w:rsidR="001B6560" w:rsidRDefault="001B6560">
      <w:pPr>
        <w:pStyle w:val="Index1"/>
        <w:tabs>
          <w:tab w:val="right" w:pos="5030"/>
        </w:tabs>
        <w:rPr>
          <w:noProof/>
        </w:rPr>
      </w:pPr>
      <w:r>
        <w:rPr>
          <w:noProof/>
        </w:rPr>
        <w:t>Excel 2016, 23</w:t>
      </w:r>
    </w:p>
    <w:p w:rsidR="001B6560" w:rsidRDefault="001B6560">
      <w:pPr>
        <w:pStyle w:val="Index1"/>
        <w:tabs>
          <w:tab w:val="right" w:pos="5030"/>
        </w:tabs>
        <w:rPr>
          <w:noProof/>
        </w:rPr>
      </w:pPr>
      <w:r>
        <w:rPr>
          <w:noProof/>
        </w:rPr>
        <w:t>Excel 2016 für Mac, 24</w:t>
      </w:r>
    </w:p>
    <w:p w:rsidR="001B6560" w:rsidRDefault="001B6560">
      <w:pPr>
        <w:pStyle w:val="Index1"/>
        <w:tabs>
          <w:tab w:val="right" w:pos="5030"/>
        </w:tabs>
        <w:rPr>
          <w:noProof/>
        </w:rPr>
      </w:pPr>
      <w:r>
        <w:rPr>
          <w:noProof/>
        </w:rPr>
        <w:t>Exchange Hosted Archive, 66</w:t>
      </w:r>
    </w:p>
    <w:p w:rsidR="001B6560" w:rsidRDefault="001B6560">
      <w:pPr>
        <w:pStyle w:val="Index1"/>
        <w:tabs>
          <w:tab w:val="right" w:pos="5030"/>
        </w:tabs>
        <w:rPr>
          <w:noProof/>
        </w:rPr>
      </w:pPr>
      <w:r>
        <w:rPr>
          <w:noProof/>
        </w:rPr>
        <w:t>Exchange Online Kiosk, 66</w:t>
      </w:r>
    </w:p>
    <w:p w:rsidR="001B6560" w:rsidRDefault="001B6560">
      <w:pPr>
        <w:pStyle w:val="Index1"/>
        <w:tabs>
          <w:tab w:val="right" w:pos="5030"/>
        </w:tabs>
        <w:rPr>
          <w:noProof/>
        </w:rPr>
      </w:pPr>
      <w:r>
        <w:rPr>
          <w:noProof/>
        </w:rPr>
        <w:t>Exchange Online Plan 1, 26, 66</w:t>
      </w:r>
    </w:p>
    <w:p w:rsidR="001B6560" w:rsidRDefault="001B6560">
      <w:pPr>
        <w:pStyle w:val="Index1"/>
        <w:tabs>
          <w:tab w:val="right" w:pos="5030"/>
        </w:tabs>
        <w:rPr>
          <w:noProof/>
        </w:rPr>
      </w:pPr>
      <w:r>
        <w:rPr>
          <w:noProof/>
        </w:rPr>
        <w:t>Exchange Online Plan 1A für Alumni, 66</w:t>
      </w:r>
    </w:p>
    <w:p w:rsidR="001B6560" w:rsidRDefault="001B6560">
      <w:pPr>
        <w:pStyle w:val="Index1"/>
        <w:tabs>
          <w:tab w:val="right" w:pos="5030"/>
        </w:tabs>
        <w:rPr>
          <w:noProof/>
        </w:rPr>
      </w:pPr>
      <w:r>
        <w:rPr>
          <w:noProof/>
        </w:rPr>
        <w:t>Exchange Online Plan 2, 26, 66</w:t>
      </w:r>
    </w:p>
    <w:p w:rsidR="001B6560" w:rsidRDefault="001B6560">
      <w:pPr>
        <w:pStyle w:val="Index1"/>
        <w:tabs>
          <w:tab w:val="right" w:pos="5030"/>
        </w:tabs>
        <w:rPr>
          <w:noProof/>
        </w:rPr>
      </w:pPr>
      <w:r>
        <w:rPr>
          <w:noProof/>
        </w:rPr>
        <w:t>Exchange Online Protection, 16, 66</w:t>
      </w:r>
    </w:p>
    <w:p w:rsidR="001B6560" w:rsidRDefault="001B6560">
      <w:pPr>
        <w:pStyle w:val="Index1"/>
        <w:tabs>
          <w:tab w:val="right" w:pos="5030"/>
        </w:tabs>
        <w:rPr>
          <w:noProof/>
        </w:rPr>
      </w:pPr>
      <w:r>
        <w:rPr>
          <w:noProof/>
        </w:rPr>
        <w:t>Exchange Online-Archivierung für Exchange Online, 66</w:t>
      </w:r>
    </w:p>
    <w:p w:rsidR="001B6560" w:rsidRDefault="001B6560">
      <w:pPr>
        <w:pStyle w:val="Index1"/>
        <w:tabs>
          <w:tab w:val="right" w:pos="5030"/>
        </w:tabs>
        <w:rPr>
          <w:noProof/>
        </w:rPr>
      </w:pPr>
      <w:r>
        <w:rPr>
          <w:noProof/>
        </w:rPr>
        <w:t>Exchange Online-Archivierung für Exchange Server, 16, 66</w:t>
      </w:r>
    </w:p>
    <w:p w:rsidR="001B6560" w:rsidRDefault="001B6560">
      <w:pPr>
        <w:pStyle w:val="Index1"/>
        <w:tabs>
          <w:tab w:val="right" w:pos="5030"/>
        </w:tabs>
        <w:rPr>
          <w:noProof/>
        </w:rPr>
      </w:pPr>
      <w:r>
        <w:rPr>
          <w:noProof/>
        </w:rPr>
        <w:t>Exchange Server, 58</w:t>
      </w:r>
    </w:p>
    <w:p w:rsidR="001B6560" w:rsidRDefault="001B6560">
      <w:pPr>
        <w:pStyle w:val="Index1"/>
        <w:tabs>
          <w:tab w:val="right" w:pos="5030"/>
        </w:tabs>
        <w:rPr>
          <w:noProof/>
        </w:rPr>
      </w:pPr>
      <w:r>
        <w:rPr>
          <w:noProof/>
        </w:rPr>
        <w:t>Exchange Server 2013, 26</w:t>
      </w:r>
    </w:p>
    <w:p w:rsidR="001B6560" w:rsidRDefault="001B6560">
      <w:pPr>
        <w:pStyle w:val="Index1"/>
        <w:tabs>
          <w:tab w:val="right" w:pos="5030"/>
        </w:tabs>
        <w:rPr>
          <w:noProof/>
        </w:rPr>
      </w:pPr>
      <w:r>
        <w:rPr>
          <w:noProof/>
        </w:rPr>
        <w:t>Exchange Server Enterprise, 89</w:t>
      </w:r>
    </w:p>
    <w:p w:rsidR="001B6560" w:rsidRDefault="001B6560">
      <w:pPr>
        <w:pStyle w:val="Index1"/>
        <w:tabs>
          <w:tab w:val="right" w:pos="5030"/>
        </w:tabs>
        <w:rPr>
          <w:noProof/>
        </w:rPr>
      </w:pPr>
      <w:r>
        <w:rPr>
          <w:noProof/>
        </w:rPr>
        <w:t>Exchange Server Enterprise 2016, 26</w:t>
      </w:r>
    </w:p>
    <w:p w:rsidR="001B6560" w:rsidRDefault="001B6560">
      <w:pPr>
        <w:pStyle w:val="Index1"/>
        <w:tabs>
          <w:tab w:val="right" w:pos="5030"/>
        </w:tabs>
        <w:rPr>
          <w:noProof/>
        </w:rPr>
      </w:pPr>
      <w:r>
        <w:rPr>
          <w:noProof/>
        </w:rPr>
        <w:t>Exchange Server Standard, 89</w:t>
      </w:r>
    </w:p>
    <w:p w:rsidR="001B6560" w:rsidRDefault="001B6560">
      <w:pPr>
        <w:pStyle w:val="Index1"/>
        <w:tabs>
          <w:tab w:val="right" w:pos="5030"/>
        </w:tabs>
        <w:rPr>
          <w:noProof/>
        </w:rPr>
      </w:pPr>
      <w:r>
        <w:rPr>
          <w:noProof/>
        </w:rPr>
        <w:t>Exchange Server Standard 2016, 26</w:t>
      </w:r>
    </w:p>
    <w:p w:rsidR="001B6560" w:rsidRDefault="001B6560">
      <w:pPr>
        <w:pStyle w:val="Index1"/>
        <w:tabs>
          <w:tab w:val="right" w:pos="5030"/>
        </w:tabs>
        <w:rPr>
          <w:noProof/>
        </w:rPr>
      </w:pPr>
      <w:r>
        <w:rPr>
          <w:noProof/>
        </w:rPr>
        <w:t>Externer Connector für Microsoft Identity Manager 2016, 22</w:t>
      </w:r>
    </w:p>
    <w:p w:rsidR="001B6560" w:rsidRDefault="001B6560">
      <w:pPr>
        <w:pStyle w:val="Index1"/>
        <w:tabs>
          <w:tab w:val="right" w:pos="5030"/>
        </w:tabs>
        <w:rPr>
          <w:noProof/>
        </w:rPr>
      </w:pPr>
      <w:r>
        <w:rPr>
          <w:noProof/>
        </w:rPr>
        <w:t>Externer Connector für Windows Server 2016, 49</w:t>
      </w:r>
    </w:p>
    <w:p w:rsidR="001B6560" w:rsidRDefault="001B6560">
      <w:pPr>
        <w:pStyle w:val="Index1"/>
        <w:tabs>
          <w:tab w:val="right" w:pos="5030"/>
        </w:tabs>
        <w:rPr>
          <w:noProof/>
        </w:rPr>
      </w:pPr>
      <w:r>
        <w:rPr>
          <w:noProof/>
        </w:rPr>
        <w:t>Externer Connector für Windows Server 2016 Active Directory-Rechteverwaltungsdienste, 49</w:t>
      </w:r>
    </w:p>
    <w:p w:rsidR="001B6560" w:rsidRDefault="001B6560">
      <w:pPr>
        <w:pStyle w:val="Index1"/>
        <w:tabs>
          <w:tab w:val="right" w:pos="5030"/>
        </w:tabs>
        <w:rPr>
          <w:noProof/>
        </w:rPr>
      </w:pPr>
      <w:r>
        <w:rPr>
          <w:noProof/>
        </w:rPr>
        <w:t>Externer Connector für Windows Server 2016-Remotedesktopdienste, 49</w:t>
      </w:r>
    </w:p>
    <w:p w:rsidR="001B6560" w:rsidRDefault="001B6560">
      <w:pPr>
        <w:pStyle w:val="Index1"/>
        <w:tabs>
          <w:tab w:val="right" w:pos="5030"/>
        </w:tabs>
        <w:rPr>
          <w:noProof/>
        </w:rPr>
      </w:pPr>
      <w:r>
        <w:rPr>
          <w:noProof/>
        </w:rPr>
        <w:t>Forefront Identity Manager 2010 – Windows Live Edition, 19</w:t>
      </w:r>
    </w:p>
    <w:p w:rsidR="001B6560" w:rsidRDefault="001B6560">
      <w:pPr>
        <w:pStyle w:val="Index1"/>
        <w:tabs>
          <w:tab w:val="right" w:pos="5030"/>
        </w:tabs>
        <w:rPr>
          <w:noProof/>
        </w:rPr>
      </w:pPr>
      <w:r>
        <w:rPr>
          <w:noProof/>
        </w:rPr>
        <w:t>Forefront Identity Manager 2010 R2, 22</w:t>
      </w:r>
    </w:p>
    <w:p w:rsidR="001B6560" w:rsidRDefault="001B6560">
      <w:pPr>
        <w:pStyle w:val="Index1"/>
        <w:tabs>
          <w:tab w:val="right" w:pos="5030"/>
        </w:tabs>
        <w:rPr>
          <w:noProof/>
        </w:rPr>
      </w:pPr>
      <w:r>
        <w:rPr>
          <w:noProof/>
        </w:rPr>
        <w:t>Forefront Identity Manager 2010 R2 – Windows Live Edition, 19</w:t>
      </w:r>
    </w:p>
    <w:p w:rsidR="001B6560" w:rsidRDefault="001B6560">
      <w:pPr>
        <w:pStyle w:val="Index1"/>
        <w:tabs>
          <w:tab w:val="right" w:pos="5030"/>
        </w:tabs>
        <w:rPr>
          <w:noProof/>
        </w:rPr>
      </w:pPr>
      <w:r>
        <w:rPr>
          <w:noProof/>
        </w:rPr>
        <w:t>Forefront TMG Enterprise, 89</w:t>
      </w:r>
    </w:p>
    <w:p w:rsidR="001B6560" w:rsidRDefault="001B6560">
      <w:pPr>
        <w:pStyle w:val="Index1"/>
        <w:tabs>
          <w:tab w:val="right" w:pos="5030"/>
        </w:tabs>
        <w:rPr>
          <w:noProof/>
        </w:rPr>
      </w:pPr>
      <w:r>
        <w:rPr>
          <w:noProof/>
        </w:rPr>
        <w:t>Forefront TMG Standard, 89</w:t>
      </w:r>
    </w:p>
    <w:p w:rsidR="001B6560" w:rsidRDefault="001B6560">
      <w:pPr>
        <w:pStyle w:val="Index1"/>
        <w:tabs>
          <w:tab w:val="right" w:pos="5030"/>
        </w:tabs>
        <w:rPr>
          <w:noProof/>
        </w:rPr>
      </w:pPr>
      <w:r>
        <w:rPr>
          <w:noProof/>
        </w:rPr>
        <w:t>Forefront United Access Gateway 2010, 17</w:t>
      </w:r>
    </w:p>
    <w:p w:rsidR="001B6560" w:rsidRDefault="001B6560">
      <w:pPr>
        <w:pStyle w:val="Index1"/>
        <w:tabs>
          <w:tab w:val="right" w:pos="5030"/>
        </w:tabs>
        <w:rPr>
          <w:noProof/>
        </w:rPr>
      </w:pPr>
      <w:r>
        <w:rPr>
          <w:noProof/>
        </w:rPr>
        <w:t>Geräte-CAL für Project Server 2016, 23</w:t>
      </w:r>
    </w:p>
    <w:p w:rsidR="001B6560" w:rsidRDefault="001B6560">
      <w:pPr>
        <w:pStyle w:val="Index1"/>
        <w:tabs>
          <w:tab w:val="right" w:pos="5030"/>
        </w:tabs>
        <w:rPr>
          <w:noProof/>
        </w:rPr>
      </w:pPr>
      <w:r>
        <w:rPr>
          <w:noProof/>
        </w:rPr>
        <w:t>globalen System Center-Dienstmonitor, 33</w:t>
      </w:r>
    </w:p>
    <w:p w:rsidR="001B6560" w:rsidRDefault="001B6560">
      <w:pPr>
        <w:pStyle w:val="Index1"/>
        <w:tabs>
          <w:tab w:val="right" w:pos="5030"/>
        </w:tabs>
        <w:rPr>
          <w:noProof/>
        </w:rPr>
      </w:pPr>
      <w:r>
        <w:rPr>
          <w:noProof/>
        </w:rPr>
        <w:t>HPC Pack, 51</w:t>
      </w:r>
    </w:p>
    <w:p w:rsidR="001B6560" w:rsidRDefault="001B6560">
      <w:pPr>
        <w:pStyle w:val="Index1"/>
        <w:tabs>
          <w:tab w:val="right" w:pos="5030"/>
        </w:tabs>
        <w:rPr>
          <w:noProof/>
        </w:rPr>
      </w:pPr>
      <w:r>
        <w:rPr>
          <w:noProof/>
        </w:rPr>
        <w:t>Hyper-V-Container, 77</w:t>
      </w:r>
    </w:p>
    <w:p w:rsidR="001B6560" w:rsidRDefault="001B6560">
      <w:pPr>
        <w:pStyle w:val="Index1"/>
        <w:tabs>
          <w:tab w:val="right" w:pos="5030"/>
        </w:tabs>
        <w:rPr>
          <w:noProof/>
        </w:rPr>
      </w:pPr>
      <w:r>
        <w:rPr>
          <w:noProof/>
        </w:rPr>
        <w:t>Importdienst für Office 365, 66</w:t>
      </w:r>
    </w:p>
    <w:p w:rsidR="001B6560" w:rsidRDefault="001B6560">
      <w:pPr>
        <w:pStyle w:val="Index1"/>
        <w:tabs>
          <w:tab w:val="right" w:pos="5030"/>
        </w:tabs>
        <w:rPr>
          <w:noProof/>
        </w:rPr>
      </w:pPr>
      <w:r>
        <w:rPr>
          <w:noProof/>
        </w:rPr>
        <w:t>IoT Suite Predictive Maintenance Plan 1, 55</w:t>
      </w:r>
    </w:p>
    <w:p w:rsidR="001B6560" w:rsidRDefault="001B6560">
      <w:pPr>
        <w:pStyle w:val="Index1"/>
        <w:tabs>
          <w:tab w:val="right" w:pos="5030"/>
        </w:tabs>
        <w:rPr>
          <w:noProof/>
        </w:rPr>
      </w:pPr>
      <w:r>
        <w:rPr>
          <w:noProof/>
        </w:rPr>
        <w:t>IoT Suite Predictive Maintenance Plan 2, 55</w:t>
      </w:r>
    </w:p>
    <w:p w:rsidR="001B6560" w:rsidRDefault="001B6560">
      <w:pPr>
        <w:pStyle w:val="Index1"/>
        <w:tabs>
          <w:tab w:val="right" w:pos="5030"/>
        </w:tabs>
        <w:rPr>
          <w:noProof/>
        </w:rPr>
      </w:pPr>
      <w:r>
        <w:rPr>
          <w:noProof/>
        </w:rPr>
        <w:t>IoT Suite Remote Monitoring Plan 1, 55</w:t>
      </w:r>
    </w:p>
    <w:p w:rsidR="001B6560" w:rsidRDefault="001B6560">
      <w:pPr>
        <w:pStyle w:val="Index1"/>
        <w:tabs>
          <w:tab w:val="right" w:pos="5030"/>
        </w:tabs>
        <w:rPr>
          <w:noProof/>
        </w:rPr>
      </w:pPr>
      <w:r>
        <w:rPr>
          <w:noProof/>
        </w:rPr>
        <w:t>IoT Suite Remote Monitoring Plan 2, 55</w:t>
      </w:r>
    </w:p>
    <w:p w:rsidR="001B6560" w:rsidRDefault="001B6560">
      <w:pPr>
        <w:pStyle w:val="Index1"/>
        <w:tabs>
          <w:tab w:val="right" w:pos="5030"/>
        </w:tabs>
        <w:rPr>
          <w:noProof/>
        </w:rPr>
      </w:pPr>
      <w:r>
        <w:rPr>
          <w:noProof/>
        </w:rPr>
        <w:t>Kommerzielle Nutzung für Office Home &amp; Student 2013 RT, 23</w:t>
      </w:r>
    </w:p>
    <w:p w:rsidR="001B6560" w:rsidRDefault="001B6560">
      <w:pPr>
        <w:pStyle w:val="Index1"/>
        <w:tabs>
          <w:tab w:val="right" w:pos="5030"/>
        </w:tabs>
        <w:rPr>
          <w:noProof/>
        </w:rPr>
      </w:pPr>
      <w:r>
        <w:rPr>
          <w:noProof/>
        </w:rPr>
        <w:t>Live Meeting Professional, 29</w:t>
      </w:r>
    </w:p>
    <w:p w:rsidR="001B6560" w:rsidRDefault="001B6560">
      <w:pPr>
        <w:pStyle w:val="Index1"/>
        <w:tabs>
          <w:tab w:val="right" w:pos="5030"/>
        </w:tabs>
        <w:rPr>
          <w:noProof/>
        </w:rPr>
      </w:pPr>
      <w:r>
        <w:rPr>
          <w:noProof/>
        </w:rPr>
        <w:t>Live Meeting Standard, 29</w:t>
      </w:r>
    </w:p>
    <w:p w:rsidR="001B6560" w:rsidRDefault="001B6560">
      <w:pPr>
        <w:pStyle w:val="Index1"/>
        <w:tabs>
          <w:tab w:val="right" w:pos="5030"/>
        </w:tabs>
        <w:rPr>
          <w:noProof/>
        </w:rPr>
      </w:pPr>
      <w:r>
        <w:rPr>
          <w:noProof/>
        </w:rPr>
        <w:t>Lync 2013, 23</w:t>
      </w:r>
    </w:p>
    <w:p w:rsidR="001B6560" w:rsidRDefault="001B6560">
      <w:pPr>
        <w:pStyle w:val="Index1"/>
        <w:tabs>
          <w:tab w:val="right" w:pos="5030"/>
        </w:tabs>
        <w:rPr>
          <w:noProof/>
        </w:rPr>
      </w:pPr>
      <w:r>
        <w:rPr>
          <w:noProof/>
        </w:rPr>
        <w:t>Lync für Mac 2011, 24, 68</w:t>
      </w:r>
    </w:p>
    <w:p w:rsidR="001B6560" w:rsidRDefault="001B6560">
      <w:pPr>
        <w:pStyle w:val="Index1"/>
        <w:tabs>
          <w:tab w:val="right" w:pos="5030"/>
        </w:tabs>
        <w:rPr>
          <w:noProof/>
        </w:rPr>
      </w:pPr>
      <w:r>
        <w:rPr>
          <w:noProof/>
        </w:rPr>
        <w:t>Lync Server 2010, 29</w:t>
      </w:r>
    </w:p>
    <w:p w:rsidR="001B6560" w:rsidRDefault="001B6560">
      <w:pPr>
        <w:pStyle w:val="Index1"/>
        <w:tabs>
          <w:tab w:val="right" w:pos="5030"/>
        </w:tabs>
        <w:rPr>
          <w:noProof/>
        </w:rPr>
      </w:pPr>
      <w:r>
        <w:rPr>
          <w:noProof/>
        </w:rPr>
        <w:t>Lync Server 2013, 29</w:t>
      </w:r>
    </w:p>
    <w:p w:rsidR="001B6560" w:rsidRDefault="001B6560">
      <w:pPr>
        <w:pStyle w:val="Index1"/>
        <w:tabs>
          <w:tab w:val="right" w:pos="5030"/>
        </w:tabs>
        <w:rPr>
          <w:noProof/>
        </w:rPr>
      </w:pPr>
      <w:r>
        <w:rPr>
          <w:noProof/>
        </w:rPr>
        <w:t>macOS, 43</w:t>
      </w:r>
    </w:p>
    <w:p w:rsidR="001B6560" w:rsidRDefault="001B6560">
      <w:pPr>
        <w:pStyle w:val="Index1"/>
        <w:tabs>
          <w:tab w:val="right" w:pos="5030"/>
        </w:tabs>
        <w:rPr>
          <w:noProof/>
        </w:rPr>
      </w:pPr>
      <w:r>
        <w:rPr>
          <w:noProof/>
        </w:rPr>
        <w:t>Microsoft 365 Business, 57</w:t>
      </w:r>
    </w:p>
    <w:p w:rsidR="001B6560" w:rsidRDefault="001B6560">
      <w:pPr>
        <w:pStyle w:val="Index1"/>
        <w:tabs>
          <w:tab w:val="right" w:pos="5030"/>
        </w:tabs>
        <w:rPr>
          <w:noProof/>
        </w:rPr>
      </w:pPr>
      <w:r>
        <w:rPr>
          <w:noProof/>
        </w:rPr>
        <w:t>Microsoft 365 E3, 57</w:t>
      </w:r>
    </w:p>
    <w:p w:rsidR="001B6560" w:rsidRDefault="001B6560">
      <w:pPr>
        <w:pStyle w:val="Index1"/>
        <w:tabs>
          <w:tab w:val="right" w:pos="5030"/>
        </w:tabs>
        <w:rPr>
          <w:noProof/>
        </w:rPr>
      </w:pPr>
      <w:r>
        <w:rPr>
          <w:noProof/>
        </w:rPr>
        <w:t>Microsoft 365 E3 aus SA, 57</w:t>
      </w:r>
    </w:p>
    <w:p w:rsidR="001B6560" w:rsidRDefault="001B6560">
      <w:pPr>
        <w:pStyle w:val="Index1"/>
        <w:tabs>
          <w:tab w:val="right" w:pos="5030"/>
        </w:tabs>
        <w:rPr>
          <w:noProof/>
        </w:rPr>
      </w:pPr>
      <w:r>
        <w:rPr>
          <w:noProof/>
        </w:rPr>
        <w:t>Microsoft 365 E5, 57</w:t>
      </w:r>
    </w:p>
    <w:p w:rsidR="001B6560" w:rsidRDefault="001B6560">
      <w:pPr>
        <w:pStyle w:val="Index1"/>
        <w:tabs>
          <w:tab w:val="right" w:pos="5030"/>
        </w:tabs>
        <w:rPr>
          <w:noProof/>
        </w:rPr>
      </w:pPr>
      <w:r>
        <w:rPr>
          <w:noProof/>
        </w:rPr>
        <w:t>Microsoft 365 E5 aus SA, 57</w:t>
      </w:r>
    </w:p>
    <w:p w:rsidR="001B6560" w:rsidRDefault="001B6560">
      <w:pPr>
        <w:pStyle w:val="Index1"/>
        <w:tabs>
          <w:tab w:val="right" w:pos="5030"/>
        </w:tabs>
        <w:rPr>
          <w:noProof/>
        </w:rPr>
      </w:pPr>
      <w:r>
        <w:rPr>
          <w:noProof/>
        </w:rPr>
        <w:t>Microsoft 365 Education A1, 57</w:t>
      </w:r>
    </w:p>
    <w:p w:rsidR="001B6560" w:rsidRDefault="001B6560">
      <w:pPr>
        <w:pStyle w:val="Index1"/>
        <w:tabs>
          <w:tab w:val="right" w:pos="5030"/>
        </w:tabs>
        <w:rPr>
          <w:noProof/>
        </w:rPr>
      </w:pPr>
      <w:r>
        <w:rPr>
          <w:noProof/>
        </w:rPr>
        <w:t>Microsoft 365 Education A3, 57</w:t>
      </w:r>
    </w:p>
    <w:p w:rsidR="001B6560" w:rsidRDefault="001B6560">
      <w:pPr>
        <w:pStyle w:val="Index1"/>
        <w:tabs>
          <w:tab w:val="right" w:pos="5030"/>
        </w:tabs>
        <w:rPr>
          <w:noProof/>
        </w:rPr>
      </w:pPr>
      <w:r>
        <w:rPr>
          <w:noProof/>
        </w:rPr>
        <w:t>Microsoft 365 Education A3 mit Core CAL, 57</w:t>
      </w:r>
    </w:p>
    <w:p w:rsidR="001B6560" w:rsidRDefault="001B6560">
      <w:pPr>
        <w:pStyle w:val="Index1"/>
        <w:tabs>
          <w:tab w:val="right" w:pos="5030"/>
        </w:tabs>
        <w:rPr>
          <w:noProof/>
        </w:rPr>
      </w:pPr>
      <w:r>
        <w:rPr>
          <w:noProof/>
        </w:rPr>
        <w:t>Microsoft 365 Education A5, 57</w:t>
      </w:r>
    </w:p>
    <w:p w:rsidR="001B6560" w:rsidRDefault="001B6560">
      <w:pPr>
        <w:pStyle w:val="Index1"/>
        <w:tabs>
          <w:tab w:val="right" w:pos="5030"/>
        </w:tabs>
        <w:rPr>
          <w:noProof/>
        </w:rPr>
      </w:pPr>
      <w:r>
        <w:rPr>
          <w:noProof/>
        </w:rPr>
        <w:t>Microsoft 365 F1, 57</w:t>
      </w:r>
    </w:p>
    <w:p w:rsidR="001B6560" w:rsidRDefault="001B6560">
      <w:pPr>
        <w:pStyle w:val="Index1"/>
        <w:tabs>
          <w:tab w:val="right" w:pos="5030"/>
        </w:tabs>
        <w:rPr>
          <w:noProof/>
        </w:rPr>
      </w:pPr>
      <w:r>
        <w:rPr>
          <w:noProof/>
        </w:rPr>
        <w:t>Microsoft Azure Platform-Diensten, 91</w:t>
      </w:r>
    </w:p>
    <w:p w:rsidR="001B6560" w:rsidRDefault="001B6560">
      <w:pPr>
        <w:pStyle w:val="Index1"/>
        <w:tabs>
          <w:tab w:val="right" w:pos="5030"/>
        </w:tabs>
        <w:rPr>
          <w:noProof/>
        </w:rPr>
      </w:pPr>
      <w:r>
        <w:rPr>
          <w:noProof/>
        </w:rPr>
        <w:t>Microsoft Azure StorSimple Premium Support, 56</w:t>
      </w:r>
    </w:p>
    <w:p w:rsidR="001B6560" w:rsidRDefault="001B6560">
      <w:pPr>
        <w:pStyle w:val="Index1"/>
        <w:tabs>
          <w:tab w:val="right" w:pos="5030"/>
        </w:tabs>
        <w:rPr>
          <w:noProof/>
        </w:rPr>
      </w:pPr>
      <w:r>
        <w:rPr>
          <w:noProof/>
        </w:rPr>
        <w:t>Microsoft Azure StorSimple Standard Support, 56</w:t>
      </w:r>
    </w:p>
    <w:p w:rsidR="001B6560" w:rsidRDefault="001B6560">
      <w:pPr>
        <w:pStyle w:val="Index1"/>
        <w:tabs>
          <w:tab w:val="right" w:pos="5030"/>
        </w:tabs>
        <w:rPr>
          <w:noProof/>
        </w:rPr>
      </w:pPr>
      <w:r>
        <w:rPr>
          <w:noProof/>
        </w:rPr>
        <w:t>Microsoft Azure StorSimple Standard Support to Premium Support, 56</w:t>
      </w:r>
    </w:p>
    <w:p w:rsidR="001B6560" w:rsidRDefault="001B6560">
      <w:pPr>
        <w:pStyle w:val="Index1"/>
        <w:tabs>
          <w:tab w:val="right" w:pos="5030"/>
        </w:tabs>
        <w:rPr>
          <w:noProof/>
        </w:rPr>
      </w:pPr>
      <w:r>
        <w:rPr>
          <w:noProof/>
        </w:rPr>
        <w:t>Microsoft Azure StorSimple-Plan 8100-Verlängerung, 55</w:t>
      </w:r>
    </w:p>
    <w:p w:rsidR="001B6560" w:rsidRDefault="001B6560">
      <w:pPr>
        <w:pStyle w:val="Index1"/>
        <w:tabs>
          <w:tab w:val="right" w:pos="5030"/>
        </w:tabs>
        <w:rPr>
          <w:noProof/>
        </w:rPr>
      </w:pPr>
      <w:r>
        <w:rPr>
          <w:noProof/>
        </w:rPr>
        <w:t>Microsoft Azure StorSimple-Plan 8600-Verlängerung (kein Gerät), 55</w:t>
      </w:r>
    </w:p>
    <w:p w:rsidR="001B6560" w:rsidRDefault="001B6560">
      <w:pPr>
        <w:pStyle w:val="Index1"/>
        <w:tabs>
          <w:tab w:val="right" w:pos="5030"/>
        </w:tabs>
        <w:rPr>
          <w:noProof/>
        </w:rPr>
      </w:pPr>
      <w:r>
        <w:rPr>
          <w:noProof/>
        </w:rPr>
        <w:t>Microsoft Azure StorSimple-Plan mit Gerät (8100-Gerät), 55</w:t>
      </w:r>
    </w:p>
    <w:p w:rsidR="001B6560" w:rsidRDefault="001B6560">
      <w:pPr>
        <w:pStyle w:val="Index1"/>
        <w:tabs>
          <w:tab w:val="right" w:pos="5030"/>
        </w:tabs>
        <w:rPr>
          <w:noProof/>
        </w:rPr>
      </w:pPr>
      <w:r>
        <w:rPr>
          <w:noProof/>
        </w:rPr>
        <w:t>Microsoft Azure StorSimple-Plan mit Gerät (8600-Gerät), 55</w:t>
      </w:r>
    </w:p>
    <w:p w:rsidR="001B6560" w:rsidRDefault="001B6560">
      <w:pPr>
        <w:pStyle w:val="Index1"/>
        <w:tabs>
          <w:tab w:val="right" w:pos="5030"/>
        </w:tabs>
        <w:rPr>
          <w:noProof/>
        </w:rPr>
      </w:pPr>
      <w:r>
        <w:rPr>
          <w:noProof/>
        </w:rPr>
        <w:t>Microsoft Azure-Dienste, 54</w:t>
      </w:r>
    </w:p>
    <w:p w:rsidR="001B6560" w:rsidRDefault="001B6560">
      <w:pPr>
        <w:pStyle w:val="Index1"/>
        <w:tabs>
          <w:tab w:val="right" w:pos="5030"/>
        </w:tabs>
        <w:rPr>
          <w:noProof/>
        </w:rPr>
      </w:pPr>
      <w:r>
        <w:rPr>
          <w:noProof/>
        </w:rPr>
        <w:t>Microsoft Azure-Diensten, 90</w:t>
      </w:r>
    </w:p>
    <w:p w:rsidR="001B6560" w:rsidRDefault="001B6560">
      <w:pPr>
        <w:pStyle w:val="Index1"/>
        <w:tabs>
          <w:tab w:val="right" w:pos="5030"/>
        </w:tabs>
        <w:rPr>
          <w:noProof/>
        </w:rPr>
      </w:pPr>
      <w:r>
        <w:rPr>
          <w:noProof/>
        </w:rPr>
        <w:t>Microsoft Cloud App Security, 71</w:t>
      </w:r>
    </w:p>
    <w:p w:rsidR="001B6560" w:rsidRDefault="001B6560">
      <w:pPr>
        <w:pStyle w:val="Index1"/>
        <w:tabs>
          <w:tab w:val="right" w:pos="5030"/>
        </w:tabs>
        <w:rPr>
          <w:noProof/>
        </w:rPr>
      </w:pPr>
      <w:r>
        <w:rPr>
          <w:noProof/>
        </w:rPr>
        <w:t>Microsoft Dynamics 365 Customer Engagement Plan, Enterprise Edition (Nutzer-AL), 60</w:t>
      </w:r>
    </w:p>
    <w:p w:rsidR="001B6560" w:rsidRDefault="001B6560">
      <w:pPr>
        <w:pStyle w:val="Index1"/>
        <w:tabs>
          <w:tab w:val="right" w:pos="5030"/>
        </w:tabs>
        <w:rPr>
          <w:noProof/>
        </w:rPr>
      </w:pPr>
      <w:r>
        <w:rPr>
          <w:noProof/>
        </w:rPr>
        <w:t>Microsoft Dynamics 365 Customer Engagement Plan, Enterprise Edition aus SA, 60</w:t>
      </w:r>
    </w:p>
    <w:p w:rsidR="001B6560" w:rsidRDefault="001B6560">
      <w:pPr>
        <w:pStyle w:val="Index1"/>
        <w:tabs>
          <w:tab w:val="right" w:pos="5030"/>
        </w:tabs>
        <w:rPr>
          <w:noProof/>
        </w:rPr>
      </w:pPr>
      <w:r>
        <w:rPr>
          <w:noProof/>
        </w:rPr>
        <w:t>Microsoft Dynamics 365 Customer Engagement Plan, Enterprise Edition-Add-On, 60</w:t>
      </w:r>
    </w:p>
    <w:p w:rsidR="001B6560" w:rsidRDefault="001B6560">
      <w:pPr>
        <w:pStyle w:val="Index1"/>
        <w:tabs>
          <w:tab w:val="right" w:pos="5030"/>
        </w:tabs>
        <w:rPr>
          <w:noProof/>
        </w:rPr>
      </w:pPr>
      <w:r>
        <w:rPr>
          <w:noProof/>
        </w:rPr>
        <w:t>Microsoft Dynamics 365 Enterprise Edition – Zusätzliche Kundenengagement-Beiträge in sozialen Netzwerken, 61</w:t>
      </w:r>
    </w:p>
    <w:p w:rsidR="001B6560" w:rsidRDefault="001B6560">
      <w:pPr>
        <w:pStyle w:val="Index1"/>
        <w:tabs>
          <w:tab w:val="right" w:pos="5030"/>
        </w:tabs>
        <w:rPr>
          <w:noProof/>
        </w:rPr>
      </w:pPr>
      <w:r>
        <w:rPr>
          <w:noProof/>
        </w:rPr>
        <w:t>Microsoft Dynamics 365 Enterprise Edition – Zusätzliche Kundenengagement-Nichtproduktionsinstanz, 61</w:t>
      </w:r>
    </w:p>
    <w:p w:rsidR="001B6560" w:rsidRDefault="001B6560">
      <w:pPr>
        <w:pStyle w:val="Index1"/>
        <w:tabs>
          <w:tab w:val="right" w:pos="5030"/>
        </w:tabs>
        <w:rPr>
          <w:noProof/>
        </w:rPr>
      </w:pPr>
      <w:r>
        <w:rPr>
          <w:noProof/>
        </w:rPr>
        <w:t>Microsoft Dynamics 365 Enterprise Edition – Zusätzliche Kundenengagement-Produktionsinstanz, 61</w:t>
      </w:r>
    </w:p>
    <w:p w:rsidR="001B6560" w:rsidRDefault="001B6560">
      <w:pPr>
        <w:pStyle w:val="Index1"/>
        <w:tabs>
          <w:tab w:val="right" w:pos="5030"/>
        </w:tabs>
        <w:rPr>
          <w:noProof/>
        </w:rPr>
      </w:pPr>
      <w:r>
        <w:rPr>
          <w:noProof/>
        </w:rPr>
        <w:t>Microsoft Dynamics 365 Enterprise Edition – Zusätzliche Seitenaufrufe für das Kundenengagement-Portal, 61</w:t>
      </w:r>
    </w:p>
    <w:p w:rsidR="001B6560" w:rsidRDefault="001B6560">
      <w:pPr>
        <w:pStyle w:val="Index1"/>
        <w:tabs>
          <w:tab w:val="right" w:pos="5030"/>
        </w:tabs>
        <w:rPr>
          <w:noProof/>
        </w:rPr>
      </w:pPr>
      <w:r>
        <w:rPr>
          <w:noProof/>
        </w:rPr>
        <w:t>Microsoft Dynamics 365 Enterprise Edition – Zusätzlicher Kundenengagement-Datenbankspeicher, 61</w:t>
      </w:r>
    </w:p>
    <w:p w:rsidR="001B6560" w:rsidRDefault="001B6560">
      <w:pPr>
        <w:pStyle w:val="Index1"/>
        <w:tabs>
          <w:tab w:val="right" w:pos="5030"/>
        </w:tabs>
        <w:rPr>
          <w:noProof/>
        </w:rPr>
      </w:pPr>
      <w:r>
        <w:rPr>
          <w:noProof/>
        </w:rPr>
        <w:t>Microsoft Dynamics 365 Enterprise Edition – Zusätzliches Kundenengagement-Portal, 61</w:t>
      </w:r>
    </w:p>
    <w:p w:rsidR="001B6560" w:rsidRDefault="001B6560">
      <w:pPr>
        <w:pStyle w:val="Index1"/>
        <w:tabs>
          <w:tab w:val="right" w:pos="5030"/>
        </w:tabs>
        <w:rPr>
          <w:noProof/>
        </w:rPr>
      </w:pPr>
      <w:r>
        <w:rPr>
          <w:noProof/>
        </w:rPr>
        <w:t>Microsoft Dynamics 365 for Operations Activity CAL, 83</w:t>
      </w:r>
    </w:p>
    <w:p w:rsidR="001B6560" w:rsidRDefault="001B6560">
      <w:pPr>
        <w:pStyle w:val="Index1"/>
        <w:tabs>
          <w:tab w:val="right" w:pos="5030"/>
        </w:tabs>
        <w:rPr>
          <w:noProof/>
        </w:rPr>
      </w:pPr>
      <w:r>
        <w:rPr>
          <w:noProof/>
        </w:rPr>
        <w:t>Microsoft Dynamics 365 for Operations Activity On-premises CAL, 20, 89</w:t>
      </w:r>
    </w:p>
    <w:p w:rsidR="001B6560" w:rsidRDefault="001B6560">
      <w:pPr>
        <w:pStyle w:val="Index1"/>
        <w:tabs>
          <w:tab w:val="right" w:pos="5030"/>
        </w:tabs>
        <w:rPr>
          <w:noProof/>
        </w:rPr>
      </w:pPr>
      <w:r>
        <w:rPr>
          <w:noProof/>
        </w:rPr>
        <w:t>Microsoft Dynamics 365 for Operations Activity, Unternehmensversion, 21</w:t>
      </w:r>
    </w:p>
    <w:p w:rsidR="001B6560" w:rsidRDefault="001B6560">
      <w:pPr>
        <w:pStyle w:val="Index1"/>
        <w:tabs>
          <w:tab w:val="right" w:pos="5030"/>
        </w:tabs>
        <w:rPr>
          <w:noProof/>
        </w:rPr>
      </w:pPr>
      <w:r>
        <w:rPr>
          <w:noProof/>
        </w:rPr>
        <w:t>Microsoft Dynamics 365 for Operations CAL, 83</w:t>
      </w:r>
    </w:p>
    <w:p w:rsidR="001B6560" w:rsidRDefault="001B6560">
      <w:pPr>
        <w:pStyle w:val="Index1"/>
        <w:tabs>
          <w:tab w:val="right" w:pos="5030"/>
        </w:tabs>
        <w:rPr>
          <w:noProof/>
        </w:rPr>
      </w:pPr>
      <w:r>
        <w:rPr>
          <w:noProof/>
        </w:rPr>
        <w:t>Microsoft Dynamics 365 for Operations Device On-premises CAL, 20</w:t>
      </w:r>
    </w:p>
    <w:p w:rsidR="001B6560" w:rsidRDefault="001B6560">
      <w:pPr>
        <w:pStyle w:val="Index1"/>
        <w:tabs>
          <w:tab w:val="right" w:pos="5030"/>
        </w:tabs>
        <w:rPr>
          <w:noProof/>
        </w:rPr>
      </w:pPr>
      <w:r>
        <w:rPr>
          <w:noProof/>
        </w:rPr>
        <w:t>Microsoft Dynamics 365 for Operations Device, Enterprise Edition, 60</w:t>
      </w:r>
    </w:p>
    <w:p w:rsidR="001B6560" w:rsidRDefault="001B6560">
      <w:pPr>
        <w:pStyle w:val="Index1"/>
        <w:tabs>
          <w:tab w:val="right" w:pos="5030"/>
        </w:tabs>
        <w:rPr>
          <w:noProof/>
        </w:rPr>
      </w:pPr>
      <w:r>
        <w:rPr>
          <w:noProof/>
        </w:rPr>
        <w:t>Microsoft Dynamics 365 for Operations Device, Enterprise Edition aus SA (Geräte-AL), 60</w:t>
      </w:r>
    </w:p>
    <w:p w:rsidR="001B6560" w:rsidRDefault="001B6560">
      <w:pPr>
        <w:pStyle w:val="Index1"/>
        <w:tabs>
          <w:tab w:val="right" w:pos="5030"/>
        </w:tabs>
        <w:rPr>
          <w:noProof/>
        </w:rPr>
      </w:pPr>
      <w:r>
        <w:rPr>
          <w:noProof/>
        </w:rPr>
        <w:t>Microsoft Dynamics 365 for Operations Device, Enterprise Edition-Add-On (Geräte-AL), 60</w:t>
      </w:r>
    </w:p>
    <w:p w:rsidR="001B6560" w:rsidRDefault="001B6560">
      <w:pPr>
        <w:pStyle w:val="Index1"/>
        <w:tabs>
          <w:tab w:val="right" w:pos="5030"/>
        </w:tabs>
        <w:rPr>
          <w:noProof/>
        </w:rPr>
      </w:pPr>
      <w:r>
        <w:rPr>
          <w:noProof/>
        </w:rPr>
        <w:t>Microsoft Dynamics 365 for Operations Device, Unternehmensversion, 21</w:t>
      </w:r>
    </w:p>
    <w:p w:rsidR="001B6560" w:rsidRDefault="001B6560">
      <w:pPr>
        <w:pStyle w:val="Index1"/>
        <w:tabs>
          <w:tab w:val="right" w:pos="5030"/>
        </w:tabs>
        <w:rPr>
          <w:noProof/>
        </w:rPr>
      </w:pPr>
      <w:r>
        <w:rPr>
          <w:noProof/>
        </w:rPr>
        <w:t>Microsoft Dynamics 365 for Operations On-premises CAL, 20, 89</w:t>
      </w:r>
    </w:p>
    <w:p w:rsidR="001B6560" w:rsidRDefault="001B6560">
      <w:pPr>
        <w:pStyle w:val="Index1"/>
        <w:tabs>
          <w:tab w:val="right" w:pos="5030"/>
        </w:tabs>
        <w:rPr>
          <w:noProof/>
        </w:rPr>
      </w:pPr>
      <w:r>
        <w:rPr>
          <w:noProof/>
        </w:rPr>
        <w:t>Microsoft Dynamics 365 for Operations Server, 20</w:t>
      </w:r>
    </w:p>
    <w:p w:rsidR="001B6560" w:rsidRDefault="001B6560">
      <w:pPr>
        <w:pStyle w:val="Index1"/>
        <w:tabs>
          <w:tab w:val="right" w:pos="5030"/>
        </w:tabs>
        <w:rPr>
          <w:noProof/>
        </w:rPr>
      </w:pPr>
      <w:r>
        <w:rPr>
          <w:noProof/>
        </w:rPr>
        <w:t>Microsoft Dynamics 365 for Retail, Enterprise Edition, 60</w:t>
      </w:r>
    </w:p>
    <w:p w:rsidR="001B6560" w:rsidRDefault="001B6560">
      <w:pPr>
        <w:pStyle w:val="Index1"/>
        <w:tabs>
          <w:tab w:val="right" w:pos="5030"/>
        </w:tabs>
        <w:rPr>
          <w:noProof/>
        </w:rPr>
      </w:pPr>
      <w:r>
        <w:rPr>
          <w:noProof/>
        </w:rPr>
        <w:t>Microsoft Dynamics 365 for Retail, Enterprise Edition aus SA, 60</w:t>
      </w:r>
    </w:p>
    <w:p w:rsidR="001B6560" w:rsidRDefault="001B6560">
      <w:pPr>
        <w:pStyle w:val="Index1"/>
        <w:tabs>
          <w:tab w:val="right" w:pos="5030"/>
        </w:tabs>
        <w:rPr>
          <w:noProof/>
        </w:rPr>
      </w:pPr>
      <w:r>
        <w:rPr>
          <w:noProof/>
        </w:rPr>
        <w:t>Microsoft Dynamics 365 for Retail, Enterprise Edition-Add-On, 60</w:t>
      </w:r>
    </w:p>
    <w:p w:rsidR="001B6560" w:rsidRDefault="001B6560">
      <w:pPr>
        <w:pStyle w:val="Index1"/>
        <w:tabs>
          <w:tab w:val="right" w:pos="5030"/>
        </w:tabs>
        <w:rPr>
          <w:noProof/>
        </w:rPr>
      </w:pPr>
      <w:r>
        <w:rPr>
          <w:noProof/>
        </w:rPr>
        <w:t>Microsoft Dynamics 365 for Talent, Enterprise Edition, 60</w:t>
      </w:r>
    </w:p>
    <w:p w:rsidR="001B6560" w:rsidRDefault="001B6560">
      <w:pPr>
        <w:pStyle w:val="Index1"/>
        <w:tabs>
          <w:tab w:val="right" w:pos="5030"/>
        </w:tabs>
        <w:rPr>
          <w:noProof/>
        </w:rPr>
      </w:pPr>
      <w:r>
        <w:rPr>
          <w:noProof/>
        </w:rPr>
        <w:t>Microsoft Dynamics 365 for Talent, Enterprise Edition aus SA, 61</w:t>
      </w:r>
    </w:p>
    <w:p w:rsidR="001B6560" w:rsidRDefault="001B6560">
      <w:pPr>
        <w:pStyle w:val="Index1"/>
        <w:tabs>
          <w:tab w:val="right" w:pos="5030"/>
        </w:tabs>
        <w:rPr>
          <w:noProof/>
        </w:rPr>
      </w:pPr>
      <w:r>
        <w:rPr>
          <w:noProof/>
        </w:rPr>
        <w:t>Microsoft Dynamics 365 for Talent, Enterprise Edition-Add-On, 60</w:t>
      </w:r>
    </w:p>
    <w:p w:rsidR="001B6560" w:rsidRDefault="001B6560">
      <w:pPr>
        <w:pStyle w:val="Index1"/>
        <w:tabs>
          <w:tab w:val="right" w:pos="5030"/>
        </w:tabs>
        <w:rPr>
          <w:noProof/>
        </w:rPr>
      </w:pPr>
      <w:r>
        <w:rPr>
          <w:noProof/>
        </w:rPr>
        <w:t>Microsoft Dynamics 365 für Customer Service On-premises CAL, 89</w:t>
      </w:r>
    </w:p>
    <w:p w:rsidR="001B6560" w:rsidRDefault="001B6560">
      <w:pPr>
        <w:pStyle w:val="Index1"/>
        <w:tabs>
          <w:tab w:val="right" w:pos="5030"/>
        </w:tabs>
        <w:rPr>
          <w:noProof/>
        </w:rPr>
      </w:pPr>
      <w:r>
        <w:rPr>
          <w:noProof/>
        </w:rPr>
        <w:t>Microsoft Dynamics 365 für Customer Service On-premises CAL, 20</w:t>
      </w:r>
    </w:p>
    <w:p w:rsidR="001B6560" w:rsidRDefault="001B6560">
      <w:pPr>
        <w:pStyle w:val="Index1"/>
        <w:tabs>
          <w:tab w:val="right" w:pos="5030"/>
        </w:tabs>
        <w:rPr>
          <w:noProof/>
        </w:rPr>
      </w:pPr>
      <w:r>
        <w:rPr>
          <w:noProof/>
        </w:rPr>
        <w:t>Microsoft Dynamics 365 für Customer Service, Enterprise Edition, 21</w:t>
      </w:r>
    </w:p>
    <w:p w:rsidR="001B6560" w:rsidRDefault="001B6560">
      <w:pPr>
        <w:pStyle w:val="Index1"/>
        <w:tabs>
          <w:tab w:val="right" w:pos="5030"/>
        </w:tabs>
        <w:rPr>
          <w:noProof/>
        </w:rPr>
      </w:pPr>
      <w:r>
        <w:rPr>
          <w:noProof/>
        </w:rPr>
        <w:t>Microsoft Dynamics 365 für Customer Service, Enterprise Edition (Geräte-AL), 60</w:t>
      </w:r>
    </w:p>
    <w:p w:rsidR="001B6560" w:rsidRDefault="001B6560">
      <w:pPr>
        <w:pStyle w:val="Index1"/>
        <w:tabs>
          <w:tab w:val="right" w:pos="5030"/>
        </w:tabs>
        <w:rPr>
          <w:noProof/>
        </w:rPr>
      </w:pPr>
      <w:r>
        <w:rPr>
          <w:noProof/>
        </w:rPr>
        <w:t>Microsoft Dynamics 365 für Customer Service, Enterprise Edition (Nutzer-AL), 60</w:t>
      </w:r>
    </w:p>
    <w:p w:rsidR="001B6560" w:rsidRDefault="001B6560">
      <w:pPr>
        <w:pStyle w:val="Index1"/>
        <w:tabs>
          <w:tab w:val="right" w:pos="5030"/>
        </w:tabs>
        <w:rPr>
          <w:noProof/>
        </w:rPr>
      </w:pPr>
      <w:r>
        <w:rPr>
          <w:noProof/>
        </w:rPr>
        <w:t>Microsoft Dynamics 365 für den Außendienst-Service, Enterprise Edition – Optimierung der Ressourcenplanung, 61</w:t>
      </w:r>
    </w:p>
    <w:p w:rsidR="001B6560" w:rsidRDefault="001B6560">
      <w:pPr>
        <w:pStyle w:val="Index1"/>
        <w:tabs>
          <w:tab w:val="right" w:pos="5030"/>
        </w:tabs>
        <w:rPr>
          <w:noProof/>
        </w:rPr>
      </w:pPr>
      <w:r>
        <w:rPr>
          <w:noProof/>
        </w:rPr>
        <w:t>Microsoft Dynamics 365 für den Außendienst-Service, Enterprise Edition (Geräte-AL), 60</w:t>
      </w:r>
    </w:p>
    <w:p w:rsidR="001B6560" w:rsidRDefault="001B6560">
      <w:pPr>
        <w:pStyle w:val="Index1"/>
        <w:tabs>
          <w:tab w:val="right" w:pos="5030"/>
        </w:tabs>
        <w:rPr>
          <w:noProof/>
        </w:rPr>
      </w:pPr>
      <w:r>
        <w:rPr>
          <w:noProof/>
        </w:rPr>
        <w:t>Microsoft Dynamics 365 für den Außendienst-Service, Enterprise Edition (Nutzer-AL), 60</w:t>
      </w:r>
    </w:p>
    <w:p w:rsidR="001B6560" w:rsidRDefault="001B6560">
      <w:pPr>
        <w:pStyle w:val="Index1"/>
        <w:tabs>
          <w:tab w:val="right" w:pos="5030"/>
        </w:tabs>
        <w:rPr>
          <w:noProof/>
        </w:rPr>
      </w:pPr>
      <w:r>
        <w:rPr>
          <w:noProof/>
        </w:rPr>
        <w:t>Microsoft Dynamics 365 für den Betrieb, Enterprise Edition – Sandbox Stufe 1</w:t>
      </w:r>
    </w:p>
    <w:p w:rsidR="001B6560" w:rsidRDefault="001B6560">
      <w:pPr>
        <w:pStyle w:val="Index2"/>
        <w:tabs>
          <w:tab w:val="right" w:pos="5030"/>
        </w:tabs>
        <w:rPr>
          <w:noProof/>
        </w:rPr>
      </w:pPr>
      <w:r>
        <w:rPr>
          <w:noProof/>
        </w:rPr>
        <w:t>Entwicklungs- und Testinstanz, 61</w:t>
      </w:r>
    </w:p>
    <w:p w:rsidR="001B6560" w:rsidRDefault="001B6560">
      <w:pPr>
        <w:pStyle w:val="Index1"/>
        <w:tabs>
          <w:tab w:val="right" w:pos="5030"/>
        </w:tabs>
        <w:rPr>
          <w:noProof/>
        </w:rPr>
      </w:pPr>
      <w:r>
        <w:rPr>
          <w:noProof/>
        </w:rPr>
        <w:t>Microsoft Dynamics 365 für den Betrieb, Enterprise Edition – Sandbox Stufe 2</w:t>
      </w:r>
    </w:p>
    <w:p w:rsidR="001B6560" w:rsidRDefault="001B6560">
      <w:pPr>
        <w:pStyle w:val="Index2"/>
        <w:tabs>
          <w:tab w:val="right" w:pos="5030"/>
        </w:tabs>
        <w:rPr>
          <w:noProof/>
        </w:rPr>
      </w:pPr>
      <w:r>
        <w:rPr>
          <w:noProof/>
        </w:rPr>
        <w:t>Standard-Akzeptanztest, 61</w:t>
      </w:r>
    </w:p>
    <w:p w:rsidR="001B6560" w:rsidRDefault="001B6560">
      <w:pPr>
        <w:pStyle w:val="Index1"/>
        <w:tabs>
          <w:tab w:val="right" w:pos="5030"/>
        </w:tabs>
        <w:rPr>
          <w:noProof/>
        </w:rPr>
      </w:pPr>
      <w:r>
        <w:rPr>
          <w:noProof/>
        </w:rPr>
        <w:t>Microsoft Dynamics 365 für den Betrieb, Enterprise Edition – Sandbox Stufe 3</w:t>
      </w:r>
    </w:p>
    <w:p w:rsidR="001B6560" w:rsidRDefault="001B6560">
      <w:pPr>
        <w:pStyle w:val="Index2"/>
        <w:tabs>
          <w:tab w:val="right" w:pos="5030"/>
        </w:tabs>
        <w:rPr>
          <w:noProof/>
        </w:rPr>
      </w:pPr>
      <w:r>
        <w:rPr>
          <w:noProof/>
        </w:rPr>
        <w:t>Premier-Akzeptanztest, 61</w:t>
      </w:r>
    </w:p>
    <w:p w:rsidR="001B6560" w:rsidRDefault="001B6560">
      <w:pPr>
        <w:pStyle w:val="Index1"/>
        <w:tabs>
          <w:tab w:val="right" w:pos="5030"/>
        </w:tabs>
        <w:rPr>
          <w:noProof/>
        </w:rPr>
      </w:pPr>
      <w:r>
        <w:rPr>
          <w:noProof/>
        </w:rPr>
        <w:t>Microsoft Dynamics 365 für den Betrieb, Enterprise Edition – Sandbox Stufe 4</w:t>
      </w:r>
    </w:p>
    <w:p w:rsidR="001B6560" w:rsidRDefault="001B6560">
      <w:pPr>
        <w:pStyle w:val="Index2"/>
        <w:tabs>
          <w:tab w:val="right" w:pos="5030"/>
        </w:tabs>
        <w:rPr>
          <w:noProof/>
        </w:rPr>
      </w:pPr>
      <w:r>
        <w:rPr>
          <w:noProof/>
        </w:rPr>
        <w:t>Standard-Leistungstest, 61</w:t>
      </w:r>
    </w:p>
    <w:p w:rsidR="001B6560" w:rsidRDefault="001B6560">
      <w:pPr>
        <w:pStyle w:val="Index1"/>
        <w:tabs>
          <w:tab w:val="right" w:pos="5030"/>
        </w:tabs>
        <w:rPr>
          <w:noProof/>
        </w:rPr>
      </w:pPr>
      <w:r>
        <w:rPr>
          <w:noProof/>
        </w:rPr>
        <w:t>Microsoft Dynamics 365 für den Betrieb, Enterprise Edition – Sandbox Stufe 5</w:t>
      </w:r>
    </w:p>
    <w:p w:rsidR="001B6560" w:rsidRDefault="001B6560">
      <w:pPr>
        <w:pStyle w:val="Index2"/>
        <w:tabs>
          <w:tab w:val="right" w:pos="5030"/>
        </w:tabs>
        <w:rPr>
          <w:noProof/>
        </w:rPr>
      </w:pPr>
      <w:r>
        <w:rPr>
          <w:noProof/>
        </w:rPr>
        <w:t>Premier-Leistungstest, 61</w:t>
      </w:r>
    </w:p>
    <w:p w:rsidR="001B6560" w:rsidRDefault="001B6560">
      <w:pPr>
        <w:pStyle w:val="Index1"/>
        <w:tabs>
          <w:tab w:val="right" w:pos="5030"/>
        </w:tabs>
        <w:rPr>
          <w:noProof/>
        </w:rPr>
      </w:pPr>
      <w:r>
        <w:rPr>
          <w:noProof/>
        </w:rPr>
        <w:t>Microsoft Dynamics 365 für den Betrieb, Enterprise Edition – Zusätzlicher Dateispeicher, 61</w:t>
      </w:r>
    </w:p>
    <w:p w:rsidR="001B6560" w:rsidRDefault="001B6560">
      <w:pPr>
        <w:pStyle w:val="Index1"/>
        <w:tabs>
          <w:tab w:val="right" w:pos="5030"/>
        </w:tabs>
        <w:rPr>
          <w:noProof/>
        </w:rPr>
      </w:pPr>
      <w:r>
        <w:rPr>
          <w:noProof/>
        </w:rPr>
        <w:t>Microsoft Dynamics 365 für den Betrieb, Enterprise Edition – Zusätzlicher Datenbankspeicher, 61</w:t>
      </w:r>
    </w:p>
    <w:p w:rsidR="001B6560" w:rsidRDefault="001B6560">
      <w:pPr>
        <w:pStyle w:val="Index1"/>
        <w:tabs>
          <w:tab w:val="right" w:pos="5030"/>
        </w:tabs>
        <w:rPr>
          <w:noProof/>
        </w:rPr>
      </w:pPr>
      <w:r>
        <w:rPr>
          <w:noProof/>
        </w:rPr>
        <w:t>Microsoft Dynamics 365 für die Projekt-Service-Automatisierung, Enterprise Edition (Nutzer-AL), 60</w:t>
      </w:r>
    </w:p>
    <w:p w:rsidR="001B6560" w:rsidRDefault="001B6560">
      <w:pPr>
        <w:pStyle w:val="Index1"/>
        <w:tabs>
          <w:tab w:val="right" w:pos="5030"/>
        </w:tabs>
        <w:rPr>
          <w:noProof/>
        </w:rPr>
      </w:pPr>
      <w:r>
        <w:rPr>
          <w:noProof/>
        </w:rPr>
        <w:t>Microsoft Dynamics 365 für Kundendienst-CAL, 83</w:t>
      </w:r>
    </w:p>
    <w:p w:rsidR="001B6560" w:rsidRDefault="001B6560">
      <w:pPr>
        <w:pStyle w:val="Index1"/>
        <w:tabs>
          <w:tab w:val="right" w:pos="5030"/>
        </w:tabs>
        <w:rPr>
          <w:noProof/>
        </w:rPr>
      </w:pPr>
      <w:r>
        <w:rPr>
          <w:noProof/>
        </w:rPr>
        <w:t>Microsoft Dynamics 365 für Sales On-premises CAL, 20, 89</w:t>
      </w:r>
    </w:p>
    <w:p w:rsidR="001B6560" w:rsidRDefault="001B6560">
      <w:pPr>
        <w:pStyle w:val="Index1"/>
        <w:tabs>
          <w:tab w:val="right" w:pos="5030"/>
        </w:tabs>
        <w:rPr>
          <w:noProof/>
        </w:rPr>
      </w:pPr>
      <w:r>
        <w:rPr>
          <w:noProof/>
        </w:rPr>
        <w:t>Microsoft Dynamics 365 für Sales, Enterprise Edition, 21</w:t>
      </w:r>
    </w:p>
    <w:p w:rsidR="001B6560" w:rsidRDefault="001B6560">
      <w:pPr>
        <w:pStyle w:val="Index1"/>
        <w:tabs>
          <w:tab w:val="right" w:pos="5030"/>
        </w:tabs>
        <w:rPr>
          <w:noProof/>
        </w:rPr>
      </w:pPr>
      <w:r>
        <w:rPr>
          <w:noProof/>
        </w:rPr>
        <w:t>Microsoft Dynamics 365 für Sales, Enterprise Edition, 60</w:t>
      </w:r>
    </w:p>
    <w:p w:rsidR="001B6560" w:rsidRDefault="001B6560">
      <w:pPr>
        <w:pStyle w:val="Index1"/>
        <w:tabs>
          <w:tab w:val="right" w:pos="5030"/>
        </w:tabs>
        <w:rPr>
          <w:noProof/>
        </w:rPr>
      </w:pPr>
      <w:r>
        <w:rPr>
          <w:noProof/>
        </w:rPr>
        <w:t>Microsoft Dynamics 365 für Sales, Enterprise Edition (Nutzer-AL), 60</w:t>
      </w:r>
    </w:p>
    <w:p w:rsidR="001B6560" w:rsidRDefault="001B6560">
      <w:pPr>
        <w:pStyle w:val="Index1"/>
        <w:tabs>
          <w:tab w:val="right" w:pos="5030"/>
        </w:tabs>
        <w:rPr>
          <w:noProof/>
        </w:rPr>
      </w:pPr>
      <w:r>
        <w:rPr>
          <w:noProof/>
        </w:rPr>
        <w:t>Microsoft Dynamics 365 für Team Members On-premises CAL, 20, 89</w:t>
      </w:r>
    </w:p>
    <w:p w:rsidR="001B6560" w:rsidRDefault="001B6560">
      <w:pPr>
        <w:pStyle w:val="Index1"/>
        <w:tabs>
          <w:tab w:val="right" w:pos="5030"/>
        </w:tabs>
        <w:rPr>
          <w:noProof/>
        </w:rPr>
      </w:pPr>
      <w:r>
        <w:rPr>
          <w:noProof/>
        </w:rPr>
        <w:t>Microsoft Dynamics 365 für Team Members, Enterprise Edition, 21</w:t>
      </w:r>
    </w:p>
    <w:p w:rsidR="001B6560" w:rsidRDefault="001B6560">
      <w:pPr>
        <w:pStyle w:val="Index1"/>
        <w:tabs>
          <w:tab w:val="right" w:pos="5030"/>
        </w:tabs>
        <w:rPr>
          <w:noProof/>
        </w:rPr>
      </w:pPr>
      <w:r>
        <w:rPr>
          <w:noProof/>
        </w:rPr>
        <w:t>Microsoft Dynamics 365 für Team Members, Enterprise Edition (Nutzer-AL), 61</w:t>
      </w:r>
    </w:p>
    <w:p w:rsidR="001B6560" w:rsidRDefault="001B6560">
      <w:pPr>
        <w:pStyle w:val="Index1"/>
        <w:tabs>
          <w:tab w:val="right" w:pos="5030"/>
        </w:tabs>
        <w:rPr>
          <w:noProof/>
        </w:rPr>
      </w:pPr>
      <w:r>
        <w:rPr>
          <w:noProof/>
        </w:rPr>
        <w:t>Microsoft Dynamics 365 für Team Members, Enterprise Edition aus SA(Nutzer-AL), 61</w:t>
      </w:r>
    </w:p>
    <w:p w:rsidR="001B6560" w:rsidRDefault="001B6560">
      <w:pPr>
        <w:pStyle w:val="Index1"/>
        <w:tabs>
          <w:tab w:val="right" w:pos="5030"/>
        </w:tabs>
        <w:rPr>
          <w:noProof/>
        </w:rPr>
      </w:pPr>
      <w:r>
        <w:rPr>
          <w:noProof/>
        </w:rPr>
        <w:t>Microsoft Dynamics 365 für Vertriebs-CAL, 83</w:t>
      </w:r>
    </w:p>
    <w:p w:rsidR="001B6560" w:rsidRDefault="001B6560">
      <w:pPr>
        <w:pStyle w:val="Index1"/>
        <w:tabs>
          <w:tab w:val="right" w:pos="5030"/>
        </w:tabs>
        <w:rPr>
          <w:noProof/>
        </w:rPr>
      </w:pPr>
      <w:r>
        <w:rPr>
          <w:noProof/>
        </w:rPr>
        <w:t>Microsoft Dynamics 365 Plan, Enterprise Edition (Nutzer-AL), 60</w:t>
      </w:r>
    </w:p>
    <w:p w:rsidR="001B6560" w:rsidRDefault="001B6560">
      <w:pPr>
        <w:pStyle w:val="Index1"/>
        <w:tabs>
          <w:tab w:val="right" w:pos="5030"/>
        </w:tabs>
        <w:rPr>
          <w:noProof/>
        </w:rPr>
      </w:pPr>
      <w:r>
        <w:rPr>
          <w:noProof/>
        </w:rPr>
        <w:t>Microsoft Dynamics 365 Plan, Enterprise Edition aus SA (Nutzer-AL), 60</w:t>
      </w:r>
    </w:p>
    <w:p w:rsidR="001B6560" w:rsidRDefault="001B6560">
      <w:pPr>
        <w:pStyle w:val="Index1"/>
        <w:tabs>
          <w:tab w:val="right" w:pos="5030"/>
        </w:tabs>
        <w:rPr>
          <w:noProof/>
        </w:rPr>
      </w:pPr>
      <w:r>
        <w:rPr>
          <w:noProof/>
        </w:rPr>
        <w:t>Microsoft Dynamics 365 Plan, Enterprise Edition-Add-On (Nutzer-AL), 60</w:t>
      </w:r>
    </w:p>
    <w:p w:rsidR="001B6560" w:rsidRDefault="001B6560">
      <w:pPr>
        <w:pStyle w:val="Index1"/>
        <w:tabs>
          <w:tab w:val="right" w:pos="5030"/>
        </w:tabs>
        <w:rPr>
          <w:noProof/>
        </w:rPr>
      </w:pPr>
      <w:r>
        <w:rPr>
          <w:noProof/>
        </w:rPr>
        <w:t>Microsoft Dynamics 365 Unified Operations Plan, Enterprise Edition, 60</w:t>
      </w:r>
    </w:p>
    <w:p w:rsidR="001B6560" w:rsidRDefault="001B6560">
      <w:pPr>
        <w:pStyle w:val="Index1"/>
        <w:tabs>
          <w:tab w:val="right" w:pos="5030"/>
        </w:tabs>
        <w:rPr>
          <w:noProof/>
        </w:rPr>
      </w:pPr>
      <w:r>
        <w:rPr>
          <w:noProof/>
        </w:rPr>
        <w:t>Microsoft Dynamics 365 Unified Operations Plan, Enterprise Edition aus SA, 60</w:t>
      </w:r>
    </w:p>
    <w:p w:rsidR="001B6560" w:rsidRDefault="001B6560">
      <w:pPr>
        <w:pStyle w:val="Index1"/>
        <w:tabs>
          <w:tab w:val="right" w:pos="5030"/>
        </w:tabs>
        <w:rPr>
          <w:noProof/>
        </w:rPr>
      </w:pPr>
      <w:r>
        <w:rPr>
          <w:noProof/>
        </w:rPr>
        <w:t>Microsoft Dynamics 365 Unified Operations Plan, Enterprise Edition-Add-On, 60</w:t>
      </w:r>
    </w:p>
    <w:p w:rsidR="001B6560" w:rsidRDefault="001B6560">
      <w:pPr>
        <w:pStyle w:val="Index1"/>
        <w:tabs>
          <w:tab w:val="right" w:pos="5030"/>
        </w:tabs>
        <w:rPr>
          <w:noProof/>
        </w:rPr>
      </w:pPr>
      <w:r>
        <w:rPr>
          <w:noProof/>
        </w:rPr>
        <w:t>Microsoft Dynamics AX 2012 R2, 20</w:t>
      </w:r>
    </w:p>
    <w:p w:rsidR="001B6560" w:rsidRDefault="001B6560">
      <w:pPr>
        <w:pStyle w:val="Index1"/>
        <w:tabs>
          <w:tab w:val="right" w:pos="5030"/>
        </w:tabs>
        <w:rPr>
          <w:noProof/>
        </w:rPr>
      </w:pPr>
      <w:r>
        <w:rPr>
          <w:noProof/>
        </w:rPr>
        <w:t>Microsoft Dynamics AX 2012 R3, 20</w:t>
      </w:r>
    </w:p>
    <w:p w:rsidR="001B6560" w:rsidRDefault="001B6560">
      <w:pPr>
        <w:pStyle w:val="Index1"/>
        <w:tabs>
          <w:tab w:val="right" w:pos="5030"/>
        </w:tabs>
        <w:rPr>
          <w:noProof/>
        </w:rPr>
      </w:pPr>
      <w:r>
        <w:rPr>
          <w:noProof/>
        </w:rPr>
        <w:t>Microsoft Dynamics AX Enterprise CAL, 83</w:t>
      </w:r>
    </w:p>
    <w:p w:rsidR="001B6560" w:rsidRDefault="001B6560">
      <w:pPr>
        <w:pStyle w:val="Index1"/>
        <w:tabs>
          <w:tab w:val="right" w:pos="5030"/>
        </w:tabs>
        <w:rPr>
          <w:noProof/>
        </w:rPr>
      </w:pPr>
      <w:r>
        <w:rPr>
          <w:noProof/>
        </w:rPr>
        <w:t>Microsoft Dynamics AX Functional CAL, 83</w:t>
      </w:r>
    </w:p>
    <w:p w:rsidR="001B6560" w:rsidRDefault="001B6560">
      <w:pPr>
        <w:pStyle w:val="Index1"/>
        <w:tabs>
          <w:tab w:val="right" w:pos="5030"/>
        </w:tabs>
        <w:rPr>
          <w:noProof/>
        </w:rPr>
      </w:pPr>
      <w:r>
        <w:rPr>
          <w:noProof/>
        </w:rPr>
        <w:t>Microsoft Dynamics AX Standard Commerce Core Server, 83</w:t>
      </w:r>
    </w:p>
    <w:p w:rsidR="001B6560" w:rsidRDefault="001B6560">
      <w:pPr>
        <w:pStyle w:val="Index1"/>
        <w:tabs>
          <w:tab w:val="right" w:pos="5030"/>
        </w:tabs>
        <w:rPr>
          <w:noProof/>
        </w:rPr>
      </w:pPr>
      <w:r>
        <w:rPr>
          <w:noProof/>
        </w:rPr>
        <w:t>Microsoft Dynamics AX Store Server, 83</w:t>
      </w:r>
    </w:p>
    <w:p w:rsidR="001B6560" w:rsidRDefault="001B6560">
      <w:pPr>
        <w:pStyle w:val="Index1"/>
        <w:tabs>
          <w:tab w:val="right" w:pos="5030"/>
        </w:tabs>
        <w:rPr>
          <w:noProof/>
        </w:rPr>
      </w:pPr>
      <w:r>
        <w:rPr>
          <w:noProof/>
        </w:rPr>
        <w:t>Microsoft Dynamics AX Task CAL, 83</w:t>
      </w:r>
    </w:p>
    <w:p w:rsidR="001B6560" w:rsidRDefault="001B6560">
      <w:pPr>
        <w:pStyle w:val="Index1"/>
        <w:tabs>
          <w:tab w:val="right" w:pos="5030"/>
        </w:tabs>
        <w:rPr>
          <w:noProof/>
        </w:rPr>
      </w:pPr>
      <w:r>
        <w:rPr>
          <w:noProof/>
        </w:rPr>
        <w:t>Microsoft Dynamics CRM 2015, 20</w:t>
      </w:r>
    </w:p>
    <w:p w:rsidR="001B6560" w:rsidRDefault="001B6560">
      <w:pPr>
        <w:pStyle w:val="Index1"/>
        <w:tabs>
          <w:tab w:val="right" w:pos="5030"/>
        </w:tabs>
        <w:rPr>
          <w:noProof/>
        </w:rPr>
      </w:pPr>
      <w:r>
        <w:rPr>
          <w:noProof/>
        </w:rPr>
        <w:t>Microsoft Dynamics CRM 2016, 20</w:t>
      </w:r>
    </w:p>
    <w:p w:rsidR="001B6560" w:rsidRDefault="001B6560">
      <w:pPr>
        <w:pStyle w:val="Index1"/>
        <w:tabs>
          <w:tab w:val="right" w:pos="5030"/>
        </w:tabs>
        <w:rPr>
          <w:noProof/>
        </w:rPr>
      </w:pPr>
      <w:r>
        <w:rPr>
          <w:noProof/>
        </w:rPr>
        <w:t>Microsoft Dynamics CRM Server 2013, 83</w:t>
      </w:r>
    </w:p>
    <w:p w:rsidR="001B6560" w:rsidRDefault="001B6560">
      <w:pPr>
        <w:pStyle w:val="Index1"/>
        <w:tabs>
          <w:tab w:val="right" w:pos="5030"/>
        </w:tabs>
        <w:rPr>
          <w:noProof/>
        </w:rPr>
      </w:pPr>
      <w:r>
        <w:rPr>
          <w:noProof/>
        </w:rPr>
        <w:t>Microsoft Dynamics CRM Server 2015, 83</w:t>
      </w:r>
    </w:p>
    <w:p w:rsidR="001B6560" w:rsidRDefault="001B6560">
      <w:pPr>
        <w:pStyle w:val="Index1"/>
        <w:tabs>
          <w:tab w:val="right" w:pos="5030"/>
        </w:tabs>
        <w:rPr>
          <w:noProof/>
        </w:rPr>
      </w:pPr>
      <w:r>
        <w:rPr>
          <w:noProof/>
        </w:rPr>
        <w:t>Microsoft Flow Plan 1, 70</w:t>
      </w:r>
    </w:p>
    <w:p w:rsidR="001B6560" w:rsidRDefault="001B6560">
      <w:pPr>
        <w:pStyle w:val="Index1"/>
        <w:tabs>
          <w:tab w:val="right" w:pos="5030"/>
        </w:tabs>
        <w:rPr>
          <w:noProof/>
        </w:rPr>
      </w:pPr>
      <w:r>
        <w:rPr>
          <w:noProof/>
        </w:rPr>
        <w:t>Microsoft Flow Plan 2, 70</w:t>
      </w:r>
    </w:p>
    <w:p w:rsidR="001B6560" w:rsidRDefault="001B6560">
      <w:pPr>
        <w:pStyle w:val="Index1"/>
        <w:tabs>
          <w:tab w:val="right" w:pos="5030"/>
        </w:tabs>
        <w:rPr>
          <w:noProof/>
        </w:rPr>
      </w:pPr>
      <w:r>
        <w:rPr>
          <w:noProof/>
        </w:rPr>
        <w:t>Microsoft Intune, 17, 33, 71</w:t>
      </w:r>
    </w:p>
    <w:p w:rsidR="001B6560" w:rsidRDefault="001B6560">
      <w:pPr>
        <w:pStyle w:val="Index1"/>
        <w:tabs>
          <w:tab w:val="right" w:pos="5030"/>
        </w:tabs>
        <w:rPr>
          <w:noProof/>
        </w:rPr>
      </w:pPr>
      <w:r>
        <w:rPr>
          <w:noProof/>
        </w:rPr>
        <w:t>Microsoft Intune für EDU, 71</w:t>
      </w:r>
    </w:p>
    <w:p w:rsidR="001B6560" w:rsidRDefault="001B6560">
      <w:pPr>
        <w:pStyle w:val="Index1"/>
        <w:tabs>
          <w:tab w:val="right" w:pos="5030"/>
        </w:tabs>
        <w:rPr>
          <w:noProof/>
        </w:rPr>
      </w:pPr>
      <w:r>
        <w:rPr>
          <w:noProof/>
        </w:rPr>
        <w:t>Microsoft Intune für EDU Add-on, 71</w:t>
      </w:r>
    </w:p>
    <w:p w:rsidR="001B6560" w:rsidRDefault="001B6560">
      <w:pPr>
        <w:pStyle w:val="Index1"/>
        <w:tabs>
          <w:tab w:val="right" w:pos="5030"/>
        </w:tabs>
        <w:rPr>
          <w:noProof/>
        </w:rPr>
      </w:pPr>
      <w:r>
        <w:rPr>
          <w:noProof/>
        </w:rPr>
        <w:t>Microsoft Intune-Nutzer AL-Add-On Extra Storage 1 GB, 71</w:t>
      </w:r>
    </w:p>
    <w:p w:rsidR="001B6560" w:rsidRDefault="001B6560">
      <w:pPr>
        <w:pStyle w:val="Index1"/>
        <w:tabs>
          <w:tab w:val="right" w:pos="5030"/>
        </w:tabs>
        <w:rPr>
          <w:noProof/>
        </w:rPr>
      </w:pPr>
      <w:r>
        <w:rPr>
          <w:noProof/>
        </w:rPr>
        <w:t>Microsoft Kaizala Pro, 70</w:t>
      </w:r>
    </w:p>
    <w:p w:rsidR="001B6560" w:rsidRDefault="001B6560">
      <w:pPr>
        <w:pStyle w:val="Index1"/>
        <w:tabs>
          <w:tab w:val="right" w:pos="5030"/>
        </w:tabs>
        <w:rPr>
          <w:noProof/>
        </w:rPr>
      </w:pPr>
      <w:r>
        <w:rPr>
          <w:noProof/>
        </w:rPr>
        <w:t>Microsoft Learning Imagine Academy, 72</w:t>
      </w:r>
    </w:p>
    <w:p w:rsidR="001B6560" w:rsidRDefault="001B6560">
      <w:pPr>
        <w:pStyle w:val="Index1"/>
        <w:tabs>
          <w:tab w:val="right" w:pos="5030"/>
        </w:tabs>
        <w:rPr>
          <w:noProof/>
        </w:rPr>
      </w:pPr>
      <w:r>
        <w:rPr>
          <w:noProof/>
        </w:rPr>
        <w:t>Microsoft Learning MOS/MCE Certification 125 Exam Site-Lizenz, 72</w:t>
      </w:r>
    </w:p>
    <w:p w:rsidR="001B6560" w:rsidRDefault="001B6560">
      <w:pPr>
        <w:pStyle w:val="Index1"/>
        <w:tabs>
          <w:tab w:val="right" w:pos="5030"/>
        </w:tabs>
        <w:rPr>
          <w:noProof/>
        </w:rPr>
      </w:pPr>
      <w:r>
        <w:rPr>
          <w:noProof/>
        </w:rPr>
        <w:t>Microsoft Learning MOS/MTA/MCE Certification 500 Exam Site-Lizenz, 72</w:t>
      </w:r>
    </w:p>
    <w:p w:rsidR="001B6560" w:rsidRDefault="001B6560">
      <w:pPr>
        <w:pStyle w:val="Index1"/>
        <w:tabs>
          <w:tab w:val="right" w:pos="5030"/>
        </w:tabs>
        <w:rPr>
          <w:noProof/>
        </w:rPr>
      </w:pPr>
      <w:r>
        <w:rPr>
          <w:noProof/>
        </w:rPr>
        <w:t>Microsoft Learning MTA/MCA Certification 125 Exam Site-Lizenz, 72</w:t>
      </w:r>
    </w:p>
    <w:p w:rsidR="001B6560" w:rsidRDefault="001B6560">
      <w:pPr>
        <w:pStyle w:val="Index1"/>
        <w:tabs>
          <w:tab w:val="right" w:pos="5030"/>
        </w:tabs>
        <w:rPr>
          <w:noProof/>
        </w:rPr>
      </w:pPr>
      <w:r>
        <w:rPr>
          <w:noProof/>
        </w:rPr>
        <w:t>Microsoft MultiFactor Authentication, 57</w:t>
      </w:r>
    </w:p>
    <w:p w:rsidR="001B6560" w:rsidRDefault="001B6560">
      <w:pPr>
        <w:pStyle w:val="Index1"/>
        <w:tabs>
          <w:tab w:val="right" w:pos="5030"/>
        </w:tabs>
        <w:rPr>
          <w:noProof/>
        </w:rPr>
      </w:pPr>
      <w:r>
        <w:rPr>
          <w:noProof/>
        </w:rPr>
        <w:t>Microsoft MyAnalytics, 65</w:t>
      </w:r>
    </w:p>
    <w:p w:rsidR="001B6560" w:rsidRDefault="001B6560">
      <w:pPr>
        <w:pStyle w:val="Index1"/>
        <w:tabs>
          <w:tab w:val="right" w:pos="5030"/>
        </w:tabs>
        <w:rPr>
          <w:noProof/>
        </w:rPr>
      </w:pPr>
      <w:r>
        <w:rPr>
          <w:noProof/>
        </w:rPr>
        <w:t>Microsoft Office Audit and Control Management Server 2013, 27</w:t>
      </w:r>
    </w:p>
    <w:p w:rsidR="001B6560" w:rsidRDefault="001B6560">
      <w:pPr>
        <w:pStyle w:val="Index1"/>
        <w:tabs>
          <w:tab w:val="right" w:pos="5030"/>
        </w:tabs>
        <w:rPr>
          <w:noProof/>
        </w:rPr>
      </w:pPr>
      <w:r>
        <w:rPr>
          <w:noProof/>
        </w:rPr>
        <w:t>Microsoft PowerApps Plan 1, 70</w:t>
      </w:r>
    </w:p>
    <w:p w:rsidR="001B6560" w:rsidRDefault="001B6560">
      <w:pPr>
        <w:pStyle w:val="Index1"/>
        <w:tabs>
          <w:tab w:val="right" w:pos="5030"/>
        </w:tabs>
        <w:rPr>
          <w:noProof/>
        </w:rPr>
      </w:pPr>
      <w:r>
        <w:rPr>
          <w:noProof/>
        </w:rPr>
        <w:t>Microsoft PowerApps Plan 2, 70</w:t>
      </w:r>
    </w:p>
    <w:p w:rsidR="001B6560" w:rsidRDefault="001B6560">
      <w:pPr>
        <w:pStyle w:val="Index1"/>
        <w:tabs>
          <w:tab w:val="right" w:pos="5030"/>
        </w:tabs>
        <w:rPr>
          <w:noProof/>
        </w:rPr>
      </w:pPr>
      <w:r>
        <w:rPr>
          <w:noProof/>
        </w:rPr>
        <w:t>Microsoft Relationship Sales, 61</w:t>
      </w:r>
    </w:p>
    <w:p w:rsidR="001B6560" w:rsidRDefault="001B6560">
      <w:pPr>
        <w:pStyle w:val="Index1"/>
        <w:tabs>
          <w:tab w:val="right" w:pos="5030"/>
        </w:tabs>
        <w:rPr>
          <w:noProof/>
        </w:rPr>
      </w:pPr>
      <w:r>
        <w:rPr>
          <w:noProof/>
        </w:rPr>
        <w:t>Microsoft Stream Plan 1, 70</w:t>
      </w:r>
    </w:p>
    <w:p w:rsidR="001B6560" w:rsidRDefault="001B6560">
      <w:pPr>
        <w:pStyle w:val="Index1"/>
        <w:tabs>
          <w:tab w:val="right" w:pos="5030"/>
        </w:tabs>
        <w:rPr>
          <w:noProof/>
        </w:rPr>
      </w:pPr>
      <w:r>
        <w:rPr>
          <w:noProof/>
        </w:rPr>
        <w:t>Microsoft Stream Plan 2, 70</w:t>
      </w:r>
    </w:p>
    <w:p w:rsidR="001B6560" w:rsidRDefault="001B6560">
      <w:pPr>
        <w:pStyle w:val="Index1"/>
        <w:tabs>
          <w:tab w:val="right" w:pos="5030"/>
        </w:tabs>
        <w:rPr>
          <w:noProof/>
        </w:rPr>
      </w:pPr>
      <w:r>
        <w:rPr>
          <w:noProof/>
        </w:rPr>
        <w:t>Microsoft Stream Plan 2 Add-on, 70</w:t>
      </w:r>
    </w:p>
    <w:p w:rsidR="001B6560" w:rsidRDefault="001B6560">
      <w:pPr>
        <w:pStyle w:val="Index1"/>
        <w:tabs>
          <w:tab w:val="right" w:pos="5030"/>
        </w:tabs>
        <w:rPr>
          <w:noProof/>
        </w:rPr>
      </w:pPr>
      <w:r>
        <w:rPr>
          <w:noProof/>
        </w:rPr>
        <w:t>Microsoft Stream Storage Add-on (500GB), 70</w:t>
      </w:r>
    </w:p>
    <w:p w:rsidR="001B6560" w:rsidRDefault="001B6560">
      <w:pPr>
        <w:pStyle w:val="Index1"/>
        <w:tabs>
          <w:tab w:val="right" w:pos="5030"/>
        </w:tabs>
        <w:rPr>
          <w:noProof/>
        </w:rPr>
      </w:pPr>
      <w:r>
        <w:rPr>
          <w:noProof/>
        </w:rPr>
        <w:t>Microsoft Translator API, 54</w:t>
      </w:r>
    </w:p>
    <w:p w:rsidR="001B6560" w:rsidRDefault="001B6560">
      <w:pPr>
        <w:pStyle w:val="Index1"/>
        <w:tabs>
          <w:tab w:val="right" w:pos="5030"/>
        </w:tabs>
        <w:rPr>
          <w:noProof/>
        </w:rPr>
      </w:pPr>
      <w:r>
        <w:rPr>
          <w:noProof/>
        </w:rPr>
        <w:t>Minecraft</w:t>
      </w:r>
    </w:p>
    <w:p w:rsidR="001B6560" w:rsidRDefault="001B6560">
      <w:pPr>
        <w:pStyle w:val="Index2"/>
        <w:tabs>
          <w:tab w:val="right" w:pos="5030"/>
        </w:tabs>
        <w:rPr>
          <w:noProof/>
        </w:rPr>
      </w:pPr>
      <w:r>
        <w:rPr>
          <w:noProof/>
        </w:rPr>
        <w:t>Education Edition, 72</w:t>
      </w:r>
    </w:p>
    <w:p w:rsidR="001B6560" w:rsidRDefault="001B6560">
      <w:pPr>
        <w:pStyle w:val="Index1"/>
        <w:tabs>
          <w:tab w:val="right" w:pos="5030"/>
        </w:tabs>
        <w:rPr>
          <w:noProof/>
        </w:rPr>
      </w:pPr>
      <w:r>
        <w:rPr>
          <w:noProof/>
        </w:rPr>
        <w:t>Mobile Asset Management Per Asset-Monatsabonnements, 69</w:t>
      </w:r>
    </w:p>
    <w:p w:rsidR="001B6560" w:rsidRDefault="001B6560">
      <w:pPr>
        <w:pStyle w:val="Index1"/>
        <w:tabs>
          <w:tab w:val="right" w:pos="5030"/>
        </w:tabs>
        <w:rPr>
          <w:noProof/>
        </w:rPr>
      </w:pPr>
      <w:r>
        <w:rPr>
          <w:noProof/>
        </w:rPr>
        <w:t>Mobile Asset Management Platform-Monatsabonnement, 69</w:t>
      </w:r>
    </w:p>
    <w:p w:rsidR="001B6560" w:rsidRDefault="001B6560">
      <w:pPr>
        <w:pStyle w:val="Index1"/>
        <w:tabs>
          <w:tab w:val="right" w:pos="5030"/>
        </w:tabs>
        <w:rPr>
          <w:noProof/>
        </w:rPr>
      </w:pPr>
      <w:r>
        <w:rPr>
          <w:noProof/>
        </w:rPr>
        <w:t>MSDN-Plattformen, 38</w:t>
      </w:r>
    </w:p>
    <w:p w:rsidR="001B6560" w:rsidRDefault="001B6560">
      <w:pPr>
        <w:pStyle w:val="Index1"/>
        <w:tabs>
          <w:tab w:val="right" w:pos="5030"/>
        </w:tabs>
        <w:rPr>
          <w:noProof/>
        </w:rPr>
      </w:pPr>
      <w:r>
        <w:rPr>
          <w:noProof/>
        </w:rPr>
        <w:t>Nutzer-AL, 28</w:t>
      </w:r>
    </w:p>
    <w:p w:rsidR="001B6560" w:rsidRDefault="001B6560">
      <w:pPr>
        <w:pStyle w:val="Index1"/>
        <w:tabs>
          <w:tab w:val="right" w:pos="5030"/>
        </w:tabs>
        <w:rPr>
          <w:noProof/>
        </w:rPr>
      </w:pPr>
      <w:r>
        <w:rPr>
          <w:noProof/>
        </w:rPr>
        <w:t>Office 2013, 23</w:t>
      </w:r>
    </w:p>
    <w:p w:rsidR="001B6560" w:rsidRDefault="001B6560">
      <w:pPr>
        <w:pStyle w:val="Index1"/>
        <w:tabs>
          <w:tab w:val="right" w:pos="5030"/>
        </w:tabs>
        <w:rPr>
          <w:noProof/>
        </w:rPr>
      </w:pPr>
      <w:r>
        <w:rPr>
          <w:noProof/>
        </w:rPr>
        <w:t>Office 2016 für Mac Standard, 24</w:t>
      </w:r>
    </w:p>
    <w:p w:rsidR="001B6560" w:rsidRDefault="001B6560">
      <w:pPr>
        <w:pStyle w:val="Index1"/>
        <w:tabs>
          <w:tab w:val="right" w:pos="5030"/>
        </w:tabs>
        <w:rPr>
          <w:noProof/>
        </w:rPr>
      </w:pPr>
      <w:r>
        <w:rPr>
          <w:noProof/>
        </w:rPr>
        <w:t>Office 365 A1, 64</w:t>
      </w:r>
    </w:p>
    <w:p w:rsidR="001B6560" w:rsidRDefault="001B6560">
      <w:pPr>
        <w:pStyle w:val="Index1"/>
        <w:tabs>
          <w:tab w:val="right" w:pos="5030"/>
        </w:tabs>
        <w:rPr>
          <w:noProof/>
        </w:rPr>
      </w:pPr>
      <w:r>
        <w:rPr>
          <w:noProof/>
        </w:rPr>
        <w:t>Office 365 A3, 64</w:t>
      </w:r>
    </w:p>
    <w:p w:rsidR="001B6560" w:rsidRDefault="001B6560">
      <w:pPr>
        <w:pStyle w:val="Index1"/>
        <w:tabs>
          <w:tab w:val="right" w:pos="5030"/>
        </w:tabs>
        <w:rPr>
          <w:noProof/>
        </w:rPr>
      </w:pPr>
      <w:r>
        <w:rPr>
          <w:noProof/>
        </w:rPr>
        <w:t>Office 365 A5, 64</w:t>
      </w:r>
    </w:p>
    <w:p w:rsidR="001B6560" w:rsidRDefault="001B6560">
      <w:pPr>
        <w:pStyle w:val="Index1"/>
        <w:tabs>
          <w:tab w:val="right" w:pos="5030"/>
        </w:tabs>
        <w:rPr>
          <w:noProof/>
        </w:rPr>
      </w:pPr>
      <w:r>
        <w:rPr>
          <w:noProof/>
        </w:rPr>
        <w:t>Office 365 Advanced Compliance, 66</w:t>
      </w:r>
    </w:p>
    <w:p w:rsidR="001B6560" w:rsidRDefault="001B6560">
      <w:pPr>
        <w:pStyle w:val="Index1"/>
        <w:tabs>
          <w:tab w:val="right" w:pos="5030"/>
        </w:tabs>
        <w:rPr>
          <w:noProof/>
        </w:rPr>
      </w:pPr>
      <w:r>
        <w:rPr>
          <w:noProof/>
        </w:rPr>
        <w:t>Office 365 Advanced Threat Protection, 66</w:t>
      </w:r>
    </w:p>
    <w:p w:rsidR="001B6560" w:rsidRDefault="001B6560">
      <w:pPr>
        <w:pStyle w:val="Index1"/>
        <w:tabs>
          <w:tab w:val="right" w:pos="5030"/>
        </w:tabs>
        <w:rPr>
          <w:noProof/>
        </w:rPr>
      </w:pPr>
      <w:r>
        <w:rPr>
          <w:noProof/>
        </w:rPr>
        <w:t>Office 365 Business, 62</w:t>
      </w:r>
    </w:p>
    <w:p w:rsidR="001B6560" w:rsidRDefault="001B6560">
      <w:pPr>
        <w:pStyle w:val="Index1"/>
        <w:tabs>
          <w:tab w:val="right" w:pos="5030"/>
        </w:tabs>
        <w:rPr>
          <w:noProof/>
        </w:rPr>
      </w:pPr>
      <w:r>
        <w:rPr>
          <w:noProof/>
        </w:rPr>
        <w:t>Office 365 Business Essentials, 64</w:t>
      </w:r>
    </w:p>
    <w:p w:rsidR="001B6560" w:rsidRDefault="001B6560">
      <w:pPr>
        <w:pStyle w:val="Index1"/>
        <w:tabs>
          <w:tab w:val="right" w:pos="5030"/>
        </w:tabs>
        <w:rPr>
          <w:noProof/>
        </w:rPr>
      </w:pPr>
      <w:r>
        <w:rPr>
          <w:noProof/>
        </w:rPr>
        <w:t>Office 365 Business Premium, 64</w:t>
      </w:r>
    </w:p>
    <w:p w:rsidR="001B6560" w:rsidRDefault="001B6560">
      <w:pPr>
        <w:pStyle w:val="Index1"/>
        <w:tabs>
          <w:tab w:val="right" w:pos="5030"/>
        </w:tabs>
        <w:rPr>
          <w:noProof/>
        </w:rPr>
      </w:pPr>
      <w:r>
        <w:rPr>
          <w:noProof/>
        </w:rPr>
        <w:t>Office 365 Cloud App Security (Nutzer-SL), 65</w:t>
      </w:r>
    </w:p>
    <w:p w:rsidR="001B6560" w:rsidRDefault="001B6560">
      <w:pPr>
        <w:pStyle w:val="Index1"/>
        <w:tabs>
          <w:tab w:val="right" w:pos="5030"/>
        </w:tabs>
        <w:rPr>
          <w:noProof/>
        </w:rPr>
      </w:pPr>
      <w:r>
        <w:rPr>
          <w:noProof/>
        </w:rPr>
        <w:t>Office 365 Enterprise E1, 17, 64</w:t>
      </w:r>
    </w:p>
    <w:p w:rsidR="001B6560" w:rsidRDefault="001B6560">
      <w:pPr>
        <w:pStyle w:val="Index1"/>
        <w:tabs>
          <w:tab w:val="right" w:pos="5030"/>
        </w:tabs>
        <w:rPr>
          <w:noProof/>
        </w:rPr>
      </w:pPr>
      <w:r>
        <w:rPr>
          <w:noProof/>
        </w:rPr>
        <w:t>Office 365 Enterprise E1 aus SA, 64</w:t>
      </w:r>
    </w:p>
    <w:p w:rsidR="001B6560" w:rsidRDefault="001B6560">
      <w:pPr>
        <w:pStyle w:val="Index1"/>
        <w:tabs>
          <w:tab w:val="right" w:pos="5030"/>
        </w:tabs>
        <w:rPr>
          <w:noProof/>
        </w:rPr>
      </w:pPr>
      <w:r>
        <w:rPr>
          <w:noProof/>
        </w:rPr>
        <w:t>Office 365 Enterprise E1 und Microsoft Intune, 17</w:t>
      </w:r>
    </w:p>
    <w:p w:rsidR="001B6560" w:rsidRDefault="001B6560">
      <w:pPr>
        <w:pStyle w:val="Index1"/>
        <w:tabs>
          <w:tab w:val="right" w:pos="5030"/>
        </w:tabs>
        <w:rPr>
          <w:noProof/>
        </w:rPr>
      </w:pPr>
      <w:r>
        <w:rPr>
          <w:noProof/>
        </w:rPr>
        <w:t>Office 365 Enterprise E3, 17, 64</w:t>
      </w:r>
    </w:p>
    <w:p w:rsidR="001B6560" w:rsidRDefault="001B6560">
      <w:pPr>
        <w:pStyle w:val="Index1"/>
        <w:tabs>
          <w:tab w:val="right" w:pos="5030"/>
        </w:tabs>
        <w:rPr>
          <w:noProof/>
        </w:rPr>
      </w:pPr>
      <w:r>
        <w:rPr>
          <w:noProof/>
        </w:rPr>
        <w:t>Office 365 Enterprise E3 aus SA, 64</w:t>
      </w:r>
    </w:p>
    <w:p w:rsidR="001B6560" w:rsidRDefault="001B6560">
      <w:pPr>
        <w:pStyle w:val="Index1"/>
        <w:tabs>
          <w:tab w:val="right" w:pos="5030"/>
        </w:tabs>
        <w:rPr>
          <w:noProof/>
        </w:rPr>
      </w:pPr>
      <w:r>
        <w:rPr>
          <w:noProof/>
        </w:rPr>
        <w:t>Office 365 Enterprise E3 ohne ProPlus Add-on, 64</w:t>
      </w:r>
    </w:p>
    <w:p w:rsidR="001B6560" w:rsidRDefault="001B6560">
      <w:pPr>
        <w:pStyle w:val="Index1"/>
        <w:tabs>
          <w:tab w:val="right" w:pos="5030"/>
        </w:tabs>
        <w:rPr>
          <w:noProof/>
        </w:rPr>
      </w:pPr>
      <w:r>
        <w:rPr>
          <w:noProof/>
        </w:rPr>
        <w:t>Office 365 Enterprise E3 und Microsoft Intune, 17</w:t>
      </w:r>
    </w:p>
    <w:p w:rsidR="001B6560" w:rsidRDefault="001B6560">
      <w:pPr>
        <w:pStyle w:val="Index1"/>
        <w:tabs>
          <w:tab w:val="right" w:pos="5030"/>
        </w:tabs>
        <w:rPr>
          <w:noProof/>
        </w:rPr>
      </w:pPr>
      <w:r>
        <w:rPr>
          <w:noProof/>
        </w:rPr>
        <w:t>Office 365 Enterprise E4, 64</w:t>
      </w:r>
    </w:p>
    <w:p w:rsidR="001B6560" w:rsidRDefault="001B6560">
      <w:pPr>
        <w:pStyle w:val="Index1"/>
        <w:tabs>
          <w:tab w:val="right" w:pos="5030"/>
        </w:tabs>
        <w:rPr>
          <w:noProof/>
        </w:rPr>
      </w:pPr>
      <w:r>
        <w:rPr>
          <w:noProof/>
        </w:rPr>
        <w:t>Office 365 Enterprise E4 aus SA, 64</w:t>
      </w:r>
    </w:p>
    <w:p w:rsidR="001B6560" w:rsidRDefault="001B6560">
      <w:pPr>
        <w:pStyle w:val="Index1"/>
        <w:tabs>
          <w:tab w:val="right" w:pos="5030"/>
        </w:tabs>
        <w:rPr>
          <w:noProof/>
        </w:rPr>
      </w:pPr>
      <w:r>
        <w:rPr>
          <w:noProof/>
        </w:rPr>
        <w:t>Office 365 Enterprise E4 ohne ProPlus Add-on, 64</w:t>
      </w:r>
    </w:p>
    <w:p w:rsidR="001B6560" w:rsidRDefault="001B6560">
      <w:pPr>
        <w:pStyle w:val="Index1"/>
        <w:tabs>
          <w:tab w:val="right" w:pos="5030"/>
        </w:tabs>
        <w:rPr>
          <w:noProof/>
        </w:rPr>
      </w:pPr>
      <w:r>
        <w:rPr>
          <w:noProof/>
        </w:rPr>
        <w:t>Office 365 Enterprise E5, 17</w:t>
      </w:r>
    </w:p>
    <w:p w:rsidR="001B6560" w:rsidRDefault="001B6560">
      <w:pPr>
        <w:pStyle w:val="Index1"/>
        <w:tabs>
          <w:tab w:val="right" w:pos="5030"/>
        </w:tabs>
        <w:rPr>
          <w:noProof/>
        </w:rPr>
      </w:pPr>
      <w:r>
        <w:rPr>
          <w:noProof/>
        </w:rPr>
        <w:t>Office 365 Enterprise E5 (Nutzer-AL), 64</w:t>
      </w:r>
    </w:p>
    <w:p w:rsidR="001B6560" w:rsidRDefault="001B6560">
      <w:pPr>
        <w:pStyle w:val="Index1"/>
        <w:tabs>
          <w:tab w:val="right" w:pos="5030"/>
        </w:tabs>
        <w:rPr>
          <w:noProof/>
        </w:rPr>
      </w:pPr>
      <w:r>
        <w:rPr>
          <w:noProof/>
        </w:rPr>
        <w:t>Office 365 Enterprise E5 aus SA, 64</w:t>
      </w:r>
    </w:p>
    <w:p w:rsidR="001B6560" w:rsidRDefault="001B6560">
      <w:pPr>
        <w:pStyle w:val="Index1"/>
        <w:tabs>
          <w:tab w:val="right" w:pos="5030"/>
        </w:tabs>
        <w:rPr>
          <w:noProof/>
        </w:rPr>
      </w:pPr>
      <w:r>
        <w:rPr>
          <w:noProof/>
        </w:rPr>
        <w:t>Office 365 Enterprise E5 und Microsoft Intune, 17</w:t>
      </w:r>
    </w:p>
    <w:p w:rsidR="001B6560" w:rsidRDefault="001B6560">
      <w:pPr>
        <w:pStyle w:val="Index1"/>
        <w:tabs>
          <w:tab w:val="right" w:pos="5030"/>
        </w:tabs>
        <w:rPr>
          <w:noProof/>
        </w:rPr>
      </w:pPr>
      <w:r>
        <w:rPr>
          <w:noProof/>
        </w:rPr>
        <w:t>Office 365 Enterprise F1, 64</w:t>
      </w:r>
    </w:p>
    <w:p w:rsidR="001B6560" w:rsidRDefault="001B6560">
      <w:pPr>
        <w:pStyle w:val="Index1"/>
        <w:tabs>
          <w:tab w:val="right" w:pos="5030"/>
        </w:tabs>
        <w:rPr>
          <w:noProof/>
        </w:rPr>
      </w:pPr>
      <w:r>
        <w:rPr>
          <w:noProof/>
        </w:rPr>
        <w:t>Office 365 Extra File Storage 1 GB, 68</w:t>
      </w:r>
    </w:p>
    <w:p w:rsidR="001B6560" w:rsidRDefault="001B6560">
      <w:pPr>
        <w:pStyle w:val="Index1"/>
        <w:tabs>
          <w:tab w:val="right" w:pos="5030"/>
        </w:tabs>
        <w:rPr>
          <w:noProof/>
        </w:rPr>
      </w:pPr>
      <w:r>
        <w:rPr>
          <w:noProof/>
        </w:rPr>
        <w:t>Office 365 Midsize Business, 64</w:t>
      </w:r>
    </w:p>
    <w:p w:rsidR="001B6560" w:rsidRDefault="001B6560">
      <w:pPr>
        <w:pStyle w:val="Index1"/>
        <w:tabs>
          <w:tab w:val="right" w:pos="5030"/>
        </w:tabs>
        <w:rPr>
          <w:noProof/>
        </w:rPr>
      </w:pPr>
      <w:r>
        <w:rPr>
          <w:noProof/>
        </w:rPr>
        <w:t>Office 365 ProPlus, 62</w:t>
      </w:r>
    </w:p>
    <w:p w:rsidR="001B6560" w:rsidRDefault="001B6560">
      <w:pPr>
        <w:pStyle w:val="Index1"/>
        <w:tabs>
          <w:tab w:val="right" w:pos="5030"/>
        </w:tabs>
        <w:rPr>
          <w:noProof/>
        </w:rPr>
      </w:pPr>
      <w:r>
        <w:rPr>
          <w:noProof/>
        </w:rPr>
        <w:t>Office 365 ProPlus aus SA, 62</w:t>
      </w:r>
    </w:p>
    <w:p w:rsidR="001B6560" w:rsidRDefault="001B6560">
      <w:pPr>
        <w:pStyle w:val="Index1"/>
        <w:tabs>
          <w:tab w:val="right" w:pos="5030"/>
        </w:tabs>
        <w:rPr>
          <w:noProof/>
        </w:rPr>
      </w:pPr>
      <w:r>
        <w:rPr>
          <w:noProof/>
        </w:rPr>
        <w:t>Office 365 Threat Intelligence, 66</w:t>
      </w:r>
    </w:p>
    <w:p w:rsidR="001B6560" w:rsidRDefault="001B6560">
      <w:pPr>
        <w:pStyle w:val="Index1"/>
        <w:tabs>
          <w:tab w:val="right" w:pos="5030"/>
        </w:tabs>
        <w:rPr>
          <w:noProof/>
        </w:rPr>
      </w:pPr>
      <w:r>
        <w:rPr>
          <w:noProof/>
        </w:rPr>
        <w:t>Office für Mac 2011, 25</w:t>
      </w:r>
    </w:p>
    <w:p w:rsidR="001B6560" w:rsidRDefault="001B6560">
      <w:pPr>
        <w:pStyle w:val="Index1"/>
        <w:tabs>
          <w:tab w:val="right" w:pos="5030"/>
        </w:tabs>
        <w:rPr>
          <w:noProof/>
        </w:rPr>
      </w:pPr>
      <w:r>
        <w:rPr>
          <w:noProof/>
        </w:rPr>
        <w:t>Office für Mac Standard, 83</w:t>
      </w:r>
    </w:p>
    <w:p w:rsidR="001B6560" w:rsidRDefault="001B6560">
      <w:pPr>
        <w:pStyle w:val="Index1"/>
        <w:tabs>
          <w:tab w:val="right" w:pos="5030"/>
        </w:tabs>
        <w:rPr>
          <w:noProof/>
        </w:rPr>
      </w:pPr>
      <w:r>
        <w:rPr>
          <w:noProof/>
        </w:rPr>
        <w:t>Office Multi Language Pack, 63, 64</w:t>
      </w:r>
    </w:p>
    <w:p w:rsidR="001B6560" w:rsidRDefault="001B6560">
      <w:pPr>
        <w:pStyle w:val="Index1"/>
        <w:tabs>
          <w:tab w:val="right" w:pos="5030"/>
        </w:tabs>
        <w:rPr>
          <w:noProof/>
        </w:rPr>
      </w:pPr>
      <w:r>
        <w:rPr>
          <w:noProof/>
        </w:rPr>
        <w:t>Office Multi Language Pack 2013, 23</w:t>
      </w:r>
    </w:p>
    <w:p w:rsidR="001B6560" w:rsidRDefault="001B6560">
      <w:pPr>
        <w:pStyle w:val="Index1"/>
        <w:tabs>
          <w:tab w:val="right" w:pos="5030"/>
        </w:tabs>
        <w:rPr>
          <w:noProof/>
        </w:rPr>
      </w:pPr>
      <w:r>
        <w:rPr>
          <w:noProof/>
        </w:rPr>
        <w:t>Office Online, 63</w:t>
      </w:r>
    </w:p>
    <w:p w:rsidR="001B6560" w:rsidRDefault="001B6560">
      <w:pPr>
        <w:pStyle w:val="Index1"/>
        <w:tabs>
          <w:tab w:val="right" w:pos="5030"/>
        </w:tabs>
        <w:rPr>
          <w:noProof/>
        </w:rPr>
      </w:pPr>
      <w:r>
        <w:rPr>
          <w:noProof/>
        </w:rPr>
        <w:t>Office Online für Office 365, 83</w:t>
      </w:r>
    </w:p>
    <w:p w:rsidR="001B6560" w:rsidRDefault="001B6560">
      <w:pPr>
        <w:pStyle w:val="Index1"/>
        <w:tabs>
          <w:tab w:val="right" w:pos="5030"/>
        </w:tabs>
        <w:rPr>
          <w:noProof/>
        </w:rPr>
      </w:pPr>
      <w:r>
        <w:rPr>
          <w:noProof/>
        </w:rPr>
        <w:t>Office Professional Plus, 63, 83, 89</w:t>
      </w:r>
    </w:p>
    <w:p w:rsidR="001B6560" w:rsidRDefault="001B6560">
      <w:pPr>
        <w:pStyle w:val="Index1"/>
        <w:tabs>
          <w:tab w:val="right" w:pos="5030"/>
        </w:tabs>
        <w:rPr>
          <w:noProof/>
        </w:rPr>
      </w:pPr>
      <w:r>
        <w:rPr>
          <w:noProof/>
        </w:rPr>
        <w:t>Office Professional Plus 2013, 63</w:t>
      </w:r>
    </w:p>
    <w:p w:rsidR="001B6560" w:rsidRDefault="001B6560">
      <w:pPr>
        <w:pStyle w:val="Index1"/>
        <w:tabs>
          <w:tab w:val="right" w:pos="5030"/>
        </w:tabs>
        <w:rPr>
          <w:noProof/>
        </w:rPr>
      </w:pPr>
      <w:r>
        <w:rPr>
          <w:noProof/>
        </w:rPr>
        <w:t>Office Professional Plus 2016, 23, 39</w:t>
      </w:r>
    </w:p>
    <w:p w:rsidR="001B6560" w:rsidRDefault="001B6560">
      <w:pPr>
        <w:pStyle w:val="Index1"/>
        <w:tabs>
          <w:tab w:val="right" w:pos="5030"/>
        </w:tabs>
        <w:rPr>
          <w:noProof/>
        </w:rPr>
      </w:pPr>
      <w:r>
        <w:rPr>
          <w:noProof/>
        </w:rPr>
        <w:t>Office Standard, 63, 83, 89</w:t>
      </w:r>
    </w:p>
    <w:p w:rsidR="001B6560" w:rsidRDefault="001B6560">
      <w:pPr>
        <w:pStyle w:val="Index1"/>
        <w:tabs>
          <w:tab w:val="right" w:pos="5030"/>
        </w:tabs>
        <w:rPr>
          <w:noProof/>
        </w:rPr>
      </w:pPr>
      <w:r>
        <w:rPr>
          <w:noProof/>
        </w:rPr>
        <w:t>Office Standard 2016, 23</w:t>
      </w:r>
    </w:p>
    <w:p w:rsidR="001B6560" w:rsidRDefault="001B6560">
      <w:pPr>
        <w:pStyle w:val="Index1"/>
        <w:tabs>
          <w:tab w:val="right" w:pos="5030"/>
        </w:tabs>
        <w:rPr>
          <w:noProof/>
        </w:rPr>
      </w:pPr>
      <w:r>
        <w:rPr>
          <w:noProof/>
        </w:rPr>
        <w:t>OneDrive for Business Plan 1, 67</w:t>
      </w:r>
    </w:p>
    <w:p w:rsidR="001B6560" w:rsidRDefault="001B6560">
      <w:pPr>
        <w:pStyle w:val="Index1"/>
        <w:tabs>
          <w:tab w:val="right" w:pos="5030"/>
        </w:tabs>
        <w:rPr>
          <w:noProof/>
        </w:rPr>
      </w:pPr>
      <w:r>
        <w:rPr>
          <w:noProof/>
        </w:rPr>
        <w:t>OneDrive for Business Plan 2, 67</w:t>
      </w:r>
    </w:p>
    <w:p w:rsidR="001B6560" w:rsidRDefault="001B6560">
      <w:pPr>
        <w:pStyle w:val="Index1"/>
        <w:tabs>
          <w:tab w:val="right" w:pos="5030"/>
        </w:tabs>
        <w:rPr>
          <w:noProof/>
        </w:rPr>
      </w:pPr>
      <w:r>
        <w:rPr>
          <w:noProof/>
        </w:rPr>
        <w:t>Operations Management and Security</w:t>
      </w:r>
    </w:p>
    <w:p w:rsidR="001B6560" w:rsidRDefault="001B6560">
      <w:pPr>
        <w:pStyle w:val="Index2"/>
        <w:tabs>
          <w:tab w:val="right" w:pos="5030"/>
        </w:tabs>
        <w:rPr>
          <w:noProof/>
        </w:rPr>
      </w:pPr>
      <w:r>
        <w:rPr>
          <w:noProof/>
        </w:rPr>
        <w:t>Automatisierung und Steuerung, 55</w:t>
      </w:r>
    </w:p>
    <w:p w:rsidR="001B6560" w:rsidRDefault="001B6560">
      <w:pPr>
        <w:pStyle w:val="Index2"/>
        <w:tabs>
          <w:tab w:val="right" w:pos="5030"/>
        </w:tabs>
        <w:rPr>
          <w:noProof/>
        </w:rPr>
      </w:pPr>
      <w:r>
        <w:rPr>
          <w:noProof/>
        </w:rPr>
        <w:t>Einblicke und Analysen, 55</w:t>
      </w:r>
    </w:p>
    <w:p w:rsidR="001B6560" w:rsidRDefault="001B6560">
      <w:pPr>
        <w:pStyle w:val="Index2"/>
        <w:tabs>
          <w:tab w:val="right" w:pos="5030"/>
        </w:tabs>
        <w:rPr>
          <w:noProof/>
        </w:rPr>
      </w:pPr>
      <w:r>
        <w:rPr>
          <w:noProof/>
        </w:rPr>
        <w:t>Sicherheit und Einhaltung, 55</w:t>
      </w:r>
    </w:p>
    <w:p w:rsidR="001B6560" w:rsidRDefault="001B6560">
      <w:pPr>
        <w:pStyle w:val="Index2"/>
        <w:tabs>
          <w:tab w:val="right" w:pos="5030"/>
        </w:tabs>
        <w:rPr>
          <w:noProof/>
        </w:rPr>
      </w:pPr>
      <w:r>
        <w:rPr>
          <w:noProof/>
        </w:rPr>
        <w:t>Sicherung und Notfallwiederherstellung, 55</w:t>
      </w:r>
    </w:p>
    <w:p w:rsidR="001B6560" w:rsidRDefault="001B6560">
      <w:pPr>
        <w:pStyle w:val="Index1"/>
        <w:tabs>
          <w:tab w:val="right" w:pos="5030"/>
        </w:tabs>
        <w:rPr>
          <w:noProof/>
        </w:rPr>
      </w:pPr>
      <w:r>
        <w:rPr>
          <w:noProof/>
        </w:rPr>
        <w:t>Operations Management and Security E1, 55</w:t>
      </w:r>
    </w:p>
    <w:p w:rsidR="001B6560" w:rsidRDefault="001B6560">
      <w:pPr>
        <w:pStyle w:val="Index1"/>
        <w:tabs>
          <w:tab w:val="right" w:pos="5030"/>
        </w:tabs>
        <w:rPr>
          <w:noProof/>
        </w:rPr>
      </w:pPr>
      <w:r>
        <w:rPr>
          <w:noProof/>
        </w:rPr>
        <w:t>Operations Management and Security E1 aus SA, 55</w:t>
      </w:r>
    </w:p>
    <w:p w:rsidR="001B6560" w:rsidRDefault="001B6560">
      <w:pPr>
        <w:pStyle w:val="Index1"/>
        <w:tabs>
          <w:tab w:val="right" w:pos="5030"/>
        </w:tabs>
        <w:rPr>
          <w:noProof/>
        </w:rPr>
      </w:pPr>
      <w:r>
        <w:rPr>
          <w:noProof/>
        </w:rPr>
        <w:t>Operations Management and Security E2, 55</w:t>
      </w:r>
    </w:p>
    <w:p w:rsidR="001B6560" w:rsidRDefault="001B6560">
      <w:pPr>
        <w:pStyle w:val="Index1"/>
        <w:tabs>
          <w:tab w:val="right" w:pos="5030"/>
        </w:tabs>
        <w:rPr>
          <w:noProof/>
        </w:rPr>
      </w:pPr>
      <w:r>
        <w:rPr>
          <w:noProof/>
        </w:rPr>
        <w:t>Operations Management and Security E2 aus SA, 55</w:t>
      </w:r>
    </w:p>
    <w:p w:rsidR="001B6560" w:rsidRDefault="001B6560">
      <w:pPr>
        <w:pStyle w:val="Index1"/>
        <w:tabs>
          <w:tab w:val="right" w:pos="5030"/>
        </w:tabs>
        <w:rPr>
          <w:noProof/>
        </w:rPr>
      </w:pPr>
      <w:r>
        <w:rPr>
          <w:noProof/>
        </w:rPr>
        <w:t>Operations Management und Security E1 Add-on, 55</w:t>
      </w:r>
    </w:p>
    <w:p w:rsidR="001B6560" w:rsidRDefault="001B6560">
      <w:pPr>
        <w:pStyle w:val="Index1"/>
        <w:tabs>
          <w:tab w:val="right" w:pos="5030"/>
        </w:tabs>
        <w:rPr>
          <w:noProof/>
        </w:rPr>
      </w:pPr>
      <w:r>
        <w:rPr>
          <w:noProof/>
        </w:rPr>
        <w:t>Operations Management und Security E2 Add-on, 55</w:t>
      </w:r>
    </w:p>
    <w:p w:rsidR="001B6560" w:rsidRDefault="001B6560">
      <w:pPr>
        <w:pStyle w:val="Index1"/>
        <w:tabs>
          <w:tab w:val="right" w:pos="5030"/>
        </w:tabs>
        <w:rPr>
          <w:noProof/>
        </w:rPr>
      </w:pPr>
      <w:r>
        <w:rPr>
          <w:noProof/>
        </w:rPr>
        <w:t>Outlook 2016, 23</w:t>
      </w:r>
    </w:p>
    <w:p w:rsidR="001B6560" w:rsidRDefault="001B6560">
      <w:pPr>
        <w:pStyle w:val="Index1"/>
        <w:tabs>
          <w:tab w:val="right" w:pos="5030"/>
        </w:tabs>
        <w:rPr>
          <w:noProof/>
        </w:rPr>
      </w:pPr>
      <w:r>
        <w:rPr>
          <w:noProof/>
        </w:rPr>
        <w:t>Outlook 2016 für Mac, 25</w:t>
      </w:r>
    </w:p>
    <w:p w:rsidR="001B6560" w:rsidRDefault="001B6560">
      <w:pPr>
        <w:pStyle w:val="Index1"/>
        <w:tabs>
          <w:tab w:val="right" w:pos="5030"/>
        </w:tabs>
        <w:rPr>
          <w:noProof/>
        </w:rPr>
      </w:pPr>
      <w:r>
        <w:rPr>
          <w:noProof/>
        </w:rPr>
        <w:t>Phone System, 68</w:t>
      </w:r>
    </w:p>
    <w:p w:rsidR="001B6560" w:rsidRDefault="001B6560">
      <w:pPr>
        <w:pStyle w:val="Index1"/>
        <w:tabs>
          <w:tab w:val="right" w:pos="5030"/>
        </w:tabs>
        <w:rPr>
          <w:noProof/>
        </w:rPr>
      </w:pPr>
      <w:r>
        <w:rPr>
          <w:noProof/>
        </w:rPr>
        <w:t>Power BI Premium EM1, 70</w:t>
      </w:r>
    </w:p>
    <w:p w:rsidR="001B6560" w:rsidRDefault="001B6560">
      <w:pPr>
        <w:pStyle w:val="Index1"/>
        <w:tabs>
          <w:tab w:val="right" w:pos="5030"/>
        </w:tabs>
        <w:rPr>
          <w:noProof/>
        </w:rPr>
      </w:pPr>
      <w:r>
        <w:rPr>
          <w:noProof/>
        </w:rPr>
        <w:t>Power BI Premium EM1 A, 70</w:t>
      </w:r>
    </w:p>
    <w:p w:rsidR="001B6560" w:rsidRDefault="001B6560">
      <w:pPr>
        <w:pStyle w:val="Index1"/>
        <w:tabs>
          <w:tab w:val="right" w:pos="5030"/>
        </w:tabs>
        <w:rPr>
          <w:noProof/>
        </w:rPr>
      </w:pPr>
      <w:r>
        <w:rPr>
          <w:noProof/>
        </w:rPr>
        <w:t>Power BI Premium EM2, 70</w:t>
      </w:r>
    </w:p>
    <w:p w:rsidR="001B6560" w:rsidRDefault="001B6560">
      <w:pPr>
        <w:pStyle w:val="Index1"/>
        <w:tabs>
          <w:tab w:val="right" w:pos="5030"/>
        </w:tabs>
        <w:rPr>
          <w:noProof/>
        </w:rPr>
      </w:pPr>
      <w:r>
        <w:rPr>
          <w:noProof/>
        </w:rPr>
        <w:t>Power BI Premium EM2 A, 70</w:t>
      </w:r>
    </w:p>
    <w:p w:rsidR="001B6560" w:rsidRDefault="001B6560">
      <w:pPr>
        <w:pStyle w:val="Index1"/>
        <w:tabs>
          <w:tab w:val="right" w:pos="5030"/>
        </w:tabs>
        <w:rPr>
          <w:noProof/>
        </w:rPr>
      </w:pPr>
      <w:r>
        <w:rPr>
          <w:noProof/>
        </w:rPr>
        <w:t>Power BI Premium EM3, 70</w:t>
      </w:r>
    </w:p>
    <w:p w:rsidR="001B6560" w:rsidRDefault="001B6560">
      <w:pPr>
        <w:pStyle w:val="Index1"/>
        <w:tabs>
          <w:tab w:val="right" w:pos="5030"/>
        </w:tabs>
        <w:rPr>
          <w:noProof/>
        </w:rPr>
      </w:pPr>
      <w:r>
        <w:rPr>
          <w:noProof/>
        </w:rPr>
        <w:t>Power BI Premium EM3 A, 70</w:t>
      </w:r>
    </w:p>
    <w:p w:rsidR="001B6560" w:rsidRDefault="001B6560">
      <w:pPr>
        <w:pStyle w:val="Index1"/>
        <w:tabs>
          <w:tab w:val="right" w:pos="5030"/>
        </w:tabs>
        <w:rPr>
          <w:noProof/>
        </w:rPr>
      </w:pPr>
      <w:r>
        <w:rPr>
          <w:noProof/>
        </w:rPr>
        <w:t>Power BI Premium Promo, 70</w:t>
      </w:r>
    </w:p>
    <w:p w:rsidR="001B6560" w:rsidRDefault="001B6560">
      <w:pPr>
        <w:pStyle w:val="Index1"/>
        <w:tabs>
          <w:tab w:val="right" w:pos="5030"/>
        </w:tabs>
        <w:rPr>
          <w:noProof/>
        </w:rPr>
      </w:pPr>
      <w:r>
        <w:rPr>
          <w:noProof/>
        </w:rPr>
        <w:t>Power BI Pro, 70</w:t>
      </w:r>
    </w:p>
    <w:p w:rsidR="001B6560" w:rsidRDefault="001B6560">
      <w:pPr>
        <w:pStyle w:val="Index1"/>
        <w:tabs>
          <w:tab w:val="right" w:pos="5030"/>
        </w:tabs>
        <w:rPr>
          <w:noProof/>
        </w:rPr>
      </w:pPr>
      <w:r>
        <w:rPr>
          <w:noProof/>
        </w:rPr>
        <w:t>Power BI Pro A, 70</w:t>
      </w:r>
    </w:p>
    <w:p w:rsidR="001B6560" w:rsidRDefault="001B6560">
      <w:pPr>
        <w:pStyle w:val="Index1"/>
        <w:tabs>
          <w:tab w:val="right" w:pos="5030"/>
        </w:tabs>
        <w:rPr>
          <w:noProof/>
        </w:rPr>
      </w:pPr>
      <w:r>
        <w:rPr>
          <w:noProof/>
        </w:rPr>
        <w:t>Power BI Report Server-, 31</w:t>
      </w:r>
    </w:p>
    <w:p w:rsidR="001B6560" w:rsidRDefault="001B6560">
      <w:pPr>
        <w:pStyle w:val="Index1"/>
        <w:tabs>
          <w:tab w:val="right" w:pos="5030"/>
        </w:tabs>
        <w:rPr>
          <w:noProof/>
        </w:rPr>
      </w:pPr>
      <w:r>
        <w:rPr>
          <w:noProof/>
        </w:rPr>
        <w:t>PowerPoint 2016, 23</w:t>
      </w:r>
    </w:p>
    <w:p w:rsidR="001B6560" w:rsidRDefault="001B6560">
      <w:pPr>
        <w:pStyle w:val="Index1"/>
        <w:tabs>
          <w:tab w:val="right" w:pos="5030"/>
        </w:tabs>
        <w:rPr>
          <w:noProof/>
        </w:rPr>
      </w:pPr>
      <w:r>
        <w:rPr>
          <w:noProof/>
        </w:rPr>
        <w:t>PowerPoint 2016 für Mac, 25</w:t>
      </w:r>
    </w:p>
    <w:p w:rsidR="001B6560" w:rsidRDefault="001B6560">
      <w:pPr>
        <w:pStyle w:val="Index1"/>
        <w:tabs>
          <w:tab w:val="right" w:pos="5030"/>
        </w:tabs>
        <w:rPr>
          <w:noProof/>
        </w:rPr>
      </w:pPr>
      <w:r>
        <w:rPr>
          <w:noProof/>
        </w:rPr>
        <w:t>Premium Assurance-Add-On, 30, 49</w:t>
      </w:r>
    </w:p>
    <w:p w:rsidR="001B6560" w:rsidRDefault="001B6560">
      <w:pPr>
        <w:pStyle w:val="Index1"/>
        <w:tabs>
          <w:tab w:val="right" w:pos="5030"/>
        </w:tabs>
        <w:rPr>
          <w:noProof/>
        </w:rPr>
      </w:pPr>
      <w:r>
        <w:rPr>
          <w:noProof/>
        </w:rPr>
        <w:t>Pro Direct Support für Microsoft Dynamics 365, 61</w:t>
      </w:r>
    </w:p>
    <w:p w:rsidR="001B6560" w:rsidRDefault="001B6560">
      <w:pPr>
        <w:pStyle w:val="Index1"/>
        <w:tabs>
          <w:tab w:val="right" w:pos="5030"/>
        </w:tabs>
        <w:rPr>
          <w:noProof/>
        </w:rPr>
      </w:pPr>
      <w:r>
        <w:rPr>
          <w:noProof/>
        </w:rPr>
        <w:t>Professional Direct Support für Azure Active, 56</w:t>
      </w:r>
    </w:p>
    <w:p w:rsidR="001B6560" w:rsidRDefault="001B6560">
      <w:pPr>
        <w:pStyle w:val="Index1"/>
        <w:tabs>
          <w:tab w:val="right" w:pos="5030"/>
        </w:tabs>
        <w:rPr>
          <w:noProof/>
        </w:rPr>
      </w:pPr>
      <w:r>
        <w:rPr>
          <w:noProof/>
        </w:rPr>
        <w:t>Project 2013, 27</w:t>
      </w:r>
    </w:p>
    <w:p w:rsidR="001B6560" w:rsidRDefault="001B6560">
      <w:pPr>
        <w:pStyle w:val="Index1"/>
        <w:tabs>
          <w:tab w:val="right" w:pos="5030"/>
        </w:tabs>
        <w:rPr>
          <w:noProof/>
        </w:rPr>
      </w:pPr>
      <w:r>
        <w:rPr>
          <w:noProof/>
        </w:rPr>
        <w:t>Project Online Essentials, 67</w:t>
      </w:r>
    </w:p>
    <w:p w:rsidR="001B6560" w:rsidRDefault="001B6560">
      <w:pPr>
        <w:pStyle w:val="Index1"/>
        <w:tabs>
          <w:tab w:val="right" w:pos="5030"/>
        </w:tabs>
        <w:rPr>
          <w:noProof/>
        </w:rPr>
      </w:pPr>
      <w:r>
        <w:rPr>
          <w:noProof/>
        </w:rPr>
        <w:t>Project Online Premium, 67</w:t>
      </w:r>
    </w:p>
    <w:p w:rsidR="001B6560" w:rsidRDefault="001B6560">
      <w:pPr>
        <w:pStyle w:val="Index1"/>
        <w:tabs>
          <w:tab w:val="right" w:pos="5030"/>
        </w:tabs>
        <w:rPr>
          <w:noProof/>
        </w:rPr>
      </w:pPr>
      <w:r>
        <w:rPr>
          <w:noProof/>
        </w:rPr>
        <w:t>Project Online Premium aus SA, 67</w:t>
      </w:r>
    </w:p>
    <w:p w:rsidR="001B6560" w:rsidRDefault="001B6560">
      <w:pPr>
        <w:pStyle w:val="Index1"/>
        <w:tabs>
          <w:tab w:val="right" w:pos="5030"/>
        </w:tabs>
        <w:rPr>
          <w:noProof/>
        </w:rPr>
      </w:pPr>
      <w:r>
        <w:rPr>
          <w:noProof/>
        </w:rPr>
        <w:t>Project Online Professional, 67</w:t>
      </w:r>
    </w:p>
    <w:p w:rsidR="001B6560" w:rsidRDefault="001B6560">
      <w:pPr>
        <w:pStyle w:val="Index1"/>
        <w:tabs>
          <w:tab w:val="right" w:pos="5030"/>
        </w:tabs>
        <w:rPr>
          <w:noProof/>
        </w:rPr>
      </w:pPr>
      <w:r>
        <w:rPr>
          <w:noProof/>
        </w:rPr>
        <w:t>Project Online Professional aus SA, 67</w:t>
      </w:r>
    </w:p>
    <w:p w:rsidR="001B6560" w:rsidRDefault="001B6560">
      <w:pPr>
        <w:pStyle w:val="Index1"/>
        <w:tabs>
          <w:tab w:val="right" w:pos="5030"/>
        </w:tabs>
        <w:rPr>
          <w:noProof/>
        </w:rPr>
      </w:pPr>
      <w:r>
        <w:rPr>
          <w:noProof/>
        </w:rPr>
        <w:t>Project Professional, 89</w:t>
      </w:r>
    </w:p>
    <w:p w:rsidR="001B6560" w:rsidRDefault="001B6560">
      <w:pPr>
        <w:pStyle w:val="Index1"/>
        <w:tabs>
          <w:tab w:val="right" w:pos="5030"/>
        </w:tabs>
        <w:rPr>
          <w:noProof/>
        </w:rPr>
      </w:pPr>
      <w:r>
        <w:rPr>
          <w:noProof/>
        </w:rPr>
        <w:t>Project Professional 2016, 23</w:t>
      </w:r>
    </w:p>
    <w:p w:rsidR="001B6560" w:rsidRDefault="001B6560">
      <w:pPr>
        <w:pStyle w:val="Index1"/>
        <w:tabs>
          <w:tab w:val="right" w:pos="5030"/>
        </w:tabs>
        <w:rPr>
          <w:noProof/>
        </w:rPr>
      </w:pPr>
      <w:r>
        <w:rPr>
          <w:noProof/>
        </w:rPr>
        <w:t>Project Server 2016, 23, 27</w:t>
      </w:r>
    </w:p>
    <w:p w:rsidR="001B6560" w:rsidRDefault="001B6560">
      <w:pPr>
        <w:pStyle w:val="Index1"/>
        <w:tabs>
          <w:tab w:val="right" w:pos="5030"/>
        </w:tabs>
        <w:rPr>
          <w:noProof/>
        </w:rPr>
      </w:pPr>
      <w:r>
        <w:rPr>
          <w:noProof/>
        </w:rPr>
        <w:t>Project Standard, 83</w:t>
      </w:r>
    </w:p>
    <w:p w:rsidR="001B6560" w:rsidRDefault="001B6560">
      <w:pPr>
        <w:pStyle w:val="Index1"/>
        <w:tabs>
          <w:tab w:val="right" w:pos="5030"/>
        </w:tabs>
        <w:rPr>
          <w:noProof/>
        </w:rPr>
      </w:pPr>
      <w:r>
        <w:rPr>
          <w:noProof/>
        </w:rPr>
        <w:t>Project Standard, 89</w:t>
      </w:r>
    </w:p>
    <w:p w:rsidR="001B6560" w:rsidRDefault="001B6560">
      <w:pPr>
        <w:pStyle w:val="Index1"/>
        <w:tabs>
          <w:tab w:val="right" w:pos="5030"/>
        </w:tabs>
        <w:rPr>
          <w:noProof/>
        </w:rPr>
      </w:pPr>
      <w:r>
        <w:rPr>
          <w:noProof/>
        </w:rPr>
        <w:t>Project Standard 2016, 23</w:t>
      </w:r>
    </w:p>
    <w:p w:rsidR="001B6560" w:rsidRDefault="001B6560">
      <w:pPr>
        <w:pStyle w:val="Index1"/>
        <w:tabs>
          <w:tab w:val="right" w:pos="5030"/>
        </w:tabs>
        <w:rPr>
          <w:noProof/>
        </w:rPr>
      </w:pPr>
      <w:r>
        <w:rPr>
          <w:noProof/>
        </w:rPr>
        <w:t>Prüfungsgutscheine für Microsoft Learning MCP 1, 72</w:t>
      </w:r>
    </w:p>
    <w:p w:rsidR="001B6560" w:rsidRDefault="001B6560">
      <w:pPr>
        <w:pStyle w:val="Index1"/>
        <w:tabs>
          <w:tab w:val="right" w:pos="5030"/>
        </w:tabs>
        <w:rPr>
          <w:noProof/>
        </w:rPr>
      </w:pPr>
      <w:r>
        <w:rPr>
          <w:noProof/>
        </w:rPr>
        <w:t>Prüfungsgutscheine für Microsoft Learning MCP 30, 72</w:t>
      </w:r>
    </w:p>
    <w:p w:rsidR="001B6560" w:rsidRDefault="001B6560">
      <w:pPr>
        <w:pStyle w:val="Index1"/>
        <w:tabs>
          <w:tab w:val="right" w:pos="5030"/>
        </w:tabs>
        <w:rPr>
          <w:noProof/>
        </w:rPr>
      </w:pPr>
      <w:r>
        <w:rPr>
          <w:noProof/>
        </w:rPr>
        <w:t>Publisher 2016, 23</w:t>
      </w:r>
    </w:p>
    <w:p w:rsidR="001B6560" w:rsidRDefault="001B6560">
      <w:pPr>
        <w:pStyle w:val="Index1"/>
        <w:tabs>
          <w:tab w:val="right" w:pos="5030"/>
        </w:tabs>
        <w:rPr>
          <w:noProof/>
        </w:rPr>
      </w:pPr>
      <w:r>
        <w:rPr>
          <w:noProof/>
        </w:rPr>
        <w:t>SharePoint Online, 83</w:t>
      </w:r>
    </w:p>
    <w:p w:rsidR="001B6560" w:rsidRDefault="001B6560">
      <w:pPr>
        <w:pStyle w:val="Index1"/>
        <w:tabs>
          <w:tab w:val="right" w:pos="5030"/>
        </w:tabs>
        <w:rPr>
          <w:noProof/>
        </w:rPr>
      </w:pPr>
      <w:r>
        <w:rPr>
          <w:noProof/>
        </w:rPr>
        <w:t>SharePoint Online Plan 1, 68</w:t>
      </w:r>
    </w:p>
    <w:p w:rsidR="001B6560" w:rsidRDefault="001B6560">
      <w:pPr>
        <w:pStyle w:val="Index1"/>
        <w:tabs>
          <w:tab w:val="right" w:pos="5030"/>
        </w:tabs>
        <w:rPr>
          <w:noProof/>
        </w:rPr>
      </w:pPr>
      <w:r>
        <w:rPr>
          <w:noProof/>
        </w:rPr>
        <w:t>SharePoint Online Plan 2, 28, 68</w:t>
      </w:r>
    </w:p>
    <w:p w:rsidR="001B6560" w:rsidRDefault="001B6560">
      <w:pPr>
        <w:pStyle w:val="Index1"/>
        <w:tabs>
          <w:tab w:val="right" w:pos="5030"/>
        </w:tabs>
        <w:rPr>
          <w:noProof/>
        </w:rPr>
      </w:pPr>
      <w:r>
        <w:rPr>
          <w:noProof/>
        </w:rPr>
        <w:t>SharePoint Server, 58, 88</w:t>
      </w:r>
    </w:p>
    <w:p w:rsidR="001B6560" w:rsidRDefault="001B6560">
      <w:pPr>
        <w:pStyle w:val="Index1"/>
        <w:tabs>
          <w:tab w:val="right" w:pos="5030"/>
        </w:tabs>
        <w:rPr>
          <w:noProof/>
        </w:rPr>
      </w:pPr>
      <w:r>
        <w:rPr>
          <w:noProof/>
        </w:rPr>
        <w:t>SharePoint Server 2013, 27</w:t>
      </w:r>
    </w:p>
    <w:p w:rsidR="001B6560" w:rsidRDefault="001B6560">
      <w:pPr>
        <w:pStyle w:val="Index1"/>
        <w:tabs>
          <w:tab w:val="right" w:pos="5030"/>
        </w:tabs>
        <w:rPr>
          <w:noProof/>
        </w:rPr>
      </w:pPr>
      <w:r>
        <w:rPr>
          <w:noProof/>
        </w:rPr>
        <w:t>SharePoint Server 2016, 27</w:t>
      </w:r>
    </w:p>
    <w:p w:rsidR="001B6560" w:rsidRDefault="001B6560">
      <w:pPr>
        <w:pStyle w:val="Index1"/>
        <w:tabs>
          <w:tab w:val="right" w:pos="5030"/>
        </w:tabs>
        <w:rPr>
          <w:noProof/>
        </w:rPr>
      </w:pPr>
      <w:r>
        <w:rPr>
          <w:noProof/>
        </w:rPr>
        <w:t>Skype for Business 2016, 23</w:t>
      </w:r>
    </w:p>
    <w:p w:rsidR="001B6560" w:rsidRDefault="001B6560">
      <w:pPr>
        <w:pStyle w:val="Index1"/>
        <w:tabs>
          <w:tab w:val="right" w:pos="5030"/>
        </w:tabs>
        <w:rPr>
          <w:noProof/>
        </w:rPr>
      </w:pPr>
      <w:r>
        <w:rPr>
          <w:noProof/>
        </w:rPr>
        <w:t>Skype for Business Online Plan 1, 29, 68</w:t>
      </w:r>
    </w:p>
    <w:p w:rsidR="001B6560" w:rsidRDefault="001B6560">
      <w:pPr>
        <w:pStyle w:val="Index1"/>
        <w:tabs>
          <w:tab w:val="right" w:pos="5030"/>
        </w:tabs>
        <w:rPr>
          <w:noProof/>
        </w:rPr>
      </w:pPr>
      <w:r>
        <w:rPr>
          <w:noProof/>
        </w:rPr>
        <w:t>Skype for Business Online Plan 2, 29, 68</w:t>
      </w:r>
    </w:p>
    <w:p w:rsidR="001B6560" w:rsidRDefault="001B6560">
      <w:pPr>
        <w:pStyle w:val="Index1"/>
        <w:tabs>
          <w:tab w:val="right" w:pos="5030"/>
        </w:tabs>
        <w:rPr>
          <w:noProof/>
        </w:rPr>
      </w:pPr>
      <w:r>
        <w:rPr>
          <w:noProof/>
        </w:rPr>
        <w:t>Skype for Business Server, 58</w:t>
      </w:r>
    </w:p>
    <w:p w:rsidR="001B6560" w:rsidRDefault="001B6560">
      <w:pPr>
        <w:pStyle w:val="Index1"/>
        <w:tabs>
          <w:tab w:val="right" w:pos="5030"/>
        </w:tabs>
        <w:rPr>
          <w:noProof/>
        </w:rPr>
      </w:pPr>
      <w:r>
        <w:rPr>
          <w:noProof/>
        </w:rPr>
        <w:t>Skype für Business Plus CAL Add-On für Microsoft 365 E3 (Nutzer-AL), 57</w:t>
      </w:r>
    </w:p>
    <w:p w:rsidR="001B6560" w:rsidRDefault="001B6560">
      <w:pPr>
        <w:pStyle w:val="Index1"/>
        <w:tabs>
          <w:tab w:val="right" w:pos="5030"/>
        </w:tabs>
        <w:rPr>
          <w:noProof/>
        </w:rPr>
      </w:pPr>
      <w:r>
        <w:rPr>
          <w:noProof/>
        </w:rPr>
        <w:t>Skype für Business Server 2015, 28</w:t>
      </w:r>
    </w:p>
    <w:p w:rsidR="001B6560" w:rsidRDefault="001B6560">
      <w:pPr>
        <w:pStyle w:val="Index1"/>
        <w:tabs>
          <w:tab w:val="right" w:pos="5030"/>
        </w:tabs>
        <w:rPr>
          <w:noProof/>
        </w:rPr>
      </w:pPr>
      <w:r>
        <w:rPr>
          <w:noProof/>
        </w:rPr>
        <w:t>SQL Parallel Data Warehouse, 83, 89</w:t>
      </w:r>
    </w:p>
    <w:p w:rsidR="001B6560" w:rsidRDefault="001B6560">
      <w:pPr>
        <w:pStyle w:val="Index1"/>
        <w:tabs>
          <w:tab w:val="right" w:pos="5030"/>
        </w:tabs>
        <w:rPr>
          <w:noProof/>
        </w:rPr>
      </w:pPr>
      <w:r>
        <w:rPr>
          <w:noProof/>
        </w:rPr>
        <w:t>SQL Server, 88</w:t>
      </w:r>
    </w:p>
    <w:p w:rsidR="001B6560" w:rsidRDefault="001B6560">
      <w:pPr>
        <w:pStyle w:val="Index1"/>
        <w:tabs>
          <w:tab w:val="right" w:pos="5030"/>
        </w:tabs>
        <w:rPr>
          <w:noProof/>
        </w:rPr>
      </w:pPr>
      <w:r>
        <w:rPr>
          <w:noProof/>
        </w:rPr>
        <w:t>SQL Server 2016, 30</w:t>
      </w:r>
    </w:p>
    <w:p w:rsidR="001B6560" w:rsidRDefault="001B6560">
      <w:pPr>
        <w:pStyle w:val="Index1"/>
        <w:tabs>
          <w:tab w:val="right" w:pos="5030"/>
        </w:tabs>
        <w:rPr>
          <w:noProof/>
        </w:rPr>
      </w:pPr>
      <w:r>
        <w:rPr>
          <w:noProof/>
        </w:rPr>
        <w:t>SQL Server 2017 Enterprise, 30</w:t>
      </w:r>
    </w:p>
    <w:p w:rsidR="001B6560" w:rsidRDefault="001B6560">
      <w:pPr>
        <w:pStyle w:val="Index1"/>
        <w:tabs>
          <w:tab w:val="right" w:pos="5030"/>
        </w:tabs>
        <w:rPr>
          <w:noProof/>
        </w:rPr>
      </w:pPr>
      <w:r>
        <w:rPr>
          <w:noProof/>
        </w:rPr>
        <w:t>SQL Server 2017 Enterprise Core, 30</w:t>
      </w:r>
    </w:p>
    <w:p w:rsidR="001B6560" w:rsidRDefault="001B6560">
      <w:pPr>
        <w:pStyle w:val="Index1"/>
        <w:tabs>
          <w:tab w:val="right" w:pos="5030"/>
        </w:tabs>
        <w:rPr>
          <w:noProof/>
        </w:rPr>
      </w:pPr>
      <w:r>
        <w:rPr>
          <w:noProof/>
        </w:rPr>
        <w:t>SQL Server 2017 Standard, 30</w:t>
      </w:r>
    </w:p>
    <w:p w:rsidR="001B6560" w:rsidRDefault="001B6560">
      <w:pPr>
        <w:pStyle w:val="Index1"/>
        <w:tabs>
          <w:tab w:val="right" w:pos="5030"/>
        </w:tabs>
        <w:rPr>
          <w:noProof/>
        </w:rPr>
      </w:pPr>
      <w:r>
        <w:rPr>
          <w:noProof/>
        </w:rPr>
        <w:t>SQL Server 2017 Standard Core, 30</w:t>
      </w:r>
    </w:p>
    <w:p w:rsidR="001B6560" w:rsidRDefault="001B6560">
      <w:pPr>
        <w:pStyle w:val="Index1"/>
        <w:tabs>
          <w:tab w:val="right" w:pos="5030"/>
        </w:tabs>
        <w:rPr>
          <w:noProof/>
        </w:rPr>
      </w:pPr>
      <w:r>
        <w:rPr>
          <w:noProof/>
        </w:rPr>
        <w:t>SQL Server Business Intelligence, 83, 89</w:t>
      </w:r>
    </w:p>
    <w:p w:rsidR="001B6560" w:rsidRDefault="001B6560">
      <w:pPr>
        <w:pStyle w:val="Index1"/>
        <w:tabs>
          <w:tab w:val="right" w:pos="5030"/>
        </w:tabs>
        <w:rPr>
          <w:noProof/>
        </w:rPr>
      </w:pPr>
      <w:r>
        <w:rPr>
          <w:noProof/>
        </w:rPr>
        <w:t>SQL Server Data Center, 83</w:t>
      </w:r>
    </w:p>
    <w:p w:rsidR="001B6560" w:rsidRDefault="001B6560">
      <w:pPr>
        <w:pStyle w:val="Index1"/>
        <w:tabs>
          <w:tab w:val="right" w:pos="5030"/>
        </w:tabs>
        <w:rPr>
          <w:noProof/>
        </w:rPr>
      </w:pPr>
      <w:r>
        <w:rPr>
          <w:noProof/>
        </w:rPr>
        <w:t>SQL Server Enterprise, 83</w:t>
      </w:r>
    </w:p>
    <w:p w:rsidR="001B6560" w:rsidRDefault="001B6560">
      <w:pPr>
        <w:pStyle w:val="Index1"/>
        <w:tabs>
          <w:tab w:val="right" w:pos="5030"/>
        </w:tabs>
        <w:rPr>
          <w:noProof/>
        </w:rPr>
      </w:pPr>
      <w:r>
        <w:rPr>
          <w:noProof/>
        </w:rPr>
        <w:t>SQL Server Standard, 83, 89</w:t>
      </w:r>
    </w:p>
    <w:p w:rsidR="001B6560" w:rsidRDefault="001B6560">
      <w:pPr>
        <w:pStyle w:val="Index1"/>
        <w:tabs>
          <w:tab w:val="right" w:pos="5030"/>
        </w:tabs>
        <w:rPr>
          <w:noProof/>
        </w:rPr>
      </w:pPr>
      <w:r>
        <w:rPr>
          <w:noProof/>
        </w:rPr>
        <w:t>Standardsupport für Azure Active, 56</w:t>
      </w:r>
    </w:p>
    <w:p w:rsidR="001B6560" w:rsidRDefault="001B6560">
      <w:pPr>
        <w:pStyle w:val="Index1"/>
        <w:tabs>
          <w:tab w:val="right" w:pos="5030"/>
        </w:tabs>
        <w:rPr>
          <w:noProof/>
        </w:rPr>
      </w:pPr>
      <w:r>
        <w:rPr>
          <w:noProof/>
        </w:rPr>
        <w:t>System Center 2012 Client Management Suite, 34, 36, 37</w:t>
      </w:r>
    </w:p>
    <w:p w:rsidR="001B6560" w:rsidRDefault="001B6560">
      <w:pPr>
        <w:pStyle w:val="Index1"/>
        <w:tabs>
          <w:tab w:val="right" w:pos="5030"/>
        </w:tabs>
        <w:rPr>
          <w:noProof/>
        </w:rPr>
      </w:pPr>
      <w:r>
        <w:rPr>
          <w:noProof/>
        </w:rPr>
        <w:t>System Center 2012 Datacenter Server Management-Lizenz, 83</w:t>
      </w:r>
    </w:p>
    <w:p w:rsidR="001B6560" w:rsidRDefault="001B6560">
      <w:pPr>
        <w:pStyle w:val="Index1"/>
        <w:tabs>
          <w:tab w:val="right" w:pos="5030"/>
        </w:tabs>
        <w:rPr>
          <w:noProof/>
        </w:rPr>
      </w:pPr>
      <w:r>
        <w:rPr>
          <w:noProof/>
        </w:rPr>
        <w:t>System Center 2012 R2, 32</w:t>
      </w:r>
    </w:p>
    <w:p w:rsidR="001B6560" w:rsidRDefault="001B6560">
      <w:pPr>
        <w:pStyle w:val="Index1"/>
        <w:tabs>
          <w:tab w:val="right" w:pos="5030"/>
        </w:tabs>
        <w:rPr>
          <w:noProof/>
        </w:rPr>
      </w:pPr>
      <w:r>
        <w:rPr>
          <w:noProof/>
        </w:rPr>
        <w:t>System Center 2012 R2 Configuration Manager, 33</w:t>
      </w:r>
    </w:p>
    <w:p w:rsidR="001B6560" w:rsidRDefault="001B6560">
      <w:pPr>
        <w:pStyle w:val="Index1"/>
        <w:tabs>
          <w:tab w:val="right" w:pos="5030"/>
        </w:tabs>
        <w:rPr>
          <w:noProof/>
        </w:rPr>
      </w:pPr>
      <w:r>
        <w:rPr>
          <w:noProof/>
        </w:rPr>
        <w:t>System Center 2012 R2 Endpoint Protection, 35</w:t>
      </w:r>
    </w:p>
    <w:p w:rsidR="001B6560" w:rsidRDefault="001B6560">
      <w:pPr>
        <w:pStyle w:val="Index1"/>
        <w:tabs>
          <w:tab w:val="right" w:pos="5030"/>
        </w:tabs>
        <w:rPr>
          <w:noProof/>
        </w:rPr>
      </w:pPr>
      <w:r>
        <w:rPr>
          <w:noProof/>
        </w:rPr>
        <w:t>System Center 2012 Standard Server Management License, 83</w:t>
      </w:r>
    </w:p>
    <w:p w:rsidR="001B6560" w:rsidRDefault="001B6560">
      <w:pPr>
        <w:pStyle w:val="Index1"/>
        <w:tabs>
          <w:tab w:val="right" w:pos="5030"/>
        </w:tabs>
        <w:rPr>
          <w:noProof/>
        </w:rPr>
      </w:pPr>
      <w:r>
        <w:rPr>
          <w:noProof/>
        </w:rPr>
        <w:t>System Center 2016 Data Protection Manager, 34</w:t>
      </w:r>
    </w:p>
    <w:p w:rsidR="001B6560" w:rsidRDefault="001B6560">
      <w:pPr>
        <w:pStyle w:val="Index1"/>
        <w:tabs>
          <w:tab w:val="right" w:pos="5030"/>
        </w:tabs>
        <w:rPr>
          <w:noProof/>
        </w:rPr>
      </w:pPr>
      <w:r>
        <w:rPr>
          <w:noProof/>
        </w:rPr>
        <w:t>System Center 2016 Datacenter Server Management-Lizenz (16 Core-Lizenzen im Pack), 32</w:t>
      </w:r>
    </w:p>
    <w:p w:rsidR="001B6560" w:rsidRDefault="001B6560">
      <w:pPr>
        <w:pStyle w:val="Index1"/>
        <w:tabs>
          <w:tab w:val="right" w:pos="5030"/>
        </w:tabs>
        <w:rPr>
          <w:noProof/>
        </w:rPr>
      </w:pPr>
      <w:r>
        <w:rPr>
          <w:noProof/>
        </w:rPr>
        <w:t>System Center 2016 Datacenter Server Management-Lizenz (2 Core-Lizenzen im Pack), 32</w:t>
      </w:r>
    </w:p>
    <w:p w:rsidR="001B6560" w:rsidRDefault="001B6560">
      <w:pPr>
        <w:pStyle w:val="Index1"/>
        <w:tabs>
          <w:tab w:val="right" w:pos="5030"/>
        </w:tabs>
        <w:rPr>
          <w:noProof/>
        </w:rPr>
      </w:pPr>
      <w:r>
        <w:rPr>
          <w:noProof/>
        </w:rPr>
        <w:t>System Center 2016 Operations Manager, 36</w:t>
      </w:r>
    </w:p>
    <w:p w:rsidR="001B6560" w:rsidRDefault="001B6560">
      <w:pPr>
        <w:pStyle w:val="Index1"/>
        <w:tabs>
          <w:tab w:val="right" w:pos="5030"/>
        </w:tabs>
        <w:rPr>
          <w:noProof/>
        </w:rPr>
      </w:pPr>
      <w:r>
        <w:rPr>
          <w:noProof/>
        </w:rPr>
        <w:t>System Center 2016 Orchestrator, 36</w:t>
      </w:r>
    </w:p>
    <w:p w:rsidR="001B6560" w:rsidRDefault="001B6560">
      <w:pPr>
        <w:pStyle w:val="Index1"/>
        <w:tabs>
          <w:tab w:val="right" w:pos="5030"/>
        </w:tabs>
        <w:rPr>
          <w:noProof/>
        </w:rPr>
      </w:pPr>
      <w:r>
        <w:rPr>
          <w:noProof/>
        </w:rPr>
        <w:t>System Center 2016 Service Manager, 37</w:t>
      </w:r>
    </w:p>
    <w:p w:rsidR="001B6560" w:rsidRDefault="001B6560">
      <w:pPr>
        <w:pStyle w:val="Index1"/>
        <w:tabs>
          <w:tab w:val="right" w:pos="5030"/>
        </w:tabs>
        <w:rPr>
          <w:noProof/>
        </w:rPr>
      </w:pPr>
      <w:r>
        <w:rPr>
          <w:noProof/>
        </w:rPr>
        <w:t>System Center 2016 Standard Server Management-Lizenz (16 Core-Lizenzen im Pack), 32</w:t>
      </w:r>
    </w:p>
    <w:p w:rsidR="001B6560" w:rsidRDefault="001B6560">
      <w:pPr>
        <w:pStyle w:val="Index1"/>
        <w:tabs>
          <w:tab w:val="right" w:pos="5030"/>
        </w:tabs>
        <w:rPr>
          <w:noProof/>
        </w:rPr>
      </w:pPr>
      <w:r>
        <w:rPr>
          <w:noProof/>
        </w:rPr>
        <w:t>System Center 2016 Standard Server Management-Lizenz (2 Core-Lizenzen im Pack), 32</w:t>
      </w:r>
    </w:p>
    <w:p w:rsidR="001B6560" w:rsidRDefault="001B6560">
      <w:pPr>
        <w:pStyle w:val="Index1"/>
        <w:tabs>
          <w:tab w:val="right" w:pos="5030"/>
        </w:tabs>
        <w:rPr>
          <w:noProof/>
        </w:rPr>
      </w:pPr>
      <w:r>
        <w:rPr>
          <w:noProof/>
        </w:rPr>
        <w:t>System Center Datacenter, 88, 89</w:t>
      </w:r>
    </w:p>
    <w:p w:rsidR="001B6560" w:rsidRDefault="001B6560">
      <w:pPr>
        <w:pStyle w:val="Index1"/>
        <w:tabs>
          <w:tab w:val="right" w:pos="5030"/>
        </w:tabs>
        <w:rPr>
          <w:noProof/>
        </w:rPr>
      </w:pPr>
      <w:r>
        <w:rPr>
          <w:noProof/>
        </w:rPr>
        <w:t>System Center Datacenter (2 Core-Lizenzen im Pack), 19</w:t>
      </w:r>
    </w:p>
    <w:p w:rsidR="001B6560" w:rsidRDefault="001B6560">
      <w:pPr>
        <w:pStyle w:val="Index1"/>
        <w:tabs>
          <w:tab w:val="right" w:pos="5030"/>
        </w:tabs>
        <w:rPr>
          <w:noProof/>
        </w:rPr>
      </w:pPr>
      <w:r>
        <w:rPr>
          <w:noProof/>
        </w:rPr>
        <w:t>System Center Endpoint Protection 1606, 35</w:t>
      </w:r>
    </w:p>
    <w:p w:rsidR="001B6560" w:rsidRDefault="001B6560">
      <w:pPr>
        <w:pStyle w:val="Index1"/>
        <w:tabs>
          <w:tab w:val="right" w:pos="5030"/>
        </w:tabs>
        <w:rPr>
          <w:noProof/>
        </w:rPr>
      </w:pPr>
      <w:r>
        <w:rPr>
          <w:noProof/>
        </w:rPr>
        <w:t>System Center Standard, 88, 89</w:t>
      </w:r>
    </w:p>
    <w:p w:rsidR="001B6560" w:rsidRDefault="001B6560">
      <w:pPr>
        <w:pStyle w:val="Index1"/>
        <w:tabs>
          <w:tab w:val="right" w:pos="5030"/>
        </w:tabs>
        <w:rPr>
          <w:noProof/>
        </w:rPr>
      </w:pPr>
      <w:r>
        <w:rPr>
          <w:noProof/>
        </w:rPr>
        <w:t>System Center Standard (2 Core-Lizenzen im Pack), 19</w:t>
      </w:r>
    </w:p>
    <w:p w:rsidR="001B6560" w:rsidRDefault="001B6560">
      <w:pPr>
        <w:pStyle w:val="Index1"/>
        <w:tabs>
          <w:tab w:val="right" w:pos="5030"/>
        </w:tabs>
        <w:rPr>
          <w:noProof/>
        </w:rPr>
      </w:pPr>
      <w:r>
        <w:rPr>
          <w:noProof/>
        </w:rPr>
        <w:t>Telefon für gemeinsame Bereiche, 68</w:t>
      </w:r>
    </w:p>
    <w:p w:rsidR="001B6560" w:rsidRDefault="001B6560">
      <w:pPr>
        <w:pStyle w:val="Index1"/>
        <w:tabs>
          <w:tab w:val="right" w:pos="5030"/>
        </w:tabs>
        <w:rPr>
          <w:noProof/>
        </w:rPr>
      </w:pPr>
      <w:r>
        <w:rPr>
          <w:noProof/>
        </w:rPr>
        <w:t>Umstellung von Windows 10 S auf Windows 10 Pro, 42</w:t>
      </w:r>
    </w:p>
    <w:p w:rsidR="001B6560" w:rsidRDefault="001B6560">
      <w:pPr>
        <w:pStyle w:val="Index1"/>
        <w:tabs>
          <w:tab w:val="right" w:pos="5030"/>
        </w:tabs>
        <w:rPr>
          <w:noProof/>
        </w:rPr>
      </w:pPr>
      <w:r>
        <w:rPr>
          <w:noProof/>
        </w:rPr>
        <w:t>VDI, 38</w:t>
      </w:r>
    </w:p>
    <w:p w:rsidR="001B6560" w:rsidRDefault="001B6560">
      <w:pPr>
        <w:pStyle w:val="Index1"/>
        <w:tabs>
          <w:tab w:val="right" w:pos="5030"/>
        </w:tabs>
        <w:rPr>
          <w:noProof/>
        </w:rPr>
      </w:pPr>
      <w:r>
        <w:rPr>
          <w:noProof/>
        </w:rPr>
        <w:t>Visio 2016 Professional, 23</w:t>
      </w:r>
    </w:p>
    <w:p w:rsidR="001B6560" w:rsidRDefault="001B6560">
      <w:pPr>
        <w:pStyle w:val="Index1"/>
        <w:tabs>
          <w:tab w:val="right" w:pos="5030"/>
        </w:tabs>
        <w:rPr>
          <w:noProof/>
        </w:rPr>
      </w:pPr>
      <w:r>
        <w:rPr>
          <w:noProof/>
        </w:rPr>
        <w:t>Visio 2016 Standard, 23</w:t>
      </w:r>
    </w:p>
    <w:p w:rsidR="001B6560" w:rsidRDefault="001B6560">
      <w:pPr>
        <w:pStyle w:val="Index1"/>
        <w:tabs>
          <w:tab w:val="right" w:pos="5030"/>
        </w:tabs>
        <w:rPr>
          <w:noProof/>
        </w:rPr>
      </w:pPr>
      <w:r>
        <w:rPr>
          <w:noProof/>
        </w:rPr>
        <w:t>Visio Online Plan 1, 62</w:t>
      </w:r>
    </w:p>
    <w:p w:rsidR="001B6560" w:rsidRDefault="001B6560">
      <w:pPr>
        <w:pStyle w:val="Index1"/>
        <w:tabs>
          <w:tab w:val="right" w:pos="5030"/>
        </w:tabs>
        <w:rPr>
          <w:noProof/>
        </w:rPr>
      </w:pPr>
      <w:r>
        <w:rPr>
          <w:noProof/>
        </w:rPr>
        <w:t>Visio Online Plan 1 und 2 aus SA, 62</w:t>
      </w:r>
    </w:p>
    <w:p w:rsidR="001B6560" w:rsidRDefault="001B6560">
      <w:pPr>
        <w:pStyle w:val="Index1"/>
        <w:tabs>
          <w:tab w:val="right" w:pos="5030"/>
        </w:tabs>
        <w:rPr>
          <w:noProof/>
        </w:rPr>
      </w:pPr>
      <w:r>
        <w:rPr>
          <w:noProof/>
        </w:rPr>
        <w:t>Visio Online Plan 2, 62</w:t>
      </w:r>
    </w:p>
    <w:p w:rsidR="001B6560" w:rsidRDefault="001B6560">
      <w:pPr>
        <w:pStyle w:val="Index1"/>
        <w:tabs>
          <w:tab w:val="right" w:pos="5030"/>
        </w:tabs>
        <w:rPr>
          <w:noProof/>
        </w:rPr>
      </w:pPr>
      <w:r>
        <w:rPr>
          <w:noProof/>
        </w:rPr>
        <w:t>Visio Professional, 89</w:t>
      </w:r>
    </w:p>
    <w:p w:rsidR="001B6560" w:rsidRDefault="001B6560">
      <w:pPr>
        <w:pStyle w:val="Index1"/>
        <w:tabs>
          <w:tab w:val="right" w:pos="5030"/>
        </w:tabs>
        <w:rPr>
          <w:noProof/>
        </w:rPr>
      </w:pPr>
      <w:r>
        <w:rPr>
          <w:noProof/>
        </w:rPr>
        <w:t>Visio Standard, 83, 89</w:t>
      </w:r>
    </w:p>
    <w:p w:rsidR="001B6560" w:rsidRDefault="001B6560">
      <w:pPr>
        <w:pStyle w:val="Index1"/>
        <w:tabs>
          <w:tab w:val="right" w:pos="5030"/>
        </w:tabs>
        <w:rPr>
          <w:noProof/>
        </w:rPr>
      </w:pPr>
      <w:r>
        <w:rPr>
          <w:noProof/>
        </w:rPr>
        <w:t>Visual Studio 2015, 38</w:t>
      </w:r>
    </w:p>
    <w:p w:rsidR="001B6560" w:rsidRDefault="001B6560">
      <w:pPr>
        <w:pStyle w:val="Index1"/>
        <w:tabs>
          <w:tab w:val="right" w:pos="5030"/>
        </w:tabs>
        <w:rPr>
          <w:noProof/>
        </w:rPr>
      </w:pPr>
      <w:r>
        <w:rPr>
          <w:noProof/>
        </w:rPr>
        <w:t>Visual Studio Enterprise 2017-Abonnement, 38</w:t>
      </w:r>
    </w:p>
    <w:p w:rsidR="001B6560" w:rsidRDefault="001B6560">
      <w:pPr>
        <w:pStyle w:val="Index1"/>
        <w:tabs>
          <w:tab w:val="right" w:pos="5030"/>
        </w:tabs>
        <w:rPr>
          <w:noProof/>
        </w:rPr>
      </w:pPr>
      <w:r>
        <w:rPr>
          <w:noProof/>
        </w:rPr>
        <w:t>Visual Studio Enterprise-Abonnement, 83, 89</w:t>
      </w:r>
    </w:p>
    <w:p w:rsidR="001B6560" w:rsidRDefault="001B6560">
      <w:pPr>
        <w:pStyle w:val="Index1"/>
        <w:tabs>
          <w:tab w:val="right" w:pos="5030"/>
        </w:tabs>
        <w:rPr>
          <w:noProof/>
        </w:rPr>
      </w:pPr>
      <w:r>
        <w:rPr>
          <w:noProof/>
        </w:rPr>
        <w:t>Visual Studio Professional 2017, 38</w:t>
      </w:r>
    </w:p>
    <w:p w:rsidR="001B6560" w:rsidRDefault="001B6560">
      <w:pPr>
        <w:pStyle w:val="Index1"/>
        <w:tabs>
          <w:tab w:val="right" w:pos="5030"/>
        </w:tabs>
        <w:rPr>
          <w:noProof/>
        </w:rPr>
      </w:pPr>
      <w:r>
        <w:rPr>
          <w:noProof/>
        </w:rPr>
        <w:t>Visual Studio Professional 2017-Abonnement, 38</w:t>
      </w:r>
    </w:p>
    <w:p w:rsidR="001B6560" w:rsidRDefault="001B6560">
      <w:pPr>
        <w:pStyle w:val="Index1"/>
        <w:tabs>
          <w:tab w:val="right" w:pos="5030"/>
        </w:tabs>
        <w:rPr>
          <w:noProof/>
        </w:rPr>
      </w:pPr>
      <w:r>
        <w:rPr>
          <w:noProof/>
        </w:rPr>
        <w:t>Visual Studio Professional Subscription, 83</w:t>
      </w:r>
    </w:p>
    <w:p w:rsidR="001B6560" w:rsidRDefault="001B6560">
      <w:pPr>
        <w:pStyle w:val="Index1"/>
        <w:tabs>
          <w:tab w:val="right" w:pos="5030"/>
        </w:tabs>
        <w:rPr>
          <w:noProof/>
        </w:rPr>
      </w:pPr>
      <w:r>
        <w:rPr>
          <w:noProof/>
        </w:rPr>
        <w:t>Visual Studio Professional-Abonnement, 89</w:t>
      </w:r>
    </w:p>
    <w:p w:rsidR="001B6560" w:rsidRDefault="001B6560">
      <w:pPr>
        <w:pStyle w:val="Index1"/>
        <w:tabs>
          <w:tab w:val="right" w:pos="5030"/>
        </w:tabs>
        <w:rPr>
          <w:noProof/>
        </w:rPr>
      </w:pPr>
      <w:r>
        <w:rPr>
          <w:noProof/>
        </w:rPr>
        <w:t>Visual Studio Team Foundation Server 2018 mit SQL Server 2017-Technologie, 40</w:t>
      </w:r>
    </w:p>
    <w:p w:rsidR="001B6560" w:rsidRDefault="001B6560">
      <w:pPr>
        <w:pStyle w:val="Index1"/>
        <w:tabs>
          <w:tab w:val="right" w:pos="5030"/>
        </w:tabs>
        <w:rPr>
          <w:noProof/>
        </w:rPr>
      </w:pPr>
      <w:r>
        <w:rPr>
          <w:noProof/>
        </w:rPr>
        <w:t>Visual Studio Test Professional 2017-Abonnement, 38</w:t>
      </w:r>
    </w:p>
    <w:p w:rsidR="001B6560" w:rsidRDefault="001B6560">
      <w:pPr>
        <w:pStyle w:val="Index1"/>
        <w:tabs>
          <w:tab w:val="right" w:pos="5030"/>
        </w:tabs>
        <w:rPr>
          <w:noProof/>
        </w:rPr>
      </w:pPr>
      <w:r>
        <w:rPr>
          <w:noProof/>
        </w:rPr>
        <w:t>Visual Studio Test Professional Subscription, 83</w:t>
      </w:r>
    </w:p>
    <w:p w:rsidR="001B6560" w:rsidRDefault="001B6560">
      <w:pPr>
        <w:pStyle w:val="Index1"/>
        <w:tabs>
          <w:tab w:val="right" w:pos="5030"/>
        </w:tabs>
        <w:rPr>
          <w:noProof/>
        </w:rPr>
      </w:pPr>
      <w:r>
        <w:rPr>
          <w:noProof/>
        </w:rPr>
        <w:t>Visual Studio Test Professional-Abonnement, 89</w:t>
      </w:r>
    </w:p>
    <w:p w:rsidR="001B6560" w:rsidRDefault="001B6560">
      <w:pPr>
        <w:pStyle w:val="Index1"/>
        <w:tabs>
          <w:tab w:val="right" w:pos="5030"/>
        </w:tabs>
        <w:rPr>
          <w:noProof/>
        </w:rPr>
      </w:pPr>
      <w:r>
        <w:rPr>
          <w:noProof/>
        </w:rPr>
        <w:t>Windows 10, 42</w:t>
      </w:r>
    </w:p>
    <w:p w:rsidR="001B6560" w:rsidRDefault="001B6560">
      <w:pPr>
        <w:pStyle w:val="Index1"/>
        <w:tabs>
          <w:tab w:val="right" w:pos="5030"/>
        </w:tabs>
        <w:rPr>
          <w:noProof/>
        </w:rPr>
      </w:pPr>
      <w:r>
        <w:rPr>
          <w:noProof/>
        </w:rPr>
        <w:t>Windows 10 Education, 41</w:t>
      </w:r>
    </w:p>
    <w:p w:rsidR="001B6560" w:rsidRDefault="001B6560">
      <w:pPr>
        <w:pStyle w:val="Index1"/>
        <w:tabs>
          <w:tab w:val="right" w:pos="5030"/>
        </w:tabs>
        <w:rPr>
          <w:noProof/>
        </w:rPr>
      </w:pPr>
      <w:r>
        <w:rPr>
          <w:noProof/>
        </w:rPr>
        <w:t>Windows 10 Education A3, 41</w:t>
      </w:r>
    </w:p>
    <w:p w:rsidR="001B6560" w:rsidRDefault="001B6560">
      <w:pPr>
        <w:pStyle w:val="Index1"/>
        <w:tabs>
          <w:tab w:val="right" w:pos="5030"/>
        </w:tabs>
        <w:rPr>
          <w:noProof/>
        </w:rPr>
      </w:pPr>
      <w:r>
        <w:rPr>
          <w:noProof/>
        </w:rPr>
        <w:t>Windows 10 Education A5, 41</w:t>
      </w:r>
    </w:p>
    <w:p w:rsidR="001B6560" w:rsidRDefault="001B6560">
      <w:pPr>
        <w:pStyle w:val="Index1"/>
        <w:tabs>
          <w:tab w:val="right" w:pos="5030"/>
        </w:tabs>
        <w:rPr>
          <w:noProof/>
        </w:rPr>
      </w:pPr>
      <w:r>
        <w:rPr>
          <w:noProof/>
        </w:rPr>
        <w:t>Windows 10 Education E3, 41</w:t>
      </w:r>
    </w:p>
    <w:p w:rsidR="001B6560" w:rsidRDefault="001B6560">
      <w:pPr>
        <w:pStyle w:val="Index1"/>
        <w:tabs>
          <w:tab w:val="right" w:pos="5030"/>
        </w:tabs>
        <w:rPr>
          <w:noProof/>
        </w:rPr>
      </w:pPr>
      <w:r>
        <w:rPr>
          <w:noProof/>
        </w:rPr>
        <w:t>Windows 10 Education E5, 41</w:t>
      </w:r>
    </w:p>
    <w:p w:rsidR="001B6560" w:rsidRDefault="001B6560">
      <w:pPr>
        <w:pStyle w:val="Index1"/>
        <w:tabs>
          <w:tab w:val="right" w:pos="5030"/>
        </w:tabs>
        <w:rPr>
          <w:noProof/>
        </w:rPr>
      </w:pPr>
      <w:r>
        <w:rPr>
          <w:noProof/>
        </w:rPr>
        <w:t>Windows 10 Education E5 (pro Gerät), 41</w:t>
      </w:r>
    </w:p>
    <w:p w:rsidR="001B6560" w:rsidRDefault="001B6560">
      <w:pPr>
        <w:pStyle w:val="Index1"/>
        <w:tabs>
          <w:tab w:val="right" w:pos="5030"/>
        </w:tabs>
        <w:rPr>
          <w:noProof/>
        </w:rPr>
      </w:pPr>
      <w:r>
        <w:rPr>
          <w:noProof/>
        </w:rPr>
        <w:t>Windows 10 Enterprise E3 pro Gerät mit aktiver SA, 41</w:t>
      </w:r>
    </w:p>
    <w:p w:rsidR="001B6560" w:rsidRDefault="001B6560">
      <w:pPr>
        <w:pStyle w:val="Index1"/>
        <w:tabs>
          <w:tab w:val="right" w:pos="5030"/>
        </w:tabs>
        <w:rPr>
          <w:noProof/>
        </w:rPr>
      </w:pPr>
      <w:r>
        <w:rPr>
          <w:noProof/>
        </w:rPr>
        <w:t>Windows 10 Enterprise E3 Pro Nutzer (Nur Lokal), 41</w:t>
      </w:r>
    </w:p>
    <w:p w:rsidR="001B6560" w:rsidRDefault="001B6560">
      <w:pPr>
        <w:pStyle w:val="Index1"/>
        <w:tabs>
          <w:tab w:val="right" w:pos="5030"/>
        </w:tabs>
        <w:rPr>
          <w:noProof/>
        </w:rPr>
      </w:pPr>
      <w:r>
        <w:rPr>
          <w:noProof/>
        </w:rPr>
        <w:t>Windows 10 Enterprise E3 pro Nutzer mit SA, 41</w:t>
      </w:r>
    </w:p>
    <w:p w:rsidR="001B6560" w:rsidRDefault="001B6560">
      <w:pPr>
        <w:pStyle w:val="Index1"/>
        <w:tabs>
          <w:tab w:val="right" w:pos="5030"/>
        </w:tabs>
        <w:rPr>
          <w:noProof/>
        </w:rPr>
      </w:pPr>
      <w:r>
        <w:rPr>
          <w:noProof/>
        </w:rPr>
        <w:t>Windows 10 Enterprise E3 pro Nutzer mit SA - aus SA, 41</w:t>
      </w:r>
    </w:p>
    <w:p w:rsidR="001B6560" w:rsidRDefault="001B6560">
      <w:pPr>
        <w:pStyle w:val="Index1"/>
        <w:tabs>
          <w:tab w:val="right" w:pos="5030"/>
        </w:tabs>
        <w:rPr>
          <w:noProof/>
        </w:rPr>
      </w:pPr>
      <w:r>
        <w:rPr>
          <w:noProof/>
        </w:rPr>
        <w:t>Windows 10 Enterprise E3/E5 pro Nutzer, 41</w:t>
      </w:r>
    </w:p>
    <w:p w:rsidR="001B6560" w:rsidRDefault="001B6560">
      <w:pPr>
        <w:pStyle w:val="Index1"/>
        <w:tabs>
          <w:tab w:val="right" w:pos="5030"/>
        </w:tabs>
        <w:rPr>
          <w:noProof/>
        </w:rPr>
      </w:pPr>
      <w:r>
        <w:rPr>
          <w:noProof/>
        </w:rPr>
        <w:t>Windows 10 Enterprise E5 pro Gerät oder Nutzer mit SA, 41</w:t>
      </w:r>
    </w:p>
    <w:p w:rsidR="001B6560" w:rsidRDefault="001B6560">
      <w:pPr>
        <w:pStyle w:val="Index1"/>
        <w:tabs>
          <w:tab w:val="right" w:pos="5030"/>
        </w:tabs>
        <w:rPr>
          <w:noProof/>
        </w:rPr>
      </w:pPr>
      <w:r>
        <w:rPr>
          <w:noProof/>
        </w:rPr>
        <w:t>Windows 10 Enterprise E5 pro Nutzer mit SA - aus SA, 41</w:t>
      </w:r>
    </w:p>
    <w:p w:rsidR="001B6560" w:rsidRDefault="001B6560">
      <w:pPr>
        <w:pStyle w:val="Index1"/>
        <w:tabs>
          <w:tab w:val="right" w:pos="5030"/>
        </w:tabs>
        <w:rPr>
          <w:noProof/>
        </w:rPr>
      </w:pPr>
      <w:r>
        <w:rPr>
          <w:noProof/>
        </w:rPr>
        <w:t>Windows 10 Enterprise LTSB (pro Gerät), 41</w:t>
      </w:r>
    </w:p>
    <w:p w:rsidR="001B6560" w:rsidRDefault="001B6560">
      <w:pPr>
        <w:pStyle w:val="Index1"/>
        <w:tabs>
          <w:tab w:val="right" w:pos="5030"/>
        </w:tabs>
        <w:rPr>
          <w:noProof/>
        </w:rPr>
      </w:pPr>
      <w:r>
        <w:rPr>
          <w:noProof/>
        </w:rPr>
        <w:t>Windows 10 Enterprise LTSB 2015, 42</w:t>
      </w:r>
    </w:p>
    <w:p w:rsidR="001B6560" w:rsidRDefault="001B6560">
      <w:pPr>
        <w:pStyle w:val="Index1"/>
        <w:tabs>
          <w:tab w:val="right" w:pos="5030"/>
        </w:tabs>
        <w:rPr>
          <w:noProof/>
        </w:rPr>
      </w:pPr>
      <w:r>
        <w:rPr>
          <w:noProof/>
        </w:rPr>
        <w:t>Windows 10 Enterprise Virtual Desktop Access E3 pro Gerät, 41</w:t>
      </w:r>
    </w:p>
    <w:p w:rsidR="001B6560" w:rsidRDefault="001B6560">
      <w:pPr>
        <w:pStyle w:val="Index1"/>
        <w:tabs>
          <w:tab w:val="right" w:pos="5030"/>
        </w:tabs>
        <w:rPr>
          <w:noProof/>
        </w:rPr>
      </w:pPr>
      <w:r>
        <w:rPr>
          <w:noProof/>
        </w:rPr>
        <w:t>Windows 10 Enterprise Virtual Desktop Access E3 pro Nutzer, 41</w:t>
      </w:r>
    </w:p>
    <w:p w:rsidR="001B6560" w:rsidRDefault="001B6560">
      <w:pPr>
        <w:pStyle w:val="Index1"/>
        <w:tabs>
          <w:tab w:val="right" w:pos="5030"/>
        </w:tabs>
        <w:rPr>
          <w:noProof/>
        </w:rPr>
      </w:pPr>
      <w:r>
        <w:rPr>
          <w:noProof/>
        </w:rPr>
        <w:t>Windows 10 Enterprise Virtual Desktop Access E5 pro Gerät, 42</w:t>
      </w:r>
    </w:p>
    <w:p w:rsidR="001B6560" w:rsidRDefault="001B6560">
      <w:pPr>
        <w:pStyle w:val="Index1"/>
        <w:tabs>
          <w:tab w:val="right" w:pos="5030"/>
        </w:tabs>
        <w:rPr>
          <w:noProof/>
        </w:rPr>
      </w:pPr>
      <w:r>
        <w:rPr>
          <w:noProof/>
        </w:rPr>
        <w:t>Windows 10 Enterprise Virtual Desktop Access E5 pro Nutzer, 42</w:t>
      </w:r>
    </w:p>
    <w:p w:rsidR="001B6560" w:rsidRDefault="001B6560">
      <w:pPr>
        <w:pStyle w:val="Index1"/>
        <w:tabs>
          <w:tab w:val="right" w:pos="5030"/>
        </w:tabs>
        <w:rPr>
          <w:noProof/>
        </w:rPr>
      </w:pPr>
      <w:r>
        <w:rPr>
          <w:noProof/>
        </w:rPr>
        <w:t>Windows 10 Home to Pro Right Licensing, 42</w:t>
      </w:r>
    </w:p>
    <w:p w:rsidR="001B6560" w:rsidRDefault="001B6560">
      <w:pPr>
        <w:pStyle w:val="Index1"/>
        <w:tabs>
          <w:tab w:val="right" w:pos="5030"/>
        </w:tabs>
        <w:rPr>
          <w:noProof/>
        </w:rPr>
      </w:pPr>
      <w:r>
        <w:rPr>
          <w:noProof/>
        </w:rPr>
        <w:t>Windows 10 IoT Enterprise, 43</w:t>
      </w:r>
    </w:p>
    <w:p w:rsidR="001B6560" w:rsidRDefault="001B6560">
      <w:pPr>
        <w:pStyle w:val="Index1"/>
        <w:tabs>
          <w:tab w:val="right" w:pos="5030"/>
        </w:tabs>
        <w:rPr>
          <w:noProof/>
        </w:rPr>
      </w:pPr>
      <w:r>
        <w:rPr>
          <w:noProof/>
        </w:rPr>
        <w:t>Windows 10 IoT Enterprise für Retail oder Thin Clients, 43</w:t>
      </w:r>
    </w:p>
    <w:p w:rsidR="001B6560" w:rsidRDefault="001B6560">
      <w:pPr>
        <w:pStyle w:val="Index1"/>
        <w:tabs>
          <w:tab w:val="right" w:pos="5030"/>
        </w:tabs>
        <w:rPr>
          <w:noProof/>
        </w:rPr>
      </w:pPr>
      <w:r>
        <w:rPr>
          <w:noProof/>
        </w:rPr>
        <w:t>Windows 10 Pro, 41</w:t>
      </w:r>
    </w:p>
    <w:p w:rsidR="001B6560" w:rsidRDefault="001B6560">
      <w:pPr>
        <w:pStyle w:val="Index1"/>
        <w:tabs>
          <w:tab w:val="right" w:pos="5030"/>
        </w:tabs>
        <w:rPr>
          <w:noProof/>
        </w:rPr>
      </w:pPr>
      <w:r>
        <w:rPr>
          <w:noProof/>
        </w:rPr>
        <w:t>Windows 2000 Professional for Embedded Systems, 43</w:t>
      </w:r>
    </w:p>
    <w:p w:rsidR="001B6560" w:rsidRDefault="001B6560">
      <w:pPr>
        <w:pStyle w:val="Index1"/>
        <w:tabs>
          <w:tab w:val="right" w:pos="5030"/>
        </w:tabs>
        <w:rPr>
          <w:noProof/>
        </w:rPr>
      </w:pPr>
      <w:r>
        <w:rPr>
          <w:noProof/>
        </w:rPr>
        <w:t>Windows 7, 43</w:t>
      </w:r>
    </w:p>
    <w:p w:rsidR="001B6560" w:rsidRDefault="001B6560">
      <w:pPr>
        <w:pStyle w:val="Index1"/>
        <w:tabs>
          <w:tab w:val="right" w:pos="5030"/>
        </w:tabs>
        <w:rPr>
          <w:noProof/>
        </w:rPr>
      </w:pPr>
      <w:r>
        <w:rPr>
          <w:noProof/>
        </w:rPr>
        <w:t>Windows 7 Professional/Ultimate for Embedded Systems, 43</w:t>
      </w:r>
    </w:p>
    <w:p w:rsidR="001B6560" w:rsidRDefault="001B6560">
      <w:pPr>
        <w:pStyle w:val="Index1"/>
        <w:tabs>
          <w:tab w:val="right" w:pos="5030"/>
        </w:tabs>
        <w:rPr>
          <w:noProof/>
        </w:rPr>
      </w:pPr>
      <w:r>
        <w:rPr>
          <w:noProof/>
        </w:rPr>
        <w:t>Windows 8.1 Enterprise Sideloading, 41</w:t>
      </w:r>
    </w:p>
    <w:p w:rsidR="001B6560" w:rsidRDefault="001B6560">
      <w:pPr>
        <w:pStyle w:val="Index1"/>
        <w:tabs>
          <w:tab w:val="right" w:pos="5030"/>
        </w:tabs>
        <w:rPr>
          <w:noProof/>
        </w:rPr>
      </w:pPr>
      <w:r>
        <w:rPr>
          <w:noProof/>
        </w:rPr>
        <w:t>Windows 8/8.1, 42</w:t>
      </w:r>
    </w:p>
    <w:p w:rsidR="001B6560" w:rsidRDefault="001B6560">
      <w:pPr>
        <w:pStyle w:val="Index1"/>
        <w:tabs>
          <w:tab w:val="right" w:pos="5030"/>
        </w:tabs>
        <w:rPr>
          <w:noProof/>
        </w:rPr>
      </w:pPr>
      <w:r>
        <w:rPr>
          <w:noProof/>
        </w:rPr>
        <w:t>Windows Companion-Abonnement, 46</w:t>
      </w:r>
    </w:p>
    <w:p w:rsidR="001B6560" w:rsidRDefault="001B6560">
      <w:pPr>
        <w:pStyle w:val="Index1"/>
        <w:tabs>
          <w:tab w:val="right" w:pos="5030"/>
        </w:tabs>
        <w:rPr>
          <w:noProof/>
        </w:rPr>
      </w:pPr>
      <w:r>
        <w:rPr>
          <w:noProof/>
        </w:rPr>
        <w:t>Windows Embedded 2009, 43</w:t>
      </w:r>
    </w:p>
    <w:p w:rsidR="001B6560" w:rsidRDefault="001B6560">
      <w:pPr>
        <w:pStyle w:val="Index1"/>
        <w:tabs>
          <w:tab w:val="right" w:pos="5030"/>
        </w:tabs>
        <w:rPr>
          <w:noProof/>
        </w:rPr>
      </w:pPr>
      <w:r>
        <w:rPr>
          <w:noProof/>
        </w:rPr>
        <w:t>Windows Embedded 8 Standard, 43</w:t>
      </w:r>
    </w:p>
    <w:p w:rsidR="001B6560" w:rsidRDefault="001B6560">
      <w:pPr>
        <w:pStyle w:val="Index1"/>
        <w:tabs>
          <w:tab w:val="right" w:pos="5030"/>
        </w:tabs>
        <w:rPr>
          <w:noProof/>
        </w:rPr>
      </w:pPr>
      <w:r>
        <w:rPr>
          <w:noProof/>
        </w:rPr>
        <w:t>Windows Embedded 8 Standard Enterprise Kit (100 Pack), 42</w:t>
      </w:r>
    </w:p>
    <w:p w:rsidR="001B6560" w:rsidRDefault="001B6560">
      <w:pPr>
        <w:pStyle w:val="Index1"/>
        <w:tabs>
          <w:tab w:val="right" w:pos="5030"/>
        </w:tabs>
        <w:rPr>
          <w:noProof/>
        </w:rPr>
      </w:pPr>
      <w:r>
        <w:rPr>
          <w:noProof/>
        </w:rPr>
        <w:t>Windows Embedded 8 und 8.1 Industry Retail, 43</w:t>
      </w:r>
    </w:p>
    <w:p w:rsidR="001B6560" w:rsidRDefault="001B6560">
      <w:pPr>
        <w:pStyle w:val="Index1"/>
        <w:tabs>
          <w:tab w:val="right" w:pos="5030"/>
        </w:tabs>
        <w:rPr>
          <w:noProof/>
        </w:rPr>
      </w:pPr>
      <w:r>
        <w:rPr>
          <w:noProof/>
        </w:rPr>
        <w:t>Windows Embedded 8.1 Industry, 42</w:t>
      </w:r>
    </w:p>
    <w:p w:rsidR="001B6560" w:rsidRDefault="001B6560">
      <w:pPr>
        <w:pStyle w:val="Index1"/>
        <w:tabs>
          <w:tab w:val="right" w:pos="5030"/>
        </w:tabs>
        <w:rPr>
          <w:noProof/>
        </w:rPr>
      </w:pPr>
      <w:r>
        <w:rPr>
          <w:noProof/>
        </w:rPr>
        <w:t>Windows Embedded 8/8.1 Pro, Industry Pro, 43</w:t>
      </w:r>
    </w:p>
    <w:p w:rsidR="001B6560" w:rsidRDefault="001B6560">
      <w:pPr>
        <w:pStyle w:val="Index1"/>
        <w:tabs>
          <w:tab w:val="right" w:pos="5030"/>
        </w:tabs>
        <w:rPr>
          <w:noProof/>
        </w:rPr>
      </w:pPr>
      <w:r>
        <w:rPr>
          <w:noProof/>
        </w:rPr>
        <w:t>Windows Embedded for Point of Service, 43</w:t>
      </w:r>
    </w:p>
    <w:p w:rsidR="001B6560" w:rsidRDefault="001B6560">
      <w:pPr>
        <w:pStyle w:val="Index1"/>
        <w:tabs>
          <w:tab w:val="right" w:pos="5030"/>
        </w:tabs>
        <w:rPr>
          <w:noProof/>
        </w:rPr>
      </w:pPr>
      <w:r>
        <w:rPr>
          <w:noProof/>
        </w:rPr>
        <w:t>Windows Embedded POSReady 2009, 43</w:t>
      </w:r>
    </w:p>
    <w:p w:rsidR="001B6560" w:rsidRDefault="001B6560">
      <w:pPr>
        <w:pStyle w:val="Index1"/>
        <w:tabs>
          <w:tab w:val="right" w:pos="5030"/>
        </w:tabs>
        <w:rPr>
          <w:noProof/>
        </w:rPr>
      </w:pPr>
      <w:r>
        <w:rPr>
          <w:noProof/>
        </w:rPr>
        <w:t>Windows Embedded POSReady 7, 43</w:t>
      </w:r>
    </w:p>
    <w:p w:rsidR="001B6560" w:rsidRDefault="001B6560">
      <w:pPr>
        <w:pStyle w:val="Index1"/>
        <w:tabs>
          <w:tab w:val="right" w:pos="5030"/>
        </w:tabs>
        <w:rPr>
          <w:noProof/>
        </w:rPr>
      </w:pPr>
      <w:r>
        <w:rPr>
          <w:noProof/>
        </w:rPr>
        <w:t>Windows Embedded POSReady 7 Pro, 43</w:t>
      </w:r>
    </w:p>
    <w:p w:rsidR="001B6560" w:rsidRDefault="001B6560">
      <w:pPr>
        <w:pStyle w:val="Index1"/>
        <w:tabs>
          <w:tab w:val="right" w:pos="5030"/>
        </w:tabs>
        <w:rPr>
          <w:noProof/>
        </w:rPr>
      </w:pPr>
      <w:r>
        <w:rPr>
          <w:noProof/>
        </w:rPr>
        <w:t>Windows Embedded Standard 7, 43</w:t>
      </w:r>
    </w:p>
    <w:p w:rsidR="001B6560" w:rsidRDefault="001B6560">
      <w:pPr>
        <w:pStyle w:val="Index1"/>
        <w:tabs>
          <w:tab w:val="right" w:pos="5030"/>
        </w:tabs>
        <w:rPr>
          <w:noProof/>
        </w:rPr>
      </w:pPr>
      <w:r>
        <w:rPr>
          <w:noProof/>
        </w:rPr>
        <w:t>Windows HPC Server, 51</w:t>
      </w:r>
    </w:p>
    <w:p w:rsidR="001B6560" w:rsidRDefault="001B6560">
      <w:pPr>
        <w:pStyle w:val="Index1"/>
        <w:tabs>
          <w:tab w:val="right" w:pos="5030"/>
        </w:tabs>
        <w:rPr>
          <w:noProof/>
        </w:rPr>
      </w:pPr>
      <w:r>
        <w:rPr>
          <w:noProof/>
        </w:rPr>
        <w:t>Windows MultiPoint Server 2012, 47</w:t>
      </w:r>
    </w:p>
    <w:p w:rsidR="001B6560" w:rsidRDefault="001B6560">
      <w:pPr>
        <w:pStyle w:val="Index1"/>
        <w:tabs>
          <w:tab w:val="right" w:pos="5030"/>
        </w:tabs>
        <w:rPr>
          <w:noProof/>
        </w:rPr>
      </w:pPr>
      <w:r>
        <w:rPr>
          <w:noProof/>
        </w:rPr>
        <w:t>Windows MultiPoint Server 2016 Premium, 47</w:t>
      </w:r>
    </w:p>
    <w:p w:rsidR="001B6560" w:rsidRDefault="001B6560">
      <w:pPr>
        <w:pStyle w:val="Index1"/>
        <w:tabs>
          <w:tab w:val="right" w:pos="5030"/>
        </w:tabs>
        <w:rPr>
          <w:noProof/>
        </w:rPr>
      </w:pPr>
      <w:r>
        <w:rPr>
          <w:noProof/>
        </w:rPr>
        <w:t>Windows Server, 90</w:t>
      </w:r>
    </w:p>
    <w:p w:rsidR="001B6560" w:rsidRDefault="001B6560">
      <w:pPr>
        <w:pStyle w:val="Index1"/>
        <w:tabs>
          <w:tab w:val="right" w:pos="5030"/>
        </w:tabs>
        <w:rPr>
          <w:noProof/>
        </w:rPr>
      </w:pPr>
      <w:r>
        <w:rPr>
          <w:noProof/>
        </w:rPr>
        <w:t>Windows Server 2012, 49</w:t>
      </w:r>
    </w:p>
    <w:p w:rsidR="001B6560" w:rsidRDefault="001B6560">
      <w:pPr>
        <w:pStyle w:val="Index1"/>
        <w:tabs>
          <w:tab w:val="right" w:pos="5030"/>
        </w:tabs>
        <w:rPr>
          <w:noProof/>
        </w:rPr>
      </w:pPr>
      <w:r>
        <w:rPr>
          <w:noProof/>
        </w:rPr>
        <w:t>Windows Server 2012 R2, 49</w:t>
      </w:r>
    </w:p>
    <w:p w:rsidR="001B6560" w:rsidRDefault="001B6560">
      <w:pPr>
        <w:pStyle w:val="Index1"/>
        <w:tabs>
          <w:tab w:val="right" w:pos="5030"/>
        </w:tabs>
        <w:rPr>
          <w:noProof/>
        </w:rPr>
      </w:pPr>
      <w:r>
        <w:rPr>
          <w:noProof/>
        </w:rPr>
        <w:t>Windows Server 2016 Datacenter (16 Core-Lizenzen im Pack), 49</w:t>
      </w:r>
    </w:p>
    <w:p w:rsidR="001B6560" w:rsidRDefault="001B6560">
      <w:pPr>
        <w:pStyle w:val="Index1"/>
        <w:tabs>
          <w:tab w:val="right" w:pos="5030"/>
        </w:tabs>
        <w:rPr>
          <w:noProof/>
        </w:rPr>
      </w:pPr>
      <w:r>
        <w:rPr>
          <w:noProof/>
        </w:rPr>
        <w:t>Windows Server 2016 Datacenter (2 Core-Lizenzen im Pack), 49</w:t>
      </w:r>
    </w:p>
    <w:p w:rsidR="001B6560" w:rsidRDefault="001B6560">
      <w:pPr>
        <w:pStyle w:val="Index1"/>
        <w:tabs>
          <w:tab w:val="right" w:pos="5030"/>
        </w:tabs>
        <w:rPr>
          <w:noProof/>
        </w:rPr>
      </w:pPr>
      <w:r>
        <w:rPr>
          <w:noProof/>
        </w:rPr>
        <w:t>Windows Server 2016 Essentials, 49</w:t>
      </w:r>
    </w:p>
    <w:p w:rsidR="001B6560" w:rsidRDefault="001B6560">
      <w:pPr>
        <w:pStyle w:val="Index1"/>
        <w:tabs>
          <w:tab w:val="right" w:pos="5030"/>
        </w:tabs>
        <w:rPr>
          <w:noProof/>
        </w:rPr>
      </w:pPr>
      <w:r>
        <w:rPr>
          <w:noProof/>
        </w:rPr>
        <w:t>Windows Server 2016 Standard (16 Core-Lizenzen im Pack), 49</w:t>
      </w:r>
    </w:p>
    <w:p w:rsidR="001B6560" w:rsidRDefault="001B6560">
      <w:pPr>
        <w:pStyle w:val="Index1"/>
        <w:tabs>
          <w:tab w:val="right" w:pos="5030"/>
        </w:tabs>
        <w:rPr>
          <w:noProof/>
        </w:rPr>
      </w:pPr>
      <w:r>
        <w:rPr>
          <w:noProof/>
        </w:rPr>
        <w:t>Windows Server 2016 Standard (2 Core-Lizenzen im Pack), 49</w:t>
      </w:r>
    </w:p>
    <w:p w:rsidR="001B6560" w:rsidRDefault="001B6560">
      <w:pPr>
        <w:pStyle w:val="Index1"/>
        <w:tabs>
          <w:tab w:val="right" w:pos="5030"/>
        </w:tabs>
        <w:rPr>
          <w:noProof/>
        </w:rPr>
      </w:pPr>
      <w:r>
        <w:rPr>
          <w:noProof/>
        </w:rPr>
        <w:t>Windows Server Container, 77</w:t>
      </w:r>
    </w:p>
    <w:p w:rsidR="001B6560" w:rsidRDefault="001B6560">
      <w:pPr>
        <w:pStyle w:val="Index1"/>
        <w:tabs>
          <w:tab w:val="right" w:pos="5030"/>
        </w:tabs>
        <w:rPr>
          <w:noProof/>
        </w:rPr>
      </w:pPr>
      <w:r>
        <w:rPr>
          <w:noProof/>
        </w:rPr>
        <w:t>Windows Server Datacenter, 83, 88, 89</w:t>
      </w:r>
    </w:p>
    <w:p w:rsidR="001B6560" w:rsidRDefault="001B6560">
      <w:pPr>
        <w:pStyle w:val="Index1"/>
        <w:tabs>
          <w:tab w:val="right" w:pos="5030"/>
        </w:tabs>
        <w:rPr>
          <w:noProof/>
        </w:rPr>
      </w:pPr>
      <w:r>
        <w:rPr>
          <w:noProof/>
        </w:rPr>
        <w:t>Windows Server Datacenter (2 Core-Lizenzen im Pack), 19</w:t>
      </w:r>
    </w:p>
    <w:p w:rsidR="001B6560" w:rsidRDefault="001B6560">
      <w:pPr>
        <w:pStyle w:val="Index1"/>
        <w:tabs>
          <w:tab w:val="right" w:pos="5030"/>
        </w:tabs>
        <w:rPr>
          <w:noProof/>
        </w:rPr>
      </w:pPr>
      <w:r>
        <w:rPr>
          <w:noProof/>
        </w:rPr>
        <w:t>Windows Server Enterprise, 51, 83</w:t>
      </w:r>
    </w:p>
    <w:p w:rsidR="001B6560" w:rsidRDefault="001B6560">
      <w:pPr>
        <w:pStyle w:val="Index1"/>
        <w:tabs>
          <w:tab w:val="right" w:pos="5030"/>
        </w:tabs>
        <w:rPr>
          <w:noProof/>
        </w:rPr>
      </w:pPr>
      <w:r>
        <w:rPr>
          <w:noProof/>
        </w:rPr>
        <w:t>Windows Server für Itanium-basierte Systeme, 51</w:t>
      </w:r>
    </w:p>
    <w:p w:rsidR="001B6560" w:rsidRDefault="001B6560">
      <w:pPr>
        <w:pStyle w:val="Index1"/>
        <w:tabs>
          <w:tab w:val="right" w:pos="5030"/>
        </w:tabs>
        <w:rPr>
          <w:noProof/>
        </w:rPr>
      </w:pPr>
      <w:r>
        <w:rPr>
          <w:noProof/>
        </w:rPr>
        <w:t>Windows Server HPC Edition, 51</w:t>
      </w:r>
    </w:p>
    <w:p w:rsidR="001B6560" w:rsidRDefault="001B6560">
      <w:pPr>
        <w:pStyle w:val="Index1"/>
        <w:tabs>
          <w:tab w:val="right" w:pos="5030"/>
        </w:tabs>
        <w:rPr>
          <w:noProof/>
        </w:rPr>
      </w:pPr>
      <w:r>
        <w:rPr>
          <w:noProof/>
        </w:rPr>
        <w:t>Windows Server Standard, 83, 88, 89</w:t>
      </w:r>
    </w:p>
    <w:p w:rsidR="001B6560" w:rsidRDefault="001B6560">
      <w:pPr>
        <w:pStyle w:val="Index1"/>
        <w:tabs>
          <w:tab w:val="right" w:pos="5030"/>
        </w:tabs>
        <w:rPr>
          <w:noProof/>
        </w:rPr>
      </w:pPr>
      <w:r>
        <w:rPr>
          <w:noProof/>
        </w:rPr>
        <w:t>Windows Server Standard (2 Core-Lizenzen im Pack), 19</w:t>
      </w:r>
    </w:p>
    <w:p w:rsidR="001B6560" w:rsidRDefault="001B6560">
      <w:pPr>
        <w:pStyle w:val="Index1"/>
        <w:tabs>
          <w:tab w:val="right" w:pos="5030"/>
        </w:tabs>
        <w:rPr>
          <w:noProof/>
        </w:rPr>
      </w:pPr>
      <w:r>
        <w:rPr>
          <w:noProof/>
        </w:rPr>
        <w:t>Windows Small Business Server, 51</w:t>
      </w:r>
    </w:p>
    <w:p w:rsidR="001B6560" w:rsidRDefault="001B6560">
      <w:pPr>
        <w:pStyle w:val="Index1"/>
        <w:tabs>
          <w:tab w:val="right" w:pos="5030"/>
        </w:tabs>
        <w:rPr>
          <w:noProof/>
        </w:rPr>
      </w:pPr>
      <w:r>
        <w:rPr>
          <w:noProof/>
        </w:rPr>
        <w:t>Windows Vista, 43</w:t>
      </w:r>
    </w:p>
    <w:p w:rsidR="001B6560" w:rsidRDefault="001B6560">
      <w:pPr>
        <w:pStyle w:val="Index1"/>
        <w:tabs>
          <w:tab w:val="right" w:pos="5030"/>
        </w:tabs>
        <w:rPr>
          <w:noProof/>
        </w:rPr>
      </w:pPr>
      <w:r>
        <w:rPr>
          <w:noProof/>
        </w:rPr>
        <w:t>Windows Vista Business/Ultimate for Embedded Systems, 43</w:t>
      </w:r>
    </w:p>
    <w:p w:rsidR="001B6560" w:rsidRDefault="001B6560">
      <w:pPr>
        <w:pStyle w:val="Index1"/>
        <w:tabs>
          <w:tab w:val="right" w:pos="5030"/>
        </w:tabs>
        <w:rPr>
          <w:noProof/>
        </w:rPr>
      </w:pPr>
      <w:r>
        <w:rPr>
          <w:noProof/>
        </w:rPr>
        <w:t>Windows XP, 43</w:t>
      </w:r>
    </w:p>
    <w:p w:rsidR="001B6560" w:rsidRDefault="001B6560">
      <w:pPr>
        <w:pStyle w:val="Index1"/>
        <w:tabs>
          <w:tab w:val="right" w:pos="5030"/>
        </w:tabs>
        <w:rPr>
          <w:noProof/>
        </w:rPr>
      </w:pPr>
      <w:r>
        <w:rPr>
          <w:noProof/>
        </w:rPr>
        <w:t>Windows XP Embedded, 43</w:t>
      </w:r>
    </w:p>
    <w:p w:rsidR="001B6560" w:rsidRDefault="001B6560">
      <w:pPr>
        <w:pStyle w:val="Index1"/>
        <w:tabs>
          <w:tab w:val="right" w:pos="5030"/>
        </w:tabs>
        <w:rPr>
          <w:noProof/>
        </w:rPr>
      </w:pPr>
      <w:r>
        <w:rPr>
          <w:noProof/>
        </w:rPr>
        <w:t>Windows XP Professional for Embedded Systems, 43</w:t>
      </w:r>
    </w:p>
    <w:p w:rsidR="001B6560" w:rsidRDefault="001B6560">
      <w:pPr>
        <w:pStyle w:val="Index1"/>
        <w:tabs>
          <w:tab w:val="right" w:pos="5030"/>
        </w:tabs>
        <w:rPr>
          <w:noProof/>
        </w:rPr>
      </w:pPr>
      <w:r>
        <w:rPr>
          <w:noProof/>
        </w:rPr>
        <w:t>Word 2016, 23</w:t>
      </w:r>
    </w:p>
    <w:p w:rsidR="001B6560" w:rsidRDefault="001B6560">
      <w:pPr>
        <w:pStyle w:val="Index1"/>
        <w:tabs>
          <w:tab w:val="right" w:pos="5030"/>
        </w:tabs>
        <w:rPr>
          <w:noProof/>
        </w:rPr>
      </w:pPr>
      <w:r>
        <w:rPr>
          <w:noProof/>
        </w:rPr>
        <w:t>Word 2016 für Mac, 25</w:t>
      </w:r>
    </w:p>
    <w:p w:rsidR="001B6560" w:rsidRDefault="001B6560">
      <w:pPr>
        <w:pStyle w:val="Index1"/>
        <w:tabs>
          <w:tab w:val="right" w:pos="5030"/>
        </w:tabs>
        <w:rPr>
          <w:noProof/>
        </w:rPr>
      </w:pPr>
      <w:r>
        <w:rPr>
          <w:noProof/>
        </w:rPr>
        <w:t>Work at Home für Office Professional Plus 2016, 23</w:t>
      </w:r>
    </w:p>
    <w:p w:rsidR="001B6560" w:rsidRDefault="001B6560">
      <w:pPr>
        <w:pStyle w:val="Index1"/>
        <w:tabs>
          <w:tab w:val="right" w:pos="5030"/>
        </w:tabs>
        <w:rPr>
          <w:noProof/>
        </w:rPr>
      </w:pPr>
      <w:r>
        <w:rPr>
          <w:noProof/>
        </w:rPr>
        <w:t>Work-at-Home-Lizenz für Mac 2016, 25</w:t>
      </w:r>
    </w:p>
    <w:p w:rsidR="001B6560" w:rsidRDefault="001B6560">
      <w:pPr>
        <w:pStyle w:val="Index1"/>
        <w:tabs>
          <w:tab w:val="right" w:pos="5030"/>
        </w:tabs>
        <w:rPr>
          <w:noProof/>
        </w:rPr>
      </w:pPr>
      <w:r>
        <w:rPr>
          <w:noProof/>
        </w:rPr>
        <w:t>Work-at-Home-Lizenz für Office Standard 2016, 23</w:t>
      </w:r>
    </w:p>
    <w:p w:rsidR="001B6560" w:rsidRDefault="001B6560">
      <w:pPr>
        <w:pStyle w:val="Index1"/>
        <w:tabs>
          <w:tab w:val="right" w:pos="5030"/>
        </w:tabs>
        <w:rPr>
          <w:noProof/>
        </w:rPr>
      </w:pPr>
      <w:r>
        <w:rPr>
          <w:noProof/>
        </w:rPr>
        <w:t>Workplace Analytics, 69</w:t>
      </w:r>
    </w:p>
    <w:p w:rsidR="001B6560" w:rsidRDefault="001B6560">
      <w:pPr>
        <w:pStyle w:val="ProductList-Body"/>
        <w:rPr>
          <w:noProof/>
        </w:rPr>
        <w:sectPr w:rsidR="001B6560" w:rsidSect="001B6560">
          <w:type w:val="continuous"/>
          <w:pgSz w:w="12240" w:h="15840" w:code="1"/>
          <w:pgMar w:top="1170" w:right="720" w:bottom="720" w:left="720" w:header="432" w:footer="288" w:gutter="0"/>
          <w:cols w:num="2" w:space="720"/>
        </w:sectPr>
      </w:pPr>
    </w:p>
    <w:p w:rsidR="000F4943" w:rsidRDefault="00D963BD">
      <w:pPr>
        <w:pStyle w:val="ProductList-Body"/>
        <w:sectPr w:rsidR="000F4943" w:rsidSect="001B6560">
          <w:type w:val="continuous"/>
          <w:pgSz w:w="12240" w:h="15840" w:code="1"/>
          <w:pgMar w:top="1170" w:right="720" w:bottom="720" w:left="720" w:header="432" w:footer="288" w:gutter="0"/>
          <w:cols w:num="2" w:space="360"/>
        </w:sectPr>
      </w:pPr>
      <w:r>
        <w:fldChar w:fldCharType="end"/>
      </w:r>
    </w:p>
    <w:p w:rsidR="000F4943" w:rsidRDefault="000F4943">
      <w:pPr>
        <w:pStyle w:val="ProductList-Body"/>
      </w:pPr>
    </w:p>
    <w:sectPr w:rsidR="000F4943"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2E80" w:rsidRDefault="00522E80" w:rsidP="007C7D4D">
      <w:pPr>
        <w:spacing w:after="0"/>
      </w:pPr>
      <w:r>
        <w:separator/>
      </w:r>
    </w:p>
    <w:p w:rsidR="00522E80" w:rsidRDefault="00522E80"/>
  </w:endnote>
  <w:endnote w:type="continuationSeparator" w:id="0">
    <w:p w:rsidR="00522E80" w:rsidRDefault="00522E80" w:rsidP="007C7D4D">
      <w:pPr>
        <w:spacing w:after="0"/>
      </w:pPr>
      <w:r>
        <w:continuationSeparator/>
      </w:r>
    </w:p>
    <w:p w:rsidR="00522E80" w:rsidRDefault="00522E80"/>
  </w:endnote>
  <w:endnote w:type="continuationNotice" w:id="1">
    <w:p w:rsidR="00522E80" w:rsidRDefault="00522E8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5F4D" w:rsidRDefault="00D963B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F49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4943" w:rsidRDefault="00C673DD">
          <w:pPr>
            <w:pStyle w:val="PURFooterText"/>
            <w:jc w:val="center"/>
          </w:pPr>
          <w:hyperlink w:anchor="_Sec842">
            <w:r w:rsidR="00D963B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1">
            <w:r w:rsidR="00D963B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6">
            <w:r w:rsidR="00D963B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7">
            <w:r w:rsidR="00D963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8">
            <w:r w:rsidR="00D963B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9">
            <w:r w:rsidR="00D963B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91">
            <w:r w:rsidR="00D963B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4">
            <w:r w:rsidR="00D963B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F49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4943" w:rsidRDefault="00C673DD">
          <w:pPr>
            <w:pStyle w:val="PURFooterText"/>
            <w:jc w:val="center"/>
          </w:pPr>
          <w:hyperlink w:anchor="_Sec842">
            <w:r w:rsidR="00D963B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1">
            <w:r w:rsidR="00D963B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6">
            <w:r w:rsidR="00D963B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7">
            <w:r w:rsidR="00D963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8">
            <w:r w:rsidR="00D963B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9">
            <w:r w:rsidR="00D963B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91">
            <w:r w:rsidR="00D963B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4">
            <w:r w:rsidR="00D963B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F49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4943" w:rsidRDefault="00C673DD">
          <w:pPr>
            <w:pStyle w:val="PURFooterText"/>
            <w:jc w:val="center"/>
          </w:pPr>
          <w:hyperlink w:anchor="_Sec842">
            <w:r w:rsidR="00D963B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1">
            <w:r w:rsidR="00D963B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6">
            <w:r w:rsidR="00D963B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7">
            <w:r w:rsidR="00D963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8">
            <w:r w:rsidR="00D963B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9">
            <w:r w:rsidR="00D963B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91">
            <w:r w:rsidR="00D963B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4">
            <w:r w:rsidR="00D963B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F4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2">
            <w:r w:rsidR="00D963B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4943" w:rsidRDefault="00C673DD">
          <w:pPr>
            <w:pStyle w:val="PURFooterText"/>
            <w:jc w:val="center"/>
          </w:pPr>
          <w:hyperlink w:anchor="_Sec531">
            <w:r w:rsidR="00D963B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6">
            <w:r w:rsidR="00D963B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7">
            <w:r w:rsidR="00D963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8">
            <w:r w:rsidR="00D963B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9">
            <w:r w:rsidR="00D963B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91">
            <w:r w:rsidR="00D963B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4">
            <w:r w:rsidR="00D963B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F4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2">
            <w:r w:rsidR="00D963B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1">
            <w:r w:rsidR="00D963B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4943" w:rsidRDefault="00C673DD">
          <w:pPr>
            <w:pStyle w:val="PURFooterText"/>
            <w:jc w:val="center"/>
          </w:pPr>
          <w:hyperlink w:anchor="_Sec536">
            <w:r w:rsidR="00D963B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7">
            <w:r w:rsidR="00D963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8">
            <w:r w:rsidR="00D963B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9">
            <w:r w:rsidR="00D963B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91">
            <w:r w:rsidR="00D963B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4">
            <w:r w:rsidR="00D963B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F4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2">
            <w:r w:rsidR="00D963B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1">
            <w:r w:rsidR="00D963B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6">
            <w:r w:rsidR="00D963B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4943" w:rsidRDefault="00C673DD">
          <w:pPr>
            <w:pStyle w:val="PURFooterText"/>
            <w:jc w:val="center"/>
          </w:pPr>
          <w:hyperlink w:anchor="_Sec547">
            <w:r w:rsidR="00D963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8">
            <w:r w:rsidR="00D963B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9">
            <w:r w:rsidR="00D963B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91">
            <w:r w:rsidR="00D963B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4">
            <w:r w:rsidR="00D963B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F4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2">
            <w:r w:rsidR="00D963B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1">
            <w:r w:rsidR="00D963B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6">
            <w:r w:rsidR="00D963B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7">
            <w:r w:rsidR="00D963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4943" w:rsidRDefault="00C673DD">
          <w:pPr>
            <w:pStyle w:val="PURFooterText"/>
            <w:jc w:val="center"/>
          </w:pPr>
          <w:hyperlink w:anchor="_Sec548">
            <w:r w:rsidR="00D963B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9">
            <w:r w:rsidR="00D963B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91">
            <w:r w:rsidR="00D963B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4">
            <w:r w:rsidR="00D963B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F4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2">
            <w:r w:rsidR="00D963B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1">
            <w:r w:rsidR="00D963B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6">
            <w:r w:rsidR="00D963B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7">
            <w:r w:rsidR="00D963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8">
            <w:r w:rsidR="00D963B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4943" w:rsidRDefault="00C673DD">
          <w:pPr>
            <w:pStyle w:val="PURFooterText"/>
            <w:jc w:val="center"/>
          </w:pPr>
          <w:hyperlink w:anchor="_Sec549">
            <w:r w:rsidR="00D963B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91">
            <w:r w:rsidR="00D963B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4">
            <w:r w:rsidR="00D963B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F4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2">
            <w:r w:rsidR="00D963B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1">
            <w:r w:rsidR="00D963B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6">
            <w:r w:rsidR="00D963B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7">
            <w:r w:rsidR="00D963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8">
            <w:r w:rsidR="00D963B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9">
            <w:r w:rsidR="00D963B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4943" w:rsidRDefault="00C673DD">
          <w:pPr>
            <w:pStyle w:val="PURFooterText"/>
            <w:jc w:val="center"/>
          </w:pPr>
          <w:hyperlink w:anchor="_Sec591">
            <w:r w:rsidR="00D963B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4">
            <w:r w:rsidR="00D963B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F4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2">
            <w:r w:rsidR="00D963B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1">
            <w:r w:rsidR="00D963B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6">
            <w:r w:rsidR="00D963B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7">
            <w:r w:rsidR="00D963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8">
            <w:r w:rsidR="00D963B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9">
            <w:r w:rsidR="00D963B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91">
            <w:r w:rsidR="00D963B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4943" w:rsidRDefault="00C673DD">
          <w:pPr>
            <w:pStyle w:val="PURFooterText"/>
            <w:jc w:val="center"/>
          </w:pPr>
          <w:hyperlink w:anchor="_Sec844">
            <w:r w:rsidR="00D963BD">
              <w:rPr>
                <w:color w:val="00467F"/>
                <w:u w:val="single"/>
              </w:rPr>
              <w:t>Index</w:t>
            </w:r>
          </w:hyperlink>
        </w:p>
      </w:tc>
    </w:tr>
  </w:tbl>
  <w:p w:rsidR="000F4943" w:rsidRDefault="000F494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0F4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842">
            <w:r w:rsidR="00D963B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1">
            <w:r w:rsidR="00D963B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36">
            <w:r w:rsidR="00D963B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7">
            <w:r w:rsidR="00D963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8">
            <w:r w:rsidR="00D963B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49">
            <w:r w:rsidR="00D963B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4943" w:rsidRDefault="00C673DD">
          <w:pPr>
            <w:pStyle w:val="PURFooterText"/>
            <w:jc w:val="center"/>
          </w:pPr>
          <w:hyperlink w:anchor="_Sec591">
            <w:r w:rsidR="00D963B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4943" w:rsidRDefault="000F4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4943" w:rsidRDefault="00C673DD">
          <w:pPr>
            <w:pStyle w:val="PURFooterText"/>
            <w:jc w:val="center"/>
          </w:pPr>
          <w:hyperlink w:anchor="_Sec844">
            <w:r w:rsidR="00D963BD">
              <w:rPr>
                <w:color w:val="00467F"/>
                <w:u w:val="single"/>
              </w:rPr>
              <w:t>Index</w:t>
            </w:r>
          </w:hyperlink>
        </w:p>
      </w:tc>
    </w:tr>
  </w:tbl>
  <w:p w:rsidR="000F4943" w:rsidRDefault="000F494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2E80" w:rsidRDefault="00522E80" w:rsidP="007C7D4D">
      <w:pPr>
        <w:spacing w:after="0"/>
      </w:pPr>
      <w:r>
        <w:separator/>
      </w:r>
    </w:p>
    <w:p w:rsidR="00522E80" w:rsidRDefault="00522E80"/>
  </w:footnote>
  <w:footnote w:type="continuationSeparator" w:id="0">
    <w:p w:rsidR="00522E80" w:rsidRDefault="00522E80" w:rsidP="007C7D4D">
      <w:pPr>
        <w:spacing w:after="0"/>
      </w:pPr>
      <w:r>
        <w:continuationSeparator/>
      </w:r>
    </w:p>
    <w:p w:rsidR="00522E80" w:rsidRDefault="00522E80"/>
  </w:footnote>
  <w:footnote w:type="continuationNotice" w:id="1">
    <w:p w:rsidR="00522E80" w:rsidRDefault="00522E8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F4943">
      <w:tc>
        <w:tcPr>
          <w:tcW w:w="8560" w:type="dxa"/>
        </w:tcPr>
        <w:p w:rsidR="000F4943" w:rsidRDefault="00D963BD">
          <w:pPr>
            <w:pStyle w:val="PURHeaderText"/>
          </w:pPr>
          <w:r>
            <w:t>Produktbestimmungen für Microsoft-Volumenlizenzierung (Deutsch, März 2018)</w:t>
          </w:r>
        </w:p>
      </w:tc>
      <w:tc>
        <w:tcPr>
          <w:tcW w:w="3680" w:type="dxa"/>
        </w:tcPr>
        <w:p w:rsidR="000F4943" w:rsidRDefault="00D963BD">
          <w:pPr>
            <w:pStyle w:val="PURHeaderText"/>
            <w:jc w:val="right"/>
          </w:pPr>
          <w:r>
            <w:fldChar w:fldCharType="begin"/>
          </w:r>
          <w:r>
            <w:instrText xml:space="preserve"> PAGE \* MERGEFORMAT </w:instrText>
          </w:r>
          <w:r>
            <w:fldChar w:fldCharType="separate"/>
          </w:r>
          <w:r w:rsidR="00752ED0">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F4943">
      <w:tc>
        <w:tcPr>
          <w:tcW w:w="8560" w:type="dxa"/>
        </w:tcPr>
        <w:p w:rsidR="000F4943" w:rsidRDefault="00D963BD">
          <w:pPr>
            <w:pStyle w:val="PURHeaderText"/>
          </w:pPr>
          <w:r>
            <w:t>Produktbestimmungen für Microsoft-Volumenlizenzierung (Deutsch, März 2018)</w:t>
          </w:r>
        </w:p>
      </w:tc>
      <w:tc>
        <w:tcPr>
          <w:tcW w:w="3680" w:type="dxa"/>
        </w:tcPr>
        <w:p w:rsidR="000F4943" w:rsidRDefault="00D963BD">
          <w:pPr>
            <w:pStyle w:val="PURHeaderText"/>
            <w:jc w:val="right"/>
          </w:pPr>
          <w:r>
            <w:fldChar w:fldCharType="begin"/>
          </w:r>
          <w:r>
            <w:instrText xml:space="preserve"> PAGE \* MERGEFORMAT </w:instrText>
          </w:r>
          <w:r>
            <w:fldChar w:fldCharType="separate"/>
          </w:r>
          <w:r w:rsidR="00752ED0">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F4943">
      <w:tc>
        <w:tcPr>
          <w:tcW w:w="8560" w:type="dxa"/>
        </w:tcPr>
        <w:p w:rsidR="000F4943" w:rsidRDefault="00D963BD">
          <w:pPr>
            <w:pStyle w:val="PURHeaderText"/>
          </w:pPr>
          <w:r>
            <w:t>Produktbestimmungen für Microsoft-Volumenlizenzierung (Deutsch, März 2018)</w:t>
          </w:r>
        </w:p>
      </w:tc>
      <w:tc>
        <w:tcPr>
          <w:tcW w:w="3680" w:type="dxa"/>
        </w:tcPr>
        <w:p w:rsidR="000F4943" w:rsidRDefault="00D963B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F4943">
      <w:tc>
        <w:tcPr>
          <w:tcW w:w="8560" w:type="dxa"/>
        </w:tcPr>
        <w:p w:rsidR="000F4943" w:rsidRDefault="00D963BD">
          <w:pPr>
            <w:pStyle w:val="PURHeaderText"/>
          </w:pPr>
          <w:r>
            <w:t>Produktbestimmungen für Microsoft-Volumenlizenzierung (Deutsch, März 2018)</w:t>
          </w:r>
        </w:p>
      </w:tc>
      <w:tc>
        <w:tcPr>
          <w:tcW w:w="3680" w:type="dxa"/>
        </w:tcPr>
        <w:p w:rsidR="000F4943" w:rsidRDefault="00D963BD">
          <w:pPr>
            <w:pStyle w:val="PURHeaderText"/>
            <w:jc w:val="right"/>
          </w:pPr>
          <w:r>
            <w:fldChar w:fldCharType="begin"/>
          </w:r>
          <w:r>
            <w:instrText xml:space="preserve"> PAGE \* MERGEFORMAT </w:instrText>
          </w:r>
          <w:r>
            <w:fldChar w:fldCharType="separate"/>
          </w:r>
          <w:r w:rsidR="00752ED0">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F4943">
      <w:tc>
        <w:tcPr>
          <w:tcW w:w="8560" w:type="dxa"/>
        </w:tcPr>
        <w:p w:rsidR="000F4943" w:rsidRDefault="00D963BD">
          <w:pPr>
            <w:pStyle w:val="PURHeaderText"/>
          </w:pPr>
          <w:r>
            <w:t>Produktbestimmungen für Microsoft-Volumenlizenzierung (Deutsch, März 2018)</w:t>
          </w:r>
        </w:p>
      </w:tc>
      <w:tc>
        <w:tcPr>
          <w:tcW w:w="3680" w:type="dxa"/>
        </w:tcPr>
        <w:p w:rsidR="000F4943" w:rsidRDefault="00D963BD">
          <w:pPr>
            <w:pStyle w:val="PURHeaderText"/>
            <w:jc w:val="right"/>
          </w:pPr>
          <w:r>
            <w:fldChar w:fldCharType="begin"/>
          </w:r>
          <w:r>
            <w:instrText xml:space="preserve"> PAGE \* MERGEFORMAT </w:instrText>
          </w:r>
          <w:r>
            <w:fldChar w:fldCharType="separate"/>
          </w:r>
          <w:r w:rsidR="00752ED0">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0F4943">
      <w:tc>
        <w:tcPr>
          <w:tcW w:w="8560" w:type="dxa"/>
        </w:tcPr>
        <w:p w:rsidR="000F4943" w:rsidRDefault="00D963BD">
          <w:pPr>
            <w:pStyle w:val="PURHeaderText"/>
          </w:pPr>
          <w:r>
            <w:t>Produktbestimmungen für Microsoft-Volumenlizenzierung (Deutsch, März 2018)</w:t>
          </w:r>
        </w:p>
      </w:tc>
      <w:tc>
        <w:tcPr>
          <w:tcW w:w="3680" w:type="dxa"/>
        </w:tcPr>
        <w:p w:rsidR="000F4943" w:rsidRDefault="00D963BD">
          <w:pPr>
            <w:pStyle w:val="PURHeaderText"/>
            <w:jc w:val="right"/>
          </w:pPr>
          <w:r>
            <w:fldChar w:fldCharType="begin"/>
          </w:r>
          <w:r>
            <w:instrText xml:space="preserve"> PAGE \* MERGEFORMAT </w:instrText>
          </w:r>
          <w:r>
            <w:fldChar w:fldCharType="separate"/>
          </w:r>
          <w:r w:rsidR="00752ED0">
            <w:rPr>
              <w:noProof/>
            </w:rPr>
            <w:t>51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0F4943">
      <w:tc>
        <w:tcPr>
          <w:tcW w:w="8560" w:type="dxa"/>
        </w:tcPr>
        <w:p w:rsidR="000F4943" w:rsidRDefault="00D963BD">
          <w:pPr>
            <w:pStyle w:val="PURHeaderText"/>
          </w:pPr>
          <w:r>
            <w:t>Produktbestimmungen für Microsoft-Volumenlizenzierung (Deutsch, März 2018)</w:t>
          </w:r>
        </w:p>
      </w:tc>
      <w:tc>
        <w:tcPr>
          <w:tcW w:w="3680" w:type="dxa"/>
        </w:tcPr>
        <w:p w:rsidR="000F4943" w:rsidRDefault="00D963BD">
          <w:pPr>
            <w:pStyle w:val="PURHeaderText"/>
            <w:jc w:val="right"/>
          </w:pPr>
          <w:r>
            <w:fldChar w:fldCharType="begin"/>
          </w:r>
          <w:r>
            <w:instrText xml:space="preserve"> PAGE \* MERGEFORMAT </w:instrText>
          </w:r>
          <w:r>
            <w:fldChar w:fldCharType="separate"/>
          </w:r>
          <w:r w:rsidR="00752ED0">
            <w:rPr>
              <w:noProof/>
            </w:rPr>
            <w:t>59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0F4943">
      <w:tc>
        <w:tcPr>
          <w:tcW w:w="8560" w:type="dxa"/>
        </w:tcPr>
        <w:p w:rsidR="000F4943" w:rsidRDefault="00D963BD">
          <w:pPr>
            <w:pStyle w:val="PURHeaderText"/>
          </w:pPr>
          <w:r>
            <w:t>Produktbestimmungen für Microsoft-Volumenlizenzierung (Deutsch, März 2018)</w:t>
          </w:r>
        </w:p>
      </w:tc>
      <w:tc>
        <w:tcPr>
          <w:tcW w:w="3680" w:type="dxa"/>
        </w:tcPr>
        <w:p w:rsidR="000F4943" w:rsidRDefault="00D963BD">
          <w:pPr>
            <w:pStyle w:val="PURHeaderText"/>
            <w:jc w:val="right"/>
          </w:pPr>
          <w:r>
            <w:fldChar w:fldCharType="begin"/>
          </w:r>
          <w:r>
            <w:instrText xml:space="preserve"> PAGE \* MERGEFORMAT </w:instrText>
          </w:r>
          <w:r>
            <w:fldChar w:fldCharType="separate"/>
          </w:r>
          <w:r w:rsidR="00752ED0">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0F4943">
      <w:tc>
        <w:tcPr>
          <w:tcW w:w="8560" w:type="dxa"/>
        </w:tcPr>
        <w:p w:rsidR="000F4943" w:rsidRDefault="00D963BD">
          <w:pPr>
            <w:pStyle w:val="PURHeaderText"/>
          </w:pPr>
          <w:r>
            <w:t>Produktbestimmungen für Microsoft-Volumenlizenzierung (Deutsch, März 2018)</w:t>
          </w:r>
        </w:p>
      </w:tc>
      <w:tc>
        <w:tcPr>
          <w:tcW w:w="3680" w:type="dxa"/>
        </w:tcPr>
        <w:p w:rsidR="000F4943" w:rsidRDefault="00D963BD">
          <w:pPr>
            <w:pStyle w:val="PURHeaderText"/>
            <w:jc w:val="right"/>
          </w:pPr>
          <w:r>
            <w:fldChar w:fldCharType="begin"/>
          </w:r>
          <w:r>
            <w:instrText xml:space="preserve"> PAGE \* MERGEFORMAT </w:instrText>
          </w:r>
          <w:r>
            <w:fldChar w:fldCharType="separate"/>
          </w:r>
          <w:r w:rsidR="00752ED0">
            <w:rPr>
              <w:noProof/>
            </w:rPr>
            <w:t>91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F4943">
      <w:tc>
        <w:tcPr>
          <w:tcW w:w="8560" w:type="dxa"/>
        </w:tcPr>
        <w:p w:rsidR="000F4943" w:rsidRDefault="00D963BD">
          <w:pPr>
            <w:pStyle w:val="PURHeaderText"/>
          </w:pPr>
          <w:r>
            <w:t>Produktbestimmungen für Microsoft-Volumenlizenzierung (Deutsch, März 2018)</w:t>
          </w:r>
        </w:p>
      </w:tc>
      <w:tc>
        <w:tcPr>
          <w:tcW w:w="3680" w:type="dxa"/>
        </w:tcPr>
        <w:p w:rsidR="000F4943" w:rsidRDefault="00D963BD">
          <w:pPr>
            <w:pStyle w:val="PURHeaderText"/>
            <w:jc w:val="right"/>
          </w:pPr>
          <w:r>
            <w:fldChar w:fldCharType="begin"/>
          </w:r>
          <w:r>
            <w:instrText xml:space="preserve"> PAGE \* MERGEFORMAT </w:instrText>
          </w:r>
          <w:r>
            <w:fldChar w:fldCharType="separate"/>
          </w:r>
          <w:r w:rsidR="00752ED0">
            <w:rPr>
              <w:noProof/>
            </w:rPr>
            <w:t>114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F4943">
      <w:tc>
        <w:tcPr>
          <w:tcW w:w="8560" w:type="dxa"/>
        </w:tcPr>
        <w:p w:rsidR="000F4943" w:rsidRDefault="00D963BD">
          <w:pPr>
            <w:pStyle w:val="PURHeaderText"/>
          </w:pPr>
          <w:r>
            <w:t>Produktbestimmungen für Microsoft-Volumenlizenzierung (Deutsch, März 2018)</w:t>
          </w:r>
        </w:p>
      </w:tc>
      <w:tc>
        <w:tcPr>
          <w:tcW w:w="3680" w:type="dxa"/>
        </w:tcPr>
        <w:p w:rsidR="000F4943" w:rsidRDefault="00D963BD">
          <w:pPr>
            <w:pStyle w:val="PURHeaderText"/>
            <w:jc w:val="right"/>
          </w:pPr>
          <w:r>
            <w:fldChar w:fldCharType="begin"/>
          </w:r>
          <w:r>
            <w:instrText xml:space="preserve"> PAGE \* MERGEFORMAT </w:instrText>
          </w:r>
          <w:r>
            <w:fldChar w:fldCharType="separate"/>
          </w:r>
          <w:r w:rsidR="00752ED0">
            <w:rPr>
              <w:noProof/>
            </w:rPr>
            <w:t>115</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87F32"/>
    <w:multiLevelType w:val="multilevel"/>
    <w:tmpl w:val="D40C69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E4DBA"/>
    <w:multiLevelType w:val="multilevel"/>
    <w:tmpl w:val="4C802A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E69FD"/>
    <w:multiLevelType w:val="multilevel"/>
    <w:tmpl w:val="B7549F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97730"/>
    <w:multiLevelType w:val="multilevel"/>
    <w:tmpl w:val="5994DF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71422B"/>
    <w:multiLevelType w:val="multilevel"/>
    <w:tmpl w:val="67E409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31758C"/>
    <w:multiLevelType w:val="multilevel"/>
    <w:tmpl w:val="7A742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ED3546"/>
    <w:multiLevelType w:val="multilevel"/>
    <w:tmpl w:val="D5780D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9C4ABF"/>
    <w:multiLevelType w:val="multilevel"/>
    <w:tmpl w:val="A7BEA5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785123"/>
    <w:multiLevelType w:val="multilevel"/>
    <w:tmpl w:val="FEC8EE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963392"/>
    <w:multiLevelType w:val="multilevel"/>
    <w:tmpl w:val="59348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5B58A7"/>
    <w:multiLevelType w:val="multilevel"/>
    <w:tmpl w:val="AD2E4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C04FBB"/>
    <w:multiLevelType w:val="multilevel"/>
    <w:tmpl w:val="EDE4F6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E51D84"/>
    <w:multiLevelType w:val="multilevel"/>
    <w:tmpl w:val="041AB6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8D4F52"/>
    <w:multiLevelType w:val="multilevel"/>
    <w:tmpl w:val="83085D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4279B0"/>
    <w:multiLevelType w:val="multilevel"/>
    <w:tmpl w:val="5F5827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D50664"/>
    <w:multiLevelType w:val="multilevel"/>
    <w:tmpl w:val="D8F26E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6910C8"/>
    <w:multiLevelType w:val="multilevel"/>
    <w:tmpl w:val="DC5A26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DE1FB4"/>
    <w:multiLevelType w:val="multilevel"/>
    <w:tmpl w:val="0366B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1E7B09"/>
    <w:multiLevelType w:val="multilevel"/>
    <w:tmpl w:val="BAC23C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E4667C"/>
    <w:multiLevelType w:val="multilevel"/>
    <w:tmpl w:val="E9306B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AC5E34"/>
    <w:multiLevelType w:val="multilevel"/>
    <w:tmpl w:val="5282C6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526CF8"/>
    <w:multiLevelType w:val="multilevel"/>
    <w:tmpl w:val="8CD8E5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C56BD2"/>
    <w:multiLevelType w:val="multilevel"/>
    <w:tmpl w:val="3A4020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B40B04"/>
    <w:multiLevelType w:val="multilevel"/>
    <w:tmpl w:val="7E04E7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D15020"/>
    <w:multiLevelType w:val="multilevel"/>
    <w:tmpl w:val="27A8AC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D1594E"/>
    <w:multiLevelType w:val="multilevel"/>
    <w:tmpl w:val="BA04E2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290ADC"/>
    <w:multiLevelType w:val="multilevel"/>
    <w:tmpl w:val="AA12E1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F32637"/>
    <w:multiLevelType w:val="multilevel"/>
    <w:tmpl w:val="73E226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4862E8"/>
    <w:multiLevelType w:val="multilevel"/>
    <w:tmpl w:val="51E89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56321D"/>
    <w:multiLevelType w:val="multilevel"/>
    <w:tmpl w:val="9190E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C80A01"/>
    <w:multiLevelType w:val="multilevel"/>
    <w:tmpl w:val="0540A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FF225C"/>
    <w:multiLevelType w:val="multilevel"/>
    <w:tmpl w:val="B1FA4E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FF5F68"/>
    <w:multiLevelType w:val="multilevel"/>
    <w:tmpl w:val="B1F827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3C4473"/>
    <w:multiLevelType w:val="multilevel"/>
    <w:tmpl w:val="63E23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575AC9"/>
    <w:multiLevelType w:val="multilevel"/>
    <w:tmpl w:val="4AB448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5C25A2"/>
    <w:multiLevelType w:val="multilevel"/>
    <w:tmpl w:val="D0B8A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E06F2A"/>
    <w:multiLevelType w:val="multilevel"/>
    <w:tmpl w:val="E470271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FE6C62"/>
    <w:multiLevelType w:val="multilevel"/>
    <w:tmpl w:val="853CB5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161BE9"/>
    <w:multiLevelType w:val="multilevel"/>
    <w:tmpl w:val="CAD84E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7B078D"/>
    <w:multiLevelType w:val="multilevel"/>
    <w:tmpl w:val="DE4A3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846C45"/>
    <w:multiLevelType w:val="multilevel"/>
    <w:tmpl w:val="D30E7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821565"/>
    <w:multiLevelType w:val="multilevel"/>
    <w:tmpl w:val="006ED1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850013"/>
    <w:multiLevelType w:val="multilevel"/>
    <w:tmpl w:val="1280F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EC4DEE"/>
    <w:multiLevelType w:val="multilevel"/>
    <w:tmpl w:val="DC623E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F41D00"/>
    <w:multiLevelType w:val="multilevel"/>
    <w:tmpl w:val="759EB3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8D79B8"/>
    <w:multiLevelType w:val="multilevel"/>
    <w:tmpl w:val="A4083A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3E0F86"/>
    <w:multiLevelType w:val="multilevel"/>
    <w:tmpl w:val="792C1C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5D6DD6"/>
    <w:multiLevelType w:val="multilevel"/>
    <w:tmpl w:val="D2B873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8A6D7B"/>
    <w:multiLevelType w:val="multilevel"/>
    <w:tmpl w:val="95824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741C51"/>
    <w:multiLevelType w:val="multilevel"/>
    <w:tmpl w:val="190062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034E51"/>
    <w:multiLevelType w:val="multilevel"/>
    <w:tmpl w:val="76A2C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12224B"/>
    <w:multiLevelType w:val="multilevel"/>
    <w:tmpl w:val="A37075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313257"/>
    <w:multiLevelType w:val="multilevel"/>
    <w:tmpl w:val="C61A8B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7B3724"/>
    <w:multiLevelType w:val="multilevel"/>
    <w:tmpl w:val="4E1AA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B907CC"/>
    <w:multiLevelType w:val="multilevel"/>
    <w:tmpl w:val="89A27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C10C63"/>
    <w:multiLevelType w:val="multilevel"/>
    <w:tmpl w:val="BF84B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6769EA"/>
    <w:multiLevelType w:val="multilevel"/>
    <w:tmpl w:val="183E4E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1B5FED"/>
    <w:multiLevelType w:val="multilevel"/>
    <w:tmpl w:val="C8AE60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6F2499"/>
    <w:multiLevelType w:val="multilevel"/>
    <w:tmpl w:val="66F8D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43"/>
  </w:num>
  <w:num w:numId="4">
    <w:abstractNumId w:val="29"/>
  </w:num>
  <w:num w:numId="5">
    <w:abstractNumId w:val="46"/>
  </w:num>
  <w:num w:numId="6">
    <w:abstractNumId w:val="23"/>
  </w:num>
  <w:num w:numId="7">
    <w:abstractNumId w:val="16"/>
  </w:num>
  <w:num w:numId="8">
    <w:abstractNumId w:val="4"/>
  </w:num>
  <w:num w:numId="9">
    <w:abstractNumId w:val="7"/>
  </w:num>
  <w:num w:numId="10">
    <w:abstractNumId w:val="26"/>
  </w:num>
  <w:num w:numId="11">
    <w:abstractNumId w:val="54"/>
  </w:num>
  <w:num w:numId="12">
    <w:abstractNumId w:val="10"/>
  </w:num>
  <w:num w:numId="13">
    <w:abstractNumId w:val="22"/>
  </w:num>
  <w:num w:numId="14">
    <w:abstractNumId w:val="21"/>
  </w:num>
  <w:num w:numId="15">
    <w:abstractNumId w:val="51"/>
  </w:num>
  <w:num w:numId="16">
    <w:abstractNumId w:val="14"/>
  </w:num>
  <w:num w:numId="17">
    <w:abstractNumId w:val="40"/>
  </w:num>
  <w:num w:numId="18">
    <w:abstractNumId w:val="47"/>
  </w:num>
  <w:num w:numId="19">
    <w:abstractNumId w:val="52"/>
  </w:num>
  <w:num w:numId="20">
    <w:abstractNumId w:val="41"/>
  </w:num>
  <w:num w:numId="21">
    <w:abstractNumId w:val="42"/>
  </w:num>
  <w:num w:numId="22">
    <w:abstractNumId w:val="2"/>
  </w:num>
  <w:num w:numId="23">
    <w:abstractNumId w:val="37"/>
  </w:num>
  <w:num w:numId="24">
    <w:abstractNumId w:val="1"/>
  </w:num>
  <w:num w:numId="25">
    <w:abstractNumId w:val="53"/>
  </w:num>
  <w:num w:numId="26">
    <w:abstractNumId w:val="50"/>
  </w:num>
  <w:num w:numId="27">
    <w:abstractNumId w:val="60"/>
  </w:num>
  <w:num w:numId="28">
    <w:abstractNumId w:val="36"/>
  </w:num>
  <w:num w:numId="29">
    <w:abstractNumId w:val="35"/>
  </w:num>
  <w:num w:numId="30">
    <w:abstractNumId w:val="48"/>
  </w:num>
  <w:num w:numId="31">
    <w:abstractNumId w:val="30"/>
  </w:num>
  <w:num w:numId="32">
    <w:abstractNumId w:val="39"/>
  </w:num>
  <w:num w:numId="33">
    <w:abstractNumId w:val="13"/>
  </w:num>
  <w:num w:numId="34">
    <w:abstractNumId w:val="24"/>
  </w:num>
  <w:num w:numId="35">
    <w:abstractNumId w:val="49"/>
  </w:num>
  <w:num w:numId="36">
    <w:abstractNumId w:val="5"/>
  </w:num>
  <w:num w:numId="37">
    <w:abstractNumId w:val="28"/>
  </w:num>
  <w:num w:numId="38">
    <w:abstractNumId w:val="31"/>
  </w:num>
  <w:num w:numId="39">
    <w:abstractNumId w:val="0"/>
  </w:num>
  <w:num w:numId="40">
    <w:abstractNumId w:val="34"/>
  </w:num>
  <w:num w:numId="41">
    <w:abstractNumId w:val="9"/>
  </w:num>
  <w:num w:numId="42">
    <w:abstractNumId w:val="15"/>
  </w:num>
  <w:num w:numId="43">
    <w:abstractNumId w:val="57"/>
  </w:num>
  <w:num w:numId="44">
    <w:abstractNumId w:val="17"/>
  </w:num>
  <w:num w:numId="45">
    <w:abstractNumId w:val="56"/>
  </w:num>
  <w:num w:numId="46">
    <w:abstractNumId w:val="19"/>
  </w:num>
  <w:num w:numId="47">
    <w:abstractNumId w:val="44"/>
  </w:num>
  <w:num w:numId="48">
    <w:abstractNumId w:val="55"/>
  </w:num>
  <w:num w:numId="49">
    <w:abstractNumId w:val="11"/>
  </w:num>
  <w:num w:numId="50">
    <w:abstractNumId w:val="12"/>
  </w:num>
  <w:num w:numId="51">
    <w:abstractNumId w:val="8"/>
  </w:num>
  <w:num w:numId="52">
    <w:abstractNumId w:val="38"/>
  </w:num>
  <w:num w:numId="53">
    <w:abstractNumId w:val="59"/>
  </w:num>
  <w:num w:numId="54">
    <w:abstractNumId w:val="25"/>
  </w:num>
  <w:num w:numId="55">
    <w:abstractNumId w:val="27"/>
  </w:num>
  <w:num w:numId="56">
    <w:abstractNumId w:val="20"/>
  </w:num>
  <w:num w:numId="57">
    <w:abstractNumId w:val="6"/>
  </w:num>
  <w:num w:numId="58">
    <w:abstractNumId w:val="18"/>
  </w:num>
  <w:num w:numId="59">
    <w:abstractNumId w:val="45"/>
  </w:num>
  <w:num w:numId="60">
    <w:abstractNumId w:val="58"/>
  </w:num>
  <w:num w:numId="61">
    <w:abstractNumId w:val="3"/>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6sPOO8uKbvx57eaXlS83EV0W0cOnFohP27FXS1cDBUpOUqbpZvtsLOSHOe1EkwkKvWIyn1LAOlt1cWfSkIJtg==" w:salt="2AfMm/3bRb0gjZ06CkDMI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A62"/>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4943"/>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560"/>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2E80"/>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ED0"/>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673DD"/>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45F4D"/>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63BD"/>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0FD"/>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B6560"/>
    <w:rPr>
      <w:color w:val="808080"/>
      <w:shd w:val="clear" w:color="auto" w:fill="E6E6E6"/>
    </w:rPr>
  </w:style>
  <w:style w:type="paragraph" w:styleId="Index2">
    <w:name w:val="index 2"/>
    <w:basedOn w:val="Normal"/>
    <w:next w:val="Normal"/>
    <w:autoRedefine/>
    <w:uiPriority w:val="99"/>
    <w:semiHidden/>
    <w:unhideWhenUsed/>
    <w:rsid w:val="001B656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8856642-12AA-41E2-B816-F554E1EA4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121710</Words>
  <Characters>693748</Characters>
  <Application>Microsoft Office Word</Application>
  <DocSecurity>8</DocSecurity>
  <Lines>5781</Lines>
  <Paragraphs>1627</Paragraphs>
  <ScaleCrop>false</ScaleCrop>
  <Company/>
  <LinksUpToDate>false</LinksUpToDate>
  <CharactersWithSpaces>813831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2018-03-01T07:02:00Z</dcterms:created>
  <dcterms:modified xsi:type="dcterms:W3CDTF">2018-03-01T07:02:00Z</dcterms:modified>
</cp:coreProperties>
</file>