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44D29" w:rsidRDefault="00D44D29">
      <w:pPr>
        <w:pStyle w:val="PURBody"/>
        <w:shd w:val="clear" w:color="auto" w:fill="00188F"/>
        <w:tabs>
          <w:tab w:val="clear" w:pos="360"/>
        </w:tabs>
        <w:ind w:right="7920" w:firstLine="360"/>
        <w:rPr>
          <w:color w:val="FFFFFF"/>
          <w:sz w:val="6"/>
          <w:szCs w:val="6"/>
        </w:rPr>
      </w:pPr>
    </w:p>
    <w:p w:rsidR="00D44D29" w:rsidRDefault="00D874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D44D29" w:rsidRDefault="00D874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D44D29" w:rsidRDefault="00D44D29">
      <w:pPr>
        <w:pStyle w:val="PURBody"/>
        <w:shd w:val="clear" w:color="auto" w:fill="00188F"/>
        <w:tabs>
          <w:tab w:val="clear" w:pos="360"/>
        </w:tabs>
        <w:spacing w:after="0"/>
        <w:ind w:right="7920" w:firstLine="360"/>
        <w:rPr>
          <w:color w:val="FFFFFF" w:themeColor="background1"/>
          <w:szCs w:val="18"/>
        </w:rPr>
      </w:pPr>
    </w:p>
    <w:p w:rsidR="00D44D29" w:rsidRDefault="00D44D29">
      <w:pPr>
        <w:pStyle w:val="PURBody"/>
        <w:shd w:val="clear" w:color="auto" w:fill="00188F"/>
        <w:tabs>
          <w:tab w:val="clear" w:pos="360"/>
        </w:tabs>
        <w:spacing w:after="0"/>
        <w:ind w:right="7920" w:firstLine="360"/>
        <w:rPr>
          <w:color w:val="FFFFFF" w:themeColor="background1"/>
          <w:szCs w:val="18"/>
        </w:rPr>
      </w:pPr>
    </w:p>
    <w:p w:rsidR="00D44D29" w:rsidRDefault="00D44D29">
      <w:pPr>
        <w:pStyle w:val="PURBody"/>
        <w:shd w:val="clear" w:color="auto" w:fill="00188F"/>
        <w:tabs>
          <w:tab w:val="clear" w:pos="360"/>
        </w:tabs>
        <w:spacing w:after="0"/>
        <w:ind w:right="7920" w:firstLine="360"/>
        <w:rPr>
          <w:color w:val="FFFFFF" w:themeColor="background1"/>
          <w:szCs w:val="18"/>
        </w:rPr>
      </w:pPr>
    </w:p>
    <w:p w:rsidR="00D44D29" w:rsidRDefault="00D44D29">
      <w:pPr>
        <w:pStyle w:val="PURBody"/>
        <w:shd w:val="clear" w:color="auto" w:fill="00188F"/>
        <w:tabs>
          <w:tab w:val="clear" w:pos="360"/>
        </w:tabs>
        <w:spacing w:after="0"/>
        <w:ind w:right="7920" w:firstLine="360"/>
        <w:rPr>
          <w:color w:val="FFFFFF" w:themeColor="background1"/>
          <w:szCs w:val="18"/>
        </w:rPr>
      </w:pPr>
    </w:p>
    <w:p w:rsidR="00D44D29" w:rsidRDefault="00D44D29">
      <w:pPr>
        <w:pStyle w:val="PURBody"/>
        <w:shd w:val="clear" w:color="auto" w:fill="00188F"/>
        <w:tabs>
          <w:tab w:val="clear" w:pos="360"/>
        </w:tabs>
        <w:spacing w:after="0"/>
        <w:ind w:right="7920" w:firstLine="360"/>
        <w:rPr>
          <w:color w:val="FFFFFF" w:themeColor="background1"/>
          <w:szCs w:val="18"/>
        </w:rPr>
      </w:pPr>
    </w:p>
    <w:p w:rsidR="00D44D29" w:rsidRDefault="00D44D29">
      <w:pPr>
        <w:pStyle w:val="PURBody"/>
        <w:shd w:val="clear" w:color="auto" w:fill="0072C6"/>
        <w:tabs>
          <w:tab w:val="clear" w:pos="360"/>
        </w:tabs>
        <w:ind w:right="1800" w:firstLine="360"/>
        <w:rPr>
          <w:sz w:val="72"/>
          <w:szCs w:val="72"/>
        </w:rPr>
      </w:pPr>
    </w:p>
    <w:p w:rsidR="00D44D29" w:rsidRDefault="00D44D29">
      <w:pPr>
        <w:pStyle w:val="PURBody"/>
        <w:shd w:val="clear" w:color="auto" w:fill="0072C6"/>
        <w:tabs>
          <w:tab w:val="clear" w:pos="360"/>
          <w:tab w:val="left" w:pos="180"/>
        </w:tabs>
        <w:ind w:right="1800" w:firstLine="360"/>
        <w:rPr>
          <w:color w:val="FFFFFF" w:themeColor="background1"/>
          <w:sz w:val="72"/>
          <w:szCs w:val="72"/>
        </w:rPr>
      </w:pPr>
    </w:p>
    <w:p w:rsidR="00D44D29" w:rsidRDefault="00D874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D44D29" w:rsidRDefault="00D874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augusztus 1.</w:t>
      </w:r>
    </w:p>
    <w:p w:rsidR="00D44D29" w:rsidRDefault="00D44D29">
      <w:pPr>
        <w:pStyle w:val="PURBody"/>
        <w:shd w:val="clear" w:color="auto" w:fill="0072C6"/>
        <w:tabs>
          <w:tab w:val="clear" w:pos="360"/>
        </w:tabs>
        <w:spacing w:after="0" w:line="230" w:lineRule="auto"/>
        <w:ind w:right="1800" w:firstLine="360"/>
        <w:rPr>
          <w:color w:val="FFFFFF" w:themeColor="background1"/>
          <w:sz w:val="96"/>
          <w:szCs w:val="96"/>
        </w:rPr>
      </w:pPr>
    </w:p>
    <w:p w:rsidR="00D44D29" w:rsidRDefault="00D8741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4D29" w:rsidRDefault="00D44D29">
      <w:pPr>
        <w:sectPr w:rsidR="00D44D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44D29" w:rsidRDefault="00D87411">
      <w:pPr>
        <w:pStyle w:val="ProductList-SectionHeading"/>
        <w:pageBreakBefore/>
      </w:pPr>
      <w:bookmarkStart w:id="1" w:name="_Sec842"/>
      <w:r>
        <w:lastRenderedPageBreak/>
        <w:t>Tartalomjegyzék</w:t>
      </w:r>
    </w:p>
    <w:p w:rsidR="00D44D29" w:rsidRDefault="00D44D29">
      <w:pPr>
        <w:pStyle w:val="ProductList-Body"/>
      </w:pPr>
    </w:p>
    <w:p w:rsidR="00D44D29" w:rsidRDefault="00D44D29">
      <w:pPr>
        <w:sectPr w:rsidR="00D44D29">
          <w:headerReference w:type="default" r:id="rId16"/>
          <w:footerReference w:type="default" r:id="rId17"/>
          <w:type w:val="continuous"/>
          <w:pgSz w:w="12240" w:h="15840" w:code="1"/>
          <w:pgMar w:top="1170" w:right="720" w:bottom="1620" w:left="720" w:header="432" w:footer="288" w:gutter="0"/>
          <w:cols w:space="360"/>
        </w:sectPr>
      </w:pPr>
    </w:p>
    <w:p w:rsidR="00D87411" w:rsidRDefault="00D8741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7579" w:history="1">
        <w:r w:rsidRPr="0085791B">
          <w:rPr>
            <w:rStyle w:val="Hyperlink"/>
            <w:noProof/>
          </w:rPr>
          <w:t>Bevezetés</w:t>
        </w:r>
        <w:r>
          <w:rPr>
            <w:noProof/>
          </w:rPr>
          <w:tab/>
        </w:r>
        <w:r>
          <w:rPr>
            <w:noProof/>
          </w:rPr>
          <w:fldChar w:fldCharType="begin"/>
        </w:r>
        <w:r>
          <w:rPr>
            <w:noProof/>
          </w:rPr>
          <w:instrText xml:space="preserve"> PAGEREF _Toc457377579 \h </w:instrText>
        </w:r>
        <w:r>
          <w:rPr>
            <w:noProof/>
          </w:rPr>
        </w:r>
        <w:r>
          <w:rPr>
            <w:noProof/>
          </w:rPr>
          <w:fldChar w:fldCharType="separate"/>
        </w:r>
        <w:r>
          <w:rPr>
            <w:noProof/>
          </w:rPr>
          <w:t>4</w:t>
        </w:r>
        <w:r>
          <w:rPr>
            <w:noProof/>
          </w:rPr>
          <w:fldChar w:fldCharType="end"/>
        </w:r>
      </w:hyperlink>
    </w:p>
    <w:p w:rsidR="00D87411" w:rsidRDefault="00E24E67">
      <w:pPr>
        <w:pStyle w:val="TOC2"/>
        <w:rPr>
          <w:rFonts w:eastAsiaTheme="minorEastAsia"/>
          <w:smallCaps w:val="0"/>
          <w:sz w:val="22"/>
        </w:rPr>
      </w:pPr>
      <w:hyperlink w:anchor="_Toc457377580" w:history="1">
        <w:r w:rsidR="00D87411" w:rsidRPr="0085791B">
          <w:rPr>
            <w:rStyle w:val="Hyperlink"/>
          </w:rPr>
          <w:t>A jelen dokumentumról</w:t>
        </w:r>
        <w:r w:rsidR="00D87411">
          <w:tab/>
        </w:r>
        <w:r w:rsidR="00D87411">
          <w:fldChar w:fldCharType="begin"/>
        </w:r>
        <w:r w:rsidR="00D87411">
          <w:instrText xml:space="preserve"> PAGEREF _Toc457377580 \h </w:instrText>
        </w:r>
        <w:r w:rsidR="00D87411">
          <w:fldChar w:fldCharType="separate"/>
        </w:r>
        <w:r w:rsidR="00D87411">
          <w:t>4</w:t>
        </w:r>
        <w:r w:rsidR="00D87411">
          <w:fldChar w:fldCharType="end"/>
        </w:r>
      </w:hyperlink>
    </w:p>
    <w:p w:rsidR="00D87411" w:rsidRDefault="00E24E67">
      <w:pPr>
        <w:pStyle w:val="TOC2"/>
        <w:rPr>
          <w:rFonts w:eastAsiaTheme="minorEastAsia"/>
          <w:smallCaps w:val="0"/>
          <w:sz w:val="22"/>
        </w:rPr>
      </w:pPr>
      <w:hyperlink w:anchor="_Toc457377581" w:history="1">
        <w:r w:rsidR="00D87411" w:rsidRPr="0085791B">
          <w:rPr>
            <w:rStyle w:val="Hyperlink"/>
          </w:rPr>
          <w:t>A jelen dokumentum tartalma</w:t>
        </w:r>
        <w:r w:rsidR="00D87411">
          <w:tab/>
        </w:r>
        <w:r w:rsidR="00D87411">
          <w:fldChar w:fldCharType="begin"/>
        </w:r>
        <w:r w:rsidR="00D87411">
          <w:instrText xml:space="preserve"> PAGEREF _Toc457377581 \h </w:instrText>
        </w:r>
        <w:r w:rsidR="00D87411">
          <w:fldChar w:fldCharType="separate"/>
        </w:r>
        <w:r w:rsidR="00D87411">
          <w:t>4</w:t>
        </w:r>
        <w:r w:rsidR="00D87411">
          <w:fldChar w:fldCharType="end"/>
        </w:r>
      </w:hyperlink>
    </w:p>
    <w:p w:rsidR="00D87411" w:rsidRDefault="00E24E67">
      <w:pPr>
        <w:pStyle w:val="TOC2"/>
        <w:rPr>
          <w:rFonts w:eastAsiaTheme="minorEastAsia"/>
          <w:smallCaps w:val="0"/>
          <w:sz w:val="22"/>
        </w:rPr>
      </w:pPr>
      <w:hyperlink w:anchor="_Toc457377582" w:history="1">
        <w:r w:rsidR="00D87411" w:rsidRPr="0085791B">
          <w:rPr>
            <w:rStyle w:val="Hyperlink"/>
          </w:rPr>
          <w:t>Navigálás a Terméktételben</w:t>
        </w:r>
        <w:r w:rsidR="00D87411">
          <w:tab/>
        </w:r>
        <w:r w:rsidR="00D87411">
          <w:fldChar w:fldCharType="begin"/>
        </w:r>
        <w:r w:rsidR="00D87411">
          <w:instrText xml:space="preserve"> PAGEREF _Toc457377582 \h </w:instrText>
        </w:r>
        <w:r w:rsidR="00D87411">
          <w:fldChar w:fldCharType="separate"/>
        </w:r>
        <w:r w:rsidR="00D87411">
          <w:t>4</w:t>
        </w:r>
        <w:r w:rsidR="00D87411">
          <w:fldChar w:fldCharType="end"/>
        </w:r>
      </w:hyperlink>
    </w:p>
    <w:p w:rsidR="00D87411" w:rsidRDefault="00E24E67">
      <w:pPr>
        <w:pStyle w:val="TOC2"/>
        <w:rPr>
          <w:rFonts w:eastAsiaTheme="minorEastAsia"/>
          <w:smallCaps w:val="0"/>
          <w:sz w:val="22"/>
        </w:rPr>
      </w:pPr>
      <w:hyperlink w:anchor="_Toc457377583" w:history="1">
        <w:r w:rsidR="00D87411" w:rsidRPr="0085791B">
          <w:rPr>
            <w:rStyle w:val="Hyperlink"/>
          </w:rPr>
          <w:t>A jelen dokumentum pontosításainak és a módosításainak összefoglalása</w:t>
        </w:r>
        <w:r w:rsidR="00D87411">
          <w:tab/>
        </w:r>
        <w:r w:rsidR="00D87411">
          <w:fldChar w:fldCharType="begin"/>
        </w:r>
        <w:r w:rsidR="00D87411">
          <w:instrText xml:space="preserve"> PAGEREF _Toc457377583 \h </w:instrText>
        </w:r>
        <w:r w:rsidR="00D87411">
          <w:fldChar w:fldCharType="separate"/>
        </w:r>
        <w:r w:rsidR="00D87411">
          <w:t>5</w:t>
        </w:r>
        <w:r w:rsidR="00D87411">
          <w:fldChar w:fldCharType="end"/>
        </w:r>
      </w:hyperlink>
    </w:p>
    <w:p w:rsidR="00D87411" w:rsidRDefault="00E24E67">
      <w:pPr>
        <w:pStyle w:val="TOC1"/>
        <w:rPr>
          <w:rFonts w:eastAsiaTheme="minorEastAsia"/>
          <w:b w:val="0"/>
          <w:caps w:val="0"/>
          <w:noProof/>
          <w:sz w:val="22"/>
          <w:szCs w:val="22"/>
        </w:rPr>
      </w:pPr>
      <w:hyperlink w:anchor="_Toc457377584" w:history="1">
        <w:r w:rsidR="00D87411" w:rsidRPr="0085791B">
          <w:rPr>
            <w:rStyle w:val="Hyperlink"/>
            <w:noProof/>
          </w:rPr>
          <w:t>Licencfeltételek</w:t>
        </w:r>
        <w:r w:rsidR="00D87411">
          <w:rPr>
            <w:noProof/>
          </w:rPr>
          <w:tab/>
        </w:r>
        <w:r w:rsidR="00D87411">
          <w:rPr>
            <w:noProof/>
          </w:rPr>
          <w:fldChar w:fldCharType="begin"/>
        </w:r>
        <w:r w:rsidR="00D87411">
          <w:rPr>
            <w:noProof/>
          </w:rPr>
          <w:instrText xml:space="preserve"> PAGEREF _Toc457377584 \h </w:instrText>
        </w:r>
        <w:r w:rsidR="00D87411">
          <w:rPr>
            <w:noProof/>
          </w:rPr>
        </w:r>
        <w:r w:rsidR="00D87411">
          <w:rPr>
            <w:noProof/>
          </w:rPr>
          <w:fldChar w:fldCharType="separate"/>
        </w:r>
        <w:r w:rsidR="00D87411">
          <w:rPr>
            <w:noProof/>
          </w:rPr>
          <w:t>7</w:t>
        </w:r>
        <w:r w:rsidR="00D87411">
          <w:rPr>
            <w:noProof/>
          </w:rPr>
          <w:fldChar w:fldCharType="end"/>
        </w:r>
      </w:hyperlink>
    </w:p>
    <w:p w:rsidR="00D87411" w:rsidRDefault="00E24E67">
      <w:pPr>
        <w:pStyle w:val="TOC2"/>
        <w:rPr>
          <w:rFonts w:eastAsiaTheme="minorEastAsia"/>
          <w:smallCaps w:val="0"/>
          <w:sz w:val="22"/>
        </w:rPr>
      </w:pPr>
      <w:hyperlink w:anchor="_Toc457377585" w:history="1">
        <w:r w:rsidR="00D87411" w:rsidRPr="0085791B">
          <w:rPr>
            <w:rStyle w:val="Hyperlink"/>
          </w:rPr>
          <w:t>Univerzális licencfeltételek</w:t>
        </w:r>
        <w:r w:rsidR="00D87411">
          <w:tab/>
        </w:r>
        <w:r w:rsidR="00D87411">
          <w:fldChar w:fldCharType="begin"/>
        </w:r>
        <w:r w:rsidR="00D87411">
          <w:instrText xml:space="preserve"> PAGEREF _Toc457377585 \h </w:instrText>
        </w:r>
        <w:r w:rsidR="00D87411">
          <w:fldChar w:fldCharType="separate"/>
        </w:r>
        <w:r w:rsidR="00D87411">
          <w:t>7</w:t>
        </w:r>
        <w:r w:rsidR="00D87411">
          <w:fldChar w:fldCharType="end"/>
        </w:r>
      </w:hyperlink>
    </w:p>
    <w:p w:rsidR="00D87411" w:rsidRDefault="00E24E67">
      <w:pPr>
        <w:pStyle w:val="TOC2"/>
        <w:rPr>
          <w:rFonts w:eastAsiaTheme="minorEastAsia"/>
          <w:smallCaps w:val="0"/>
          <w:sz w:val="22"/>
        </w:rPr>
      </w:pPr>
      <w:hyperlink w:anchor="_Toc457377586" w:history="1">
        <w:r w:rsidR="00D87411" w:rsidRPr="0085791B">
          <w:rPr>
            <w:rStyle w:val="Hyperlink"/>
          </w:rPr>
          <w:t>Licencmodellre vonatkozó Feltételek</w:t>
        </w:r>
        <w:r w:rsidR="00D87411">
          <w:tab/>
        </w:r>
        <w:r w:rsidR="00D87411">
          <w:fldChar w:fldCharType="begin"/>
        </w:r>
        <w:r w:rsidR="00D87411">
          <w:instrText xml:space="preserve"> PAGEREF _Toc457377586 \h </w:instrText>
        </w:r>
        <w:r w:rsidR="00D87411">
          <w:fldChar w:fldCharType="separate"/>
        </w:r>
        <w:r w:rsidR="00D87411">
          <w:t>10</w:t>
        </w:r>
        <w:r w:rsidR="00D87411">
          <w:fldChar w:fldCharType="end"/>
        </w:r>
      </w:hyperlink>
    </w:p>
    <w:p w:rsidR="00D87411" w:rsidRDefault="00E24E67">
      <w:pPr>
        <w:pStyle w:val="TOC3"/>
        <w:rPr>
          <w:rFonts w:eastAsiaTheme="minorEastAsia"/>
          <w:smallCaps w:val="0"/>
          <w:sz w:val="22"/>
        </w:rPr>
      </w:pPr>
      <w:hyperlink w:anchor="_Toc457377587" w:history="1">
        <w:r w:rsidR="00D87411" w:rsidRPr="0085791B">
          <w:rPr>
            <w:rStyle w:val="Hyperlink"/>
          </w:rPr>
          <w:t>Asztali alkalmazások</w:t>
        </w:r>
        <w:r w:rsidR="00D87411">
          <w:tab/>
        </w:r>
        <w:r w:rsidR="00D87411">
          <w:fldChar w:fldCharType="begin"/>
        </w:r>
        <w:r w:rsidR="00D87411">
          <w:instrText xml:space="preserve"> PAGEREF _Toc457377587 \h </w:instrText>
        </w:r>
        <w:r w:rsidR="00D87411">
          <w:fldChar w:fldCharType="separate"/>
        </w:r>
        <w:r w:rsidR="00D87411">
          <w:t>10</w:t>
        </w:r>
        <w:r w:rsidR="00D87411">
          <w:fldChar w:fldCharType="end"/>
        </w:r>
      </w:hyperlink>
    </w:p>
    <w:p w:rsidR="00D87411" w:rsidRDefault="00E24E67">
      <w:pPr>
        <w:pStyle w:val="TOC3"/>
        <w:rPr>
          <w:rFonts w:eastAsiaTheme="minorEastAsia"/>
          <w:smallCaps w:val="0"/>
          <w:sz w:val="22"/>
        </w:rPr>
      </w:pPr>
      <w:hyperlink w:anchor="_Toc457377588" w:history="1">
        <w:r w:rsidR="00D87411" w:rsidRPr="0085791B">
          <w:rPr>
            <w:rStyle w:val="Hyperlink"/>
          </w:rPr>
          <w:t>Asztali operációs rendszerek</w:t>
        </w:r>
        <w:r w:rsidR="00D87411">
          <w:tab/>
        </w:r>
        <w:r w:rsidR="00D87411">
          <w:fldChar w:fldCharType="begin"/>
        </w:r>
        <w:r w:rsidR="00D87411">
          <w:instrText xml:space="preserve"> PAGEREF _Toc457377588 \h </w:instrText>
        </w:r>
        <w:r w:rsidR="00D87411">
          <w:fldChar w:fldCharType="separate"/>
        </w:r>
        <w:r w:rsidR="00D87411">
          <w:t>10</w:t>
        </w:r>
        <w:r w:rsidR="00D87411">
          <w:fldChar w:fldCharType="end"/>
        </w:r>
      </w:hyperlink>
    </w:p>
    <w:p w:rsidR="00D87411" w:rsidRDefault="00E24E67">
      <w:pPr>
        <w:pStyle w:val="TOC3"/>
        <w:rPr>
          <w:rFonts w:eastAsiaTheme="minorEastAsia"/>
          <w:smallCaps w:val="0"/>
          <w:sz w:val="22"/>
        </w:rPr>
      </w:pPr>
      <w:hyperlink w:anchor="_Toc457377589" w:history="1">
        <w:r w:rsidR="00D87411" w:rsidRPr="0085791B">
          <w:rPr>
            <w:rStyle w:val="Hyperlink"/>
          </w:rPr>
          <w:t>Processzor/CAL</w:t>
        </w:r>
        <w:r w:rsidR="00D87411">
          <w:tab/>
        </w:r>
        <w:r w:rsidR="00D87411">
          <w:fldChar w:fldCharType="begin"/>
        </w:r>
        <w:r w:rsidR="00D87411">
          <w:instrText xml:space="preserve"> PAGEREF _Toc457377589 \h </w:instrText>
        </w:r>
        <w:r w:rsidR="00D87411">
          <w:fldChar w:fldCharType="separate"/>
        </w:r>
        <w:r w:rsidR="00D87411">
          <w:t>10</w:t>
        </w:r>
        <w:r w:rsidR="00D87411">
          <w:fldChar w:fldCharType="end"/>
        </w:r>
      </w:hyperlink>
    </w:p>
    <w:p w:rsidR="00D87411" w:rsidRDefault="00E24E67">
      <w:pPr>
        <w:pStyle w:val="TOC3"/>
        <w:rPr>
          <w:rFonts w:eastAsiaTheme="minorEastAsia"/>
          <w:smallCaps w:val="0"/>
          <w:sz w:val="22"/>
        </w:rPr>
      </w:pPr>
      <w:hyperlink w:anchor="_Toc457377590" w:history="1">
        <w:r w:rsidR="00D87411" w:rsidRPr="0085791B">
          <w:rPr>
            <w:rStyle w:val="Hyperlink"/>
          </w:rPr>
          <w:t>Kiszolgáló/CAL</w:t>
        </w:r>
        <w:r w:rsidR="00D87411">
          <w:tab/>
        </w:r>
        <w:r w:rsidR="00D87411">
          <w:fldChar w:fldCharType="begin"/>
        </w:r>
        <w:r w:rsidR="00D87411">
          <w:instrText xml:space="preserve"> PAGEREF _Toc457377590 \h </w:instrText>
        </w:r>
        <w:r w:rsidR="00D87411">
          <w:fldChar w:fldCharType="separate"/>
        </w:r>
        <w:r w:rsidR="00D87411">
          <w:t>11</w:t>
        </w:r>
        <w:r w:rsidR="00D87411">
          <w:fldChar w:fldCharType="end"/>
        </w:r>
      </w:hyperlink>
    </w:p>
    <w:p w:rsidR="00D87411" w:rsidRDefault="00E24E67">
      <w:pPr>
        <w:pStyle w:val="TOC3"/>
        <w:rPr>
          <w:rFonts w:eastAsiaTheme="minorEastAsia"/>
          <w:smallCaps w:val="0"/>
          <w:sz w:val="22"/>
        </w:rPr>
      </w:pPr>
      <w:hyperlink w:anchor="_Toc457377591" w:history="1">
        <w:r w:rsidR="00D87411" w:rsidRPr="0085791B">
          <w:rPr>
            <w:rStyle w:val="Hyperlink"/>
          </w:rPr>
          <w:t>Rendszermagonkénti licenc</w:t>
        </w:r>
        <w:r w:rsidR="00D87411">
          <w:tab/>
        </w:r>
        <w:r w:rsidR="00D87411">
          <w:fldChar w:fldCharType="begin"/>
        </w:r>
        <w:r w:rsidR="00D87411">
          <w:instrText xml:space="preserve"> PAGEREF _Toc457377591 \h </w:instrText>
        </w:r>
        <w:r w:rsidR="00D87411">
          <w:fldChar w:fldCharType="separate"/>
        </w:r>
        <w:r w:rsidR="00D87411">
          <w:t>11</w:t>
        </w:r>
        <w:r w:rsidR="00D87411">
          <w:fldChar w:fldCharType="end"/>
        </w:r>
      </w:hyperlink>
    </w:p>
    <w:p w:rsidR="00D87411" w:rsidRDefault="00E24E67">
      <w:pPr>
        <w:pStyle w:val="TOC3"/>
        <w:rPr>
          <w:rFonts w:eastAsiaTheme="minorEastAsia"/>
          <w:smallCaps w:val="0"/>
          <w:sz w:val="22"/>
        </w:rPr>
      </w:pPr>
      <w:hyperlink w:anchor="_Toc457377592" w:history="1">
        <w:r w:rsidR="00D87411" w:rsidRPr="0085791B">
          <w:rPr>
            <w:rStyle w:val="Hyperlink"/>
          </w:rPr>
          <w:t>Felügyeleti kiszolgálók</w:t>
        </w:r>
        <w:r w:rsidR="00D87411">
          <w:tab/>
        </w:r>
        <w:r w:rsidR="00D87411">
          <w:fldChar w:fldCharType="begin"/>
        </w:r>
        <w:r w:rsidR="00D87411">
          <w:instrText xml:space="preserve"> PAGEREF _Toc457377592 \h </w:instrText>
        </w:r>
        <w:r w:rsidR="00D87411">
          <w:fldChar w:fldCharType="separate"/>
        </w:r>
        <w:r w:rsidR="00D87411">
          <w:t>11</w:t>
        </w:r>
        <w:r w:rsidR="00D87411">
          <w:fldChar w:fldCharType="end"/>
        </w:r>
      </w:hyperlink>
    </w:p>
    <w:p w:rsidR="00D87411" w:rsidRDefault="00E24E67">
      <w:pPr>
        <w:pStyle w:val="TOC3"/>
        <w:rPr>
          <w:rFonts w:eastAsiaTheme="minorEastAsia"/>
          <w:smallCaps w:val="0"/>
          <w:sz w:val="22"/>
        </w:rPr>
      </w:pPr>
      <w:hyperlink w:anchor="_Toc457377593" w:history="1">
        <w:r w:rsidR="00D87411" w:rsidRPr="0085791B">
          <w:rPr>
            <w:rStyle w:val="Hyperlink"/>
          </w:rPr>
          <w:t>Speciális kiszolgálók</w:t>
        </w:r>
        <w:r w:rsidR="00D87411">
          <w:tab/>
        </w:r>
        <w:r w:rsidR="00D87411">
          <w:fldChar w:fldCharType="begin"/>
        </w:r>
        <w:r w:rsidR="00D87411">
          <w:instrText xml:space="preserve"> PAGEREF _Toc457377593 \h </w:instrText>
        </w:r>
        <w:r w:rsidR="00D87411">
          <w:fldChar w:fldCharType="separate"/>
        </w:r>
        <w:r w:rsidR="00D87411">
          <w:t>12</w:t>
        </w:r>
        <w:r w:rsidR="00D87411">
          <w:fldChar w:fldCharType="end"/>
        </w:r>
      </w:hyperlink>
    </w:p>
    <w:p w:rsidR="00D87411" w:rsidRDefault="00E24E67">
      <w:pPr>
        <w:pStyle w:val="TOC3"/>
        <w:rPr>
          <w:rFonts w:eastAsiaTheme="minorEastAsia"/>
          <w:smallCaps w:val="0"/>
          <w:sz w:val="22"/>
        </w:rPr>
      </w:pPr>
      <w:hyperlink w:anchor="_Toc457377594" w:history="1">
        <w:r w:rsidR="00D87411" w:rsidRPr="0085791B">
          <w:rPr>
            <w:rStyle w:val="Hyperlink"/>
          </w:rPr>
          <w:t>Fejlesztőeszközök</w:t>
        </w:r>
        <w:r w:rsidR="00D87411">
          <w:tab/>
        </w:r>
        <w:r w:rsidR="00D87411">
          <w:fldChar w:fldCharType="begin"/>
        </w:r>
        <w:r w:rsidR="00D87411">
          <w:instrText xml:space="preserve"> PAGEREF _Toc457377594 \h </w:instrText>
        </w:r>
        <w:r w:rsidR="00D87411">
          <w:fldChar w:fldCharType="separate"/>
        </w:r>
        <w:r w:rsidR="00D87411">
          <w:t>12</w:t>
        </w:r>
        <w:r w:rsidR="00D87411">
          <w:fldChar w:fldCharType="end"/>
        </w:r>
      </w:hyperlink>
    </w:p>
    <w:p w:rsidR="00D87411" w:rsidRDefault="00E24E67">
      <w:pPr>
        <w:pStyle w:val="TOC1"/>
        <w:rPr>
          <w:rFonts w:eastAsiaTheme="minorEastAsia"/>
          <w:b w:val="0"/>
          <w:caps w:val="0"/>
          <w:noProof/>
          <w:sz w:val="22"/>
          <w:szCs w:val="22"/>
        </w:rPr>
      </w:pPr>
      <w:hyperlink w:anchor="_Toc457377595" w:history="1">
        <w:r w:rsidR="00D87411" w:rsidRPr="0085791B">
          <w:rPr>
            <w:rStyle w:val="Hyperlink"/>
            <w:noProof/>
          </w:rPr>
          <w:t>Szoftver</w:t>
        </w:r>
        <w:r w:rsidR="00D87411">
          <w:rPr>
            <w:noProof/>
          </w:rPr>
          <w:tab/>
        </w:r>
        <w:r w:rsidR="00D87411">
          <w:rPr>
            <w:noProof/>
          </w:rPr>
          <w:fldChar w:fldCharType="begin"/>
        </w:r>
        <w:r w:rsidR="00D87411">
          <w:rPr>
            <w:noProof/>
          </w:rPr>
          <w:instrText xml:space="preserve"> PAGEREF _Toc457377595 \h </w:instrText>
        </w:r>
        <w:r w:rsidR="00D87411">
          <w:rPr>
            <w:noProof/>
          </w:rPr>
        </w:r>
        <w:r w:rsidR="00D87411">
          <w:rPr>
            <w:noProof/>
          </w:rPr>
          <w:fldChar w:fldCharType="separate"/>
        </w:r>
        <w:r w:rsidR="00D87411">
          <w:rPr>
            <w:noProof/>
          </w:rPr>
          <w:t>14</w:t>
        </w:r>
        <w:r w:rsidR="00D87411">
          <w:rPr>
            <w:noProof/>
          </w:rPr>
          <w:fldChar w:fldCharType="end"/>
        </w:r>
      </w:hyperlink>
    </w:p>
    <w:p w:rsidR="00D87411" w:rsidRDefault="00E24E67">
      <w:pPr>
        <w:pStyle w:val="TOC2"/>
        <w:rPr>
          <w:rFonts w:eastAsiaTheme="minorEastAsia"/>
          <w:smallCaps w:val="0"/>
          <w:sz w:val="22"/>
        </w:rPr>
      </w:pPr>
      <w:hyperlink w:anchor="_Toc457377596" w:history="1">
        <w:r w:rsidR="00D87411" w:rsidRPr="0085791B">
          <w:rPr>
            <w:rStyle w:val="Hyperlink"/>
          </w:rPr>
          <w:t>Advanced Threat Analytics</w:t>
        </w:r>
        <w:r w:rsidR="00D87411">
          <w:tab/>
        </w:r>
        <w:r w:rsidR="00D87411">
          <w:fldChar w:fldCharType="begin"/>
        </w:r>
        <w:r w:rsidR="00D87411">
          <w:instrText xml:space="preserve"> PAGEREF _Toc457377596 \h </w:instrText>
        </w:r>
        <w:r w:rsidR="00D87411">
          <w:fldChar w:fldCharType="separate"/>
        </w:r>
        <w:r w:rsidR="00D87411">
          <w:t>14</w:t>
        </w:r>
        <w:r w:rsidR="00D87411">
          <w:fldChar w:fldCharType="end"/>
        </w:r>
      </w:hyperlink>
    </w:p>
    <w:p w:rsidR="00D87411" w:rsidRDefault="00E24E67">
      <w:pPr>
        <w:pStyle w:val="TOC2"/>
        <w:rPr>
          <w:rFonts w:eastAsiaTheme="minorEastAsia"/>
          <w:smallCaps w:val="0"/>
          <w:sz w:val="22"/>
        </w:rPr>
      </w:pPr>
      <w:hyperlink w:anchor="_Toc457377597" w:history="1">
        <w:r w:rsidR="00D87411" w:rsidRPr="0085791B">
          <w:rPr>
            <w:rStyle w:val="Hyperlink"/>
          </w:rPr>
          <w:t>BizTalk</w:t>
        </w:r>
        <w:r w:rsidR="00D87411">
          <w:tab/>
        </w:r>
        <w:r w:rsidR="00D87411">
          <w:fldChar w:fldCharType="begin"/>
        </w:r>
        <w:r w:rsidR="00D87411">
          <w:instrText xml:space="preserve"> PAGEREF _Toc457377597 \h </w:instrText>
        </w:r>
        <w:r w:rsidR="00D87411">
          <w:fldChar w:fldCharType="separate"/>
        </w:r>
        <w:r w:rsidR="00D87411">
          <w:t>14</w:t>
        </w:r>
        <w:r w:rsidR="00D87411">
          <w:fldChar w:fldCharType="end"/>
        </w:r>
      </w:hyperlink>
    </w:p>
    <w:p w:rsidR="00D87411" w:rsidRDefault="00E24E67">
      <w:pPr>
        <w:pStyle w:val="TOC2"/>
        <w:rPr>
          <w:rFonts w:eastAsiaTheme="minorEastAsia"/>
          <w:smallCaps w:val="0"/>
          <w:sz w:val="22"/>
        </w:rPr>
      </w:pPr>
      <w:hyperlink w:anchor="_Toc457377598" w:history="1">
        <w:r w:rsidR="00D87411" w:rsidRPr="0085791B">
          <w:rPr>
            <w:rStyle w:val="Hyperlink"/>
          </w:rPr>
          <w:t>CAL Csomagok</w:t>
        </w:r>
        <w:r w:rsidR="00D87411">
          <w:tab/>
        </w:r>
        <w:r w:rsidR="00D87411">
          <w:fldChar w:fldCharType="begin"/>
        </w:r>
        <w:r w:rsidR="00D87411">
          <w:instrText xml:space="preserve"> PAGEREF _Toc457377598 \h </w:instrText>
        </w:r>
        <w:r w:rsidR="00D87411">
          <w:fldChar w:fldCharType="separate"/>
        </w:r>
        <w:r w:rsidR="00D87411">
          <w:t>16</w:t>
        </w:r>
        <w:r w:rsidR="00D87411">
          <w:fldChar w:fldCharType="end"/>
        </w:r>
      </w:hyperlink>
    </w:p>
    <w:p w:rsidR="00D87411" w:rsidRDefault="00E24E67">
      <w:pPr>
        <w:pStyle w:val="TOC2"/>
        <w:rPr>
          <w:rFonts w:eastAsiaTheme="minorEastAsia"/>
          <w:smallCaps w:val="0"/>
          <w:sz w:val="22"/>
        </w:rPr>
      </w:pPr>
      <w:hyperlink w:anchor="_Toc457377599" w:history="1">
        <w:r w:rsidR="00D87411" w:rsidRPr="0085791B">
          <w:rPr>
            <w:rStyle w:val="Hyperlink"/>
          </w:rPr>
          <w:t>Core Infrastructure Server (CIS) Suite</w:t>
        </w:r>
        <w:r w:rsidR="00D87411">
          <w:tab/>
        </w:r>
        <w:r w:rsidR="00D87411">
          <w:fldChar w:fldCharType="begin"/>
        </w:r>
        <w:r w:rsidR="00D87411">
          <w:instrText xml:space="preserve"> PAGEREF _Toc457377599 \h </w:instrText>
        </w:r>
        <w:r w:rsidR="00D87411">
          <w:fldChar w:fldCharType="separate"/>
        </w:r>
        <w:r w:rsidR="00D87411">
          <w:t>18</w:t>
        </w:r>
        <w:r w:rsidR="00D87411">
          <w:fldChar w:fldCharType="end"/>
        </w:r>
      </w:hyperlink>
    </w:p>
    <w:p w:rsidR="00D87411" w:rsidRDefault="00E24E67">
      <w:pPr>
        <w:pStyle w:val="TOC2"/>
        <w:rPr>
          <w:rFonts w:eastAsiaTheme="minorEastAsia"/>
          <w:smallCaps w:val="0"/>
          <w:sz w:val="22"/>
        </w:rPr>
      </w:pPr>
      <w:hyperlink w:anchor="_Toc457377600" w:history="1">
        <w:r w:rsidR="00D87411" w:rsidRPr="0085791B">
          <w:rPr>
            <w:rStyle w:val="Hyperlink"/>
          </w:rPr>
          <w:t>Forefront</w:t>
        </w:r>
        <w:r w:rsidR="00D87411">
          <w:tab/>
        </w:r>
        <w:r w:rsidR="00D87411">
          <w:fldChar w:fldCharType="begin"/>
        </w:r>
        <w:r w:rsidR="00D87411">
          <w:instrText xml:space="preserve"> PAGEREF _Toc457377600 \h </w:instrText>
        </w:r>
        <w:r w:rsidR="00D87411">
          <w:fldChar w:fldCharType="separate"/>
        </w:r>
        <w:r w:rsidR="00D87411">
          <w:t>19</w:t>
        </w:r>
        <w:r w:rsidR="00D87411">
          <w:fldChar w:fldCharType="end"/>
        </w:r>
      </w:hyperlink>
    </w:p>
    <w:p w:rsidR="00D87411" w:rsidRDefault="00E24E67">
      <w:pPr>
        <w:pStyle w:val="TOC2"/>
        <w:rPr>
          <w:rFonts w:eastAsiaTheme="minorEastAsia"/>
          <w:smallCaps w:val="0"/>
          <w:sz w:val="22"/>
        </w:rPr>
      </w:pPr>
      <w:hyperlink w:anchor="_Toc457377601" w:history="1">
        <w:r w:rsidR="00D87411" w:rsidRPr="0085791B">
          <w:rPr>
            <w:rStyle w:val="Hyperlink"/>
          </w:rPr>
          <w:t>Microsoft Dynamics</w:t>
        </w:r>
        <w:r w:rsidR="00D87411">
          <w:tab/>
        </w:r>
        <w:r w:rsidR="00D87411">
          <w:fldChar w:fldCharType="begin"/>
        </w:r>
        <w:r w:rsidR="00D87411">
          <w:instrText xml:space="preserve"> PAGEREF _Toc457377601 \h </w:instrText>
        </w:r>
        <w:r w:rsidR="00D87411">
          <w:fldChar w:fldCharType="separate"/>
        </w:r>
        <w:r w:rsidR="00D87411">
          <w:t>20</w:t>
        </w:r>
        <w:r w:rsidR="00D87411">
          <w:fldChar w:fldCharType="end"/>
        </w:r>
      </w:hyperlink>
    </w:p>
    <w:p w:rsidR="00D87411" w:rsidRDefault="00E24E67">
      <w:pPr>
        <w:pStyle w:val="TOC3"/>
        <w:rPr>
          <w:rFonts w:eastAsiaTheme="minorEastAsia"/>
          <w:smallCaps w:val="0"/>
          <w:sz w:val="22"/>
        </w:rPr>
      </w:pPr>
      <w:hyperlink w:anchor="_Toc457377602" w:history="1">
        <w:r w:rsidR="00D87411" w:rsidRPr="0085791B">
          <w:rPr>
            <w:rStyle w:val="Hyperlink"/>
          </w:rPr>
          <w:t>Microsoft Dynamics AX</w:t>
        </w:r>
        <w:r w:rsidR="00D87411">
          <w:tab/>
        </w:r>
        <w:r w:rsidR="00D87411">
          <w:fldChar w:fldCharType="begin"/>
        </w:r>
        <w:r w:rsidR="00D87411">
          <w:instrText xml:space="preserve"> PAGEREF _Toc457377602 \h </w:instrText>
        </w:r>
        <w:r w:rsidR="00D87411">
          <w:fldChar w:fldCharType="separate"/>
        </w:r>
        <w:r w:rsidR="00D87411">
          <w:t>20</w:t>
        </w:r>
        <w:r w:rsidR="00D87411">
          <w:fldChar w:fldCharType="end"/>
        </w:r>
      </w:hyperlink>
    </w:p>
    <w:p w:rsidR="00D87411" w:rsidRDefault="00E24E67">
      <w:pPr>
        <w:pStyle w:val="TOC3"/>
        <w:rPr>
          <w:rFonts w:eastAsiaTheme="minorEastAsia"/>
          <w:smallCaps w:val="0"/>
          <w:sz w:val="22"/>
        </w:rPr>
      </w:pPr>
      <w:hyperlink w:anchor="_Toc457377603" w:history="1">
        <w:r w:rsidR="00D87411" w:rsidRPr="0085791B">
          <w:rPr>
            <w:rStyle w:val="Hyperlink"/>
          </w:rPr>
          <w:t>Microsoft Dynamics CRM</w:t>
        </w:r>
        <w:r w:rsidR="00D87411">
          <w:tab/>
        </w:r>
        <w:r w:rsidR="00D87411">
          <w:fldChar w:fldCharType="begin"/>
        </w:r>
        <w:r w:rsidR="00D87411">
          <w:instrText xml:space="preserve"> PAGEREF _Toc457377603 \h </w:instrText>
        </w:r>
        <w:r w:rsidR="00D87411">
          <w:fldChar w:fldCharType="separate"/>
        </w:r>
        <w:r w:rsidR="00D87411">
          <w:t>22</w:t>
        </w:r>
        <w:r w:rsidR="00D87411">
          <w:fldChar w:fldCharType="end"/>
        </w:r>
      </w:hyperlink>
    </w:p>
    <w:p w:rsidR="00D87411" w:rsidRDefault="00E24E67">
      <w:pPr>
        <w:pStyle w:val="TOC2"/>
        <w:rPr>
          <w:rFonts w:eastAsiaTheme="minorEastAsia"/>
          <w:smallCaps w:val="0"/>
          <w:sz w:val="22"/>
        </w:rPr>
      </w:pPr>
      <w:hyperlink w:anchor="_Toc457377604" w:history="1">
        <w:r w:rsidR="00D87411" w:rsidRPr="0085791B">
          <w:rPr>
            <w:rStyle w:val="Hyperlink"/>
          </w:rPr>
          <w:t>Microsoft Identity Manager</w:t>
        </w:r>
        <w:r w:rsidR="00D87411">
          <w:tab/>
        </w:r>
        <w:r w:rsidR="00D87411">
          <w:fldChar w:fldCharType="begin"/>
        </w:r>
        <w:r w:rsidR="00D87411">
          <w:instrText xml:space="preserve"> PAGEREF _Toc457377604 \h </w:instrText>
        </w:r>
        <w:r w:rsidR="00D87411">
          <w:fldChar w:fldCharType="separate"/>
        </w:r>
        <w:r w:rsidR="00D87411">
          <w:t>23</w:t>
        </w:r>
        <w:r w:rsidR="00D87411">
          <w:fldChar w:fldCharType="end"/>
        </w:r>
      </w:hyperlink>
    </w:p>
    <w:p w:rsidR="00D87411" w:rsidRDefault="00E24E67">
      <w:pPr>
        <w:pStyle w:val="TOC2"/>
        <w:rPr>
          <w:rFonts w:eastAsiaTheme="minorEastAsia"/>
          <w:smallCaps w:val="0"/>
          <w:sz w:val="22"/>
        </w:rPr>
      </w:pPr>
      <w:hyperlink w:anchor="_Toc457377605" w:history="1">
        <w:r w:rsidR="00D87411" w:rsidRPr="0085791B">
          <w:rPr>
            <w:rStyle w:val="Hyperlink"/>
          </w:rPr>
          <w:t>Office-alkalmazások</w:t>
        </w:r>
        <w:r w:rsidR="00D87411">
          <w:tab/>
        </w:r>
        <w:r w:rsidR="00D87411">
          <w:fldChar w:fldCharType="begin"/>
        </w:r>
        <w:r w:rsidR="00D87411">
          <w:instrText xml:space="preserve"> PAGEREF _Toc457377605 \h </w:instrText>
        </w:r>
        <w:r w:rsidR="00D87411">
          <w:fldChar w:fldCharType="separate"/>
        </w:r>
        <w:r w:rsidR="00D87411">
          <w:t>24</w:t>
        </w:r>
        <w:r w:rsidR="00D87411">
          <w:fldChar w:fldCharType="end"/>
        </w:r>
      </w:hyperlink>
    </w:p>
    <w:p w:rsidR="00D87411" w:rsidRDefault="00E24E67">
      <w:pPr>
        <w:pStyle w:val="TOC3"/>
        <w:rPr>
          <w:rFonts w:eastAsiaTheme="minorEastAsia"/>
          <w:smallCaps w:val="0"/>
          <w:sz w:val="22"/>
        </w:rPr>
      </w:pPr>
      <w:hyperlink w:anchor="_Toc457377606" w:history="1">
        <w:r w:rsidR="00D87411" w:rsidRPr="0085791B">
          <w:rPr>
            <w:rStyle w:val="Hyperlink"/>
          </w:rPr>
          <w:t>Office Asztali alkalmazások</w:t>
        </w:r>
        <w:r w:rsidR="00D87411">
          <w:tab/>
        </w:r>
        <w:r w:rsidR="00D87411">
          <w:fldChar w:fldCharType="begin"/>
        </w:r>
        <w:r w:rsidR="00D87411">
          <w:instrText xml:space="preserve"> PAGEREF _Toc457377606 \h </w:instrText>
        </w:r>
        <w:r w:rsidR="00D87411">
          <w:fldChar w:fldCharType="separate"/>
        </w:r>
        <w:r w:rsidR="00D87411">
          <w:t>24</w:t>
        </w:r>
        <w:r w:rsidR="00D87411">
          <w:fldChar w:fldCharType="end"/>
        </w:r>
      </w:hyperlink>
    </w:p>
    <w:p w:rsidR="00D87411" w:rsidRDefault="00E24E67">
      <w:pPr>
        <w:pStyle w:val="TOC3"/>
        <w:rPr>
          <w:rFonts w:eastAsiaTheme="minorEastAsia"/>
          <w:smallCaps w:val="0"/>
          <w:sz w:val="22"/>
        </w:rPr>
      </w:pPr>
      <w:hyperlink w:anchor="_Toc457377607" w:history="1">
        <w:r w:rsidR="00D87411" w:rsidRPr="0085791B">
          <w:rPr>
            <w:rStyle w:val="Hyperlink"/>
          </w:rPr>
          <w:t>Office for Mac</w:t>
        </w:r>
        <w:r w:rsidR="00D87411">
          <w:tab/>
        </w:r>
        <w:r w:rsidR="00D87411">
          <w:fldChar w:fldCharType="begin"/>
        </w:r>
        <w:r w:rsidR="00D87411">
          <w:instrText xml:space="preserve"> PAGEREF _Toc457377607 \h </w:instrText>
        </w:r>
        <w:r w:rsidR="00D87411">
          <w:fldChar w:fldCharType="separate"/>
        </w:r>
        <w:r w:rsidR="00D87411">
          <w:t>26</w:t>
        </w:r>
        <w:r w:rsidR="00D87411">
          <w:fldChar w:fldCharType="end"/>
        </w:r>
      </w:hyperlink>
    </w:p>
    <w:p w:rsidR="00D87411" w:rsidRDefault="00E24E67">
      <w:pPr>
        <w:pStyle w:val="TOC2"/>
        <w:rPr>
          <w:rFonts w:eastAsiaTheme="minorEastAsia"/>
          <w:smallCaps w:val="0"/>
          <w:sz w:val="22"/>
        </w:rPr>
      </w:pPr>
      <w:hyperlink w:anchor="_Toc457377608" w:history="1">
        <w:r w:rsidR="00D87411" w:rsidRPr="0085791B">
          <w:rPr>
            <w:rStyle w:val="Hyperlink"/>
          </w:rPr>
          <w:t>Office-kiszolgálók</w:t>
        </w:r>
        <w:r w:rsidR="00D87411">
          <w:tab/>
        </w:r>
        <w:r w:rsidR="00D87411">
          <w:fldChar w:fldCharType="begin"/>
        </w:r>
        <w:r w:rsidR="00D87411">
          <w:instrText xml:space="preserve"> PAGEREF _Toc457377608 \h </w:instrText>
        </w:r>
        <w:r w:rsidR="00D87411">
          <w:fldChar w:fldCharType="separate"/>
        </w:r>
        <w:r w:rsidR="00D87411">
          <w:t>27</w:t>
        </w:r>
        <w:r w:rsidR="00D87411">
          <w:fldChar w:fldCharType="end"/>
        </w:r>
      </w:hyperlink>
    </w:p>
    <w:p w:rsidR="00D87411" w:rsidRDefault="00E24E67">
      <w:pPr>
        <w:pStyle w:val="TOC3"/>
        <w:rPr>
          <w:rFonts w:eastAsiaTheme="minorEastAsia"/>
          <w:smallCaps w:val="0"/>
          <w:sz w:val="22"/>
        </w:rPr>
      </w:pPr>
      <w:hyperlink w:anchor="_Toc457377609" w:history="1">
        <w:r w:rsidR="00D87411" w:rsidRPr="0085791B">
          <w:rPr>
            <w:rStyle w:val="Hyperlink"/>
          </w:rPr>
          <w:t>Exchange Server</w:t>
        </w:r>
        <w:r w:rsidR="00D87411">
          <w:tab/>
        </w:r>
        <w:r w:rsidR="00D87411">
          <w:fldChar w:fldCharType="begin"/>
        </w:r>
        <w:r w:rsidR="00D87411">
          <w:instrText xml:space="preserve"> PAGEREF _Toc457377609 \h </w:instrText>
        </w:r>
        <w:r w:rsidR="00D87411">
          <w:fldChar w:fldCharType="separate"/>
        </w:r>
        <w:r w:rsidR="00D87411">
          <w:t>27</w:t>
        </w:r>
        <w:r w:rsidR="00D87411">
          <w:fldChar w:fldCharType="end"/>
        </w:r>
      </w:hyperlink>
    </w:p>
    <w:p w:rsidR="00D87411" w:rsidRDefault="00E24E67">
      <w:pPr>
        <w:pStyle w:val="TOC3"/>
        <w:rPr>
          <w:rFonts w:eastAsiaTheme="minorEastAsia"/>
          <w:smallCaps w:val="0"/>
          <w:sz w:val="22"/>
        </w:rPr>
      </w:pPr>
      <w:hyperlink w:anchor="_Toc457377610" w:history="1">
        <w:r w:rsidR="00D87411" w:rsidRPr="0085791B">
          <w:rPr>
            <w:rStyle w:val="Hyperlink"/>
          </w:rPr>
          <w:t>Project Server</w:t>
        </w:r>
        <w:r w:rsidR="00D87411">
          <w:tab/>
        </w:r>
        <w:r w:rsidR="00D87411">
          <w:fldChar w:fldCharType="begin"/>
        </w:r>
        <w:r w:rsidR="00D87411">
          <w:instrText xml:space="preserve"> PAGEREF _Toc457377610 \h </w:instrText>
        </w:r>
        <w:r w:rsidR="00D87411">
          <w:fldChar w:fldCharType="separate"/>
        </w:r>
        <w:r w:rsidR="00D87411">
          <w:t>28</w:t>
        </w:r>
        <w:r w:rsidR="00D87411">
          <w:fldChar w:fldCharType="end"/>
        </w:r>
      </w:hyperlink>
    </w:p>
    <w:p w:rsidR="00D87411" w:rsidRDefault="00E24E67">
      <w:pPr>
        <w:pStyle w:val="TOC3"/>
        <w:rPr>
          <w:rFonts w:eastAsiaTheme="minorEastAsia"/>
          <w:smallCaps w:val="0"/>
          <w:sz w:val="22"/>
        </w:rPr>
      </w:pPr>
      <w:hyperlink w:anchor="_Toc457377611" w:history="1">
        <w:r w:rsidR="00D87411" w:rsidRPr="0085791B">
          <w:rPr>
            <w:rStyle w:val="Hyperlink"/>
          </w:rPr>
          <w:t>SharePoint Server</w:t>
        </w:r>
        <w:r w:rsidR="00D87411">
          <w:tab/>
        </w:r>
        <w:r w:rsidR="00D87411">
          <w:fldChar w:fldCharType="begin"/>
        </w:r>
        <w:r w:rsidR="00D87411">
          <w:instrText xml:space="preserve"> PAGEREF _Toc457377611 \h </w:instrText>
        </w:r>
        <w:r w:rsidR="00D87411">
          <w:fldChar w:fldCharType="separate"/>
        </w:r>
        <w:r w:rsidR="00D87411">
          <w:t>28</w:t>
        </w:r>
        <w:r w:rsidR="00D87411">
          <w:fldChar w:fldCharType="end"/>
        </w:r>
      </w:hyperlink>
    </w:p>
    <w:p w:rsidR="00D87411" w:rsidRDefault="00E24E67">
      <w:pPr>
        <w:pStyle w:val="TOC3"/>
        <w:rPr>
          <w:rFonts w:eastAsiaTheme="minorEastAsia"/>
          <w:smallCaps w:val="0"/>
          <w:sz w:val="22"/>
        </w:rPr>
      </w:pPr>
      <w:hyperlink w:anchor="_Toc457377612" w:history="1">
        <w:r w:rsidR="00D87411" w:rsidRPr="0085791B">
          <w:rPr>
            <w:rStyle w:val="Hyperlink"/>
          </w:rPr>
          <w:t>Skype Vállalati kiszolgáló</w:t>
        </w:r>
        <w:r w:rsidR="00D87411">
          <w:tab/>
        </w:r>
        <w:r w:rsidR="00D87411">
          <w:fldChar w:fldCharType="begin"/>
        </w:r>
        <w:r w:rsidR="00D87411">
          <w:instrText xml:space="preserve"> PAGEREF _Toc457377612 \h </w:instrText>
        </w:r>
        <w:r w:rsidR="00D87411">
          <w:fldChar w:fldCharType="separate"/>
        </w:r>
        <w:r w:rsidR="00D87411">
          <w:t>29</w:t>
        </w:r>
        <w:r w:rsidR="00D87411">
          <w:fldChar w:fldCharType="end"/>
        </w:r>
      </w:hyperlink>
    </w:p>
    <w:p w:rsidR="00D87411" w:rsidRDefault="00E24E67">
      <w:pPr>
        <w:pStyle w:val="TOC2"/>
        <w:rPr>
          <w:rFonts w:eastAsiaTheme="minorEastAsia"/>
          <w:smallCaps w:val="0"/>
          <w:sz w:val="22"/>
        </w:rPr>
      </w:pPr>
      <w:hyperlink w:anchor="_Toc457377613" w:history="1">
        <w:r w:rsidR="00D87411" w:rsidRPr="0085791B">
          <w:rPr>
            <w:rStyle w:val="Hyperlink"/>
          </w:rPr>
          <w:t>R Server</w:t>
        </w:r>
        <w:r w:rsidR="00D87411">
          <w:tab/>
        </w:r>
        <w:r w:rsidR="00D87411">
          <w:fldChar w:fldCharType="begin"/>
        </w:r>
        <w:r w:rsidR="00D87411">
          <w:instrText xml:space="preserve"> PAGEREF _Toc457377613 \h </w:instrText>
        </w:r>
        <w:r w:rsidR="00D87411">
          <w:fldChar w:fldCharType="separate"/>
        </w:r>
        <w:r w:rsidR="00D87411">
          <w:t>31</w:t>
        </w:r>
        <w:r w:rsidR="00D87411">
          <w:fldChar w:fldCharType="end"/>
        </w:r>
      </w:hyperlink>
    </w:p>
    <w:p w:rsidR="00D87411" w:rsidRDefault="00E24E67">
      <w:pPr>
        <w:pStyle w:val="TOC2"/>
        <w:rPr>
          <w:rFonts w:eastAsiaTheme="minorEastAsia"/>
          <w:smallCaps w:val="0"/>
          <w:sz w:val="22"/>
        </w:rPr>
      </w:pPr>
      <w:hyperlink w:anchor="_Toc457377614" w:history="1">
        <w:r w:rsidR="00D87411" w:rsidRPr="0085791B">
          <w:rPr>
            <w:rStyle w:val="Hyperlink"/>
          </w:rPr>
          <w:t>SQL Server</w:t>
        </w:r>
        <w:r w:rsidR="00D87411">
          <w:tab/>
        </w:r>
        <w:r w:rsidR="00D87411">
          <w:fldChar w:fldCharType="begin"/>
        </w:r>
        <w:r w:rsidR="00D87411">
          <w:instrText xml:space="preserve"> PAGEREF _Toc457377614 \h </w:instrText>
        </w:r>
        <w:r w:rsidR="00D87411">
          <w:fldChar w:fldCharType="separate"/>
        </w:r>
        <w:r w:rsidR="00D87411">
          <w:t>31</w:t>
        </w:r>
        <w:r w:rsidR="00D87411">
          <w:fldChar w:fldCharType="end"/>
        </w:r>
      </w:hyperlink>
    </w:p>
    <w:p w:rsidR="00D87411" w:rsidRDefault="00E24E67">
      <w:pPr>
        <w:pStyle w:val="TOC2"/>
        <w:rPr>
          <w:rFonts w:eastAsiaTheme="minorEastAsia"/>
          <w:smallCaps w:val="0"/>
          <w:sz w:val="22"/>
        </w:rPr>
      </w:pPr>
      <w:hyperlink w:anchor="_Toc457377615" w:history="1">
        <w:r w:rsidR="00D87411" w:rsidRPr="0085791B">
          <w:rPr>
            <w:rStyle w:val="Hyperlink"/>
          </w:rPr>
          <w:t>System Center</w:t>
        </w:r>
        <w:r w:rsidR="00D87411">
          <w:tab/>
        </w:r>
        <w:r w:rsidR="00D87411">
          <w:fldChar w:fldCharType="begin"/>
        </w:r>
        <w:r w:rsidR="00D87411">
          <w:instrText xml:space="preserve"> PAGEREF _Toc457377615 \h </w:instrText>
        </w:r>
        <w:r w:rsidR="00D87411">
          <w:fldChar w:fldCharType="separate"/>
        </w:r>
        <w:r w:rsidR="00D87411">
          <w:t>33</w:t>
        </w:r>
        <w:r w:rsidR="00D87411">
          <w:fldChar w:fldCharType="end"/>
        </w:r>
      </w:hyperlink>
    </w:p>
    <w:p w:rsidR="00D87411" w:rsidRDefault="00E24E67">
      <w:pPr>
        <w:pStyle w:val="TOC3"/>
        <w:rPr>
          <w:rFonts w:eastAsiaTheme="minorEastAsia"/>
          <w:smallCaps w:val="0"/>
          <w:sz w:val="22"/>
        </w:rPr>
      </w:pPr>
      <w:hyperlink w:anchor="_Toc457377616" w:history="1">
        <w:r w:rsidR="00D87411" w:rsidRPr="0085791B">
          <w:rPr>
            <w:rStyle w:val="Hyperlink"/>
          </w:rPr>
          <w:t>System Center Server</w:t>
        </w:r>
        <w:r w:rsidR="00D87411">
          <w:tab/>
        </w:r>
        <w:r w:rsidR="00D87411">
          <w:fldChar w:fldCharType="begin"/>
        </w:r>
        <w:r w:rsidR="00D87411">
          <w:instrText xml:space="preserve"> PAGEREF _Toc457377616 \h </w:instrText>
        </w:r>
        <w:r w:rsidR="00D87411">
          <w:fldChar w:fldCharType="separate"/>
        </w:r>
        <w:r w:rsidR="00D87411">
          <w:t>33</w:t>
        </w:r>
        <w:r w:rsidR="00D87411">
          <w:fldChar w:fldCharType="end"/>
        </w:r>
      </w:hyperlink>
    </w:p>
    <w:p w:rsidR="00D87411" w:rsidRDefault="00E24E67">
      <w:pPr>
        <w:pStyle w:val="TOC3"/>
        <w:rPr>
          <w:rFonts w:eastAsiaTheme="minorEastAsia"/>
          <w:smallCaps w:val="0"/>
          <w:sz w:val="22"/>
        </w:rPr>
      </w:pPr>
      <w:hyperlink w:anchor="_Toc457377617" w:history="1">
        <w:r w:rsidR="00D87411" w:rsidRPr="0085791B">
          <w:rPr>
            <w:rStyle w:val="Hyperlink"/>
          </w:rPr>
          <w:t>System Center Client Management Suite</w:t>
        </w:r>
        <w:r w:rsidR="00D87411">
          <w:tab/>
        </w:r>
        <w:r w:rsidR="00D87411">
          <w:fldChar w:fldCharType="begin"/>
        </w:r>
        <w:r w:rsidR="00D87411">
          <w:instrText xml:space="preserve"> PAGEREF _Toc457377617 \h </w:instrText>
        </w:r>
        <w:r w:rsidR="00D87411">
          <w:fldChar w:fldCharType="separate"/>
        </w:r>
        <w:r w:rsidR="00D87411">
          <w:t>34</w:t>
        </w:r>
        <w:r w:rsidR="00D87411">
          <w:fldChar w:fldCharType="end"/>
        </w:r>
      </w:hyperlink>
    </w:p>
    <w:p w:rsidR="00D87411" w:rsidRDefault="00E24E67">
      <w:pPr>
        <w:pStyle w:val="TOC3"/>
        <w:rPr>
          <w:rFonts w:eastAsiaTheme="minorEastAsia"/>
          <w:smallCaps w:val="0"/>
          <w:sz w:val="22"/>
        </w:rPr>
      </w:pPr>
      <w:hyperlink w:anchor="_Toc457377618" w:history="1">
        <w:r w:rsidR="00D87411" w:rsidRPr="0085791B">
          <w:rPr>
            <w:rStyle w:val="Hyperlink"/>
          </w:rPr>
          <w:t>System Center Configuration Manager</w:t>
        </w:r>
        <w:r w:rsidR="00D87411">
          <w:tab/>
        </w:r>
        <w:r w:rsidR="00D87411">
          <w:fldChar w:fldCharType="begin"/>
        </w:r>
        <w:r w:rsidR="00D87411">
          <w:instrText xml:space="preserve"> PAGEREF _Toc457377618 \h </w:instrText>
        </w:r>
        <w:r w:rsidR="00D87411">
          <w:fldChar w:fldCharType="separate"/>
        </w:r>
        <w:r w:rsidR="00D87411">
          <w:t>35</w:t>
        </w:r>
        <w:r w:rsidR="00D87411">
          <w:fldChar w:fldCharType="end"/>
        </w:r>
      </w:hyperlink>
    </w:p>
    <w:p w:rsidR="00D87411" w:rsidRDefault="00E24E67">
      <w:pPr>
        <w:pStyle w:val="TOC3"/>
        <w:rPr>
          <w:rFonts w:eastAsiaTheme="minorEastAsia"/>
          <w:smallCaps w:val="0"/>
          <w:sz w:val="22"/>
        </w:rPr>
      </w:pPr>
      <w:hyperlink w:anchor="_Toc457377619" w:history="1">
        <w:r w:rsidR="00D87411" w:rsidRPr="0085791B">
          <w:rPr>
            <w:rStyle w:val="Hyperlink"/>
          </w:rPr>
          <w:t>System Center Data Protection Manager</w:t>
        </w:r>
        <w:r w:rsidR="00D87411">
          <w:tab/>
        </w:r>
        <w:r w:rsidR="00D87411">
          <w:fldChar w:fldCharType="begin"/>
        </w:r>
        <w:r w:rsidR="00D87411">
          <w:instrText xml:space="preserve"> PAGEREF _Toc457377619 \h </w:instrText>
        </w:r>
        <w:r w:rsidR="00D87411">
          <w:fldChar w:fldCharType="separate"/>
        </w:r>
        <w:r w:rsidR="00D87411">
          <w:t>36</w:t>
        </w:r>
        <w:r w:rsidR="00D87411">
          <w:fldChar w:fldCharType="end"/>
        </w:r>
      </w:hyperlink>
    </w:p>
    <w:p w:rsidR="00D87411" w:rsidRDefault="00E24E67">
      <w:pPr>
        <w:pStyle w:val="TOC3"/>
        <w:rPr>
          <w:rFonts w:eastAsiaTheme="minorEastAsia"/>
          <w:smallCaps w:val="0"/>
          <w:sz w:val="22"/>
        </w:rPr>
      </w:pPr>
      <w:hyperlink w:anchor="_Toc457377620" w:history="1">
        <w:r w:rsidR="00D87411" w:rsidRPr="0085791B">
          <w:rPr>
            <w:rStyle w:val="Hyperlink"/>
          </w:rPr>
          <w:t>System Center Endpoint Protection</w:t>
        </w:r>
        <w:r w:rsidR="00D87411">
          <w:tab/>
        </w:r>
        <w:r w:rsidR="00D87411">
          <w:fldChar w:fldCharType="begin"/>
        </w:r>
        <w:r w:rsidR="00D87411">
          <w:instrText xml:space="preserve"> PAGEREF _Toc457377620 \h </w:instrText>
        </w:r>
        <w:r w:rsidR="00D87411">
          <w:fldChar w:fldCharType="separate"/>
        </w:r>
        <w:r w:rsidR="00D87411">
          <w:t>36</w:t>
        </w:r>
        <w:r w:rsidR="00D87411">
          <w:fldChar w:fldCharType="end"/>
        </w:r>
      </w:hyperlink>
    </w:p>
    <w:p w:rsidR="00D87411" w:rsidRDefault="00E24E67">
      <w:pPr>
        <w:pStyle w:val="TOC3"/>
        <w:rPr>
          <w:rFonts w:eastAsiaTheme="minorEastAsia"/>
          <w:smallCaps w:val="0"/>
          <w:sz w:val="22"/>
        </w:rPr>
      </w:pPr>
      <w:hyperlink w:anchor="_Toc457377621" w:history="1">
        <w:r w:rsidR="00D87411" w:rsidRPr="0085791B">
          <w:rPr>
            <w:rStyle w:val="Hyperlink"/>
          </w:rPr>
          <w:t>System Center Operation Manager</w:t>
        </w:r>
        <w:r w:rsidR="00D87411">
          <w:tab/>
        </w:r>
        <w:r w:rsidR="00D87411">
          <w:fldChar w:fldCharType="begin"/>
        </w:r>
        <w:r w:rsidR="00D87411">
          <w:instrText xml:space="preserve"> PAGEREF _Toc457377621 \h </w:instrText>
        </w:r>
        <w:r w:rsidR="00D87411">
          <w:fldChar w:fldCharType="separate"/>
        </w:r>
        <w:r w:rsidR="00D87411">
          <w:t>37</w:t>
        </w:r>
        <w:r w:rsidR="00D87411">
          <w:fldChar w:fldCharType="end"/>
        </w:r>
      </w:hyperlink>
    </w:p>
    <w:p w:rsidR="00D87411" w:rsidRDefault="00E24E67">
      <w:pPr>
        <w:pStyle w:val="TOC3"/>
        <w:rPr>
          <w:rFonts w:eastAsiaTheme="minorEastAsia"/>
          <w:smallCaps w:val="0"/>
          <w:sz w:val="22"/>
        </w:rPr>
      </w:pPr>
      <w:hyperlink w:anchor="_Toc457377622" w:history="1">
        <w:r w:rsidR="00D87411" w:rsidRPr="0085791B">
          <w:rPr>
            <w:rStyle w:val="Hyperlink"/>
          </w:rPr>
          <w:t>System Center Server Management Suite</w:t>
        </w:r>
        <w:r w:rsidR="00D87411">
          <w:tab/>
        </w:r>
        <w:r w:rsidR="00D87411">
          <w:fldChar w:fldCharType="begin"/>
        </w:r>
        <w:r w:rsidR="00D87411">
          <w:instrText xml:space="preserve"> PAGEREF _Toc457377622 \h </w:instrText>
        </w:r>
        <w:r w:rsidR="00D87411">
          <w:fldChar w:fldCharType="separate"/>
        </w:r>
        <w:r w:rsidR="00D87411">
          <w:t>37</w:t>
        </w:r>
        <w:r w:rsidR="00D87411">
          <w:fldChar w:fldCharType="end"/>
        </w:r>
      </w:hyperlink>
    </w:p>
    <w:p w:rsidR="00D87411" w:rsidRDefault="00E24E67">
      <w:pPr>
        <w:pStyle w:val="TOC3"/>
        <w:rPr>
          <w:rFonts w:eastAsiaTheme="minorEastAsia"/>
          <w:smallCaps w:val="0"/>
          <w:sz w:val="22"/>
        </w:rPr>
      </w:pPr>
      <w:hyperlink w:anchor="_Toc457377623" w:history="1">
        <w:r w:rsidR="00D87411" w:rsidRPr="0085791B">
          <w:rPr>
            <w:rStyle w:val="Hyperlink"/>
          </w:rPr>
          <w:t>System Center Service Manager</w:t>
        </w:r>
        <w:r w:rsidR="00D87411">
          <w:tab/>
        </w:r>
        <w:r w:rsidR="00D87411">
          <w:fldChar w:fldCharType="begin"/>
        </w:r>
        <w:r w:rsidR="00D87411">
          <w:instrText xml:space="preserve"> PAGEREF _Toc457377623 \h </w:instrText>
        </w:r>
        <w:r w:rsidR="00D87411">
          <w:fldChar w:fldCharType="separate"/>
        </w:r>
        <w:r w:rsidR="00D87411">
          <w:t>37</w:t>
        </w:r>
        <w:r w:rsidR="00D87411">
          <w:fldChar w:fldCharType="end"/>
        </w:r>
      </w:hyperlink>
    </w:p>
    <w:p w:rsidR="00D87411" w:rsidRDefault="00E24E67">
      <w:pPr>
        <w:pStyle w:val="TOC2"/>
        <w:rPr>
          <w:rFonts w:eastAsiaTheme="minorEastAsia"/>
          <w:smallCaps w:val="0"/>
          <w:sz w:val="22"/>
        </w:rPr>
      </w:pPr>
      <w:hyperlink w:anchor="_Toc457377624" w:history="1">
        <w:r w:rsidR="00D87411" w:rsidRPr="0085791B">
          <w:rPr>
            <w:rStyle w:val="Hyperlink"/>
          </w:rPr>
          <w:t>Virtual Desktop Infrastructure (VDI) termékcsomag</w:t>
        </w:r>
        <w:r w:rsidR="00D87411">
          <w:tab/>
        </w:r>
        <w:r w:rsidR="00D87411">
          <w:fldChar w:fldCharType="begin"/>
        </w:r>
        <w:r w:rsidR="00D87411">
          <w:instrText xml:space="preserve"> PAGEREF _Toc457377624 \h </w:instrText>
        </w:r>
        <w:r w:rsidR="00D87411">
          <w:fldChar w:fldCharType="separate"/>
        </w:r>
        <w:r w:rsidR="00D87411">
          <w:t>37</w:t>
        </w:r>
        <w:r w:rsidR="00D87411">
          <w:fldChar w:fldCharType="end"/>
        </w:r>
      </w:hyperlink>
    </w:p>
    <w:p w:rsidR="00D87411" w:rsidRDefault="00E24E67">
      <w:pPr>
        <w:pStyle w:val="TOC2"/>
        <w:rPr>
          <w:rFonts w:eastAsiaTheme="minorEastAsia"/>
          <w:smallCaps w:val="0"/>
          <w:sz w:val="22"/>
        </w:rPr>
      </w:pPr>
      <w:hyperlink w:anchor="_Toc457377625" w:history="1">
        <w:r w:rsidR="00D87411" w:rsidRPr="0085791B">
          <w:rPr>
            <w:rStyle w:val="Hyperlink"/>
          </w:rPr>
          <w:t>Visual Studio</w:t>
        </w:r>
        <w:r w:rsidR="00D87411">
          <w:tab/>
        </w:r>
        <w:r w:rsidR="00D87411">
          <w:fldChar w:fldCharType="begin"/>
        </w:r>
        <w:r w:rsidR="00D87411">
          <w:instrText xml:space="preserve"> PAGEREF _Toc457377625 \h </w:instrText>
        </w:r>
        <w:r w:rsidR="00D87411">
          <w:fldChar w:fldCharType="separate"/>
        </w:r>
        <w:r w:rsidR="00D87411">
          <w:t>37</w:t>
        </w:r>
        <w:r w:rsidR="00D87411">
          <w:fldChar w:fldCharType="end"/>
        </w:r>
      </w:hyperlink>
    </w:p>
    <w:p w:rsidR="00D87411" w:rsidRDefault="00E24E67">
      <w:pPr>
        <w:pStyle w:val="TOC3"/>
        <w:rPr>
          <w:rFonts w:eastAsiaTheme="minorEastAsia"/>
          <w:smallCaps w:val="0"/>
          <w:sz w:val="22"/>
        </w:rPr>
      </w:pPr>
      <w:hyperlink w:anchor="_Toc457377626" w:history="1">
        <w:r w:rsidR="00D87411" w:rsidRPr="0085791B">
          <w:rPr>
            <w:rStyle w:val="Hyperlink"/>
          </w:rPr>
          <w:t>Visual Studio</w:t>
        </w:r>
        <w:r w:rsidR="00D87411">
          <w:tab/>
        </w:r>
        <w:r w:rsidR="00D87411">
          <w:fldChar w:fldCharType="begin"/>
        </w:r>
        <w:r w:rsidR="00D87411">
          <w:instrText xml:space="preserve"> PAGEREF _Toc457377626 \h </w:instrText>
        </w:r>
        <w:r w:rsidR="00D87411">
          <w:fldChar w:fldCharType="separate"/>
        </w:r>
        <w:r w:rsidR="00D87411">
          <w:t>37</w:t>
        </w:r>
        <w:r w:rsidR="00D87411">
          <w:fldChar w:fldCharType="end"/>
        </w:r>
      </w:hyperlink>
    </w:p>
    <w:p w:rsidR="00D87411" w:rsidRDefault="00E24E67">
      <w:pPr>
        <w:pStyle w:val="TOC3"/>
        <w:rPr>
          <w:rFonts w:eastAsiaTheme="minorEastAsia"/>
          <w:smallCaps w:val="0"/>
          <w:sz w:val="22"/>
        </w:rPr>
      </w:pPr>
      <w:hyperlink w:anchor="_Toc457377627" w:history="1">
        <w:r w:rsidR="00D87411" w:rsidRPr="0085791B">
          <w:rPr>
            <w:rStyle w:val="Hyperlink"/>
          </w:rPr>
          <w:t>Visual Studio Team Foundation Server</w:t>
        </w:r>
        <w:r w:rsidR="00D87411">
          <w:tab/>
        </w:r>
        <w:r w:rsidR="00D87411">
          <w:fldChar w:fldCharType="begin"/>
        </w:r>
        <w:r w:rsidR="00D87411">
          <w:instrText xml:space="preserve"> PAGEREF _Toc457377627 \h </w:instrText>
        </w:r>
        <w:r w:rsidR="00D87411">
          <w:fldChar w:fldCharType="separate"/>
        </w:r>
        <w:r w:rsidR="00D87411">
          <w:t>39</w:t>
        </w:r>
        <w:r w:rsidR="00D87411">
          <w:fldChar w:fldCharType="end"/>
        </w:r>
      </w:hyperlink>
    </w:p>
    <w:p w:rsidR="00D87411" w:rsidRDefault="00E24E67">
      <w:pPr>
        <w:pStyle w:val="TOC2"/>
        <w:rPr>
          <w:rFonts w:eastAsiaTheme="minorEastAsia"/>
          <w:smallCaps w:val="0"/>
          <w:sz w:val="22"/>
        </w:rPr>
      </w:pPr>
      <w:hyperlink w:anchor="_Toc457377628" w:history="1">
        <w:r w:rsidR="00D87411" w:rsidRPr="0085791B">
          <w:rPr>
            <w:rStyle w:val="Hyperlink"/>
          </w:rPr>
          <w:t>Windows</w:t>
        </w:r>
        <w:r w:rsidR="00D87411">
          <w:tab/>
        </w:r>
        <w:r w:rsidR="00D87411">
          <w:fldChar w:fldCharType="begin"/>
        </w:r>
        <w:r w:rsidR="00D87411">
          <w:instrText xml:space="preserve"> PAGEREF _Toc457377628 \h </w:instrText>
        </w:r>
        <w:r w:rsidR="00D87411">
          <w:fldChar w:fldCharType="separate"/>
        </w:r>
        <w:r w:rsidR="00D87411">
          <w:t>40</w:t>
        </w:r>
        <w:r w:rsidR="00D87411">
          <w:fldChar w:fldCharType="end"/>
        </w:r>
      </w:hyperlink>
    </w:p>
    <w:p w:rsidR="00D87411" w:rsidRDefault="00E24E67">
      <w:pPr>
        <w:pStyle w:val="TOC3"/>
        <w:rPr>
          <w:rFonts w:eastAsiaTheme="minorEastAsia"/>
          <w:smallCaps w:val="0"/>
          <w:sz w:val="22"/>
        </w:rPr>
      </w:pPr>
      <w:hyperlink w:anchor="_Toc457377629" w:history="1">
        <w:r w:rsidR="00D87411" w:rsidRPr="0085791B">
          <w:rPr>
            <w:rStyle w:val="Hyperlink"/>
          </w:rPr>
          <w:t>Windows asztali operációs rendszer</w:t>
        </w:r>
        <w:r w:rsidR="00D87411">
          <w:tab/>
        </w:r>
        <w:r w:rsidR="00D87411">
          <w:fldChar w:fldCharType="begin"/>
        </w:r>
        <w:r w:rsidR="00D87411">
          <w:instrText xml:space="preserve"> PAGEREF _Toc457377629 \h </w:instrText>
        </w:r>
        <w:r w:rsidR="00D87411">
          <w:fldChar w:fldCharType="separate"/>
        </w:r>
        <w:r w:rsidR="00D87411">
          <w:t>40</w:t>
        </w:r>
        <w:r w:rsidR="00D87411">
          <w:fldChar w:fldCharType="end"/>
        </w:r>
      </w:hyperlink>
    </w:p>
    <w:p w:rsidR="00D87411" w:rsidRDefault="00E24E67">
      <w:pPr>
        <w:pStyle w:val="TOC2"/>
        <w:rPr>
          <w:rFonts w:eastAsiaTheme="minorEastAsia"/>
          <w:smallCaps w:val="0"/>
          <w:sz w:val="22"/>
        </w:rPr>
      </w:pPr>
      <w:hyperlink w:anchor="_Toc457377630" w:history="1">
        <w:r w:rsidR="00D87411" w:rsidRPr="0085791B">
          <w:rPr>
            <w:rStyle w:val="Hyperlink"/>
          </w:rPr>
          <w:t>Windows Server</w:t>
        </w:r>
        <w:r w:rsidR="00D87411">
          <w:tab/>
        </w:r>
        <w:r w:rsidR="00D87411">
          <w:fldChar w:fldCharType="begin"/>
        </w:r>
        <w:r w:rsidR="00D87411">
          <w:instrText xml:space="preserve"> PAGEREF _Toc457377630 \h </w:instrText>
        </w:r>
        <w:r w:rsidR="00D87411">
          <w:fldChar w:fldCharType="separate"/>
        </w:r>
        <w:r w:rsidR="00D87411">
          <w:t>46</w:t>
        </w:r>
        <w:r w:rsidR="00D87411">
          <w:fldChar w:fldCharType="end"/>
        </w:r>
      </w:hyperlink>
    </w:p>
    <w:p w:rsidR="00D87411" w:rsidRDefault="00E24E67">
      <w:pPr>
        <w:pStyle w:val="TOC3"/>
        <w:rPr>
          <w:rFonts w:eastAsiaTheme="minorEastAsia"/>
          <w:smallCaps w:val="0"/>
          <w:sz w:val="22"/>
        </w:rPr>
      </w:pPr>
      <w:hyperlink w:anchor="_Toc457377631" w:history="1">
        <w:r w:rsidR="00D87411" w:rsidRPr="0085791B">
          <w:rPr>
            <w:rStyle w:val="Hyperlink"/>
          </w:rPr>
          <w:t>Windows MultiPoint Server</w:t>
        </w:r>
        <w:r w:rsidR="00D87411">
          <w:tab/>
        </w:r>
        <w:r w:rsidR="00D87411">
          <w:fldChar w:fldCharType="begin"/>
        </w:r>
        <w:r w:rsidR="00D87411">
          <w:instrText xml:space="preserve"> PAGEREF _Toc457377631 \h </w:instrText>
        </w:r>
        <w:r w:rsidR="00D87411">
          <w:fldChar w:fldCharType="separate"/>
        </w:r>
        <w:r w:rsidR="00D87411">
          <w:t>46</w:t>
        </w:r>
        <w:r w:rsidR="00D87411">
          <w:fldChar w:fldCharType="end"/>
        </w:r>
      </w:hyperlink>
    </w:p>
    <w:p w:rsidR="00D87411" w:rsidRDefault="00E24E67">
      <w:pPr>
        <w:pStyle w:val="TOC3"/>
        <w:rPr>
          <w:rFonts w:eastAsiaTheme="minorEastAsia"/>
          <w:smallCaps w:val="0"/>
          <w:sz w:val="22"/>
        </w:rPr>
      </w:pPr>
      <w:hyperlink w:anchor="_Toc457377632" w:history="1">
        <w:r w:rsidR="00D87411" w:rsidRPr="0085791B">
          <w:rPr>
            <w:rStyle w:val="Hyperlink"/>
          </w:rPr>
          <w:t>Windows Server</w:t>
        </w:r>
        <w:r w:rsidR="00D87411">
          <w:tab/>
        </w:r>
        <w:r w:rsidR="00D87411">
          <w:fldChar w:fldCharType="begin"/>
        </w:r>
        <w:r w:rsidR="00D87411">
          <w:instrText xml:space="preserve"> PAGEREF _Toc457377632 \h </w:instrText>
        </w:r>
        <w:r w:rsidR="00D87411">
          <w:fldChar w:fldCharType="separate"/>
        </w:r>
        <w:r w:rsidR="00D87411">
          <w:t>48</w:t>
        </w:r>
        <w:r w:rsidR="00D87411">
          <w:fldChar w:fldCharType="end"/>
        </w:r>
      </w:hyperlink>
    </w:p>
    <w:p w:rsidR="00D87411" w:rsidRDefault="00E24E67">
      <w:pPr>
        <w:pStyle w:val="TOC1"/>
        <w:rPr>
          <w:rFonts w:eastAsiaTheme="minorEastAsia"/>
          <w:b w:val="0"/>
          <w:caps w:val="0"/>
          <w:noProof/>
          <w:sz w:val="22"/>
          <w:szCs w:val="22"/>
        </w:rPr>
      </w:pPr>
      <w:hyperlink w:anchor="_Toc457377633" w:history="1">
        <w:r w:rsidR="00D87411" w:rsidRPr="0085791B">
          <w:rPr>
            <w:rStyle w:val="Hyperlink"/>
            <w:noProof/>
          </w:rPr>
          <w:t>Online Szolgáltatások</w:t>
        </w:r>
        <w:r w:rsidR="00D87411">
          <w:rPr>
            <w:noProof/>
          </w:rPr>
          <w:tab/>
        </w:r>
        <w:r w:rsidR="00D87411">
          <w:rPr>
            <w:noProof/>
          </w:rPr>
          <w:fldChar w:fldCharType="begin"/>
        </w:r>
        <w:r w:rsidR="00D87411">
          <w:rPr>
            <w:noProof/>
          </w:rPr>
          <w:instrText xml:space="preserve"> PAGEREF _Toc457377633 \h </w:instrText>
        </w:r>
        <w:r w:rsidR="00D87411">
          <w:rPr>
            <w:noProof/>
          </w:rPr>
        </w:r>
        <w:r w:rsidR="00D87411">
          <w:rPr>
            <w:noProof/>
          </w:rPr>
          <w:fldChar w:fldCharType="separate"/>
        </w:r>
        <w:r w:rsidR="00D87411">
          <w:rPr>
            <w:noProof/>
          </w:rPr>
          <w:t>51</w:t>
        </w:r>
        <w:r w:rsidR="00D87411">
          <w:rPr>
            <w:noProof/>
          </w:rPr>
          <w:fldChar w:fldCharType="end"/>
        </w:r>
      </w:hyperlink>
    </w:p>
    <w:p w:rsidR="00D87411" w:rsidRDefault="00E24E67">
      <w:pPr>
        <w:pStyle w:val="TOC2"/>
        <w:rPr>
          <w:rFonts w:eastAsiaTheme="minorEastAsia"/>
          <w:smallCaps w:val="0"/>
          <w:sz w:val="22"/>
        </w:rPr>
      </w:pPr>
      <w:hyperlink w:anchor="_Toc457377634" w:history="1">
        <w:r w:rsidR="00D87411" w:rsidRPr="0085791B">
          <w:rPr>
            <w:rStyle w:val="Hyperlink"/>
          </w:rPr>
          <w:t>Az Online Szolgáltatások regionális elérhetősége</w:t>
        </w:r>
        <w:r w:rsidR="00D87411">
          <w:tab/>
        </w:r>
        <w:r w:rsidR="00D87411">
          <w:fldChar w:fldCharType="begin"/>
        </w:r>
        <w:r w:rsidR="00D87411">
          <w:instrText xml:space="preserve"> PAGEREF _Toc457377634 \h </w:instrText>
        </w:r>
        <w:r w:rsidR="00D87411">
          <w:fldChar w:fldCharType="separate"/>
        </w:r>
        <w:r w:rsidR="00D87411">
          <w:t>51</w:t>
        </w:r>
        <w:r w:rsidR="00D87411">
          <w:fldChar w:fldCharType="end"/>
        </w:r>
      </w:hyperlink>
    </w:p>
    <w:p w:rsidR="00D87411" w:rsidRDefault="00E24E67">
      <w:pPr>
        <w:pStyle w:val="TOC2"/>
        <w:rPr>
          <w:rFonts w:eastAsiaTheme="minorEastAsia"/>
          <w:smallCaps w:val="0"/>
          <w:sz w:val="22"/>
        </w:rPr>
      </w:pPr>
      <w:hyperlink w:anchor="_Toc457377635" w:history="1">
        <w:r w:rsidR="00D87411" w:rsidRPr="0085791B">
          <w:rPr>
            <w:rStyle w:val="Hyperlink"/>
          </w:rPr>
          <w:t>Az Online Szolgáltatások megvásárlására vonatkozó szabályok</w:t>
        </w:r>
        <w:r w:rsidR="00D87411">
          <w:tab/>
        </w:r>
        <w:r w:rsidR="00D87411">
          <w:fldChar w:fldCharType="begin"/>
        </w:r>
        <w:r w:rsidR="00D87411">
          <w:instrText xml:space="preserve"> PAGEREF _Toc457377635 \h </w:instrText>
        </w:r>
        <w:r w:rsidR="00D87411">
          <w:fldChar w:fldCharType="separate"/>
        </w:r>
        <w:r w:rsidR="00D87411">
          <w:t>51</w:t>
        </w:r>
        <w:r w:rsidR="00D87411">
          <w:fldChar w:fldCharType="end"/>
        </w:r>
      </w:hyperlink>
    </w:p>
    <w:p w:rsidR="00D87411" w:rsidRDefault="00E24E67">
      <w:pPr>
        <w:pStyle w:val="TOC2"/>
        <w:rPr>
          <w:rFonts w:eastAsiaTheme="minorEastAsia"/>
          <w:smallCaps w:val="0"/>
          <w:sz w:val="22"/>
        </w:rPr>
      </w:pPr>
      <w:hyperlink w:anchor="_Toc457377636" w:history="1">
        <w:r w:rsidR="00D87411" w:rsidRPr="0085791B">
          <w:rPr>
            <w:rStyle w:val="Hyperlink"/>
          </w:rPr>
          <w:t>Online Szolgáltatások megújítása</w:t>
        </w:r>
        <w:r w:rsidR="00D87411">
          <w:tab/>
        </w:r>
        <w:r w:rsidR="00D87411">
          <w:fldChar w:fldCharType="begin"/>
        </w:r>
        <w:r w:rsidR="00D87411">
          <w:instrText xml:space="preserve"> PAGEREF _Toc457377636 \h </w:instrText>
        </w:r>
        <w:r w:rsidR="00D87411">
          <w:fldChar w:fldCharType="separate"/>
        </w:r>
        <w:r w:rsidR="00D87411">
          <w:t>51</w:t>
        </w:r>
        <w:r w:rsidR="00D87411">
          <w:fldChar w:fldCharType="end"/>
        </w:r>
      </w:hyperlink>
    </w:p>
    <w:p w:rsidR="00D87411" w:rsidRDefault="00E24E67">
      <w:pPr>
        <w:pStyle w:val="TOC2"/>
        <w:rPr>
          <w:rFonts w:eastAsiaTheme="minorEastAsia"/>
          <w:smallCaps w:val="0"/>
          <w:sz w:val="22"/>
        </w:rPr>
      </w:pPr>
      <w:hyperlink w:anchor="_Toc457377637" w:history="1">
        <w:r w:rsidR="00D87411" w:rsidRPr="0085791B">
          <w:rPr>
            <w:rStyle w:val="Hyperlink"/>
          </w:rPr>
          <w:t>Microsoft Azure-Szolgáltatások</w:t>
        </w:r>
        <w:r w:rsidR="00D87411">
          <w:tab/>
        </w:r>
        <w:r w:rsidR="00D87411">
          <w:fldChar w:fldCharType="begin"/>
        </w:r>
        <w:r w:rsidR="00D87411">
          <w:instrText xml:space="preserve"> PAGEREF _Toc457377637 \h </w:instrText>
        </w:r>
        <w:r w:rsidR="00D87411">
          <w:fldChar w:fldCharType="separate"/>
        </w:r>
        <w:r w:rsidR="00D87411">
          <w:t>51</w:t>
        </w:r>
        <w:r w:rsidR="00D87411">
          <w:fldChar w:fldCharType="end"/>
        </w:r>
      </w:hyperlink>
    </w:p>
    <w:p w:rsidR="00D87411" w:rsidRDefault="00E24E67">
      <w:pPr>
        <w:pStyle w:val="TOC3"/>
        <w:rPr>
          <w:rFonts w:eastAsiaTheme="minorEastAsia"/>
          <w:smallCaps w:val="0"/>
          <w:sz w:val="22"/>
        </w:rPr>
      </w:pPr>
      <w:hyperlink w:anchor="_Toc457377638" w:history="1">
        <w:r w:rsidR="00D87411" w:rsidRPr="0085791B">
          <w:rPr>
            <w:rStyle w:val="Hyperlink"/>
          </w:rPr>
          <w:t>Microsoft Azure-Szolgáltatások</w:t>
        </w:r>
        <w:r w:rsidR="00D87411">
          <w:tab/>
        </w:r>
        <w:r w:rsidR="00D87411">
          <w:fldChar w:fldCharType="begin"/>
        </w:r>
        <w:r w:rsidR="00D87411">
          <w:instrText xml:space="preserve"> PAGEREF _Toc457377638 \h </w:instrText>
        </w:r>
        <w:r w:rsidR="00D87411">
          <w:fldChar w:fldCharType="separate"/>
        </w:r>
        <w:r w:rsidR="00D87411">
          <w:t>53</w:t>
        </w:r>
        <w:r w:rsidR="00D87411">
          <w:fldChar w:fldCharType="end"/>
        </w:r>
      </w:hyperlink>
    </w:p>
    <w:p w:rsidR="00D87411" w:rsidRDefault="00E24E67">
      <w:pPr>
        <w:pStyle w:val="TOC2"/>
        <w:rPr>
          <w:rFonts w:eastAsiaTheme="minorEastAsia"/>
          <w:smallCaps w:val="0"/>
          <w:sz w:val="22"/>
        </w:rPr>
      </w:pPr>
      <w:hyperlink w:anchor="_Toc457377639" w:history="1">
        <w:r w:rsidR="00D87411" w:rsidRPr="0085791B">
          <w:rPr>
            <w:rStyle w:val="Hyperlink"/>
          </w:rPr>
          <w:t>Microsoft Azure-Csomagok</w:t>
        </w:r>
        <w:r w:rsidR="00D87411">
          <w:tab/>
        </w:r>
        <w:r w:rsidR="00D87411">
          <w:fldChar w:fldCharType="begin"/>
        </w:r>
        <w:r w:rsidR="00D87411">
          <w:instrText xml:space="preserve"> PAGEREF _Toc457377639 \h </w:instrText>
        </w:r>
        <w:r w:rsidR="00D87411">
          <w:fldChar w:fldCharType="separate"/>
        </w:r>
        <w:r w:rsidR="00D87411">
          <w:t>53</w:t>
        </w:r>
        <w:r w:rsidR="00D87411">
          <w:fldChar w:fldCharType="end"/>
        </w:r>
      </w:hyperlink>
    </w:p>
    <w:p w:rsidR="00D87411" w:rsidRDefault="00E24E67">
      <w:pPr>
        <w:pStyle w:val="TOC2"/>
        <w:rPr>
          <w:rFonts w:eastAsiaTheme="minorEastAsia"/>
          <w:smallCaps w:val="0"/>
          <w:sz w:val="22"/>
        </w:rPr>
      </w:pPr>
      <w:hyperlink w:anchor="_Toc457377640" w:history="1">
        <w:r w:rsidR="00D87411" w:rsidRPr="0085791B">
          <w:rPr>
            <w:rStyle w:val="Hyperlink"/>
          </w:rPr>
          <w:t>Nagyvállalati Mobilitási Csomag (csomag)</w:t>
        </w:r>
        <w:r w:rsidR="00D87411">
          <w:tab/>
        </w:r>
        <w:r w:rsidR="00D87411">
          <w:fldChar w:fldCharType="begin"/>
        </w:r>
        <w:r w:rsidR="00D87411">
          <w:instrText xml:space="preserve"> PAGEREF _Toc457377640 \h </w:instrText>
        </w:r>
        <w:r w:rsidR="00D87411">
          <w:fldChar w:fldCharType="separate"/>
        </w:r>
        <w:r w:rsidR="00D87411">
          <w:t>55</w:t>
        </w:r>
        <w:r w:rsidR="00D87411">
          <w:fldChar w:fldCharType="end"/>
        </w:r>
      </w:hyperlink>
    </w:p>
    <w:p w:rsidR="00D87411" w:rsidRDefault="00E24E67">
      <w:pPr>
        <w:pStyle w:val="TOC2"/>
        <w:rPr>
          <w:rFonts w:eastAsiaTheme="minorEastAsia"/>
          <w:smallCaps w:val="0"/>
          <w:sz w:val="22"/>
        </w:rPr>
      </w:pPr>
      <w:hyperlink w:anchor="_Toc457377641" w:history="1">
        <w:r w:rsidR="00D87411" w:rsidRPr="0085791B">
          <w:rPr>
            <w:rStyle w:val="Hyperlink"/>
          </w:rPr>
          <w:t>Nagyvállalati Felhő Csomag</w:t>
        </w:r>
        <w:r w:rsidR="00D87411">
          <w:tab/>
        </w:r>
        <w:r w:rsidR="00D87411">
          <w:fldChar w:fldCharType="begin"/>
        </w:r>
        <w:r w:rsidR="00D87411">
          <w:instrText xml:space="preserve"> PAGEREF _Toc457377641 \h </w:instrText>
        </w:r>
        <w:r w:rsidR="00D87411">
          <w:fldChar w:fldCharType="separate"/>
        </w:r>
        <w:r w:rsidR="00D87411">
          <w:t>56</w:t>
        </w:r>
        <w:r w:rsidR="00D87411">
          <w:fldChar w:fldCharType="end"/>
        </w:r>
      </w:hyperlink>
    </w:p>
    <w:p w:rsidR="00D87411" w:rsidRDefault="00E24E67">
      <w:pPr>
        <w:pStyle w:val="TOC2"/>
        <w:rPr>
          <w:rFonts w:eastAsiaTheme="minorEastAsia"/>
          <w:smallCaps w:val="0"/>
          <w:sz w:val="22"/>
        </w:rPr>
      </w:pPr>
      <w:hyperlink w:anchor="_Toc457377642" w:history="1">
        <w:r w:rsidR="00D87411" w:rsidRPr="0085791B">
          <w:rPr>
            <w:rStyle w:val="Hyperlink"/>
          </w:rPr>
          <w:t>Microsoft Intune</w:t>
        </w:r>
        <w:r w:rsidR="00D87411">
          <w:tab/>
        </w:r>
        <w:r w:rsidR="00D87411">
          <w:fldChar w:fldCharType="begin"/>
        </w:r>
        <w:r w:rsidR="00D87411">
          <w:instrText xml:space="preserve"> PAGEREF _Toc457377642 \h </w:instrText>
        </w:r>
        <w:r w:rsidR="00D87411">
          <w:fldChar w:fldCharType="separate"/>
        </w:r>
        <w:r w:rsidR="00D87411">
          <w:t>56</w:t>
        </w:r>
        <w:r w:rsidR="00D87411">
          <w:fldChar w:fldCharType="end"/>
        </w:r>
      </w:hyperlink>
    </w:p>
    <w:p w:rsidR="00D87411" w:rsidRDefault="00E24E67">
      <w:pPr>
        <w:pStyle w:val="TOC2"/>
        <w:rPr>
          <w:rFonts w:eastAsiaTheme="minorEastAsia"/>
          <w:smallCaps w:val="0"/>
          <w:sz w:val="22"/>
        </w:rPr>
      </w:pPr>
      <w:hyperlink w:anchor="_Toc457377643" w:history="1">
        <w:r w:rsidR="00D87411" w:rsidRPr="0085791B">
          <w:rPr>
            <w:rStyle w:val="Hyperlink"/>
          </w:rPr>
          <w:t>Microsoft Dynamics Online szolgáltatások</w:t>
        </w:r>
        <w:r w:rsidR="00D87411">
          <w:tab/>
        </w:r>
        <w:r w:rsidR="00D87411">
          <w:fldChar w:fldCharType="begin"/>
        </w:r>
        <w:r w:rsidR="00D87411">
          <w:instrText xml:space="preserve"> PAGEREF _Toc457377643 \h </w:instrText>
        </w:r>
        <w:r w:rsidR="00D87411">
          <w:fldChar w:fldCharType="separate"/>
        </w:r>
        <w:r w:rsidR="00D87411">
          <w:t>57</w:t>
        </w:r>
        <w:r w:rsidR="00D87411">
          <w:fldChar w:fldCharType="end"/>
        </w:r>
      </w:hyperlink>
    </w:p>
    <w:p w:rsidR="00D87411" w:rsidRDefault="00E24E67">
      <w:pPr>
        <w:pStyle w:val="TOC3"/>
        <w:rPr>
          <w:rFonts w:eastAsiaTheme="minorEastAsia"/>
          <w:smallCaps w:val="0"/>
          <w:sz w:val="22"/>
        </w:rPr>
      </w:pPr>
      <w:hyperlink w:anchor="_Toc457377644" w:history="1">
        <w:r w:rsidR="00D87411" w:rsidRPr="0085791B">
          <w:rPr>
            <w:rStyle w:val="Hyperlink"/>
          </w:rPr>
          <w:t>Microsoft Dynamics AX</w:t>
        </w:r>
        <w:r w:rsidR="00D87411">
          <w:tab/>
        </w:r>
        <w:r w:rsidR="00D87411">
          <w:fldChar w:fldCharType="begin"/>
        </w:r>
        <w:r w:rsidR="00D87411">
          <w:instrText xml:space="preserve"> PAGEREF _Toc457377644 \h </w:instrText>
        </w:r>
        <w:r w:rsidR="00D87411">
          <w:fldChar w:fldCharType="separate"/>
        </w:r>
        <w:r w:rsidR="00D87411">
          <w:t>57</w:t>
        </w:r>
        <w:r w:rsidR="00D87411">
          <w:fldChar w:fldCharType="end"/>
        </w:r>
      </w:hyperlink>
    </w:p>
    <w:p w:rsidR="00D87411" w:rsidRDefault="00E24E67">
      <w:pPr>
        <w:pStyle w:val="TOC3"/>
        <w:rPr>
          <w:rFonts w:eastAsiaTheme="minorEastAsia"/>
          <w:smallCaps w:val="0"/>
          <w:sz w:val="22"/>
        </w:rPr>
      </w:pPr>
      <w:hyperlink w:anchor="_Toc457377645" w:history="1">
        <w:r w:rsidR="00D87411" w:rsidRPr="0085791B">
          <w:rPr>
            <w:rStyle w:val="Hyperlink"/>
          </w:rPr>
          <w:t>Microsoft Dynamics CRM Online</w:t>
        </w:r>
        <w:r w:rsidR="00D87411">
          <w:tab/>
        </w:r>
        <w:r w:rsidR="00D87411">
          <w:fldChar w:fldCharType="begin"/>
        </w:r>
        <w:r w:rsidR="00D87411">
          <w:instrText xml:space="preserve"> PAGEREF _Toc457377645 \h </w:instrText>
        </w:r>
        <w:r w:rsidR="00D87411">
          <w:fldChar w:fldCharType="separate"/>
        </w:r>
        <w:r w:rsidR="00D87411">
          <w:t>58</w:t>
        </w:r>
        <w:r w:rsidR="00D87411">
          <w:fldChar w:fldCharType="end"/>
        </w:r>
      </w:hyperlink>
    </w:p>
    <w:p w:rsidR="00D87411" w:rsidRDefault="00E24E67">
      <w:pPr>
        <w:pStyle w:val="TOC3"/>
        <w:rPr>
          <w:rFonts w:eastAsiaTheme="minorEastAsia"/>
          <w:smallCaps w:val="0"/>
          <w:sz w:val="22"/>
        </w:rPr>
      </w:pPr>
      <w:hyperlink w:anchor="_Toc457377646" w:history="1">
        <w:r w:rsidR="00D87411" w:rsidRPr="0085791B">
          <w:rPr>
            <w:rStyle w:val="Hyperlink"/>
          </w:rPr>
          <w:t>Microsoft Dynamics Marketing</w:t>
        </w:r>
        <w:r w:rsidR="00D87411">
          <w:tab/>
        </w:r>
        <w:r w:rsidR="00D87411">
          <w:fldChar w:fldCharType="begin"/>
        </w:r>
        <w:r w:rsidR="00D87411">
          <w:instrText xml:space="preserve"> PAGEREF _Toc457377646 \h </w:instrText>
        </w:r>
        <w:r w:rsidR="00D87411">
          <w:fldChar w:fldCharType="separate"/>
        </w:r>
        <w:r w:rsidR="00D87411">
          <w:t>59</w:t>
        </w:r>
        <w:r w:rsidR="00D87411">
          <w:fldChar w:fldCharType="end"/>
        </w:r>
      </w:hyperlink>
    </w:p>
    <w:p w:rsidR="00D87411" w:rsidRDefault="00E24E67">
      <w:pPr>
        <w:pStyle w:val="TOC3"/>
        <w:rPr>
          <w:rFonts w:eastAsiaTheme="minorEastAsia"/>
          <w:smallCaps w:val="0"/>
          <w:sz w:val="22"/>
        </w:rPr>
      </w:pPr>
      <w:hyperlink w:anchor="_Toc457377647" w:history="1">
        <w:r w:rsidR="00D87411" w:rsidRPr="0085791B">
          <w:rPr>
            <w:rStyle w:val="Hyperlink"/>
          </w:rPr>
          <w:t>Microsoft Social Engagement</w:t>
        </w:r>
        <w:r w:rsidR="00D87411">
          <w:tab/>
        </w:r>
        <w:r w:rsidR="00D87411">
          <w:fldChar w:fldCharType="begin"/>
        </w:r>
        <w:r w:rsidR="00D87411">
          <w:instrText xml:space="preserve"> PAGEREF _Toc457377647 \h </w:instrText>
        </w:r>
        <w:r w:rsidR="00D87411">
          <w:fldChar w:fldCharType="separate"/>
        </w:r>
        <w:r w:rsidR="00D87411">
          <w:t>59</w:t>
        </w:r>
        <w:r w:rsidR="00D87411">
          <w:fldChar w:fldCharType="end"/>
        </w:r>
      </w:hyperlink>
    </w:p>
    <w:p w:rsidR="00D87411" w:rsidRDefault="00E24E67">
      <w:pPr>
        <w:pStyle w:val="TOC3"/>
        <w:rPr>
          <w:rFonts w:eastAsiaTheme="minorEastAsia"/>
          <w:smallCaps w:val="0"/>
          <w:sz w:val="22"/>
        </w:rPr>
      </w:pPr>
      <w:hyperlink w:anchor="_Toc457377648" w:history="1">
        <w:r w:rsidR="00D87411" w:rsidRPr="0085791B">
          <w:rPr>
            <w:rStyle w:val="Hyperlink"/>
          </w:rPr>
          <w:t>Parature a Microsofttól</w:t>
        </w:r>
        <w:r w:rsidR="00D87411">
          <w:tab/>
        </w:r>
        <w:r w:rsidR="00D87411">
          <w:fldChar w:fldCharType="begin"/>
        </w:r>
        <w:r w:rsidR="00D87411">
          <w:instrText xml:space="preserve"> PAGEREF _Toc457377648 \h </w:instrText>
        </w:r>
        <w:r w:rsidR="00D87411">
          <w:fldChar w:fldCharType="separate"/>
        </w:r>
        <w:r w:rsidR="00D87411">
          <w:t>60</w:t>
        </w:r>
        <w:r w:rsidR="00D87411">
          <w:fldChar w:fldCharType="end"/>
        </w:r>
      </w:hyperlink>
    </w:p>
    <w:p w:rsidR="00D87411" w:rsidRDefault="00E24E67">
      <w:pPr>
        <w:pStyle w:val="TOC2"/>
        <w:rPr>
          <w:rFonts w:eastAsiaTheme="minorEastAsia"/>
          <w:smallCaps w:val="0"/>
          <w:sz w:val="22"/>
        </w:rPr>
      </w:pPr>
      <w:hyperlink w:anchor="_Toc457377649" w:history="1">
        <w:r w:rsidR="00D87411" w:rsidRPr="0085791B">
          <w:rPr>
            <w:rStyle w:val="Hyperlink"/>
          </w:rPr>
          <w:t>Office 365-szolgáltatások</w:t>
        </w:r>
        <w:r w:rsidR="00D87411">
          <w:tab/>
        </w:r>
        <w:r w:rsidR="00D87411">
          <w:fldChar w:fldCharType="begin"/>
        </w:r>
        <w:r w:rsidR="00D87411">
          <w:instrText xml:space="preserve"> PAGEREF _Toc457377649 \h </w:instrText>
        </w:r>
        <w:r w:rsidR="00D87411">
          <w:fldChar w:fldCharType="separate"/>
        </w:r>
        <w:r w:rsidR="00D87411">
          <w:t>60</w:t>
        </w:r>
        <w:r w:rsidR="00D87411">
          <w:fldChar w:fldCharType="end"/>
        </w:r>
      </w:hyperlink>
    </w:p>
    <w:p w:rsidR="00D87411" w:rsidRDefault="00E24E67">
      <w:pPr>
        <w:pStyle w:val="TOC3"/>
        <w:rPr>
          <w:rFonts w:eastAsiaTheme="minorEastAsia"/>
          <w:smallCaps w:val="0"/>
          <w:sz w:val="22"/>
        </w:rPr>
      </w:pPr>
      <w:hyperlink w:anchor="_Toc457377650" w:history="1">
        <w:r w:rsidR="00D87411" w:rsidRPr="0085791B">
          <w:rPr>
            <w:rStyle w:val="Hyperlink"/>
          </w:rPr>
          <w:t>Office 365-alkalmazások</w:t>
        </w:r>
        <w:r w:rsidR="00D87411">
          <w:tab/>
        </w:r>
        <w:r w:rsidR="00D87411">
          <w:fldChar w:fldCharType="begin"/>
        </w:r>
        <w:r w:rsidR="00D87411">
          <w:instrText xml:space="preserve"> PAGEREF _Toc457377650 \h </w:instrText>
        </w:r>
        <w:r w:rsidR="00D87411">
          <w:fldChar w:fldCharType="separate"/>
        </w:r>
        <w:r w:rsidR="00D87411">
          <w:t>60</w:t>
        </w:r>
        <w:r w:rsidR="00D87411">
          <w:fldChar w:fldCharType="end"/>
        </w:r>
      </w:hyperlink>
    </w:p>
    <w:p w:rsidR="00D87411" w:rsidRDefault="00E24E67">
      <w:pPr>
        <w:pStyle w:val="TOC3"/>
        <w:rPr>
          <w:rFonts w:eastAsiaTheme="minorEastAsia"/>
          <w:smallCaps w:val="0"/>
          <w:sz w:val="22"/>
        </w:rPr>
      </w:pPr>
      <w:hyperlink w:anchor="_Toc457377651" w:history="1">
        <w:r w:rsidR="00D87411" w:rsidRPr="0085791B">
          <w:rPr>
            <w:rStyle w:val="Hyperlink"/>
          </w:rPr>
          <w:t>Office 365 csomagok</w:t>
        </w:r>
        <w:r w:rsidR="00D87411">
          <w:tab/>
        </w:r>
        <w:r w:rsidR="00D87411">
          <w:fldChar w:fldCharType="begin"/>
        </w:r>
        <w:r w:rsidR="00D87411">
          <w:instrText xml:space="preserve"> PAGEREF _Toc457377651 \h </w:instrText>
        </w:r>
        <w:r w:rsidR="00D87411">
          <w:fldChar w:fldCharType="separate"/>
        </w:r>
        <w:r w:rsidR="00D87411">
          <w:t>62</w:t>
        </w:r>
        <w:r w:rsidR="00D87411">
          <w:fldChar w:fldCharType="end"/>
        </w:r>
      </w:hyperlink>
    </w:p>
    <w:p w:rsidR="00D87411" w:rsidRDefault="00E24E67">
      <w:pPr>
        <w:pStyle w:val="TOC3"/>
        <w:rPr>
          <w:rFonts w:eastAsiaTheme="minorEastAsia"/>
          <w:smallCaps w:val="0"/>
          <w:sz w:val="22"/>
        </w:rPr>
      </w:pPr>
      <w:hyperlink w:anchor="_Toc457377652" w:history="1">
        <w:r w:rsidR="00D87411" w:rsidRPr="0085791B">
          <w:rPr>
            <w:rStyle w:val="Hyperlink"/>
          </w:rPr>
          <w:t>Office 365 Advanced Security Management</w:t>
        </w:r>
        <w:r w:rsidR="00D87411">
          <w:tab/>
        </w:r>
        <w:r w:rsidR="00D87411">
          <w:fldChar w:fldCharType="begin"/>
        </w:r>
        <w:r w:rsidR="00D87411">
          <w:instrText xml:space="preserve"> PAGEREF _Toc457377652 \h </w:instrText>
        </w:r>
        <w:r w:rsidR="00D87411">
          <w:fldChar w:fldCharType="separate"/>
        </w:r>
        <w:r w:rsidR="00D87411">
          <w:t>65</w:t>
        </w:r>
        <w:r w:rsidR="00D87411">
          <w:fldChar w:fldCharType="end"/>
        </w:r>
      </w:hyperlink>
    </w:p>
    <w:p w:rsidR="00D87411" w:rsidRDefault="00E24E67">
      <w:pPr>
        <w:pStyle w:val="TOC3"/>
        <w:rPr>
          <w:rFonts w:eastAsiaTheme="minorEastAsia"/>
          <w:smallCaps w:val="0"/>
          <w:sz w:val="22"/>
        </w:rPr>
      </w:pPr>
      <w:hyperlink w:anchor="_Toc457377653" w:history="1">
        <w:r w:rsidR="00D87411" w:rsidRPr="0085791B">
          <w:rPr>
            <w:rStyle w:val="Hyperlink"/>
          </w:rPr>
          <w:t>Office 365 Ügyfél Kulcstároló</w:t>
        </w:r>
        <w:r w:rsidR="00D87411">
          <w:tab/>
        </w:r>
        <w:r w:rsidR="00D87411">
          <w:fldChar w:fldCharType="begin"/>
        </w:r>
        <w:r w:rsidR="00D87411">
          <w:instrText xml:space="preserve"> PAGEREF _Toc457377653 \h </w:instrText>
        </w:r>
        <w:r w:rsidR="00D87411">
          <w:fldChar w:fldCharType="separate"/>
        </w:r>
        <w:r w:rsidR="00D87411">
          <w:t>65</w:t>
        </w:r>
        <w:r w:rsidR="00D87411">
          <w:fldChar w:fldCharType="end"/>
        </w:r>
      </w:hyperlink>
    </w:p>
    <w:p w:rsidR="00D87411" w:rsidRDefault="00E24E67">
      <w:pPr>
        <w:pStyle w:val="TOC3"/>
        <w:rPr>
          <w:rFonts w:eastAsiaTheme="minorEastAsia"/>
          <w:smallCaps w:val="0"/>
          <w:sz w:val="22"/>
        </w:rPr>
      </w:pPr>
      <w:hyperlink w:anchor="_Toc457377654" w:history="1">
        <w:r w:rsidR="00D87411" w:rsidRPr="0085791B">
          <w:rPr>
            <w:rStyle w:val="Hyperlink"/>
          </w:rPr>
          <w:t>Office 365 Delve Analytics</w:t>
        </w:r>
        <w:r w:rsidR="00D87411">
          <w:tab/>
        </w:r>
        <w:r w:rsidR="00D87411">
          <w:fldChar w:fldCharType="begin"/>
        </w:r>
        <w:r w:rsidR="00D87411">
          <w:instrText xml:space="preserve"> PAGEREF _Toc457377654 \h </w:instrText>
        </w:r>
        <w:r w:rsidR="00D87411">
          <w:fldChar w:fldCharType="separate"/>
        </w:r>
        <w:r w:rsidR="00D87411">
          <w:t>65</w:t>
        </w:r>
        <w:r w:rsidR="00D87411">
          <w:fldChar w:fldCharType="end"/>
        </w:r>
      </w:hyperlink>
    </w:p>
    <w:p w:rsidR="00D87411" w:rsidRDefault="00E24E67">
      <w:pPr>
        <w:pStyle w:val="TOC3"/>
        <w:rPr>
          <w:rFonts w:eastAsiaTheme="minorEastAsia"/>
          <w:smallCaps w:val="0"/>
          <w:sz w:val="22"/>
        </w:rPr>
      </w:pPr>
      <w:hyperlink w:anchor="_Toc457377655" w:history="1">
        <w:r w:rsidR="00D87411" w:rsidRPr="0085791B">
          <w:rPr>
            <w:rStyle w:val="Hyperlink"/>
          </w:rPr>
          <w:t>Office 365 Advanced eDiscovery</w:t>
        </w:r>
        <w:r w:rsidR="00D87411">
          <w:tab/>
        </w:r>
        <w:r w:rsidR="00D87411">
          <w:fldChar w:fldCharType="begin"/>
        </w:r>
        <w:r w:rsidR="00D87411">
          <w:instrText xml:space="preserve"> PAGEREF _Toc457377655 \h </w:instrText>
        </w:r>
        <w:r w:rsidR="00D87411">
          <w:fldChar w:fldCharType="separate"/>
        </w:r>
        <w:r w:rsidR="00D87411">
          <w:t>66</w:t>
        </w:r>
        <w:r w:rsidR="00D87411">
          <w:fldChar w:fldCharType="end"/>
        </w:r>
      </w:hyperlink>
    </w:p>
    <w:p w:rsidR="00D87411" w:rsidRDefault="00E24E67">
      <w:pPr>
        <w:pStyle w:val="TOC3"/>
        <w:rPr>
          <w:rFonts w:eastAsiaTheme="minorEastAsia"/>
          <w:smallCaps w:val="0"/>
          <w:sz w:val="22"/>
        </w:rPr>
      </w:pPr>
      <w:hyperlink w:anchor="_Toc457377656" w:history="1">
        <w:r w:rsidR="00D87411" w:rsidRPr="0085791B">
          <w:rPr>
            <w:rStyle w:val="Hyperlink"/>
          </w:rPr>
          <w:t>Exchange Online</w:t>
        </w:r>
        <w:r w:rsidR="00D87411">
          <w:tab/>
        </w:r>
        <w:r w:rsidR="00D87411">
          <w:fldChar w:fldCharType="begin"/>
        </w:r>
        <w:r w:rsidR="00D87411">
          <w:instrText xml:space="preserve"> PAGEREF _Toc457377656 \h </w:instrText>
        </w:r>
        <w:r w:rsidR="00D87411">
          <w:fldChar w:fldCharType="separate"/>
        </w:r>
        <w:r w:rsidR="00D87411">
          <w:t>66</w:t>
        </w:r>
        <w:r w:rsidR="00D87411">
          <w:fldChar w:fldCharType="end"/>
        </w:r>
      </w:hyperlink>
    </w:p>
    <w:p w:rsidR="00D87411" w:rsidRDefault="00E24E67">
      <w:pPr>
        <w:pStyle w:val="TOC3"/>
        <w:rPr>
          <w:rFonts w:eastAsiaTheme="minorEastAsia"/>
          <w:smallCaps w:val="0"/>
          <w:sz w:val="22"/>
        </w:rPr>
      </w:pPr>
      <w:hyperlink w:anchor="_Toc457377657" w:history="1">
        <w:r w:rsidR="00D87411" w:rsidRPr="0085791B">
          <w:rPr>
            <w:rStyle w:val="Hyperlink"/>
          </w:rPr>
          <w:t>OneDrive Vállalati verzió</w:t>
        </w:r>
        <w:r w:rsidR="00D87411">
          <w:tab/>
        </w:r>
        <w:r w:rsidR="00D87411">
          <w:fldChar w:fldCharType="begin"/>
        </w:r>
        <w:r w:rsidR="00D87411">
          <w:instrText xml:space="preserve"> PAGEREF _Toc457377657 \h </w:instrText>
        </w:r>
        <w:r w:rsidR="00D87411">
          <w:fldChar w:fldCharType="separate"/>
        </w:r>
        <w:r w:rsidR="00D87411">
          <w:t>67</w:t>
        </w:r>
        <w:r w:rsidR="00D87411">
          <w:fldChar w:fldCharType="end"/>
        </w:r>
      </w:hyperlink>
    </w:p>
    <w:p w:rsidR="00D87411" w:rsidRDefault="00E24E67">
      <w:pPr>
        <w:pStyle w:val="TOC3"/>
        <w:rPr>
          <w:rFonts w:eastAsiaTheme="minorEastAsia"/>
          <w:smallCaps w:val="0"/>
          <w:sz w:val="22"/>
        </w:rPr>
      </w:pPr>
      <w:hyperlink w:anchor="_Toc457377658" w:history="1">
        <w:r w:rsidR="00D87411" w:rsidRPr="0085791B">
          <w:rPr>
            <w:rStyle w:val="Hyperlink"/>
          </w:rPr>
          <w:t>Project Online</w:t>
        </w:r>
        <w:r w:rsidR="00D87411">
          <w:tab/>
        </w:r>
        <w:r w:rsidR="00D87411">
          <w:fldChar w:fldCharType="begin"/>
        </w:r>
        <w:r w:rsidR="00D87411">
          <w:instrText xml:space="preserve"> PAGEREF _Toc457377658 \h </w:instrText>
        </w:r>
        <w:r w:rsidR="00D87411">
          <w:fldChar w:fldCharType="separate"/>
        </w:r>
        <w:r w:rsidR="00D87411">
          <w:t>67</w:t>
        </w:r>
        <w:r w:rsidR="00D87411">
          <w:fldChar w:fldCharType="end"/>
        </w:r>
      </w:hyperlink>
    </w:p>
    <w:p w:rsidR="00D87411" w:rsidRDefault="00E24E67">
      <w:pPr>
        <w:pStyle w:val="TOC3"/>
        <w:rPr>
          <w:rFonts w:eastAsiaTheme="minorEastAsia"/>
          <w:smallCaps w:val="0"/>
          <w:sz w:val="22"/>
        </w:rPr>
      </w:pPr>
      <w:hyperlink w:anchor="_Toc457377659" w:history="1">
        <w:r w:rsidR="00D87411" w:rsidRPr="0085791B">
          <w:rPr>
            <w:rStyle w:val="Hyperlink"/>
          </w:rPr>
          <w:t>SharePoint Online</w:t>
        </w:r>
        <w:r w:rsidR="00D87411">
          <w:tab/>
        </w:r>
        <w:r w:rsidR="00D87411">
          <w:fldChar w:fldCharType="begin"/>
        </w:r>
        <w:r w:rsidR="00D87411">
          <w:instrText xml:space="preserve"> PAGEREF _Toc457377659 \h </w:instrText>
        </w:r>
        <w:r w:rsidR="00D87411">
          <w:fldChar w:fldCharType="separate"/>
        </w:r>
        <w:r w:rsidR="00D87411">
          <w:t>68</w:t>
        </w:r>
        <w:r w:rsidR="00D87411">
          <w:fldChar w:fldCharType="end"/>
        </w:r>
      </w:hyperlink>
    </w:p>
    <w:p w:rsidR="00D87411" w:rsidRDefault="00E24E67">
      <w:pPr>
        <w:pStyle w:val="TOC3"/>
        <w:rPr>
          <w:rFonts w:eastAsiaTheme="minorEastAsia"/>
          <w:smallCaps w:val="0"/>
          <w:sz w:val="22"/>
        </w:rPr>
      </w:pPr>
      <w:hyperlink w:anchor="_Toc457377660" w:history="1">
        <w:r w:rsidR="00D87411" w:rsidRPr="0085791B">
          <w:rPr>
            <w:rStyle w:val="Hyperlink"/>
          </w:rPr>
          <w:t>Skype Vállalati online verzió</w:t>
        </w:r>
        <w:r w:rsidR="00D87411">
          <w:tab/>
        </w:r>
        <w:r w:rsidR="00D87411">
          <w:fldChar w:fldCharType="begin"/>
        </w:r>
        <w:r w:rsidR="00D87411">
          <w:instrText xml:space="preserve"> PAGEREF _Toc457377660 \h </w:instrText>
        </w:r>
        <w:r w:rsidR="00D87411">
          <w:fldChar w:fldCharType="separate"/>
        </w:r>
        <w:r w:rsidR="00D87411">
          <w:t>68</w:t>
        </w:r>
        <w:r w:rsidR="00D87411">
          <w:fldChar w:fldCharType="end"/>
        </w:r>
      </w:hyperlink>
    </w:p>
    <w:p w:rsidR="00D87411" w:rsidRDefault="00E24E67">
      <w:pPr>
        <w:pStyle w:val="TOC2"/>
        <w:rPr>
          <w:rFonts w:eastAsiaTheme="minorEastAsia"/>
          <w:smallCaps w:val="0"/>
          <w:sz w:val="22"/>
        </w:rPr>
      </w:pPr>
      <w:hyperlink w:anchor="_Toc457377661" w:history="1">
        <w:r w:rsidR="00D87411" w:rsidRPr="0085791B">
          <w:rPr>
            <w:rStyle w:val="Hyperlink"/>
          </w:rPr>
          <w:t>Egyéb online szolgáltatások</w:t>
        </w:r>
        <w:r w:rsidR="00D87411">
          <w:tab/>
        </w:r>
        <w:r w:rsidR="00D87411">
          <w:fldChar w:fldCharType="begin"/>
        </w:r>
        <w:r w:rsidR="00D87411">
          <w:instrText xml:space="preserve"> PAGEREF _Toc457377661 \h </w:instrText>
        </w:r>
        <w:r w:rsidR="00D87411">
          <w:fldChar w:fldCharType="separate"/>
        </w:r>
        <w:r w:rsidR="00D87411">
          <w:t>69</w:t>
        </w:r>
        <w:r w:rsidR="00D87411">
          <w:fldChar w:fldCharType="end"/>
        </w:r>
      </w:hyperlink>
    </w:p>
    <w:p w:rsidR="00D87411" w:rsidRDefault="00E24E67">
      <w:pPr>
        <w:pStyle w:val="TOC3"/>
        <w:rPr>
          <w:rFonts w:eastAsiaTheme="minorEastAsia"/>
          <w:smallCaps w:val="0"/>
          <w:sz w:val="22"/>
        </w:rPr>
      </w:pPr>
      <w:hyperlink w:anchor="_Toc457377662" w:history="1">
        <w:r w:rsidR="00D87411" w:rsidRPr="0085791B">
          <w:rPr>
            <w:rStyle w:val="Hyperlink"/>
          </w:rPr>
          <w:t>Bing Térképek</w:t>
        </w:r>
        <w:r w:rsidR="00D87411">
          <w:tab/>
        </w:r>
        <w:r w:rsidR="00D87411">
          <w:fldChar w:fldCharType="begin"/>
        </w:r>
        <w:r w:rsidR="00D87411">
          <w:instrText xml:space="preserve"> PAGEREF _Toc457377662 \h </w:instrText>
        </w:r>
        <w:r w:rsidR="00D87411">
          <w:fldChar w:fldCharType="separate"/>
        </w:r>
        <w:r w:rsidR="00D87411">
          <w:t>69</w:t>
        </w:r>
        <w:r w:rsidR="00D87411">
          <w:fldChar w:fldCharType="end"/>
        </w:r>
      </w:hyperlink>
    </w:p>
    <w:p w:rsidR="00D87411" w:rsidRDefault="00E24E67">
      <w:pPr>
        <w:pStyle w:val="TOC3"/>
        <w:rPr>
          <w:rFonts w:eastAsiaTheme="minorEastAsia"/>
          <w:smallCaps w:val="0"/>
          <w:sz w:val="22"/>
        </w:rPr>
      </w:pPr>
      <w:hyperlink w:anchor="_Toc457377663" w:history="1">
        <w:r w:rsidR="00D87411" w:rsidRPr="0085791B">
          <w:rPr>
            <w:rStyle w:val="Hyperlink"/>
          </w:rPr>
          <w:t>Microsoft Learning</w:t>
        </w:r>
        <w:r w:rsidR="00D87411">
          <w:tab/>
        </w:r>
        <w:r w:rsidR="00D87411">
          <w:fldChar w:fldCharType="begin"/>
        </w:r>
        <w:r w:rsidR="00D87411">
          <w:instrText xml:space="preserve"> PAGEREF _Toc457377663 \h </w:instrText>
        </w:r>
        <w:r w:rsidR="00D87411">
          <w:fldChar w:fldCharType="separate"/>
        </w:r>
        <w:r w:rsidR="00D87411">
          <w:t>70</w:t>
        </w:r>
        <w:r w:rsidR="00D87411">
          <w:fldChar w:fldCharType="end"/>
        </w:r>
      </w:hyperlink>
    </w:p>
    <w:p w:rsidR="00D87411" w:rsidRDefault="00E24E67">
      <w:pPr>
        <w:pStyle w:val="TOC3"/>
        <w:rPr>
          <w:rFonts w:eastAsiaTheme="minorEastAsia"/>
          <w:smallCaps w:val="0"/>
          <w:sz w:val="22"/>
        </w:rPr>
      </w:pPr>
      <w:hyperlink w:anchor="_Toc457377664" w:history="1">
        <w:r w:rsidR="00D87411" w:rsidRPr="0085791B">
          <w:rPr>
            <w:rStyle w:val="Hyperlink"/>
          </w:rPr>
          <w:t>Microsoft Translator</w:t>
        </w:r>
        <w:r w:rsidR="00D87411">
          <w:tab/>
        </w:r>
        <w:r w:rsidR="00D87411">
          <w:fldChar w:fldCharType="begin"/>
        </w:r>
        <w:r w:rsidR="00D87411">
          <w:instrText xml:space="preserve"> PAGEREF _Toc457377664 \h </w:instrText>
        </w:r>
        <w:r w:rsidR="00D87411">
          <w:fldChar w:fldCharType="separate"/>
        </w:r>
        <w:r w:rsidR="00D87411">
          <w:t>70</w:t>
        </w:r>
        <w:r w:rsidR="00D87411">
          <w:fldChar w:fldCharType="end"/>
        </w:r>
      </w:hyperlink>
    </w:p>
    <w:p w:rsidR="00D87411" w:rsidRDefault="00E24E67">
      <w:pPr>
        <w:pStyle w:val="TOC3"/>
        <w:rPr>
          <w:rFonts w:eastAsiaTheme="minorEastAsia"/>
          <w:smallCaps w:val="0"/>
          <w:sz w:val="22"/>
        </w:rPr>
      </w:pPr>
      <w:hyperlink w:anchor="_Toc457377665" w:history="1">
        <w:r w:rsidR="00D87411" w:rsidRPr="0085791B">
          <w:rPr>
            <w:rStyle w:val="Hyperlink"/>
          </w:rPr>
          <w:t>Power BI Pro</w:t>
        </w:r>
        <w:r w:rsidR="00D87411">
          <w:tab/>
        </w:r>
        <w:r w:rsidR="00D87411">
          <w:fldChar w:fldCharType="begin"/>
        </w:r>
        <w:r w:rsidR="00D87411">
          <w:instrText xml:space="preserve"> PAGEREF _Toc457377665 \h </w:instrText>
        </w:r>
        <w:r w:rsidR="00D87411">
          <w:fldChar w:fldCharType="separate"/>
        </w:r>
        <w:r w:rsidR="00D87411">
          <w:t>71</w:t>
        </w:r>
        <w:r w:rsidR="00D87411">
          <w:fldChar w:fldCharType="end"/>
        </w:r>
      </w:hyperlink>
    </w:p>
    <w:p w:rsidR="00D87411" w:rsidRDefault="00E24E67">
      <w:pPr>
        <w:pStyle w:val="TOC3"/>
        <w:rPr>
          <w:rFonts w:eastAsiaTheme="minorEastAsia"/>
          <w:smallCaps w:val="0"/>
          <w:sz w:val="22"/>
        </w:rPr>
      </w:pPr>
      <w:hyperlink w:anchor="_Toc457377666" w:history="1">
        <w:r w:rsidR="00D87411" w:rsidRPr="0085791B">
          <w:rPr>
            <w:rStyle w:val="Hyperlink"/>
          </w:rPr>
          <w:t>Yammer Enterprise</w:t>
        </w:r>
        <w:r w:rsidR="00D87411">
          <w:tab/>
        </w:r>
        <w:r w:rsidR="00D87411">
          <w:fldChar w:fldCharType="begin"/>
        </w:r>
        <w:r w:rsidR="00D87411">
          <w:instrText xml:space="preserve"> PAGEREF _Toc457377666 \h </w:instrText>
        </w:r>
        <w:r w:rsidR="00D87411">
          <w:fldChar w:fldCharType="separate"/>
        </w:r>
        <w:r w:rsidR="00D87411">
          <w:t>71</w:t>
        </w:r>
        <w:r w:rsidR="00D87411">
          <w:fldChar w:fldCharType="end"/>
        </w:r>
      </w:hyperlink>
    </w:p>
    <w:p w:rsidR="00D87411" w:rsidRDefault="00E24E67">
      <w:pPr>
        <w:pStyle w:val="TOC1"/>
        <w:rPr>
          <w:rFonts w:eastAsiaTheme="minorEastAsia"/>
          <w:b w:val="0"/>
          <w:caps w:val="0"/>
          <w:noProof/>
          <w:sz w:val="22"/>
          <w:szCs w:val="22"/>
        </w:rPr>
      </w:pPr>
      <w:hyperlink w:anchor="_Toc457377667" w:history="1">
        <w:r w:rsidR="00D87411" w:rsidRPr="0085791B">
          <w:rPr>
            <w:rStyle w:val="Hyperlink"/>
            <w:noProof/>
          </w:rPr>
          <w:t>Szószedet</w:t>
        </w:r>
        <w:r w:rsidR="00D87411">
          <w:rPr>
            <w:noProof/>
          </w:rPr>
          <w:tab/>
        </w:r>
        <w:r w:rsidR="00D87411">
          <w:rPr>
            <w:noProof/>
          </w:rPr>
          <w:fldChar w:fldCharType="begin"/>
        </w:r>
        <w:r w:rsidR="00D87411">
          <w:rPr>
            <w:noProof/>
          </w:rPr>
          <w:instrText xml:space="preserve"> PAGEREF _Toc457377667 \h </w:instrText>
        </w:r>
        <w:r w:rsidR="00D87411">
          <w:rPr>
            <w:noProof/>
          </w:rPr>
        </w:r>
        <w:r w:rsidR="00D87411">
          <w:rPr>
            <w:noProof/>
          </w:rPr>
          <w:fldChar w:fldCharType="separate"/>
        </w:r>
        <w:r w:rsidR="00D87411">
          <w:rPr>
            <w:noProof/>
          </w:rPr>
          <w:t>72</w:t>
        </w:r>
        <w:r w:rsidR="00D87411">
          <w:rPr>
            <w:noProof/>
          </w:rPr>
          <w:fldChar w:fldCharType="end"/>
        </w:r>
      </w:hyperlink>
    </w:p>
    <w:p w:rsidR="00D87411" w:rsidRDefault="00E24E67">
      <w:pPr>
        <w:pStyle w:val="TOC2"/>
        <w:rPr>
          <w:rFonts w:eastAsiaTheme="minorEastAsia"/>
          <w:smallCaps w:val="0"/>
          <w:sz w:val="22"/>
        </w:rPr>
      </w:pPr>
      <w:hyperlink w:anchor="_Toc457377668" w:history="1">
        <w:r w:rsidR="00D87411" w:rsidRPr="0085791B">
          <w:rPr>
            <w:rStyle w:val="Hyperlink"/>
          </w:rPr>
          <w:t>Attribútumok</w:t>
        </w:r>
        <w:r w:rsidR="00D87411">
          <w:tab/>
        </w:r>
        <w:r w:rsidR="00D87411">
          <w:fldChar w:fldCharType="begin"/>
        </w:r>
        <w:r w:rsidR="00D87411">
          <w:instrText xml:space="preserve"> PAGEREF _Toc457377668 \h </w:instrText>
        </w:r>
        <w:r w:rsidR="00D87411">
          <w:fldChar w:fldCharType="separate"/>
        </w:r>
        <w:r w:rsidR="00D87411">
          <w:t>72</w:t>
        </w:r>
        <w:r w:rsidR="00D87411">
          <w:fldChar w:fldCharType="end"/>
        </w:r>
      </w:hyperlink>
    </w:p>
    <w:p w:rsidR="00D87411" w:rsidRDefault="00E24E67">
      <w:pPr>
        <w:pStyle w:val="TOC2"/>
        <w:rPr>
          <w:rFonts w:eastAsiaTheme="minorEastAsia"/>
          <w:smallCaps w:val="0"/>
          <w:sz w:val="22"/>
        </w:rPr>
      </w:pPr>
      <w:hyperlink w:anchor="_Toc457377669" w:history="1">
        <w:r w:rsidR="00D87411" w:rsidRPr="0085791B">
          <w:rPr>
            <w:rStyle w:val="Hyperlink"/>
          </w:rPr>
          <w:t>Cellabeli értékek</w:t>
        </w:r>
        <w:r w:rsidR="00D87411">
          <w:tab/>
        </w:r>
        <w:r w:rsidR="00D87411">
          <w:fldChar w:fldCharType="begin"/>
        </w:r>
        <w:r w:rsidR="00D87411">
          <w:instrText xml:space="preserve"> PAGEREF _Toc457377669 \h </w:instrText>
        </w:r>
        <w:r w:rsidR="00D87411">
          <w:fldChar w:fldCharType="separate"/>
        </w:r>
        <w:r w:rsidR="00D87411">
          <w:t>73</w:t>
        </w:r>
        <w:r w:rsidR="00D87411">
          <w:fldChar w:fldCharType="end"/>
        </w:r>
      </w:hyperlink>
    </w:p>
    <w:p w:rsidR="00D87411" w:rsidRDefault="00E24E67">
      <w:pPr>
        <w:pStyle w:val="TOC2"/>
        <w:rPr>
          <w:rFonts w:eastAsiaTheme="minorEastAsia"/>
          <w:smallCaps w:val="0"/>
          <w:sz w:val="22"/>
        </w:rPr>
      </w:pPr>
      <w:hyperlink w:anchor="_Toc457377670" w:history="1">
        <w:r w:rsidR="00D87411" w:rsidRPr="0085791B">
          <w:rPr>
            <w:rStyle w:val="Hyperlink"/>
          </w:rPr>
          <w:t>Fejlécek</w:t>
        </w:r>
        <w:r w:rsidR="00D87411">
          <w:tab/>
        </w:r>
        <w:r w:rsidR="00D87411">
          <w:fldChar w:fldCharType="begin"/>
        </w:r>
        <w:r w:rsidR="00D87411">
          <w:instrText xml:space="preserve"> PAGEREF _Toc457377670 \h </w:instrText>
        </w:r>
        <w:r w:rsidR="00D87411">
          <w:fldChar w:fldCharType="separate"/>
        </w:r>
        <w:r w:rsidR="00D87411">
          <w:t>73</w:t>
        </w:r>
        <w:r w:rsidR="00D87411">
          <w:fldChar w:fldCharType="end"/>
        </w:r>
      </w:hyperlink>
    </w:p>
    <w:p w:rsidR="00D87411" w:rsidRDefault="00E24E67">
      <w:pPr>
        <w:pStyle w:val="TOC2"/>
        <w:rPr>
          <w:rFonts w:eastAsiaTheme="minorEastAsia"/>
          <w:smallCaps w:val="0"/>
          <w:sz w:val="22"/>
        </w:rPr>
      </w:pPr>
      <w:hyperlink w:anchor="_Toc457377671" w:history="1">
        <w:r w:rsidR="00D87411" w:rsidRPr="0085791B">
          <w:rPr>
            <w:rStyle w:val="Hyperlink"/>
          </w:rPr>
          <w:t>Meghatározások</w:t>
        </w:r>
        <w:r w:rsidR="00D87411">
          <w:tab/>
        </w:r>
        <w:r w:rsidR="00D87411">
          <w:fldChar w:fldCharType="begin"/>
        </w:r>
        <w:r w:rsidR="00D87411">
          <w:instrText xml:space="preserve"> PAGEREF _Toc457377671 \h </w:instrText>
        </w:r>
        <w:r w:rsidR="00D87411">
          <w:fldChar w:fldCharType="separate"/>
        </w:r>
        <w:r w:rsidR="00D87411">
          <w:t>74</w:t>
        </w:r>
        <w:r w:rsidR="00D87411">
          <w:fldChar w:fldCharType="end"/>
        </w:r>
      </w:hyperlink>
    </w:p>
    <w:p w:rsidR="00D87411" w:rsidRDefault="00E24E67">
      <w:pPr>
        <w:pStyle w:val="TOC1"/>
        <w:rPr>
          <w:rFonts w:eastAsiaTheme="minorEastAsia"/>
          <w:b w:val="0"/>
          <w:caps w:val="0"/>
          <w:noProof/>
          <w:sz w:val="22"/>
          <w:szCs w:val="22"/>
        </w:rPr>
      </w:pPr>
      <w:hyperlink w:anchor="_Toc457377672" w:history="1">
        <w:r w:rsidR="00D87411" w:rsidRPr="0085791B">
          <w:rPr>
            <w:rStyle w:val="Hyperlink"/>
            <w:noProof/>
          </w:rPr>
          <w:t>A függelék – CAL Licenccel/Felügyeleti Licenccel Egyenértékű Licencek</w:t>
        </w:r>
        <w:r w:rsidR="00D87411">
          <w:rPr>
            <w:noProof/>
          </w:rPr>
          <w:tab/>
        </w:r>
        <w:r w:rsidR="00D87411">
          <w:rPr>
            <w:noProof/>
          </w:rPr>
          <w:fldChar w:fldCharType="begin"/>
        </w:r>
        <w:r w:rsidR="00D87411">
          <w:rPr>
            <w:noProof/>
          </w:rPr>
          <w:instrText xml:space="preserve"> PAGEREF _Toc457377672 \h </w:instrText>
        </w:r>
        <w:r w:rsidR="00D87411">
          <w:rPr>
            <w:noProof/>
          </w:rPr>
        </w:r>
        <w:r w:rsidR="00D87411">
          <w:rPr>
            <w:noProof/>
          </w:rPr>
          <w:fldChar w:fldCharType="separate"/>
        </w:r>
        <w:r w:rsidR="00D87411">
          <w:rPr>
            <w:noProof/>
          </w:rPr>
          <w:t>77</w:t>
        </w:r>
        <w:r w:rsidR="00D87411">
          <w:rPr>
            <w:noProof/>
          </w:rPr>
          <w:fldChar w:fldCharType="end"/>
        </w:r>
      </w:hyperlink>
    </w:p>
    <w:p w:rsidR="00D87411" w:rsidRDefault="00E24E67">
      <w:pPr>
        <w:pStyle w:val="TOC1"/>
        <w:rPr>
          <w:rFonts w:eastAsiaTheme="minorEastAsia"/>
          <w:b w:val="0"/>
          <w:caps w:val="0"/>
          <w:noProof/>
          <w:sz w:val="22"/>
          <w:szCs w:val="22"/>
        </w:rPr>
      </w:pPr>
      <w:hyperlink w:anchor="_Toc457377673" w:history="1">
        <w:r w:rsidR="00D87411" w:rsidRPr="0085791B">
          <w:rPr>
            <w:rStyle w:val="Hyperlink"/>
            <w:noProof/>
          </w:rPr>
          <w:t>B függelék – Frissítési Garancia</w:t>
        </w:r>
        <w:r w:rsidR="00D87411">
          <w:rPr>
            <w:noProof/>
          </w:rPr>
          <w:tab/>
        </w:r>
        <w:r w:rsidR="00D87411">
          <w:rPr>
            <w:noProof/>
          </w:rPr>
          <w:fldChar w:fldCharType="begin"/>
        </w:r>
        <w:r w:rsidR="00D87411">
          <w:rPr>
            <w:noProof/>
          </w:rPr>
          <w:instrText xml:space="preserve"> PAGEREF _Toc457377673 \h </w:instrText>
        </w:r>
        <w:r w:rsidR="00D87411">
          <w:rPr>
            <w:noProof/>
          </w:rPr>
        </w:r>
        <w:r w:rsidR="00D87411">
          <w:rPr>
            <w:noProof/>
          </w:rPr>
          <w:fldChar w:fldCharType="separate"/>
        </w:r>
        <w:r w:rsidR="00D87411">
          <w:rPr>
            <w:noProof/>
          </w:rPr>
          <w:t>78</w:t>
        </w:r>
        <w:r w:rsidR="00D87411">
          <w:rPr>
            <w:noProof/>
          </w:rPr>
          <w:fldChar w:fldCharType="end"/>
        </w:r>
      </w:hyperlink>
    </w:p>
    <w:p w:rsidR="00D87411" w:rsidRDefault="00E24E67">
      <w:pPr>
        <w:pStyle w:val="TOC2"/>
        <w:rPr>
          <w:rFonts w:eastAsiaTheme="minorEastAsia"/>
          <w:smallCaps w:val="0"/>
          <w:sz w:val="22"/>
        </w:rPr>
      </w:pPr>
      <w:hyperlink w:anchor="_Toc457377674" w:history="1">
        <w:r w:rsidR="00D87411" w:rsidRPr="0085791B">
          <w:rPr>
            <w:rStyle w:val="Hyperlink"/>
          </w:rPr>
          <w:t>Frissítési Garancia vásárlása</w:t>
        </w:r>
        <w:r w:rsidR="00D87411">
          <w:tab/>
        </w:r>
        <w:r w:rsidR="00D87411">
          <w:fldChar w:fldCharType="begin"/>
        </w:r>
        <w:r w:rsidR="00D87411">
          <w:instrText xml:space="preserve"> PAGEREF _Toc457377674 \h </w:instrText>
        </w:r>
        <w:r w:rsidR="00D87411">
          <w:fldChar w:fldCharType="separate"/>
        </w:r>
        <w:r w:rsidR="00D87411">
          <w:t>78</w:t>
        </w:r>
        <w:r w:rsidR="00D87411">
          <w:fldChar w:fldCharType="end"/>
        </w:r>
      </w:hyperlink>
    </w:p>
    <w:p w:rsidR="00D87411" w:rsidRDefault="00E24E67">
      <w:pPr>
        <w:pStyle w:val="TOC2"/>
        <w:rPr>
          <w:rFonts w:eastAsiaTheme="minorEastAsia"/>
          <w:smallCaps w:val="0"/>
          <w:sz w:val="22"/>
        </w:rPr>
      </w:pPr>
      <w:hyperlink w:anchor="_Toc457377675" w:history="1">
        <w:r w:rsidR="00D87411" w:rsidRPr="0085791B">
          <w:rPr>
            <w:rStyle w:val="Hyperlink"/>
          </w:rPr>
          <w:t>A Frissítési Garancia megújítása</w:t>
        </w:r>
        <w:r w:rsidR="00D87411">
          <w:tab/>
        </w:r>
        <w:r w:rsidR="00D87411">
          <w:fldChar w:fldCharType="begin"/>
        </w:r>
        <w:r w:rsidR="00D87411">
          <w:instrText xml:space="preserve"> PAGEREF _Toc457377675 \h </w:instrText>
        </w:r>
        <w:r w:rsidR="00D87411">
          <w:fldChar w:fldCharType="separate"/>
        </w:r>
        <w:r w:rsidR="00D87411">
          <w:t>78</w:t>
        </w:r>
        <w:r w:rsidR="00D87411">
          <w:fldChar w:fldCharType="end"/>
        </w:r>
      </w:hyperlink>
    </w:p>
    <w:p w:rsidR="00D87411" w:rsidRDefault="00E24E67">
      <w:pPr>
        <w:pStyle w:val="TOC2"/>
        <w:rPr>
          <w:rFonts w:eastAsiaTheme="minorEastAsia"/>
          <w:smallCaps w:val="0"/>
          <w:sz w:val="22"/>
        </w:rPr>
      </w:pPr>
      <w:hyperlink w:anchor="_Toc457377676" w:history="1">
        <w:r w:rsidR="00D87411" w:rsidRPr="0085791B">
          <w:rPr>
            <w:rStyle w:val="Hyperlink"/>
          </w:rPr>
          <w:t>Megszüntetett vagy élettartamuk végére ért termékek Áttérési Licence</w:t>
        </w:r>
        <w:r w:rsidR="00D87411">
          <w:tab/>
        </w:r>
        <w:r w:rsidR="00D87411">
          <w:fldChar w:fldCharType="begin"/>
        </w:r>
        <w:r w:rsidR="00D87411">
          <w:instrText xml:space="preserve"> PAGEREF _Toc457377676 \h </w:instrText>
        </w:r>
        <w:r w:rsidR="00D87411">
          <w:fldChar w:fldCharType="separate"/>
        </w:r>
        <w:r w:rsidR="00D87411">
          <w:t>79</w:t>
        </w:r>
        <w:r w:rsidR="00D87411">
          <w:fldChar w:fldCharType="end"/>
        </w:r>
      </w:hyperlink>
    </w:p>
    <w:p w:rsidR="00D87411" w:rsidRDefault="00E24E67">
      <w:pPr>
        <w:pStyle w:val="TOC2"/>
        <w:rPr>
          <w:rFonts w:eastAsiaTheme="minorEastAsia"/>
          <w:smallCaps w:val="0"/>
          <w:sz w:val="22"/>
        </w:rPr>
      </w:pPr>
      <w:hyperlink w:anchor="_Toc457377677" w:history="1">
        <w:r w:rsidR="00D87411" w:rsidRPr="0085791B">
          <w:rPr>
            <w:rStyle w:val="Hyperlink"/>
          </w:rPr>
          <w:t>Frissítési Garancia előnyök</w:t>
        </w:r>
        <w:r w:rsidR="00D87411">
          <w:tab/>
        </w:r>
        <w:r w:rsidR="00D87411">
          <w:fldChar w:fldCharType="begin"/>
        </w:r>
        <w:r w:rsidR="00D87411">
          <w:instrText xml:space="preserve"> PAGEREF _Toc457377677 \h </w:instrText>
        </w:r>
        <w:r w:rsidR="00D87411">
          <w:fldChar w:fldCharType="separate"/>
        </w:r>
        <w:r w:rsidR="00D87411">
          <w:t>79</w:t>
        </w:r>
        <w:r w:rsidR="00D87411">
          <w:fldChar w:fldCharType="end"/>
        </w:r>
      </w:hyperlink>
    </w:p>
    <w:p w:rsidR="00D87411" w:rsidRDefault="00E24E67">
      <w:pPr>
        <w:pStyle w:val="TOC1"/>
        <w:rPr>
          <w:rFonts w:eastAsiaTheme="minorEastAsia"/>
          <w:b w:val="0"/>
          <w:caps w:val="0"/>
          <w:noProof/>
          <w:sz w:val="22"/>
          <w:szCs w:val="22"/>
        </w:rPr>
      </w:pPr>
      <w:hyperlink w:anchor="_Toc457377678" w:history="1">
        <w:r w:rsidR="00D87411" w:rsidRPr="0085791B">
          <w:rPr>
            <w:rStyle w:val="Hyperlink"/>
            <w:noProof/>
          </w:rPr>
          <w:t>C függelék – Szakmai Szolgáltatások</w:t>
        </w:r>
        <w:r w:rsidR="00D87411">
          <w:rPr>
            <w:noProof/>
          </w:rPr>
          <w:tab/>
        </w:r>
        <w:r w:rsidR="00D87411">
          <w:rPr>
            <w:noProof/>
          </w:rPr>
          <w:fldChar w:fldCharType="begin"/>
        </w:r>
        <w:r w:rsidR="00D87411">
          <w:rPr>
            <w:noProof/>
          </w:rPr>
          <w:instrText xml:space="preserve"> PAGEREF _Toc457377678 \h </w:instrText>
        </w:r>
        <w:r w:rsidR="00D87411">
          <w:rPr>
            <w:noProof/>
          </w:rPr>
        </w:r>
        <w:r w:rsidR="00D87411">
          <w:rPr>
            <w:noProof/>
          </w:rPr>
          <w:fldChar w:fldCharType="separate"/>
        </w:r>
        <w:r w:rsidR="00D87411">
          <w:rPr>
            <w:noProof/>
          </w:rPr>
          <w:t>91</w:t>
        </w:r>
        <w:r w:rsidR="00D87411">
          <w:rPr>
            <w:noProof/>
          </w:rPr>
          <w:fldChar w:fldCharType="end"/>
        </w:r>
      </w:hyperlink>
    </w:p>
    <w:p w:rsidR="00D87411" w:rsidRDefault="00E24E67">
      <w:pPr>
        <w:pStyle w:val="TOC2"/>
        <w:rPr>
          <w:rFonts w:eastAsiaTheme="minorEastAsia"/>
          <w:smallCaps w:val="0"/>
          <w:sz w:val="22"/>
        </w:rPr>
      </w:pPr>
      <w:hyperlink w:anchor="_Toc457377679" w:history="1">
        <w:r w:rsidR="00D87411" w:rsidRPr="0085791B">
          <w:rPr>
            <w:rStyle w:val="Hyperlink"/>
          </w:rPr>
          <w:t>Microsoft Premier Támogatási ajánlatok</w:t>
        </w:r>
        <w:r w:rsidR="00D87411">
          <w:tab/>
        </w:r>
        <w:r w:rsidR="00D87411">
          <w:fldChar w:fldCharType="begin"/>
        </w:r>
        <w:r w:rsidR="00D87411">
          <w:instrText xml:space="preserve"> PAGEREF _Toc457377679 \h </w:instrText>
        </w:r>
        <w:r w:rsidR="00D87411">
          <w:fldChar w:fldCharType="separate"/>
        </w:r>
        <w:r w:rsidR="00D87411">
          <w:t>91</w:t>
        </w:r>
        <w:r w:rsidR="00D87411">
          <w:fldChar w:fldCharType="end"/>
        </w:r>
      </w:hyperlink>
    </w:p>
    <w:p w:rsidR="00D87411" w:rsidRDefault="00E24E67">
      <w:pPr>
        <w:pStyle w:val="TOC2"/>
        <w:rPr>
          <w:rFonts w:eastAsiaTheme="minorEastAsia"/>
          <w:smallCaps w:val="0"/>
          <w:sz w:val="22"/>
        </w:rPr>
      </w:pPr>
      <w:hyperlink w:anchor="_Toc457377680" w:history="1">
        <w:r w:rsidR="00D87411" w:rsidRPr="0085791B">
          <w:rPr>
            <w:rStyle w:val="Hyperlink"/>
          </w:rPr>
          <w:t>Microsoft Digitális Tanácsadási Szolgáltatások ajánlatai</w:t>
        </w:r>
        <w:r w:rsidR="00D87411">
          <w:tab/>
        </w:r>
        <w:r w:rsidR="00D87411">
          <w:fldChar w:fldCharType="begin"/>
        </w:r>
        <w:r w:rsidR="00D87411">
          <w:instrText xml:space="preserve"> PAGEREF _Toc457377680 \h </w:instrText>
        </w:r>
        <w:r w:rsidR="00D87411">
          <w:fldChar w:fldCharType="separate"/>
        </w:r>
        <w:r w:rsidR="00D87411">
          <w:t>92</w:t>
        </w:r>
        <w:r w:rsidR="00D87411">
          <w:fldChar w:fldCharType="end"/>
        </w:r>
      </w:hyperlink>
    </w:p>
    <w:p w:rsidR="00D87411" w:rsidRDefault="00E24E67">
      <w:pPr>
        <w:pStyle w:val="TOC2"/>
        <w:rPr>
          <w:rFonts w:eastAsiaTheme="minorEastAsia"/>
          <w:smallCaps w:val="0"/>
          <w:sz w:val="22"/>
        </w:rPr>
      </w:pPr>
      <w:hyperlink w:anchor="_Toc457377681" w:history="1">
        <w:r w:rsidR="00D87411" w:rsidRPr="0085791B">
          <w:rPr>
            <w:rStyle w:val="Hyperlink"/>
          </w:rPr>
          <w:t>Értékesítési Hatékonyságnövelőre vonatkozó ajánlatok</w:t>
        </w:r>
        <w:r w:rsidR="00D87411">
          <w:tab/>
        </w:r>
        <w:r w:rsidR="00D87411">
          <w:fldChar w:fldCharType="begin"/>
        </w:r>
        <w:r w:rsidR="00D87411">
          <w:instrText xml:space="preserve"> PAGEREF _Toc457377681 \h </w:instrText>
        </w:r>
        <w:r w:rsidR="00D87411">
          <w:fldChar w:fldCharType="separate"/>
        </w:r>
        <w:r w:rsidR="00D87411">
          <w:t>92</w:t>
        </w:r>
        <w:r w:rsidR="00D87411">
          <w:fldChar w:fldCharType="end"/>
        </w:r>
      </w:hyperlink>
    </w:p>
    <w:p w:rsidR="00D87411" w:rsidRDefault="00E24E67">
      <w:pPr>
        <w:pStyle w:val="TOC1"/>
        <w:rPr>
          <w:rFonts w:eastAsiaTheme="minorEastAsia"/>
          <w:b w:val="0"/>
          <w:caps w:val="0"/>
          <w:noProof/>
          <w:sz w:val="22"/>
          <w:szCs w:val="22"/>
        </w:rPr>
      </w:pPr>
      <w:hyperlink w:anchor="_Toc457377682" w:history="1">
        <w:r w:rsidR="00D87411" w:rsidRPr="0085791B">
          <w:rPr>
            <w:rStyle w:val="Hyperlink"/>
            <w:noProof/>
          </w:rPr>
          <w:t>D függelék – A Program Szerződésének Kiegészítő Feltételei</w:t>
        </w:r>
        <w:r w:rsidR="00D87411">
          <w:rPr>
            <w:noProof/>
          </w:rPr>
          <w:tab/>
        </w:r>
        <w:r w:rsidR="00D87411">
          <w:rPr>
            <w:noProof/>
          </w:rPr>
          <w:fldChar w:fldCharType="begin"/>
        </w:r>
        <w:r w:rsidR="00D87411">
          <w:rPr>
            <w:noProof/>
          </w:rPr>
          <w:instrText xml:space="preserve"> PAGEREF _Toc457377682 \h </w:instrText>
        </w:r>
        <w:r w:rsidR="00D87411">
          <w:rPr>
            <w:noProof/>
          </w:rPr>
        </w:r>
        <w:r w:rsidR="00D87411">
          <w:rPr>
            <w:noProof/>
          </w:rPr>
          <w:fldChar w:fldCharType="separate"/>
        </w:r>
        <w:r w:rsidR="00D87411">
          <w:rPr>
            <w:noProof/>
          </w:rPr>
          <w:t>93</w:t>
        </w:r>
        <w:r w:rsidR="00D87411">
          <w:rPr>
            <w:noProof/>
          </w:rPr>
          <w:fldChar w:fldCharType="end"/>
        </w:r>
      </w:hyperlink>
    </w:p>
    <w:p w:rsidR="00D87411" w:rsidRDefault="00E24E67">
      <w:pPr>
        <w:pStyle w:val="TOC2"/>
        <w:rPr>
          <w:rFonts w:eastAsiaTheme="minorEastAsia"/>
          <w:smallCaps w:val="0"/>
          <w:sz w:val="22"/>
        </w:rPr>
      </w:pPr>
      <w:hyperlink w:anchor="_Toc457377683" w:history="1">
        <w:r w:rsidR="00D87411" w:rsidRPr="0085791B">
          <w:rPr>
            <w:rStyle w:val="Hyperlink"/>
          </w:rPr>
          <w:t>A Select Plus programra vonatkozó kiegészítő feltételek</w:t>
        </w:r>
        <w:r w:rsidR="00D87411">
          <w:tab/>
        </w:r>
        <w:r w:rsidR="00D87411">
          <w:fldChar w:fldCharType="begin"/>
        </w:r>
        <w:r w:rsidR="00D87411">
          <w:instrText xml:space="preserve"> PAGEREF _Toc457377683 \h </w:instrText>
        </w:r>
        <w:r w:rsidR="00D87411">
          <w:fldChar w:fldCharType="separate"/>
        </w:r>
        <w:r w:rsidR="00D87411">
          <w:t>93</w:t>
        </w:r>
        <w:r w:rsidR="00D87411">
          <w:fldChar w:fldCharType="end"/>
        </w:r>
      </w:hyperlink>
    </w:p>
    <w:p w:rsidR="00D87411" w:rsidRDefault="00E24E67">
      <w:pPr>
        <w:pStyle w:val="TOC2"/>
        <w:rPr>
          <w:rFonts w:eastAsiaTheme="minorEastAsia"/>
          <w:smallCaps w:val="0"/>
          <w:sz w:val="22"/>
        </w:rPr>
      </w:pPr>
      <w:hyperlink w:anchor="_Toc457377684" w:history="1">
        <w:r w:rsidR="00D87411" w:rsidRPr="0085791B">
          <w:rPr>
            <w:rStyle w:val="Hyperlink"/>
          </w:rPr>
          <w:t>A</w:t>
        </w:r>
        <w:r w:rsidR="00D87411">
          <w:tab/>
        </w:r>
        <w:r w:rsidR="00D87411">
          <w:fldChar w:fldCharType="begin"/>
        </w:r>
        <w:r w:rsidR="00D87411">
          <w:instrText xml:space="preserve"> PAGEREF _Toc457377684 \h </w:instrText>
        </w:r>
        <w:r w:rsidR="00D87411">
          <w:fldChar w:fldCharType="separate"/>
        </w:r>
        <w:r w:rsidR="00D87411">
          <w:t>93</w:t>
        </w:r>
        <w:r w:rsidR="00D87411">
          <w:fldChar w:fldCharType="end"/>
        </w:r>
      </w:hyperlink>
    </w:p>
    <w:p w:rsidR="00D87411" w:rsidRDefault="00E24E67">
      <w:pPr>
        <w:pStyle w:val="TOC2"/>
        <w:rPr>
          <w:rFonts w:eastAsiaTheme="minorEastAsia"/>
          <w:smallCaps w:val="0"/>
          <w:sz w:val="22"/>
        </w:rPr>
      </w:pPr>
      <w:hyperlink w:anchor="_Toc457377685" w:history="1">
        <w:r w:rsidR="00D87411" w:rsidRPr="0085791B">
          <w:rPr>
            <w:rStyle w:val="Hyperlink"/>
          </w:rPr>
          <w:t>Online Szolgáltatások az Open programokban</w:t>
        </w:r>
        <w:r w:rsidR="00D87411">
          <w:tab/>
        </w:r>
        <w:r w:rsidR="00D87411">
          <w:fldChar w:fldCharType="begin"/>
        </w:r>
        <w:r w:rsidR="00D87411">
          <w:instrText xml:space="preserve"> PAGEREF _Toc457377685 \h </w:instrText>
        </w:r>
        <w:r w:rsidR="00D87411">
          <w:fldChar w:fldCharType="separate"/>
        </w:r>
        <w:r w:rsidR="00D87411">
          <w:t>93</w:t>
        </w:r>
        <w:r w:rsidR="00D87411">
          <w:fldChar w:fldCharType="end"/>
        </w:r>
      </w:hyperlink>
    </w:p>
    <w:p w:rsidR="00D87411" w:rsidRDefault="00E24E67">
      <w:pPr>
        <w:pStyle w:val="TOC2"/>
        <w:rPr>
          <w:rFonts w:eastAsiaTheme="minorEastAsia"/>
          <w:smallCaps w:val="0"/>
          <w:sz w:val="22"/>
        </w:rPr>
      </w:pPr>
      <w:hyperlink w:anchor="_Toc457377686" w:history="1">
        <w:r w:rsidR="00D87411" w:rsidRPr="0085791B">
          <w:rPr>
            <w:rStyle w:val="Hyperlink"/>
          </w:rPr>
          <w:t>Szakmai Szolgáltatások kiegészítő feltételei – Korábbi szerződések</w:t>
        </w:r>
        <w:r w:rsidR="00D87411">
          <w:tab/>
        </w:r>
        <w:r w:rsidR="00D87411">
          <w:fldChar w:fldCharType="begin"/>
        </w:r>
        <w:r w:rsidR="00D87411">
          <w:instrText xml:space="preserve"> PAGEREF _Toc457377686 \h </w:instrText>
        </w:r>
        <w:r w:rsidR="00D87411">
          <w:fldChar w:fldCharType="separate"/>
        </w:r>
        <w:r w:rsidR="00D87411">
          <w:t>93</w:t>
        </w:r>
        <w:r w:rsidR="00D87411">
          <w:fldChar w:fldCharType="end"/>
        </w:r>
      </w:hyperlink>
    </w:p>
    <w:p w:rsidR="00D87411" w:rsidRDefault="00E24E67">
      <w:pPr>
        <w:pStyle w:val="TOC1"/>
        <w:rPr>
          <w:rFonts w:eastAsiaTheme="minorEastAsia"/>
          <w:b w:val="0"/>
          <w:caps w:val="0"/>
          <w:noProof/>
          <w:sz w:val="22"/>
          <w:szCs w:val="22"/>
        </w:rPr>
      </w:pPr>
      <w:hyperlink w:anchor="_Toc457377687" w:history="1">
        <w:r w:rsidR="00D87411" w:rsidRPr="0085791B">
          <w:rPr>
            <w:rStyle w:val="Hyperlink"/>
            <w:noProof/>
          </w:rPr>
          <w:t>E függelék – Akciók</w:t>
        </w:r>
        <w:r w:rsidR="00D87411">
          <w:rPr>
            <w:noProof/>
          </w:rPr>
          <w:tab/>
        </w:r>
        <w:r w:rsidR="00D87411">
          <w:rPr>
            <w:noProof/>
          </w:rPr>
          <w:fldChar w:fldCharType="begin"/>
        </w:r>
        <w:r w:rsidR="00D87411">
          <w:rPr>
            <w:noProof/>
          </w:rPr>
          <w:instrText xml:space="preserve"> PAGEREF _Toc457377687 \h </w:instrText>
        </w:r>
        <w:r w:rsidR="00D87411">
          <w:rPr>
            <w:noProof/>
          </w:rPr>
        </w:r>
        <w:r w:rsidR="00D87411">
          <w:rPr>
            <w:noProof/>
          </w:rPr>
          <w:fldChar w:fldCharType="separate"/>
        </w:r>
        <w:r w:rsidR="00D87411">
          <w:rPr>
            <w:noProof/>
          </w:rPr>
          <w:t>95</w:t>
        </w:r>
        <w:r w:rsidR="00D87411">
          <w:rPr>
            <w:noProof/>
          </w:rPr>
          <w:fldChar w:fldCharType="end"/>
        </w:r>
      </w:hyperlink>
    </w:p>
    <w:p w:rsidR="00D87411" w:rsidRDefault="00E24E67">
      <w:pPr>
        <w:pStyle w:val="TOC2"/>
        <w:rPr>
          <w:rFonts w:eastAsiaTheme="minorEastAsia"/>
          <w:smallCaps w:val="0"/>
          <w:sz w:val="22"/>
        </w:rPr>
      </w:pPr>
      <w:hyperlink w:anchor="_Toc457377688" w:history="1">
        <w:r w:rsidR="00D87411" w:rsidRPr="0085791B">
          <w:rPr>
            <w:rStyle w:val="Hyperlink"/>
          </w:rPr>
          <w:t>System Center Client Management Suite akció</w:t>
        </w:r>
        <w:r w:rsidR="00D87411">
          <w:tab/>
        </w:r>
        <w:r w:rsidR="00D87411">
          <w:fldChar w:fldCharType="begin"/>
        </w:r>
        <w:r w:rsidR="00D87411">
          <w:instrText xml:space="preserve"> PAGEREF _Toc457377688 \h </w:instrText>
        </w:r>
        <w:r w:rsidR="00D87411">
          <w:fldChar w:fldCharType="separate"/>
        </w:r>
        <w:r w:rsidR="00D87411">
          <w:t>95</w:t>
        </w:r>
        <w:r w:rsidR="00D87411">
          <w:fldChar w:fldCharType="end"/>
        </w:r>
      </w:hyperlink>
    </w:p>
    <w:p w:rsidR="00D87411" w:rsidRDefault="00E24E67">
      <w:pPr>
        <w:pStyle w:val="TOC2"/>
        <w:rPr>
          <w:rFonts w:eastAsiaTheme="minorEastAsia"/>
          <w:smallCaps w:val="0"/>
          <w:sz w:val="22"/>
        </w:rPr>
      </w:pPr>
      <w:hyperlink w:anchor="_Toc457377689" w:history="1">
        <w:r w:rsidR="00D87411" w:rsidRPr="0085791B">
          <w:rPr>
            <w:rStyle w:val="Hyperlink"/>
          </w:rPr>
          <w:t>Azure Számítási Kapacitás akció</w:t>
        </w:r>
        <w:r w:rsidR="00D87411">
          <w:tab/>
        </w:r>
        <w:r w:rsidR="00D87411">
          <w:fldChar w:fldCharType="begin"/>
        </w:r>
        <w:r w:rsidR="00D87411">
          <w:instrText xml:space="preserve"> PAGEREF _Toc457377689 \h </w:instrText>
        </w:r>
        <w:r w:rsidR="00D87411">
          <w:fldChar w:fldCharType="separate"/>
        </w:r>
        <w:r w:rsidR="00D87411">
          <w:t>95</w:t>
        </w:r>
        <w:r w:rsidR="00D87411">
          <w:fldChar w:fldCharType="end"/>
        </w:r>
      </w:hyperlink>
    </w:p>
    <w:p w:rsidR="00D87411" w:rsidRDefault="00E24E67">
      <w:pPr>
        <w:pStyle w:val="TOC1"/>
        <w:rPr>
          <w:rFonts w:eastAsiaTheme="minorEastAsia"/>
          <w:b w:val="0"/>
          <w:caps w:val="0"/>
          <w:noProof/>
          <w:sz w:val="22"/>
          <w:szCs w:val="22"/>
        </w:rPr>
      </w:pPr>
      <w:hyperlink w:anchor="_Toc457377690" w:history="1">
        <w:r w:rsidR="00D87411" w:rsidRPr="0085791B">
          <w:rPr>
            <w:rStyle w:val="Hyperlink"/>
            <w:noProof/>
          </w:rPr>
          <w:t>F függelék – Adattároló Eszközök feltételei</w:t>
        </w:r>
        <w:r w:rsidR="00D87411">
          <w:rPr>
            <w:noProof/>
          </w:rPr>
          <w:tab/>
        </w:r>
        <w:r w:rsidR="00D87411">
          <w:rPr>
            <w:noProof/>
          </w:rPr>
          <w:fldChar w:fldCharType="begin"/>
        </w:r>
        <w:r w:rsidR="00D87411">
          <w:rPr>
            <w:noProof/>
          </w:rPr>
          <w:instrText xml:space="preserve"> PAGEREF _Toc457377690 \h </w:instrText>
        </w:r>
        <w:r w:rsidR="00D87411">
          <w:rPr>
            <w:noProof/>
          </w:rPr>
        </w:r>
        <w:r w:rsidR="00D87411">
          <w:rPr>
            <w:noProof/>
          </w:rPr>
          <w:fldChar w:fldCharType="separate"/>
        </w:r>
        <w:r w:rsidR="00D87411">
          <w:rPr>
            <w:noProof/>
          </w:rPr>
          <w:t>96</w:t>
        </w:r>
        <w:r w:rsidR="00D87411">
          <w:rPr>
            <w:noProof/>
          </w:rPr>
          <w:fldChar w:fldCharType="end"/>
        </w:r>
      </w:hyperlink>
    </w:p>
    <w:p w:rsidR="00D87411" w:rsidRDefault="00E24E67">
      <w:pPr>
        <w:pStyle w:val="TOC2"/>
        <w:rPr>
          <w:rFonts w:eastAsiaTheme="minorEastAsia"/>
          <w:smallCaps w:val="0"/>
          <w:sz w:val="22"/>
        </w:rPr>
      </w:pPr>
      <w:hyperlink w:anchor="_Toc457377691" w:history="1">
        <w:r w:rsidR="00D87411" w:rsidRPr="0085791B">
          <w:rPr>
            <w:rStyle w:val="Hyperlink"/>
          </w:rPr>
          <w:t>Rendelkezésre állás</w:t>
        </w:r>
        <w:r w:rsidR="00D87411">
          <w:tab/>
        </w:r>
        <w:r w:rsidR="00D87411">
          <w:fldChar w:fldCharType="begin"/>
        </w:r>
        <w:r w:rsidR="00D87411">
          <w:instrText xml:space="preserve"> PAGEREF _Toc457377691 \h </w:instrText>
        </w:r>
        <w:r w:rsidR="00D87411">
          <w:fldChar w:fldCharType="separate"/>
        </w:r>
        <w:r w:rsidR="00D87411">
          <w:t>96</w:t>
        </w:r>
        <w:r w:rsidR="00D87411">
          <w:fldChar w:fldCharType="end"/>
        </w:r>
      </w:hyperlink>
    </w:p>
    <w:p w:rsidR="00D87411" w:rsidRDefault="00E24E67">
      <w:pPr>
        <w:pStyle w:val="TOC2"/>
        <w:rPr>
          <w:rFonts w:eastAsiaTheme="minorEastAsia"/>
          <w:smallCaps w:val="0"/>
          <w:sz w:val="22"/>
        </w:rPr>
      </w:pPr>
      <w:hyperlink w:anchor="_Toc457377692" w:history="1">
        <w:r w:rsidR="00D87411" w:rsidRPr="0085791B">
          <w:rPr>
            <w:rStyle w:val="Hyperlink"/>
          </w:rPr>
          <w:t>Szállítás és jogcím</w:t>
        </w:r>
        <w:r w:rsidR="00D87411">
          <w:tab/>
        </w:r>
        <w:r w:rsidR="00D87411">
          <w:fldChar w:fldCharType="begin"/>
        </w:r>
        <w:r w:rsidR="00D87411">
          <w:instrText xml:space="preserve"> PAGEREF _Toc457377692 \h </w:instrText>
        </w:r>
        <w:r w:rsidR="00D87411">
          <w:fldChar w:fldCharType="separate"/>
        </w:r>
        <w:r w:rsidR="00D87411">
          <w:t>96</w:t>
        </w:r>
        <w:r w:rsidR="00D87411">
          <w:fldChar w:fldCharType="end"/>
        </w:r>
      </w:hyperlink>
    </w:p>
    <w:p w:rsidR="00D87411" w:rsidRDefault="00E24E67">
      <w:pPr>
        <w:pStyle w:val="TOC2"/>
        <w:rPr>
          <w:rFonts w:eastAsiaTheme="minorEastAsia"/>
          <w:smallCaps w:val="0"/>
          <w:sz w:val="22"/>
        </w:rPr>
      </w:pPr>
      <w:hyperlink w:anchor="_Toc457377693" w:history="1">
        <w:r w:rsidR="00D87411" w:rsidRPr="0085791B">
          <w:rPr>
            <w:rStyle w:val="Hyperlink"/>
          </w:rPr>
          <w:t>Adattároló Eszköz Szoftvere</w:t>
        </w:r>
        <w:r w:rsidR="00D87411">
          <w:tab/>
        </w:r>
        <w:r w:rsidR="00D87411">
          <w:fldChar w:fldCharType="begin"/>
        </w:r>
        <w:r w:rsidR="00D87411">
          <w:instrText xml:space="preserve"> PAGEREF _Toc457377693 \h </w:instrText>
        </w:r>
        <w:r w:rsidR="00D87411">
          <w:fldChar w:fldCharType="separate"/>
        </w:r>
        <w:r w:rsidR="00D87411">
          <w:t>96</w:t>
        </w:r>
        <w:r w:rsidR="00D87411">
          <w:fldChar w:fldCharType="end"/>
        </w:r>
      </w:hyperlink>
    </w:p>
    <w:p w:rsidR="00D87411" w:rsidRDefault="00E24E67">
      <w:pPr>
        <w:pStyle w:val="TOC2"/>
        <w:rPr>
          <w:rFonts w:eastAsiaTheme="minorEastAsia"/>
          <w:smallCaps w:val="0"/>
          <w:sz w:val="22"/>
        </w:rPr>
      </w:pPr>
      <w:hyperlink w:anchor="_Toc457377694" w:history="1">
        <w:r w:rsidR="00D87411" w:rsidRPr="0085791B">
          <w:rPr>
            <w:rStyle w:val="Hyperlink"/>
          </w:rPr>
          <w:t>Korlátozott szavatosság a hardverre</w:t>
        </w:r>
        <w:r w:rsidR="00D87411">
          <w:tab/>
        </w:r>
        <w:r w:rsidR="00D87411">
          <w:fldChar w:fldCharType="begin"/>
        </w:r>
        <w:r w:rsidR="00D87411">
          <w:instrText xml:space="preserve"> PAGEREF _Toc457377694 \h </w:instrText>
        </w:r>
        <w:r w:rsidR="00D87411">
          <w:fldChar w:fldCharType="separate"/>
        </w:r>
        <w:r w:rsidR="00D87411">
          <w:t>96</w:t>
        </w:r>
        <w:r w:rsidR="00D87411">
          <w:fldChar w:fldCharType="end"/>
        </w:r>
      </w:hyperlink>
    </w:p>
    <w:p w:rsidR="00D87411" w:rsidRDefault="00E24E67">
      <w:pPr>
        <w:pStyle w:val="TOC2"/>
        <w:rPr>
          <w:rFonts w:eastAsiaTheme="minorEastAsia"/>
          <w:smallCaps w:val="0"/>
          <w:sz w:val="22"/>
        </w:rPr>
      </w:pPr>
      <w:hyperlink w:anchor="_Toc457377695" w:history="1">
        <w:r w:rsidR="00D87411" w:rsidRPr="0085791B">
          <w:rPr>
            <w:rStyle w:val="Hyperlink"/>
          </w:rPr>
          <w:t>Kártalanítás. Védelem harmadik fél igényeivel szemben</w:t>
        </w:r>
        <w:r w:rsidR="00D87411">
          <w:tab/>
        </w:r>
        <w:r w:rsidR="00D87411">
          <w:fldChar w:fldCharType="begin"/>
        </w:r>
        <w:r w:rsidR="00D87411">
          <w:instrText xml:space="preserve"> PAGEREF _Toc457377695 \h </w:instrText>
        </w:r>
        <w:r w:rsidR="00D87411">
          <w:fldChar w:fldCharType="separate"/>
        </w:r>
        <w:r w:rsidR="00D87411">
          <w:t>97</w:t>
        </w:r>
        <w:r w:rsidR="00D87411">
          <w:fldChar w:fldCharType="end"/>
        </w:r>
      </w:hyperlink>
    </w:p>
    <w:p w:rsidR="00D87411" w:rsidRDefault="00E24E67">
      <w:pPr>
        <w:pStyle w:val="TOC2"/>
        <w:rPr>
          <w:rFonts w:eastAsiaTheme="minorEastAsia"/>
          <w:smallCaps w:val="0"/>
          <w:sz w:val="22"/>
        </w:rPr>
      </w:pPr>
      <w:hyperlink w:anchor="_Toc457377696" w:history="1">
        <w:r w:rsidR="00D87411" w:rsidRPr="0085791B">
          <w:rPr>
            <w:rStyle w:val="Hyperlink"/>
          </w:rPr>
          <w:t>A felelősség korlátozása</w:t>
        </w:r>
        <w:r w:rsidR="00D87411">
          <w:tab/>
        </w:r>
        <w:r w:rsidR="00D87411">
          <w:fldChar w:fldCharType="begin"/>
        </w:r>
        <w:r w:rsidR="00D87411">
          <w:instrText xml:space="preserve"> PAGEREF _Toc457377696 \h </w:instrText>
        </w:r>
        <w:r w:rsidR="00D87411">
          <w:fldChar w:fldCharType="separate"/>
        </w:r>
        <w:r w:rsidR="00D87411">
          <w:t>97</w:t>
        </w:r>
        <w:r w:rsidR="00D87411">
          <w:fldChar w:fldCharType="end"/>
        </w:r>
      </w:hyperlink>
    </w:p>
    <w:p w:rsidR="00D87411" w:rsidRDefault="00E24E67">
      <w:pPr>
        <w:pStyle w:val="TOC2"/>
        <w:rPr>
          <w:rFonts w:eastAsiaTheme="minorEastAsia"/>
          <w:smallCaps w:val="0"/>
          <w:sz w:val="22"/>
        </w:rPr>
      </w:pPr>
      <w:hyperlink w:anchor="_Toc457377697" w:history="1">
        <w:r w:rsidR="00D87411" w:rsidRPr="0085791B">
          <w:rPr>
            <w:rStyle w:val="Hyperlink"/>
          </w:rPr>
          <w:t>Az Egyesült Államok exportszabályozási törvényei</w:t>
        </w:r>
        <w:r w:rsidR="00D87411">
          <w:tab/>
        </w:r>
        <w:r w:rsidR="00D87411">
          <w:fldChar w:fldCharType="begin"/>
        </w:r>
        <w:r w:rsidR="00D87411">
          <w:instrText xml:space="preserve"> PAGEREF _Toc457377697 \h </w:instrText>
        </w:r>
        <w:r w:rsidR="00D87411">
          <w:fldChar w:fldCharType="separate"/>
        </w:r>
        <w:r w:rsidR="00D87411">
          <w:t>97</w:t>
        </w:r>
        <w:r w:rsidR="00D87411">
          <w:fldChar w:fldCharType="end"/>
        </w:r>
      </w:hyperlink>
    </w:p>
    <w:p w:rsidR="00D87411" w:rsidRDefault="00E24E67">
      <w:pPr>
        <w:pStyle w:val="TOC2"/>
        <w:rPr>
          <w:rFonts w:eastAsiaTheme="minorEastAsia"/>
          <w:smallCaps w:val="0"/>
          <w:sz w:val="22"/>
        </w:rPr>
      </w:pPr>
      <w:hyperlink w:anchor="_Toc457377698" w:history="1">
        <w:r w:rsidR="00D87411" w:rsidRPr="0085791B">
          <w:rPr>
            <w:rStyle w:val="Hyperlink"/>
          </w:rPr>
          <w:t>Diagnosztikai adatok gyűjtése</w:t>
        </w:r>
        <w:r w:rsidR="00D87411">
          <w:tab/>
        </w:r>
        <w:r w:rsidR="00D87411">
          <w:fldChar w:fldCharType="begin"/>
        </w:r>
        <w:r w:rsidR="00D87411">
          <w:instrText xml:space="preserve"> PAGEREF _Toc457377698 \h </w:instrText>
        </w:r>
        <w:r w:rsidR="00D87411">
          <w:fldChar w:fldCharType="separate"/>
        </w:r>
        <w:r w:rsidR="00D87411">
          <w:t>97</w:t>
        </w:r>
        <w:r w:rsidR="00D87411">
          <w:fldChar w:fldCharType="end"/>
        </w:r>
      </w:hyperlink>
    </w:p>
    <w:p w:rsidR="00D87411" w:rsidRDefault="00E24E67">
      <w:pPr>
        <w:pStyle w:val="TOC2"/>
        <w:rPr>
          <w:rFonts w:eastAsiaTheme="minorEastAsia"/>
          <w:smallCaps w:val="0"/>
          <w:sz w:val="22"/>
        </w:rPr>
      </w:pPr>
      <w:hyperlink w:anchor="_Toc457377699" w:history="1">
        <w:r w:rsidR="00D87411" w:rsidRPr="0085791B">
          <w:rPr>
            <w:rStyle w:val="Hyperlink"/>
          </w:rPr>
          <w:t>Kormányzati felhasználás</w:t>
        </w:r>
        <w:r w:rsidR="00D87411">
          <w:tab/>
        </w:r>
        <w:r w:rsidR="00D87411">
          <w:fldChar w:fldCharType="begin"/>
        </w:r>
        <w:r w:rsidR="00D87411">
          <w:instrText xml:space="preserve"> PAGEREF _Toc457377699 \h </w:instrText>
        </w:r>
        <w:r w:rsidR="00D87411">
          <w:fldChar w:fldCharType="separate"/>
        </w:r>
        <w:r w:rsidR="00D87411">
          <w:t>97</w:t>
        </w:r>
        <w:r w:rsidR="00D87411">
          <w:fldChar w:fldCharType="end"/>
        </w:r>
      </w:hyperlink>
    </w:p>
    <w:p w:rsidR="00D87411" w:rsidRDefault="00E24E67">
      <w:pPr>
        <w:pStyle w:val="TOC1"/>
        <w:rPr>
          <w:rFonts w:eastAsiaTheme="minorEastAsia"/>
          <w:b w:val="0"/>
          <w:caps w:val="0"/>
          <w:noProof/>
          <w:sz w:val="22"/>
          <w:szCs w:val="22"/>
        </w:rPr>
      </w:pPr>
      <w:hyperlink w:anchor="_Toc457377700" w:history="1">
        <w:r w:rsidR="00D87411" w:rsidRPr="0085791B">
          <w:rPr>
            <w:rStyle w:val="Hyperlink"/>
            <w:noProof/>
          </w:rPr>
          <w:t>Szolgáltatásmutató</w:t>
        </w:r>
        <w:r w:rsidR="00D87411">
          <w:rPr>
            <w:noProof/>
          </w:rPr>
          <w:tab/>
        </w:r>
        <w:r w:rsidR="00D87411">
          <w:rPr>
            <w:noProof/>
          </w:rPr>
          <w:fldChar w:fldCharType="begin"/>
        </w:r>
        <w:r w:rsidR="00D87411">
          <w:rPr>
            <w:noProof/>
          </w:rPr>
          <w:instrText xml:space="preserve"> PAGEREF _Toc457377700 \h </w:instrText>
        </w:r>
        <w:r w:rsidR="00D87411">
          <w:rPr>
            <w:noProof/>
          </w:rPr>
        </w:r>
        <w:r w:rsidR="00D87411">
          <w:rPr>
            <w:noProof/>
          </w:rPr>
          <w:fldChar w:fldCharType="separate"/>
        </w:r>
        <w:r w:rsidR="00D87411">
          <w:rPr>
            <w:noProof/>
          </w:rPr>
          <w:t>98</w:t>
        </w:r>
        <w:r w:rsidR="00D87411">
          <w:rPr>
            <w:noProof/>
          </w:rPr>
          <w:fldChar w:fldCharType="end"/>
        </w:r>
      </w:hyperlink>
    </w:p>
    <w:p w:rsidR="00D44D29" w:rsidRDefault="00D87411">
      <w:pPr>
        <w:pStyle w:val="ProductList-Body"/>
        <w:sectPr w:rsidR="00D44D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44D29" w:rsidRDefault="00D44D29">
      <w:pPr>
        <w:pStyle w:val="ProductList-Body"/>
      </w:pPr>
    </w:p>
    <w:p w:rsidR="00D44D29" w:rsidRDefault="00D44D29">
      <w:pPr>
        <w:sectPr w:rsidR="00D44D29">
          <w:headerReference w:type="default" r:id="rId20"/>
          <w:footerReference w:type="default" r:id="rId21"/>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2" w:name="_Sec531"/>
      <w:bookmarkEnd w:id="1"/>
      <w:r>
        <w:t>Bevezetés</w:t>
      </w:r>
      <w:r>
        <w:fldChar w:fldCharType="begin"/>
      </w:r>
      <w:r>
        <w:instrText xml:space="preserve"> TC "</w:instrText>
      </w:r>
      <w:bookmarkStart w:id="3" w:name="_Toc457377579"/>
      <w:r>
        <w:instrText>Bevezetés</w:instrText>
      </w:r>
      <w:bookmarkEnd w:id="3"/>
      <w:r>
        <w:instrText>" \l 1</w:instrText>
      </w:r>
      <w:r>
        <w:fldChar w:fldCharType="end"/>
      </w:r>
    </w:p>
    <w:p w:rsidR="00D44D29" w:rsidRDefault="00D44D29">
      <w:pPr>
        <w:pStyle w:val="ProductList-Body"/>
      </w:pPr>
    </w:p>
    <w:p w:rsidR="00D44D29" w:rsidRDefault="00D87411">
      <w:pPr>
        <w:pStyle w:val="ProductList-Offering1Heading"/>
        <w:outlineLvl w:val="1"/>
      </w:pPr>
      <w:bookmarkStart w:id="4" w:name="_Sec532"/>
      <w:r>
        <w:t>A jelen dokumentumról</w:t>
      </w:r>
      <w:bookmarkEnd w:id="4"/>
      <w:r>
        <w:fldChar w:fldCharType="begin"/>
      </w:r>
      <w:r>
        <w:instrText xml:space="preserve"> TC "</w:instrText>
      </w:r>
      <w:bookmarkStart w:id="5" w:name="_Toc457377580"/>
      <w:r>
        <w:instrText>A jelen dokumentumról</w:instrText>
      </w:r>
      <w:bookmarkEnd w:id="5"/>
      <w:r>
        <w:instrText>" \l 2</w:instrText>
      </w:r>
      <w:r>
        <w:fldChar w:fldCharType="end"/>
      </w:r>
    </w:p>
    <w:p w:rsidR="00D44D29" w:rsidRDefault="00D87411">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D44D29" w:rsidRDefault="00D44D29">
      <w:pPr>
        <w:pStyle w:val="ProductList-Body"/>
      </w:pPr>
    </w:p>
    <w:p w:rsidR="00D44D29" w:rsidRDefault="00D87411">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D44D29" w:rsidRDefault="00D87411">
      <w:pPr>
        <w:pStyle w:val="ProductList-Offering1Heading"/>
        <w:outlineLvl w:val="1"/>
      </w:pPr>
      <w:bookmarkStart w:id="6" w:name="_Sec533"/>
      <w:r>
        <w:t>A jelen dokumentum tartalma</w:t>
      </w:r>
      <w:bookmarkEnd w:id="6"/>
      <w:r>
        <w:fldChar w:fldCharType="begin"/>
      </w:r>
      <w:r>
        <w:instrText xml:space="preserve"> TC "</w:instrText>
      </w:r>
      <w:bookmarkStart w:id="7" w:name="_Toc457377581"/>
      <w:r>
        <w:instrText>A jelen dokumentum tartalma</w:instrText>
      </w:r>
      <w:bookmarkEnd w:id="7"/>
      <w:r>
        <w:instrText>" \l 2</w:instrText>
      </w:r>
      <w:r>
        <w:fldChar w:fldCharType="end"/>
      </w:r>
    </w:p>
    <w:p w:rsidR="00D44D29" w:rsidRDefault="00D87411">
      <w:pPr>
        <w:pStyle w:val="ProductList-Body"/>
      </w:pPr>
      <w:r>
        <w:t>A Termékfeltételek dokumentum a következő szakaszokat tartalmazza:</w:t>
      </w:r>
    </w:p>
    <w:p w:rsidR="00D44D29" w:rsidRDefault="00E24E67" w:rsidP="00D87411">
      <w:pPr>
        <w:pStyle w:val="ProductList-Bullet"/>
        <w:numPr>
          <w:ilvl w:val="0"/>
          <w:numId w:val="3"/>
        </w:numPr>
      </w:pPr>
      <w:hyperlink w:anchor="_Sec531">
        <w:r w:rsidR="00D87411">
          <w:rPr>
            <w:color w:val="00467F"/>
            <w:u w:val="single"/>
          </w:rPr>
          <w:t>Bevezetés</w:t>
        </w:r>
      </w:hyperlink>
      <w:r w:rsidR="00D87411">
        <w:t xml:space="preserve">, amely a legutóbbi módosításokat sorolja fel. </w:t>
      </w:r>
    </w:p>
    <w:p w:rsidR="00D44D29" w:rsidRDefault="00E24E67" w:rsidP="00D87411">
      <w:pPr>
        <w:pStyle w:val="ProductList-Bullet"/>
        <w:numPr>
          <w:ilvl w:val="0"/>
          <w:numId w:val="3"/>
        </w:numPr>
      </w:pPr>
      <w:hyperlink w:anchor="_Sec536">
        <w:r w:rsidR="00D87411">
          <w:rPr>
            <w:color w:val="00467F"/>
            <w:u w:val="single"/>
          </w:rPr>
          <w:t>Licencfeltételek</w:t>
        </w:r>
      </w:hyperlink>
      <w:r w:rsidR="00D87411">
        <w:t xml:space="preserve">, amely felsorolja a Szoftvertermékekre alkalmazandó Univerzális Licencfeltételeket és Licencmodellre vonatkozó Feltételeket. </w:t>
      </w:r>
    </w:p>
    <w:p w:rsidR="00D44D29" w:rsidRDefault="00E24E67" w:rsidP="00D87411">
      <w:pPr>
        <w:pStyle w:val="ProductList-Bullet"/>
        <w:numPr>
          <w:ilvl w:val="0"/>
          <w:numId w:val="3"/>
        </w:numPr>
      </w:pPr>
      <w:hyperlink w:anchor="_Sec547">
        <w:r w:rsidR="00D87411">
          <w:rPr>
            <w:color w:val="00467F"/>
            <w:u w:val="single"/>
          </w:rPr>
          <w:t>Szoftvertermékek</w:t>
        </w:r>
      </w:hyperlink>
      <w:r w:rsidR="00D87411">
        <w:t xml:space="preserve">, amely felsorolja a Szoftver Terméktételeket. </w:t>
      </w:r>
    </w:p>
    <w:p w:rsidR="00D44D29" w:rsidRDefault="00E24E67" w:rsidP="00D87411">
      <w:pPr>
        <w:pStyle w:val="ProductList-Bullet"/>
        <w:numPr>
          <w:ilvl w:val="0"/>
          <w:numId w:val="3"/>
        </w:numPr>
      </w:pPr>
      <w:hyperlink w:anchor="_Sec548">
        <w:r w:rsidR="00D87411">
          <w:rPr>
            <w:color w:val="00467F"/>
            <w:u w:val="single"/>
          </w:rPr>
          <w:t>Online Szolgáltatások Termékek</w:t>
        </w:r>
      </w:hyperlink>
      <w:r w:rsidR="00D87411">
        <w:t xml:space="preserve">, amely felsorolja az Online Szolgáltatások Terméktételeket. </w:t>
      </w:r>
    </w:p>
    <w:p w:rsidR="00D44D29" w:rsidRDefault="00E24E67" w:rsidP="00D87411">
      <w:pPr>
        <w:pStyle w:val="ProductList-Bullet"/>
        <w:numPr>
          <w:ilvl w:val="0"/>
          <w:numId w:val="3"/>
        </w:numPr>
      </w:pPr>
      <w:hyperlink w:anchor="_Sec549">
        <w:r w:rsidR="00D87411">
          <w:rPr>
            <w:color w:val="00467F"/>
            <w:u w:val="single"/>
          </w:rPr>
          <w:t>Szószedet</w:t>
        </w:r>
      </w:hyperlink>
      <w:r w:rsidR="00D87411">
        <w:t xml:space="preserve">, amely meghatározza a Termékfeltételekben használt Attribútumok, Cellabeli értékek, Oszlopfejlécek és más nagybetűs fogalmak jelentését. </w:t>
      </w:r>
    </w:p>
    <w:p w:rsidR="00D44D29" w:rsidRDefault="00D87411" w:rsidP="00D87411">
      <w:pPr>
        <w:pStyle w:val="ProductList-Bullet"/>
        <w:numPr>
          <w:ilvl w:val="0"/>
          <w:numId w:val="3"/>
        </w:numPr>
      </w:pPr>
      <w:r>
        <w:t xml:space="preserve">Tartalmazza még a következő függelékeket: </w:t>
      </w:r>
    </w:p>
    <w:p w:rsidR="00D44D29" w:rsidRDefault="00E24E67" w:rsidP="00D87411">
      <w:pPr>
        <w:pStyle w:val="ProductList-Bullet"/>
        <w:numPr>
          <w:ilvl w:val="1"/>
          <w:numId w:val="3"/>
        </w:numPr>
      </w:pPr>
      <w:hyperlink w:anchor="_Sec591">
        <w:r w:rsidR="00D87411">
          <w:rPr>
            <w:color w:val="00467F"/>
            <w:u w:val="single"/>
          </w:rPr>
          <w:t>A függelék – CAL/ML Licenccel Egyenértékű Licencek táblázata</w:t>
        </w:r>
      </w:hyperlink>
      <w:r w:rsidR="00D87411">
        <w:t xml:space="preserve">, amely azokat az elérhető CAL csomagokat és Online Szolgáltatásokra vonatkozó előfizetési Licenceket határozza meg, amelyek Kiszolgálótermékekhez biztosítanak hozzáférést. </w:t>
      </w:r>
    </w:p>
    <w:p w:rsidR="00D44D29" w:rsidRDefault="00E24E67" w:rsidP="00D87411">
      <w:pPr>
        <w:pStyle w:val="ProductList-Bullet"/>
        <w:numPr>
          <w:ilvl w:val="1"/>
          <w:numId w:val="3"/>
        </w:numPr>
      </w:pPr>
      <w:hyperlink w:anchor="_Sec564">
        <w:r w:rsidR="00D87411">
          <w:rPr>
            <w:color w:val="00467F"/>
            <w:u w:val="single"/>
          </w:rPr>
          <w:t>B függelék – Frissítési Garancia</w:t>
        </w:r>
      </w:hyperlink>
      <w:r w:rsidR="00D87411">
        <w:t xml:space="preserve">, amely a Frissítési Garancia és a Frissítési Garanciával rendelkező ügyfelek számára elérhető további előnyök megvásárlására vonatkozó szabályokat ismerteti. </w:t>
      </w:r>
    </w:p>
    <w:p w:rsidR="00D44D29" w:rsidRDefault="00E24E67" w:rsidP="00D87411">
      <w:pPr>
        <w:pStyle w:val="ProductList-Bullet"/>
        <w:numPr>
          <w:ilvl w:val="1"/>
          <w:numId w:val="3"/>
        </w:numPr>
      </w:pPr>
      <w:hyperlink w:anchor="_Sec562">
        <w:r w:rsidR="00D87411">
          <w:rPr>
            <w:color w:val="00467F"/>
            <w:u w:val="single"/>
          </w:rPr>
          <w:t>C függelék – Szakmai Szolgáltatások</w:t>
        </w:r>
      </w:hyperlink>
      <w:r w:rsidR="00D87411">
        <w:t xml:space="preserve">, amely a Microsoft Mennyiségi Licencprogram keretében kínált online Szakmai Szolgáltatásokat sorolja fel. </w:t>
      </w:r>
    </w:p>
    <w:p w:rsidR="00D44D29" w:rsidRDefault="00E24E67" w:rsidP="00D87411">
      <w:pPr>
        <w:pStyle w:val="ProductList-Bullet"/>
        <w:numPr>
          <w:ilvl w:val="1"/>
          <w:numId w:val="3"/>
        </w:numPr>
      </w:pPr>
      <w:hyperlink w:anchor="_Sec563">
        <w:r w:rsidR="00D87411">
          <w:rPr>
            <w:color w:val="00467F"/>
            <w:u w:val="single"/>
          </w:rPr>
          <w:t>D függelék – A Program Szerződésének Kiegészítő Feltételei</w:t>
        </w:r>
      </w:hyperlink>
      <w:r w:rsidR="00D87411">
        <w:t xml:space="preserve">, amely a Microsoft Mennyiségi Licencszerződésekre vonatkozó további feltételeket tartalmazza. </w:t>
      </w:r>
    </w:p>
    <w:p w:rsidR="00D44D29" w:rsidRDefault="00E24E67" w:rsidP="00D87411">
      <w:pPr>
        <w:pStyle w:val="ProductList-Bullet"/>
        <w:numPr>
          <w:ilvl w:val="1"/>
          <w:numId w:val="3"/>
        </w:numPr>
      </w:pPr>
      <w:hyperlink w:anchor="_Sec572">
        <w:r w:rsidR="00D87411">
          <w:rPr>
            <w:color w:val="00467F"/>
            <w:u w:val="single"/>
          </w:rPr>
          <w:t>E függelék – A Termékekre vonatkozó akciók</w:t>
        </w:r>
      </w:hyperlink>
      <w:r w:rsidR="00D87411">
        <w:t xml:space="preserve">, amely az Árlistán nem szereplő Termékekre vonatkozó akciókat sorolja fel. </w:t>
      </w:r>
    </w:p>
    <w:p w:rsidR="00D44D29" w:rsidRDefault="00E24E67" w:rsidP="00D87411">
      <w:pPr>
        <w:pStyle w:val="ProductList-Bullet"/>
        <w:numPr>
          <w:ilvl w:val="1"/>
          <w:numId w:val="3"/>
        </w:numPr>
      </w:pPr>
      <w:hyperlink w:anchor="_Sec899">
        <w:r w:rsidR="00D87411">
          <w:rPr>
            <w:color w:val="00467F"/>
            <w:u w:val="single"/>
          </w:rPr>
          <w:t>F függelék – Adattároló Eszköz feltételei</w:t>
        </w:r>
      </w:hyperlink>
      <w:r w:rsidR="00D87411">
        <w:t>, amely az Adattároló Eszközökkel kapcsolatos kiegészítő feltételeket tartalmazza.</w:t>
      </w:r>
    </w:p>
    <w:p w:rsidR="00D44D29" w:rsidRDefault="00E24E67" w:rsidP="00D87411">
      <w:pPr>
        <w:pStyle w:val="ProductList-Bullet"/>
        <w:numPr>
          <w:ilvl w:val="0"/>
          <w:numId w:val="3"/>
        </w:numPr>
      </w:pPr>
      <w:hyperlink w:anchor="_Sec844">
        <w:r w:rsidR="00D87411">
          <w:rPr>
            <w:color w:val="00467F"/>
            <w:u w:val="single"/>
          </w:rPr>
          <w:t>Tárgymutató</w:t>
        </w:r>
      </w:hyperlink>
      <w:r w:rsidR="00D87411">
        <w:t>, amely felsorolja a Termékfeltételekben hivatkozott összes Terméket, és megmutatja, hogy azok hol találhatók.</w:t>
      </w:r>
    </w:p>
    <w:p w:rsidR="00D44D29" w:rsidRDefault="00D87411">
      <w:pPr>
        <w:pStyle w:val="ProductList-Offering1Heading"/>
        <w:outlineLvl w:val="1"/>
      </w:pPr>
      <w:bookmarkStart w:id="8" w:name="_Sec534"/>
      <w:r>
        <w:t>Navigálás a Terméktételben</w:t>
      </w:r>
      <w:bookmarkEnd w:id="8"/>
      <w:r>
        <w:fldChar w:fldCharType="begin"/>
      </w:r>
      <w:r>
        <w:instrText xml:space="preserve"> TC "</w:instrText>
      </w:r>
      <w:bookmarkStart w:id="9" w:name="_Toc457377582"/>
      <w:r>
        <w:instrText>Navigálás a Terméktételben</w:instrText>
      </w:r>
      <w:bookmarkEnd w:id="9"/>
      <w:r>
        <w:instrText>" \l 2</w:instrText>
      </w:r>
      <w:r>
        <w:fldChar w:fldCharType="end"/>
      </w:r>
    </w:p>
    <w:p w:rsidR="00D44D29" w:rsidRDefault="00D87411">
      <w:pPr>
        <w:pStyle w:val="ProductList-Body"/>
      </w:pPr>
      <w:r>
        <w:t>Mindegyik Szoftver Terméktétel négy szakaszból áll: Programbeli elérhetőség, A termékre vonatkozó feltételek, Használati Jogok és Frissítési Garancia.</w:t>
      </w:r>
    </w:p>
    <w:p w:rsidR="00D44D29" w:rsidRDefault="00D87411">
      <w:pPr>
        <w:pStyle w:val="ProductList-Body"/>
      </w:pPr>
      <w:r>
        <w:t>Mindegyik Online Szolgáltatások Terméktétel két szakaszból áll: Programbeli elérhetőség és A termékre vonatkozó feltételek.</w:t>
      </w:r>
    </w:p>
    <w:p w:rsidR="00D44D29" w:rsidRDefault="00D44D29">
      <w:pPr>
        <w:pStyle w:val="ProductList-Body"/>
      </w:pPr>
    </w:p>
    <w:p w:rsidR="00D44D29" w:rsidRDefault="00D87411">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D44D29" w:rsidRDefault="00D87411">
      <w:pPr>
        <w:pStyle w:val="ProductList-Body"/>
      </w:pPr>
      <w:r>
        <w:rPr>
          <w:noProof/>
        </w:rPr>
        <w:drawing>
          <wp:inline distT="0" distB="0" distL="0" distR="0" wp14:anchorId="465C0878" wp14:editId="53BDCE84">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D44D29" w:rsidRDefault="00D44D29">
      <w:pPr>
        <w:pStyle w:val="ProductList-Body"/>
      </w:pPr>
    </w:p>
    <w:p w:rsidR="00D44D29" w:rsidRDefault="00D87411">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D44D29" w:rsidRDefault="00D87411">
      <w:pPr>
        <w:pStyle w:val="ProductList-Body"/>
      </w:pPr>
      <w:r>
        <w:rPr>
          <w:noProof/>
        </w:rPr>
        <w:drawing>
          <wp:inline distT="0" distB="0" distL="0" distR="0" wp14:anchorId="33A87F83" wp14:editId="62308B18">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D44D29" w:rsidRDefault="00D44D29">
      <w:pPr>
        <w:pStyle w:val="ProductList-Body"/>
      </w:pPr>
    </w:p>
    <w:p w:rsidR="00D44D29" w:rsidRDefault="00D87411">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D44D29" w:rsidRDefault="00D87411">
      <w:pPr>
        <w:pStyle w:val="ProductList-Body"/>
      </w:pPr>
      <w:r>
        <w:rPr>
          <w:noProof/>
        </w:rPr>
        <w:drawing>
          <wp:inline distT="0" distB="0" distL="0" distR="0" wp14:anchorId="7B5514FF" wp14:editId="0A136F74">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D44D29" w:rsidRDefault="00D44D29">
      <w:pPr>
        <w:pStyle w:val="ProductList-Body"/>
      </w:pPr>
    </w:p>
    <w:p w:rsidR="00D44D29" w:rsidRDefault="00D87411">
      <w:pPr>
        <w:pStyle w:val="ProductList-Body"/>
      </w:pPr>
      <w:r>
        <w:rPr>
          <w:b/>
          <w:color w:val="00188F"/>
        </w:rPr>
        <w:t xml:space="preserve">4. A Frissítési Garancia </w:t>
      </w:r>
      <w:r>
        <w:t>a Frissítési Garancia fedezethez tartozó feltételeket és kikötéseket határozza meg.</w:t>
      </w:r>
    </w:p>
    <w:p w:rsidR="00D44D29" w:rsidRDefault="00D87411">
      <w:pPr>
        <w:pStyle w:val="ProductList-Body"/>
      </w:pPr>
      <w:r>
        <w:rPr>
          <w:noProof/>
        </w:rPr>
        <w:drawing>
          <wp:inline distT="0" distB="0" distL="0" distR="0" wp14:anchorId="26A76F83" wp14:editId="006DBB2D">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D44D29" w:rsidRDefault="00D87411">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57377583"/>
      <w:r>
        <w:instrText>A jelen dokumentum pontosításainak és a módosításainak összefoglalása</w:instrText>
      </w:r>
      <w:bookmarkEnd w:id="11"/>
      <w:r>
        <w:instrText>" \l 2</w:instrText>
      </w:r>
      <w:r>
        <w:fldChar w:fldCharType="end"/>
      </w:r>
    </w:p>
    <w:p w:rsidR="00D44D29" w:rsidRDefault="00D87411">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Törlések</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E3 csomag Felhasználónkénti</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Frissítési Garancia Felhasználónkénti</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E3 csomag Felhasználónkénti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Frissítési Garancia Felhasználónkénti Frissítési Garanciából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E3 csomag Felhasználónkénti Kiegészítő (E3 csomaghoz eszközönként)</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Frissítési Garancia Felhasználónkénti Kiegészítő</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E3 csomag és LTSB Frissítés</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Online + Office 365-höz készült Project Pro</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Felhasználónkénti</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Online + Office 365-höz készült Project Pro Frissítési Garanciából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Felhasználónkénti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365-höz készült Project Pro</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Felhasználónkénti Kiegészítő (E3 csomaghoz eszközönként)</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365-höz készült Project Pro Frissítési Garanciából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Eszközönkénti</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Eszközönkénti Kiegészítő (E3 csomaghoz eszközönként)</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Oktatási verzió E5 csomag</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Oktatási verzió E5 csomag Eszközönkénti Kiegészítő (E3 csomaghoz eszközönként)</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Azure Active Directory Premium P2 csomag</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2"/>
      </w:pPr>
      <w:r>
        <w:t>Szoftver</w:t>
      </w:r>
    </w:p>
    <w:p w:rsidR="00D44D29" w:rsidRDefault="00E24E67">
      <w:pPr>
        <w:pStyle w:val="ProductList-Body"/>
      </w:pPr>
      <w:hyperlink w:anchor="_Sec883">
        <w:r w:rsidR="00D87411">
          <w:rPr>
            <w:color w:val="00467F"/>
            <w:u w:val="single"/>
          </w:rPr>
          <w:t>R Server</w:t>
        </w:r>
      </w:hyperlink>
      <w:r w:rsidR="00D87411">
        <w:t>: Az R Server 2016 for Hadoop és az R Server 2016 for Teradata DB termék egy-egy licence által lefedett rendszermagok száma 24-re emelkedett. Ez a változás az új Licencekre és az augusztus 1. előtt vásárolt Licencekre is vonatkozik.</w:t>
      </w:r>
    </w:p>
    <w:p w:rsidR="00D44D29" w:rsidRDefault="00E24E67">
      <w:pPr>
        <w:pStyle w:val="ProductList-Body"/>
      </w:pPr>
      <w:hyperlink w:anchor="_Sec614">
        <w:r w:rsidR="00D87411">
          <w:rPr>
            <w:color w:val="00467F"/>
            <w:u w:val="single"/>
          </w:rPr>
          <w:t>SQL Server</w:t>
        </w:r>
      </w:hyperlink>
      <w:r w:rsidR="00D87411">
        <w:t>: Töröltük Az SQL Server Enterprise Editions kiadásokra (Kiszolgáló/CAL) vonatkozó Használati Jogokat. Azok a meglévő Ügyfeleink, akik Frissítési Garancia alapján frissítenek 2016-os verzióra, a termék használatára vonatkozó feltételeket és kikötéseket a 2016. júniusi Termékfeltételekben találhatják.</w:t>
      </w:r>
    </w:p>
    <w:p w:rsidR="00D44D29" w:rsidRDefault="00D44D29">
      <w:pPr>
        <w:pStyle w:val="ProductList-Body"/>
      </w:pPr>
    </w:p>
    <w:p w:rsidR="00D44D29" w:rsidRDefault="00D87411">
      <w:pPr>
        <w:pStyle w:val="ProductList-ClauseHeading"/>
        <w:outlineLvl w:val="2"/>
      </w:pPr>
      <w:r>
        <w:t>Online Szolgáltatás Szolgáltatásspecifikus Feltételei</w:t>
      </w:r>
    </w:p>
    <w:p w:rsidR="00D44D29" w:rsidRDefault="00E24E67">
      <w:pPr>
        <w:pStyle w:val="ProductList-Body"/>
      </w:pPr>
      <w:hyperlink w:anchor="_Sec626">
        <w:r w:rsidR="00D87411">
          <w:rPr>
            <w:color w:val="00467F"/>
            <w:u w:val="single"/>
          </w:rPr>
          <w:t>Microsoft Azure-Csomagok</w:t>
        </w:r>
      </w:hyperlink>
      <w:r w:rsidR="00D87411">
        <w:t>: Az Azure Active Directoryra, az Azure Rights Management Premiumra, az Azure RemoteApp-ra, az Internet of This (IoT) Szoftvercsomagra, az Operations Management Suite-ra, a Microsoft MultiFactor Authenticationre, a Microsoft Cloud App Securityre és a Microsoft Azure StorSimple-re vonatkozó Terméktételeket egyetlen, Microsoft Azure-Csomagok nevű Terméktételbe fogtuk össze.</w:t>
      </w:r>
    </w:p>
    <w:p w:rsidR="00D44D29" w:rsidRDefault="00E24E67">
      <w:pPr>
        <w:pStyle w:val="ProductList-Body"/>
      </w:pPr>
      <w:hyperlink w:anchor="_Sec665">
        <w:r w:rsidR="00D87411">
          <w:rPr>
            <w:color w:val="00467F"/>
            <w:u w:val="single"/>
          </w:rPr>
          <w:t>Exchange Online</w:t>
        </w:r>
      </w:hyperlink>
      <w:r w:rsidR="00D87411">
        <w:t>: A Komplex veszélyforrások elleni védelem új neve Office 365 Komplex veszélyforrások elleni védelem lett.</w:t>
      </w:r>
    </w:p>
    <w:p w:rsidR="00D44D29" w:rsidRDefault="00D87411">
      <w:pPr>
        <w:pStyle w:val="ProductList-Body"/>
      </w:pPr>
      <w:r>
        <w:t>Project Online: A Project Lite helyébe a Project Online Essentials, a Project Online helyébe pedig a Project Online Professional lépett.</w:t>
      </w:r>
    </w:p>
    <w:p w:rsidR="00D44D29" w:rsidRDefault="00D44D29">
      <w:pPr>
        <w:pStyle w:val="ProductList-Body"/>
      </w:pPr>
    </w:p>
    <w:p w:rsidR="00D44D29" w:rsidRDefault="00D87411">
      <w:pPr>
        <w:pStyle w:val="ProductList-ClauseHeading"/>
        <w:outlineLvl w:val="2"/>
      </w:pPr>
      <w:r>
        <w:t>Szószedet</w:t>
      </w:r>
    </w:p>
    <w:p w:rsidR="00D44D29" w:rsidRDefault="00E24E67">
      <w:pPr>
        <w:pStyle w:val="ProductList-Body"/>
      </w:pPr>
      <w:hyperlink w:anchor="_Sec551">
        <w:r w:rsidR="00D87411">
          <w:rPr>
            <w:color w:val="00467F"/>
            <w:u w:val="single"/>
          </w:rPr>
          <w:t>Cellabeli értékek</w:t>
        </w:r>
      </w:hyperlink>
      <w:r w:rsidR="00D87411">
        <w:t>: Töröltük a következő Cellabeli Értékeket: AP, C, CP, EP, ID, OA, OF, OS, OVS és PP. A CP, EP és PP helyébe az E lépett. Az OA, OF és OS helyébe az OM lépett.</w:t>
      </w:r>
    </w:p>
    <w:p w:rsidR="00D44D29" w:rsidRDefault="00E24E67">
      <w:pPr>
        <w:pStyle w:val="ProductList-Body"/>
      </w:pPr>
      <w:hyperlink w:anchor="_Sec553">
        <w:r w:rsidR="00D87411">
          <w:rPr>
            <w:color w:val="00467F"/>
            <w:u w:val="single"/>
          </w:rPr>
          <w:t>Meghatározások</w:t>
        </w:r>
      </w:hyperlink>
      <w:r w:rsidR="00D87411">
        <w:t>: Kiegészült az Oktatási Program új definiált fogalommal.</w:t>
      </w:r>
    </w:p>
    <w:p w:rsidR="00D44D29" w:rsidRDefault="00D44D29">
      <w:pPr>
        <w:pStyle w:val="ProductList-Body"/>
      </w:pPr>
    </w:p>
    <w:p w:rsidR="00D44D29" w:rsidRDefault="00D87411">
      <w:pPr>
        <w:pStyle w:val="ProductList-ClauseHeading"/>
        <w:outlineLvl w:val="2"/>
      </w:pPr>
      <w:r>
        <w:t>B függelék – Frissítési Garancia</w:t>
      </w:r>
    </w:p>
    <w:p w:rsidR="00D44D29" w:rsidRDefault="00E24E67">
      <w:pPr>
        <w:pStyle w:val="ProductList-Body"/>
      </w:pPr>
      <w:hyperlink w:anchor="_Sec576">
        <w:r w:rsidR="00D87411">
          <w:rPr>
            <w:color w:val="00467F"/>
            <w:u w:val="single"/>
          </w:rPr>
          <w:t>Frissítési Garancia előnyök</w:t>
        </w:r>
      </w:hyperlink>
      <w:r w:rsidR="00D87411">
        <w:t>: A Microsoft Termékek és Szolgáltatások Szerződésben (MPSA) lévő Frissítési Garancia Előnyökre vonatkozó információkat belefoglaltuk a Frissítési Garancia Előnyök című szakaszba.</w:t>
      </w:r>
    </w:p>
    <w:p w:rsidR="00D44D29" w:rsidRDefault="00E24E67">
      <w:pPr>
        <w:pStyle w:val="ProductList-Body"/>
      </w:pPr>
      <w:hyperlink w:anchor="_Sec590">
        <w:r w:rsidR="00D87411">
          <w:rPr>
            <w:color w:val="00467F"/>
            <w:u w:val="single"/>
          </w:rPr>
          <w:t>Kiszolgálók – Saját Kiszolgálón Üzemeltetett Alkalmazások</w:t>
        </w:r>
      </w:hyperlink>
      <w:r w:rsidR="00D87411">
        <w:t>: Az, hogy a Saját Kiszolgálón történő Üzemeltetés esetében az ügyfélnek joga van Egységes Megoldásokat megosztott kiszolgálókra áthelyezni, nem vonatkozik sem a Windows Server szoftverre, sem semmilyen Windows Server hozzáférési licencre. Válaszul a Saját Kiszolgálón történő Üzemeltetésnek a Távoli Asztali Szolgáltatásokkal történő használatára vonatkozó kérdésekre világossá tettük ennek a Windows Server hozzáférési licencekre vonatkozó kivételnek a fontosságát.</w:t>
      </w:r>
    </w:p>
    <w:p w:rsidR="00D44D29" w:rsidRDefault="00D44D29">
      <w:pPr>
        <w:pStyle w:val="ProductList-Body"/>
      </w:pPr>
    </w:p>
    <w:p w:rsidR="00D44D29" w:rsidRDefault="00D87411">
      <w:pPr>
        <w:pStyle w:val="ProductList-ClauseHeading"/>
        <w:outlineLvl w:val="2"/>
      </w:pPr>
      <w:r>
        <w:t>C függelék – Szakmai Szolgáltatások</w:t>
      </w:r>
    </w:p>
    <w:p w:rsidR="00D44D29" w:rsidRDefault="00E24E67">
      <w:pPr>
        <w:pStyle w:val="ProductList-Body"/>
      </w:pPr>
      <w:hyperlink w:anchor="_Sec566">
        <w:r w:rsidR="00D87411">
          <w:rPr>
            <w:color w:val="00467F"/>
            <w:u w:val="single"/>
          </w:rPr>
          <w:t>A Microsoft Nagyvállalati Stratégia Program ajánlatai</w:t>
        </w:r>
      </w:hyperlink>
      <w:r w:rsidR="00D87411">
        <w:t>: A Microsoft Nagyvállalati Stratégia Program ajánlatai helyébe a Microsoft Digitális Tanácsadási Szolgáltatások ajánlatai léptek.</w:t>
      </w:r>
    </w:p>
    <w:p w:rsidR="00D44D29" w:rsidRDefault="00D44D29">
      <w:pPr>
        <w:pStyle w:val="ProductList-Body"/>
      </w:pPr>
    </w:p>
    <w:p w:rsidR="00D44D29" w:rsidRDefault="00D87411">
      <w:pPr>
        <w:pStyle w:val="ProductList-ClauseHeading"/>
        <w:outlineLvl w:val="2"/>
      </w:pPr>
      <w:r>
        <w:t>Akciók</w:t>
      </w:r>
    </w:p>
    <w:p w:rsidR="00D44D29" w:rsidRDefault="00E24E67">
      <w:pPr>
        <w:pStyle w:val="ProductList-Body"/>
      </w:pPr>
      <w:hyperlink w:anchor="_Sec871">
        <w:r w:rsidR="00D87411">
          <w:rPr>
            <w:color w:val="00467F"/>
            <w:u w:val="single"/>
          </w:rPr>
          <w:t>Azure Számítási Kapacitás akció</w:t>
        </w:r>
      </w:hyperlink>
      <w:r w:rsidR="00D87411">
        <w:t>: Eltávolítottuk annak a lehetőségét, hogy az ügyfél az ezen akcióból keletkezett, de fel nem használt jogosultságait egy lejáró Beléptetésből egy új beléptetésbe rendelhesse át.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44D29">
      <w:pPr>
        <w:sectPr w:rsidR="00D44D29">
          <w:headerReference w:type="default" r:id="rId29"/>
          <w:footerReference w:type="default" r:id="rId30"/>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12" w:name="_Sec536"/>
      <w:bookmarkEnd w:id="2"/>
      <w:r>
        <w:t>Licencfeltételek</w:t>
      </w:r>
      <w:r>
        <w:fldChar w:fldCharType="begin"/>
      </w:r>
      <w:r>
        <w:instrText xml:space="preserve"> TC "</w:instrText>
      </w:r>
      <w:bookmarkStart w:id="13" w:name="_Toc457377584"/>
      <w:r>
        <w:instrText>Licencfeltételek</w:instrText>
      </w:r>
      <w:bookmarkEnd w:id="13"/>
      <w:r>
        <w:instrText>" \l 1</w:instrText>
      </w:r>
      <w:r>
        <w:fldChar w:fldCharType="end"/>
      </w:r>
    </w:p>
    <w:p w:rsidR="00D44D29" w:rsidRDefault="00D87411">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D44D29" w:rsidRDefault="00D44D29">
      <w:pPr>
        <w:pStyle w:val="ProductList-Body"/>
      </w:pPr>
    </w:p>
    <w:p w:rsidR="00D44D29" w:rsidRDefault="00D87411">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D44D29" w:rsidRDefault="00D87411">
      <w:pPr>
        <w:pStyle w:val="ProductList-OfferingGroupHeading"/>
        <w:outlineLvl w:val="1"/>
      </w:pPr>
      <w:bookmarkStart w:id="14" w:name="_Sec537"/>
      <w:r>
        <w:t>Univerzális licencfeltételek</w:t>
      </w:r>
      <w:bookmarkEnd w:id="14"/>
      <w:r>
        <w:fldChar w:fldCharType="begin"/>
      </w:r>
      <w:r>
        <w:instrText xml:space="preserve"> TC "</w:instrText>
      </w:r>
      <w:bookmarkStart w:id="15" w:name="_Toc457377585"/>
      <w:r>
        <w:instrText>Univerzális licencfeltételek</w:instrText>
      </w:r>
      <w:bookmarkEnd w:id="15"/>
      <w:r>
        <w:instrText>" \l 2</w:instrText>
      </w:r>
      <w:r>
        <w:fldChar w:fldCharType="end"/>
      </w:r>
    </w:p>
    <w:p w:rsidR="00D44D29" w:rsidRDefault="00D87411">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D44D29" w:rsidRDefault="00D44D29">
      <w:pPr>
        <w:pStyle w:val="ProductList-Body"/>
      </w:pPr>
    </w:p>
    <w:p w:rsidR="00D44D29" w:rsidRDefault="00D87411">
      <w:pPr>
        <w:pStyle w:val="ProductList-ClauseHeading"/>
        <w:outlineLvl w:val="2"/>
      </w:pPr>
      <w:r>
        <w:t>1. Meghatározások</w:t>
      </w:r>
    </w:p>
    <w:p w:rsidR="00D44D29" w:rsidRDefault="00D87411">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D44D29" w:rsidRDefault="00D44D29">
      <w:pPr>
        <w:pStyle w:val="ProductList-Body"/>
      </w:pPr>
    </w:p>
    <w:p w:rsidR="00D44D29" w:rsidRDefault="00D87411">
      <w:pPr>
        <w:pStyle w:val="ProductList-ClauseHeading"/>
        <w:outlineLvl w:val="2"/>
      </w:pPr>
      <w:r>
        <w:t>2. Az Ügyfél használati jogai</w:t>
      </w:r>
    </w:p>
    <w:p w:rsidR="00D44D29" w:rsidRDefault="00D87411">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D44D29" w:rsidRDefault="00D44D29">
      <w:pPr>
        <w:pStyle w:val="ProductList-Body"/>
      </w:pPr>
    </w:p>
    <w:p w:rsidR="00D44D29" w:rsidRDefault="00D87411">
      <w:pPr>
        <w:pStyle w:val="ProductList-ClauseHeading"/>
        <w:outlineLvl w:val="2"/>
      </w:pPr>
      <w:r>
        <w:t>3. Egyéb verziók és alacsonyabb verziójú kiadások használatára vonatkozó jogok</w:t>
      </w:r>
    </w:p>
    <w:p w:rsidR="00D44D29" w:rsidRDefault="00D87411">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D44D29" w:rsidRDefault="00D44D29">
      <w:pPr>
        <w:pStyle w:val="ProductList-Body"/>
      </w:pPr>
    </w:p>
    <w:p w:rsidR="00D44D29" w:rsidRDefault="00D87411">
      <w:pPr>
        <w:pStyle w:val="ProductList-ClauseHeading"/>
        <w:outlineLvl w:val="2"/>
      </w:pPr>
      <w:r>
        <w:t>4. Harmadik féltől származó szoftverek</w:t>
      </w:r>
    </w:p>
    <w:p w:rsidR="00D44D29" w:rsidRDefault="00D87411">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D44D29" w:rsidRDefault="00D44D29">
      <w:pPr>
        <w:pStyle w:val="ProductList-Body"/>
      </w:pPr>
    </w:p>
    <w:p w:rsidR="00D44D29" w:rsidRDefault="00D87411">
      <w:pPr>
        <w:pStyle w:val="ProductList-ClauseHeading"/>
        <w:outlineLvl w:val="2"/>
      </w:pPr>
      <w:r>
        <w:t>5. Kibocsátás előtti kód, frissítések vagy kiegészítések, további funkciók</w:t>
      </w:r>
    </w:p>
    <w:p w:rsidR="00D44D29" w:rsidRDefault="00D87411">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D44D29" w:rsidRDefault="00D44D29">
      <w:pPr>
        <w:pStyle w:val="ProductList-Body"/>
      </w:pPr>
    </w:p>
    <w:p w:rsidR="00D44D29" w:rsidRDefault="00D87411">
      <w:pPr>
        <w:pStyle w:val="ProductList-ClauseHeading"/>
        <w:outlineLvl w:val="2"/>
      </w:pPr>
      <w:r>
        <w:t>6. Korlátozások</w:t>
      </w:r>
    </w:p>
    <w:p w:rsidR="00D44D29" w:rsidRDefault="00D87411">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D44D29" w:rsidRDefault="00D44D29">
      <w:pPr>
        <w:pStyle w:val="ProductList-Body"/>
      </w:pPr>
    </w:p>
    <w:p w:rsidR="00D44D29" w:rsidRDefault="00D87411">
      <w:pPr>
        <w:pStyle w:val="ProductList-ClauseHeading"/>
        <w:outlineLvl w:val="2"/>
      </w:pPr>
      <w:r>
        <w:t>7. Frissítési Garancia</w:t>
      </w:r>
    </w:p>
    <w:p w:rsidR="00D44D29" w:rsidRDefault="00D87411">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D44D29" w:rsidRDefault="00D44D29">
      <w:pPr>
        <w:pStyle w:val="ProductList-Body"/>
      </w:pPr>
    </w:p>
    <w:p w:rsidR="00D44D29" w:rsidRDefault="00D87411">
      <w:pPr>
        <w:pStyle w:val="ProductList-ClauseHeading"/>
        <w:outlineLvl w:val="2"/>
      </w:pPr>
      <w:r>
        <w:t>8. Szoftverfelügyelet kiszervezése</w:t>
      </w:r>
    </w:p>
    <w:p w:rsidR="00D44D29" w:rsidRDefault="00D87411">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D44D29" w:rsidRDefault="00D44D29">
      <w:pPr>
        <w:pStyle w:val="ProductList-Body"/>
      </w:pPr>
    </w:p>
    <w:p w:rsidR="00D44D29" w:rsidRDefault="00D87411">
      <w:pPr>
        <w:pStyle w:val="ProductList-ClauseHeading"/>
        <w:outlineLvl w:val="2"/>
      </w:pPr>
      <w:r>
        <w:t>9. Licencek hozzárendelése és átrendelése</w:t>
      </w:r>
    </w:p>
    <w:p w:rsidR="00D44D29" w:rsidRDefault="00D87411">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D44D29" w:rsidRDefault="00D44D29">
      <w:pPr>
        <w:pStyle w:val="ProductList-Body"/>
      </w:pPr>
    </w:p>
    <w:p w:rsidR="00D44D29" w:rsidRDefault="00D87411">
      <w:pPr>
        <w:pStyle w:val="ProductList-ClauseHeading"/>
        <w:outlineLvl w:val="2"/>
      </w:pPr>
      <w:r>
        <w:t>10. Technikai intézkedések</w:t>
      </w:r>
    </w:p>
    <w:p w:rsidR="00D44D29" w:rsidRDefault="00D87411">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D44D29" w:rsidRDefault="00D44D29">
      <w:pPr>
        <w:pStyle w:val="ProductList-Body"/>
      </w:pPr>
    </w:p>
    <w:p w:rsidR="00D44D29" w:rsidRDefault="00D87411">
      <w:pPr>
        <w:pStyle w:val="ProductList-SubClauseHeading"/>
        <w:outlineLvl w:val="3"/>
      </w:pPr>
      <w:r>
        <w:t>10.1 Aktiválás és érvényesítés</w:t>
      </w:r>
    </w:p>
    <w:p w:rsidR="00D44D29" w:rsidRDefault="00D87411">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D44D29" w:rsidRDefault="00D44D29">
      <w:pPr>
        <w:pStyle w:val="ProductList-BodyIndented"/>
      </w:pPr>
    </w:p>
    <w:p w:rsidR="00D44D29" w:rsidRDefault="00D87411">
      <w:pPr>
        <w:pStyle w:val="ProductList-SubClauseHeading"/>
        <w:outlineLvl w:val="3"/>
      </w:pPr>
      <w:r>
        <w:t>10.2 Termékkulcsok</w:t>
      </w:r>
    </w:p>
    <w:p w:rsidR="00D44D29" w:rsidRDefault="00D87411">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D44D29" w:rsidRDefault="00D44D29">
      <w:pPr>
        <w:pStyle w:val="ProductList-BodyIndented"/>
      </w:pPr>
    </w:p>
    <w:p w:rsidR="00D44D29" w:rsidRDefault="00D87411">
      <w:pPr>
        <w:pStyle w:val="ProductList-ClauseHeading"/>
        <w:outlineLvl w:val="2"/>
      </w:pPr>
      <w:r>
        <w:t>11. Értesítések</w:t>
      </w:r>
    </w:p>
    <w:p w:rsidR="00D44D29" w:rsidRDefault="00D87411">
      <w:pPr>
        <w:pStyle w:val="ProductList-Body"/>
      </w:pPr>
      <w:r>
        <w:t>Ahol az egyes Terméktétel részek Használati Jogok szakaszában ezt jelezzük, a következő értesítés alkalmazandó:</w:t>
      </w:r>
    </w:p>
    <w:p w:rsidR="00D44D29" w:rsidRDefault="00D44D29">
      <w:pPr>
        <w:pStyle w:val="ProductList-Body"/>
      </w:pPr>
    </w:p>
    <w:p w:rsidR="00D44D29" w:rsidRDefault="00D87411">
      <w:pPr>
        <w:pStyle w:val="ProductList-SubClauseHeading"/>
        <w:outlineLvl w:val="3"/>
      </w:pPr>
      <w:r>
        <w:t>11. 1 Internetalapú Szolgáltatások</w:t>
      </w:r>
    </w:p>
    <w:p w:rsidR="00D44D29" w:rsidRDefault="00D87411">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D44D29" w:rsidRDefault="00D44D29">
      <w:pPr>
        <w:pStyle w:val="ProductList-BodyIndented"/>
      </w:pPr>
    </w:p>
    <w:p w:rsidR="00D44D29" w:rsidRDefault="00D87411">
      <w:pPr>
        <w:pStyle w:val="ProductList-SubClauseHeading"/>
        <w:outlineLvl w:val="3"/>
      </w:pPr>
      <w:r>
        <w:t>11.2 Bing Térképek</w:t>
      </w:r>
    </w:p>
    <w:p w:rsidR="00D44D29" w:rsidRDefault="00D87411">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D44D29" w:rsidRDefault="00D44D29">
      <w:pPr>
        <w:pStyle w:val="ProductList-BodyIndented"/>
      </w:pPr>
    </w:p>
    <w:p w:rsidR="00D44D29" w:rsidRDefault="00D87411">
      <w:pPr>
        <w:pStyle w:val="ProductList-SubClauseHeading"/>
        <w:outlineLvl w:val="3"/>
      </w:pPr>
      <w:r>
        <w:t>11.3 A H.264/AVC képi szabvány, a VC-1 videoszabvány és az MPEG-4 Part 2 képi szabvány</w:t>
      </w:r>
    </w:p>
    <w:p w:rsidR="00D44D29" w:rsidRDefault="00D87411">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D44D29" w:rsidRDefault="00D44D29">
      <w:pPr>
        <w:pStyle w:val="ProductList-BodyIndented"/>
      </w:pPr>
    </w:p>
    <w:p w:rsidR="00D44D29" w:rsidRDefault="00D87411">
      <w:pPr>
        <w:pStyle w:val="ProductList-ClauseHeading"/>
        <w:outlineLvl w:val="2"/>
      </w:pPr>
      <w:r>
        <w:t>12. Betűkészlet-összetevők, képek és hangok</w:t>
      </w:r>
    </w:p>
    <w:p w:rsidR="00D44D29" w:rsidRDefault="00D87411">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D44D29" w:rsidRDefault="00D44D29">
      <w:pPr>
        <w:pStyle w:val="ProductList-Body"/>
      </w:pPr>
    </w:p>
    <w:p w:rsidR="00D44D29" w:rsidRDefault="00D87411">
      <w:pPr>
        <w:pStyle w:val="ProductList-ClauseHeading"/>
        <w:outlineLvl w:val="2"/>
      </w:pPr>
      <w:r>
        <w:t>13. A szoftverhez tartozó technológiák</w:t>
      </w:r>
    </w:p>
    <w:p w:rsidR="00D44D29" w:rsidRDefault="00D87411">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D44D29" w:rsidRDefault="00D44D29">
      <w:pPr>
        <w:pStyle w:val="ProductList-Body"/>
      </w:pPr>
    </w:p>
    <w:p w:rsidR="00D44D29" w:rsidRDefault="00D87411">
      <w:pPr>
        <w:pStyle w:val="ProductList-ClauseHeading"/>
        <w:outlineLvl w:val="2"/>
      </w:pPr>
      <w:r>
        <w:t>14. Teljesítményvizsgálat</w:t>
      </w:r>
    </w:p>
    <w:p w:rsidR="00D44D29" w:rsidRDefault="00D87411">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D44D29" w:rsidRDefault="00D44D29">
      <w:pPr>
        <w:pStyle w:val="ProductList-Body"/>
      </w:pPr>
    </w:p>
    <w:p w:rsidR="00D44D29" w:rsidRDefault="00D87411">
      <w:pPr>
        <w:pStyle w:val="ProductList-ClauseHeading"/>
        <w:outlineLvl w:val="2"/>
      </w:pPr>
      <w:r>
        <w:t>15. Multiplexelés</w:t>
      </w:r>
    </w:p>
    <w:p w:rsidR="00D44D29" w:rsidRDefault="00D87411">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D44D29" w:rsidRDefault="00D44D29">
      <w:pPr>
        <w:pStyle w:val="ProductList-Body"/>
      </w:pPr>
    </w:p>
    <w:p w:rsidR="00D44D29" w:rsidRDefault="00D87411">
      <w:pPr>
        <w:pStyle w:val="ProductList-ClauseHeading"/>
        <w:outlineLvl w:val="2"/>
      </w:pPr>
      <w:r>
        <w:t>16. Felügyeleti és támogatási jogok</w:t>
      </w:r>
    </w:p>
    <w:p w:rsidR="00D44D29" w:rsidRDefault="00D87411">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D44D29" w:rsidRDefault="00D44D29">
      <w:pPr>
        <w:pStyle w:val="ProductList-Body"/>
      </w:pPr>
    </w:p>
    <w:p w:rsidR="00D44D29" w:rsidRDefault="00D87411">
      <w:pPr>
        <w:pStyle w:val="ProductList-ClauseHeading"/>
        <w:outlineLvl w:val="2"/>
      </w:pPr>
      <w:r>
        <w:t>17. Terjeszthető kód</w:t>
      </w:r>
    </w:p>
    <w:p w:rsidR="00D44D29" w:rsidRDefault="00D87411">
      <w:pPr>
        <w:pStyle w:val="ProductList-Body"/>
      </w:pPr>
      <w:r>
        <w:t xml:space="preserve">A szoftver olyan kódot tartalmazhat, amely terjeszthető az Ügyfél által fejlesztett programokban, amennyiben az Ügyfél betartja az alábbi feltételeket. </w:t>
      </w:r>
    </w:p>
    <w:p w:rsidR="00D44D29" w:rsidRDefault="00D44D29">
      <w:pPr>
        <w:pStyle w:val="ProductList-Body"/>
      </w:pPr>
    </w:p>
    <w:p w:rsidR="00D44D29" w:rsidRDefault="00D87411">
      <w:pPr>
        <w:pStyle w:val="ProductList-SubClauseHeading"/>
        <w:outlineLvl w:val="3"/>
      </w:pPr>
      <w:r>
        <w:t>17.1 Használati és terjesztési jog</w:t>
      </w:r>
    </w:p>
    <w:p w:rsidR="00D44D29" w:rsidRDefault="00D87411">
      <w:pPr>
        <w:pStyle w:val="ProductList-BodyIndented"/>
      </w:pPr>
      <w:r>
        <w:t xml:space="preserve">A kód és az alább felsorolt szövegfájlok elnevezése „Terjeszthető kód”. </w:t>
      </w:r>
    </w:p>
    <w:p w:rsidR="00D44D29" w:rsidRDefault="00D87411" w:rsidP="00D87411">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D44D29" w:rsidRDefault="00D87411" w:rsidP="00D87411">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D44D29" w:rsidRDefault="00D87411" w:rsidP="00D87411">
      <w:pPr>
        <w:pStyle w:val="ProductList-Bullet"/>
        <w:numPr>
          <w:ilvl w:val="1"/>
          <w:numId w:val="4"/>
        </w:numPr>
      </w:pPr>
      <w:r>
        <w:t>Harmadik fél általi terjesztés: Az Ügyfél programjainak terjesztői az adott programok részeként másolhatják és terjeszthetik az Terjeszthető kódot.</w:t>
      </w:r>
    </w:p>
    <w:p w:rsidR="00D44D29" w:rsidRDefault="00D87411" w:rsidP="00D87411">
      <w:pPr>
        <w:pStyle w:val="ProductList-Bullet"/>
        <w:numPr>
          <w:ilvl w:val="1"/>
          <w:numId w:val="4"/>
        </w:numPr>
      </w:pPr>
      <w:r>
        <w:t>Képtár: A képtárban található képeket, grafikákat és animációkat az Ügyfél a szoftver dokumentációjában leírtaknak megfelelően másolhatja és terjesztheti.</w:t>
      </w:r>
    </w:p>
    <w:p w:rsidR="00D44D29" w:rsidRDefault="00D44D29">
      <w:pPr>
        <w:pStyle w:val="ProductList-BodyIndented"/>
      </w:pPr>
    </w:p>
    <w:p w:rsidR="00D44D29" w:rsidRDefault="00D87411">
      <w:pPr>
        <w:pStyle w:val="ProductList-SubClauseHeading"/>
        <w:outlineLvl w:val="3"/>
      </w:pPr>
      <w:r>
        <w:t>17.2 A terjesztésre vonatkozó követelmények</w:t>
      </w:r>
    </w:p>
    <w:p w:rsidR="00D44D29" w:rsidRDefault="00D87411">
      <w:pPr>
        <w:pStyle w:val="ProductList-BodyIndented"/>
      </w:pPr>
      <w:r>
        <w:t>Ha az Ügyfél bármilyen Terjeszthető kódot terjeszt, akkor az Ügyfélnek a következőket kell, illetve szabad tennie:</w:t>
      </w:r>
    </w:p>
    <w:p w:rsidR="00D44D29" w:rsidRDefault="00D87411" w:rsidP="00D87411">
      <w:pPr>
        <w:pStyle w:val="ProductList-Bullet"/>
        <w:numPr>
          <w:ilvl w:val="1"/>
          <w:numId w:val="5"/>
        </w:numPr>
      </w:pPr>
      <w:r>
        <w:t>csak az Ügyfél programjaival együtt terjesztheti, ahol az Ügyfél programjai jelentős elsődleges funkciókkal egészítik ki a Terjeszthető Kódot;</w:t>
      </w:r>
    </w:p>
    <w:p w:rsidR="00D44D29" w:rsidRDefault="00D87411" w:rsidP="00D87411">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D44D29" w:rsidRDefault="00D87411" w:rsidP="00D87411">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D44D29" w:rsidRDefault="00D44D29">
      <w:pPr>
        <w:pStyle w:val="ProductList-BodyIndented"/>
      </w:pPr>
    </w:p>
    <w:p w:rsidR="00D44D29" w:rsidRDefault="00D87411">
      <w:pPr>
        <w:pStyle w:val="ProductList-SubClauseHeading"/>
        <w:outlineLvl w:val="3"/>
      </w:pPr>
      <w:r>
        <w:t>17.3 A terjesztésre vonatkozó korlátozások</w:t>
      </w:r>
    </w:p>
    <w:p w:rsidR="00D44D29" w:rsidRDefault="00D87411">
      <w:pPr>
        <w:pStyle w:val="ProductList-BodyIndented"/>
      </w:pPr>
      <w:r>
        <w:t>Az Ügyfél számára tilos:</w:t>
      </w:r>
    </w:p>
    <w:p w:rsidR="00D44D29" w:rsidRDefault="00D87411" w:rsidP="00D87411">
      <w:pPr>
        <w:pStyle w:val="ProductList-Bullet"/>
        <w:numPr>
          <w:ilvl w:val="1"/>
          <w:numId w:val="6"/>
        </w:numPr>
      </w:pPr>
      <w:r>
        <w:t xml:space="preserve">a Terjeszthető kódban található bármilyen szerzői jogi nyilatkozatot, illetve szabadalmi vagy védjegyre vonatkozó értesítés módosítása; </w:t>
      </w:r>
    </w:p>
    <w:p w:rsidR="00D44D29" w:rsidRDefault="00D87411" w:rsidP="00D87411">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D44D29" w:rsidRDefault="00D87411" w:rsidP="00D87411">
      <w:pPr>
        <w:pStyle w:val="ProductList-Bullet"/>
        <w:numPr>
          <w:ilvl w:val="1"/>
          <w:numId w:val="6"/>
        </w:numPr>
      </w:pPr>
      <w:r>
        <w:t>a Terjeszthető kód terjesztése bármilyen rosszindulatú vagy megtévesztő programban vagy törvénybe ütköző módon; valamint</w:t>
      </w:r>
    </w:p>
    <w:p w:rsidR="00D44D29" w:rsidRDefault="00D87411" w:rsidP="00D87411">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D44D29" w:rsidRDefault="00D44D29">
      <w:pPr>
        <w:pStyle w:val="ProductList-BodyIndented"/>
      </w:pPr>
    </w:p>
    <w:p w:rsidR="00D44D29" w:rsidRDefault="00D87411">
      <w:pPr>
        <w:pStyle w:val="ProductList-ClauseHeading"/>
        <w:outlineLvl w:val="2"/>
      </w:pPr>
      <w:r>
        <w:t>18. A szoftverek pluszszolgáltatásai</w:t>
      </w:r>
    </w:p>
    <w:p w:rsidR="00D44D29" w:rsidRDefault="00D87411">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57377586"/>
      <w:r>
        <w:instrText>Licencmodellre vonatkozó Feltételek</w:instrText>
      </w:r>
      <w:bookmarkEnd w:id="17"/>
      <w:r>
        <w:instrText>" \l 2</w:instrText>
      </w:r>
      <w:r>
        <w:fldChar w:fldCharType="end"/>
      </w:r>
    </w:p>
    <w:p w:rsidR="00D44D29" w:rsidRDefault="00D87411">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D44D29" w:rsidRDefault="00D87411">
      <w:pPr>
        <w:pStyle w:val="ProductList-Offering2Heading"/>
        <w:outlineLvl w:val="2"/>
      </w:pPr>
      <w:bookmarkStart w:id="18" w:name="_Sec539"/>
      <w:r>
        <w:t>Asztali alkalmazások</w:t>
      </w:r>
      <w:bookmarkEnd w:id="18"/>
      <w:r>
        <w:fldChar w:fldCharType="begin"/>
      </w:r>
      <w:r>
        <w:instrText xml:space="preserve"> TC "</w:instrText>
      </w:r>
      <w:bookmarkStart w:id="19" w:name="_Toc457377587"/>
      <w:r>
        <w:instrText>Asztali alkalmazások</w:instrText>
      </w:r>
      <w:bookmarkEnd w:id="19"/>
      <w:r>
        <w:instrText>" \l 3</w:instrText>
      </w:r>
      <w:r>
        <w:fldChar w:fldCharType="end"/>
      </w:r>
    </w:p>
    <w:p w:rsidR="00D44D29" w:rsidRDefault="00D87411">
      <w:pPr>
        <w:pStyle w:val="ProductList-ClauseHeading"/>
        <w:outlineLvl w:val="3"/>
      </w:pPr>
      <w:r>
        <w:t>Eszköz Licenc</w:t>
      </w:r>
    </w:p>
    <w:p w:rsidR="00D44D29" w:rsidRDefault="00D87411" w:rsidP="00D87411">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D44D29" w:rsidRDefault="00D87411" w:rsidP="00D87411">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D44D29" w:rsidRDefault="00D87411" w:rsidP="00D87411">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D44D29" w:rsidRDefault="00D87411" w:rsidP="00D87411">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D44D29" w:rsidRDefault="00D87411" w:rsidP="00D87411">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D44D29" w:rsidRDefault="00D44D29">
      <w:pPr>
        <w:pStyle w:val="ProductList-Body"/>
      </w:pPr>
    </w:p>
    <w:p w:rsidR="00D44D29" w:rsidRDefault="00D87411">
      <w:pPr>
        <w:pStyle w:val="ProductList-ClauseHeading"/>
        <w:outlineLvl w:val="3"/>
      </w:pPr>
      <w:r>
        <w:t>Multimédiás elemek és sablonok</w:t>
      </w:r>
    </w:p>
    <w:p w:rsidR="00D44D29" w:rsidRDefault="00D87411">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D44D29" w:rsidRDefault="00D87411">
      <w:pPr>
        <w:pStyle w:val="ProductList-Offering2Heading"/>
        <w:outlineLvl w:val="2"/>
      </w:pPr>
      <w:bookmarkStart w:id="20" w:name="_Sec540"/>
      <w:r>
        <w:t>Asztali operációs rendszerek</w:t>
      </w:r>
      <w:bookmarkEnd w:id="20"/>
      <w:r>
        <w:fldChar w:fldCharType="begin"/>
      </w:r>
      <w:r>
        <w:instrText xml:space="preserve"> TC "</w:instrText>
      </w:r>
      <w:bookmarkStart w:id="21" w:name="_Toc457377588"/>
      <w:r>
        <w:instrText>Asztali operációs rendszerek</w:instrText>
      </w:r>
      <w:bookmarkEnd w:id="21"/>
      <w:r>
        <w:instrText>" \l 3</w:instrText>
      </w:r>
      <w:r>
        <w:fldChar w:fldCharType="end"/>
      </w:r>
    </w:p>
    <w:p w:rsidR="00D44D29" w:rsidRDefault="00D87411">
      <w:pPr>
        <w:pStyle w:val="ProductList-ClauseHeading"/>
        <w:outlineLvl w:val="3"/>
      </w:pPr>
      <w:r>
        <w:t>Eszköz Licenc</w:t>
      </w:r>
    </w:p>
    <w:p w:rsidR="00D44D29" w:rsidRDefault="00D87411" w:rsidP="00D87411">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D44D29" w:rsidRDefault="00D87411" w:rsidP="00D87411">
      <w:pPr>
        <w:pStyle w:val="ProductList-Bullet"/>
        <w:numPr>
          <w:ilvl w:val="0"/>
          <w:numId w:val="8"/>
        </w:numPr>
      </w:pPr>
      <w:r>
        <w:t>Az Ügyfél a szoftvert legfeljebb két processzorral használhatja.</w:t>
      </w:r>
    </w:p>
    <w:p w:rsidR="00D44D29" w:rsidRDefault="00D87411" w:rsidP="00D87411">
      <w:pPr>
        <w:pStyle w:val="ProductList-Bullet"/>
        <w:numPr>
          <w:ilvl w:val="0"/>
          <w:numId w:val="8"/>
        </w:numPr>
      </w:pPr>
      <w:r>
        <w:t>A helyi használat bármely felhasználónak engedélyezett.</w:t>
      </w:r>
    </w:p>
    <w:p w:rsidR="00D44D29" w:rsidRDefault="00D87411" w:rsidP="00D87411">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D44D29" w:rsidRDefault="00D87411" w:rsidP="00D87411">
      <w:pPr>
        <w:pStyle w:val="ProductList-Bullet"/>
        <w:numPr>
          <w:ilvl w:val="0"/>
          <w:numId w:val="8"/>
        </w:numPr>
      </w:pPr>
      <w:r>
        <w:t>Egyszerre csak egy felhasználó érheti el és használhatja a szoftvert.</w:t>
      </w:r>
    </w:p>
    <w:p w:rsidR="00D44D29" w:rsidRDefault="00D87411" w:rsidP="00D87411">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D44D29" w:rsidRDefault="00D87411" w:rsidP="00D87411">
      <w:pPr>
        <w:pStyle w:val="ProductList-Bullet"/>
        <w:numPr>
          <w:ilvl w:val="0"/>
          <w:numId w:val="8"/>
        </w:numPr>
      </w:pPr>
      <w:r>
        <w:t>Korlátlan számú kapcsolat engedélyezett KMS szolgáltatásokkal (Kulcskezelési szolgáltatásokkal) vagy hasonló technológiával történő aktiválás érdekében.</w:t>
      </w:r>
    </w:p>
    <w:p w:rsidR="00D44D29" w:rsidRDefault="00D44D29">
      <w:pPr>
        <w:pStyle w:val="ProductList-Body"/>
      </w:pPr>
    </w:p>
    <w:p w:rsidR="00D44D29" w:rsidRDefault="00D87411">
      <w:pPr>
        <w:pStyle w:val="ProductList-ClauseHeading"/>
        <w:outlineLvl w:val="3"/>
      </w:pPr>
      <w:r>
        <w:t>Adobe Flash Player</w:t>
      </w:r>
    </w:p>
    <w:p w:rsidR="00D44D29" w:rsidRDefault="00D87411">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D44D29" w:rsidRDefault="00D87411">
      <w:pPr>
        <w:pStyle w:val="ProductList-Offering2Heading"/>
        <w:outlineLvl w:val="2"/>
      </w:pPr>
      <w:bookmarkStart w:id="22" w:name="_Sec541"/>
      <w:r>
        <w:t>Processzor/CAL</w:t>
      </w:r>
      <w:bookmarkEnd w:id="22"/>
      <w:r>
        <w:fldChar w:fldCharType="begin"/>
      </w:r>
      <w:r>
        <w:instrText xml:space="preserve"> TC "</w:instrText>
      </w:r>
      <w:bookmarkStart w:id="23" w:name="_Toc457377589"/>
      <w:r>
        <w:instrText>Processzor/CAL</w:instrText>
      </w:r>
      <w:bookmarkEnd w:id="23"/>
      <w:r>
        <w:instrText>" \l 3</w:instrText>
      </w:r>
      <w:r>
        <w:fldChar w:fldCharType="end"/>
      </w:r>
    </w:p>
    <w:p w:rsidR="00D44D29" w:rsidRDefault="00D87411">
      <w:pPr>
        <w:pStyle w:val="ProductList-ClauseHeading"/>
        <w:outlineLvl w:val="3"/>
      </w:pPr>
      <w:r>
        <w:t>Kiszolgálólicencek (processzoronkénti)</w:t>
      </w:r>
    </w:p>
    <w:p w:rsidR="00D44D29" w:rsidRDefault="00D87411" w:rsidP="00D87411">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44D29" w:rsidRDefault="00D87411" w:rsidP="00D87411">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D44D29" w:rsidRDefault="00D87411" w:rsidP="00D87411">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D44D29" w:rsidRDefault="00D87411" w:rsidP="00D87411">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44D29" w:rsidRDefault="00D87411" w:rsidP="00D87411">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D44D29" w:rsidRDefault="00D87411" w:rsidP="00D87411">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D44D29" w:rsidRDefault="00D87411" w:rsidP="00D87411">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D44D29" w:rsidRDefault="00D87411" w:rsidP="00D87411">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D44D29" w:rsidRDefault="00D44D29">
      <w:pPr>
        <w:pStyle w:val="ProductList-Body"/>
      </w:pPr>
    </w:p>
    <w:p w:rsidR="00D44D29" w:rsidRDefault="00D87411">
      <w:pPr>
        <w:pStyle w:val="ProductList-ClauseHeading"/>
        <w:outlineLvl w:val="3"/>
      </w:pPr>
      <w:r>
        <w:t>Hozzáférési licencek</w:t>
      </w:r>
    </w:p>
    <w:p w:rsidR="00D44D29" w:rsidRDefault="00D87411" w:rsidP="00D87411">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44D29" w:rsidRDefault="00D87411" w:rsidP="00D874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D44D29" w:rsidRDefault="00D87411" w:rsidP="00D874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D44D29" w:rsidRDefault="00D87411" w:rsidP="00D874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44D29" w:rsidRDefault="00D87411">
      <w:pPr>
        <w:pStyle w:val="ProductList-Offering2Heading"/>
        <w:outlineLvl w:val="2"/>
      </w:pPr>
      <w:bookmarkStart w:id="24" w:name="_Sec542"/>
      <w:r>
        <w:t>Kiszolgáló/CAL</w:t>
      </w:r>
      <w:bookmarkEnd w:id="24"/>
      <w:r>
        <w:fldChar w:fldCharType="begin"/>
      </w:r>
      <w:r>
        <w:instrText xml:space="preserve"> TC "</w:instrText>
      </w:r>
      <w:bookmarkStart w:id="25" w:name="_Toc457377590"/>
      <w:r>
        <w:instrText>Kiszolgáló/CAL</w:instrText>
      </w:r>
      <w:bookmarkEnd w:id="25"/>
      <w:r>
        <w:instrText>" \l 3</w:instrText>
      </w:r>
      <w:r>
        <w:fldChar w:fldCharType="end"/>
      </w:r>
    </w:p>
    <w:p w:rsidR="00D44D29" w:rsidRDefault="00D87411">
      <w:pPr>
        <w:pStyle w:val="ProductList-ClauseHeading"/>
        <w:outlineLvl w:val="3"/>
      </w:pPr>
      <w:r>
        <w:t>Kiszolgálólicencek (Példányonkénti)</w:t>
      </w:r>
    </w:p>
    <w:p w:rsidR="00D44D29" w:rsidRDefault="00D87411">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44D29" w:rsidRDefault="00D44D29">
      <w:pPr>
        <w:pStyle w:val="ProductList-Body"/>
      </w:pPr>
    </w:p>
    <w:p w:rsidR="00D44D29" w:rsidRDefault="00D87411">
      <w:pPr>
        <w:pStyle w:val="ProductList-ClauseHeading"/>
        <w:outlineLvl w:val="3"/>
      </w:pPr>
      <w:r>
        <w:t>Hozzáférési licencek</w:t>
      </w:r>
    </w:p>
    <w:p w:rsidR="00D44D29" w:rsidRDefault="00D87411" w:rsidP="00D87411">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44D29" w:rsidRDefault="00D87411" w:rsidP="00D87411">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26" w:name="_Sec543"/>
      <w:r>
        <w:t>Rendszermagonkénti licenc</w:t>
      </w:r>
      <w:bookmarkEnd w:id="26"/>
      <w:r>
        <w:fldChar w:fldCharType="begin"/>
      </w:r>
      <w:r>
        <w:instrText xml:space="preserve"> TC "</w:instrText>
      </w:r>
      <w:bookmarkStart w:id="27" w:name="_Toc457377591"/>
      <w:r>
        <w:instrText>Rendszermagonkénti licenc</w:instrText>
      </w:r>
      <w:bookmarkEnd w:id="27"/>
      <w:r>
        <w:instrText>" \l 3</w:instrText>
      </w:r>
      <w:r>
        <w:fldChar w:fldCharType="end"/>
      </w:r>
    </w:p>
    <w:p w:rsidR="00D44D29" w:rsidRDefault="00D87411">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D44D29" w:rsidRDefault="00D44D29">
      <w:pPr>
        <w:pStyle w:val="ProductList-Body"/>
      </w:pPr>
    </w:p>
    <w:p w:rsidR="00D44D29" w:rsidRDefault="00D87411">
      <w:pPr>
        <w:pStyle w:val="ProductList-ClauseHeading"/>
        <w:outlineLvl w:val="3"/>
      </w:pPr>
      <w:r>
        <w:t>Kiszolgálólicencek (rendszermagonként) – Licencelés a Kiszolgáló Fizikai rendszermagjai alapján</w:t>
      </w:r>
    </w:p>
    <w:p w:rsidR="00D44D29" w:rsidRDefault="00D87411" w:rsidP="00D87411">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44D29" w:rsidRDefault="00D87411" w:rsidP="00D87411">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D44D29" w:rsidRDefault="00D87411" w:rsidP="00D87411">
      <w:pPr>
        <w:pStyle w:val="ProductList-Bullet"/>
        <w:numPr>
          <w:ilvl w:val="0"/>
          <w:numId w:val="12"/>
        </w:numPr>
      </w:pPr>
      <w:r>
        <w:t xml:space="preserve">Nagyvállalati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rsidR="00D44D29" w:rsidRDefault="00D87411" w:rsidP="00D87411">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rsidR="00D44D29" w:rsidRDefault="00D87411" w:rsidP="00D87411">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44D29" w:rsidRDefault="00D44D29">
      <w:pPr>
        <w:pStyle w:val="ProductList-Body"/>
      </w:pPr>
    </w:p>
    <w:p w:rsidR="00D44D29" w:rsidRDefault="00D87411">
      <w:pPr>
        <w:pStyle w:val="ProductList-ClauseHeading"/>
        <w:outlineLvl w:val="3"/>
      </w:pPr>
      <w:r>
        <w:t>Kiszolgálólicencek (rendszermagonkénti) – Egyedi Virtuális Operációsrendszer-környezetek szerinti licencelés</w:t>
      </w:r>
    </w:p>
    <w:p w:rsidR="00D44D29" w:rsidRDefault="00D87411" w:rsidP="00D87411">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rsidR="00D44D29" w:rsidRDefault="00D87411" w:rsidP="00D87411">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D44D29" w:rsidRDefault="00D87411" w:rsidP="00D87411">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D44D29" w:rsidRDefault="00D87411">
      <w:pPr>
        <w:pStyle w:val="ProductList-Offering2Heading"/>
        <w:outlineLvl w:val="2"/>
      </w:pPr>
      <w:bookmarkStart w:id="28" w:name="_Sec544"/>
      <w:r>
        <w:t>Felügyeleti kiszolgálók</w:t>
      </w:r>
      <w:bookmarkEnd w:id="28"/>
      <w:r>
        <w:fldChar w:fldCharType="begin"/>
      </w:r>
      <w:r>
        <w:instrText xml:space="preserve"> TC "</w:instrText>
      </w:r>
      <w:bookmarkStart w:id="29" w:name="_Toc457377592"/>
      <w:r>
        <w:instrText>Felügyeleti kiszolgálók</w:instrText>
      </w:r>
      <w:bookmarkEnd w:id="29"/>
      <w:r>
        <w:instrText>" \l 3</w:instrText>
      </w:r>
      <w:r>
        <w:fldChar w:fldCharType="end"/>
      </w:r>
    </w:p>
    <w:p w:rsidR="00D44D29" w:rsidRDefault="00D87411">
      <w:pPr>
        <w:pStyle w:val="ProductList-ClauseHeading"/>
        <w:outlineLvl w:val="3"/>
      </w:pPr>
      <w:r>
        <w:t>Felügyeleti licencek</w:t>
      </w:r>
    </w:p>
    <w:p w:rsidR="00D44D29" w:rsidRDefault="00D87411">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D44D29" w:rsidRDefault="00D44D29">
      <w:pPr>
        <w:pStyle w:val="ProductList-Body"/>
      </w:pPr>
    </w:p>
    <w:p w:rsidR="00D44D29" w:rsidRDefault="00D87411">
      <w:pPr>
        <w:pStyle w:val="ProductList-ClauseHeading"/>
        <w:outlineLvl w:val="3"/>
      </w:pPr>
      <w:r>
        <w:t>Kiszolgálófelügyeleti Licencek (processzoronkénti)</w:t>
      </w:r>
    </w:p>
    <w:p w:rsidR="00D44D29" w:rsidRDefault="00D87411" w:rsidP="00D87411">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44D29" w:rsidRDefault="00D87411" w:rsidP="00D87411">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D44D29" w:rsidRDefault="00D87411" w:rsidP="00D87411">
      <w:pPr>
        <w:pStyle w:val="ProductList-Bullet"/>
        <w:numPr>
          <w:ilvl w:val="0"/>
          <w:numId w:val="14"/>
        </w:numPr>
      </w:pPr>
      <w:r>
        <w:t>A Licencelt Kiszolgáló két-két processzorához egy-egy Licenc kell.</w:t>
      </w:r>
    </w:p>
    <w:p w:rsidR="00D44D29" w:rsidRDefault="00D87411" w:rsidP="00D87411">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44D29" w:rsidRDefault="00D87411" w:rsidP="00D87411">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D44D29" w:rsidRDefault="00D87411" w:rsidP="00D87411">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D44D29" w:rsidRDefault="00D87411" w:rsidP="00D87411">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D44D29" w:rsidRDefault="00D44D29">
      <w:pPr>
        <w:pStyle w:val="ProductList-Body"/>
      </w:pPr>
    </w:p>
    <w:p w:rsidR="00D44D29" w:rsidRDefault="00D87411">
      <w:pPr>
        <w:pStyle w:val="ProductList-ClauseHeading"/>
        <w:outlineLvl w:val="3"/>
      </w:pPr>
      <w:r>
        <w:t>Ügyfélfelügyeleti licencek (Operációsrendszer-környezetenkénti vagy felhasználónkénti)</w:t>
      </w:r>
    </w:p>
    <w:p w:rsidR="00D44D29" w:rsidRDefault="00D87411" w:rsidP="00D87411">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D44D29" w:rsidRDefault="00D87411" w:rsidP="00D87411">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D44D29" w:rsidRDefault="00D87411" w:rsidP="00D87411">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D44D29" w:rsidRDefault="00D87411" w:rsidP="00D87411">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D44D29" w:rsidRDefault="00D44D29">
      <w:pPr>
        <w:pStyle w:val="ProductList-Body"/>
      </w:pPr>
    </w:p>
    <w:p w:rsidR="00D44D29" w:rsidRDefault="00D87411">
      <w:pPr>
        <w:pStyle w:val="ProductList-ClauseHeading"/>
        <w:outlineLvl w:val="3"/>
      </w:pPr>
      <w:r>
        <w:t>Nincs szükség Felügyeleti licencre:</w:t>
      </w:r>
    </w:p>
    <w:p w:rsidR="00D44D29" w:rsidRDefault="00D87411" w:rsidP="00D87411">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D44D29" w:rsidRDefault="00D87411" w:rsidP="00D87411">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D44D29" w:rsidRDefault="00D87411" w:rsidP="00D87411">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D44D29" w:rsidRDefault="00D87411" w:rsidP="00D87411">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D44D29" w:rsidRDefault="00D44D29">
      <w:pPr>
        <w:pStyle w:val="ProductList-Body"/>
      </w:pPr>
    </w:p>
    <w:p w:rsidR="00D44D29" w:rsidRDefault="00D87411">
      <w:pPr>
        <w:pStyle w:val="ProductList-ClauseHeading"/>
        <w:outlineLvl w:val="3"/>
      </w:pPr>
      <w:r>
        <w:t>Adathalmazok</w:t>
      </w:r>
    </w:p>
    <w:p w:rsidR="00D44D29" w:rsidRDefault="00D87411">
      <w:pPr>
        <w:pStyle w:val="ProductList-Body"/>
      </w:pPr>
      <w:r>
        <w:t>Az Ügyfél nem másolhatja le és nem terjesztheti a szoftverben lévő adathalmazokat (sem azok bármely részét).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30" w:name="_Sec545"/>
      <w:r>
        <w:t>Speciális kiszolgálók</w:t>
      </w:r>
      <w:bookmarkEnd w:id="30"/>
      <w:r>
        <w:fldChar w:fldCharType="begin"/>
      </w:r>
      <w:r>
        <w:instrText xml:space="preserve"> TC "</w:instrText>
      </w:r>
      <w:bookmarkStart w:id="31" w:name="_Toc457377593"/>
      <w:r>
        <w:instrText>Speciális kiszolgálók</w:instrText>
      </w:r>
      <w:bookmarkEnd w:id="31"/>
      <w:r>
        <w:instrText>" \l 3</w:instrText>
      </w:r>
      <w:r>
        <w:fldChar w:fldCharType="end"/>
      </w:r>
    </w:p>
    <w:p w:rsidR="00D44D29" w:rsidRDefault="00D87411">
      <w:pPr>
        <w:pStyle w:val="ProductList-ClauseHeading"/>
        <w:outlineLvl w:val="3"/>
      </w:pPr>
      <w:r>
        <w:t>Kiszolgálólicencek (Példányonkénti)</w:t>
      </w:r>
    </w:p>
    <w:p w:rsidR="00D44D29" w:rsidRDefault="00D87411">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44D29" w:rsidRDefault="00D87411">
      <w:pPr>
        <w:pStyle w:val="ProductList-Offering2Heading"/>
        <w:outlineLvl w:val="2"/>
      </w:pPr>
      <w:bookmarkStart w:id="32" w:name="_Sec546"/>
      <w:r>
        <w:t>Fejlesztőeszközök</w:t>
      </w:r>
      <w:bookmarkEnd w:id="32"/>
      <w:r>
        <w:fldChar w:fldCharType="begin"/>
      </w:r>
      <w:r>
        <w:instrText xml:space="preserve"> TC "</w:instrText>
      </w:r>
      <w:bookmarkStart w:id="33" w:name="_Toc457377594"/>
      <w:r>
        <w:instrText>Fejlesztőeszközök</w:instrText>
      </w:r>
      <w:bookmarkEnd w:id="33"/>
      <w:r>
        <w:instrText>" \l 3</w:instrText>
      </w:r>
      <w:r>
        <w:fldChar w:fldCharType="end"/>
      </w:r>
    </w:p>
    <w:p w:rsidR="00D44D29" w:rsidRDefault="00D87411">
      <w:pPr>
        <w:pStyle w:val="ProductList-ClauseHeading"/>
        <w:outlineLvl w:val="3"/>
      </w:pPr>
      <w:r>
        <w:t>Felhasználói Licencek</w:t>
      </w:r>
    </w:p>
    <w:p w:rsidR="00D44D29" w:rsidRDefault="00D87411" w:rsidP="00D87411">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D44D29" w:rsidRDefault="00D87411" w:rsidP="00D87411">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D44D29" w:rsidRDefault="00D87411" w:rsidP="00D87411">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D44D29" w:rsidRDefault="00D44D29">
      <w:pPr>
        <w:pStyle w:val="ProductList-Body"/>
      </w:pPr>
    </w:p>
    <w:p w:rsidR="00D44D29" w:rsidRDefault="00D87411">
      <w:pPr>
        <w:pStyle w:val="ProductList-ClauseHeading"/>
        <w:outlineLvl w:val="3"/>
      </w:pPr>
      <w:r>
        <w:t>További licencfeltételek az MSDN előfizetésekre vonatkozóan</w:t>
      </w:r>
    </w:p>
    <w:p w:rsidR="00D44D29" w:rsidRDefault="00D87411">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D44D29" w:rsidRDefault="00D44D29">
      <w:pPr>
        <w:pStyle w:val="ProductList-Body"/>
      </w:pPr>
    </w:p>
    <w:p w:rsidR="00D44D29" w:rsidRDefault="00D87411">
      <w:pPr>
        <w:pStyle w:val="ProductList-SubClauseHeading"/>
        <w:outlineLvl w:val="4"/>
      </w:pPr>
      <w:r>
        <w:t>A szoftver futtatása Microsoft Azure Platformszolgáltatásokon</w:t>
      </w:r>
    </w:p>
    <w:p w:rsidR="00D44D29" w:rsidRDefault="00D87411" w:rsidP="00D87411">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D44D29" w:rsidRDefault="00D87411" w:rsidP="00D87411">
      <w:pPr>
        <w:pStyle w:val="ProductList-Bullet"/>
        <w:numPr>
          <w:ilvl w:val="1"/>
          <w:numId w:val="18"/>
        </w:numPr>
      </w:pPr>
      <w:r>
        <w:t>A Szoftver használatára továbbra is az Ügyfél mennyiségi licencszerződésének feltételei és kikötései, valamint a Szoftverhez mellékelt feltételek vonatkoznak.</w:t>
      </w:r>
    </w:p>
    <w:p w:rsidR="00D44D29" w:rsidRDefault="00D87411" w:rsidP="00D87411">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D44D29" w:rsidRDefault="00D44D29">
      <w:pPr>
        <w:pStyle w:val="ProductList-BodyIndented"/>
      </w:pPr>
    </w:p>
    <w:p w:rsidR="00D44D29" w:rsidRDefault="00D87411">
      <w:pPr>
        <w:pStyle w:val="ProductList-SubClauseHeading"/>
        <w:outlineLvl w:val="4"/>
      </w:pPr>
      <w:r>
        <w:t>További követelmények</w:t>
      </w:r>
    </w:p>
    <w:p w:rsidR="00D44D29" w:rsidRDefault="00D87411">
      <w:pPr>
        <w:pStyle w:val="ProductList-BodyIndented"/>
      </w:pPr>
      <w:r>
        <w:t>Ahhoz, hogy az Ügyfél a Szoftvert Microsoft Azure Platformszolgáltatásokon futtathassa, az Ügyfélnek aktiválnia kell MSDN-előfizetését úgy, hogy Microsoft-fiókját az MSDN-előfizetéshez kapcsolja.</w:t>
      </w:r>
    </w:p>
    <w:p w:rsidR="00D44D29" w:rsidRDefault="00D44D29">
      <w:pPr>
        <w:pStyle w:val="ProductList-BodyIndented"/>
      </w:pPr>
    </w:p>
    <w:p w:rsidR="00D44D29" w:rsidRDefault="00D87411">
      <w:pPr>
        <w:pStyle w:val="ProductList-SubClauseHeading"/>
        <w:outlineLvl w:val="4"/>
      </w:pPr>
      <w:r>
        <w:t>Elfogadásra vonatkozó tesztek és visszajelzések</w:t>
      </w:r>
    </w:p>
    <w:p w:rsidR="00D44D29" w:rsidRDefault="00D87411">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rsidR="00D44D29" w:rsidRDefault="00D44D29">
      <w:pPr>
        <w:pStyle w:val="ProductList-BodyIndented"/>
      </w:pPr>
    </w:p>
    <w:p w:rsidR="00D44D29" w:rsidRDefault="00D87411">
      <w:pPr>
        <w:pStyle w:val="ProductList-SubClauseHeading"/>
        <w:outlineLvl w:val="4"/>
      </w:pPr>
      <w:r>
        <w:t>Windows Server 2012 R2 Távoli asztali szolgáltatások</w:t>
      </w:r>
    </w:p>
    <w:p w:rsidR="00D44D29" w:rsidRDefault="00D87411">
      <w:pPr>
        <w:pStyle w:val="ProductList-BodyIndented"/>
      </w:pPr>
      <w:r>
        <w:t>Egyszerre legfeljebb 200 név nélküli felhasználó használhatja a Windows Server szoftver Távoli asztali szolgáltatásait az Ügyfél programjait ismertető online bemutatók megtekintésére.</w:t>
      </w:r>
    </w:p>
    <w:p w:rsidR="00D44D29" w:rsidRDefault="00D44D29">
      <w:pPr>
        <w:pStyle w:val="ProductList-BodyIndented"/>
      </w:pPr>
    </w:p>
    <w:p w:rsidR="00D44D29" w:rsidRDefault="00D87411">
      <w:pPr>
        <w:pStyle w:val="ProductList-SubClauseHeading"/>
        <w:outlineLvl w:val="4"/>
      </w:pPr>
      <w:r>
        <w:t>A Windows rendszerbe beágyazott termék</w:t>
      </w:r>
    </w:p>
    <w:p w:rsidR="00D44D29" w:rsidRDefault="00D87411">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D44D29" w:rsidRDefault="00D44D29">
      <w:pPr>
        <w:pStyle w:val="ProductList-BodyIndented"/>
        <w:jc w:val="right"/>
      </w:pPr>
    </w:p>
    <w:tbl>
      <w:tblPr>
        <w:tblStyle w:val="PURTable0"/>
        <w:tblW w:w="0" w:type="dxa"/>
        <w:tblLook w:val="04A0" w:firstRow="1" w:lastRow="0" w:firstColumn="1" w:lastColumn="0" w:noHBand="0" w:noVBand="1"/>
      </w:tblPr>
      <w:tblGrid>
        <w:gridCol w:w="1044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Indented"/>
      </w:pPr>
    </w:p>
    <w:p w:rsidR="00D44D29" w:rsidRDefault="00D44D29">
      <w:pPr>
        <w:sectPr w:rsidR="00D44D29">
          <w:headerReference w:type="default" r:id="rId35"/>
          <w:footerReference w:type="default" r:id="rId36"/>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34" w:name="_Sec547"/>
      <w:bookmarkEnd w:id="12"/>
      <w:r>
        <w:t>Szoftver</w:t>
      </w:r>
      <w:r>
        <w:fldChar w:fldCharType="begin"/>
      </w:r>
      <w:r>
        <w:instrText xml:space="preserve"> TC "</w:instrText>
      </w:r>
      <w:bookmarkStart w:id="35" w:name="_Toc457377595"/>
      <w:r>
        <w:instrText>Szoftver</w:instrText>
      </w:r>
      <w:bookmarkEnd w:id="35"/>
      <w:r>
        <w:instrText>" \l 1</w:instrText>
      </w:r>
      <w:r>
        <w:fldChar w:fldCharType="end"/>
      </w:r>
    </w:p>
    <w:p w:rsidR="00D44D29" w:rsidRDefault="00D8741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7596"/>
      <w:r>
        <w:instrText>Advanced Threat Analytics</w:instrText>
      </w:r>
      <w:bookmarkEnd w:id="37"/>
      <w:r>
        <w:instrText>" \l 2</w:instrText>
      </w:r>
      <w:r>
        <w:fldChar w:fldCharType="end"/>
      </w:r>
    </w:p>
    <w:p w:rsidR="00D44D29" w:rsidRDefault="00D87411">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Országokra vonatkozó korlátozások</w:t>
      </w:r>
    </w:p>
    <w:p w:rsidR="00D44D29" w:rsidRDefault="00D87411">
      <w:pPr>
        <w:pStyle w:val="ProductList-Body"/>
      </w:pPr>
      <w:r>
        <w:t>Az Advanced Threat Analytics 2016 terméket az ügyfelek nem tölthetik le annak érdekében, hogy a Kínai Népköztársaságban használják vagy terjesszék.</w:t>
      </w:r>
    </w:p>
    <w:p w:rsidR="00D44D29" w:rsidRDefault="00D87411">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Felügyeleti licencek</w:t>
      </w:r>
    </w:p>
    <w:tbl>
      <w:tblPr>
        <w:tblStyle w:val="PURTable"/>
        <w:tblW w:w="0" w:type="dxa"/>
        <w:tblLook w:val="04A0" w:firstRow="1" w:lastRow="0" w:firstColumn="1" w:lastColumn="0" w:noHBand="0" w:noVBand="1"/>
      </w:tblPr>
      <w:tblGrid>
        <w:gridCol w:w="3622"/>
        <w:gridCol w:w="3586"/>
        <w:gridCol w:w="358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 xml:space="preserve">Felügyeleti Licenccel Egyenértékű Licenc (lásd az </w:t>
            </w:r>
            <w:hyperlink w:anchor="_Sec591">
              <w:r>
                <w:rPr>
                  <w:color w:val="00467F"/>
                  <w:u w:val="single"/>
                </w:rPr>
                <w:t>A függeléket</w:t>
              </w:r>
            </w:hyperlink>
            <w:r>
              <w:t>)</w:t>
            </w:r>
          </w:p>
        </w:tc>
      </w:tr>
    </w:tbl>
    <w:p w:rsidR="00D44D29" w:rsidRDefault="00D44D29">
      <w:pPr>
        <w:pStyle w:val="ProductList-Body"/>
      </w:pPr>
    </w:p>
    <w:p w:rsidR="00D44D29" w:rsidRDefault="00D87411">
      <w:pPr>
        <w:pStyle w:val="ProductList-ClauseHeading"/>
        <w:outlineLvl w:val="3"/>
      </w:pPr>
      <w:r>
        <w:t>3.2 Felügyeleti licencet igénylő használat</w:t>
      </w:r>
    </w:p>
    <w:p w:rsidR="00D44D29" w:rsidRDefault="00D87411">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D44D29" w:rsidRDefault="00D44D29">
      <w:pPr>
        <w:pStyle w:val="ProductList-Body"/>
      </w:pPr>
    </w:p>
    <w:p w:rsidR="00D44D29" w:rsidRDefault="00D87411">
      <w:pPr>
        <w:pStyle w:val="ProductList-ClauseHeading"/>
        <w:outlineLvl w:val="3"/>
      </w:pPr>
      <w:r>
        <w:t>3.3 GNU Lesser Általános Nyilvános Licenccel licencelt függvénytárak</w:t>
      </w:r>
    </w:p>
    <w:p w:rsidR="00D44D29" w:rsidRDefault="00D874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D44D29" w:rsidRDefault="00D87411">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42" w:name="_Sec592"/>
      <w:r>
        <w:t>BizTalk</w:t>
      </w:r>
      <w:bookmarkEnd w:id="42"/>
      <w:r>
        <w:fldChar w:fldCharType="begin"/>
      </w:r>
      <w:r>
        <w:instrText xml:space="preserve"> TC "</w:instrText>
      </w:r>
      <w:bookmarkStart w:id="43" w:name="_Toc457377597"/>
      <w:r>
        <w:instrText>BizTalk</w:instrText>
      </w:r>
      <w:bookmarkEnd w:id="43"/>
      <w:r>
        <w:instrText>" \l 2</w:instrText>
      </w:r>
      <w:r>
        <w:fldChar w:fldCharType="end"/>
      </w:r>
    </w:p>
    <w:p w:rsidR="00D44D29" w:rsidRDefault="00D87411">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4D29" w:rsidRDefault="00D874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4D29" w:rsidRDefault="00D874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4D29" w:rsidRDefault="00D874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6E6E6E"/>
              <w:right w:val="none" w:sz="4" w:space="0" w:color="6E6E6E"/>
            </w:tcBorders>
          </w:tcPr>
          <w:p w:rsidR="00D44D29" w:rsidRDefault="00D8741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4D29" w:rsidRDefault="00D8741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4D29" w:rsidRDefault="00D44D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webalkalmazások – Összes (a Developer kivételével)</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BizTalk Server 2013 R2 Branch és Standard Edition</w:t>
      </w:r>
    </w:p>
    <w:p w:rsidR="00D44D29" w:rsidRDefault="00D87411">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D44D29" w:rsidRDefault="00D44D29">
      <w:pPr>
        <w:pStyle w:val="ProductList-Body"/>
      </w:pPr>
    </w:p>
    <w:p w:rsidR="00D44D29" w:rsidRDefault="00D87411">
      <w:pPr>
        <w:pStyle w:val="ProductList-ClauseHeading"/>
        <w:outlineLvl w:val="3"/>
      </w:pPr>
      <w:r>
        <w:t>3.2 BizTalk Server 2013 R2 Branch Edition</w:t>
      </w:r>
    </w:p>
    <w:p w:rsidR="00D44D29" w:rsidRDefault="00D87411">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D44D29" w:rsidRDefault="00D87411" w:rsidP="00D87411">
      <w:pPr>
        <w:pStyle w:val="ProductList-Bullet"/>
        <w:numPr>
          <w:ilvl w:val="0"/>
          <w:numId w:val="19"/>
        </w:numPr>
      </w:pPr>
      <w:r>
        <w:t xml:space="preserve">nem működhet központi csomópontként egy úgynevezett „hub and spoke” (kerékagy és küllők) hálózati modellben, </w:t>
      </w:r>
    </w:p>
    <w:p w:rsidR="00D44D29" w:rsidRDefault="00D87411" w:rsidP="00D87411">
      <w:pPr>
        <w:pStyle w:val="ProductList-Bullet"/>
        <w:numPr>
          <w:ilvl w:val="0"/>
          <w:numId w:val="19"/>
        </w:numPr>
      </w:pPr>
      <w:r>
        <w:t xml:space="preserve">nem központosíthatja a vállalatra kiterjedő kommunikációt más Kiszolgálókkal vagy eszközökkel, illetve </w:t>
      </w:r>
    </w:p>
    <w:p w:rsidR="00D44D29" w:rsidRDefault="00D87411" w:rsidP="00D87411">
      <w:pPr>
        <w:pStyle w:val="ProductList-Bullet"/>
        <w:numPr>
          <w:ilvl w:val="0"/>
          <w:numId w:val="19"/>
        </w:numPr>
      </w:pPr>
      <w:r>
        <w:t>nem automatizálhatja az üzleti folyamatokat divíziók, üzleti egységek vagy fiókirodák között.</w:t>
      </w:r>
    </w:p>
    <w:p w:rsidR="00D44D29" w:rsidRDefault="00D44D29">
      <w:pPr>
        <w:pStyle w:val="ProductList-Body"/>
      </w:pPr>
    </w:p>
    <w:p w:rsidR="00D44D29" w:rsidRDefault="00D87411">
      <w:pPr>
        <w:pStyle w:val="ProductList-ClauseHeading"/>
        <w:outlineLvl w:val="3"/>
      </w:pPr>
      <w:r>
        <w:t>3.3 A Rendszermag-tényező</w:t>
      </w:r>
    </w:p>
    <w:p w:rsidR="00D44D29" w:rsidRDefault="00D87411">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w:t>
      </w:r>
      <w:hyperlink r:id="rId38">
        <w:r>
          <w:rPr>
            <w:color w:val="00467F"/>
            <w:u w:val="single"/>
          </w:rPr>
          <w:t>http://go.microsoft.com/fwlink/?LinkID=229882</w:t>
        </w:r>
      </w:hyperlink>
      <w:r>
        <w:t xml:space="preserve"> webhelyen tekinthető meg.</w:t>
      </w:r>
    </w:p>
    <w:p w:rsidR="00D44D29" w:rsidRDefault="00D44D29">
      <w:pPr>
        <w:pStyle w:val="ProductList-Body"/>
      </w:pPr>
    </w:p>
    <w:p w:rsidR="00D44D29" w:rsidRDefault="00D87411">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A BizTalk Server szoftverhez kapcsolódó sémák és sablonok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BAM eseménykezelő API-k, eseményérzékelők és felügyeleti eszközök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Fejlesztőeszközök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MQHelper.dll</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SOAP-vételi adapter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UDDI</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2"/>
      </w:pPr>
      <w:bookmarkStart w:id="47" w:name="_Sec596"/>
      <w:r>
        <w:t>4. Frissítési Garancia</w:t>
      </w:r>
      <w:bookmarkEnd w:id="47"/>
    </w:p>
    <w:p w:rsidR="00D44D29" w:rsidRDefault="00D44D29">
      <w:pPr>
        <w:pStyle w:val="ProductList-Body"/>
      </w:pPr>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4.1 Biz Talk Server 2013 R2 Enterprise – Korlátlan virtualizáció</w:t>
      </w:r>
    </w:p>
    <w:p w:rsidR="00D44D29" w:rsidRDefault="00D87411">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48" w:name="_Sec597"/>
      <w:r>
        <w:t>CAL Csomagok</w:t>
      </w:r>
      <w:bookmarkEnd w:id="48"/>
      <w:r>
        <w:fldChar w:fldCharType="begin"/>
      </w:r>
      <w:r>
        <w:instrText xml:space="preserve"> TC "</w:instrText>
      </w:r>
      <w:bookmarkStart w:id="49" w:name="_Toc457377598"/>
      <w:r>
        <w:instrText>CAL Csomagok</w:instrText>
      </w:r>
      <w:bookmarkEnd w:id="49"/>
      <w:r>
        <w:instrText>" \l 2</w:instrText>
      </w:r>
      <w:r>
        <w:fldChar w:fldCharType="end"/>
      </w:r>
    </w:p>
    <w:p w:rsidR="00D44D29" w:rsidRDefault="00D87411">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44D29">
      <w:pPr>
        <w:pStyle w:val="ProductList-Body"/>
      </w:pPr>
    </w:p>
    <w:p w:rsidR="00D44D29" w:rsidRDefault="00D87411">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A CAL Csomagok esetén alkalmazandó használati jogok meghatározásának folyamata</w:t>
      </w:r>
    </w:p>
    <w:p w:rsidR="00D44D29" w:rsidRDefault="00D87411">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D44D29" w:rsidRDefault="00D44D29">
      <w:pPr>
        <w:pStyle w:val="ProductList-Body"/>
      </w:pPr>
    </w:p>
    <w:p w:rsidR="00D44D29" w:rsidRDefault="00D87411">
      <w:pPr>
        <w:pStyle w:val="ProductList-ClauseHeading"/>
        <w:outlineLvl w:val="3"/>
      </w:pPr>
      <w:r>
        <w:t>2.2 A CAL Csomag összetevői</w:t>
      </w:r>
    </w:p>
    <w:p w:rsidR="00D44D29" w:rsidRDefault="00D87411">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D44D29" w:rsidRDefault="00D44D29">
      <w:pPr>
        <w:pStyle w:val="ProductList-Body"/>
      </w:pPr>
    </w:p>
    <w:p w:rsidR="00D44D29" w:rsidRDefault="00D87411">
      <w:pPr>
        <w:pStyle w:val="ProductList-ClauseHeading"/>
        <w:outlineLvl w:val="3"/>
      </w:pPr>
      <w:r>
        <w:t>2.3 A Nagyvállalati CAL Csomagba tartozó Online Szolgáltatások</w:t>
      </w:r>
    </w:p>
    <w:p w:rsidR="00D44D29" w:rsidRDefault="00D87411">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D44D29" w:rsidRDefault="00D44D29">
      <w:pPr>
        <w:pStyle w:val="ProductList-Body"/>
      </w:pPr>
    </w:p>
    <w:p w:rsidR="00D44D29" w:rsidRDefault="00D87411">
      <w:pPr>
        <w:pStyle w:val="ProductList-ClauseHeading"/>
        <w:outlineLvl w:val="3"/>
      </w:pPr>
      <w:r>
        <w:t>2.4 CAL Suite Bridge for O365, for O365 &amp; Intune és for Intune</w:t>
      </w:r>
    </w:p>
    <w:p w:rsidR="00D44D29" w:rsidRDefault="00D87411">
      <w:pPr>
        <w:pStyle w:val="ProductList-SubClauseHeading"/>
        <w:outlineLvl w:val="4"/>
      </w:pPr>
      <w:r>
        <w:t>2.4.1 Mikor van szükség CAL Suite Bridge licencre?</w:t>
      </w:r>
    </w:p>
    <w:p w:rsidR="00D44D29" w:rsidRDefault="00D87411">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D44D29" w:rsidRDefault="00D44D29">
      <w:pPr>
        <w:pStyle w:val="ProductList-BodyIndented"/>
      </w:pPr>
    </w:p>
    <w:p w:rsidR="00D44D29" w:rsidRDefault="00D87411">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Online Szolgáltatások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E5 csomag</w:t>
            </w:r>
            <w:r>
              <w:fldChar w:fldCharType="begin"/>
            </w:r>
            <w:r>
              <w:instrText xml:space="preserve"> XE "Office 365 Nagyvállalati verzió E5 csomag"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D44D29" w:rsidRDefault="00D87411">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D44D29" w:rsidRDefault="00D87411">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Intune</w:t>
            </w:r>
            <w:r>
              <w:fldChar w:fldCharType="begin"/>
            </w:r>
            <w:r>
              <w:instrText xml:space="preserve"> XE "Microsoft Intune"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Mobilitási Csomag</w:t>
            </w:r>
            <w:r>
              <w:fldChar w:fldCharType="begin"/>
            </w:r>
            <w:r>
              <w:instrText xml:space="preserve"> XE "Nagyvállalati Mobilitási Csomag"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D44D29" w:rsidRDefault="00D87411">
            <w:pPr>
              <w:pStyle w:val="ProductList-TableBody"/>
            </w:pPr>
            <w:r>
              <w:t>Office 365 Enterprise E5</w:t>
            </w:r>
            <w:r>
              <w:fldChar w:fldCharType="begin"/>
            </w:r>
            <w:r>
              <w:instrText xml:space="preserve"> XE "Office 365 Enterprise E5"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D44D29" w:rsidRDefault="00D87411">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Intune</w:t>
            </w:r>
            <w:r>
              <w:fldChar w:fldCharType="begin"/>
            </w:r>
            <w:r>
              <w:instrText xml:space="preserve"> XE "Microsoft Intune" </w:instrText>
            </w:r>
            <w:r>
              <w:fldChar w:fldCharType="end"/>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Mobilitási Csomag</w:t>
            </w:r>
            <w:r>
              <w:fldChar w:fldCharType="begin"/>
            </w:r>
            <w:r>
              <w:instrText xml:space="preserve"> XE "Nagyvállalati Mobilitási Csomag" </w:instrText>
            </w:r>
            <w:r>
              <w:fldChar w:fldCharType="end"/>
            </w:r>
          </w:p>
        </w:tc>
      </w:tr>
    </w:tbl>
    <w:p w:rsidR="00D44D29" w:rsidRDefault="00D87411">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D44D29" w:rsidRDefault="00D44D29">
      <w:pPr>
        <w:pStyle w:val="ProductList-BodyIndented"/>
      </w:pPr>
    </w:p>
    <w:p w:rsidR="00D44D29" w:rsidRDefault="00D87411">
      <w:pPr>
        <w:pStyle w:val="ProductList-SubClauseHeading"/>
        <w:outlineLvl w:val="4"/>
      </w:pPr>
      <w:r>
        <w:t>2.4.2 Student Only CAL licencek (Academic Open License és Academic Select)</w:t>
      </w:r>
    </w:p>
    <w:p w:rsidR="00D44D29" w:rsidRDefault="00D87411">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D44D29" w:rsidRDefault="00D87411">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p w:rsidR="00D44D29" w:rsidRDefault="00D87411">
      <w:pPr>
        <w:pStyle w:val="ProductList-ClauseHeading"/>
        <w:outlineLvl w:val="3"/>
      </w:pPr>
      <w:r>
        <w:t>4.1 Kiterjesztett használati jogok a Nagyvállalati Felhő Csomag licencével rendelkező ügyfelek számára</w:t>
      </w:r>
    </w:p>
    <w:p w:rsidR="00D44D29" w:rsidRDefault="00D87411">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D44D29" w:rsidRDefault="00D44D29">
      <w:pPr>
        <w:pStyle w:val="ProductList-Body"/>
      </w:pPr>
    </w:p>
    <w:p w:rsidR="00D44D29" w:rsidRDefault="00D87411">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7599"/>
      <w:r>
        <w:instrText>Core Infrastructure Server (CIS) Suite</w:instrText>
      </w:r>
      <w:bookmarkEnd w:id="55"/>
      <w:r>
        <w:instrText>" \l 2</w:instrText>
      </w:r>
      <w:r>
        <w:fldChar w:fldCharType="end"/>
      </w:r>
    </w:p>
    <w:p w:rsidR="00D44D29" w:rsidRDefault="00D87411">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Alkalmazandó Használati Jogok</w:t>
      </w:r>
    </w:p>
    <w:p w:rsidR="00D44D29" w:rsidRDefault="00D87411">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D44D29" w:rsidRDefault="00D44D29">
      <w:pPr>
        <w:pStyle w:val="ProductList-Body"/>
      </w:pPr>
    </w:p>
    <w:p w:rsidR="00D44D29" w:rsidRDefault="00D87411">
      <w:pPr>
        <w:pStyle w:val="ProductList-ClauseHeading"/>
        <w:outlineLvl w:val="3"/>
      </w:pPr>
      <w:r>
        <w:t>3.2 A CIS Suite Standardba tartozó szoftverek</w:t>
      </w:r>
    </w:p>
    <w:p w:rsidR="00D44D29" w:rsidRDefault="00D87411">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D44D29" w:rsidRDefault="00D87411" w:rsidP="00D87411">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D44D29" w:rsidRDefault="00D87411" w:rsidP="00D87411">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44D29" w:rsidRDefault="00D87411">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D44D29" w:rsidRDefault="00D44D29">
      <w:pPr>
        <w:pStyle w:val="ProductList-Body"/>
      </w:pPr>
    </w:p>
    <w:p w:rsidR="00D44D29" w:rsidRDefault="00D87411">
      <w:pPr>
        <w:pStyle w:val="ProductList-ClauseHeading"/>
        <w:outlineLvl w:val="3"/>
      </w:pPr>
      <w:r>
        <w:t>3.3 A CIS Suite Datacenterbe tartozó szoftverek</w:t>
      </w:r>
    </w:p>
    <w:p w:rsidR="00D44D29" w:rsidRDefault="00D87411">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D44D29" w:rsidRDefault="00D44D29">
      <w:pPr>
        <w:pStyle w:val="ProductList-Body"/>
      </w:pPr>
    </w:p>
    <w:p w:rsidR="00D44D29" w:rsidRDefault="00D87411">
      <w:pPr>
        <w:pStyle w:val="ProductList-ClauseHeading"/>
        <w:outlineLvl w:val="3"/>
      </w:pPr>
      <w:r>
        <w:t>3.4 Felügyeleti licencek</w:t>
      </w:r>
    </w:p>
    <w:p w:rsidR="00D44D29" w:rsidRDefault="00D87411">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D44D29" w:rsidRDefault="00D44D29">
      <w:pPr>
        <w:pStyle w:val="ProductList-Body"/>
      </w:pPr>
    </w:p>
    <w:p w:rsidR="00D44D29" w:rsidRDefault="00D87411">
      <w:pPr>
        <w:pStyle w:val="ProductList-ClauseHeading"/>
        <w:outlineLvl w:val="3"/>
      </w:pPr>
      <w:r>
        <w:t>3.5 További feltételek</w:t>
      </w:r>
    </w:p>
    <w:p w:rsidR="00D44D29" w:rsidRDefault="00D87411">
      <w:pPr>
        <w:pStyle w:val="ProductList-Body"/>
      </w:pPr>
      <w:r>
        <w:t>Az Ügyfél a CIS Suite-be tartozó egyes Termékek korábbi verzióit vagy alacsonyabb verzióit a Termékfeltételekben az adott Termékre vonatkozó licencfeltételek által megengedett módon futtathatja.</w:t>
      </w:r>
    </w:p>
    <w:p w:rsidR="00D44D29" w:rsidRDefault="00D44D29">
      <w:pPr>
        <w:pStyle w:val="ProductList-Body"/>
      </w:pPr>
    </w:p>
    <w:p w:rsidR="00D44D29" w:rsidRDefault="00D87411">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D44D29" w:rsidRDefault="00D44D29">
      <w:pPr>
        <w:pStyle w:val="ProductList-Body"/>
      </w:pPr>
    </w:p>
    <w:p w:rsidR="00D44D29" w:rsidRDefault="00D87411">
      <w:pPr>
        <w:pStyle w:val="ProductList-ClauseHeading"/>
        <w:outlineLvl w:val="3"/>
      </w:pPr>
      <w:r>
        <w:t>3.6 Különleges alacsonyabb verzióra váltási jogok – Core Infrastructure Server Suite Standard</w:t>
      </w:r>
    </w:p>
    <w:p w:rsidR="00D44D29" w:rsidRDefault="00D87411">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D44D29" w:rsidRDefault="00D87411">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4.1 Kiszolgáló és Felhő Beléptetés (a továbbiakban SCE) – Microsoft Azure-beli Operációsrendszer-környezetek felügyeletének joga CIS Licencek esetén</w:t>
      </w:r>
    </w:p>
    <w:p w:rsidR="00D44D29" w:rsidRDefault="00D87411">
      <w:pPr>
        <w:pStyle w:val="ProductList-Body"/>
      </w:pPr>
      <w:r>
        <w:t>Azok az SCE Ügyfelek, akik teljesítették a beléptetési fedezetre vonatkozó követelményeket, licenccel rendelkeznek a Core Infrastructure Server (a továbbiakban „CIS”) Csomagra, és használják is azt saját adatközpontjukban Operációsrendszer-környezetek felügyeletére, a CIS alapján licencelt System Center szoftvert is használhatják a Microsoft Azure-ban futtatott saját megfelelő Virtuális Operációsrendszer-környezeteik felügyeletére.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rsidR="00D44D29" w:rsidRDefault="00D87411">
      <w:pPr>
        <w:pStyle w:val="ProductList-Body"/>
        <w:ind w:left="720"/>
      </w:pPr>
      <w:r>
        <w:t>• Windows Server Virtuális Gép példányai (ideértve az Azure HUB alatt telepített Példányokat is);</w:t>
      </w:r>
    </w:p>
    <w:p w:rsidR="00D44D29" w:rsidRDefault="00D87411">
      <w:pPr>
        <w:pStyle w:val="ProductList-Body"/>
        <w:ind w:left="720"/>
      </w:pPr>
      <w:r>
        <w:t>• a Felhőszolgáltatások példányai (Webes szerepkör és Dolgozó szerepkör);</w:t>
      </w:r>
    </w:p>
    <w:p w:rsidR="00D44D29" w:rsidRDefault="00D87411">
      <w:pPr>
        <w:pStyle w:val="ProductList-Body"/>
        <w:ind w:left="720"/>
      </w:pPr>
      <w:r>
        <w:t>• Tárfiókok;</w:t>
      </w:r>
    </w:p>
    <w:p w:rsidR="00D44D29" w:rsidRDefault="00D87411">
      <w:pPr>
        <w:pStyle w:val="ProductList-Body"/>
        <w:ind w:left="720"/>
      </w:pPr>
      <w:r>
        <w:t>• SQL Adatbázisok;</w:t>
      </w:r>
    </w:p>
    <w:p w:rsidR="00D44D29" w:rsidRDefault="00D87411">
      <w:pPr>
        <w:pStyle w:val="ProductList-Body"/>
        <w:ind w:left="720"/>
      </w:pPr>
      <w:r>
        <w:t>• webhelyek példányai.</w:t>
      </w:r>
    </w:p>
    <w:p w:rsidR="00D44D29" w:rsidRDefault="00D44D29">
      <w:pPr>
        <w:pStyle w:val="ProductList-Body"/>
      </w:pPr>
    </w:p>
    <w:p w:rsidR="00D44D29" w:rsidRDefault="00D87411">
      <w:pPr>
        <w:pStyle w:val="ProductList-ClauseHeading"/>
        <w:outlineLvl w:val="3"/>
      </w:pPr>
      <w:r>
        <w:t>4.2 Microsoft Azure Hibrid Használati Előny</w:t>
      </w:r>
    </w:p>
    <w:p w:rsidR="00D44D29" w:rsidRDefault="00D87411">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D44D29" w:rsidRDefault="00D44D29">
      <w:pPr>
        <w:pStyle w:val="ProductList-Body"/>
      </w:pPr>
    </w:p>
    <w:p w:rsidR="00D44D29" w:rsidRDefault="00D87411">
      <w:pPr>
        <w:pStyle w:val="ProductList-ClauseHeading"/>
        <w:outlineLvl w:val="3"/>
      </w:pPr>
      <w:r>
        <w:t>4.3 Megújítási ajánlat Frissítési Garanciára Windows Server és System Center esetén</w:t>
      </w:r>
    </w:p>
    <w:p w:rsidR="00D44D29" w:rsidRDefault="00D87411">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B oszlop</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Windows Server Standard </w:t>
            </w:r>
            <w:r>
              <w:fldChar w:fldCharType="begin"/>
            </w:r>
            <w:r>
              <w:instrText xml:space="preserve"> XE "Windows Server Standard " </w:instrText>
            </w:r>
            <w:r>
              <w:fldChar w:fldCharType="end"/>
            </w:r>
          </w:p>
          <w:p w:rsidR="00D44D29" w:rsidRDefault="00D874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Infrastructure Server Suite Standard</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Server Datacenter</w:t>
            </w:r>
            <w:r>
              <w:fldChar w:fldCharType="begin"/>
            </w:r>
            <w:r>
              <w:instrText xml:space="preserve"> XE "Windows Server Datacenter" </w:instrText>
            </w:r>
            <w:r>
              <w:fldChar w:fldCharType="end"/>
            </w:r>
          </w:p>
          <w:p w:rsidR="00D44D29" w:rsidRDefault="00D8741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Infrastructure Server Suite Datacenter</w:t>
            </w:r>
          </w:p>
        </w:tc>
      </w:tr>
    </w:tbl>
    <w:p w:rsidR="00D44D29" w:rsidRDefault="00D87411">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D44D29" w:rsidRDefault="00D44D29">
      <w:pPr>
        <w:pStyle w:val="ProductList-Body"/>
      </w:pPr>
    </w:p>
    <w:p w:rsidR="00D44D29" w:rsidRDefault="00D87411">
      <w:pPr>
        <w:pStyle w:val="ProductList-ClauseHeading"/>
        <w:outlineLvl w:val="3"/>
      </w:pPr>
      <w:r>
        <w:t>4.4 Előfizetési Licencekre vonatkozó Frissítési Garancia jogok és előnyök</w:t>
      </w:r>
    </w:p>
    <w:p w:rsidR="00D44D29" w:rsidRDefault="00D874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60" w:name="_Sec862"/>
      <w:r>
        <w:t>Forefront</w:t>
      </w:r>
      <w:bookmarkEnd w:id="60"/>
      <w:r>
        <w:fldChar w:fldCharType="begin"/>
      </w:r>
      <w:r>
        <w:instrText xml:space="preserve"> TC "</w:instrText>
      </w:r>
      <w:bookmarkStart w:id="61" w:name="_Toc457377600"/>
      <w:r>
        <w:instrText>Forefront</w:instrText>
      </w:r>
      <w:bookmarkEnd w:id="61"/>
      <w:r>
        <w:instrText>" \l 2</w:instrText>
      </w:r>
      <w:r>
        <w:fldChar w:fldCharType="end"/>
      </w:r>
    </w:p>
    <w:p w:rsidR="00D44D29" w:rsidRDefault="00D87411">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BFBFBF"/>
              <w:bottom w:val="none" w:sz="4" w:space="0" w:color="BFBFBF"/>
              <w:right w:val="none" w:sz="4" w:space="0" w:color="6E6E6E"/>
            </w:tcBorders>
          </w:tcPr>
          <w:p w:rsidR="00D44D29" w:rsidRDefault="00D874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4D29" w:rsidRDefault="00D874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Forefront Identity Manager 2010 – Windows Live Edition</w:t>
      </w:r>
    </w:p>
    <w:p w:rsidR="00D44D29" w:rsidRDefault="00D87411">
      <w:pPr>
        <w:pStyle w:val="ProductList-Body"/>
      </w:pPr>
      <w:r>
        <w:t>A Forefront Identity Manager 2010 – Windows Live Edition az Identity Lifecycle Manager 2007 – Windows Live Edition következő verziója.</w:t>
      </w:r>
    </w:p>
    <w:p w:rsidR="00D44D29" w:rsidRDefault="00D87411">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Azonosító adatok importálása Forefront Identity Manager 2010 R2 Windows Live Edition</w:t>
      </w:r>
    </w:p>
    <w:p w:rsidR="00D44D29" w:rsidRDefault="00D87411">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D44D29" w:rsidRDefault="00D44D29">
      <w:pPr>
        <w:pStyle w:val="ProductList-Body"/>
      </w:pPr>
    </w:p>
    <w:p w:rsidR="00D44D29" w:rsidRDefault="00D87411">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66" w:name="_Sec608"/>
      <w:r>
        <w:t>Microsoft Dynamics</w:t>
      </w:r>
      <w:bookmarkEnd w:id="66"/>
      <w:r>
        <w:fldChar w:fldCharType="begin"/>
      </w:r>
      <w:r>
        <w:instrText xml:space="preserve"> TC "</w:instrText>
      </w:r>
      <w:bookmarkStart w:id="67" w:name="_Toc457377601"/>
      <w:r>
        <w:instrText>Microsoft Dynamics</w:instrText>
      </w:r>
      <w:bookmarkEnd w:id="67"/>
      <w:r>
        <w:instrText>" \l 2</w:instrText>
      </w:r>
      <w:r>
        <w:fldChar w:fldCharType="end"/>
      </w:r>
    </w:p>
    <w:p w:rsidR="00D44D29" w:rsidRDefault="00D87411">
      <w:pPr>
        <w:pStyle w:val="ProductList-Offering2HeadingNoBorder"/>
        <w:outlineLvl w:val="2"/>
      </w:pPr>
      <w:bookmarkStart w:id="68" w:name="_Sec609"/>
      <w:r>
        <w:t>Microsoft Dynamics AX</w:t>
      </w:r>
      <w:bookmarkEnd w:id="68"/>
      <w:r>
        <w:fldChar w:fldCharType="begin"/>
      </w:r>
      <w:r>
        <w:instrText xml:space="preserve"> TC "</w:instrText>
      </w:r>
      <w:bookmarkStart w:id="69" w:name="_Toc457377602"/>
      <w:r>
        <w:instrText>Microsoft Dynamics AX</w:instrText>
      </w:r>
      <w:bookmarkEnd w:id="69"/>
      <w:r>
        <w:instrText>" \l 3</w:instrText>
      </w:r>
      <w:r>
        <w:fldChar w:fldCharType="end"/>
      </w:r>
    </w:p>
    <w:p w:rsidR="00D44D29" w:rsidRDefault="00D87411">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p w:rsidR="00D44D29" w:rsidRDefault="00D87411">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AX 2012 R3 Önkiszolgáló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AX Önkiszolgáló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Microsoft Dynamics AX Nagyvállalati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SubClauseHeading"/>
        <w:outlineLvl w:val="5"/>
      </w:pPr>
      <w:r>
        <w:t>3.1.1 A Microsoft Dynamics AX 2012 R3 Feladatra vonatkozó CAL további funkciói</w:t>
      </w:r>
    </w:p>
    <w:p w:rsidR="00D44D29" w:rsidRDefault="00D87411">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AX 2012 R3 Feladatra vonatkozó Kiegészítő CAL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Microsoft Dynamics AX Nagyvállalati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5"/>
      </w:pPr>
      <w:r>
        <w:t>3.1.2 A Microsoft Dynamics AX 2012 R3 Funkcionális CAL további funkciói</w:t>
      </w:r>
    </w:p>
    <w:p w:rsidR="00D44D29" w:rsidRDefault="00D87411">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AX 2012 R3 Funkcionális Kiegészítő CAL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5"/>
      </w:pPr>
      <w:r>
        <w:t>3.1.3 A Microsoft Dynamics AX 2012 R3 Nagyvállalati CAL további funkciói</w:t>
      </w:r>
    </w:p>
    <w:p w:rsidR="00D44D29" w:rsidRDefault="00D87411">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AX 2012 R3 Nagyvállalati Kiegészítő CAL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ClauseHeading"/>
        <w:outlineLvl w:val="4"/>
      </w:pPr>
      <w:r>
        <w:t>3.2 Módosítási jog</w:t>
      </w:r>
    </w:p>
    <w:p w:rsidR="00D44D29" w:rsidRDefault="00D87411">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D44D29" w:rsidRDefault="00D44D29">
      <w:pPr>
        <w:pStyle w:val="ProductList-Body"/>
      </w:pPr>
    </w:p>
    <w:p w:rsidR="00D44D29" w:rsidRDefault="00D87411">
      <w:pPr>
        <w:pStyle w:val="ProductList-ClauseHeading"/>
        <w:outlineLvl w:val="4"/>
      </w:pPr>
      <w:r>
        <w:t>3.3 Dynamics AX Standard Commerce Server Core – Rendszermag-tényező</w:t>
      </w:r>
    </w:p>
    <w:p w:rsidR="00D44D29" w:rsidRDefault="00D87411">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4">
        <w:r>
          <w:rPr>
            <w:color w:val="00467F"/>
            <w:u w:val="single"/>
          </w:rPr>
          <w:t>http://go.microsoft.com/fwlink/?LinkID=229882</w:t>
        </w:r>
      </w:hyperlink>
      <w:r>
        <w:t xml:space="preserve"> webhelyen tekinthető meg.</w:t>
      </w:r>
    </w:p>
    <w:p w:rsidR="00D44D29" w:rsidRDefault="00D44D29">
      <w:pPr>
        <w:pStyle w:val="ProductList-Body"/>
      </w:pPr>
    </w:p>
    <w:p w:rsidR="00D44D29" w:rsidRDefault="00D87411">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Honosítás és frissítések</w:t>
      </w:r>
    </w:p>
    <w:p w:rsidR="00D44D29" w:rsidRDefault="00D87411">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74" w:name="_Sec610"/>
      <w:r>
        <w:t>Microsoft Dynamics CRM</w:t>
      </w:r>
      <w:bookmarkEnd w:id="74"/>
      <w:r>
        <w:fldChar w:fldCharType="begin"/>
      </w:r>
      <w:r>
        <w:instrText xml:space="preserve"> TC "</w:instrText>
      </w:r>
      <w:bookmarkStart w:id="75" w:name="_Toc457377603"/>
      <w:r>
        <w:instrText>Microsoft Dynamics CRM</w:instrText>
      </w:r>
      <w:bookmarkEnd w:id="75"/>
      <w:r>
        <w:instrText>" \l 3</w:instrText>
      </w:r>
      <w:r>
        <w:fldChar w:fldCharType="end"/>
      </w:r>
    </w:p>
    <w:p w:rsidR="00D44D29" w:rsidRDefault="00D87411">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604"/>
        <w:gridCol w:w="3624"/>
        <w:gridCol w:w="356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2016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p w:rsidR="00D44D29" w:rsidRDefault="00D87411">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CRM Online Essential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Microsoft Dynamics CRM Online Professional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SubClauseHeading"/>
        <w:outlineLvl w:val="5"/>
      </w:pPr>
      <w:r>
        <w:t>3.1.1 A Microsoft Dynamics CRM 2016 Basic Használati Kiegészítő CAL további funkciói</w:t>
      </w:r>
    </w:p>
    <w:p w:rsidR="00D44D29" w:rsidRDefault="00D87411">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CRM Online Basic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Microsoft Dynamics CRM Online Professional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5"/>
      </w:pPr>
      <w:r>
        <w:t>3.1.2 A Microsoft Dynamics CRM 2016 Professional Használati Kiegészítő CAL további funkciói</w:t>
      </w:r>
    </w:p>
    <w:p w:rsidR="00D44D29" w:rsidRDefault="00D87411">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Microsoft Dynamics CRM Online Professional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Dynamics CRM 2016 Professional Kiegészítő CAL</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Microsoft Dynamics CRM Online Enterprise (Felhasználói SL)</w:t>
            </w:r>
          </w:p>
        </w:tc>
      </w:tr>
    </w:tbl>
    <w:p w:rsidR="00D44D29" w:rsidRDefault="00D44D29">
      <w:pPr>
        <w:pStyle w:val="ProductList-BodyIndented"/>
      </w:pPr>
    </w:p>
    <w:p w:rsidR="00D44D29" w:rsidRDefault="00D87411">
      <w:pPr>
        <w:pStyle w:val="ProductList-ClauseHeading"/>
        <w:outlineLvl w:val="4"/>
      </w:pPr>
      <w:r>
        <w:t>3.2 Yammer</w:t>
      </w:r>
    </w:p>
    <w:p w:rsidR="00D44D29" w:rsidRDefault="00D87411">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használatára az OST alkalmazandó.</w:t>
      </w:r>
    </w:p>
    <w:p w:rsidR="00D44D29" w:rsidRDefault="00D44D29">
      <w:pPr>
        <w:pStyle w:val="ProductList-Body"/>
      </w:pPr>
    </w:p>
    <w:p w:rsidR="00D44D29" w:rsidRDefault="00D87411">
      <w:pPr>
        <w:pStyle w:val="ProductList-ClauseHeading"/>
        <w:outlineLvl w:val="4"/>
      </w:pPr>
      <w:r>
        <w:t>3.3 Feladatátvételi Jogok</w:t>
      </w:r>
    </w:p>
    <w:p w:rsidR="00D44D29" w:rsidRDefault="00D87411">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D44D29" w:rsidRDefault="00D44D29">
      <w:pPr>
        <w:pStyle w:val="ProductList-Body"/>
      </w:pPr>
    </w:p>
    <w:p w:rsidR="00D44D29" w:rsidRDefault="00D87411">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Microsoft Dynamics CRM 2016 for Microsoft Office Outlook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jelentéskészítési bővítmények a Microsoft Dynamics CRM 2016 szoftverhez</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Marketing Connector for Microsoft Dynamics CRM (a Workgroup Server kivételével)</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Microsoft Dynamics CRM 2016 Professional Kiegészítő CAL – Egyesített Ügyfélszolgálat</w:t>
      </w:r>
    </w:p>
    <w:p w:rsidR="00D44D29" w:rsidRDefault="00D87411">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D44D29" w:rsidRDefault="00D44D29">
      <w:pPr>
        <w:pStyle w:val="ProductList-Body"/>
      </w:pPr>
    </w:p>
    <w:p w:rsidR="00D44D29" w:rsidRDefault="00D87411">
      <w:pPr>
        <w:pStyle w:val="ProductList-ClauseHeading"/>
        <w:outlineLvl w:val="4"/>
      </w:pPr>
      <w:r>
        <w:t>4.2 Microsoft Dynamics CustomerSource</w:t>
      </w:r>
    </w:p>
    <w:p w:rsidR="00D44D29" w:rsidRDefault="00D87411">
      <w:pPr>
        <w:pStyle w:val="ProductList-Body"/>
      </w:pPr>
      <w:r>
        <w:t xml:space="preserve">A Microsoft Dynamics terméket érvényes Frissítési Garanciával vagy Online Előfizetésként használó ügyfelek elérhetik a CustomerSource előnyt. </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7604"/>
      <w:r>
        <w:instrText>Microsoft Identity Manager</w:instrText>
      </w:r>
      <w:bookmarkEnd w:id="81"/>
      <w:r>
        <w:instrText>" \l 2</w:instrText>
      </w:r>
      <w:r>
        <w:fldChar w:fldCharType="end"/>
      </w:r>
    </w:p>
    <w:p w:rsidR="00D44D29" w:rsidRDefault="00D87411">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BFBFBF"/>
              <w:bottom w:val="dashed" w:sz="4" w:space="0" w:color="BFBFBF"/>
              <w:right w:val="none" w:sz="4" w:space="0" w:color="6E6E6E"/>
            </w:tcBorders>
          </w:tcPr>
          <w:p w:rsidR="00D44D29" w:rsidRDefault="00D87411">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BFBFBF"/>
              <w:bottom w:val="none" w:sz="4" w:space="0" w:color="BFBFBF"/>
              <w:right w:val="none" w:sz="4" w:space="0" w:color="6E6E6E"/>
            </w:tcBorders>
          </w:tcPr>
          <w:p w:rsidR="00D44D29" w:rsidRDefault="00D87411">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4D29" w:rsidRDefault="00D44D29">
            <w:pPr>
              <w:pStyle w:val="ProductList-TableBody"/>
            </w:pPr>
          </w:p>
        </w:tc>
      </w:tr>
    </w:tbl>
    <w:p w:rsidR="00D44D29" w:rsidRDefault="00D87411">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86" w:name="_Sec611"/>
      <w:r>
        <w:t>Office-alkalmazások</w:t>
      </w:r>
      <w:bookmarkEnd w:id="86"/>
      <w:r>
        <w:fldChar w:fldCharType="begin"/>
      </w:r>
      <w:r>
        <w:instrText xml:space="preserve"> TC "</w:instrText>
      </w:r>
      <w:bookmarkStart w:id="87" w:name="_Toc457377605"/>
      <w:r>
        <w:instrText>Office-alkalmazások</w:instrText>
      </w:r>
      <w:bookmarkEnd w:id="87"/>
      <w:r>
        <w:instrText>" \l 2</w:instrText>
      </w:r>
      <w:r>
        <w:fldChar w:fldCharType="end"/>
      </w:r>
    </w:p>
    <w:p w:rsidR="00D44D29" w:rsidRDefault="00D87411">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57377606"/>
      <w:r>
        <w:instrText>Office Asztali alkalmazások</w:instrText>
      </w:r>
      <w:bookmarkEnd w:id="89"/>
      <w:r>
        <w:instrText>" \l 3</w:instrText>
      </w:r>
      <w:r>
        <w:fldChar w:fldCharType="end"/>
      </w:r>
    </w:p>
    <w:p w:rsidR="00D44D29" w:rsidRDefault="00D87411">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000000"/>
              <w:bottom w:val="dashed" w:sz="4" w:space="0" w:color="BFBFBF"/>
              <w:right w:val="single" w:sz="6" w:space="0" w:color="FFFFFF"/>
            </w:tcBorders>
          </w:tcPr>
          <w:p w:rsidR="00D44D29" w:rsidRDefault="00D874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dashed" w:sz="4" w:space="0" w:color="BFBFBF"/>
              <w:right w:val="single" w:sz="6" w:space="0" w:color="FFFFFF"/>
            </w:tcBorders>
          </w:tcPr>
          <w:p w:rsidR="00D44D29" w:rsidRDefault="00D87411">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4D29" w:rsidRDefault="00D44D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000000"/>
              <w:bottom w:val="none" w:sz="4" w:space="0" w:color="BFBFBF"/>
              <w:right w:val="single" w:sz="6" w:space="0" w:color="FFFFFF"/>
            </w:tcBorders>
          </w:tcPr>
          <w:p w:rsidR="00D44D29" w:rsidRDefault="00D87411">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4D29" w:rsidRDefault="00D874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4D29" w:rsidRDefault="00D44D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Project Professional 2016</w:t>
      </w:r>
    </w:p>
    <w:p w:rsidR="00D44D29" w:rsidRDefault="00D87411">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D44D29" w:rsidRDefault="00D44D29">
      <w:pPr>
        <w:pStyle w:val="ProductList-Body"/>
      </w:pPr>
    </w:p>
    <w:p w:rsidR="00D44D29" w:rsidRDefault="00D87411">
      <w:pPr>
        <w:pStyle w:val="ProductList-ClauseHeading"/>
        <w:outlineLvl w:val="4"/>
      </w:pPr>
      <w:r>
        <w:t>2.2 Otthoni Munkavégzés</w:t>
      </w:r>
    </w:p>
    <w:p w:rsidR="00D44D29" w:rsidRDefault="00D87411">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D44D29" w:rsidRDefault="00D44D29">
      <w:pPr>
        <w:pStyle w:val="ProductList-Body"/>
      </w:pPr>
    </w:p>
    <w:p w:rsidR="00D44D29" w:rsidRDefault="00D87411">
      <w:pPr>
        <w:pStyle w:val="ProductList-ClauseHeading"/>
        <w:outlineLvl w:val="4"/>
      </w:pPr>
      <w:r>
        <w:t>2.3 Platformfüggetlen</w:t>
      </w:r>
    </w:p>
    <w:p w:rsidR="00D44D29" w:rsidRDefault="00D87411">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D44D29" w:rsidRDefault="00D44D29">
      <w:pPr>
        <w:pStyle w:val="ProductList-Body"/>
      </w:pPr>
    </w:p>
    <w:p w:rsidR="00D44D29" w:rsidRDefault="00D87411">
      <w:pPr>
        <w:pStyle w:val="ProductList-ClauseHeading"/>
        <w:outlineLvl w:val="4"/>
      </w:pPr>
      <w:r>
        <w:t>2.4 Következő verziók</w:t>
      </w:r>
    </w:p>
    <w:p w:rsidR="00D44D29" w:rsidRDefault="00D87411">
      <w:pPr>
        <w:pStyle w:val="ProductList-Body"/>
      </w:pPr>
      <w:r>
        <w:t>A Skype 2016 Vállalati verzió a Lync 2013 következő verziója.</w:t>
      </w:r>
    </w:p>
    <w:p w:rsidR="00D44D29" w:rsidRDefault="00D44D29">
      <w:pPr>
        <w:pStyle w:val="ProductList-Body"/>
      </w:pPr>
    </w:p>
    <w:p w:rsidR="00D44D29" w:rsidRDefault="00D87411">
      <w:pPr>
        <w:pStyle w:val="ProductList-ClauseHeading"/>
        <w:outlineLvl w:val="4"/>
      </w:pPr>
      <w:r>
        <w:t>2.5 Office Online Server</w:t>
      </w:r>
    </w:p>
    <w:p w:rsidR="00D44D29" w:rsidRDefault="00D87411">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D44D29" w:rsidRDefault="00D87411">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Office 2013 RT Otthoni és diákverzió Kereskedelmi Használati Jogok</w:t>
      </w:r>
    </w:p>
    <w:p w:rsidR="00D44D29" w:rsidRDefault="00D8741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D44D29" w:rsidRDefault="00D44D29">
      <w:pPr>
        <w:pStyle w:val="ProductList-Body"/>
      </w:pPr>
    </w:p>
    <w:p w:rsidR="00D44D29" w:rsidRDefault="00D87411">
      <w:pPr>
        <w:pStyle w:val="ProductList-ClauseHeading"/>
        <w:outlineLvl w:val="4"/>
      </w:pPr>
      <w:r>
        <w:t>3.2 Az Office Professional Plus 2016 és az Office Standard 2016 – Office 2013 RT Otthoni és diákverzió kereskedelmi célú használata</w:t>
      </w:r>
    </w:p>
    <w:p w:rsidR="00D44D29" w:rsidRDefault="00D87411">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44D29" w:rsidRDefault="00D87411">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Project Professional 2016</w:t>
      </w:r>
    </w:p>
    <w:p w:rsidR="00D44D29" w:rsidRDefault="00D87411">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94" w:name="_Sec680"/>
      <w:r>
        <w:t>Office for Mac</w:t>
      </w:r>
      <w:bookmarkEnd w:id="94"/>
      <w:r>
        <w:fldChar w:fldCharType="begin"/>
      </w:r>
      <w:r>
        <w:instrText xml:space="preserve"> TC "</w:instrText>
      </w:r>
      <w:bookmarkStart w:id="95" w:name="_Toc457377607"/>
      <w:r>
        <w:instrText>Office for Mac</w:instrText>
      </w:r>
      <w:bookmarkEnd w:id="95"/>
      <w:r>
        <w:instrText>" \l 3</w:instrText>
      </w:r>
      <w:r>
        <w:fldChar w:fldCharType="end"/>
      </w:r>
    </w:p>
    <w:p w:rsidR="00D44D29" w:rsidRDefault="00D87411">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Következő verziók</w:t>
      </w:r>
    </w:p>
    <w:p w:rsidR="00D44D29" w:rsidRDefault="00D87411">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D44D29" w:rsidRDefault="00D44D29">
      <w:pPr>
        <w:pStyle w:val="ProductList-Body"/>
      </w:pPr>
    </w:p>
    <w:p w:rsidR="00D44D29" w:rsidRDefault="00D87411">
      <w:pPr>
        <w:pStyle w:val="ProductList-ClauseHeading"/>
        <w:outlineLvl w:val="4"/>
      </w:pPr>
      <w:r>
        <w:t>2.2 Otthoni Munkavégzés</w:t>
      </w:r>
    </w:p>
    <w:p w:rsidR="00D44D29" w:rsidRDefault="00D87411">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D44D29" w:rsidRDefault="00D44D29">
      <w:pPr>
        <w:pStyle w:val="ProductList-Body"/>
      </w:pPr>
    </w:p>
    <w:p w:rsidR="00D44D29" w:rsidRDefault="00D87411">
      <w:pPr>
        <w:pStyle w:val="ProductList-ClauseHeading"/>
        <w:outlineLvl w:val="4"/>
      </w:pPr>
      <w:r>
        <w:t>2.3 Platformfüggetlen</w:t>
      </w:r>
    </w:p>
    <w:p w:rsidR="00D44D29" w:rsidRDefault="00D87411">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D44D29" w:rsidRDefault="00D87411">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Az Office 2013 RT Otthoni és diákverzió kereskedelmi használata</w:t>
      </w:r>
    </w:p>
    <w:p w:rsidR="00D44D29" w:rsidRDefault="00D87411">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44D29" w:rsidRDefault="00D87411">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100" w:name="_Sec612"/>
      <w:r>
        <w:t>Office-kiszolgálók</w:t>
      </w:r>
      <w:bookmarkEnd w:id="100"/>
      <w:r>
        <w:fldChar w:fldCharType="begin"/>
      </w:r>
      <w:r>
        <w:instrText xml:space="preserve"> TC "</w:instrText>
      </w:r>
      <w:bookmarkStart w:id="101" w:name="_Toc457377608"/>
      <w:r>
        <w:instrText>Office-kiszolgálók</w:instrText>
      </w:r>
      <w:bookmarkEnd w:id="101"/>
      <w:r>
        <w:instrText>" \l 2</w:instrText>
      </w:r>
      <w:r>
        <w:fldChar w:fldCharType="end"/>
      </w:r>
    </w:p>
    <w:p w:rsidR="00D44D29" w:rsidRDefault="00D87411">
      <w:pPr>
        <w:pStyle w:val="ProductList-Offering2HeadingNoBorder"/>
        <w:outlineLvl w:val="2"/>
      </w:pPr>
      <w:bookmarkStart w:id="102" w:name="_Sec638"/>
      <w:r>
        <w:t>Exchange Server</w:t>
      </w:r>
      <w:bookmarkEnd w:id="102"/>
      <w:r>
        <w:fldChar w:fldCharType="begin"/>
      </w:r>
      <w:r>
        <w:instrText xml:space="preserve"> TC "</w:instrText>
      </w:r>
      <w:bookmarkStart w:id="103" w:name="_Toc457377609"/>
      <w:r>
        <w:instrText>Exchange Server</w:instrText>
      </w:r>
      <w:bookmarkEnd w:id="103"/>
      <w:r>
        <w:instrText>" \l 3</w:instrText>
      </w:r>
      <w:r>
        <w:fldChar w:fldCharType="end"/>
      </w:r>
    </w:p>
    <w:p w:rsidR="00D44D29" w:rsidRDefault="00D87411">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Exchange Online 1.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Exchange Online 2.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Exchange Online 2G csomag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SubClauseHeading"/>
        <w:outlineLvl w:val="5"/>
      </w:pPr>
      <w:r>
        <w:t>3.1.1 Az Exchange Nagyvállalati CAL további funkciói</w:t>
      </w:r>
    </w:p>
    <w:p w:rsidR="00D44D29" w:rsidRDefault="00D87411">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Exchange Online 2.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Exchange Online 2G csomag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Az Exchange Nagyvállalati CAL Szolgáltatásokkal 2016 kiegészítő feltételei és kikötései</w:t>
      </w:r>
    </w:p>
    <w:p w:rsidR="00D44D29" w:rsidRDefault="00D87411">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08" w:name="_Sec639"/>
      <w:r>
        <w:t>Project Server</w:t>
      </w:r>
      <w:bookmarkEnd w:id="108"/>
      <w:r>
        <w:fldChar w:fldCharType="begin"/>
      </w:r>
      <w:r>
        <w:instrText xml:space="preserve"> TC "</w:instrText>
      </w:r>
      <w:bookmarkStart w:id="109" w:name="_Toc457377610"/>
      <w:r>
        <w:instrText>Project Server</w:instrText>
      </w:r>
      <w:bookmarkEnd w:id="109"/>
      <w:r>
        <w:instrText>" \l 3</w:instrText>
      </w:r>
      <w:r>
        <w:fldChar w:fldCharType="end"/>
      </w:r>
    </w:p>
    <w:p w:rsidR="00D44D29" w:rsidRDefault="00D87411">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4D29" w:rsidRDefault="00D87411">
            <w:pPr>
              <w:pStyle w:val="ProductList-TableBody"/>
            </w:pPr>
            <w:r>
              <w:t>Project Online Essentials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Project Online Premium Felhasználói SL</w:t>
            </w:r>
          </w:p>
        </w:tc>
      </w:tr>
    </w:tbl>
    <w:p w:rsidR="00D44D29" w:rsidRDefault="00D44D29">
      <w:pPr>
        <w:pStyle w:val="ProductList-Body"/>
      </w:pPr>
    </w:p>
    <w:p w:rsidR="00D44D29" w:rsidRDefault="00D87411">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14" w:name="_Sec640"/>
      <w:r>
        <w:t>SharePoint Server</w:t>
      </w:r>
      <w:bookmarkEnd w:id="114"/>
      <w:r>
        <w:fldChar w:fldCharType="begin"/>
      </w:r>
      <w:r>
        <w:instrText xml:space="preserve"> TC "</w:instrText>
      </w:r>
      <w:bookmarkStart w:id="115" w:name="_Toc457377611"/>
      <w:r>
        <w:instrText>SharePoint Server</w:instrText>
      </w:r>
      <w:bookmarkEnd w:id="115"/>
      <w:r>
        <w:instrText>" \l 3</w:instrText>
      </w:r>
      <w:r>
        <w:fldChar w:fldCharType="end"/>
      </w:r>
    </w:p>
    <w:p w:rsidR="00D44D29" w:rsidRDefault="00D87411">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SharePoint Online 2. csomag Felhasználói SL</w:t>
            </w:r>
          </w:p>
        </w:tc>
      </w:tr>
    </w:tbl>
    <w:p w:rsidR="00D44D29" w:rsidRDefault="00D44D29">
      <w:pPr>
        <w:pStyle w:val="ProductList-Body"/>
      </w:pPr>
    </w:p>
    <w:p w:rsidR="00D44D29" w:rsidRDefault="00D87411">
      <w:pPr>
        <w:pStyle w:val="ProductList-SubClauseHeading"/>
        <w:outlineLvl w:val="5"/>
      </w:pPr>
      <w:r>
        <w:t>3.2.1 A SharePoint Nagyvállalati CAL további SharePoint Server-funkciói</w:t>
      </w:r>
    </w:p>
    <w:p w:rsidR="00D44D29" w:rsidRDefault="00D87411">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SharePoint Online 2. csomag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ClauseHeading"/>
        <w:outlineLvl w:val="4"/>
      </w:pPr>
      <w:r>
        <w:t>3.3 A nyilvánosan elérhető tartalmakhoz hozzáférő felhasználók számára nem kell CAL licenc</w:t>
      </w:r>
    </w:p>
    <w:p w:rsidR="00D44D29" w:rsidRDefault="00D87411">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D44D29" w:rsidRDefault="00D44D29">
      <w:pPr>
        <w:pStyle w:val="ProductList-Body"/>
      </w:pPr>
    </w:p>
    <w:p w:rsidR="00D44D29" w:rsidRDefault="00D87411">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57377612"/>
      <w:r>
        <w:instrText>Skype Vállalati kiszolgáló</w:instrText>
      </w:r>
      <w:bookmarkEnd w:id="121"/>
      <w:r>
        <w:instrText>" \l 3</w:instrText>
      </w:r>
      <w:r>
        <w:fldChar w:fldCharType="end"/>
      </w:r>
    </w:p>
    <w:p w:rsidR="00D44D29" w:rsidRDefault="00D87411">
      <w:pPr>
        <w:pStyle w:val="ProductList-Offering1SubSection"/>
        <w:outlineLvl w:val="3"/>
      </w:pPr>
      <w:bookmarkStart w:id="122" w:name="_Sec686"/>
      <w:r>
        <w:t>1. Programbeli elérhetőség</w:t>
      </w:r>
      <w:bookmarkEnd w:id="122"/>
    </w:p>
    <w:p w:rsidR="00D44D29" w:rsidRDefault="00D44D2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93"/>
        <w:gridCol w:w="3589"/>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Skype Vállalati online verzió 1.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Skype Vállalati online verzió 2.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Skype Vállalati online verzió 2G csomag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SubClauseHeading"/>
        <w:outlineLvl w:val="5"/>
      </w:pPr>
      <w:r>
        <w:t>3.1.1 A Skype Vállalati kiszolgáló Nagyvállalati CAL további funkciói</w:t>
      </w:r>
    </w:p>
    <w:p w:rsidR="00D44D29" w:rsidRDefault="00D87411">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Skype Vállalati online verzió 2.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Skype Vállalati online verzió 2G csomag Felhasználói SL</w:t>
            </w:r>
          </w:p>
        </w:tc>
      </w:tr>
      <w:tr w:rsidR="00D44D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4D29" w:rsidRDefault="00D87411">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44D29" w:rsidRDefault="00D87411">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5"/>
      </w:pPr>
      <w:r>
        <w:t>3.1.2 A Skype Plus Vállalati kiszolgáló CAL további funkciói</w:t>
      </w:r>
    </w:p>
    <w:p w:rsidR="00D44D29" w:rsidRDefault="00D87411">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Skype Plus Vállalati verzió CAL (Felhasználói SL)</w:t>
            </w:r>
          </w:p>
        </w:tc>
      </w:tr>
    </w:tbl>
    <w:p w:rsidR="00D44D29" w:rsidRDefault="00D44D29">
      <w:pPr>
        <w:pStyle w:val="ProductList-BodyIndented"/>
      </w:pPr>
    </w:p>
    <w:p w:rsidR="00D44D29" w:rsidRDefault="00D87411">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Audio/Video Conferencing Server szerepkör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Director szerepkör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Mediation Server szerepkör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Lync Server 2013 – Group Chat felügyeleti eszköz</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PowerShell beépülő modul</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Survivable Branch Appliance szerepkör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Video Interop Server szerepkör</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126" w:name="_Sec883"/>
      <w:r>
        <w:t>R Server</w:t>
      </w:r>
      <w:bookmarkEnd w:id="126"/>
      <w:r>
        <w:fldChar w:fldCharType="begin"/>
      </w:r>
      <w:r>
        <w:instrText xml:space="preserve"> TC "</w:instrText>
      </w:r>
      <w:bookmarkStart w:id="127" w:name="_Toc457377613"/>
      <w:r>
        <w:instrText>R Server</w:instrText>
      </w:r>
      <w:bookmarkEnd w:id="127"/>
      <w:r>
        <w:instrText>" \l 2</w:instrText>
      </w:r>
      <w:r>
        <w:fldChar w:fldCharType="end"/>
      </w:r>
    </w:p>
    <w:p w:rsidR="00D44D29" w:rsidRDefault="00D87411">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44D29" w:rsidRDefault="00D87411">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none" w:sz="4" w:space="0" w:color="FFFFFF"/>
              <w:left w:val="none" w:sz="4" w:space="0" w:color="FFFFFF"/>
              <w:bottom w:val="dashed" w:sz="4" w:space="0" w:color="BFBFBF"/>
              <w:right w:val="none" w:sz="4" w:space="0" w:color="FFFFFF"/>
            </w:tcBorders>
          </w:tcPr>
          <w:p w:rsidR="00D44D29" w:rsidRDefault="00D8741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44D29" w:rsidRDefault="00D8741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44D29" w:rsidRDefault="00D44D2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44D29" w:rsidRDefault="00D44D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44D29" w:rsidRDefault="00D44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FFFFFF"/>
              <w:bottom w:val="dashed" w:sz="4" w:space="0" w:color="BFBFBF"/>
              <w:right w:val="none" w:sz="4" w:space="0" w:color="FFFFFF"/>
            </w:tcBorders>
          </w:tcPr>
          <w:p w:rsidR="00D44D29" w:rsidRDefault="00D8741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44D29" w:rsidRDefault="00D874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44D29" w:rsidRDefault="00D44D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44D29" w:rsidRDefault="00D44D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44D29" w:rsidRDefault="00D44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FFFFFF"/>
              <w:bottom w:val="none" w:sz="4" w:space="0" w:color="BFBFBF"/>
              <w:right w:val="none" w:sz="4" w:space="0" w:color="FFFFFF"/>
            </w:tcBorders>
          </w:tcPr>
          <w:p w:rsidR="00D44D29" w:rsidRDefault="00D8741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44D29" w:rsidRDefault="00D8741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44D29" w:rsidRDefault="00D44D2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44D29" w:rsidRDefault="00D44D2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44D29" w:rsidRDefault="00D44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R Server 2016 for Hadoop és R Server for Teradata DB</w:t>
      </w:r>
    </w:p>
    <w:p w:rsidR="00D44D29" w:rsidRDefault="00D87411">
      <w:pPr>
        <w:pStyle w:val="ProductList-Body"/>
      </w:pPr>
      <w:r>
        <w:t xml:space="preserve">Az R Server 2016 for Hadoop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24 rendszermagjának használatát engedi meg.</w:t>
      </w:r>
    </w:p>
    <w:p w:rsidR="00D44D29" w:rsidRDefault="00D44D29">
      <w:pPr>
        <w:pStyle w:val="ProductList-Body"/>
      </w:pPr>
    </w:p>
    <w:p w:rsidR="00D44D29" w:rsidRDefault="00D87411">
      <w:pPr>
        <w:pStyle w:val="ProductList-ClauseHeading"/>
        <w:outlineLvl w:val="3"/>
      </w:pPr>
      <w:r>
        <w:t>3.2 GNU Lesser Általános Nyilvános Licenccel licencelt függvénytárak</w:t>
      </w:r>
    </w:p>
    <w:p w:rsidR="00D44D29" w:rsidRDefault="00D874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44D29" w:rsidRDefault="00D87411">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132" w:name="_Sec614"/>
      <w:r>
        <w:t>SQL Server</w:t>
      </w:r>
      <w:bookmarkEnd w:id="132"/>
      <w:r>
        <w:fldChar w:fldCharType="begin"/>
      </w:r>
      <w:r>
        <w:instrText xml:space="preserve"> TC "</w:instrText>
      </w:r>
      <w:bookmarkStart w:id="133" w:name="_Toc457377614"/>
      <w:r>
        <w:instrText>SQL Server</w:instrText>
      </w:r>
      <w:bookmarkEnd w:id="133"/>
      <w:r>
        <w:instrText>" \l 2</w:instrText>
      </w:r>
      <w:r>
        <w:fldChar w:fldCharType="end"/>
      </w:r>
    </w:p>
    <w:p w:rsidR="00D44D29" w:rsidRDefault="00D87411">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SQL Server 2016 Standard Core</w:t>
            </w:r>
            <w:r>
              <w:fldChar w:fldCharType="begin"/>
            </w:r>
            <w:r>
              <w:instrText xml:space="preserve"> XE "SQL Server 2016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SQL Server 2016 Enterprise Core</w:t>
            </w:r>
            <w:r>
              <w:fldChar w:fldCharType="begin"/>
            </w:r>
            <w:r>
              <w:instrText xml:space="preserve"> XE "SQL Server 2016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SQL Server 2016 Enterprise</w:t>
      </w:r>
    </w:p>
    <w:p w:rsidR="00D44D29" w:rsidRDefault="00D87411">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3">
        <w:r>
          <w:rPr>
            <w:color w:val="00467F"/>
            <w:u w:val="single"/>
          </w:rPr>
          <w:t>2016. júniusi Termékfeltételekben</w:t>
        </w:r>
      </w:hyperlink>
      <w:r>
        <w:t xml:space="preserve"> találhatják.</w:t>
      </w:r>
    </w:p>
    <w:p w:rsidR="00D44D29" w:rsidRDefault="00D44D29">
      <w:pPr>
        <w:pStyle w:val="ProductList-Body"/>
      </w:pPr>
    </w:p>
    <w:p w:rsidR="00D44D29" w:rsidRDefault="00D87411">
      <w:pPr>
        <w:pStyle w:val="ProductList-ClauseHeading"/>
        <w:outlineLvl w:val="3"/>
      </w:pPr>
      <w:r>
        <w:t>2.2 SQL Server Parallel Data Warehouse</w:t>
      </w:r>
    </w:p>
    <w:p w:rsidR="00D44D29" w:rsidRDefault="00D87411">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D44D29" w:rsidRDefault="00D44D29">
      <w:pPr>
        <w:pStyle w:val="ProductList-Body"/>
      </w:pPr>
    </w:p>
    <w:p w:rsidR="00D44D29" w:rsidRDefault="00D87411">
      <w:pPr>
        <w:pStyle w:val="ProductList-ClauseHeading"/>
        <w:outlineLvl w:val="3"/>
      </w:pPr>
      <w:r>
        <w:t>2.3 SQL Server Parallel Data Warehouse Opcionális Build Oracle Java nélkül</w:t>
      </w:r>
    </w:p>
    <w:p w:rsidR="00D44D29" w:rsidRDefault="00D87411">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D44D29" w:rsidRDefault="00D87411">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4D29" w:rsidRDefault="00D874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3.2 Az SQL Server korábbi verziónak automatikus frissítése</w:t>
      </w:r>
    </w:p>
    <w:p w:rsidR="00D44D29" w:rsidRDefault="00D87411">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D44D29" w:rsidRDefault="00D44D29">
      <w:pPr>
        <w:pStyle w:val="ProductList-Body"/>
      </w:pPr>
    </w:p>
    <w:p w:rsidR="00D44D29" w:rsidRDefault="00D87411">
      <w:pPr>
        <w:pStyle w:val="ProductList-ClauseHeading"/>
        <w:outlineLvl w:val="3"/>
      </w:pPr>
      <w:r>
        <w:t>3.3 A Standard kiadás Futó Példányai</w:t>
      </w:r>
    </w:p>
    <w:p w:rsidR="00D44D29" w:rsidRDefault="00D87411">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D44D29" w:rsidRDefault="00D44D29">
      <w:pPr>
        <w:pStyle w:val="ProductList-Body"/>
      </w:pPr>
    </w:p>
    <w:p w:rsidR="00D44D29" w:rsidRDefault="00D87411">
      <w:pPr>
        <w:pStyle w:val="ProductList-ClauseHeading"/>
        <w:outlineLvl w:val="3"/>
      </w:pPr>
      <w:r>
        <w:t>3.4 A Parallel Data Warehouse (PDW) Feladatátvételi kiszolgálói</w:t>
      </w:r>
    </w:p>
    <w:p w:rsidR="00D44D29" w:rsidRDefault="00D87411">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D44D29" w:rsidRDefault="00D44D29">
      <w:pPr>
        <w:pStyle w:val="ProductList-Body"/>
      </w:pPr>
    </w:p>
    <w:p w:rsidR="00D44D29" w:rsidRDefault="00D87411">
      <w:pPr>
        <w:pStyle w:val="ProductList-ClauseHeading"/>
        <w:outlineLvl w:val="3"/>
      </w:pPr>
      <w:r>
        <w:t>3.5 További Szoftverek</w:t>
      </w:r>
    </w:p>
    <w:p w:rsidR="00D44D29" w:rsidRDefault="00D87411">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Client Tools Connectivity</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Distributed Replay Client</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Felügyeleti eszközök – Teljes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Intellegence és Parallel Data Warehouse (4. szakasz)</w:t>
            </w:r>
          </w:p>
          <w:p w:rsidR="00D44D29" w:rsidRDefault="00E24E67">
            <w:pPr>
              <w:pStyle w:val="ProductList-TableBody"/>
            </w:pPr>
            <w:hyperlink r:id="rId55">
              <w:r w:rsidR="00D87411">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URBreadcrumb"/>
      </w:pPr>
    </w:p>
    <w:p w:rsidR="00D44D29" w:rsidRDefault="00D87411">
      <w:pPr>
        <w:pStyle w:val="ProductList-ClauseHeading"/>
        <w:outlineLvl w:val="3"/>
      </w:pPr>
      <w:r>
        <w:t>4.1 SQL Server 2016 Enterprise Core – Korlátlan virtualizáció</w:t>
      </w:r>
    </w:p>
    <w:p w:rsidR="00D44D29" w:rsidRDefault="00D87411">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D44D29" w:rsidRDefault="00D44D29">
      <w:pPr>
        <w:pStyle w:val="ProductList-Body"/>
      </w:pPr>
    </w:p>
    <w:p w:rsidR="00D44D29" w:rsidRDefault="00D87411">
      <w:pPr>
        <w:pStyle w:val="ProductList-ClauseHeading"/>
        <w:outlineLvl w:val="3"/>
      </w:pPr>
      <w:r>
        <w:t>4.2 SQL Server 2016 Enterprise Core – Parallel Data Warehouse – Funkcionális frissítések</w:t>
      </w:r>
    </w:p>
    <w:p w:rsidR="00D44D29" w:rsidRDefault="00D87411">
      <w:pPr>
        <w:pStyle w:val="ProductList-Body"/>
      </w:pPr>
      <w:r>
        <w:t>A Frissítési Garancia fedezettel rendelkező Ügyfelek jogosultak a Parallel Data Warehouse nagy termékfrissítései közötti funkcionális frissítéseire (például az eszközre vonatkozó frissítésekre).</w:t>
      </w:r>
    </w:p>
    <w:p w:rsidR="00D44D29" w:rsidRDefault="00D44D29">
      <w:pPr>
        <w:pStyle w:val="ProductList-Body"/>
      </w:pPr>
    </w:p>
    <w:p w:rsidR="00D44D29" w:rsidRDefault="00D87411">
      <w:pPr>
        <w:pStyle w:val="ProductList-ClauseHeading"/>
        <w:outlineLvl w:val="3"/>
      </w:pPr>
      <w:r>
        <w:t>4.3 Az SQL Server Kivásárlási Opciója az Enrollment for Application Platform (EAP) keretében</w:t>
      </w:r>
    </w:p>
    <w:p w:rsidR="00D44D29" w:rsidRDefault="00D87411">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D44D29" w:rsidRDefault="00D44D29">
      <w:pPr>
        <w:pStyle w:val="ProductList-Body"/>
      </w:pPr>
    </w:p>
    <w:p w:rsidR="00D44D29" w:rsidRDefault="00D87411">
      <w:pPr>
        <w:pStyle w:val="ProductList-ClauseHeading"/>
        <w:outlineLvl w:val="3"/>
      </w:pPr>
      <w:r>
        <w:t>4.4 Előfizetési Licencekre vonatkozó Frissítési Garancia jogok és előnyök</w:t>
      </w:r>
    </w:p>
    <w:p w:rsidR="00D44D29" w:rsidRDefault="00D874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138" w:name="_Sec615"/>
      <w:r>
        <w:t>System Center</w:t>
      </w:r>
      <w:bookmarkEnd w:id="138"/>
      <w:r>
        <w:fldChar w:fldCharType="begin"/>
      </w:r>
      <w:r>
        <w:instrText xml:space="preserve"> TC "</w:instrText>
      </w:r>
      <w:bookmarkStart w:id="139" w:name="_Toc457377615"/>
      <w:r>
        <w:instrText>System Center</w:instrText>
      </w:r>
      <w:bookmarkEnd w:id="139"/>
      <w:r>
        <w:instrText>" \l 2</w:instrText>
      </w:r>
      <w:r>
        <w:fldChar w:fldCharType="end"/>
      </w:r>
    </w:p>
    <w:p w:rsidR="00D44D29" w:rsidRDefault="00D87411">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7616"/>
      <w:r>
        <w:instrText>System Center Server</w:instrText>
      </w:r>
      <w:bookmarkEnd w:id="141"/>
      <w:r>
        <w:instrText>" \l 3</w:instrText>
      </w:r>
      <w:r>
        <w:fldChar w:fldCharType="end"/>
      </w:r>
    </w:p>
    <w:p w:rsidR="00D44D29" w:rsidRDefault="00D87411">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3.3 SQL Server-technológia</w:t>
      </w:r>
    </w:p>
    <w:p w:rsidR="00D44D29" w:rsidRDefault="00D874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D44D29" w:rsidRDefault="00D87411">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System Center Globális Szolgáltatásfigyelő</w:t>
      </w:r>
    </w:p>
    <w:p w:rsidR="00D44D29" w:rsidRDefault="00D87411">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7617"/>
      <w:r>
        <w:instrText>System Center Client Management Suite</w:instrText>
      </w:r>
      <w:bookmarkEnd w:id="147"/>
      <w:r>
        <w:instrText>" \l 3</w:instrText>
      </w:r>
      <w:r>
        <w:fldChar w:fldCharType="end"/>
      </w:r>
    </w:p>
    <w:p w:rsidR="00D44D29" w:rsidRDefault="00D87411">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50" w:name="_Sec801"/>
      <w:r>
        <w:t>3. Használati jogok</w:t>
      </w:r>
      <w:bookmarkEnd w:id="150"/>
    </w:p>
    <w:tbl>
      <w:tblPr>
        <w:tblStyle w:val="PURTable"/>
        <w:tblW w:w="0" w:type="dxa"/>
        <w:tblLook w:val="04A0" w:firstRow="1" w:lastRow="0" w:firstColumn="1" w:lastColumn="0" w:noHBand="0" w:noVBand="1"/>
      </w:tblPr>
      <w:tblGrid>
        <w:gridCol w:w="3593"/>
        <w:gridCol w:w="3589"/>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55"/>
        <w:gridCol w:w="3626"/>
        <w:gridCol w:w="350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3.2 SQL Server-technológia</w:t>
      </w:r>
    </w:p>
    <w:p w:rsidR="00D44D29" w:rsidRDefault="00D874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D44D29" w:rsidRDefault="00D87411">
      <w:pPr>
        <w:pStyle w:val="ProductList-Offering1SubSection"/>
        <w:outlineLvl w:val="3"/>
      </w:pPr>
      <w:bookmarkStart w:id="151" w:name="_Sec927"/>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7618"/>
      <w:r>
        <w:instrText>System Center Configuration Manager</w:instrText>
      </w:r>
      <w:bookmarkEnd w:id="153"/>
      <w:r>
        <w:instrText>" \l 3</w:instrText>
      </w:r>
      <w:r>
        <w:fldChar w:fldCharType="end"/>
      </w:r>
    </w:p>
    <w:p w:rsidR="00D44D29" w:rsidRDefault="00D87411">
      <w:pPr>
        <w:pStyle w:val="ProductList-Offering1SubSection"/>
        <w:outlineLvl w:val="3"/>
      </w:pPr>
      <w:bookmarkStart w:id="154" w:name="_Sec691"/>
      <w:r>
        <w:t>1. Programbeli elérhetőség</w:t>
      </w:r>
      <w:bookmarkEnd w:id="154"/>
    </w:p>
    <w:p w:rsidR="00D44D29" w:rsidRDefault="00D44D29">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93"/>
        <w:gridCol w:w="3589"/>
        <w:gridCol w:w="360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Felügyeleti licencek</w:t>
      </w:r>
    </w:p>
    <w:tbl>
      <w:tblPr>
        <w:tblStyle w:val="PURTable"/>
        <w:tblW w:w="0" w:type="dxa"/>
        <w:tblLook w:val="04A0" w:firstRow="1" w:lastRow="0" w:firstColumn="1" w:lastColumn="0" w:noHBand="0" w:noVBand="1"/>
      </w:tblPr>
      <w:tblGrid>
        <w:gridCol w:w="3621"/>
        <w:gridCol w:w="3590"/>
        <w:gridCol w:w="357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 xml:space="preserve">Felügyeleti Licenccel Egyenértékű Licenc (lásd az </w:t>
            </w:r>
            <w:hyperlink w:anchor="_Sec591">
              <w:r>
                <w:rPr>
                  <w:color w:val="00467F"/>
                  <w:u w:val="single"/>
                </w:rPr>
                <w:t>A függeléket</w:t>
              </w:r>
            </w:hyperlink>
            <w:r>
              <w:t>)</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3.2 SQL Server-technológia</w:t>
      </w:r>
    </w:p>
    <w:p w:rsidR="00D44D29" w:rsidRDefault="00D874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 adatbázis-kezelő szoftvert tartalmazó bármely más Termék támogatása céljából egyetlen Operációsrendszer-környezetben.</w:t>
      </w:r>
    </w:p>
    <w:p w:rsidR="00D44D29" w:rsidRDefault="00D87411">
      <w:pPr>
        <w:pStyle w:val="ProductList-Offering1SubSection"/>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System Center Configuration Manager – VDI szoftverre vonatkozó jogok</w:t>
      </w:r>
    </w:p>
    <w:p w:rsidR="00D44D29" w:rsidRDefault="00D87411">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D44D29" w:rsidRDefault="00D44D29">
      <w:pPr>
        <w:pStyle w:val="ProductList-Body"/>
      </w:pPr>
    </w:p>
    <w:p w:rsidR="00D44D29" w:rsidRDefault="00D87411">
      <w:pPr>
        <w:pStyle w:val="ProductList-ClauseHeading"/>
        <w:outlineLvl w:val="4"/>
      </w:pPr>
      <w:r>
        <w:t>4.2 System Center Configuration Manager (aktuális ág) szoftverre vonatkozó jogok</w:t>
      </w:r>
    </w:p>
    <w:p w:rsidR="00D44D29" w:rsidRDefault="00D87411">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7619"/>
      <w:r>
        <w:instrText>System Center Data Protection Manager</w:instrText>
      </w:r>
      <w:bookmarkEnd w:id="159"/>
      <w:r>
        <w:instrText>" \l 3</w:instrText>
      </w:r>
      <w:r>
        <w:fldChar w:fldCharType="end"/>
      </w:r>
    </w:p>
    <w:p w:rsidR="00D44D29" w:rsidRDefault="00D87411">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9">
        <w:r>
          <w:rPr>
            <w:color w:val="00467F"/>
            <w:u w:val="single"/>
          </w:rPr>
          <w:t>http://go.microsoft.com/?linkid=9839206</w:t>
        </w:r>
      </w:hyperlink>
      <w:r>
        <w:t>) és a 2015. júniusi Terméklistát (</w:t>
      </w:r>
      <w:hyperlink r:id="rId60">
        <w:r>
          <w:rPr>
            <w:color w:val="00467F"/>
            <w:u w:val="single"/>
          </w:rPr>
          <w:t>http://go.microsoft.com/?linkid=9839207</w:t>
        </w:r>
      </w:hyperlink>
      <w:r>
        <w: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7620"/>
      <w:r>
        <w:instrText>System Center Endpoint Protection</w:instrText>
      </w:r>
      <w:bookmarkEnd w:id="161"/>
      <w:r>
        <w:instrText>" \l 3</w:instrText>
      </w:r>
      <w:r>
        <w:fldChar w:fldCharType="end"/>
      </w:r>
    </w:p>
    <w:p w:rsidR="00D44D29" w:rsidRDefault="00D87411">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(Frissítési Garancia):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Eszköz és Felhasználói SL-ek</w:t>
      </w:r>
    </w:p>
    <w:p w:rsidR="00D44D29" w:rsidRDefault="00D87411">
      <w:pPr>
        <w:pStyle w:val="ProductList-Body"/>
      </w:pPr>
      <w:r>
        <w:t>A Felügyeleti kiszolgálók Licencmodell keretében az Ügyfél az Ügyfélfelügyeleti Licencre vonatkozó követelmények teljesítése érdekében Eszköz és Felhasználói SL licenceket vásárolhat.</w:t>
      </w:r>
    </w:p>
    <w:p w:rsidR="00D44D29" w:rsidRDefault="00D44D29">
      <w:pPr>
        <w:pStyle w:val="ProductList-Body"/>
      </w:pPr>
    </w:p>
    <w:p w:rsidR="00D44D29" w:rsidRDefault="00D87411">
      <w:pPr>
        <w:pStyle w:val="ProductList-ClauseHeading"/>
        <w:outlineLvl w:val="4"/>
      </w:pPr>
      <w:r>
        <w:t>3.2 Kiszolgálófelügyeleti SL-ek</w:t>
      </w:r>
    </w:p>
    <w:p w:rsidR="00D44D29" w:rsidRDefault="00D87411">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D44D29" w:rsidRDefault="00D44D29">
      <w:pPr>
        <w:pStyle w:val="ProductList-Body"/>
      </w:pPr>
    </w:p>
    <w:p w:rsidR="00D44D29" w:rsidRDefault="00D87411">
      <w:pPr>
        <w:pStyle w:val="ProductList-ClauseHeading"/>
        <w:outlineLvl w:val="4"/>
      </w:pPr>
      <w:r>
        <w:t>3.3 Ellenőrzőmotorok helyettesítése</w:t>
      </w:r>
    </w:p>
    <w:p w:rsidR="00D44D29" w:rsidRDefault="00D87411">
      <w:pPr>
        <w:pStyle w:val="ProductList-Body"/>
      </w:pPr>
      <w:r>
        <w:t>Az Online Szolgáltatás következő összetevőihez tartozó szoftvert és fájlokat a Microsoft velük összemérhetőkkel helyettesítheti:</w:t>
      </w:r>
    </w:p>
    <w:p w:rsidR="00D44D29" w:rsidRDefault="00D87411" w:rsidP="00D87411">
      <w:pPr>
        <w:pStyle w:val="ProductList-Bullet"/>
        <w:numPr>
          <w:ilvl w:val="0"/>
          <w:numId w:val="21"/>
        </w:numPr>
      </w:pPr>
      <w:r>
        <w:t>vírusvédelmi és levélszemétszűrő szoftver; valamint</w:t>
      </w:r>
    </w:p>
    <w:p w:rsidR="00D44D29" w:rsidRDefault="00D87411" w:rsidP="00D87411">
      <w:pPr>
        <w:pStyle w:val="ProductList-Bullet"/>
        <w:numPr>
          <w:ilvl w:val="0"/>
          <w:numId w:val="21"/>
        </w:numPr>
      </w:pPr>
      <w:r>
        <w:t>aláírásfájlok és tartalomszűrési célú adatfájlok.</w:t>
      </w:r>
    </w:p>
    <w:p w:rsidR="00D44D29" w:rsidRDefault="00D87411">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7621"/>
      <w:r>
        <w:instrText>System Center Operation Manager</w:instrText>
      </w:r>
      <w:bookmarkEnd w:id="167"/>
      <w:r>
        <w:instrText>" \l 3</w:instrText>
      </w:r>
      <w:r>
        <w:fldChar w:fldCharType="end"/>
      </w:r>
    </w:p>
    <w:p w:rsidR="00D44D29" w:rsidRDefault="00D87411">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7622"/>
      <w:r>
        <w:instrText>System Center Server Management Suite</w:instrText>
      </w:r>
      <w:bookmarkEnd w:id="169"/>
      <w:r>
        <w:instrText>" \l 3</w:instrText>
      </w:r>
      <w:r>
        <w:fldChar w:fldCharType="end"/>
      </w:r>
    </w:p>
    <w:p w:rsidR="00D44D29" w:rsidRDefault="00D87411">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7623"/>
      <w:r>
        <w:instrText>System Center Service Manager</w:instrText>
      </w:r>
      <w:bookmarkEnd w:id="171"/>
      <w:r>
        <w:instrText>" \l 3</w:instrText>
      </w:r>
      <w:r>
        <w:fldChar w:fldCharType="end"/>
      </w:r>
    </w:p>
    <w:p w:rsidR="00D44D29" w:rsidRDefault="00D87411">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57377624"/>
      <w:r>
        <w:instrText>Virtual Desktop Infrastructure (VDI) termékcsomag</w:instrText>
      </w:r>
      <w:bookmarkEnd w:id="173"/>
      <w:r>
        <w:instrText>" \l 2</w:instrText>
      </w:r>
      <w:r>
        <w:fldChar w:fldCharType="end"/>
      </w:r>
    </w:p>
    <w:p w:rsidR="00D44D29" w:rsidRDefault="00D87411">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174" w:name="_Sec617"/>
      <w:r>
        <w:t>Visual Studio</w:t>
      </w:r>
      <w:bookmarkEnd w:id="174"/>
      <w:r>
        <w:fldChar w:fldCharType="begin"/>
      </w:r>
      <w:r>
        <w:instrText xml:space="preserve"> TC "</w:instrText>
      </w:r>
      <w:bookmarkStart w:id="175" w:name="_Toc457377625"/>
      <w:r>
        <w:instrText>Visual Studio</w:instrText>
      </w:r>
      <w:bookmarkEnd w:id="175"/>
      <w:r>
        <w:instrText>" \l 2</w:instrText>
      </w:r>
      <w:r>
        <w:fldChar w:fldCharType="end"/>
      </w:r>
    </w:p>
    <w:p w:rsidR="00D44D29" w:rsidRDefault="00D87411">
      <w:pPr>
        <w:pStyle w:val="ProductList-Offering2HeadingNoBorder"/>
        <w:outlineLvl w:val="2"/>
      </w:pPr>
      <w:bookmarkStart w:id="176" w:name="_Sec649"/>
      <w:r>
        <w:t>Visual Studio</w:t>
      </w:r>
      <w:bookmarkEnd w:id="176"/>
      <w:r>
        <w:fldChar w:fldCharType="begin"/>
      </w:r>
      <w:r>
        <w:instrText xml:space="preserve"> TC "</w:instrText>
      </w:r>
      <w:bookmarkStart w:id="177" w:name="_Toc457377626"/>
      <w:r>
        <w:instrText>Visual Studio</w:instrText>
      </w:r>
      <w:bookmarkEnd w:id="177"/>
      <w:r>
        <w:instrText>" \l 3</w:instrText>
      </w:r>
      <w:r>
        <w:fldChar w:fldCharType="end"/>
      </w:r>
    </w:p>
    <w:p w:rsidR="00D44D29" w:rsidRDefault="00D87411">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179" w:name="_Sec75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Visual Studio Premium 2013 MSDN-nel és Visual Studio Ultimate 2013 MSDN-nel</w:t>
      </w:r>
    </w:p>
    <w:p w:rsidR="00D44D29" w:rsidRDefault="00D87411">
      <w:pPr>
        <w:pStyle w:val="ProductList-Body"/>
      </w:pPr>
      <w:r>
        <w:t>A Visual Studio Premium 2013 MSDN-nel és a Visual Studio Ultimate 2013 MSDN-nel következő verziója a Visual Studio Enterprise 2015 MSDN-nel.</w:t>
      </w:r>
    </w:p>
    <w:p w:rsidR="00D44D29" w:rsidRDefault="00D44D29">
      <w:pPr>
        <w:pStyle w:val="ProductList-Body"/>
      </w:pPr>
    </w:p>
    <w:p w:rsidR="00D44D29" w:rsidRDefault="00D87411">
      <w:pPr>
        <w:pStyle w:val="ProductList-ClauseHeading"/>
        <w:outlineLvl w:val="4"/>
      </w:pPr>
      <w:r>
        <w:t>2.2 Az SQL Server Parallel Data Warehouse Developer licencének terjedelme</w:t>
      </w:r>
    </w:p>
    <w:p w:rsidR="00D44D29" w:rsidRDefault="00D87411">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D44D29" w:rsidRDefault="00D44D29">
      <w:pPr>
        <w:pStyle w:val="ProductList-Body"/>
      </w:pPr>
    </w:p>
    <w:p w:rsidR="00D44D29" w:rsidRDefault="00D87411">
      <w:pPr>
        <w:pStyle w:val="ProductList-ClauseHeading"/>
        <w:outlineLvl w:val="4"/>
      </w:pPr>
      <w:r>
        <w:t>2.3 A Visual Studio Team Foundation Server 2015 licencének terjedelme</w:t>
      </w:r>
    </w:p>
    <w:p w:rsidR="00D44D29" w:rsidRDefault="00D87411">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D44D29" w:rsidRDefault="00D44D29">
      <w:pPr>
        <w:pStyle w:val="ProductList-Body"/>
      </w:pPr>
    </w:p>
    <w:p w:rsidR="00D44D29" w:rsidRDefault="00D87411">
      <w:pPr>
        <w:pStyle w:val="ProductList-ClauseHeading"/>
        <w:outlineLvl w:val="4"/>
      </w:pPr>
      <w:r>
        <w:t>2.4 A Microsoft Azure Platform szolgáltatásai</w:t>
      </w:r>
    </w:p>
    <w:p w:rsidR="00D44D29" w:rsidRDefault="00D87411">
      <w:pPr>
        <w:pStyle w:val="ProductList-Body"/>
      </w:pPr>
      <w:r>
        <w:t>A Microsoft Azure előnyei nem kombinálhatók több MSDN-előfizetésből egyetlen Microsoft Azure-fiókba.</w:t>
      </w:r>
    </w:p>
    <w:p w:rsidR="00D44D29" w:rsidRDefault="00D87411">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A BUILDSERVER.TXT fájl</w:t>
      </w:r>
    </w:p>
    <w:p w:rsidR="00D44D29" w:rsidRDefault="00D87411">
      <w:pPr>
        <w:pStyle w:val="ProductList-Body"/>
      </w:pPr>
      <w:r>
        <w:t xml:space="preserve">Az Ügyfél telepítheti a </w:t>
      </w:r>
      <w:hyperlink r:id="rId70">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D44D29" w:rsidRDefault="00D44D29">
      <w:pPr>
        <w:pStyle w:val="ProductList-Body"/>
      </w:pPr>
    </w:p>
    <w:p w:rsidR="00D44D29" w:rsidRDefault="00D87411">
      <w:pPr>
        <w:pStyle w:val="ProductList-ClauseHeading"/>
        <w:outlineLvl w:val="4"/>
      </w:pPr>
      <w:r>
        <w:t>3.2 Segédprogramok</w:t>
      </w:r>
    </w:p>
    <w:p w:rsidR="00D44D29" w:rsidRDefault="00D87411">
      <w:pPr>
        <w:pStyle w:val="ProductList-Body"/>
      </w:pPr>
      <w:r>
        <w:t xml:space="preserve">Az Ügyfél a </w:t>
      </w:r>
      <w:hyperlink r:id="rId71">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D44D29" w:rsidRDefault="00D44D29">
      <w:pPr>
        <w:pStyle w:val="ProductList-Body"/>
      </w:pPr>
    </w:p>
    <w:p w:rsidR="00D44D29" w:rsidRDefault="00D87411">
      <w:pPr>
        <w:pStyle w:val="ProductList-ClauseHeading"/>
        <w:outlineLvl w:val="4"/>
      </w:pPr>
      <w:r>
        <w:t>3.3 System Center – Virtual Machine Manager (SCVMM) – Visual Studio Enterprise MSDN-nel és Visual Studio Test Professional MSDN-nel</w:t>
      </w:r>
    </w:p>
    <w:p w:rsidR="00D44D29" w:rsidRDefault="00D87411">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D44D29" w:rsidRDefault="00D44D29">
      <w:pPr>
        <w:pStyle w:val="ProductList-Body"/>
      </w:pPr>
    </w:p>
    <w:p w:rsidR="00D44D29" w:rsidRDefault="00D87411">
      <w:pPr>
        <w:pStyle w:val="ProductList-ClauseHeading"/>
        <w:outlineLvl w:val="4"/>
      </w:pPr>
      <w:r>
        <w:t>3.4 Office Professional Plus 2016 – Visual Studio Enterprise MSDN-nel</w:t>
      </w:r>
    </w:p>
    <w:p w:rsidR="00D44D29" w:rsidRDefault="00D87411">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D44D29" w:rsidRDefault="00D44D29">
      <w:pPr>
        <w:pStyle w:val="ProductList-Body"/>
      </w:pPr>
    </w:p>
    <w:p w:rsidR="00D44D29" w:rsidRDefault="00D87411">
      <w:pPr>
        <w:pStyle w:val="ProductList-ClauseHeading"/>
        <w:outlineLvl w:val="4"/>
      </w:pPr>
      <w:r>
        <w:t>3.5 GNU Lesser Általános Nyilvános Licenccel licencelt függvénytárak</w:t>
      </w:r>
    </w:p>
    <w:p w:rsidR="00D44D29" w:rsidRDefault="00D874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44D29" w:rsidRDefault="00D87411">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Jogosultság Frissítési Garanciára</w:t>
      </w:r>
    </w:p>
    <w:p w:rsidR="00D44D29" w:rsidRDefault="00D87411">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D44D29" w:rsidRDefault="00D44D29">
      <w:pPr>
        <w:pStyle w:val="ProductList-Body"/>
      </w:pPr>
    </w:p>
    <w:p w:rsidR="00D44D29" w:rsidRDefault="00D87411">
      <w:pPr>
        <w:pStyle w:val="ProductList-ClauseHeading"/>
        <w:outlineLvl w:val="4"/>
      </w:pPr>
      <w:r>
        <w:t>4.2 MSDN végleges jogok</w:t>
      </w:r>
    </w:p>
    <w:p w:rsidR="00D44D29" w:rsidRDefault="00D87411">
      <w:pPr>
        <w:pStyle w:val="ProductList-Body"/>
      </w:pPr>
      <w:r>
        <w:t>Az Ügyfélnek az MSDN konstrukcióban licencelt bármely szoftver használatára vonatkozó joga akkor válik véglegessé, amikor az Ügyfélnek a Visual Studio használatára vonatkozó joga véglegessé válik.</w:t>
      </w:r>
    </w:p>
    <w:p w:rsidR="00D44D29" w:rsidRDefault="00D44D29">
      <w:pPr>
        <w:pStyle w:val="ProductList-Body"/>
      </w:pPr>
    </w:p>
    <w:p w:rsidR="00D44D29" w:rsidRDefault="00D87411">
      <w:pPr>
        <w:pStyle w:val="ProductList-ClauseHeading"/>
        <w:outlineLvl w:val="4"/>
      </w:pPr>
      <w:r>
        <w:t>4.3 Előfizetési Licencekre vonatkozó Frissítési Garancia jogok és előnyök</w:t>
      </w:r>
    </w:p>
    <w:p w:rsidR="00D44D29" w:rsidRDefault="00D874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7627"/>
      <w:r>
        <w:instrText>Visual Studio Team Foundation Server</w:instrText>
      </w:r>
      <w:bookmarkEnd w:id="183"/>
      <w:r>
        <w:instrText>" \l 3</w:instrText>
      </w:r>
      <w:r>
        <w:fldChar w:fldCharType="end"/>
      </w:r>
    </w:p>
    <w:p w:rsidR="00D44D29" w:rsidRDefault="00D87411">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44D29" w:rsidRDefault="00D44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44D29" w:rsidRDefault="00D44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186" w:name="_Sec811"/>
      <w:r>
        <w:t>3. Használati jogok</w:t>
      </w:r>
      <w:bookmarkEnd w:id="186"/>
    </w:p>
    <w:tbl>
      <w:tblPr>
        <w:tblStyle w:val="PURTable"/>
        <w:tblW w:w="0" w:type="dxa"/>
        <w:tblLook w:val="04A0" w:firstRow="1" w:lastRow="0" w:firstColumn="1" w:lastColumn="0" w:noHBand="0" w:noVBand="1"/>
      </w:tblPr>
      <w:tblGrid>
        <w:gridCol w:w="3591"/>
        <w:gridCol w:w="3587"/>
        <w:gridCol w:w="3612"/>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Visual Studio Team Services díjköteles felhasználó</w:t>
            </w:r>
          </w:p>
        </w:tc>
      </w:tr>
    </w:tbl>
    <w:p w:rsidR="00D44D29" w:rsidRDefault="00D44D29">
      <w:pPr>
        <w:pStyle w:val="ProductList-Body"/>
      </w:pPr>
    </w:p>
    <w:p w:rsidR="00D44D29" w:rsidRDefault="00D87411">
      <w:pPr>
        <w:pStyle w:val="ProductList-SubClauseHeading"/>
        <w:outlineLvl w:val="5"/>
      </w:pPr>
      <w:r>
        <w:t>3.1.1 További funkciók</w:t>
      </w:r>
    </w:p>
    <w:p w:rsidR="00D44D29" w:rsidRDefault="00D87411">
      <w:pPr>
        <w:pStyle w:val="ProductList-BodyIndented"/>
      </w:pPr>
      <w:r>
        <w:t>Kiadások kezelése</w:t>
      </w:r>
    </w:p>
    <w:tbl>
      <w:tblPr>
        <w:tblStyle w:val="PURTable0"/>
        <w:tblW w:w="0" w:type="dxa"/>
        <w:tblLook w:val="04A0" w:firstRow="1" w:lastRow="0" w:firstColumn="1" w:lastColumn="0" w:noHBand="0" w:noVBand="1"/>
      </w:tblPr>
      <w:tblGrid>
        <w:gridCol w:w="3469"/>
        <w:gridCol w:w="3477"/>
        <w:gridCol w:w="348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Visual Studio Enterprise 2015 MSDN-nel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Visual Studio Team Services Kiadáskezelő Bővítmény</w:t>
            </w:r>
          </w:p>
        </w:tc>
      </w:tr>
    </w:tbl>
    <w:p w:rsidR="00D44D29" w:rsidRDefault="00D44D29">
      <w:pPr>
        <w:pStyle w:val="ProductList-BodyIndented"/>
      </w:pPr>
    </w:p>
    <w:p w:rsidR="00D44D29" w:rsidRDefault="00D87411">
      <w:pPr>
        <w:pStyle w:val="ProductList-SubClauseHeading"/>
        <w:outlineLvl w:val="5"/>
      </w:pPr>
      <w:r>
        <w:t>3.1.2 További funkciók</w:t>
      </w:r>
    </w:p>
    <w:p w:rsidR="00D44D29" w:rsidRDefault="00D87411">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Visual Studio Enterprise 2015 MSDN-nel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Visual Studio Team Services Test Manager Bővítmény</w:t>
            </w:r>
          </w:p>
        </w:tc>
      </w:tr>
    </w:tbl>
    <w:p w:rsidR="00D44D29" w:rsidRDefault="00D44D29">
      <w:pPr>
        <w:pStyle w:val="ProductList-BodyIndented"/>
      </w:pPr>
    </w:p>
    <w:p w:rsidR="00D44D29" w:rsidRDefault="00D87411">
      <w:pPr>
        <w:pStyle w:val="ProductList-ClauseHeading"/>
        <w:outlineLvl w:val="4"/>
      </w:pPr>
      <w:r>
        <w:t>3.2 CAL licencet nem igénylő használat</w:t>
      </w:r>
    </w:p>
    <w:p w:rsidR="00D44D29" w:rsidRDefault="00D87411">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D44D29" w:rsidRDefault="00D44D29">
      <w:pPr>
        <w:pStyle w:val="ProductList-Body"/>
      </w:pPr>
    </w:p>
    <w:p w:rsidR="00D44D29" w:rsidRDefault="00D87411">
      <w:pPr>
        <w:pStyle w:val="ProductList-ClauseHeading"/>
        <w:outlineLvl w:val="4"/>
      </w:pPr>
      <w:r>
        <w:t>3.3 SQL Server-technológia</w:t>
      </w:r>
    </w:p>
    <w:p w:rsidR="00D44D29" w:rsidRDefault="00D874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D44D29" w:rsidRDefault="00D44D29">
      <w:pPr>
        <w:pStyle w:val="ProductList-Body"/>
      </w:pPr>
    </w:p>
    <w:p w:rsidR="00D44D29" w:rsidRDefault="00D87411">
      <w:pPr>
        <w:pStyle w:val="ProductList-ClauseHeading"/>
        <w:outlineLvl w:val="4"/>
      </w:pPr>
      <w:r>
        <w:t>3.4 GNU Lesser Általános Nyilvános Licenccel licencelt függvénytárak</w:t>
      </w:r>
    </w:p>
    <w:p w:rsidR="00D44D29" w:rsidRDefault="00D874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44D29" w:rsidRDefault="00D44D29">
      <w:pPr>
        <w:pStyle w:val="ProductList-Body"/>
      </w:pPr>
    </w:p>
    <w:p w:rsidR="00D44D29" w:rsidRDefault="00D87411">
      <w:pPr>
        <w:pStyle w:val="ProductList-ClauseHeading"/>
        <w:outlineLvl w:val="4"/>
      </w:pPr>
      <w:r>
        <w:t>3.5 Visual Studio Team Foundation Server Build Services</w:t>
      </w:r>
    </w:p>
    <w:p w:rsidR="00D44D29" w:rsidRDefault="00D87411">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D44D29" w:rsidRDefault="00D44D29">
      <w:pPr>
        <w:pStyle w:val="ProductList-Body"/>
      </w:pPr>
    </w:p>
    <w:p w:rsidR="00D44D29" w:rsidRDefault="00D87411">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Visual Studio Team Foundation Server SharePoint Extensions</w:t>
            </w:r>
          </w:p>
        </w:tc>
      </w:tr>
    </w:tbl>
    <w:p w:rsidR="00D44D29" w:rsidRDefault="00D87411">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D44D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r w:rsidR="00D44D29">
        <w:tc>
          <w:tcPr>
            <w:tcW w:w="12240" w:type="dxa"/>
            <w:gridSpan w:val="4"/>
            <w:tcBorders>
              <w:top w:val="none" w:sz="4" w:space="0" w:color="6E6E6E"/>
              <w:left w:val="none" w:sz="4" w:space="0" w:color="6E6E6E"/>
              <w:bottom w:val="none" w:sz="4" w:space="0" w:color="6E6E6E"/>
              <w:right w:val="none" w:sz="4" w:space="0" w:color="6E6E6E"/>
            </w:tcBorders>
          </w:tcPr>
          <w:p w:rsidR="00D44D29" w:rsidRDefault="00D44D29">
            <w:pPr>
              <w:pStyle w:val="PURBreadcrumb"/>
            </w:pPr>
          </w:p>
          <w:tbl>
            <w:tblPr>
              <w:tblW w:w="0" w:type="dxa"/>
              <w:tblLook w:val="04A0" w:firstRow="1" w:lastRow="0" w:firstColumn="1" w:lastColumn="0" w:noHBand="0" w:noVBand="1"/>
            </w:tblPr>
            <w:tblGrid>
              <w:gridCol w:w="10674"/>
            </w:tblGrid>
            <w:tr w:rsidR="00D44D29">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TableBody"/>
            </w:pPr>
          </w:p>
        </w:tc>
      </w:tr>
    </w:tbl>
    <w:p w:rsidR="00D44D29" w:rsidRDefault="00D44D29">
      <w:pPr>
        <w:pStyle w:val="ProductList-Body"/>
      </w:pPr>
    </w:p>
    <w:p w:rsidR="00D44D29" w:rsidRDefault="00D87411">
      <w:pPr>
        <w:pStyle w:val="ProductList-OfferingGroupHeading"/>
        <w:outlineLvl w:val="1"/>
      </w:pPr>
      <w:bookmarkStart w:id="188" w:name="_Sec618"/>
      <w:r>
        <w:t>Windows</w:t>
      </w:r>
      <w:bookmarkEnd w:id="188"/>
      <w:r>
        <w:fldChar w:fldCharType="begin"/>
      </w:r>
      <w:r>
        <w:instrText xml:space="preserve"> TC "</w:instrText>
      </w:r>
      <w:bookmarkStart w:id="189" w:name="_Toc457377628"/>
      <w:r>
        <w:instrText>Windows</w:instrText>
      </w:r>
      <w:bookmarkEnd w:id="189"/>
      <w:r>
        <w:instrText>" \l 2</w:instrText>
      </w:r>
      <w:r>
        <w:fldChar w:fldCharType="end"/>
      </w:r>
    </w:p>
    <w:p w:rsidR="00D44D29" w:rsidRDefault="00D87411">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57377629"/>
      <w:r>
        <w:instrText>Windows asztali operációs rendszer</w:instrText>
      </w:r>
      <w:bookmarkEnd w:id="191"/>
      <w:r>
        <w:instrText>" \l 3</w:instrText>
      </w:r>
      <w:r>
        <w:fldChar w:fldCharType="end"/>
      </w:r>
    </w:p>
    <w:p w:rsidR="00D44D29" w:rsidRDefault="00D87411">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10 Enterprise LTSB Frissítés (Eszközönkénti)</w:t>
            </w:r>
            <w:r>
              <w:fldChar w:fldCharType="begin"/>
            </w:r>
            <w:r>
              <w:instrText xml:space="preserve"> XE "Windows 10 Enterprise LTSB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10 Enteprise E3 csomag és LTSB Frissítés (Eszközönkénti)</w:t>
            </w:r>
            <w:r>
              <w:fldChar w:fldCharType="begin"/>
            </w:r>
            <w:r>
              <w:instrText xml:space="preserve"> XE "Windows 10 Enteprise E3 csomag és LTSB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Oktatási verzió E5 csomag Eszközönkénti Kiegészítő (E3 csomaghoz eszközönként)</w:t>
            </w:r>
            <w:r>
              <w:fldChar w:fldCharType="begin"/>
            </w:r>
            <w:r>
              <w:instrText xml:space="preserve"> XE "Windows 10 Oktatási verzió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r w:rsidR="00D44D29">
        <w:tc>
          <w:tcPr>
            <w:tcW w:w="4160" w:type="dxa"/>
            <w:tcBorders>
              <w:top w:val="dashed" w:sz="4" w:space="0" w:color="BFBFBF"/>
              <w:left w:val="single" w:sz="9" w:space="0" w:color="FFFFFF"/>
              <w:bottom w:val="none" w:sz="4" w:space="0" w:color="BFBFBF"/>
              <w:right w:val="single" w:sz="9" w:space="0" w:color="FFFFFF"/>
            </w:tcBorders>
          </w:tcPr>
          <w:p w:rsidR="00D44D29" w:rsidRDefault="00D87411">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44D29" w:rsidRDefault="00D8741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44D29" w:rsidRDefault="00D44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193" w:name="_Sec755"/>
      <w:r>
        <w:t>2. A termékre vonatkozó feltételek</w:t>
      </w:r>
      <w:bookmarkEnd w:id="193"/>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verzió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Megfelelő operációs rendszerek (a továbbiakban OS)</w:t>
      </w:r>
    </w:p>
    <w:p w:rsidR="00D44D29" w:rsidRDefault="00D87411">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D44D29" w:rsidRDefault="00D44D29">
      <w:pPr>
        <w:pStyle w:val="ProductList-Body"/>
      </w:pPr>
    </w:p>
    <w:p w:rsidR="00D44D29" w:rsidRDefault="00D87411">
      <w:pPr>
        <w:pStyle w:val="ProductList-SubClauseHeading"/>
        <w:outlineLvl w:val="5"/>
      </w:pPr>
      <w:r>
        <w:t>2.1.1 Megfelelő operációs rendszerek (a továbbiakban „OS”) táblázata</w:t>
      </w:r>
    </w:p>
    <w:p w:rsidR="00D44D29" w:rsidRDefault="00D87411">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D44D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Academic és Charity</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none" w:sz="4" w:space="0" w:color="000000"/>
            </w:tcBorders>
          </w:tcPr>
          <w:p w:rsidR="00D44D29" w:rsidRDefault="00D87411">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4D29" w:rsidRDefault="00D44D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4D29" w:rsidRDefault="00D44D29">
            <w:pPr>
              <w:pStyle w:val="ProductList-TableBody"/>
              <w:jc w:val="center"/>
            </w:pP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bl>
    <w:p w:rsidR="00D44D29" w:rsidRDefault="00D87411">
      <w:pPr>
        <w:pStyle w:val="ProductList-BodyIndented"/>
      </w:pPr>
      <w:r>
        <w:rPr>
          <w:i/>
          <w:vertAlign w:val="superscript"/>
        </w:rPr>
        <w:t>1</w:t>
      </w:r>
      <w:r>
        <w:rPr>
          <w:i/>
        </w:rPr>
        <w:t xml:space="preserve">32 bites és 64 bites operációs rendszerek is. </w:t>
      </w:r>
    </w:p>
    <w:p w:rsidR="00D44D29" w:rsidRDefault="00D87411">
      <w:pPr>
        <w:pStyle w:val="ProductList-BodyIndented"/>
      </w:pPr>
      <w:r>
        <w:rPr>
          <w:i/>
          <w:vertAlign w:val="superscript"/>
        </w:rPr>
        <w:t>2</w:t>
      </w:r>
      <w:r>
        <w:rPr>
          <w:i/>
        </w:rPr>
        <w:t xml:space="preserve">Az egyesülés vagy felvásárlás során megszerzett Megfelelő Eszközökre is alkalmazandó. </w:t>
      </w:r>
    </w:p>
    <w:p w:rsidR="00D44D29" w:rsidRDefault="00D87411">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D44D29" w:rsidRDefault="00D87411">
      <w:pPr>
        <w:pStyle w:val="ProductList-BodyIndented"/>
      </w:pPr>
      <w:r>
        <w:rPr>
          <w:i/>
          <w:vertAlign w:val="superscript"/>
        </w:rPr>
        <w:t>4</w:t>
      </w:r>
      <w:r>
        <w:rPr>
          <w:i/>
        </w:rPr>
        <w:t>Academic, Charity és OV-CW esetén nem alkalmazandó.</w:t>
      </w:r>
    </w:p>
    <w:p w:rsidR="00D44D29" w:rsidRDefault="00D87411">
      <w:pPr>
        <w:pStyle w:val="ProductList-BodyIndented"/>
      </w:pPr>
      <w:r>
        <w:rPr>
          <w:i/>
          <w:vertAlign w:val="superscript"/>
        </w:rPr>
        <w:t>5</w:t>
      </w:r>
      <w:r>
        <w:rPr>
          <w:i/>
        </w:rPr>
        <w:t>Az N, a K, és a KN egyes országokra, térségekre specializált kiadások.</w:t>
      </w:r>
    </w:p>
    <w:p w:rsidR="00D44D29" w:rsidRDefault="00D44D29">
      <w:pPr>
        <w:pStyle w:val="ProductList-BodyIndented"/>
      </w:pPr>
    </w:p>
    <w:p w:rsidR="00D44D29" w:rsidRDefault="00D87411">
      <w:pPr>
        <w:pStyle w:val="ProductList-SubClauseHeading"/>
        <w:outlineLvl w:val="5"/>
      </w:pPr>
      <w:r>
        <w:t>2.1.2 Korlátozott használatot biztosító Megfelelő operációs rendszerek (a továbbiakban „OS”) táblázata</w:t>
      </w:r>
    </w:p>
    <w:p w:rsidR="00D44D29" w:rsidRDefault="00D87411">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D44D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Academic és Charity</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6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bl>
    <w:p w:rsidR="00D44D29" w:rsidRDefault="00D87411">
      <w:pPr>
        <w:pStyle w:val="ProductList-BodyIndented"/>
      </w:pPr>
      <w:r>
        <w:rPr>
          <w:i/>
          <w:vertAlign w:val="superscript"/>
        </w:rPr>
        <w:t>1</w:t>
      </w:r>
      <w:r>
        <w:rPr>
          <w:i/>
        </w:rPr>
        <w:t xml:space="preserve">32 bites és 64 bites operációs rendszerek is. </w:t>
      </w:r>
    </w:p>
    <w:p w:rsidR="00D44D29" w:rsidRDefault="00D87411">
      <w:pPr>
        <w:pStyle w:val="ProductList-BodyIndented"/>
      </w:pPr>
      <w:r>
        <w:rPr>
          <w:i/>
          <w:vertAlign w:val="superscript"/>
        </w:rPr>
        <w:t>2</w:t>
      </w:r>
      <w:r>
        <w:rPr>
          <w:i/>
        </w:rPr>
        <w:t xml:space="preserve">Az egyesülés vagy felvásárlás során megszerzett Megfelelő Eszközökre is alkalmazandó. </w:t>
      </w:r>
    </w:p>
    <w:p w:rsidR="00D44D29" w:rsidRDefault="00D87411">
      <w:pPr>
        <w:pStyle w:val="ProductList-BodyIndented"/>
      </w:pPr>
      <w:r>
        <w:rPr>
          <w:i/>
          <w:vertAlign w:val="superscript"/>
        </w:rPr>
        <w:t>3</w:t>
      </w:r>
      <w:r>
        <w:rPr>
          <w:i/>
        </w:rPr>
        <w:t>Academic, Charity és OV-CW esetén nem alkalmazandó.</w:t>
      </w:r>
    </w:p>
    <w:p w:rsidR="00D44D29" w:rsidRDefault="00D44D29">
      <w:pPr>
        <w:pStyle w:val="ProductList-BodyIndented"/>
      </w:pPr>
    </w:p>
    <w:p w:rsidR="00D44D29" w:rsidRDefault="00D87411">
      <w:pPr>
        <w:pStyle w:val="ProductList-BodyIndented"/>
      </w:pPr>
      <w:r>
        <w:rPr>
          <w:b/>
        </w:rPr>
        <w:t>2.1.2.1 Használati korlátozások Megfelelő Windows beágyazott Operációs Rendszerek esetén</w:t>
      </w:r>
    </w:p>
    <w:p w:rsidR="00D44D29" w:rsidRDefault="00D87411" w:rsidP="00D87411">
      <w:pPr>
        <w:pStyle w:val="ProductList-Bullet"/>
        <w:numPr>
          <w:ilvl w:val="1"/>
          <w:numId w:val="22"/>
        </w:numPr>
      </w:pPr>
      <w:r>
        <w:t xml:space="preserve">Ha a frissítő szoftvert a Feltételesen Megfelelő Operációs Rendszerek bármely támogatott kiadására licencelt és korábban azt futtató eszközre telepítik, akkor a következők alkalmazandók: </w:t>
      </w:r>
    </w:p>
    <w:p w:rsidR="00D44D29" w:rsidRDefault="00D87411" w:rsidP="00D87411">
      <w:pPr>
        <w:pStyle w:val="ProductList-Bullet"/>
        <w:numPr>
          <w:ilvl w:val="2"/>
          <w:numId w:val="22"/>
        </w:numPr>
      </w:pPr>
      <w:r>
        <w:t>Specifikus Használat. Az Ügyfél Licencelt Eszköze valamilyen konkrét használatra készült. Az Ügyfél a szoftvert csak erre a célra használhatja.</w:t>
      </w:r>
    </w:p>
    <w:p w:rsidR="00D44D29" w:rsidRDefault="00D87411" w:rsidP="00D87411">
      <w:pPr>
        <w:pStyle w:val="ProductList-Bullet"/>
        <w:numPr>
          <w:ilvl w:val="2"/>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D44D29" w:rsidRDefault="00D87411" w:rsidP="00D87411">
      <w:pPr>
        <w:pStyle w:val="ProductList-Bullet"/>
        <w:numPr>
          <w:ilvl w:val="1"/>
          <w:numId w:val="22"/>
        </w:numPr>
      </w:pPr>
      <w:r>
        <w:t>Az Ügyfél a szoftvert helyileg csak olyan eszközökön használhatja, amelyeket Windows 10 IoT Enterprise for Retail/Thin Clients termékre frissítettek:</w:t>
      </w:r>
    </w:p>
    <w:p w:rsidR="00D44D29" w:rsidRDefault="00D87411" w:rsidP="00D87411">
      <w:pPr>
        <w:pStyle w:val="ProductList-Bullet"/>
        <w:numPr>
          <w:ilvl w:val="2"/>
          <w:numId w:val="22"/>
        </w:numPr>
      </w:pPr>
      <w:r>
        <w:t>A szoftvert az Ügyfélnek egy szolgáltatási pont (a továbbiakban „POS”) alkalmazással kell használnia, amikor a Windows Embedded szoftvernek a Windows 10 IoT Enterprise for Retail vagy a Windows 10 IoT Enterprise for Thin Client verziójától különböző bármelyik verziójáról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D44D29" w:rsidRDefault="00D44D29">
      <w:pPr>
        <w:pStyle w:val="ProductList-BodyIndented"/>
      </w:pPr>
    </w:p>
    <w:p w:rsidR="00D44D29" w:rsidRDefault="00D87411">
      <w:pPr>
        <w:pStyle w:val="ProductList-SubClauseHeading"/>
        <w:outlineLvl w:val="5"/>
      </w:pPr>
      <w:r>
        <w:t>2.1.3 Megfelelő OS-re vonatkozó szabályok Windows VL Frissítési licencek esetén</w:t>
      </w:r>
    </w:p>
    <w:p w:rsidR="00D44D29" w:rsidRDefault="00D87411" w:rsidP="00D87411">
      <w:pPr>
        <w:pStyle w:val="ProductList-Bullet"/>
        <w:numPr>
          <w:ilvl w:val="1"/>
          <w:numId w:val="23"/>
        </w:numPr>
      </w:pPr>
      <w:r>
        <w:t xml:space="preserve">A megfelelő OS-t arra az eszközre kell telepíteni, amelyhez a VL Frissítési Licenc hozzá lesz rendelve. </w:t>
      </w:r>
    </w:p>
    <w:p w:rsidR="00D44D29" w:rsidRDefault="00D87411" w:rsidP="00D87411">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D44D29" w:rsidRDefault="00D87411" w:rsidP="00D87411">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rsidR="00D44D29" w:rsidRDefault="00D87411" w:rsidP="00D87411">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D44D29" w:rsidRDefault="00D44D29">
      <w:pPr>
        <w:pStyle w:val="ProductList-BodyIndented"/>
      </w:pPr>
    </w:p>
    <w:p w:rsidR="00D44D29" w:rsidRDefault="00D87411">
      <w:pPr>
        <w:pStyle w:val="ProductList-ClauseHeading"/>
        <w:outlineLvl w:val="4"/>
      </w:pPr>
      <w:r>
        <w:t>2.2 Windows Enterprise Frissítés (verzió nélküli) és Windows Professional Frissítés (verzió nélküli)</w:t>
      </w:r>
    </w:p>
    <w:p w:rsidR="00D44D29" w:rsidRDefault="00D87411">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D44D29" w:rsidRDefault="00D44D29">
      <w:pPr>
        <w:pStyle w:val="ProductList-Body"/>
      </w:pPr>
    </w:p>
    <w:p w:rsidR="00D44D29" w:rsidRDefault="00D87411">
      <w:pPr>
        <w:pStyle w:val="ProductList-ClauseHeading"/>
        <w:outlineLvl w:val="4"/>
      </w:pPr>
      <w:r>
        <w:t>2.3 Felülírási jogok Windows 10 esetén</w:t>
      </w:r>
    </w:p>
    <w:p w:rsidR="00D44D29" w:rsidRDefault="00D87411">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D44D29" w:rsidRDefault="00D44D29">
      <w:pPr>
        <w:pStyle w:val="ProductList-Body"/>
      </w:pPr>
    </w:p>
    <w:p w:rsidR="00D44D29" w:rsidRDefault="00D87411">
      <w:pPr>
        <w:pStyle w:val="ProductList-ClauseHeading"/>
        <w:outlineLvl w:val="4"/>
      </w:pPr>
      <w:r>
        <w:t>2.4 Regionális szállítási lehetőségek</w:t>
      </w:r>
    </w:p>
    <w:p w:rsidR="00D44D29" w:rsidRDefault="00D87411">
      <w:pPr>
        <w:pStyle w:val="ProductList-SubClauseHeading"/>
        <w:outlineLvl w:val="5"/>
      </w:pPr>
      <w:r>
        <w:t>2.4.1 A Microsoft Windows XP Professional, Vista Business és 7 Professional N (Windows Media Player nélküli) verziói</w:t>
      </w:r>
    </w:p>
    <w:p w:rsidR="00D44D29" w:rsidRDefault="00D87411">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3">
        <w:r>
          <w:rPr>
            <w:color w:val="00467F"/>
            <w:u w:val="single"/>
          </w:rPr>
          <w:t>http://go.microsoft.com/?linkid=9839207</w:t>
        </w:r>
      </w:hyperlink>
      <w:r>
        <w:t xml:space="preserve"> webhelyen.</w:t>
      </w:r>
    </w:p>
    <w:p w:rsidR="00D44D29" w:rsidRDefault="00D44D29">
      <w:pPr>
        <w:pStyle w:val="ProductList-BodyIndented"/>
      </w:pPr>
    </w:p>
    <w:p w:rsidR="00D44D29" w:rsidRDefault="00D87411">
      <w:pPr>
        <w:pStyle w:val="ProductList-SubClauseHeading"/>
        <w:outlineLvl w:val="5"/>
      </w:pPr>
      <w:r>
        <w:t>2.4.2 A Microsoft Windows XP Professional, Vista Business és 7 Professional K és KN verziói</w:t>
      </w:r>
    </w:p>
    <w:p w:rsidR="00D44D29" w:rsidRDefault="00D87411">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4">
        <w:r>
          <w:rPr>
            <w:color w:val="00467F"/>
            <w:u w:val="single"/>
          </w:rPr>
          <w:t>http://go.microsoft.com/?linkid=9839207</w:t>
        </w:r>
      </w:hyperlink>
      <w:r>
        <w:t xml:space="preserve"> webhelyen.</w:t>
      </w:r>
    </w:p>
    <w:p w:rsidR="00D44D29" w:rsidRDefault="00D44D29">
      <w:pPr>
        <w:pStyle w:val="ProductList-BodyIndented"/>
      </w:pPr>
    </w:p>
    <w:p w:rsidR="00D44D29" w:rsidRDefault="00D87411">
      <w:pPr>
        <w:pStyle w:val="ProductList-SubClauseHeading"/>
        <w:outlineLvl w:val="5"/>
      </w:pPr>
      <w:r>
        <w:t>2.4.3 Windows 8/8.1 Pro KN és Windows 10 Pro KN</w:t>
      </w:r>
    </w:p>
    <w:p w:rsidR="00D44D29" w:rsidRDefault="00D87411">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D44D29" w:rsidRDefault="00D44D29">
      <w:pPr>
        <w:pStyle w:val="ProductList-BodyIndented"/>
      </w:pPr>
    </w:p>
    <w:p w:rsidR="00D44D29" w:rsidRDefault="00D87411">
      <w:pPr>
        <w:pStyle w:val="ProductList-SubClauseHeading"/>
        <w:outlineLvl w:val="5"/>
      </w:pPr>
      <w:r>
        <w:t>2.4.4 Windows 8/8.1 Pro N és Windows 10 Pro N (Windows Media Player nélkül)</w:t>
      </w:r>
    </w:p>
    <w:p w:rsidR="00D44D29" w:rsidRDefault="00D87411">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D44D29" w:rsidRDefault="00D44D29">
      <w:pPr>
        <w:pStyle w:val="ProductList-BodyIndented"/>
      </w:pPr>
    </w:p>
    <w:p w:rsidR="00D44D29" w:rsidRDefault="00D87411">
      <w:pPr>
        <w:pStyle w:val="ProductList-ClauseHeading"/>
        <w:outlineLvl w:val="4"/>
      </w:pPr>
      <w:r>
        <w:t>2.5 Windows Embedded 8 Standard Enterprise Kit</w:t>
      </w:r>
    </w:p>
    <w:p w:rsidR="00D44D29" w:rsidRDefault="00D87411">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D44D29" w:rsidRDefault="00D87411">
      <w:pPr>
        <w:pStyle w:val="ProductList-Offering1SubSection"/>
        <w:outlineLvl w:val="3"/>
      </w:pPr>
      <w:bookmarkStart w:id="194" w:name="_Sec813"/>
      <w:r>
        <w:t>3. Használati jogok</w:t>
      </w:r>
      <w:bookmarkEnd w:id="194"/>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75">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További Szoftverek: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Licenc-hozzárendelés</w:t>
      </w:r>
    </w:p>
    <w:p w:rsidR="00D44D29" w:rsidRDefault="00D87411">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D44D29" w:rsidRDefault="00D44D29">
      <w:pPr>
        <w:pStyle w:val="ProductList-Body"/>
      </w:pPr>
    </w:p>
    <w:p w:rsidR="00D44D29" w:rsidRDefault="00D87411">
      <w:pPr>
        <w:pStyle w:val="ProductList-ClauseHeading"/>
        <w:outlineLvl w:val="4"/>
      </w:pPr>
      <w:r>
        <w:t>3.2 Windows-alkalmazások</w:t>
      </w:r>
    </w:p>
    <w:p w:rsidR="00D44D29" w:rsidRDefault="00D87411">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76">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7">
        <w:r>
          <w:rPr>
            <w:color w:val="00467F"/>
            <w:u w:val="single"/>
          </w:rPr>
          <w:t>http://xbox.com/legal/livetou</w:t>
        </w:r>
      </w:hyperlink>
      <w:r>
        <w:t xml:space="preserve"> webhelyen olvasható használati feltételei vonatkoznak.</w:t>
      </w:r>
    </w:p>
    <w:p w:rsidR="00D44D29" w:rsidRDefault="00D87411">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0"/>
        <w:gridCol w:w="3576"/>
        <w:gridCol w:w="357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9">
              <w:r>
                <w:rPr>
                  <w:color w:val="00467F"/>
                  <w:u w:val="single"/>
                </w:rPr>
                <w:t>2016. február – Termékfeltételek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4.1 A Frissítési Garancia által a Windows 10 Enterprise E3/E5 csomag (Felhasználónkénti és Eszközönkénti) és a Windows Virtuális Asztal Hozzáférési (VDA) (Felhasználónkénti és Eszközönkénti) esetén biztosított további használati jogok</w:t>
      </w:r>
    </w:p>
    <w:p w:rsidR="00D44D29" w:rsidRDefault="00D87411">
      <w:pPr>
        <w:pStyle w:val="ProductList-Body"/>
      </w:pPr>
      <w:r>
        <w:t>A „</w:t>
      </w:r>
      <w:r>
        <w:rPr>
          <w:b/>
          <w:color w:val="00188F"/>
        </w:rPr>
        <w:t>Szoftver</w:t>
      </w:r>
      <w:r>
        <w:t xml:space="preserve">” itt a Windows 10 Enterprise Current Branch vagy a Windows Enterprise LTSB szoftvert jelenti. </w:t>
      </w:r>
    </w:p>
    <w:p w:rsidR="00D44D29" w:rsidRDefault="00D87411">
      <w:pPr>
        <w:pStyle w:val="ProductList-Body"/>
      </w:pPr>
      <w:r>
        <w:t>A „</w:t>
      </w:r>
      <w:r>
        <w:rPr>
          <w:b/>
          <w:color w:val="00188F"/>
        </w:rPr>
        <w:t>Licencelt Eszköz</w:t>
      </w:r>
      <w:r>
        <w:t>” itt olyan eszközt jelent, amelyhez az Ügyfél érvényes fedezetet rendel hozzá.</w:t>
      </w:r>
    </w:p>
    <w:p w:rsidR="00D44D29" w:rsidRDefault="00D87411">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D44D29" w:rsidRDefault="00D87411" w:rsidP="00D87411">
      <w:pPr>
        <w:pStyle w:val="ProductList-Bullet"/>
        <w:numPr>
          <w:ilvl w:val="0"/>
          <w:numId w:val="24"/>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D44D29" w:rsidRDefault="00D87411" w:rsidP="00D87411">
      <w:pPr>
        <w:pStyle w:val="ProductList-Bullet"/>
        <w:numPr>
          <w:ilvl w:val="0"/>
          <w:numId w:val="24"/>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D44D29" w:rsidRDefault="00D87411" w:rsidP="00D87411">
      <w:pPr>
        <w:pStyle w:val="ProductList-Bullet"/>
        <w:numPr>
          <w:ilvl w:val="0"/>
          <w:numId w:val="24"/>
        </w:numPr>
      </w:pPr>
      <w:r>
        <w:t>Az Ügyfél a Windows 10 Pro szoftvert, illetve a Szoftver bármelyik korábbi verzióját futtathatja a jelen szakaszban engedélyezett bármelyik Példány helyett.</w:t>
      </w:r>
    </w:p>
    <w:p w:rsidR="00D44D29" w:rsidRDefault="00D87411" w:rsidP="00D87411">
      <w:pPr>
        <w:pStyle w:val="ProductList-Bullet"/>
        <w:numPr>
          <w:ilvl w:val="0"/>
          <w:numId w:val="24"/>
        </w:numPr>
      </w:pPr>
      <w:r>
        <w:t>Az Ügyfélnek az engedélyezett Példányok olyan eléréséhez nincs szüksége Licencre, amelynek kizárólagos célja a Szoftver adminisztrálása.</w:t>
      </w:r>
    </w:p>
    <w:p w:rsidR="00D44D29" w:rsidRDefault="00D44D29">
      <w:pPr>
        <w:pStyle w:val="ProductList-Body"/>
      </w:pPr>
    </w:p>
    <w:p w:rsidR="00D44D29" w:rsidRDefault="00D87411">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D44D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44D29" w:rsidRDefault="00D44D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44D29" w:rsidRDefault="00D87411">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44D29" w:rsidRDefault="00D87411">
            <w:pPr>
              <w:pStyle w:val="ProductList-TableBody"/>
              <w:jc w:val="center"/>
            </w:pPr>
            <w:r>
              <w:rPr>
                <w:color w:val="FFFFFF"/>
              </w:rPr>
              <w:t>Windows VDA</w:t>
            </w:r>
          </w:p>
        </w:tc>
      </w:tr>
      <w:tr w:rsidR="00D44D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44D29" w:rsidRDefault="00D44D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Felhasználói</w:t>
            </w:r>
          </w:p>
        </w:tc>
      </w:tr>
      <w:tr w:rsidR="00D44D29">
        <w:tc>
          <w:tcPr>
            <w:tcW w:w="80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80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80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bl>
    <w:p w:rsidR="00D44D29" w:rsidRDefault="00D44D29">
      <w:pPr>
        <w:pStyle w:val="ProductList-Body"/>
      </w:pPr>
    </w:p>
    <w:p w:rsidR="00D44D29" w:rsidRDefault="00D87411">
      <w:pPr>
        <w:pStyle w:val="ProductList-SubClauseHeading"/>
        <w:outlineLvl w:val="5"/>
      </w:pPr>
      <w:r>
        <w:t>4.1.1 A Windows 10 Enterprise Current Branch termékre vonatkozó jogok</w:t>
      </w:r>
    </w:p>
    <w:p w:rsidR="00D44D29" w:rsidRDefault="00D87411">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D44D29" w:rsidRDefault="00D44D29">
      <w:pPr>
        <w:pStyle w:val="ProductList-BodyIndented"/>
      </w:pPr>
    </w:p>
    <w:p w:rsidR="00D44D29" w:rsidRDefault="00D87411">
      <w:pPr>
        <w:pStyle w:val="ProductList-ClauseHeading"/>
        <w:outlineLvl w:val="4"/>
      </w:pPr>
      <w:r>
        <w:t>4.2 Megfelelő operációs rendszerek (a továbbiakban OS)</w:t>
      </w:r>
    </w:p>
    <w:p w:rsidR="00D44D29" w:rsidRDefault="00D87411">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D44D29" w:rsidRDefault="00D87411" w:rsidP="00D87411">
      <w:pPr>
        <w:pStyle w:val="ProductList-Bullet"/>
        <w:numPr>
          <w:ilvl w:val="0"/>
          <w:numId w:val="25"/>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D44D29" w:rsidRDefault="00D87411" w:rsidP="00D87411">
      <w:pPr>
        <w:pStyle w:val="ProductList-Bullet"/>
        <w:numPr>
          <w:ilvl w:val="0"/>
          <w:numId w:val="25"/>
        </w:numPr>
      </w:pPr>
      <w:r>
        <w:t>Az az Ügyfél, aki korábban Windows Pro Frissítés + Frissítési Garancia csomagot vásárolt, továbbra is megvásárolhatja a Pro Frissítés + Frissítési Garancia csomagot egészen beléptetésének, illetve szerződésének végéig.</w:t>
      </w:r>
    </w:p>
    <w:p w:rsidR="00D44D29" w:rsidRDefault="00D44D29">
      <w:pPr>
        <w:pStyle w:val="ProductList-Body"/>
      </w:pPr>
    </w:p>
    <w:p w:rsidR="00D44D29" w:rsidRDefault="00D87411">
      <w:pPr>
        <w:pStyle w:val="ProductList-ClauseHeading"/>
        <w:outlineLvl w:val="4"/>
      </w:pPr>
      <w:r>
        <w:t>4.3 A Windows Frissítési Garancia eszközönkénti átrendelése</w:t>
      </w:r>
    </w:p>
    <w:p w:rsidR="00D44D29" w:rsidRDefault="00D87411">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D44D29" w:rsidRDefault="00D44D29">
      <w:pPr>
        <w:pStyle w:val="ProductList-Body"/>
      </w:pPr>
    </w:p>
    <w:p w:rsidR="00D44D29" w:rsidRDefault="00D87411">
      <w:pPr>
        <w:pStyle w:val="ProductList-ClauseHeading"/>
        <w:outlineLvl w:val="4"/>
      </w:pPr>
      <w:r>
        <w:t>4.4 A Windows 10 Enterprise Felhasználónkénti Licenc hozzárendelésére vonatkozó szabályok</w:t>
      </w:r>
    </w:p>
    <w:p w:rsidR="00D44D29" w:rsidRDefault="00D87411">
      <w:pPr>
        <w:pStyle w:val="ProductList-SubClauseHeading"/>
        <w:outlineLvl w:val="5"/>
      </w:pPr>
      <w:r>
        <w:t>4.4.1 Windows 10 Enterprise E3/E5 csomag Felhasználónkénti SL licencek</w:t>
      </w:r>
    </w:p>
    <w:p w:rsidR="00D44D29" w:rsidRDefault="00D87411">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D44D29" w:rsidRDefault="00D44D29">
      <w:pPr>
        <w:pStyle w:val="ProductList-BodyIndented"/>
      </w:pPr>
    </w:p>
    <w:p w:rsidR="00D44D29" w:rsidRDefault="00D87411">
      <w:pPr>
        <w:pStyle w:val="ProductList-SubClauseHeading"/>
        <w:outlineLvl w:val="5"/>
      </w:pPr>
      <w:r>
        <w:t>4.4.2. Windows 10 Enterprise E3/E5 csomag Felhasználónkénti Kiegészítő licencek</w:t>
      </w:r>
    </w:p>
    <w:p w:rsidR="00D44D29" w:rsidRDefault="00D87411">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D44D29" w:rsidRDefault="00D44D29">
      <w:pPr>
        <w:pStyle w:val="ProductList-BodyIndented"/>
      </w:pPr>
    </w:p>
    <w:p w:rsidR="00D44D29" w:rsidRDefault="00D87411">
      <w:pPr>
        <w:pStyle w:val="ProductList-ClauseHeading"/>
        <w:outlineLvl w:val="4"/>
      </w:pPr>
      <w:r>
        <w:t>4.5 Windows 10 Enterprise E3 és E5 csomag Kiegészítő licencek</w:t>
      </w:r>
    </w:p>
    <w:p w:rsidR="00D44D29" w:rsidRDefault="00D87411">
      <w:pPr>
        <w:pStyle w:val="ProductList-Body"/>
      </w:pPr>
      <w:r>
        <w:t>A Windows 10 Enterprise Kiegészítő licencek olyan Előfizetési Licencek,</w:t>
      </w:r>
    </w:p>
    <w:p w:rsidR="00D44D29" w:rsidRDefault="00D87411" w:rsidP="00D87411">
      <w:pPr>
        <w:pStyle w:val="ProductList-Bullet"/>
        <w:numPr>
          <w:ilvl w:val="0"/>
          <w:numId w:val="26"/>
        </w:numPr>
      </w:pPr>
      <w:r>
        <w:t xml:space="preserve">amelyeket vagy a Windows Asztali operációs rendszer Frissítési Garanciával fedezeten (a továbbiakban „Megfelelő Fedezet”) vagy a VDA-n (a továbbiakban „Megfelelő Licenc”) felül vásároltak meg (és egy ilyen fedezettel, illetve licenccel rendelkező eszközhöz rendeltek hozzá), továbbá </w:t>
      </w:r>
    </w:p>
    <w:p w:rsidR="00D44D29" w:rsidRDefault="00D87411" w:rsidP="00D87411">
      <w:pPr>
        <w:pStyle w:val="ProductList-Bullet"/>
        <w:numPr>
          <w:ilvl w:val="0"/>
          <w:numId w:val="26"/>
        </w:numPr>
      </w:pPr>
      <w:r>
        <w:t>amelyek a Megfelelő Fedezet, illetve a Megfelelő Licenc lejártakor lejárnak.</w:t>
      </w:r>
    </w:p>
    <w:p w:rsidR="00D44D29" w:rsidRDefault="00D87411">
      <w:pPr>
        <w:pStyle w:val="ProductList-Body"/>
      </w:pPr>
      <w:r>
        <w:t>Windows 10 Enterprise Felhasználónkénti Kiegészítő licencek esetében a fentieken kívül</w:t>
      </w:r>
    </w:p>
    <w:p w:rsidR="00D44D29" w:rsidRDefault="00D87411" w:rsidP="00D87411">
      <w:pPr>
        <w:pStyle w:val="ProductList-Bullet"/>
        <w:numPr>
          <w:ilvl w:val="0"/>
          <w:numId w:val="27"/>
        </w:numPr>
      </w:pPr>
      <w:r>
        <w:t>az Ügyfélnek hozzá kell rendelnie a licencet a Licencelt Eszköz Elsődleges Felhasználójához (a Licencelt Eszköznek egyben az Elsődleges Felhasználó elsődleges munkaeszközének is kell lennie), továbbá</w:t>
      </w:r>
    </w:p>
    <w:p w:rsidR="00D44D29" w:rsidRDefault="00D87411" w:rsidP="00D87411">
      <w:pPr>
        <w:pStyle w:val="ProductList-Bullet"/>
        <w:numPr>
          <w:ilvl w:val="0"/>
          <w:numId w:val="27"/>
        </w:numPr>
      </w:pPr>
      <w:r>
        <w:t xml:space="preserve">a Windows Enterprise szoftver használatára a Megfelelő Fedezethez, illetve a Megfelelő Licenchez tartozó Windows Enterprise Felhasználónkénti, illetve VDA Felhasználónkénti licenc Licencfeltételei vonatkoznak. </w:t>
      </w:r>
    </w:p>
    <w:p w:rsidR="00D44D29" w:rsidRDefault="00D87411">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D44D29" w:rsidRDefault="00D44D29">
      <w:pPr>
        <w:pStyle w:val="ProductList-Body"/>
      </w:pPr>
    </w:p>
    <w:p w:rsidR="00D44D29" w:rsidRDefault="00D87411">
      <w:pPr>
        <w:pStyle w:val="ProductList-ClauseHeading"/>
        <w:outlineLvl w:val="4"/>
      </w:pPr>
      <w:r>
        <w:t>4.6 Nagyvállalati Beléptetések Windows Felhasználónkénti vagy Eszközönkénti Frissítési Garancia vagy VDA fedezet kombinációjával</w:t>
      </w:r>
    </w:p>
    <w:p w:rsidR="00D44D29" w:rsidRDefault="00D87411">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D44D29" w:rsidRDefault="00D87411" w:rsidP="00D87411">
      <w:pPr>
        <w:pStyle w:val="ProductList-Bullet"/>
        <w:numPr>
          <w:ilvl w:val="0"/>
          <w:numId w:val="28"/>
        </w:numPr>
      </w:pPr>
      <w:r>
        <w:t>az összes olyan felhasználó, aki Megfelelő Eszközt használ, Windows Felhasználónkénti Frissítési Garanciával (Felhasználói SL-el vagy Kiegészítő Felhasználói SL-lel) van licencelve, továbbá</w:t>
      </w:r>
    </w:p>
    <w:p w:rsidR="00D44D29" w:rsidRDefault="00D87411" w:rsidP="00D87411">
      <w:pPr>
        <w:pStyle w:val="ProductList-Bullet"/>
        <w:numPr>
          <w:ilvl w:val="0"/>
          <w:numId w:val="28"/>
        </w:numPr>
      </w:pPr>
      <w:r>
        <w:t>a licencelt felhasználók által használt összes Megfelelő Eszköz Windows Eszközönkénti Frissítési Garanciával van licencelve.</w:t>
      </w:r>
    </w:p>
    <w:p w:rsidR="00D44D29" w:rsidRDefault="00D44D29">
      <w:pPr>
        <w:pStyle w:val="ProductList-Body"/>
      </w:pPr>
    </w:p>
    <w:p w:rsidR="00D44D29" w:rsidRDefault="00D87411">
      <w:pPr>
        <w:pStyle w:val="ProductList-ClauseHeading"/>
        <w:outlineLvl w:val="4"/>
      </w:pPr>
      <w:r>
        <w:t>4.7 A Windows 10 Enterprise Felhasználónkénti Frissítési Garanciából SL licencek vásárlására vonatkozó jogosultság</w:t>
      </w:r>
    </w:p>
    <w:p w:rsidR="00D44D29" w:rsidRDefault="00D87411">
      <w:pPr>
        <w:pStyle w:val="ProductList-SubClauseHeading"/>
        <w:outlineLvl w:val="5"/>
      </w:pPr>
      <w:r>
        <w:t>4.7.1 Nagyvállalati Szerződések</w:t>
      </w:r>
    </w:p>
    <w:p w:rsidR="00D44D29" w:rsidRDefault="00D87411">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megfelelő Frissítési Garanciából Felhasználói SL</w:t>
            </w:r>
          </w:p>
        </w:tc>
      </w:tr>
      <w:tr w:rsidR="00D44D29">
        <w:tc>
          <w:tcPr>
            <w:tcW w:w="6120" w:type="dxa"/>
            <w:vMerge w:val="restart"/>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E3 csomag Felhasználónkénti Frissítési Garanciából (SL)</w:t>
            </w:r>
            <w:r>
              <w:rPr>
                <w:vertAlign w:val="superscript"/>
              </w:rPr>
              <w:t>1</w:t>
            </w:r>
          </w:p>
        </w:tc>
      </w:tr>
      <w:tr w:rsidR="00D44D29">
        <w:tc>
          <w:tcPr>
            <w:tcW w:w="0" w:type="auto"/>
            <w:vMerge/>
          </w:tcPr>
          <w:p w:rsidR="00D44D29" w:rsidRDefault="00D44D29"/>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10 Enterprise E5 csomag Felhasználónkénti Frissítési Garanciából</w:t>
            </w:r>
            <w:r>
              <w:rPr>
                <w:vertAlign w:val="superscript"/>
              </w:rPr>
              <w:t>1</w:t>
            </w:r>
          </w:p>
        </w:tc>
      </w:tr>
    </w:tbl>
    <w:p w:rsidR="00D44D29" w:rsidRDefault="00D87411">
      <w:pPr>
        <w:pStyle w:val="ProductList-BodyIndented"/>
      </w:pPr>
      <w:r>
        <w:rPr>
          <w:i/>
          <w:vertAlign w:val="superscript"/>
        </w:rPr>
        <w:t>1</w:t>
      </w:r>
      <w:r>
        <w:rPr>
          <w:i/>
        </w:rPr>
        <w:t>Csak egy beléptetés évfordulóján vagy egy új beléptetési időszak kezdetekor vásárolható meg.</w:t>
      </w:r>
    </w:p>
    <w:p w:rsidR="00D44D29" w:rsidRDefault="00D44D29">
      <w:pPr>
        <w:pStyle w:val="ProductList-BodyIndented"/>
      </w:pPr>
    </w:p>
    <w:p w:rsidR="00D44D29" w:rsidRDefault="00D87411">
      <w:pPr>
        <w:pStyle w:val="ProductList-SubClauseHeading"/>
        <w:outlineLvl w:val="5"/>
      </w:pPr>
      <w:r>
        <w:t>4.7.2 Nagyvállalati Előfizetői Szerződések</w:t>
      </w:r>
    </w:p>
    <w:p w:rsidR="00D44D29" w:rsidRDefault="00D87411">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D44D29" w:rsidRDefault="00D44D29">
      <w:pPr>
        <w:pStyle w:val="ProductList-BodyIndented"/>
      </w:pPr>
    </w:p>
    <w:p w:rsidR="00D44D29" w:rsidRDefault="00D87411">
      <w:pPr>
        <w:pStyle w:val="ProductList-ClauseHeading"/>
        <w:outlineLvl w:val="4"/>
      </w:pPr>
      <w:r>
        <w:t>4.8 Microsoft Desktop Optimization Pack (MDOP)</w:t>
      </w:r>
    </w:p>
    <w:p w:rsidR="00D44D29" w:rsidRDefault="00D87411">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D44D29" w:rsidRDefault="00D44D29">
      <w:pPr>
        <w:pStyle w:val="ProductList-Body"/>
      </w:pPr>
    </w:p>
    <w:p w:rsidR="00D44D29" w:rsidRDefault="00D87411">
      <w:pPr>
        <w:pStyle w:val="ProductList-SubClauseHeading"/>
        <w:outlineLvl w:val="5"/>
      </w:pPr>
      <w:r>
        <w:t>4.8.1 Az MDOP által biztosított jogosultság</w:t>
      </w:r>
    </w:p>
    <w:p w:rsidR="00D44D29" w:rsidRDefault="00D87411">
      <w:pPr>
        <w:pStyle w:val="ProductList-BodyIndented"/>
      </w:pPr>
      <w:r>
        <w:t>A következőkel rendelkező Ügyfelek jogosultak az MDOP használatára, és nem kell külön MDOP-t vásárolniuk.</w:t>
      </w:r>
    </w:p>
    <w:p w:rsidR="00D44D29" w:rsidRDefault="00D87411" w:rsidP="00D87411">
      <w:pPr>
        <w:pStyle w:val="ProductList-Bullet"/>
        <w:numPr>
          <w:ilvl w:val="1"/>
          <w:numId w:val="29"/>
        </w:numPr>
      </w:pPr>
      <w:r>
        <w:t>Windows 10 Enterprise E3/E5 csomag Felhasználónkénti SL;</w:t>
      </w:r>
    </w:p>
    <w:p w:rsidR="00D44D29" w:rsidRDefault="00D87411" w:rsidP="00D87411">
      <w:pPr>
        <w:pStyle w:val="ProductList-Bullet"/>
        <w:numPr>
          <w:ilvl w:val="1"/>
          <w:numId w:val="29"/>
        </w:numPr>
      </w:pPr>
      <w:r>
        <w:t>Windows 10 Enterprise E5 csomag Eszközönkénti SL;</w:t>
      </w:r>
    </w:p>
    <w:p w:rsidR="00D44D29" w:rsidRDefault="00D87411" w:rsidP="00D87411">
      <w:pPr>
        <w:pStyle w:val="ProductList-Bullet"/>
        <w:numPr>
          <w:ilvl w:val="1"/>
          <w:numId w:val="29"/>
        </w:numPr>
      </w:pPr>
      <w:r>
        <w:t xml:space="preserve">Windows 10 Enterprise VDA Felhasználónkénti SL; vagy </w:t>
      </w:r>
    </w:p>
    <w:p w:rsidR="00D44D29" w:rsidRDefault="00D87411" w:rsidP="00D87411">
      <w:pPr>
        <w:pStyle w:val="ProductList-Bullet"/>
        <w:numPr>
          <w:ilvl w:val="1"/>
          <w:numId w:val="29"/>
        </w:numPr>
      </w:pPr>
      <w:r>
        <w:t>2015. augusztus 1-jei vagy későbbi hatálybalépési nappal rendelkező szerződés és VDA Eszközönkénti vagy Windows 10 Enterprise E3 csomag Eszközönkénti.</w:t>
      </w:r>
    </w:p>
    <w:p w:rsidR="00D44D29" w:rsidRDefault="00D44D29">
      <w:pPr>
        <w:pStyle w:val="ProductList-BodyIndented"/>
      </w:pPr>
    </w:p>
    <w:p w:rsidR="00D44D29" w:rsidRDefault="00D87411">
      <w:pPr>
        <w:pStyle w:val="ProductList-ClauseHeading"/>
        <w:outlineLvl w:val="4"/>
      </w:pPr>
      <w:r>
        <w:t>4.9 Oktatási programok</w:t>
      </w:r>
    </w:p>
    <w:p w:rsidR="00D44D29" w:rsidRDefault="00D87411">
      <w:pPr>
        <w:pStyle w:val="ProductList-Body"/>
      </w:pPr>
      <w:r>
        <w:t>Az alábbiak az összes Oktatási Mennyiségi Licencprogramban részt vevő ügyfélre alkalmazandók:</w:t>
      </w:r>
    </w:p>
    <w:p w:rsidR="00D44D29" w:rsidRDefault="00D87411">
      <w:pPr>
        <w:pStyle w:val="ProductList-SubClauseHeading"/>
        <w:outlineLvl w:val="5"/>
      </w:pPr>
      <w:r>
        <w:t>4.9.1 A Windows Enterprise LTSB termékre vonatkozó jogok</w:t>
      </w:r>
    </w:p>
    <w:p w:rsidR="00D44D29" w:rsidRDefault="00D87411">
      <w:pPr>
        <w:pStyle w:val="ProductList-BodyIndented"/>
      </w:pPr>
      <w:r>
        <w:t>A Windows 10 Enterprise E3/E5 csomaggal vagy Windows 10 Oktatási verzió E3/E5 csomaggal rendelkező Oktatási Intézmények bármely megengedett végleges példány helyett telepíthetik a Windows 10 Enterprise LTSB terméket.</w:t>
      </w:r>
    </w:p>
    <w:p w:rsidR="00D44D29" w:rsidRDefault="00D44D29">
      <w:pPr>
        <w:pStyle w:val="ProductList-BodyIndented"/>
      </w:pPr>
    </w:p>
    <w:p w:rsidR="00D44D29" w:rsidRDefault="00D87411">
      <w:pPr>
        <w:pStyle w:val="ProductList-SubClauseHeading"/>
        <w:outlineLvl w:val="5"/>
      </w:pPr>
      <w:r>
        <w:t>4.9.2 A Windows 10 Enterprise, illetve a Windows 10 Education Edition termékre vonatkozó jogok</w:t>
      </w:r>
    </w:p>
    <w:p w:rsidR="00D44D29" w:rsidRDefault="00D87411">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D44D29" w:rsidRDefault="00D44D29">
      <w:pPr>
        <w:pStyle w:val="ProductList-BodyIndented"/>
      </w:pPr>
    </w:p>
    <w:p w:rsidR="00D44D29" w:rsidRDefault="00D87411">
      <w:pPr>
        <w:pStyle w:val="ProductList-SubClauseHeading"/>
        <w:outlineLvl w:val="5"/>
      </w:pPr>
      <w:r>
        <w:t>4.9.3 Korábbi verziójú termék használatára vonatkozó jogok</w:t>
      </w:r>
    </w:p>
    <w:p w:rsidR="00D44D29" w:rsidRDefault="00D87411">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D44D29" w:rsidRDefault="00D44D29">
      <w:pPr>
        <w:pStyle w:val="ProductList-BodyIndented"/>
      </w:pPr>
    </w:p>
    <w:p w:rsidR="00D44D29" w:rsidRDefault="00D87411">
      <w:pPr>
        <w:pStyle w:val="ProductList-SubClauseHeading"/>
        <w:outlineLvl w:val="5"/>
      </w:pPr>
      <w:r>
        <w:t>4.9.4 Az MDOP által biztosított jogosultság</w:t>
      </w:r>
    </w:p>
    <w:p w:rsidR="00D44D29" w:rsidRDefault="00D87411">
      <w:pPr>
        <w:pStyle w:val="ProductList-BodyIndented"/>
      </w:pPr>
      <w:r>
        <w:t>A Windows Enterprise vagy a Windows Education termékre Frissítési Garanciával rendelkező Oktatási Intézményeknek jogában áll az MDOP telepítése és használata.</w:t>
      </w:r>
    </w:p>
    <w:p w:rsidR="00D44D29" w:rsidRDefault="00D44D29">
      <w:pPr>
        <w:pStyle w:val="ProductList-BodyIndented"/>
      </w:pPr>
    </w:p>
    <w:p w:rsidR="00D44D29" w:rsidRDefault="00D87411">
      <w:pPr>
        <w:pStyle w:val="ProductList-SubClauseHeading"/>
        <w:outlineLvl w:val="5"/>
      </w:pPr>
      <w:r>
        <w:t>4.9.5 Windows To Go Hallgatói Lehetőség</w:t>
      </w:r>
    </w:p>
    <w:p w:rsidR="00D44D29" w:rsidRDefault="00D87411">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D44D29" w:rsidRDefault="00D44D29">
      <w:pPr>
        <w:pStyle w:val="ProductList-BodyIndented"/>
      </w:pPr>
    </w:p>
    <w:p w:rsidR="00D44D29" w:rsidRDefault="00D87411">
      <w:pPr>
        <w:pStyle w:val="ProductList-ClauseHeading"/>
        <w:outlineLvl w:val="4"/>
      </w:pPr>
      <w:r>
        <w:t>4.10 Windows 10 Mobile Enterprise</w:t>
      </w:r>
    </w:p>
    <w:p w:rsidR="00D44D29" w:rsidRDefault="00D87411">
      <w:pPr>
        <w:pStyle w:val="ProductList-Body"/>
      </w:pPr>
      <w:r>
        <w:t>Az érvényes Windows Frissítési Garancia Felhasználónkénti SL vagy Felhasználónkénti Kiegészítő licenccel rendelkező felhasználók minden egyes licencelt felhasználó másodlagos eszközein telepíthetik és használhatják a Windows 10 Mobile Enterprise szoftvert.</w:t>
      </w:r>
    </w:p>
    <w:p w:rsidR="00D44D29" w:rsidRDefault="00D44D29">
      <w:pPr>
        <w:pStyle w:val="ProductList-Body"/>
      </w:pPr>
    </w:p>
    <w:p w:rsidR="00D44D29" w:rsidRDefault="00D87411">
      <w:pPr>
        <w:pStyle w:val="ProductList-ClauseHeading"/>
        <w:outlineLvl w:val="4"/>
      </w:pPr>
      <w:r>
        <w:t>4.11 Windows asztali operációs rendszer – „Fürtözött HPC-Alkalmazások” futtatási joga</w:t>
      </w:r>
    </w:p>
    <w:p w:rsidR="00D44D29" w:rsidRDefault="00D87411">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D44D29" w:rsidRDefault="00D44D29">
      <w:pPr>
        <w:pStyle w:val="ProductList-Body"/>
      </w:pPr>
    </w:p>
    <w:p w:rsidR="00D44D29" w:rsidRDefault="00D87411">
      <w:pPr>
        <w:pStyle w:val="ProductList-ClauseHeading"/>
        <w:outlineLvl w:val="4"/>
      </w:pPr>
      <w:r>
        <w:t>4.12 Windows Asztali operációs rendszer – Windows Thin PC</w:t>
      </w:r>
    </w:p>
    <w:p w:rsidR="00D44D29" w:rsidRDefault="00D87411">
      <w:pPr>
        <w:pStyle w:val="ProductList-Body"/>
      </w:pPr>
      <w:r>
        <w:t>Az Ügyfél a Windows Asztali operációs rendszer helyett használhatja a Windows Thin PC szoftvert, de kizárólag az alább felsorolt típusú alkalmazások futtatására.</w:t>
      </w:r>
    </w:p>
    <w:p w:rsidR="00D44D29" w:rsidRDefault="00D87411" w:rsidP="00D87411">
      <w:pPr>
        <w:pStyle w:val="ProductList-Bullet"/>
        <w:numPr>
          <w:ilvl w:val="0"/>
          <w:numId w:val="30"/>
        </w:numPr>
      </w:pPr>
      <w:r>
        <w:t xml:space="preserve">biztonsági, </w:t>
      </w:r>
    </w:p>
    <w:p w:rsidR="00D44D29" w:rsidRDefault="00D87411" w:rsidP="00D87411">
      <w:pPr>
        <w:pStyle w:val="ProductList-Bullet"/>
        <w:numPr>
          <w:ilvl w:val="0"/>
          <w:numId w:val="30"/>
        </w:numPr>
      </w:pPr>
      <w:r>
        <w:t xml:space="preserve">felügyeleti, </w:t>
      </w:r>
    </w:p>
    <w:p w:rsidR="00D44D29" w:rsidRDefault="00D87411" w:rsidP="00D87411">
      <w:pPr>
        <w:pStyle w:val="ProductList-Bullet"/>
        <w:numPr>
          <w:ilvl w:val="0"/>
          <w:numId w:val="30"/>
        </w:numPr>
      </w:pPr>
      <w:r>
        <w:t xml:space="preserve">terminálemuláció, </w:t>
      </w:r>
    </w:p>
    <w:p w:rsidR="00D44D29" w:rsidRDefault="00D87411" w:rsidP="00D87411">
      <w:pPr>
        <w:pStyle w:val="ProductList-Bullet"/>
        <w:numPr>
          <w:ilvl w:val="0"/>
          <w:numId w:val="30"/>
        </w:numPr>
      </w:pPr>
      <w:r>
        <w:t xml:space="preserve">Távoli asztal és hasonló technológiák, </w:t>
      </w:r>
    </w:p>
    <w:p w:rsidR="00D44D29" w:rsidRDefault="00D87411" w:rsidP="00D87411">
      <w:pPr>
        <w:pStyle w:val="ProductList-Bullet"/>
        <w:numPr>
          <w:ilvl w:val="0"/>
          <w:numId w:val="30"/>
        </w:numPr>
      </w:pPr>
      <w:r>
        <w:t xml:space="preserve">webböngésző, </w:t>
      </w:r>
    </w:p>
    <w:p w:rsidR="00D44D29" w:rsidRDefault="00D87411" w:rsidP="00D87411">
      <w:pPr>
        <w:pStyle w:val="ProductList-Bullet"/>
        <w:numPr>
          <w:ilvl w:val="0"/>
          <w:numId w:val="30"/>
        </w:numPr>
      </w:pPr>
      <w:r>
        <w:t xml:space="preserve">médialejátszó, </w:t>
      </w:r>
    </w:p>
    <w:p w:rsidR="00D44D29" w:rsidRDefault="00D87411" w:rsidP="00D87411">
      <w:pPr>
        <w:pStyle w:val="ProductList-Bullet"/>
        <w:numPr>
          <w:ilvl w:val="0"/>
          <w:numId w:val="30"/>
        </w:numPr>
      </w:pPr>
      <w:r>
        <w:t xml:space="preserve">azonnali üzenetküldő ügyfélprogram, </w:t>
      </w:r>
    </w:p>
    <w:p w:rsidR="00D44D29" w:rsidRDefault="00D87411" w:rsidP="00D87411">
      <w:pPr>
        <w:pStyle w:val="ProductList-Bullet"/>
        <w:numPr>
          <w:ilvl w:val="0"/>
          <w:numId w:val="30"/>
        </w:numPr>
      </w:pPr>
      <w:r>
        <w:t xml:space="preserve">dokumentummegtekintők, </w:t>
      </w:r>
    </w:p>
    <w:p w:rsidR="00D44D29" w:rsidRDefault="00D87411" w:rsidP="00D87411">
      <w:pPr>
        <w:pStyle w:val="ProductList-Bullet"/>
        <w:numPr>
          <w:ilvl w:val="0"/>
          <w:numId w:val="30"/>
        </w:numPr>
      </w:pPr>
      <w:r>
        <w:t>.NET-keretrendszer és Java virtuális gép.</w:t>
      </w:r>
    </w:p>
    <w:p w:rsidR="00D44D29" w:rsidRDefault="00D87411">
      <w:pPr>
        <w:pStyle w:val="ProductList-Body"/>
      </w:pPr>
      <w:r>
        <w:t>Az Ügyfél a szoftvert az első telepítési eszköztől különböző eszközön is használhatja, ha a megfelelő Frissítési Garancia fedezetet áthelyezi erre a másik eszközre.</w:t>
      </w:r>
    </w:p>
    <w:p w:rsidR="00D44D29" w:rsidRDefault="00D44D29">
      <w:pPr>
        <w:pStyle w:val="ProductList-Body"/>
      </w:pPr>
    </w:p>
    <w:p w:rsidR="00D44D29" w:rsidRDefault="00D87411">
      <w:pPr>
        <w:pStyle w:val="ProductList-ClauseHeading"/>
        <w:outlineLvl w:val="4"/>
      </w:pPr>
      <w:r>
        <w:t>4.13 A Windows Embedded Industry Enterprise termékre vonatkozó Frissítési Garancia</w:t>
      </w:r>
    </w:p>
    <w:p w:rsidR="00D44D29" w:rsidRDefault="00D87411">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196" w:name="_Sec619"/>
      <w:r>
        <w:t>Windows Server</w:t>
      </w:r>
      <w:bookmarkEnd w:id="196"/>
      <w:r>
        <w:fldChar w:fldCharType="begin"/>
      </w:r>
      <w:r>
        <w:instrText xml:space="preserve"> TC "</w:instrText>
      </w:r>
      <w:bookmarkStart w:id="197" w:name="_Toc457377630"/>
      <w:r>
        <w:instrText>Windows Server</w:instrText>
      </w:r>
      <w:bookmarkEnd w:id="197"/>
      <w:r>
        <w:instrText>" \l 2</w:instrText>
      </w:r>
      <w:r>
        <w:fldChar w:fldCharType="end"/>
      </w:r>
    </w:p>
    <w:p w:rsidR="00D44D29" w:rsidRDefault="00D8741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7631"/>
      <w:r>
        <w:instrText>Windows MultiPoint Server</w:instrText>
      </w:r>
      <w:bookmarkEnd w:id="199"/>
      <w:r>
        <w:instrText>" \l 3</w:instrText>
      </w:r>
      <w:r>
        <w:fldChar w:fldCharType="end"/>
      </w:r>
    </w:p>
    <w:p w:rsidR="00D44D29" w:rsidRDefault="00D87411">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D44D29">
        <w:tc>
          <w:tcPr>
            <w:tcW w:w="416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Korábbi Kiadások: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(Frissítési Garancia):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 xml:space="preserve">Windows MultiPoint Server 2012 CAL és </w:t>
            </w:r>
          </w:p>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r>
    </w:tbl>
    <w:p w:rsidR="00D44D29" w:rsidRDefault="00D44D29">
      <w:pPr>
        <w:pStyle w:val="ProductList-Body"/>
      </w:pPr>
    </w:p>
    <w:p w:rsidR="00D44D29" w:rsidRDefault="00D87411">
      <w:pPr>
        <w:pStyle w:val="ProductList-SubClauseHeading"/>
        <w:outlineLvl w:val="5"/>
      </w:pPr>
      <w:r>
        <w:t>3.1.1 A Windows Server 2012 Active Directory Tartalomvédelmi Szolgáltatások CAL további funkciói</w:t>
      </w:r>
    </w:p>
    <w:p w:rsidR="00D44D29" w:rsidRDefault="00D87411">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r>
    </w:tbl>
    <w:p w:rsidR="00D44D29" w:rsidRDefault="00D44D29">
      <w:pPr>
        <w:pStyle w:val="ProductList-BodyIndented"/>
      </w:pPr>
    </w:p>
    <w:p w:rsidR="00D44D29" w:rsidRDefault="00D87411">
      <w:pPr>
        <w:pStyle w:val="ProductList-ClauseHeading"/>
        <w:outlineLvl w:val="4"/>
      </w:pPr>
      <w:r>
        <w:t>3.2 A szoftver példányainak futtatása</w:t>
      </w:r>
    </w:p>
    <w:p w:rsidR="00D44D29" w:rsidRDefault="00D87411">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D44D29" w:rsidRDefault="00D44D29">
      <w:pPr>
        <w:pStyle w:val="ProductList-Body"/>
      </w:pPr>
    </w:p>
    <w:p w:rsidR="00D44D29" w:rsidRDefault="00D87411">
      <w:pPr>
        <w:pStyle w:val="ProductList-ClauseHeading"/>
        <w:outlineLvl w:val="4"/>
      </w:pPr>
      <w:r>
        <w:t>3.3 Hozzáférési licencek</w:t>
      </w:r>
    </w:p>
    <w:p w:rsidR="00D44D29" w:rsidRDefault="00D87411">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44D29" w:rsidRDefault="00D44D29">
      <w:pPr>
        <w:pStyle w:val="ProductList-Body"/>
      </w:pPr>
    </w:p>
    <w:p w:rsidR="00D44D29" w:rsidRDefault="00D87411">
      <w:pPr>
        <w:pStyle w:val="ProductList-ClauseHeading"/>
        <w:outlineLvl w:val="4"/>
      </w:pPr>
      <w:r>
        <w:t>3.4 Windows MultiPoint Server 2012 Connector</w:t>
      </w:r>
    </w:p>
    <w:p w:rsidR="00D44D29" w:rsidRDefault="00D87411">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D44D29" w:rsidRDefault="00D44D29">
      <w:pPr>
        <w:pStyle w:val="ProductList-Body"/>
      </w:pPr>
    </w:p>
    <w:p w:rsidR="00D44D29" w:rsidRDefault="00D87411">
      <w:pPr>
        <w:pStyle w:val="ProductList-ClauseHeading"/>
        <w:outlineLvl w:val="4"/>
      </w:pPr>
      <w:r>
        <w:t>3.5 További Szoftverek</w:t>
      </w:r>
    </w:p>
    <w:p w:rsidR="00D44D29" w:rsidRDefault="00D87411">
      <w:pPr>
        <w:pStyle w:val="ProductList-Body"/>
      </w:pPr>
      <w:r>
        <w:t xml:space="preserve">A További Szoftverek listája itt található: </w:t>
      </w:r>
      <w:hyperlink r:id="rId80">
        <w:r>
          <w:rPr>
            <w:color w:val="00467F"/>
            <w:u w:val="single"/>
          </w:rPr>
          <w:t>http://go.microsoft.com/fwlink/?LinkId=245856</w:t>
        </w:r>
      </w:hyperlink>
      <w:r>
        <w:t>.</w:t>
      </w:r>
    </w:p>
    <w:p w:rsidR="00D44D29" w:rsidRDefault="00D87411">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04" w:name="_Sec655"/>
      <w:r>
        <w:t>Windows Server</w:t>
      </w:r>
      <w:bookmarkEnd w:id="204"/>
      <w:r>
        <w:fldChar w:fldCharType="begin"/>
      </w:r>
      <w:r>
        <w:instrText xml:space="preserve"> TC "</w:instrText>
      </w:r>
      <w:bookmarkStart w:id="205" w:name="_Toc457377632"/>
      <w:r>
        <w:instrText>Windows Server</w:instrText>
      </w:r>
      <w:bookmarkEnd w:id="205"/>
      <w:r>
        <w:instrText>" \l 3</w:instrText>
      </w:r>
      <w:r>
        <w:fldChar w:fldCharType="end"/>
      </w:r>
    </w:p>
    <w:p w:rsidR="00D44D29" w:rsidRDefault="00D87411">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D44D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16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4D29" w:rsidRDefault="00D874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416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44D29" w:rsidRDefault="00D874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44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(Frissítési Garancia):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87411">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12"/>
        <w:gridCol w:w="3608"/>
        <w:gridCol w:w="35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 szoftverhez tartozó technológiák: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r>
    </w:tbl>
    <w:p w:rsidR="00D44D29" w:rsidRDefault="00D44D29">
      <w:pPr>
        <w:pStyle w:val="ProductList-Body"/>
      </w:pPr>
    </w:p>
    <w:p w:rsidR="00D44D29" w:rsidRDefault="00D87411">
      <w:pPr>
        <w:pStyle w:val="ProductList-SubClauseHeading"/>
        <w:outlineLvl w:val="5"/>
      </w:pPr>
      <w:r>
        <w:t>3.1.1 A Windows Server 2012 Távoli asztali szolgáltatások CAL további funkciói</w:t>
      </w:r>
    </w:p>
    <w:p w:rsidR="00D44D29" w:rsidRDefault="00D8741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D44D29" w:rsidRDefault="00D87411">
            <w:pPr>
              <w:pStyle w:val="ProductList-TableBody"/>
            </w:pPr>
            <w:r>
              <w:t>Windows Server 2012 Távoli asztali szolgáltatások felhasználói SL</w:t>
            </w:r>
          </w:p>
        </w:tc>
      </w:tr>
    </w:tbl>
    <w:p w:rsidR="00D44D29" w:rsidRDefault="00D87411">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D44D29" w:rsidRDefault="00D44D29">
      <w:pPr>
        <w:pStyle w:val="ProductList-BodyIndented"/>
      </w:pPr>
    </w:p>
    <w:p w:rsidR="00D44D29" w:rsidRDefault="00D87411">
      <w:pPr>
        <w:pStyle w:val="ProductList-SubClauseHeading"/>
        <w:outlineLvl w:val="5"/>
      </w:pPr>
      <w:r>
        <w:t>3.1.2 A Windows Server 2012 Tartalomvédelmi Szolgáltatások CAL további funkciói</w:t>
      </w:r>
    </w:p>
    <w:p w:rsidR="00D44D29" w:rsidRDefault="00D8741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Azure Rights Management Premium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44D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r>
    </w:tbl>
    <w:p w:rsidR="00D44D29" w:rsidRDefault="00D44D29">
      <w:pPr>
        <w:pStyle w:val="ProductList-BodyIndented"/>
      </w:pPr>
    </w:p>
    <w:p w:rsidR="00D44D29" w:rsidRDefault="00D87411">
      <w:pPr>
        <w:pStyle w:val="ProductList-SubClauseHeading"/>
        <w:outlineLvl w:val="5"/>
      </w:pPr>
      <w:r>
        <w:t>3.1.3 A Microsoft Identity Manager Felhasználói CAL további funkciói</w:t>
      </w:r>
    </w:p>
    <w:p w:rsidR="00D44D29" w:rsidRDefault="00D8741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44D29" w:rsidRDefault="00D87411">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D44D29" w:rsidRDefault="00D87411">
            <w:pPr>
              <w:pStyle w:val="ProductList-TableBody"/>
            </w:pPr>
            <w:r>
              <w:t>Azure Active Directory Premium Felhasználói SL</w:t>
            </w:r>
          </w:p>
        </w:tc>
      </w:tr>
      <w:tr w:rsidR="00D44D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4D29" w:rsidRDefault="00D44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4D29" w:rsidRDefault="00D874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BodyIndented"/>
      </w:pPr>
      <w:r>
        <w:t xml:space="preserve">*Minden olyan személy esetén is szükséges, aki számára a szoftver azonosítási adatokat ad ki vagy kezel. </w:t>
      </w:r>
    </w:p>
    <w:p w:rsidR="00D44D29" w:rsidRDefault="00D44D29">
      <w:pPr>
        <w:pStyle w:val="ProductList-BodyIndented"/>
      </w:pPr>
    </w:p>
    <w:p w:rsidR="00D44D29" w:rsidRDefault="00D87411">
      <w:pPr>
        <w:pStyle w:val="ProductList-SubClauseHeading"/>
        <w:outlineLvl w:val="5"/>
      </w:pPr>
      <w:r>
        <w:t>3.1.4 Szinkronizálási szolgáltatás</w:t>
      </w:r>
    </w:p>
    <w:p w:rsidR="00D44D29" w:rsidRDefault="00D87411">
      <w:pPr>
        <w:pStyle w:val="ProductList-BodyIndented"/>
      </w:pPr>
      <w:r>
        <w:t>Azon felhasználók számára, akik kizárólag a Microsoft Identity Manager szinkronizálási szolgáltatását használják, nem kell Microsoft Identity Manager 2016 CAL licenc.</w:t>
      </w:r>
    </w:p>
    <w:p w:rsidR="00D44D29" w:rsidRDefault="00D44D29">
      <w:pPr>
        <w:pStyle w:val="ProductList-BodyIndented"/>
      </w:pPr>
    </w:p>
    <w:p w:rsidR="00D44D29" w:rsidRDefault="00D87411">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SubClauseHeading"/>
        <w:outlineLvl w:val="5"/>
      </w:pPr>
      <w:r>
        <w:t>3.2.1 A Windows Server 2012 Távoli asztali szolgáltatások Külső Csatlakozó Licenc további funkciói</w:t>
      </w:r>
    </w:p>
    <w:p w:rsidR="00D44D29" w:rsidRDefault="00D8741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D44D29" w:rsidRDefault="00D44D29">
      <w:pPr>
        <w:pStyle w:val="ProductList-BodyIndented"/>
      </w:pPr>
    </w:p>
    <w:p w:rsidR="00D44D29" w:rsidRDefault="00D87411">
      <w:pPr>
        <w:pStyle w:val="ProductList-SubClauseHeading"/>
        <w:outlineLvl w:val="5"/>
      </w:pPr>
      <w:r>
        <w:t>3.2.2 A Windows Server 2012 Tartalomvédelmi szolgáltatások Külső Csatlakozó Licenc további funkciói</w:t>
      </w:r>
    </w:p>
    <w:p w:rsidR="00D44D29" w:rsidRDefault="00D8741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Indented"/>
      </w:pPr>
    </w:p>
    <w:p w:rsidR="00D44D29" w:rsidRDefault="00D87411">
      <w:pPr>
        <w:pStyle w:val="ProductList-SubClauseHeading"/>
        <w:outlineLvl w:val="5"/>
      </w:pPr>
      <w:r>
        <w:t>3.2.3 A Microsoft Identity Manager Külső Csatlakozó Licenc további funkciói</w:t>
      </w:r>
    </w:p>
    <w:p w:rsidR="00D44D29" w:rsidRDefault="00D8741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44D29" w:rsidRDefault="00D87411">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BodyIndented"/>
      </w:pPr>
      <w:r>
        <w:rPr>
          <w:i/>
        </w:rPr>
        <w:t>*Minden olyan Külső Felhasználó esetén is szükséges, aki számára a szoftver azonosítási adatokat ad ki vagy kezel (ha nincs Microsoft Identity Manager 2016 CAL licenc).</w:t>
      </w:r>
    </w:p>
    <w:p w:rsidR="00D44D29" w:rsidRDefault="00D44D29">
      <w:pPr>
        <w:pStyle w:val="ProductList-BodyIndented"/>
      </w:pPr>
    </w:p>
    <w:p w:rsidR="00D44D29" w:rsidRDefault="00D87411">
      <w:pPr>
        <w:pStyle w:val="ProductList-ClauseHeading"/>
        <w:outlineLvl w:val="4"/>
      </w:pPr>
      <w:r>
        <w:t>3.3 További feltételek a Windows Server 2012 R2 Essentials termékre vonatkozóan</w:t>
      </w:r>
    </w:p>
    <w:p w:rsidR="00D44D29" w:rsidRDefault="00D87411">
      <w:pPr>
        <w:pStyle w:val="ProductList-SubClauseHeading"/>
        <w:outlineLvl w:val="5"/>
      </w:pPr>
      <w:r>
        <w:t>3.3.1 Használatra vonatkozó korlátozások</w:t>
      </w:r>
    </w:p>
    <w:p w:rsidR="00D44D29" w:rsidRDefault="00D87411" w:rsidP="00D87411">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D44D29" w:rsidRDefault="00D87411" w:rsidP="00D87411">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D44D29" w:rsidRDefault="00D44D29">
      <w:pPr>
        <w:pStyle w:val="ProductList-BodyIndented"/>
      </w:pPr>
    </w:p>
    <w:p w:rsidR="00D44D29" w:rsidRDefault="00D87411">
      <w:pPr>
        <w:pStyle w:val="ProductList-SubClauseHeading"/>
        <w:outlineLvl w:val="5"/>
      </w:pPr>
      <w:r>
        <w:t>3.3.2 A kiszolgálószoftver használata</w:t>
      </w:r>
    </w:p>
    <w:p w:rsidR="00D44D29" w:rsidRDefault="00D87411">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D44D29" w:rsidRDefault="00D44D29">
      <w:pPr>
        <w:pStyle w:val="ProductList-BodyIndented"/>
      </w:pPr>
    </w:p>
    <w:p w:rsidR="00D44D29" w:rsidRDefault="00D87411">
      <w:pPr>
        <w:pStyle w:val="ProductList-SubClauseHeading"/>
        <w:outlineLvl w:val="5"/>
      </w:pPr>
      <w:r>
        <w:t>3.3.3 Windows Server 2012 R2 Essentials Connector</w:t>
      </w:r>
    </w:p>
    <w:p w:rsidR="00D44D29" w:rsidRDefault="00D87411">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D44D29" w:rsidRDefault="00D44D29">
      <w:pPr>
        <w:pStyle w:val="ProductList-BodyIndented"/>
      </w:pPr>
    </w:p>
    <w:p w:rsidR="00D44D29" w:rsidRDefault="00D87411">
      <w:pPr>
        <w:pStyle w:val="ProductList-SubClauseHeading"/>
        <w:outlineLvl w:val="5"/>
      </w:pPr>
      <w:r>
        <w:t>3.3.4 A Windows Server 2012 R2 Active Directory Tartalomvédelmi Szolgáltatások elérése</w:t>
      </w:r>
    </w:p>
    <w:p w:rsidR="00D44D29" w:rsidRDefault="00D87411">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D44D29" w:rsidRDefault="00D44D29">
      <w:pPr>
        <w:pStyle w:val="ProductList-BodyIndented"/>
      </w:pPr>
    </w:p>
    <w:p w:rsidR="00D44D29" w:rsidRDefault="00D87411">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87411">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4D29" w:rsidRDefault="00D87411">
            <w:pPr>
              <w:pStyle w:val="ProductList-TableBody"/>
            </w:pPr>
            <w:r>
              <w:rPr>
                <w:color w:val="404040"/>
              </w:rPr>
              <w:t>Feladatátvételi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1">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4D29" w:rsidRDefault="00D87411">
            <w:pPr>
              <w:pStyle w:val="ProductList-TableBody"/>
            </w:pPr>
            <w:r>
              <w:rPr>
                <w:color w:val="404040"/>
              </w:rPr>
              <w:t>Barangolási Jogok: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4D29" w:rsidRDefault="00D44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4D29" w:rsidRDefault="00D44D29">
            <w:pPr>
              <w:pStyle w:val="ProductList-TableBody"/>
            </w:pPr>
          </w:p>
        </w:tc>
      </w:tr>
    </w:tbl>
    <w:p w:rsidR="00D44D29" w:rsidRDefault="00D44D29">
      <w:pPr>
        <w:pStyle w:val="ProductList-ClauseHeading"/>
        <w:outlineLvl w:val="4"/>
      </w:pPr>
    </w:p>
    <w:p w:rsidR="00D44D29" w:rsidRDefault="00D87411">
      <w:pPr>
        <w:pStyle w:val="ProductList-ClauseHeading"/>
        <w:outlineLvl w:val="4"/>
      </w:pPr>
      <w:r>
        <w:t>4.1 Távoli asztali szolgáltatások (a továbbiakban „RDS”) Felhasználói CAL és Felhasználói SL – Kiterjesztett engedélyek</w:t>
      </w:r>
    </w:p>
    <w:p w:rsidR="00D44D29" w:rsidRDefault="00D87411">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D44D29" w:rsidRDefault="00D44D29">
      <w:pPr>
        <w:pStyle w:val="ProductList-Body"/>
      </w:pPr>
    </w:p>
    <w:p w:rsidR="00D44D29" w:rsidRDefault="00D87411">
      <w:pPr>
        <w:pStyle w:val="ProductList-ClauseHeading"/>
        <w:outlineLvl w:val="4"/>
      </w:pPr>
      <w:r>
        <w:t>4.2 Microsoft Azure Hibrid Használati Előny</w:t>
      </w:r>
    </w:p>
    <w:p w:rsidR="00D44D29" w:rsidRDefault="00D87411">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D44D29" w:rsidRDefault="00D44D29">
      <w:pPr>
        <w:pStyle w:val="PURBreadcrumb"/>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44D29">
      <w:pPr>
        <w:sectPr w:rsidR="00D44D29">
          <w:headerReference w:type="default" r:id="rId83"/>
          <w:footerReference w:type="default" r:id="rId84"/>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210" w:name="_Sec548"/>
      <w:bookmarkEnd w:id="34"/>
      <w:r>
        <w:t>Online Szolgáltatások</w:t>
      </w:r>
      <w:r>
        <w:fldChar w:fldCharType="begin"/>
      </w:r>
      <w:r>
        <w:instrText xml:space="preserve"> TC "</w:instrText>
      </w:r>
      <w:bookmarkStart w:id="211" w:name="_Toc457377633"/>
      <w:r>
        <w:instrText>Online Szolgáltatások</w:instrText>
      </w:r>
      <w:bookmarkEnd w:id="211"/>
      <w:r>
        <w:instrText>" \l 1</w:instrText>
      </w:r>
      <w:r>
        <w:fldChar w:fldCharType="end"/>
      </w:r>
    </w:p>
    <w:p w:rsidR="00D44D29" w:rsidRDefault="00D87411">
      <w:pPr>
        <w:pStyle w:val="ProductList-Body"/>
      </w:pPr>
      <w:r>
        <w:t xml:space="preserve">A Microsoft Online Szolgáltatások Ügyfél általi megvásárlására és használatára a Termékfeltételek és a </w:t>
      </w:r>
      <w:hyperlink r:id="rId8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D44D29" w:rsidRDefault="00D87411">
      <w:pPr>
        <w:pStyle w:val="ProductList-Offering1Heading"/>
        <w:outlineLvl w:val="1"/>
      </w:pPr>
      <w:bookmarkStart w:id="212" w:name="_Sec620"/>
      <w:r>
        <w:t>Az Online Szolgáltatások regionális elérhetősége</w:t>
      </w:r>
      <w:bookmarkEnd w:id="212"/>
      <w:r>
        <w:fldChar w:fldCharType="begin"/>
      </w:r>
      <w:r>
        <w:instrText xml:space="preserve"> TC "</w:instrText>
      </w:r>
      <w:bookmarkStart w:id="213" w:name="_Toc457377634"/>
      <w:r>
        <w:instrText>Az Online Szolgáltatások regionális elérhetősége</w:instrText>
      </w:r>
      <w:bookmarkEnd w:id="213"/>
      <w:r>
        <w:instrText>" \l 2</w:instrText>
      </w:r>
      <w:r>
        <w:fldChar w:fldCharType="end"/>
      </w:r>
    </w:p>
    <w:p w:rsidR="00D44D29" w:rsidRDefault="00D87411">
      <w:pPr>
        <w:pStyle w:val="ProductList-Body"/>
      </w:pPr>
      <w:r>
        <w:t xml:space="preserve">Azoknak az országoknak és térségeknek a listája, amelyekben az Online Szolgáltatások elérhetők, a </w:t>
      </w:r>
      <w:hyperlink r:id="rId86" w:anchor="international">
        <w:r>
          <w:rPr>
            <w:color w:val="00467F"/>
            <w:u w:val="single"/>
          </w:rPr>
          <w:t>http://www.microsoft.com/online/faq.aspx#international</w:t>
        </w:r>
      </w:hyperlink>
      <w:r>
        <w:t xml:space="preserve"> webhelyen található.</w:t>
      </w:r>
    </w:p>
    <w:p w:rsidR="00D44D29" w:rsidRDefault="00D87411">
      <w:pPr>
        <w:pStyle w:val="ProductList-Offering1Heading"/>
        <w:outlineLvl w:val="1"/>
      </w:pPr>
      <w:bookmarkStart w:id="214" w:name="_Sec621"/>
      <w:r>
        <w:t>Az Online Szolgáltatások megvásárlására vonatkozó szabályok</w:t>
      </w:r>
      <w:bookmarkEnd w:id="214"/>
      <w:r>
        <w:fldChar w:fldCharType="begin"/>
      </w:r>
      <w:r>
        <w:instrText xml:space="preserve"> TC "</w:instrText>
      </w:r>
      <w:bookmarkStart w:id="215" w:name="_Toc457377635"/>
      <w:r>
        <w:instrText>Az Online Szolgáltatások megvásárlására vonatkozó szabályok</w:instrText>
      </w:r>
      <w:bookmarkEnd w:id="215"/>
      <w:r>
        <w:instrText>" \l 2</w:instrText>
      </w:r>
      <w:r>
        <w:fldChar w:fldCharType="end"/>
      </w:r>
    </w:p>
    <w:p w:rsidR="00D44D29" w:rsidRDefault="00D87411">
      <w:pPr>
        <w:pStyle w:val="ProductList-Body"/>
      </w:pPr>
      <w:r>
        <w:t>Az Online Szolgáltatásokra a következő vásárlási szabályok alkalmazandók:</w:t>
      </w:r>
    </w:p>
    <w:p w:rsidR="00D44D29" w:rsidRDefault="00D87411" w:rsidP="00D87411">
      <w:pPr>
        <w:pStyle w:val="ProductList-Bullet"/>
        <w:numPr>
          <w:ilvl w:val="0"/>
          <w:numId w:val="32"/>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D44D29" w:rsidRDefault="00D87411" w:rsidP="00D87411">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w:t>
      </w:r>
    </w:p>
    <w:p w:rsidR="00D44D29" w:rsidRDefault="00D87411" w:rsidP="00D87411">
      <w:pPr>
        <w:pStyle w:val="ProductList-Bullet"/>
        <w:numPr>
          <w:ilvl w:val="0"/>
          <w:numId w:val="32"/>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D44D29" w:rsidRDefault="00D87411" w:rsidP="00D87411">
      <w:pPr>
        <w:pStyle w:val="ProductList-Bullet"/>
        <w:numPr>
          <w:ilvl w:val="0"/>
          <w:numId w:val="32"/>
        </w:numPr>
      </w:pPr>
      <w:r>
        <w:t xml:space="preserve">A Microsoft Azure-ra vonatkozó feltételek a Microsoft Azure Terméktétel részben találhatók. </w:t>
      </w:r>
    </w:p>
    <w:p w:rsidR="00D44D29" w:rsidRDefault="00D87411" w:rsidP="00D87411">
      <w:pPr>
        <w:pStyle w:val="ProductList-Bullet"/>
        <w:numPr>
          <w:ilvl w:val="0"/>
          <w:numId w:val="32"/>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D44D29" w:rsidRDefault="00D87411">
      <w:pPr>
        <w:pStyle w:val="ProductList-Offering1Heading"/>
        <w:outlineLvl w:val="1"/>
      </w:pPr>
      <w:bookmarkStart w:id="216" w:name="_Sec623"/>
      <w:r>
        <w:t>Online Szolgáltatások megújítása</w:t>
      </w:r>
      <w:bookmarkEnd w:id="216"/>
      <w:r>
        <w:fldChar w:fldCharType="begin"/>
      </w:r>
      <w:r>
        <w:instrText xml:space="preserve"> TC "</w:instrText>
      </w:r>
      <w:bookmarkStart w:id="217" w:name="_Toc457377636"/>
      <w:r>
        <w:instrText>Online Szolgáltatások megújítása</w:instrText>
      </w:r>
      <w:bookmarkEnd w:id="217"/>
      <w:r>
        <w:instrText>" \l 2</w:instrText>
      </w:r>
      <w:r>
        <w:fldChar w:fldCharType="end"/>
      </w:r>
    </w:p>
    <w:p w:rsidR="00D44D29" w:rsidRDefault="00D87411">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218" w:name="_Sec624"/>
      <w:r>
        <w:t>Microsoft Azure-Szolgáltatások</w:t>
      </w:r>
      <w:bookmarkEnd w:id="218"/>
      <w:r>
        <w:fldChar w:fldCharType="begin"/>
      </w:r>
      <w:r>
        <w:instrText xml:space="preserve"> TC "</w:instrText>
      </w:r>
      <w:bookmarkStart w:id="219" w:name="_Toc457377637"/>
      <w:r>
        <w:instrText>Microsoft Azure-Szolgáltatások</w:instrText>
      </w:r>
      <w:bookmarkEnd w:id="219"/>
      <w:r>
        <w:instrText>" \l 2</w:instrText>
      </w:r>
      <w:r>
        <w:fldChar w:fldCharType="end"/>
      </w:r>
    </w:p>
    <w:p w:rsidR="00D44D29" w:rsidRDefault="00D87411">
      <w:pPr>
        <w:pStyle w:val="ProductList-ClauseHeading"/>
        <w:outlineLvl w:val="2"/>
      </w:pPr>
      <w:r>
        <w:t>1. Meghatározások</w:t>
      </w:r>
    </w:p>
    <w:p w:rsidR="00D44D29" w:rsidRDefault="00D87411">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D44D29" w:rsidRDefault="00D87411">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D44D29" w:rsidRDefault="00D87411">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D44D29" w:rsidRDefault="00D87411">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D44D29" w:rsidRDefault="00D87411">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D44D29" w:rsidRDefault="00D44D29">
      <w:pPr>
        <w:pStyle w:val="ProductList-Body"/>
      </w:pPr>
    </w:p>
    <w:p w:rsidR="00D44D29" w:rsidRDefault="00D87411">
      <w:pPr>
        <w:pStyle w:val="ProductList-ClauseHeading"/>
        <w:outlineLvl w:val="2"/>
      </w:pPr>
      <w:r>
        <w:t>2. Az Előfizetés tartama</w:t>
      </w:r>
    </w:p>
    <w:p w:rsidR="00D44D29" w:rsidRDefault="00D87411">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D44D29" w:rsidRDefault="00D44D29">
      <w:pPr>
        <w:pStyle w:val="ProductList-Body"/>
      </w:pPr>
    </w:p>
    <w:p w:rsidR="00D44D29" w:rsidRDefault="00D87411">
      <w:pPr>
        <w:pStyle w:val="ProductList-ClauseHeading"/>
        <w:outlineLvl w:val="2"/>
      </w:pPr>
      <w:r>
        <w:t>3. Szolgáltatások vásárlása</w:t>
      </w:r>
    </w:p>
    <w:p w:rsidR="00D44D29" w:rsidRDefault="00D87411">
      <w:pPr>
        <w:pStyle w:val="ProductList-Body"/>
      </w:pPr>
      <w:r>
        <w:t>Microsoft Azure-Szolgáltatások egyenként vagy kombinációban vásárolhatók a következő módokon:</w:t>
      </w:r>
    </w:p>
    <w:p w:rsidR="00D44D29" w:rsidRDefault="00D87411" w:rsidP="00D87411">
      <w:pPr>
        <w:pStyle w:val="ProductList-Bullet"/>
        <w:numPr>
          <w:ilvl w:val="0"/>
          <w:numId w:val="33"/>
        </w:numPr>
      </w:pPr>
      <w:r>
        <w:rPr>
          <w:b/>
          <w:color w:val="00188F"/>
        </w:rPr>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D44D29" w:rsidRDefault="00D87411" w:rsidP="00D87411">
      <w:pPr>
        <w:pStyle w:val="ProductList-Bullet"/>
        <w:numPr>
          <w:ilvl w:val="1"/>
          <w:numId w:val="33"/>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D44D29" w:rsidRDefault="00D87411" w:rsidP="00D87411">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D44D29" w:rsidRDefault="00D87411" w:rsidP="00D87411">
      <w:pPr>
        <w:pStyle w:val="ProductList-Bullet"/>
        <w:numPr>
          <w:ilvl w:val="0"/>
          <w:numId w:val="33"/>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D44D29" w:rsidRDefault="00D87411" w:rsidP="00D87411">
      <w:pPr>
        <w:pStyle w:val="ProductList-Bullet"/>
        <w:numPr>
          <w:ilvl w:val="0"/>
          <w:numId w:val="33"/>
        </w:numPr>
      </w:pPr>
      <w:r>
        <w:rPr>
          <w:b/>
          <w:color w:val="00188F"/>
        </w:rPr>
        <w:t>Microsoft Azure-Szolgáltatáscsomagok</w:t>
      </w:r>
      <w:r>
        <w:t xml:space="preserve">: Előfordulhat, hogy az Ügyfelek egy Microsoft Azure-Szolgáltatásra Microsoft Azure-Szolgáltatáscsomagként is előfizethetnek. </w:t>
      </w:r>
    </w:p>
    <w:p w:rsidR="00D44D29" w:rsidRDefault="00D87411" w:rsidP="00D87411">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D44D29" w:rsidRDefault="00D44D29">
      <w:pPr>
        <w:pStyle w:val="ProductList-Body"/>
      </w:pPr>
    </w:p>
    <w:p w:rsidR="00D44D29" w:rsidRDefault="00D87411">
      <w:pPr>
        <w:pStyle w:val="ProductList-ClauseHeading"/>
        <w:outlineLvl w:val="2"/>
      </w:pPr>
      <w:r>
        <w:t>4. Árképzés</w:t>
      </w:r>
    </w:p>
    <w:p w:rsidR="00D44D29" w:rsidRDefault="00D87411">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D44D29" w:rsidRDefault="00D44D29">
      <w:pPr>
        <w:pStyle w:val="ProductList-Body"/>
      </w:pPr>
    </w:p>
    <w:p w:rsidR="00D44D29" w:rsidRDefault="00D87411">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D44D29" w:rsidRDefault="00D44D29">
      <w:pPr>
        <w:pStyle w:val="ProductList-Body"/>
      </w:pPr>
    </w:p>
    <w:p w:rsidR="00D44D29" w:rsidRDefault="00D87411">
      <w:pPr>
        <w:pStyle w:val="ProductList-ClauseHeading"/>
        <w:outlineLvl w:val="2"/>
      </w:pPr>
      <w:r>
        <w:t>5. Fizetés és díjak</w:t>
      </w:r>
    </w:p>
    <w:p w:rsidR="00D44D29" w:rsidRDefault="00D87411">
      <w:pPr>
        <w:pStyle w:val="ProductList-Body"/>
      </w:pPr>
      <w:r>
        <w:t>Azok az Ügyfelek, akik Pénzügyi Kötelezettségvállalás nélkül vesznek igénybe Microsoft Azure-Szolgáltatásokat, havonta, a Felhasználási Árak alapján kapnak számlát.</w:t>
      </w:r>
    </w:p>
    <w:p w:rsidR="00D44D29" w:rsidRDefault="00D44D29">
      <w:pPr>
        <w:pStyle w:val="ProductList-Body"/>
      </w:pPr>
    </w:p>
    <w:p w:rsidR="00D44D29" w:rsidRDefault="00D87411">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D44D29" w:rsidRDefault="00D44D29">
      <w:pPr>
        <w:pStyle w:val="ProductList-Body"/>
      </w:pPr>
    </w:p>
    <w:p w:rsidR="00D44D29" w:rsidRDefault="00D87411">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D44D29" w:rsidRDefault="00D44D29">
      <w:pPr>
        <w:pStyle w:val="ProductList-Body"/>
      </w:pPr>
    </w:p>
    <w:p w:rsidR="00D44D29" w:rsidRDefault="00D87411">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D44D29" w:rsidRDefault="00D44D29">
      <w:pPr>
        <w:pStyle w:val="ProductList-Body"/>
      </w:pPr>
    </w:p>
    <w:p w:rsidR="00D44D29" w:rsidRDefault="00D87411">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D44D29" w:rsidRDefault="00D44D29">
      <w:pPr>
        <w:pStyle w:val="ProductList-Body"/>
      </w:pPr>
    </w:p>
    <w:p w:rsidR="00D44D29" w:rsidRDefault="00D87411">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D44D29" w:rsidRDefault="00D44D29">
      <w:pPr>
        <w:pStyle w:val="ProductList-Body"/>
      </w:pPr>
    </w:p>
    <w:p w:rsidR="00D44D29" w:rsidRDefault="00D87411">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D44D29" w:rsidRDefault="00D44D29">
      <w:pPr>
        <w:pStyle w:val="ProductList-Body"/>
      </w:pPr>
    </w:p>
    <w:p w:rsidR="00D44D29" w:rsidRDefault="00D87411">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D44D29" w:rsidRDefault="00D44D29">
      <w:pPr>
        <w:pStyle w:val="ProductList-Body"/>
      </w:pPr>
    </w:p>
    <w:p w:rsidR="00D44D29" w:rsidRDefault="00D87411">
      <w:pPr>
        <w:pStyle w:val="ProductList-ClauseHeading"/>
        <w:outlineLvl w:val="2"/>
      </w:pPr>
      <w:r>
        <w:t>6. Open License, Open Value és Open Value Subscription program</w:t>
      </w:r>
    </w:p>
    <w:p w:rsidR="00D44D29" w:rsidRDefault="00D87411">
      <w:pPr>
        <w:pStyle w:val="ProductList-SubClauseHeading"/>
        <w:outlineLvl w:val="3"/>
      </w:pPr>
      <w:r>
        <w:t>6.1 Meghatározások</w:t>
      </w:r>
    </w:p>
    <w:p w:rsidR="00D44D29" w:rsidRDefault="00D87411">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D44D29" w:rsidRDefault="00D87411">
      <w:pPr>
        <w:pStyle w:val="ProductList-BodyIndented"/>
      </w:pPr>
      <w:r>
        <w:t>A</w:t>
      </w:r>
      <w:r>
        <w:rPr>
          <w:b/>
          <w:color w:val="00188F"/>
        </w:rPr>
        <w:t>Portál</w:t>
      </w:r>
      <w:r>
        <w:t xml:space="preserve"> azt a portált jelenti, amelyen keresztül az Ügyfél az Előfizetését kezeli.</w:t>
      </w:r>
    </w:p>
    <w:p w:rsidR="00D44D29" w:rsidRDefault="00D87411">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D44D29" w:rsidRDefault="00D44D29">
      <w:pPr>
        <w:pStyle w:val="ProductList-BodyIndented"/>
      </w:pPr>
    </w:p>
    <w:p w:rsidR="00D44D29" w:rsidRDefault="00D87411">
      <w:pPr>
        <w:pStyle w:val="ProductList-SubClauseHeading"/>
        <w:outlineLvl w:val="3"/>
      </w:pPr>
      <w:r>
        <w:t>6.2 Az Előfizetés tartama</w:t>
      </w:r>
    </w:p>
    <w:p w:rsidR="00D44D29" w:rsidRDefault="00D87411">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D44D29" w:rsidRDefault="00D44D29">
      <w:pPr>
        <w:pStyle w:val="ProductList-BodyIndented"/>
      </w:pPr>
    </w:p>
    <w:p w:rsidR="00D44D29" w:rsidRDefault="00D87411">
      <w:pPr>
        <w:pStyle w:val="ProductList-ClauseHeading"/>
        <w:outlineLvl w:val="2"/>
      </w:pPr>
      <w:r>
        <w:t>7. Microsoft Azure Hibrid Használati Előny</w:t>
      </w:r>
    </w:p>
    <w:p w:rsidR="00D44D29" w:rsidRDefault="00D87411">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D44D29" w:rsidRDefault="00D44D29">
      <w:pPr>
        <w:pStyle w:val="ProductList-Body"/>
      </w:pPr>
    </w:p>
    <w:p w:rsidR="00D44D29" w:rsidRDefault="00D87411">
      <w:pPr>
        <w:pStyle w:val="ProductList-Body"/>
      </w:pPr>
      <w:r>
        <w:t xml:space="preserve">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darab, legfeljebb kettő Azure Alap Példányon szétosztott Virtuális Rendszermagon használjon Windows Servert. Az Azure Alap Példány költsége nem tartozik bele a HUB-ba. </w:t>
      </w:r>
    </w:p>
    <w:p w:rsidR="00D44D29" w:rsidRDefault="00D44D29">
      <w:pPr>
        <w:pStyle w:val="ProductList-Body"/>
      </w:pPr>
    </w:p>
    <w:p w:rsidR="00D44D29" w:rsidRDefault="00D87411">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D44D29" w:rsidRDefault="00D44D29">
      <w:pPr>
        <w:pStyle w:val="ProductList-Body"/>
      </w:pPr>
    </w:p>
    <w:p w:rsidR="00D44D29" w:rsidRDefault="00D87411">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D44D29" w:rsidRDefault="00D87411">
      <w:pPr>
        <w:pStyle w:val="ProductList-Offering2HeadingNoBorder"/>
        <w:outlineLvl w:val="2"/>
      </w:pPr>
      <w:bookmarkStart w:id="220" w:name="_Sec625"/>
      <w:r>
        <w:t>Microsoft Azure-Szolgáltatások</w:t>
      </w:r>
      <w:bookmarkEnd w:id="220"/>
      <w:r>
        <w:fldChar w:fldCharType="begin"/>
      </w:r>
      <w:r>
        <w:instrText xml:space="preserve"> TC "</w:instrText>
      </w:r>
      <w:bookmarkStart w:id="221" w:name="_Toc457377638"/>
      <w:r>
        <w:instrText>Microsoft Azure-Szolgáltatások</w:instrText>
      </w:r>
      <w:bookmarkEnd w:id="221"/>
      <w:r>
        <w:instrText>" \l 3</w:instrText>
      </w:r>
      <w:r>
        <w:fldChar w:fldCharType="end"/>
      </w:r>
    </w:p>
    <w:p w:rsidR="00D44D29" w:rsidRDefault="00D87411">
      <w:pPr>
        <w:pStyle w:val="ProductList-Offering1SubSection"/>
        <w:outlineLvl w:val="3"/>
      </w:pPr>
      <w:bookmarkStart w:id="222" w:name="_Sec705"/>
      <w:r>
        <w:t>1. Programbeli elérhetőség</w:t>
      </w:r>
      <w:bookmarkEnd w:id="22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223" w:name="_Sec760"/>
      <w:r>
        <w:t>2. A termékre vonatkozó feltételek</w:t>
      </w:r>
      <w:bookmarkEnd w:id="223"/>
    </w:p>
    <w:tbl>
      <w:tblPr>
        <w:tblStyle w:val="PURTable"/>
        <w:tblW w:w="0" w:type="dxa"/>
        <w:tblLook w:val="04A0" w:firstRow="1" w:lastRow="0" w:firstColumn="1" w:lastColumn="0" w:noHBand="0" w:noVBand="1"/>
      </w:tblPr>
      <w:tblGrid>
        <w:gridCol w:w="3542"/>
        <w:gridCol w:w="3624"/>
        <w:gridCol w:w="362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Megszűnésig</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Microsoft Azure-Szolgáltatáscsomagok</w:t>
      </w:r>
    </w:p>
    <w:p w:rsidR="00D44D29" w:rsidRDefault="00D87411">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4D29" w:rsidRDefault="00D44D29">
            <w:pPr>
              <w:pStyle w:val="PURBreadcrumb"/>
            </w:pPr>
          </w:p>
          <w:tbl>
            <w:tblPr>
              <w:tblW w:w="0" w:type="dxa"/>
              <w:tblLook w:val="04A0" w:firstRow="1" w:lastRow="0" w:firstColumn="1" w:lastColumn="0" w:noHBand="0" w:noVBand="1"/>
            </w:tblPr>
            <w:tblGrid>
              <w:gridCol w:w="10684"/>
            </w:tblGrid>
            <w:tr w:rsidR="00D44D29">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TableBody"/>
            </w:pPr>
          </w:p>
        </w:tc>
      </w:tr>
    </w:tbl>
    <w:p w:rsidR="00D44D29" w:rsidRDefault="00D87411">
      <w:pPr>
        <w:pStyle w:val="ProductList-Offering1HeadingNoBorder"/>
        <w:outlineLvl w:val="1"/>
      </w:pPr>
      <w:bookmarkStart w:id="224" w:name="_Sec626"/>
      <w:r>
        <w:t>Microsoft Azure-Csomagok</w:t>
      </w:r>
      <w:bookmarkEnd w:id="224"/>
      <w:r>
        <w:fldChar w:fldCharType="begin"/>
      </w:r>
      <w:r>
        <w:instrText xml:space="preserve"> TC "</w:instrText>
      </w:r>
      <w:bookmarkStart w:id="225" w:name="_Toc457377639"/>
      <w:r>
        <w:instrText>Microsoft Azure-Csomagok</w:instrText>
      </w:r>
      <w:bookmarkEnd w:id="225"/>
      <w:r>
        <w:instrText>" \l 2</w:instrText>
      </w:r>
      <w:r>
        <w:fldChar w:fldCharType="end"/>
      </w:r>
    </w:p>
    <w:p w:rsidR="00D44D29" w:rsidRDefault="00D87411">
      <w:pPr>
        <w:pStyle w:val="ProductList-Offering1SubSection"/>
        <w:outlineLvl w:val="2"/>
      </w:pPr>
      <w:bookmarkStart w:id="226" w:name="_Sec706"/>
      <w:r>
        <w:t>1. Programbeli elérhetőség</w:t>
      </w:r>
      <w:bookmarkEnd w:id="226"/>
    </w:p>
    <w:tbl>
      <w:tblPr>
        <w:tblStyle w:val="PURTable"/>
        <w:tblW w:w="0" w:type="dxa"/>
        <w:tblLook w:val="04A0" w:firstRow="1" w:lastRow="0" w:firstColumn="1" w:lastColumn="0" w:noHBand="0" w:noVBand="1"/>
      </w:tblPr>
      <w:tblGrid>
        <w:gridCol w:w="4427"/>
        <w:gridCol w:w="787"/>
        <w:gridCol w:w="777"/>
        <w:gridCol w:w="784"/>
        <w:gridCol w:w="800"/>
        <w:gridCol w:w="823"/>
        <w:gridCol w:w="814"/>
        <w:gridCol w:w="789"/>
        <w:gridCol w:w="783"/>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Azure Active Directory Premium (Felhasználói SL)</w:t>
            </w:r>
            <w:r>
              <w:fldChar w:fldCharType="begin"/>
            </w:r>
            <w:r>
              <w:instrText xml:space="preserve"> XE "Azure Active Directory Premium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BFBFBF"/>
            </w:tcBorders>
          </w:tcPr>
          <w:p w:rsidR="00D44D29" w:rsidRDefault="00D87411">
            <w:pPr>
              <w:pStyle w:val="ProductList-TableBody"/>
            </w:pPr>
            <w:r>
              <w:rPr>
                <w:color w:val="000000"/>
              </w:rPr>
              <w:t>Azure RemoteApp (Felhasználói SL)</w:t>
            </w:r>
            <w:r>
              <w:fldChar w:fldCharType="begin"/>
            </w:r>
            <w:r>
              <w:instrText xml:space="preserve"> XE "Azure RemoteApp (Felhasználói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Azure Rights Management Premium (Felhasználói SL)</w:t>
            </w:r>
            <w:r>
              <w:fldChar w:fldCharType="begin"/>
            </w:r>
            <w:r>
              <w:instrText xml:space="preserve"> XE "Azure Rights Management Premium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Azure Rights Management Premium (Felhasználói SL)</w:t>
            </w:r>
            <w:r>
              <w:fldChar w:fldCharType="begin"/>
            </w:r>
            <w:r>
              <w:instrText xml:space="preserve"> XE "Azure Rights Management Premium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Azure Site Recovery (az Ügyfél tulajdongában lévő telephelyre vonatkozóan)</w:t>
            </w:r>
            <w:r>
              <w:fldChar w:fldCharType="begin"/>
            </w:r>
            <w:r>
              <w:instrText xml:space="preserve"> XE "Microsoft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Azure StorSimple Pénzügyi kötelezettségvállalás – 1 (8100-as eszköz)</w:t>
            </w:r>
            <w:r>
              <w:fldChar w:fldCharType="begin"/>
            </w:r>
            <w:r>
              <w:instrText xml:space="preserve"> XE "Microsoft Azure StorSimple Pénzügyi kötelezettségvállalás – 1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Azure StorSimple Pénzügyi kötelezettségvállalás – 2 (8600-as eszköz)</w:t>
            </w:r>
            <w:r>
              <w:fldChar w:fldCharType="begin"/>
            </w:r>
            <w:r>
              <w:instrText xml:space="preserve"> XE "Microsoft Azure StorSimple Pénzügyi kötelezettségvállalás – 2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Cloud App Security (Felhasználói SL)</w:t>
            </w:r>
            <w:r>
              <w:fldChar w:fldCharType="begin"/>
            </w:r>
            <w:r>
              <w:instrText xml:space="preserve"> XE "Microsoft Cloud App Security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Cloud App Security K (Felhasználói SL)</w:t>
            </w:r>
            <w:r>
              <w:fldChar w:fldCharType="begin"/>
            </w:r>
            <w:r>
              <w:instrText xml:space="preserve"> XE "Microsoft Cloud App Security K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2"/>
      </w:pPr>
      <w:bookmarkStart w:id="227" w:name="_Sec76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Nagyvállalati Mobilitási Csomag</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(az Azure Active támogatás kivételével)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Csökkentésre Jogosító (SCE): Összes (az Azure Active támogatás, az Azure RemoteApp és az Enterprise Mobility Suite kivételével)</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Enterprise Mobility Suite (csak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Azure Site Recovery és Operations Management Suite – Kezdeti Mennyiség</w:t>
      </w:r>
    </w:p>
    <w:p w:rsidR="00D44D29" w:rsidRDefault="00D87411">
      <w:pPr>
        <w:pStyle w:val="ProductList-Body"/>
      </w:pPr>
      <w:r>
        <w:t>Az Azure Site Recovery, illetve az Operations Management Suite minden egyes Microsoft Azure-Szolgáltatáscsomagként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D44D29" w:rsidRDefault="00D44D29">
      <w:pPr>
        <w:pStyle w:val="ProductList-Body"/>
      </w:pPr>
    </w:p>
    <w:p w:rsidR="00D44D29" w:rsidRDefault="00D87411">
      <w:pPr>
        <w:pStyle w:val="ProductList-ClauseHeading"/>
        <w:outlineLvl w:val="3"/>
      </w:pPr>
      <w:r>
        <w:t>2.2 Operations Management Suite</w:t>
      </w:r>
    </w:p>
    <w:p w:rsidR="00D44D29" w:rsidRDefault="00D87411">
      <w:pPr>
        <w:pStyle w:val="ProductList-SubClauseHeading"/>
        <w:outlineLvl w:val="4"/>
      </w:pPr>
      <w:r>
        <w:t>2.2.1 Kiegészítő SL licencek</w:t>
      </w:r>
    </w:p>
    <w:p w:rsidR="00D44D29" w:rsidRDefault="00D87411">
      <w:pPr>
        <w:pStyle w:val="ProductList-BodyIndented"/>
      </w:pPr>
      <w:r>
        <w:t>Mindegyik Megfelelő Licenchez tartoznia kell érvényes Frissítési Garanciának.</w:t>
      </w:r>
    </w:p>
    <w:tbl>
      <w:tblPr>
        <w:tblStyle w:val="PURTable0"/>
        <w:tblW w:w="0" w:type="dxa"/>
        <w:tblLook w:val="04A0" w:firstRow="1" w:lastRow="0" w:firstColumn="1" w:lastColumn="0" w:noHBand="0" w:noVBand="1"/>
      </w:tblPr>
      <w:tblGrid>
        <w:gridCol w:w="5217"/>
        <w:gridCol w:w="5213"/>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4D29" w:rsidRDefault="00D87411">
            <w:pPr>
              <w:pStyle w:val="ProductList-TableBody"/>
            </w:pPr>
            <w:r>
              <w:rPr>
                <w:color w:val="FFFFFF"/>
              </w:rPr>
              <w:t>Megfelelő Licenc(ek)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4D29" w:rsidRDefault="00D87411">
            <w:pPr>
              <w:pStyle w:val="ProductList-TableBody"/>
            </w:pPr>
            <w:r>
              <w:rPr>
                <w:color w:val="FFFFFF"/>
              </w:rPr>
              <w:t>Kiegészítő SL licenc</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Core Infrastructure Server Standard</w:t>
            </w:r>
            <w:r>
              <w:rPr>
                <w:i/>
                <w:vertAlign w:val="superscript"/>
              </w:rPr>
              <w:t>1</w:t>
            </w:r>
          </w:p>
          <w:p w:rsidR="00D44D29" w:rsidRDefault="00D87411">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Operations Management Suite Standard kiadás Kiegészítő</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Core Infrastructure Server Suite Datacenter</w:t>
            </w:r>
          </w:p>
          <w:p w:rsidR="00D44D29" w:rsidRDefault="00D87411">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Operations Management Suite Datacenter kiadás Kiegészítő</w:t>
            </w:r>
          </w:p>
        </w:tc>
      </w:tr>
    </w:tbl>
    <w:p w:rsidR="00D44D29" w:rsidRDefault="00D44D29">
      <w:pPr>
        <w:pStyle w:val="ProductList-BodyIndented"/>
      </w:pPr>
    </w:p>
    <w:p w:rsidR="00D44D29" w:rsidRDefault="00D87411">
      <w:pPr>
        <w:pStyle w:val="ProductList-SubClauseHeading"/>
        <w:outlineLvl w:val="4"/>
      </w:pPr>
      <w:r>
        <w:t>2.2.2 Az Operations Management Suite L2 termékbe tartozó szoftverek</w:t>
      </w:r>
    </w:p>
    <w:p w:rsidR="00D44D29" w:rsidRDefault="00D87411">
      <w:pPr>
        <w:pStyle w:val="ProductList-BodyIndented"/>
      </w:pPr>
      <w:r>
        <w:t>Az Operations Management Suite L2-előfizetés tartama során az Ügyfél egy Operációsrendszer-környezet Felügyelete érdekében telepíheti és futtathatja a System Center Server Standard with Operations Management Suite L2 szoftvercsomagot az Ügyfél saját létesítményében vagy a Microsoft Azure-ban.</w:t>
      </w:r>
    </w:p>
    <w:p w:rsidR="00D44D29" w:rsidRDefault="00D44D29">
      <w:pPr>
        <w:pStyle w:val="ProductList-BodyIndented"/>
      </w:pPr>
    </w:p>
    <w:p w:rsidR="00D44D29" w:rsidRDefault="00D87411">
      <w:pPr>
        <w:pStyle w:val="ProductList-ClauseHeading"/>
        <w:outlineLvl w:val="3"/>
      </w:pPr>
      <w:r>
        <w:t>2.3 StorSimple Pénzügyi Kötelezettségvállalási Ajánlatok</w:t>
      </w:r>
    </w:p>
    <w:p w:rsidR="00D44D29" w:rsidRDefault="00D87411">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 vámokkal kapcsolatos feltételeket is, az </w:t>
      </w:r>
      <w:hyperlink r:id="rId90">
        <w:r>
          <w:rPr>
            <w:color w:val="00467F"/>
            <w:u w:val="single"/>
          </w:rPr>
          <w:t>F függelék – Adattároló Eszközök feltételei</w:t>
        </w:r>
      </w:hyperlink>
      <w:r>
        <w:t xml:space="preserve"> részben találhatók.</w:t>
      </w: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4D29" w:rsidRDefault="00D44D29">
            <w:pPr>
              <w:pStyle w:val="PURBreadcrumb"/>
            </w:pPr>
          </w:p>
          <w:tbl>
            <w:tblPr>
              <w:tblW w:w="0" w:type="dxa"/>
              <w:tblLook w:val="04A0" w:firstRow="1" w:lastRow="0" w:firstColumn="1" w:lastColumn="0" w:noHBand="0" w:noVBand="1"/>
            </w:tblPr>
            <w:tblGrid>
              <w:gridCol w:w="10684"/>
            </w:tblGrid>
            <w:tr w:rsidR="00D44D29">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TableBody"/>
            </w:pPr>
          </w:p>
        </w:tc>
      </w:tr>
    </w:tbl>
    <w:p w:rsidR="00D44D29" w:rsidRDefault="00D87411">
      <w:pPr>
        <w:pStyle w:val="ProductList-Offering1HeadingNoBorder"/>
        <w:outlineLvl w:val="1"/>
      </w:pPr>
      <w:bookmarkStart w:id="228" w:name="_Sec657"/>
      <w:r>
        <w:t>Nagyvállalati Mobilitási Csomag (csomag)</w:t>
      </w:r>
      <w:bookmarkEnd w:id="228"/>
      <w:r>
        <w:fldChar w:fldCharType="begin"/>
      </w:r>
      <w:r>
        <w:instrText xml:space="preserve"> TC "</w:instrText>
      </w:r>
      <w:bookmarkStart w:id="229" w:name="_Toc457377640"/>
      <w:r>
        <w:instrText>Nagyvállalati Mobilitási Csomag (csomag)</w:instrText>
      </w:r>
      <w:bookmarkEnd w:id="229"/>
      <w:r>
        <w:instrText>" \l 2</w:instrText>
      </w:r>
      <w:r>
        <w:fldChar w:fldCharType="end"/>
      </w:r>
    </w:p>
    <w:p w:rsidR="00D44D29" w:rsidRDefault="00D87411">
      <w:pPr>
        <w:pStyle w:val="ProductList-Offering1SubSection"/>
        <w:outlineLvl w:val="2"/>
      </w:pPr>
      <w:bookmarkStart w:id="230" w:name="_Sec709"/>
      <w:r>
        <w:t>1. Programbeli elérhetőség</w:t>
      </w:r>
      <w:bookmarkEnd w:id="230"/>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2"/>
      </w:pPr>
      <w:bookmarkStart w:id="231" w:name="_Sec764"/>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Jogosultság Kiegészítő Felhasználói SL vásárlására</w:t>
      </w:r>
    </w:p>
    <w:p w:rsidR="00D44D29" w:rsidRDefault="00D87411">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D44D29" w:rsidRDefault="00D44D29">
      <w:pPr>
        <w:pStyle w:val="ProductList-Body"/>
      </w:pPr>
    </w:p>
    <w:p w:rsidR="00D44D29" w:rsidRDefault="00D87411">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4D29" w:rsidRDefault="00D87411">
            <w:pPr>
              <w:pStyle w:val="ProductList-TableBody"/>
            </w:pPr>
            <w:r>
              <w:t>Nagyvállalati Mobilitási Csomag</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2.3 A Kiegészítő Felhasználói SL vásárlására vonatkozó korlátozások</w:t>
      </w:r>
    </w:p>
    <w:p w:rsidR="00D44D29" w:rsidRDefault="00D87411">
      <w:pPr>
        <w:pStyle w:val="ProductList-Body"/>
      </w:pPr>
      <w:r>
        <w:t>Minden egyes Megfelelő Licenchez (illetve a Megfelelő Licencek minden egyes készletéhez) csak egyetlen Kiegészítő Felhasználói SL vásárolható.</w:t>
      </w:r>
    </w:p>
    <w:p w:rsidR="00D44D29" w:rsidRDefault="00D44D29">
      <w:pPr>
        <w:pStyle w:val="ProductList-Body"/>
      </w:pPr>
    </w:p>
    <w:p w:rsidR="00D44D29" w:rsidRDefault="00D87411">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D44D29" w:rsidRDefault="00D44D29">
      <w:pPr>
        <w:pStyle w:val="ProductList-Body"/>
      </w:pPr>
    </w:p>
    <w:p w:rsidR="00D44D29" w:rsidRDefault="00D87411">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rsidR="00D44D29" w:rsidRDefault="00D44D29">
      <w:pPr>
        <w:pStyle w:val="ProductList-Body"/>
      </w:pPr>
    </w:p>
    <w:p w:rsidR="00D44D29" w:rsidRDefault="00D87411">
      <w:pPr>
        <w:pStyle w:val="ProductList-ClauseHeading"/>
        <w:outlineLvl w:val="3"/>
      </w:pPr>
      <w:r>
        <w:t>2.4 A Nagyvállalati Mobilitási Csomag Frissítési Garanciából Felhasználói SL licencek vásárlására vonatkozó jogosultság</w:t>
      </w:r>
    </w:p>
    <w:p w:rsidR="00D44D29" w:rsidRDefault="00D87411">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szükséges CAL Suite Bridge</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Bridge Nagyvállalati Mobilitási Csomaghoz</w:t>
            </w:r>
            <w:r>
              <w:rPr>
                <w:vertAlign w:val="superscript"/>
              </w:rPr>
              <w:t>2,3</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Bridge Nagyvállalati Mobilitási Csomaghoz</w:t>
            </w:r>
            <w:r>
              <w:rPr>
                <w:vertAlign w:val="superscript"/>
              </w:rPr>
              <w:t>2,4</w:t>
            </w:r>
          </w:p>
        </w:tc>
      </w:tr>
    </w:tbl>
    <w:p w:rsidR="00D44D29" w:rsidRDefault="00D87411">
      <w:pPr>
        <w:pStyle w:val="ProductList-Body"/>
      </w:pPr>
      <w:r>
        <w:rPr>
          <w:i/>
          <w:vertAlign w:val="superscript"/>
        </w:rPr>
        <w:t>1</w:t>
      </w:r>
      <w:r>
        <w:rPr>
          <w:i/>
        </w:rPr>
        <w:t>Csak egy beléptetés évfordulóján vagy egy új beléptetési időszak kezdetekor vásárolható meg.</w:t>
      </w:r>
    </w:p>
    <w:p w:rsidR="00D44D29" w:rsidRDefault="00D87411">
      <w:pPr>
        <w:pStyle w:val="ProductList-Body"/>
      </w:pPr>
      <w:r>
        <w:rPr>
          <w:i/>
          <w:vertAlign w:val="superscript"/>
        </w:rPr>
        <w:t>2</w:t>
      </w:r>
      <w:r>
        <w:rPr>
          <w:i/>
        </w:rPr>
        <w:t>Csak a beléptetés évfordulóján történő Vásárláshoz szükséges.</w:t>
      </w:r>
    </w:p>
    <w:p w:rsidR="00D44D29" w:rsidRDefault="00D87411">
      <w:pPr>
        <w:pStyle w:val="ProductList-Body"/>
      </w:pPr>
      <w:r>
        <w:rPr>
          <w:i/>
          <w:vertAlign w:val="superscript"/>
        </w:rPr>
        <w:t>3</w:t>
      </w:r>
      <w:r>
        <w:rPr>
          <w:i/>
        </w:rPr>
        <w:t xml:space="preserve">Az Office 365 (Nagyvállalati és Kormányzati verzió E1, E3, E5 csomag) licenccel is rendelkező felhasználóknak nem kell megvásárolniuk. </w:t>
      </w:r>
    </w:p>
    <w:p w:rsidR="00D44D29" w:rsidRDefault="00D87411">
      <w:pPr>
        <w:pStyle w:val="ProductList-Body"/>
      </w:pPr>
      <w:r>
        <w:rPr>
          <w:i/>
          <w:vertAlign w:val="superscript"/>
        </w:rPr>
        <w:t>4</w:t>
      </w:r>
      <w:r>
        <w:rPr>
          <w:i/>
        </w:rPr>
        <w:t>Az Office 365 (Nagyvállalati és Kormányzati verzió E3, E5 csomag) licenccel is rendelkező felhasználóknak nem kell megvásárolniuk.</w:t>
      </w:r>
    </w:p>
    <w:p w:rsidR="00D44D29" w:rsidRDefault="00D44D29">
      <w:pPr>
        <w:pStyle w:val="ProductList-Body"/>
      </w:pPr>
    </w:p>
    <w:p w:rsidR="00D44D29" w:rsidRDefault="00D87411">
      <w:pPr>
        <w:pStyle w:val="ProductList-ClauseHeading"/>
        <w:outlineLvl w:val="3"/>
      </w:pPr>
      <w:r>
        <w:t>2.5 Frissítési Garanciából Felhasználói SL licencek vásárlása</w:t>
      </w:r>
    </w:p>
    <w:p w:rsidR="00D44D29" w:rsidRDefault="00D87411">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D44D29" w:rsidRDefault="00D44D29">
      <w:pPr>
        <w:pStyle w:val="ProductList-Body"/>
      </w:pPr>
    </w:p>
    <w:p w:rsidR="00D44D29" w:rsidRDefault="00D87411">
      <w:pPr>
        <w:pStyle w:val="ProductList-ClauseHeading"/>
        <w:outlineLvl w:val="3"/>
      </w:pPr>
      <w:r>
        <w:t>2.6 A Nagyvállalati Mobilitási Csomag Frissítési Garanciából Felhasználói SL licencekhez tartozó Frissítési Garancia Előnyök</w:t>
      </w:r>
    </w:p>
    <w:p w:rsidR="00D44D29" w:rsidRDefault="00D87411">
      <w:pPr>
        <w:pStyle w:val="ProductList-Body"/>
      </w:pPr>
      <w:r>
        <w:t>A Nagyvállalati Mobilitási Csomag Frissítési Garanciából Felhasználói SL licencekkel rendelkező Ügyfelek a 2.4 szakaszban említett Megfelelő Licencek alapján jogosultak Frissítési Garancia Előnyökre.</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232" w:name="_Sec629"/>
      <w:r>
        <w:t>Nagyvállalati Felhő Csomag</w:t>
      </w:r>
      <w:bookmarkEnd w:id="232"/>
      <w:r>
        <w:fldChar w:fldCharType="begin"/>
      </w:r>
      <w:r>
        <w:instrText xml:space="preserve"> TC "</w:instrText>
      </w:r>
      <w:bookmarkStart w:id="233" w:name="_Toc457377641"/>
      <w:r>
        <w:instrText>Nagyvállalati Felhő Csomag</w:instrText>
      </w:r>
      <w:bookmarkEnd w:id="233"/>
      <w:r>
        <w:instrText>" \l 2</w:instrText>
      </w:r>
      <w:r>
        <w:fldChar w:fldCharType="end"/>
      </w:r>
    </w:p>
    <w:p w:rsidR="00D44D29" w:rsidRDefault="00D87411">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3"/>
      </w:pPr>
      <w:r>
        <w:t>2.1 Kiegészítő Felhasználói SL licencek és Frissítési Garanciából Felhasználói SL licencek</w:t>
      </w:r>
    </w:p>
    <w:p w:rsidR="00D44D29" w:rsidRDefault="00D87411">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10 Enterprise E3 csomag Felhasználónkénti</w:t>
      </w:r>
      <w:r>
        <w:fldChar w:fldCharType="begin"/>
      </w:r>
      <w:r>
        <w:instrText xml:space="preserve"> XE "Windows 10 Enterprise E3 csomag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D44D29" w:rsidRDefault="00D44D29">
      <w:pPr>
        <w:pStyle w:val="ProductList-Body"/>
      </w:pPr>
    </w:p>
    <w:p w:rsidR="00D44D29" w:rsidRDefault="00D87411">
      <w:pPr>
        <w:pStyle w:val="ProductList-ClauseHeading"/>
        <w:outlineLvl w:val="3"/>
      </w:pPr>
      <w:r>
        <w:t>2.2 Frissítési Garanciából Felhasználói SL licencek vásárlása</w:t>
      </w:r>
    </w:p>
    <w:p w:rsidR="00D44D29" w:rsidRDefault="00D87411">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D44D29" w:rsidRDefault="00D44D29">
      <w:pPr>
        <w:pStyle w:val="ProductList-Body"/>
      </w:pPr>
    </w:p>
    <w:p w:rsidR="00D44D29" w:rsidRDefault="00D87411">
      <w:pPr>
        <w:pStyle w:val="ProductList-ClauseHeading"/>
        <w:outlineLvl w:val="3"/>
      </w:pPr>
      <w:r>
        <w:t>2.3 A Nagyvállalati Felhő Csomag Frissítési Garanciából Felhasználói SL licencekhez tartozó Frissítési Garancia Előnyök</w:t>
      </w:r>
    </w:p>
    <w:p w:rsidR="00D44D29" w:rsidRDefault="00D87411">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w:t>
      </w:r>
    </w:p>
    <w:p w:rsidR="00D44D29" w:rsidRDefault="00D44D29">
      <w:pPr>
        <w:pStyle w:val="ProductList-Body"/>
      </w:pPr>
    </w:p>
    <w:p w:rsidR="00D44D29" w:rsidRDefault="00D87411">
      <w:pPr>
        <w:pStyle w:val="ProductList-ClauseHeading"/>
        <w:outlineLvl w:val="3"/>
      </w:pPr>
      <w:r>
        <w:t>2.4 USA Kormányzati Közösségi Felhőszolgáltatás</w:t>
      </w:r>
    </w:p>
    <w:p w:rsidR="00D44D29" w:rsidRDefault="00D87411">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NoBorder"/>
        <w:outlineLvl w:val="1"/>
      </w:pPr>
      <w:bookmarkStart w:id="236" w:name="_Sec630"/>
      <w:r>
        <w:t>Microsoft Intune</w:t>
      </w:r>
      <w:bookmarkEnd w:id="236"/>
      <w:r>
        <w:fldChar w:fldCharType="begin"/>
      </w:r>
      <w:r>
        <w:instrText xml:space="preserve"> TC "</w:instrText>
      </w:r>
      <w:bookmarkStart w:id="237" w:name="_Toc457377642"/>
      <w:r>
        <w:instrText>Microsoft Intune</w:instrText>
      </w:r>
      <w:bookmarkEnd w:id="237"/>
      <w:r>
        <w:instrText>" \l 2</w:instrText>
      </w:r>
      <w:r>
        <w:fldChar w:fldCharType="end"/>
      </w:r>
    </w:p>
    <w:p w:rsidR="00D44D29" w:rsidRDefault="00D87411">
      <w:pPr>
        <w:pStyle w:val="ProductList-Offering1SubSection"/>
        <w:outlineLvl w:val="2"/>
      </w:pPr>
      <w:bookmarkStart w:id="238" w:name="_Sec714"/>
      <w:r>
        <w:t>1. Programbeli elérhetőség</w:t>
      </w:r>
      <w:bookmarkEnd w:id="238"/>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44D29" w:rsidRDefault="00D87411">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4900" w:type="dxa"/>
            <w:tcBorders>
              <w:top w:val="none" w:sz="4" w:space="0" w:color="BFBFBF"/>
              <w:left w:val="none" w:sz="4" w:space="0" w:color="000000"/>
              <w:bottom w:val="dashed" w:sz="4" w:space="0" w:color="7F7F7F"/>
              <w:right w:val="none" w:sz="4" w:space="0" w:color="000000"/>
            </w:tcBorders>
          </w:tcPr>
          <w:p w:rsidR="00D44D29" w:rsidRDefault="00D87411">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900" w:type="dxa"/>
            <w:tcBorders>
              <w:top w:val="dashed" w:sz="4" w:space="0" w:color="7F7F7F"/>
              <w:left w:val="none" w:sz="4" w:space="0" w:color="6E6E6E"/>
              <w:bottom w:val="dashed" w:sz="4" w:space="0" w:color="7F7F7F"/>
              <w:right w:val="none" w:sz="4" w:space="0" w:color="6E6E6E"/>
            </w:tcBorders>
          </w:tcPr>
          <w:p w:rsidR="00D44D29" w:rsidRDefault="00D87411">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4900" w:type="dxa"/>
            <w:tcBorders>
              <w:top w:val="dashed" w:sz="4" w:space="0" w:color="7F7F7F"/>
              <w:left w:val="none" w:sz="4" w:space="0" w:color="6E6E6E"/>
              <w:bottom w:val="none" w:sz="4" w:space="0" w:color="BFBFBF"/>
              <w:right w:val="none" w:sz="4" w:space="0" w:color="6E6E6E"/>
            </w:tcBorders>
          </w:tcPr>
          <w:p w:rsidR="00D44D29" w:rsidRDefault="00D87411">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2"/>
      </w:pPr>
      <w:bookmarkStart w:id="239" w:name="_Sec769"/>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240" w:name="_Sec631"/>
      <w:r>
        <w:t>Microsoft Dynamics Online szolgáltatások</w:t>
      </w:r>
      <w:bookmarkEnd w:id="240"/>
      <w:r>
        <w:fldChar w:fldCharType="begin"/>
      </w:r>
      <w:r>
        <w:instrText xml:space="preserve"> TC "</w:instrText>
      </w:r>
      <w:bookmarkStart w:id="241" w:name="_Toc457377643"/>
      <w:r>
        <w:instrText>Microsoft Dynamics Online szolgáltatások</w:instrText>
      </w:r>
      <w:bookmarkEnd w:id="241"/>
      <w:r>
        <w:instrText>" \l 2</w:instrText>
      </w:r>
      <w:r>
        <w:fldChar w:fldCharType="end"/>
      </w:r>
    </w:p>
    <w:p w:rsidR="00D44D29" w:rsidRDefault="00D87411">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7644"/>
      <w:r>
        <w:instrText>Microsoft Dynamics AX</w:instrText>
      </w:r>
      <w:bookmarkEnd w:id="243"/>
      <w:r>
        <w:instrText>" \l 3</w:instrText>
      </w:r>
      <w:r>
        <w:fldChar w:fldCharType="end"/>
      </w:r>
    </w:p>
    <w:p w:rsidR="00D44D29" w:rsidRDefault="00D87411">
      <w:pPr>
        <w:pStyle w:val="ProductList-Offering1SubSection"/>
        <w:outlineLvl w:val="3"/>
      </w:pPr>
      <w:bookmarkStart w:id="244" w:name="_Sec897"/>
      <w:r>
        <w:t>1. Programbeli elérhetőség</w:t>
      </w:r>
      <w:bookmarkEnd w:id="244"/>
    </w:p>
    <w:tbl>
      <w:tblPr>
        <w:tblStyle w:val="PURTable"/>
        <w:tblW w:w="0" w:type="dxa"/>
        <w:tblLook w:val="04A0" w:firstRow="1" w:lastRow="0" w:firstColumn="1" w:lastColumn="0" w:noHBand="0" w:noVBand="1"/>
      </w:tblPr>
      <w:tblGrid>
        <w:gridCol w:w="4545"/>
        <w:gridCol w:w="801"/>
        <w:gridCol w:w="679"/>
        <w:gridCol w:w="798"/>
        <w:gridCol w:w="707"/>
        <w:gridCol w:w="830"/>
        <w:gridCol w:w="823"/>
        <w:gridCol w:w="803"/>
        <w:gridCol w:w="79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Kiskereskedelmi skálázási egység</w:t>
            </w:r>
            <w:r>
              <w:fldChar w:fldCharType="begin"/>
            </w:r>
            <w:r>
              <w:instrText xml:space="preserve"> XE "Microsoft Dynamics AX Kiskereskedelmi skálázási egység"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FFFFFF"/>
              <w:right w:val="none" w:sz="4" w:space="0" w:color="6E6E6E"/>
            </w:tcBorders>
          </w:tcPr>
          <w:p w:rsidR="00D44D29" w:rsidRDefault="00D87411">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D44D29" w:rsidRDefault="00D874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45" w:name="_Sec898"/>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00000"/>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AX Önkiszolgáló Frissítési Garanciához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rsidR="00D44D29" w:rsidRDefault="00D87411">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AX Feladat Frissítési Garanciához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D44D29" w:rsidRDefault="00D87411">
            <w:pPr>
              <w:pStyle w:val="ProductList-TableBody"/>
            </w:pPr>
            <w:r>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AX Feladat Frissítési Garanciához Eszköz SL</w:t>
            </w:r>
          </w:p>
          <w:p w:rsidR="00D44D29" w:rsidRDefault="00D44D29">
            <w:pPr>
              <w:pStyle w:val="ProductList-TableBody"/>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D44D29" w:rsidRDefault="00D87411">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D44D29" w:rsidRDefault="00D87411">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rsidR="00D44D29" w:rsidRDefault="00D87411">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Dynamics AX Nagyvállalati Frissítési Garanciához Felhasználói SL</w:t>
            </w:r>
          </w:p>
        </w:tc>
      </w:tr>
    </w:tbl>
    <w:p w:rsidR="00D44D29" w:rsidRDefault="00D87411">
      <w:pPr>
        <w:pStyle w:val="ProductList-Body"/>
      </w:pPr>
      <w:r>
        <w:rPr>
          <w:i/>
          <w:vertAlign w:val="superscript"/>
        </w:rPr>
        <w:t>1</w:t>
      </w:r>
      <w:r>
        <w:rPr>
          <w:i/>
        </w:rPr>
        <w:t>Érvényes Frissítési Garanciával</w:t>
      </w:r>
    </w:p>
    <w:p w:rsidR="00D44D29" w:rsidRDefault="00D44D29">
      <w:pPr>
        <w:pStyle w:val="ProductList-Body"/>
      </w:pPr>
    </w:p>
    <w:p w:rsidR="00D44D29" w:rsidRDefault="00D87411">
      <w:pPr>
        <w:pStyle w:val="ProductList-ClauseHeading"/>
        <w:outlineLvl w:val="4"/>
      </w:pPr>
      <w:r>
        <w:t>2.2 Microsoft Dynamics AX Támogatási ajánlatok</w:t>
      </w:r>
    </w:p>
    <w:p w:rsidR="00D44D29" w:rsidRDefault="00D87411">
      <w:pPr>
        <w:pStyle w:val="ProductList-Body"/>
      </w:pPr>
      <w:r>
        <w:t xml:space="preserve">A Microsoft Dynamics AX-re vonatkozó támogatási ajánlatok részletei a </w:t>
      </w:r>
      <w:hyperlink r:id="rId95">
        <w:r>
          <w:rPr>
            <w:color w:val="00467F"/>
            <w:u w:val="single"/>
          </w:rPr>
          <w:t>http://www.microsoft.com/en-us/dynamics/dynamics-online-support.aspx</w:t>
        </w:r>
      </w:hyperlink>
      <w:r>
        <w:t xml:space="preserve"> webhelyen találhatók.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7645"/>
      <w:r>
        <w:instrText>Microsoft Dynamics CRM Online</w:instrText>
      </w:r>
      <w:bookmarkEnd w:id="247"/>
      <w:r>
        <w:instrText>" \l 3</w:instrText>
      </w:r>
      <w:r>
        <w:fldChar w:fldCharType="end"/>
      </w:r>
    </w:p>
    <w:p w:rsidR="00D44D29" w:rsidRDefault="00D87411">
      <w:pPr>
        <w:pStyle w:val="ProductList-Offering1SubSection"/>
        <w:outlineLvl w:val="3"/>
      </w:pPr>
      <w:bookmarkStart w:id="248" w:name="_Sec715"/>
      <w:r>
        <w:t>1. Programbeli elérhetőség</w:t>
      </w:r>
      <w:bookmarkEnd w:id="248"/>
    </w:p>
    <w:tbl>
      <w:tblPr>
        <w:tblStyle w:val="PURTable"/>
        <w:tblW w:w="0" w:type="dxa"/>
        <w:tblLook w:val="04A0" w:firstRow="1" w:lastRow="0" w:firstColumn="1" w:lastColumn="0" w:noHBand="0" w:noVBand="1"/>
      </w:tblPr>
      <w:tblGrid>
        <w:gridCol w:w="4458"/>
        <w:gridCol w:w="797"/>
        <w:gridCol w:w="788"/>
        <w:gridCol w:w="794"/>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49" w:name="_Sec770"/>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Dynamics CRM Online Essentials Frissítési Garanciához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D44D29" w:rsidRDefault="00D87411">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Dynamics CRM Online Basic Frissítési Garanciához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D44D29" w:rsidRDefault="00D87411">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Dynamics CRM Online Professional Frissítési Garanciához Felhasználói SL</w:t>
            </w:r>
          </w:p>
          <w:p w:rsidR="00D44D29" w:rsidRDefault="00D87411">
            <w:pPr>
              <w:pStyle w:val="ProductList-TableBody"/>
            </w:pPr>
            <w:r>
              <w:t>Dynamics CRM Online Enterprise Frissítési Garanciához Felhasználói SL</w:t>
            </w:r>
          </w:p>
        </w:tc>
      </w:tr>
    </w:tbl>
    <w:p w:rsidR="00D44D29" w:rsidRDefault="00D87411">
      <w:pPr>
        <w:pStyle w:val="ProductList-Body"/>
      </w:pPr>
      <w:r>
        <w:rPr>
          <w:i/>
          <w:vertAlign w:val="superscript"/>
        </w:rPr>
        <w:t>1</w:t>
      </w:r>
      <w:r>
        <w:rPr>
          <w:i/>
        </w:rPr>
        <w:t>Érvényes Frissítési Garanciával</w:t>
      </w:r>
    </w:p>
    <w:p w:rsidR="00D44D29" w:rsidRDefault="00D44D29">
      <w:pPr>
        <w:pStyle w:val="ProductList-Body"/>
      </w:pPr>
    </w:p>
    <w:p w:rsidR="00D44D29" w:rsidRDefault="00D87411">
      <w:pPr>
        <w:pStyle w:val="ProductList-ClauseHeading"/>
        <w:outlineLvl w:val="4"/>
      </w:pPr>
      <w:r>
        <w:t>2.2 Microsoft Dynamics CRM Online Professional for Government</w:t>
      </w:r>
    </w:p>
    <w:p w:rsidR="00D44D29" w:rsidRDefault="00D87411">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D44D29" w:rsidRDefault="00D44D29">
      <w:pPr>
        <w:pStyle w:val="ProductList-Body"/>
      </w:pPr>
    </w:p>
    <w:p w:rsidR="00D44D29" w:rsidRDefault="00D87411">
      <w:pPr>
        <w:pStyle w:val="ProductList-ClauseHeading"/>
        <w:outlineLvl w:val="4"/>
      </w:pPr>
      <w:r>
        <w:t>2.3 Microsoft Dynamics CRM Online támogatási ajánlatok</w:t>
      </w:r>
    </w:p>
    <w:p w:rsidR="00D44D29" w:rsidRDefault="00D87411">
      <w:pPr>
        <w:pStyle w:val="ProductList-Body"/>
      </w:pPr>
      <w:r>
        <w:t xml:space="preserve">A Microsoft Dynamics CRM Online-ra vonatkozó támogatási ajánlatok részletei a </w:t>
      </w:r>
      <w:hyperlink r:id="rId97">
        <w:r>
          <w:rPr>
            <w:color w:val="00467F"/>
            <w:u w:val="single"/>
          </w:rPr>
          <w:t>http://www.microsoft.com/en-us/dynamics/dynamics-online-support.aspx</w:t>
        </w:r>
      </w:hyperlink>
      <w:r>
        <w:t xml:space="preserve"> webhelyen találhatók.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7646"/>
      <w:r>
        <w:instrText>Microsoft Dynamics Marketing</w:instrText>
      </w:r>
      <w:bookmarkEnd w:id="251"/>
      <w:r>
        <w:instrText>" \l 3</w:instrText>
      </w:r>
      <w:r>
        <w:fldChar w:fldCharType="end"/>
      </w:r>
    </w:p>
    <w:p w:rsidR="00D44D29" w:rsidRDefault="00D87411">
      <w:pPr>
        <w:pStyle w:val="ProductList-Offering1SubSection"/>
        <w:outlineLvl w:val="3"/>
      </w:pPr>
      <w:bookmarkStart w:id="252" w:name="_Sec716"/>
      <w:r>
        <w:t>1. Programbeli elérhetőség</w:t>
      </w:r>
      <w:bookmarkEnd w:id="25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9" w:space="0" w:color="000000"/>
            </w:tcBorders>
          </w:tcPr>
          <w:p w:rsidR="00D44D29" w:rsidRDefault="00D8741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FFFFFF"/>
              <w:right w:val="none" w:sz="9" w:space="0" w:color="000000"/>
            </w:tcBorders>
          </w:tcPr>
          <w:p w:rsidR="00D44D29" w:rsidRDefault="00D87411">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53" w:name="_Sec771"/>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Microsoft Dynamics Marketing támogatási ajánlatok</w:t>
      </w:r>
    </w:p>
    <w:p w:rsidR="00D44D29" w:rsidRDefault="00D87411">
      <w:pPr>
        <w:pStyle w:val="ProductList-Body"/>
      </w:pPr>
      <w:r>
        <w:t xml:space="preserve">A Microsoft Dynamics Marketingre vonatkozó támogatási ajánlatok részletei a </w:t>
      </w:r>
      <w:hyperlink r:id="rId99">
        <w:r>
          <w:rPr>
            <w:color w:val="00467F"/>
            <w:u w:val="single"/>
          </w:rPr>
          <w:t>http://www.microsoft.com/en-us/dynamics/dynamics-online-support.aspx</w:t>
        </w:r>
      </w:hyperlink>
      <w:r>
        <w:t xml:space="preserve"> webhelyen találhatók.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7647"/>
      <w:r>
        <w:instrText>Microsoft Social Engagement</w:instrText>
      </w:r>
      <w:bookmarkEnd w:id="255"/>
      <w:r>
        <w:instrText>" \l 3</w:instrText>
      </w:r>
      <w:r>
        <w:fldChar w:fldCharType="end"/>
      </w:r>
    </w:p>
    <w:p w:rsidR="00D44D29" w:rsidRDefault="00D87411">
      <w:pPr>
        <w:pStyle w:val="ProductList-Offering1SubSection"/>
        <w:outlineLvl w:val="3"/>
      </w:pPr>
      <w:bookmarkStart w:id="256" w:name="_Sec717"/>
      <w:r>
        <w:t>1. Programbeli elérhetőség</w:t>
      </w:r>
      <w:bookmarkEnd w:id="25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57" w:name="_Sec772"/>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Social Engagement Professional Kiegészítő</w:t>
            </w:r>
          </w:p>
          <w:p w:rsidR="00D44D29" w:rsidRDefault="00D87411">
            <w:pPr>
              <w:pStyle w:val="ProductList-TableBody"/>
            </w:pPr>
            <w:r>
              <w:t>Microsoft Social Engagement Professional További bejegyzések</w:t>
            </w:r>
          </w:p>
          <w:p w:rsidR="00D44D29" w:rsidRDefault="00D87411">
            <w:pPr>
              <w:pStyle w:val="ProductList-TableBody"/>
            </w:pPr>
            <w:r>
              <w:t>Microsoft Social Engagement Professional Education További bejegyzések</w:t>
            </w:r>
          </w:p>
        </w:tc>
      </w:tr>
    </w:tbl>
    <w:p w:rsidR="00D44D29" w:rsidRDefault="00D87411">
      <w:pPr>
        <w:pStyle w:val="ProductList-Body"/>
      </w:pPr>
      <w:r>
        <w:rPr>
          <w:i/>
          <w:vertAlign w:val="superscript"/>
        </w:rPr>
        <w:t>1</w:t>
      </w:r>
      <w:r>
        <w:rPr>
          <w:i/>
        </w:rPr>
        <w:t>Mindegyik Megfelelő Licenchez tartoznia kell érvényes Frissítési Garanciának</w:t>
      </w:r>
    </w:p>
    <w:p w:rsidR="00D44D29" w:rsidRDefault="00D44D29">
      <w:pPr>
        <w:pStyle w:val="ProductList-Body"/>
      </w:pPr>
    </w:p>
    <w:p w:rsidR="00D44D29" w:rsidRDefault="00D87411">
      <w:pPr>
        <w:pStyle w:val="ProductList-ClauseHeading"/>
        <w:outlineLvl w:val="4"/>
      </w:pPr>
      <w:r>
        <w:t>2.2 Microsoft Social Engagement támogatási ajánlatok</w:t>
      </w:r>
    </w:p>
    <w:p w:rsidR="00D44D29" w:rsidRDefault="00D87411">
      <w:pPr>
        <w:pStyle w:val="ProductList-Body"/>
      </w:pPr>
      <w:r>
        <w:t xml:space="preserve">A Microsoft Social Engagementre vonatkozó támogatási ajánlatok részletei a </w:t>
      </w:r>
      <w:hyperlink r:id="rId101">
        <w:r>
          <w:rPr>
            <w:color w:val="00467F"/>
            <w:u w:val="single"/>
          </w:rPr>
          <w:t>http://www.microsoft.com/en-us/dynamics/dynamics-online-support.aspx</w:t>
        </w:r>
      </w:hyperlink>
      <w:r>
        <w:t xml:space="preserve"> webhelyen találhatók.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58" w:name="_Sec664"/>
      <w:r>
        <w:t>Parature a Microsofttól</w:t>
      </w:r>
      <w:bookmarkEnd w:id="258"/>
      <w:r>
        <w:fldChar w:fldCharType="begin"/>
      </w:r>
      <w:r>
        <w:instrText xml:space="preserve"> TC "</w:instrText>
      </w:r>
      <w:bookmarkStart w:id="259" w:name="_Toc457377648"/>
      <w:r>
        <w:instrText>Parature a Microsofttól</w:instrText>
      </w:r>
      <w:bookmarkEnd w:id="259"/>
      <w:r>
        <w:instrText>" \l 3</w:instrText>
      </w:r>
      <w:r>
        <w:fldChar w:fldCharType="end"/>
      </w:r>
    </w:p>
    <w:p w:rsidR="00D44D29" w:rsidRDefault="00D87411">
      <w:pPr>
        <w:pStyle w:val="ProductList-Offering1SubSection"/>
        <w:outlineLvl w:val="3"/>
      </w:pPr>
      <w:bookmarkStart w:id="260" w:name="_Sec718"/>
      <w:r>
        <w:t>1. Programbeli elérhetőség</w:t>
      </w:r>
      <w:bookmarkEnd w:id="26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61" w:name="_Sec773"/>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Parature támogatási ajánlatok</w:t>
      </w:r>
    </w:p>
    <w:p w:rsidR="00D44D29" w:rsidRDefault="00D87411">
      <w:pPr>
        <w:pStyle w:val="ProductList-Body"/>
      </w:pPr>
      <w:r>
        <w:t xml:space="preserve">A Parature-ra vonatkozó támogatási ajánlatok részletei a </w:t>
      </w:r>
      <w:hyperlink r:id="rId103">
        <w:r>
          <w:rPr>
            <w:color w:val="00467F"/>
            <w:u w:val="single"/>
          </w:rPr>
          <w:t>http://www.microsoft.com/en-us/dynamics/dynamics-online-support.aspx</w:t>
        </w:r>
      </w:hyperlink>
      <w:r>
        <w:t xml:space="preserve"> webhelyen találhatók.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262" w:name="_Sec632"/>
      <w:r>
        <w:t>Office 365-szolgáltatások</w:t>
      </w:r>
      <w:bookmarkEnd w:id="262"/>
      <w:r>
        <w:fldChar w:fldCharType="begin"/>
      </w:r>
      <w:r>
        <w:instrText xml:space="preserve"> TC "</w:instrText>
      </w:r>
      <w:bookmarkStart w:id="263" w:name="_Toc457377649"/>
      <w:r>
        <w:instrText>Office 365-szolgáltatások</w:instrText>
      </w:r>
      <w:bookmarkEnd w:id="263"/>
      <w:r>
        <w:instrText>" \l 2</w:instrText>
      </w:r>
      <w:r>
        <w:fldChar w:fldCharType="end"/>
      </w:r>
    </w:p>
    <w:p w:rsidR="00D44D29" w:rsidRDefault="00D87411">
      <w:pPr>
        <w:pStyle w:val="ProductList-Offering2HeadingNoBorder"/>
        <w:outlineLvl w:val="2"/>
      </w:pPr>
      <w:bookmarkStart w:id="264" w:name="_Sec633"/>
      <w:r>
        <w:t>Office 365-alkalmazások</w:t>
      </w:r>
      <w:bookmarkEnd w:id="264"/>
      <w:r>
        <w:fldChar w:fldCharType="begin"/>
      </w:r>
      <w:r>
        <w:instrText xml:space="preserve"> TC "</w:instrText>
      </w:r>
      <w:bookmarkStart w:id="265" w:name="_Toc457377650"/>
      <w:r>
        <w:instrText>Office 365-alkalmazások</w:instrText>
      </w:r>
      <w:bookmarkEnd w:id="265"/>
      <w:r>
        <w:instrText>" \l 3</w:instrText>
      </w:r>
      <w:r>
        <w:fldChar w:fldCharType="end"/>
      </w:r>
    </w:p>
    <w:p w:rsidR="00D44D29" w:rsidRDefault="00D87411">
      <w:pPr>
        <w:pStyle w:val="ProductList-Offering1SubSection"/>
        <w:outlineLvl w:val="3"/>
      </w:pPr>
      <w:bookmarkStart w:id="266" w:name="_Sec719"/>
      <w:r>
        <w:t>1. Programbeli elérhetőség</w:t>
      </w:r>
      <w:bookmarkEnd w:id="26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67" w:name="_Sec774"/>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Az Office 365-alkalmazások Frissítési Garanciából Felhasználói SL licencek vásárlására vonatkozó jogosultság</w:t>
      </w:r>
    </w:p>
    <w:p w:rsidR="00D44D29" w:rsidRDefault="00D87411">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megfelelő Frissítési Garanciából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ProPlus Frissítési Garanciából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Visio Pro for Office 365</w:t>
            </w:r>
          </w:p>
        </w:tc>
      </w:tr>
    </w:tbl>
    <w:p w:rsidR="00D44D29" w:rsidRDefault="00D44D29">
      <w:pPr>
        <w:pStyle w:val="ProductList-Body"/>
      </w:pPr>
    </w:p>
    <w:p w:rsidR="00D44D29" w:rsidRDefault="00D87411">
      <w:pPr>
        <w:pStyle w:val="ProductList-ClauseHeading"/>
        <w:outlineLvl w:val="4"/>
      </w:pPr>
      <w:r>
        <w:t>2.2 Az Office 365 Pro Plus Windows To Go Jogokkal adathordozójának használatára vonatkozó jogosultság</w:t>
      </w:r>
    </w:p>
    <w:p w:rsidR="00D44D29" w:rsidRDefault="00D87411">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D44D29" w:rsidRDefault="00D44D29">
      <w:pPr>
        <w:pStyle w:val="ProductList-Body"/>
      </w:pPr>
    </w:p>
    <w:p w:rsidR="00D44D29" w:rsidRDefault="00D87411">
      <w:pPr>
        <w:pStyle w:val="ProductList-ClauseHeading"/>
        <w:outlineLvl w:val="4"/>
      </w:pPr>
      <w:r>
        <w:t>2.3 Campus és School Szerződés, Enrollment for Education Solutions és Open Value Subscriptions – Education Solutions</w:t>
      </w:r>
    </w:p>
    <w:p w:rsidR="00D44D29" w:rsidRDefault="00D87411">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D44D29" w:rsidRDefault="00D44D29">
      <w:pPr>
        <w:pStyle w:val="ProductList-Body"/>
      </w:pPr>
    </w:p>
    <w:p w:rsidR="00D44D29" w:rsidRDefault="00D87411">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D44D29" w:rsidRDefault="00D44D29">
      <w:pPr>
        <w:pStyle w:val="ProductList-Body"/>
      </w:pPr>
    </w:p>
    <w:p w:rsidR="00D44D29" w:rsidRDefault="00D87411">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rsidR="00D44D29" w:rsidRDefault="00D44D29">
      <w:pPr>
        <w:pStyle w:val="ProductList-Body"/>
      </w:pPr>
    </w:p>
    <w:p w:rsidR="00D44D29" w:rsidRDefault="00D87411">
      <w:pPr>
        <w:pStyle w:val="ProductList-ClauseHeading"/>
        <w:outlineLvl w:val="4"/>
      </w:pPr>
      <w:r>
        <w:t>2.4 Office Multi Language Pack</w:t>
      </w:r>
    </w:p>
    <w:p w:rsidR="00D44D29" w:rsidRDefault="00D87411">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D44D29" w:rsidRDefault="00D44D29">
      <w:pPr>
        <w:pStyle w:val="ProductList-Body"/>
      </w:pPr>
    </w:p>
    <w:p w:rsidR="00D44D29" w:rsidRDefault="00D87411">
      <w:pPr>
        <w:pStyle w:val="ProductList-ClauseHeading"/>
        <w:outlineLvl w:val="4"/>
      </w:pPr>
      <w:r>
        <w:t>2.5 E-Learning</w:t>
      </w:r>
    </w:p>
    <w:p w:rsidR="00D44D29" w:rsidRDefault="00D87411">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D44D29" w:rsidRDefault="00D44D29">
      <w:pPr>
        <w:pStyle w:val="ProductList-Body"/>
      </w:pPr>
    </w:p>
    <w:p w:rsidR="00D44D29" w:rsidRDefault="00D87411">
      <w:pPr>
        <w:pStyle w:val="ProductList-ClauseHeading"/>
        <w:outlineLvl w:val="4"/>
      </w:pPr>
      <w:r>
        <w:t>2.6 Office Online</w:t>
      </w:r>
    </w:p>
    <w:p w:rsidR="00D44D29" w:rsidRDefault="00D8741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D44D29" w:rsidRDefault="00D44D29">
      <w:pPr>
        <w:pStyle w:val="ProductList-Body"/>
      </w:pPr>
    </w:p>
    <w:p w:rsidR="00D44D29" w:rsidRDefault="00D87411">
      <w:pPr>
        <w:pStyle w:val="ProductList-ClauseHeading"/>
        <w:outlineLvl w:val="4"/>
      </w:pPr>
      <w:r>
        <w:t>2.7 Az Open Value Subscription áttérési időszaka</w:t>
      </w:r>
    </w:p>
    <w:p w:rsidR="00D44D29" w:rsidRDefault="00D87411">
      <w:pPr>
        <w:pStyle w:val="ProductList-Body"/>
      </w:pPr>
      <w:r>
        <w:t>Az Office 365 ProPlus, Midsize Business, Nagyvállalati verzió E3–E5 csomag illetve Oktatási verzió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D44D29" w:rsidRDefault="00D44D29">
      <w:pPr>
        <w:pStyle w:val="ProductList-Body"/>
      </w:pPr>
    </w:p>
    <w:p w:rsidR="00D44D29" w:rsidRDefault="00D87411">
      <w:pPr>
        <w:pStyle w:val="ProductList-ClauseHeading"/>
        <w:outlineLvl w:val="4"/>
      </w:pPr>
      <w:r>
        <w:t>2.8 A Visio Professional 2016 termékre vonatkozó telepítési jogok</w:t>
      </w:r>
    </w:p>
    <w:p w:rsidR="00D44D29" w:rsidRDefault="00D87411">
      <w:pPr>
        <w:pStyle w:val="ProductList-Body"/>
      </w:pPr>
      <w:r>
        <w:t>Az Office 2016 minden olyan felhasználója, aki Visio Pro for Office 365-előfizetéssel is rendelkezik, telepítheti és használhatja a Visio Professional 2016 szoftvernek egy (1) példányát azon az eszközön, amelyre az Office 2016 terméket telepítette.</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68" w:name="_Sec634"/>
      <w:r>
        <w:t>Office 365 csomagok</w:t>
      </w:r>
      <w:bookmarkEnd w:id="268"/>
      <w:r>
        <w:fldChar w:fldCharType="begin"/>
      </w:r>
      <w:r>
        <w:instrText xml:space="preserve"> TC "</w:instrText>
      </w:r>
      <w:bookmarkStart w:id="269" w:name="_Toc457377651"/>
      <w:r>
        <w:instrText>Office 365 csomagok</w:instrText>
      </w:r>
      <w:bookmarkEnd w:id="269"/>
      <w:r>
        <w:instrText>" \l 3</w:instrText>
      </w:r>
      <w:r>
        <w:fldChar w:fldCharType="end"/>
      </w:r>
    </w:p>
    <w:p w:rsidR="00D44D29" w:rsidRDefault="00D87411">
      <w:pPr>
        <w:pStyle w:val="ProductList-Offering1SubSection"/>
        <w:outlineLvl w:val="3"/>
      </w:pPr>
      <w:bookmarkStart w:id="270" w:name="_Sec720"/>
      <w:r>
        <w:t>1. Programbeli elérhetőség</w:t>
      </w:r>
      <w:bookmarkEnd w:id="270"/>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Oktatási verzió E5 csomag</w:t>
            </w:r>
            <w:r>
              <w:fldChar w:fldCharType="begin"/>
            </w:r>
            <w:r>
              <w:instrText xml:space="preserve"> XE "Office 365 Oktatási verzió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Oktatási verzió E5 csomag Kiegészítő</w:t>
            </w:r>
            <w:r>
              <w:fldChar w:fldCharType="begin"/>
            </w:r>
            <w:r>
              <w:instrText xml:space="preserve"> XE "Office 365 Oktatási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Oktatási verzió E5 csomag PSTN nélkül Kiegészítő</w:t>
            </w:r>
            <w:r>
              <w:fldChar w:fldCharType="begin"/>
            </w:r>
            <w:r>
              <w:instrText xml:space="preserve"> XE "Office 365 Oktatási verzió E5 csomag PSTN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E3 csomag ProPlus nélkül Kiegészítő</w:t>
            </w:r>
            <w:r>
              <w:fldChar w:fldCharType="begin"/>
            </w:r>
            <w:r>
              <w:instrText xml:space="preserve"> XE "Office 365 Nagyvállalati verzió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E4 csomag ProPlus nélkül Kiegészítő</w:t>
            </w:r>
            <w:r>
              <w:fldChar w:fldCharType="begin"/>
            </w:r>
            <w:r>
              <w:instrText xml:space="preserve"> XE "Office 365 Nagyvállalati verzió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71" w:name="_Sec775"/>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USA Kormányzati Közösségi Felhőszolgáltatás</w:t>
      </w:r>
    </w:p>
    <w:p w:rsidR="00D44D29" w:rsidRDefault="00D87411">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D44D29" w:rsidRDefault="00D44D29">
      <w:pPr>
        <w:pStyle w:val="ProductList-Body"/>
      </w:pPr>
    </w:p>
    <w:p w:rsidR="00D44D29" w:rsidRDefault="00D87411">
      <w:pPr>
        <w:pStyle w:val="ProductList-ClauseHeading"/>
        <w:outlineLvl w:val="4"/>
      </w:pPr>
      <w:r>
        <w:t>2.2 Beszerzések Campus és School esetén</w:t>
      </w:r>
    </w:p>
    <w:p w:rsidR="00D44D29" w:rsidRDefault="00D87411">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D44D29" w:rsidRDefault="00D44D29">
      <w:pPr>
        <w:pStyle w:val="ProductList-Body"/>
      </w:pPr>
    </w:p>
    <w:p w:rsidR="00D44D29" w:rsidRDefault="00D87411">
      <w:pPr>
        <w:pStyle w:val="ProductList-ClauseHeading"/>
        <w:outlineLvl w:val="4"/>
      </w:pPr>
      <w:r>
        <w:t>2.3 Oktatók/személyzet fedezetén alapuló ingyenes Office 365 ProPlus hallgatói licencelés</w:t>
      </w:r>
    </w:p>
    <w:p w:rsidR="00D44D29" w:rsidRDefault="00D87411">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D44D29" w:rsidRDefault="00D44D29">
      <w:pPr>
        <w:pStyle w:val="ProductList-Body"/>
      </w:pPr>
    </w:p>
    <w:p w:rsidR="00D44D29" w:rsidRDefault="00D87411">
      <w:pPr>
        <w:pStyle w:val="ProductList-ClauseHeading"/>
        <w:outlineLvl w:val="4"/>
      </w:pPr>
      <w:r>
        <w:t>2.4 A Campus és School laboratóriumi vagy könyvtári használata</w:t>
      </w:r>
    </w:p>
    <w:p w:rsidR="00D44D29" w:rsidRDefault="00D87411">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D44D29" w:rsidRDefault="00D44D29">
      <w:pPr>
        <w:pStyle w:val="ProductList-Body"/>
      </w:pPr>
    </w:p>
    <w:p w:rsidR="00D44D29" w:rsidRDefault="00D87411">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Office 365 Enterprise E1 Kiegészítő</w:t>
            </w:r>
            <w:r>
              <w:rPr>
                <w:vertAlign w:val="superscript"/>
              </w:rPr>
              <w:t>2</w:t>
            </w:r>
          </w:p>
          <w:p w:rsidR="00D44D29" w:rsidRDefault="00D87411">
            <w:pPr>
              <w:pStyle w:val="ProductList-TableBody"/>
            </w:pPr>
            <w:r>
              <w:t>– Office 365 Enterprise E1 csomag Exchange Online Archiving szolgáltatással Kiegészítő</w:t>
            </w:r>
            <w:r>
              <w:rPr>
                <w:vertAlign w:val="superscript"/>
              </w:rPr>
              <w:t>2,3,4</w:t>
            </w:r>
          </w:p>
          <w:p w:rsidR="00D44D29" w:rsidRDefault="00D87411">
            <w:pPr>
              <w:pStyle w:val="ProductList-TableBody"/>
            </w:pPr>
            <w:r>
              <w:t>– Office 365 Kormányzati verzió E1 csomag Kiegészítő</w:t>
            </w:r>
          </w:p>
          <w:p w:rsidR="00D44D29" w:rsidRDefault="00D87411">
            <w:pPr>
              <w:pStyle w:val="ProductList-TableBody"/>
            </w:pPr>
            <w:r>
              <w:t>– Office 365 Nagyvállalati és Kormányzati verzió E3 csomag ProPlus nélkül Kiegészítő licencek</w:t>
            </w:r>
          </w:p>
          <w:p w:rsidR="00D44D29" w:rsidRDefault="00D87411">
            <w:pPr>
              <w:pStyle w:val="ProductList-TableBody"/>
            </w:pPr>
            <w:r>
              <w:t>– Office 365 Kormányzati verzió E4 csomag ProPlus nélkül Kiegészítő licencek</w:t>
            </w:r>
          </w:p>
          <w:p w:rsidR="00D44D29" w:rsidRDefault="00D87411">
            <w:pPr>
              <w:pStyle w:val="ProductList-TableBody"/>
            </w:pPr>
            <w:r>
              <w:t>– Office 365 Oktatási verzió E5 csomag Kiegészítő</w:t>
            </w:r>
          </w:p>
          <w:p w:rsidR="00D44D29" w:rsidRDefault="00D87411">
            <w:pPr>
              <w:pStyle w:val="ProductList-TableBody"/>
            </w:pPr>
            <w:r>
              <w:t>– Exchange Online 1. csomag Kiegészítő</w:t>
            </w:r>
            <w:r>
              <w:fldChar w:fldCharType="begin"/>
            </w:r>
            <w:r>
              <w:instrText xml:space="preserve"> XE "Exchange Online 1. csomag Kiegészítő" </w:instrText>
            </w:r>
            <w:r>
              <w:fldChar w:fldCharType="end"/>
            </w:r>
          </w:p>
          <w:p w:rsidR="00D44D29" w:rsidRDefault="00D87411">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D44D29" w:rsidRDefault="00D87411">
            <w:pPr>
              <w:pStyle w:val="ProductList-TableBody"/>
            </w:pPr>
            <w:r>
              <w:t>– SharePoint Online 1. csomag Kiegészítő</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Office 365 Nagyvállalati verzió E1 csomag / Kormányzati verzió E1 csomag Kiegészítő</w:t>
            </w:r>
          </w:p>
          <w:p w:rsidR="00D44D29" w:rsidRDefault="00D87411">
            <w:pPr>
              <w:pStyle w:val="ProductList-TableBody"/>
            </w:pPr>
            <w:r>
              <w:t>– Office 365 Enterprise E3 Kiegészítő</w:t>
            </w:r>
            <w:r>
              <w:rPr>
                <w:vertAlign w:val="superscript"/>
              </w:rPr>
              <w:t>2</w:t>
            </w:r>
          </w:p>
          <w:p w:rsidR="00D44D29" w:rsidRDefault="00D87411">
            <w:pPr>
              <w:pStyle w:val="ProductList-TableBody"/>
            </w:pPr>
            <w:r>
              <w:t>– Office 365 Kormányzati verzió E3 csomag Kiegészítő</w:t>
            </w:r>
            <w:r>
              <w:rPr>
                <w:vertAlign w:val="superscript"/>
              </w:rPr>
              <w:t>4</w:t>
            </w:r>
          </w:p>
          <w:p w:rsidR="00D44D29" w:rsidRDefault="00D87411">
            <w:pPr>
              <w:pStyle w:val="ProductList-TableBody"/>
            </w:pPr>
            <w:r>
              <w:t>– Office 365 Nagyvállalati és Kormányzati verzió E4, E5 csomag Kiegészítő licencek</w:t>
            </w:r>
          </w:p>
          <w:p w:rsidR="00D44D29" w:rsidRDefault="00D87411">
            <w:pPr>
              <w:pStyle w:val="ProductList-TableBody"/>
            </w:pPr>
            <w:r>
              <w:t>– Office 365 Nagyvállalati és Kormányzati verzió E3 csomag ProPlus nélkül Kiegészítő licencek</w:t>
            </w:r>
          </w:p>
          <w:p w:rsidR="00D44D29" w:rsidRDefault="00D87411">
            <w:pPr>
              <w:pStyle w:val="ProductList-TableBody"/>
            </w:pPr>
            <w:r>
              <w:t>– Office 365 Kormányzati verzió E4 csomag ProPlus nélkül Kiegészítő licencek</w:t>
            </w:r>
          </w:p>
          <w:p w:rsidR="00D44D29" w:rsidRDefault="00D87411">
            <w:pPr>
              <w:pStyle w:val="ProductList-TableBody"/>
            </w:pPr>
            <w:r>
              <w:t>– Office 365 Oktatási verzió E5 csomag Kiegészítő</w:t>
            </w:r>
          </w:p>
          <w:p w:rsidR="00D44D29" w:rsidRDefault="00D87411">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D44D29" w:rsidRDefault="00D87411">
            <w:pPr>
              <w:pStyle w:val="ProductList-TableBody"/>
            </w:pPr>
            <w:r>
              <w:t xml:space="preserve">– Exchange Online 1. csomag Kiegészítő </w:t>
            </w:r>
          </w:p>
          <w:p w:rsidR="00D44D29" w:rsidRDefault="00D87411">
            <w:pPr>
              <w:pStyle w:val="ProductList-TableBody"/>
            </w:pPr>
            <w:r>
              <w:t>– Skype Vállalati online verzió 1. csomag Kiegészítő</w:t>
            </w:r>
          </w:p>
          <w:p w:rsidR="00D44D29" w:rsidRDefault="00D87411">
            <w:pPr>
              <w:pStyle w:val="ProductList-TableBody"/>
            </w:pPr>
            <w:r>
              <w:t>– SharePoint Online 1. csomag Kiegészítő</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Office 365 Nagyvállalati és Kormányzati verzió E3 csomag ProPlus nélkül Kiegészítő licencek</w:t>
            </w:r>
          </w:p>
          <w:p w:rsidR="00D44D29" w:rsidRDefault="00D87411">
            <w:pPr>
              <w:pStyle w:val="ProductList-TableBody"/>
            </w:pPr>
            <w:r>
              <w:t>– Office 365 Nagyvállalati és Kormányzati verzió E4</w:t>
            </w:r>
            <w:r>
              <w:rPr>
                <w:vertAlign w:val="superscript"/>
              </w:rPr>
              <w:t>4</w:t>
            </w:r>
            <w:r>
              <w:t xml:space="preserve"> csomag ProPlus nélkül Kiegészítő licencek</w:t>
            </w:r>
          </w:p>
          <w:p w:rsidR="00D44D29" w:rsidRDefault="00D87411">
            <w:pPr>
              <w:pStyle w:val="ProductList-TableBody"/>
            </w:pPr>
            <w:r>
              <w:t xml:space="preserve">– Office 365 Oktatási verzió E5 csomag Kiegészítő </w:t>
            </w:r>
          </w:p>
          <w:p w:rsidR="00D44D29" w:rsidRDefault="00D87411">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Office 365 Nagyvállalati és Kormányzati verzió E3</w:t>
            </w:r>
            <w:r>
              <w:rPr>
                <w:vertAlign w:val="superscript"/>
              </w:rPr>
              <w:t>2</w:t>
            </w:r>
            <w:r>
              <w:t>, E4</w:t>
            </w:r>
            <w:r>
              <w:rPr>
                <w:vertAlign w:val="superscript"/>
              </w:rPr>
              <w:t>4</w:t>
            </w:r>
            <w:r>
              <w:t xml:space="preserve"> vagy E5 csomag Kiegészítő licencek</w:t>
            </w:r>
          </w:p>
          <w:p w:rsidR="00D44D29" w:rsidRDefault="00D87411">
            <w:pPr>
              <w:pStyle w:val="ProductList-TableBody"/>
            </w:pPr>
            <w:r>
              <w:t xml:space="preserve">– Office 365 Oktatási verzió E5 csomag Kiegészítő </w:t>
            </w:r>
          </w:p>
          <w:p w:rsidR="00D44D29" w:rsidRDefault="00D87411">
            <w:pPr>
              <w:pStyle w:val="ProductList-TableBody"/>
            </w:pPr>
            <w:r>
              <w:t>– Office 365 Nagyvállalati és Kormányzati verzió E3</w:t>
            </w:r>
            <w:r>
              <w:rPr>
                <w:vertAlign w:val="superscript"/>
              </w:rPr>
              <w:t>2</w:t>
            </w:r>
            <w:r>
              <w:t xml:space="preserve"> vagy E4</w:t>
            </w:r>
            <w:r>
              <w:rPr>
                <w:vertAlign w:val="superscript"/>
              </w:rPr>
              <w:t>4</w:t>
            </w:r>
            <w:r>
              <w:t xml:space="preserve"> csomag ProPlus nélkül Kiegészítő licencek</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Office 365 Midsize Business Kiegészítő</w:t>
            </w:r>
            <w:r>
              <w:rPr>
                <w:vertAlign w:val="superscript"/>
              </w:rPr>
              <w:t>2,3</w:t>
            </w:r>
          </w:p>
          <w:p w:rsidR="00D44D29" w:rsidRDefault="00D87411">
            <w:pPr>
              <w:pStyle w:val="ProductList-TableBody"/>
            </w:pPr>
            <w:r>
              <w:t>– Office 365 Nagyvállalati verzió E3 csomag Kiegészítő</w:t>
            </w:r>
            <w:r>
              <w:rPr>
                <w:vertAlign w:val="superscript"/>
              </w:rPr>
              <w:t>2,3</w:t>
            </w:r>
          </w:p>
          <w:p w:rsidR="00D44D29" w:rsidRDefault="00D87411">
            <w:pPr>
              <w:pStyle w:val="ProductList-TableBody"/>
            </w:pPr>
            <w:r>
              <w:t>– Office 365 Oktatási verzió E5 csomag Kiegészítő</w:t>
            </w:r>
          </w:p>
        </w:tc>
      </w:tr>
    </w:tbl>
    <w:p w:rsidR="00D44D29" w:rsidRDefault="00D87411">
      <w:pPr>
        <w:pStyle w:val="ProductList-Body"/>
      </w:pPr>
      <w:r>
        <w:rPr>
          <w:i/>
          <w:vertAlign w:val="superscript"/>
        </w:rPr>
        <w:t>1</w:t>
      </w:r>
      <w:r>
        <w:rPr>
          <w:i/>
        </w:rPr>
        <w:t>Mindegyik Megfelelő Licenchez tartoznia kell érvényes Frissítési Garanciának</w:t>
      </w:r>
    </w:p>
    <w:p w:rsidR="00D44D29" w:rsidRDefault="00D87411">
      <w:pPr>
        <w:pStyle w:val="ProductList-Body"/>
      </w:pPr>
      <w:r>
        <w:rPr>
          <w:i/>
          <w:vertAlign w:val="superscript"/>
        </w:rPr>
        <w:t>2</w:t>
      </w:r>
      <w:r>
        <w:rPr>
          <w:i/>
        </w:rPr>
        <w:t>Az Open Value vagy Open Value Subscription licenccel rendelkező ügyfelek számára csak ezek az ajánlatok elérhetők el.</w:t>
      </w:r>
    </w:p>
    <w:p w:rsidR="00D44D29" w:rsidRDefault="00D87411">
      <w:pPr>
        <w:pStyle w:val="ProductList-Body"/>
      </w:pPr>
      <w:r>
        <w:rPr>
          <w:i/>
          <w:vertAlign w:val="superscript"/>
        </w:rPr>
        <w:t>3</w:t>
      </w:r>
      <w:r>
        <w:rPr>
          <w:i/>
        </w:rPr>
        <w:t>Ez a Kiegészítő Felhasználói SL csak Open Value (Szervezetre Kiterjedő) és Open Value Előfizetési szerződés keretében érhető el.</w:t>
      </w:r>
    </w:p>
    <w:p w:rsidR="00D44D29" w:rsidRDefault="00D87411">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D44D29" w:rsidRDefault="00D44D29">
      <w:pPr>
        <w:pStyle w:val="ProductList-Body"/>
      </w:pPr>
    </w:p>
    <w:p w:rsidR="00D44D29" w:rsidRDefault="00D87411">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D44D29" w:rsidRDefault="00D44D29">
      <w:pPr>
        <w:pStyle w:val="ProductList-Body"/>
      </w:pPr>
    </w:p>
    <w:p w:rsidR="00D44D29" w:rsidRDefault="00D87411">
      <w:pPr>
        <w:pStyle w:val="ProductList-ClauseHeading"/>
        <w:outlineLvl w:val="4"/>
      </w:pPr>
      <w:r>
        <w:t>2.6 Vásárlásra vonatkozó korlátozások</w:t>
      </w:r>
    </w:p>
    <w:p w:rsidR="00D44D29" w:rsidRDefault="00D87411">
      <w:pPr>
        <w:pStyle w:val="ProductList-Body"/>
      </w:pPr>
      <w:r>
        <w:t xml:space="preserve">Minden egyes Megfelelő Licenchez (illetve a Megfelelő Licencek minden egyes készletéhez) csak egyetlen Kiegészítő Felhasználói SL vásárolható. </w:t>
      </w:r>
    </w:p>
    <w:p w:rsidR="00D44D29" w:rsidRDefault="00D44D29">
      <w:pPr>
        <w:pStyle w:val="ProductList-Body"/>
      </w:pPr>
    </w:p>
    <w:p w:rsidR="00D44D29" w:rsidRDefault="00D87411">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D44D29" w:rsidRDefault="00D44D29">
      <w:pPr>
        <w:pStyle w:val="ProductList-Body"/>
      </w:pPr>
    </w:p>
    <w:p w:rsidR="00D44D29" w:rsidRDefault="00D87411">
      <w:pPr>
        <w:pStyle w:val="ProductList-ClauseHeading"/>
        <w:outlineLvl w:val="4"/>
      </w:pPr>
      <w:r>
        <w:t>2.7 A Mennyiségi Licencprogram feltételei</w:t>
      </w:r>
    </w:p>
    <w:p w:rsidR="00D44D29" w:rsidRDefault="00D87411">
      <w:pPr>
        <w:pStyle w:val="ProductList-Body"/>
      </w:pPr>
      <w:r>
        <w:t xml:space="preserve">A programnak a megfelelő Online Szolgáltatás Felhasználói SL licencre alkalmazandó feltételei alkalmazandók a Kiegészítő Felhasználói SL licencekre is. </w:t>
      </w:r>
    </w:p>
    <w:p w:rsidR="00D44D29" w:rsidRDefault="00D44D29">
      <w:pPr>
        <w:pStyle w:val="ProductList-Body"/>
      </w:pPr>
    </w:p>
    <w:p w:rsidR="00D44D29" w:rsidRDefault="00D87411">
      <w:pPr>
        <w:pStyle w:val="ProductList-ClauseHeading"/>
        <w:outlineLvl w:val="4"/>
      </w:pPr>
      <w:r>
        <w:t>2.8 Az Office 365 Frissítési Garanciából Felhasználói SL licencek vásárlására vonatkozó jogosultság</w:t>
      </w:r>
    </w:p>
    <w:p w:rsidR="00D44D29" w:rsidRDefault="00D87411">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szükséges CAL Suite Bridge</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 Bridge Office 365 szolgáltatáshoz</w:t>
            </w:r>
            <w:r>
              <w:rPr>
                <w:vertAlign w:val="superscript"/>
              </w:rPr>
              <w:t>2,3</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D44D29" w:rsidRDefault="00D87411">
      <w:pPr>
        <w:pStyle w:val="ProductList-Body"/>
      </w:pPr>
      <w:r>
        <w:rPr>
          <w:i/>
          <w:vertAlign w:val="superscript"/>
        </w:rPr>
        <w:t>1</w:t>
      </w:r>
      <w:r>
        <w:rPr>
          <w:i/>
        </w:rPr>
        <w:t>Csak egy beléptetés évfordulóján vagy egy új beléptetési időszak kezdetekor vásárolható meg.</w:t>
      </w:r>
    </w:p>
    <w:p w:rsidR="00D44D29" w:rsidRDefault="00D87411">
      <w:pPr>
        <w:pStyle w:val="ProductList-Body"/>
      </w:pPr>
      <w:r>
        <w:rPr>
          <w:i/>
          <w:vertAlign w:val="superscript"/>
        </w:rPr>
        <w:t>2</w:t>
      </w:r>
      <w:r>
        <w:rPr>
          <w:i/>
        </w:rPr>
        <w:t>Csak a beléptetés évfordulóján történő Vásárláshoz szükséges.</w:t>
      </w:r>
    </w:p>
    <w:p w:rsidR="00D44D29" w:rsidRDefault="00D87411">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D44D29" w:rsidRDefault="00D44D29">
      <w:pPr>
        <w:pStyle w:val="ProductList-Body"/>
      </w:pPr>
    </w:p>
    <w:p w:rsidR="00D44D29" w:rsidRDefault="00D87411">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D44D29" w:rsidRDefault="00D44D29">
      <w:pPr>
        <w:pStyle w:val="ProductList-Body"/>
      </w:pPr>
    </w:p>
    <w:p w:rsidR="00D44D29" w:rsidRDefault="00D87411">
      <w:pPr>
        <w:pStyle w:val="ProductList-ClauseHeading"/>
        <w:outlineLvl w:val="4"/>
      </w:pPr>
      <w:r>
        <w:t>2.9 Frissítési Garanciából Felhasználói SL licencek vásárlása</w:t>
      </w:r>
    </w:p>
    <w:p w:rsidR="00D44D29" w:rsidRDefault="00D87411">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D44D29" w:rsidRDefault="00D44D29">
      <w:pPr>
        <w:pStyle w:val="ProductList-Body"/>
      </w:pPr>
    </w:p>
    <w:p w:rsidR="00D44D29" w:rsidRDefault="00D87411">
      <w:pPr>
        <w:pStyle w:val="ProductList-ClauseHeading"/>
        <w:outlineLvl w:val="4"/>
      </w:pPr>
      <w:r>
        <w:t>2.10 Az Office 365 Frissítési Garanciából Felhasználói SL licencekhez tartozó Frissítési Garancia Előnyök</w:t>
      </w:r>
    </w:p>
    <w:p w:rsidR="00D44D29" w:rsidRDefault="00D87411">
      <w:pPr>
        <w:pStyle w:val="ProductList-Body"/>
      </w:pPr>
      <w:r>
        <w:t>Az Office 365 (Nagyvállalati verzió E1, E3, E5 csomag és Kormányzati verzió E1, E3, E4 csomag) Frissítési Garanciából Felhasználói SL licencek ugyanazokat a Frissítési Garancia Előnyöket biztosítják, mint a 2.8 szakaszban említett Megfelelő Termékek.</w:t>
      </w:r>
    </w:p>
    <w:p w:rsidR="00D44D29" w:rsidRDefault="00D44D29">
      <w:pPr>
        <w:pStyle w:val="ProductList-Body"/>
      </w:pPr>
    </w:p>
    <w:p w:rsidR="00D44D29" w:rsidRDefault="00D87411">
      <w:pPr>
        <w:pStyle w:val="ProductList-ClauseHeading"/>
        <w:outlineLvl w:val="4"/>
      </w:pPr>
      <w:r>
        <w:t>2.11 Office 365 Enterprise K1 csomag</w:t>
      </w:r>
    </w:p>
    <w:p w:rsidR="00D44D29" w:rsidRDefault="00D87411">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D44D29" w:rsidRDefault="00D44D29">
      <w:pPr>
        <w:pStyle w:val="ProductList-Body"/>
      </w:pPr>
    </w:p>
    <w:p w:rsidR="00D44D29" w:rsidRDefault="00D87411">
      <w:pPr>
        <w:pStyle w:val="ProductList-ClauseHeading"/>
        <w:outlineLvl w:val="4"/>
      </w:pPr>
      <w:r>
        <w:t>2.12 Office Multi Language Pack</w:t>
      </w:r>
    </w:p>
    <w:p w:rsidR="00D44D29" w:rsidRDefault="00D87411">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D44D29" w:rsidRDefault="00D44D29">
      <w:pPr>
        <w:pStyle w:val="ProductList-Body"/>
      </w:pPr>
    </w:p>
    <w:p w:rsidR="00D44D29" w:rsidRDefault="00D87411">
      <w:pPr>
        <w:pStyle w:val="ProductList-ClauseHeading"/>
        <w:outlineLvl w:val="4"/>
      </w:pPr>
      <w:r>
        <w:t>2.13 E-Learning</w:t>
      </w:r>
    </w:p>
    <w:p w:rsidR="00D44D29" w:rsidRDefault="00D87411">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D44D29" w:rsidRDefault="00D44D29">
      <w:pPr>
        <w:pStyle w:val="ProductList-Body"/>
      </w:pPr>
    </w:p>
    <w:p w:rsidR="00D44D29" w:rsidRDefault="00D87411">
      <w:pPr>
        <w:pStyle w:val="ProductList-ClauseHeading"/>
        <w:outlineLvl w:val="4"/>
      </w:pPr>
      <w:r>
        <w:t>2.14 Office 365 Midsize Business termékkulcsának beváltása</w:t>
      </w:r>
    </w:p>
    <w:p w:rsidR="00D44D29" w:rsidRDefault="00D87411">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7652"/>
      <w:r>
        <w:instrText>Office 365 Advanced Security Management</w:instrText>
      </w:r>
      <w:bookmarkEnd w:id="273"/>
      <w:r>
        <w:instrText>" \l 3</w:instrText>
      </w:r>
      <w:r>
        <w:fldChar w:fldCharType="end"/>
      </w:r>
    </w:p>
    <w:p w:rsidR="00D44D29" w:rsidRDefault="00D87411">
      <w:pPr>
        <w:pStyle w:val="ProductList-Offering1SubSection"/>
        <w:outlineLvl w:val="3"/>
      </w:pPr>
      <w:bookmarkStart w:id="274" w:name="_Sec919"/>
      <w:r>
        <w:t>1. Programbeli elérhetőség</w:t>
      </w:r>
      <w:bookmarkEnd w:id="27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A5A5A5"/>
              <w:right w:val="none" w:sz="4" w:space="0" w:color="6E6E6E"/>
            </w:tcBorders>
          </w:tcPr>
          <w:p w:rsidR="00D44D29" w:rsidRDefault="00D87411">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75" w:name="_Sec920"/>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76" w:name="_Sec874"/>
      <w:r>
        <w:t>Office 365 Ügyfél Kulcstároló</w:t>
      </w:r>
      <w:bookmarkEnd w:id="276"/>
      <w:r>
        <w:fldChar w:fldCharType="begin"/>
      </w:r>
      <w:r>
        <w:instrText xml:space="preserve"> TC "</w:instrText>
      </w:r>
      <w:bookmarkStart w:id="277" w:name="_Toc457377653"/>
      <w:r>
        <w:instrText>Office 365 Ügyfél Kulcstároló</w:instrText>
      </w:r>
      <w:bookmarkEnd w:id="277"/>
      <w:r>
        <w:instrText>" \l 3</w:instrText>
      </w:r>
      <w:r>
        <w:fldChar w:fldCharType="end"/>
      </w:r>
    </w:p>
    <w:p w:rsidR="00D44D29" w:rsidRDefault="00D87411">
      <w:pPr>
        <w:pStyle w:val="ProductList-Offering1SubSection"/>
        <w:outlineLvl w:val="3"/>
      </w:pPr>
      <w:bookmarkStart w:id="278" w:name="_Sec875"/>
      <w:r>
        <w:t>1. Programbeli elérhetőség</w:t>
      </w:r>
      <w:bookmarkEnd w:id="27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44D29">
      <w:pPr>
        <w:pStyle w:val="ProductList-Body"/>
      </w:pPr>
    </w:p>
    <w:p w:rsidR="00D44D29" w:rsidRDefault="00D87411">
      <w:pPr>
        <w:pStyle w:val="ProductList-Offering1SubSection"/>
        <w:outlineLvl w:val="3"/>
      </w:pPr>
      <w:bookmarkStart w:id="279" w:name="_Sec876"/>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7654"/>
      <w:r>
        <w:instrText>Office 365 Delve Analytics</w:instrText>
      </w:r>
      <w:bookmarkEnd w:id="281"/>
      <w:r>
        <w:instrText>" \l 3</w:instrText>
      </w:r>
      <w:r>
        <w:fldChar w:fldCharType="end"/>
      </w:r>
    </w:p>
    <w:p w:rsidR="00D44D29" w:rsidRDefault="00D87411">
      <w:pPr>
        <w:pStyle w:val="ProductList-Offering1SubSection"/>
        <w:outlineLvl w:val="3"/>
      </w:pPr>
      <w:bookmarkStart w:id="282" w:name="_Sec878"/>
      <w:r>
        <w:t>1. Programbeli elérhetőség</w:t>
      </w:r>
      <w:bookmarkEnd w:id="28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83" w:name="_Sec879"/>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7655"/>
      <w:r>
        <w:instrText>Office 365 Advanced eDiscovery</w:instrText>
      </w:r>
      <w:bookmarkEnd w:id="285"/>
      <w:r>
        <w:instrText>" \l 3</w:instrText>
      </w:r>
      <w:r>
        <w:fldChar w:fldCharType="end"/>
      </w:r>
    </w:p>
    <w:p w:rsidR="00D44D29" w:rsidRDefault="00D87411">
      <w:pPr>
        <w:pStyle w:val="ProductList-Offering1SubSection"/>
        <w:outlineLvl w:val="3"/>
      </w:pPr>
      <w:bookmarkStart w:id="286" w:name="_Sec881"/>
      <w:r>
        <w:t>1. Programbeli elérhetőség</w:t>
      </w:r>
      <w:bookmarkEnd w:id="286"/>
    </w:p>
    <w:tbl>
      <w:tblPr>
        <w:tblStyle w:val="PURTable"/>
        <w:tblW w:w="0" w:type="dxa"/>
        <w:tblLook w:val="04A0" w:firstRow="1" w:lastRow="0" w:firstColumn="1" w:lastColumn="0" w:noHBand="0" w:noVBand="1"/>
      </w:tblPr>
      <w:tblGrid>
        <w:gridCol w:w="4498"/>
        <w:gridCol w:w="791"/>
        <w:gridCol w:w="782"/>
        <w:gridCol w:w="788"/>
        <w:gridCol w:w="702"/>
        <w:gridCol w:w="825"/>
        <w:gridCol w:w="817"/>
        <w:gridCol w:w="793"/>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287" w:name="_Sec882"/>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88" w:name="_Sec665"/>
      <w:r>
        <w:t>Exchange Online</w:t>
      </w:r>
      <w:bookmarkEnd w:id="288"/>
      <w:r>
        <w:fldChar w:fldCharType="begin"/>
      </w:r>
      <w:r>
        <w:instrText xml:space="preserve"> TC "</w:instrText>
      </w:r>
      <w:bookmarkStart w:id="289" w:name="_Toc457377656"/>
      <w:r>
        <w:instrText>Exchange Online</w:instrText>
      </w:r>
      <w:bookmarkEnd w:id="289"/>
      <w:r>
        <w:instrText>" \l 3</w:instrText>
      </w:r>
      <w:r>
        <w:fldChar w:fldCharType="end"/>
      </w:r>
    </w:p>
    <w:p w:rsidR="00D44D29" w:rsidRDefault="00D87411">
      <w:pPr>
        <w:pStyle w:val="ProductList-Offering1SubSection"/>
        <w:outlineLvl w:val="3"/>
      </w:pPr>
      <w:bookmarkStart w:id="290" w:name="_Sec721"/>
      <w:r>
        <w:t>1. Programbeli elérhetőség</w:t>
      </w:r>
      <w:bookmarkEnd w:id="290"/>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91" w:name="_Sec776"/>
      <w:r>
        <w:t>2. A termékre vonatkozó feltételek</w:t>
      </w:r>
      <w:bookmarkEnd w:id="291"/>
    </w:p>
    <w:tbl>
      <w:tblPr>
        <w:tblStyle w:val="PURTable"/>
        <w:tblW w:w="0" w:type="dxa"/>
        <w:tblLook w:val="04A0" w:firstRow="1" w:lastRow="0" w:firstColumn="1" w:lastColumn="0" w:noHBand="0" w:noVBand="1"/>
      </w:tblPr>
      <w:tblGrid>
        <w:gridCol w:w="3604"/>
        <w:gridCol w:w="3582"/>
        <w:gridCol w:w="360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1">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Exchange Serverhez készült Exchange Online Archiválás</w:t>
      </w:r>
    </w:p>
    <w:p w:rsidR="00D44D29" w:rsidRDefault="00D87411">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D44D29" w:rsidRDefault="00D44D29">
      <w:pPr>
        <w:pStyle w:val="ProductList-Body"/>
      </w:pPr>
    </w:p>
    <w:p w:rsidR="00D44D29" w:rsidRDefault="00D87411">
      <w:pPr>
        <w:pStyle w:val="ProductList-ClauseHeading"/>
        <w:outlineLvl w:val="4"/>
      </w:pPr>
      <w:r>
        <w:t>2.2 Exchange Serverhez készült Exchange Online Archiválás A</w:t>
      </w:r>
    </w:p>
    <w:p w:rsidR="00D44D29" w:rsidRDefault="00D87411">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D44D29" w:rsidRDefault="00D44D29">
      <w:pPr>
        <w:pStyle w:val="ProductList-Body"/>
      </w:pPr>
    </w:p>
    <w:p w:rsidR="00D44D29" w:rsidRDefault="00D87411">
      <w:pPr>
        <w:pStyle w:val="ProductList-ClauseHeading"/>
        <w:outlineLvl w:val="4"/>
      </w:pPr>
      <w:r>
        <w:t>2.3 Előfeltétel: Kiegészítő Felhasználói SL licencek</w:t>
      </w:r>
    </w:p>
    <w:p w:rsidR="00D44D29" w:rsidRDefault="00D87411">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92" w:name="_Sec666"/>
      <w:r>
        <w:t>OneDrive Vállalati verzió</w:t>
      </w:r>
      <w:bookmarkEnd w:id="292"/>
      <w:r>
        <w:fldChar w:fldCharType="begin"/>
      </w:r>
      <w:r>
        <w:instrText xml:space="preserve"> TC "</w:instrText>
      </w:r>
      <w:bookmarkStart w:id="293" w:name="_Toc457377657"/>
      <w:r>
        <w:instrText>OneDrive Vállalati verzió</w:instrText>
      </w:r>
      <w:bookmarkEnd w:id="293"/>
      <w:r>
        <w:instrText>" \l 3</w:instrText>
      </w:r>
      <w:r>
        <w:fldChar w:fldCharType="end"/>
      </w:r>
    </w:p>
    <w:p w:rsidR="00D44D29" w:rsidRDefault="00D87411">
      <w:pPr>
        <w:pStyle w:val="ProductList-Offering1SubSection"/>
        <w:outlineLvl w:val="3"/>
      </w:pPr>
      <w:bookmarkStart w:id="294" w:name="_Sec722"/>
      <w:r>
        <w:t>1. Programbeli elérhetőség</w:t>
      </w:r>
      <w:bookmarkEnd w:id="294"/>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7F7F7F"/>
              <w:right w:val="none" w:sz="4" w:space="0" w:color="6E6E6E"/>
            </w:tcBorders>
          </w:tcPr>
          <w:p w:rsidR="00D44D29" w:rsidRDefault="00D87411">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7F7F7F"/>
              <w:left w:val="none" w:sz="4" w:space="0" w:color="6E6E6E"/>
              <w:bottom w:val="none" w:sz="4" w:space="0" w:color="BFBFBF"/>
              <w:right w:val="none" w:sz="4" w:space="0" w:color="6E6E6E"/>
            </w:tcBorders>
          </w:tcPr>
          <w:p w:rsidR="00D44D29" w:rsidRDefault="00D87411">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95" w:name="_Sec777"/>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296" w:name="_Sec667"/>
      <w:r>
        <w:t>Project Online</w:t>
      </w:r>
      <w:bookmarkEnd w:id="296"/>
      <w:r>
        <w:fldChar w:fldCharType="begin"/>
      </w:r>
      <w:r>
        <w:instrText xml:space="preserve"> TC "</w:instrText>
      </w:r>
      <w:bookmarkStart w:id="297" w:name="_Toc457377658"/>
      <w:r>
        <w:instrText>Project Online</w:instrText>
      </w:r>
      <w:bookmarkEnd w:id="297"/>
      <w:r>
        <w:instrText>" \l 3</w:instrText>
      </w:r>
      <w:r>
        <w:fldChar w:fldCharType="end"/>
      </w:r>
    </w:p>
    <w:p w:rsidR="00D44D29" w:rsidRDefault="00D87411">
      <w:pPr>
        <w:pStyle w:val="ProductList-Offering1SubSection"/>
        <w:outlineLvl w:val="3"/>
      </w:pPr>
      <w:bookmarkStart w:id="298" w:name="_Sec723"/>
      <w:r>
        <w:t>1. Programbeli elérhetőség</w:t>
      </w:r>
      <w:bookmarkEnd w:id="29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299" w:name="_Sec778"/>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p w:rsidR="00D44D29" w:rsidRDefault="00D87411">
      <w:pPr>
        <w:pStyle w:val="ProductList-ClauseHeading"/>
        <w:outlineLvl w:val="4"/>
      </w:pPr>
      <w:r>
        <w:t>2.1 A Project Online Frissítési Garanciából Felhasználói SL licencek vásárlására vonatkozó jogosultság</w:t>
      </w:r>
    </w:p>
    <w:p w:rsidR="00D44D29" w:rsidRDefault="00D87411">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44D29" w:rsidRDefault="00D87411">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D44D29" w:rsidRDefault="00D87411">
            <w:pPr>
              <w:pStyle w:val="ProductList-TableBody"/>
            </w:pPr>
            <w:r>
              <w:rPr>
                <w:color w:val="FFFFFF"/>
              </w:rPr>
              <w:t>A megfelelő Frissítési Garanciából Felhasználói SL</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Online Professional Frissítési Garanciából</w:t>
            </w:r>
          </w:p>
          <w:p w:rsidR="00D44D29" w:rsidRDefault="00D87411">
            <w:pPr>
              <w:pStyle w:val="ProductList-TableBody"/>
            </w:pPr>
            <w:r>
              <w:t>Project Online Premium Frissítési Garanciából</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Online Essentials Frissítési Garanciából</w:t>
            </w:r>
          </w:p>
          <w:p w:rsidR="00D44D29" w:rsidRDefault="00D87411">
            <w:pPr>
              <w:pStyle w:val="ProductList-TableBody"/>
            </w:pPr>
            <w:r>
              <w:t xml:space="preserve">Project Online Professional Frissítési Garanciából </w:t>
            </w:r>
          </w:p>
          <w:p w:rsidR="00D44D29" w:rsidRDefault="00D87411">
            <w:pPr>
              <w:pStyle w:val="ProductList-TableBody"/>
            </w:pPr>
            <w:r>
              <w:t>Project Online Premium Frissítési Garanciából</w:t>
            </w:r>
          </w:p>
        </w:tc>
      </w:tr>
    </w:tbl>
    <w:p w:rsidR="00D44D29" w:rsidRDefault="00D44D29">
      <w:pPr>
        <w:pStyle w:val="ProductList-Body"/>
      </w:pPr>
    </w:p>
    <w:p w:rsidR="00D44D29" w:rsidRDefault="00D87411">
      <w:pPr>
        <w:pStyle w:val="ProductList-ClauseHeading"/>
        <w:outlineLvl w:val="4"/>
      </w:pPr>
      <w:r>
        <w:t>2.2 Kiegészítő Felhasználói SL Megfelelő Licencek</w:t>
      </w:r>
    </w:p>
    <w:p w:rsidR="00D44D29" w:rsidRDefault="00D87411">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4D29" w:rsidRDefault="00D87411">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4D29" w:rsidRDefault="00D87411">
            <w:pPr>
              <w:pStyle w:val="ProductList-TableBody"/>
            </w:pPr>
            <w:r>
              <w:rPr>
                <w:color w:val="FFFFFF"/>
              </w:rPr>
              <w:t>Kiegészítő Felhasználói SL</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Online Professional Kiegészítő Project Professionalhez</w:t>
            </w:r>
          </w:p>
          <w:p w:rsidR="00D44D29" w:rsidRDefault="00D87411">
            <w:pPr>
              <w:pStyle w:val="ProductList-TableBody"/>
            </w:pPr>
            <w:r>
              <w:t>Project Online Premium Kiegészítő Project Professionalhez</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Online Professional Kiegészítő Project Standardhoz</w:t>
            </w:r>
          </w:p>
          <w:p w:rsidR="00D44D29" w:rsidRDefault="00D87411">
            <w:pPr>
              <w:pStyle w:val="ProductList-TableBody"/>
            </w:pPr>
            <w:r>
              <w:t>Project Online Premium Kiegészítő Project Standardhoz</w:t>
            </w:r>
          </w:p>
        </w:tc>
      </w:tr>
      <w:tr w:rsidR="00D44D29">
        <w:tc>
          <w:tcPr>
            <w:tcW w:w="612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44D29" w:rsidRDefault="00D87411">
            <w:pPr>
              <w:pStyle w:val="ProductList-TableBody"/>
            </w:pPr>
            <w:r>
              <w:t>Project Online Essentials Kiegészítő Project CAL-hoz</w:t>
            </w:r>
          </w:p>
          <w:p w:rsidR="00D44D29" w:rsidRDefault="00D87411">
            <w:pPr>
              <w:pStyle w:val="ProductList-TableBody"/>
            </w:pPr>
            <w:r>
              <w:t>Project Online Professional Kiegészítő Project CAL-hoz</w:t>
            </w:r>
          </w:p>
          <w:p w:rsidR="00D44D29" w:rsidRDefault="00D87411">
            <w:pPr>
              <w:pStyle w:val="ProductList-TableBody"/>
            </w:pPr>
            <w:r>
              <w:t>Project Online Premium Kiegészítő Project CAL-hoz</w:t>
            </w:r>
          </w:p>
        </w:tc>
      </w:tr>
    </w:tbl>
    <w:p w:rsidR="00D44D29" w:rsidRDefault="00D44D29">
      <w:pPr>
        <w:pStyle w:val="ProductList-Body"/>
      </w:pPr>
    </w:p>
    <w:p w:rsidR="00D44D29" w:rsidRDefault="00D87411">
      <w:pPr>
        <w:pStyle w:val="ProductList-ClauseHeading"/>
        <w:outlineLvl w:val="4"/>
      </w:pPr>
      <w:r>
        <w:t>2.3 Office Multi Language Pack</w:t>
      </w:r>
    </w:p>
    <w:p w:rsidR="00D44D29" w:rsidRDefault="00D87411">
      <w:pPr>
        <w:pStyle w:val="ProductList-Body"/>
      </w:pPr>
      <w:r>
        <w:t xml:space="preserve">Az Project Online Professional- vagy Project Online Premium-előfizetéssel rendelkező ügyfelek használhatják az Office Multi-Language Pack legfrissebb verzióját azon asztali számítógépre készült alkalmazásszoftverek példányaival, amely alkalmazásszoftverek használata számukra a megfelelő előfizetés alapján megengedett. Az Office Multi-Language Pack használatára vonatkozó jog akkor jár le, amikor a megfelelő előfizetés által biztosított jogok lejárnak. </w:t>
      </w:r>
    </w:p>
    <w:p w:rsidR="00D44D29" w:rsidRDefault="00D44D29">
      <w:pPr>
        <w:pStyle w:val="ProductList-Body"/>
      </w:pPr>
    </w:p>
    <w:p w:rsidR="00D44D29" w:rsidRDefault="00D87411">
      <w:pPr>
        <w:pStyle w:val="ProductList-ClauseHeading"/>
        <w:outlineLvl w:val="4"/>
      </w:pPr>
      <w:r>
        <w:t>2.4 A Project Professional 2016 termékre vonatkozó telepítési jogok</w:t>
      </w:r>
    </w:p>
    <w:p w:rsidR="00D44D29" w:rsidRDefault="00D87411">
      <w:pPr>
        <w:pStyle w:val="ProductList-Body"/>
      </w:pPr>
      <w:r>
        <w:t>Az Office 2016 minden olyan felhasználója, aki Project Online Professional- vagy Project Online Premium-előfizetéssel is rendelkezik, telepítheti és használhatja a Project Professional 2016 szoftvernek egy (1) példányát azon az eszközön, amelyre az Office 2016 terméket telepítette.</w:t>
      </w:r>
    </w:p>
    <w:p w:rsidR="00D44D29" w:rsidRDefault="00D44D29">
      <w:pPr>
        <w:pStyle w:val="ProductList-Body"/>
      </w:pPr>
    </w:p>
    <w:p w:rsidR="00D44D29" w:rsidRDefault="00D87411">
      <w:pPr>
        <w:pStyle w:val="ProductList-ClauseHeading"/>
        <w:outlineLvl w:val="4"/>
      </w:pPr>
      <w:r>
        <w:t>2.5 A Project Online és az Office 365-höz készült Project Pro termékkulcsának beváltása</w:t>
      </w:r>
    </w:p>
    <w:p w:rsidR="00D44D29" w:rsidRDefault="00D87411">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00" w:name="_Sec668"/>
      <w:r>
        <w:t>SharePoint Online</w:t>
      </w:r>
      <w:bookmarkEnd w:id="300"/>
      <w:r>
        <w:fldChar w:fldCharType="begin"/>
      </w:r>
      <w:r>
        <w:instrText xml:space="preserve"> TC "</w:instrText>
      </w:r>
      <w:bookmarkStart w:id="301" w:name="_Toc457377659"/>
      <w:r>
        <w:instrText>SharePoint Online</w:instrText>
      </w:r>
      <w:bookmarkEnd w:id="301"/>
      <w:r>
        <w:instrText>" \l 3</w:instrText>
      </w:r>
      <w:r>
        <w:fldChar w:fldCharType="end"/>
      </w:r>
    </w:p>
    <w:p w:rsidR="00D44D29" w:rsidRDefault="00D87411">
      <w:pPr>
        <w:pStyle w:val="ProductList-Offering1SubSection"/>
        <w:outlineLvl w:val="3"/>
      </w:pPr>
      <w:bookmarkStart w:id="302" w:name="_Sec724"/>
      <w:r>
        <w:t>1. Programbeli elérhetőség</w:t>
      </w:r>
      <w:bookmarkEnd w:id="30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7F7F7F"/>
              <w:right w:val="none" w:sz="4" w:space="0" w:color="6E6E6E"/>
            </w:tcBorders>
          </w:tcPr>
          <w:p w:rsidR="00D44D29" w:rsidRDefault="00D87411">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7F7F7F"/>
              <w:left w:val="none" w:sz="4" w:space="0" w:color="6E6E6E"/>
              <w:bottom w:val="dashed" w:sz="4" w:space="0" w:color="7F7F7F"/>
              <w:right w:val="none" w:sz="4" w:space="0" w:color="6E6E6E"/>
            </w:tcBorders>
          </w:tcPr>
          <w:p w:rsidR="00D44D29" w:rsidRDefault="00D87411">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7F7F7F"/>
              <w:left w:val="none" w:sz="4" w:space="0" w:color="6E6E6E"/>
              <w:bottom w:val="dashed" w:sz="4" w:space="0" w:color="7F7F7F"/>
              <w:right w:val="none" w:sz="4" w:space="0" w:color="6E6E6E"/>
            </w:tcBorders>
          </w:tcPr>
          <w:p w:rsidR="00D44D29" w:rsidRDefault="00D87411">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7F7F7F"/>
              <w:left w:val="none" w:sz="4" w:space="0" w:color="6E6E6E"/>
              <w:bottom w:val="none" w:sz="4" w:space="0" w:color="BFBFBF"/>
              <w:right w:val="none" w:sz="4" w:space="0" w:color="6E6E6E"/>
            </w:tcBorders>
          </w:tcPr>
          <w:p w:rsidR="00D44D29" w:rsidRDefault="00D87411">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303" w:name="_Sec779"/>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Előfeltétel: Kiegészítő Felhasználói SL licencek</w:t>
      </w:r>
    </w:p>
    <w:p w:rsidR="00D44D29" w:rsidRDefault="00D87411">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D44D29" w:rsidRDefault="00D44D29">
      <w:pPr>
        <w:pStyle w:val="ProductList-Body"/>
      </w:pPr>
    </w:p>
    <w:p w:rsidR="00D44D29" w:rsidRDefault="00D87411">
      <w:pPr>
        <w:pStyle w:val="ProductList-ClauseHeading"/>
        <w:outlineLvl w:val="4"/>
      </w:pPr>
      <w:r>
        <w:t>2.2 A SharePoint Online 1. csomag Yammerrel és a SharePoint Online 2. csomag Yammerrel termékkulcsának beváltása</w:t>
      </w:r>
    </w:p>
    <w:p w:rsidR="00D44D29" w:rsidRDefault="00D87411">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04" w:name="_Sec669"/>
      <w:r>
        <w:t>Skype Vállalati online verzió</w:t>
      </w:r>
      <w:bookmarkEnd w:id="304"/>
      <w:r>
        <w:fldChar w:fldCharType="begin"/>
      </w:r>
      <w:r>
        <w:instrText xml:space="preserve"> TC "</w:instrText>
      </w:r>
      <w:bookmarkStart w:id="305" w:name="_Toc457377660"/>
      <w:r>
        <w:instrText>Skype Vállalati online verzió</w:instrText>
      </w:r>
      <w:bookmarkEnd w:id="305"/>
      <w:r>
        <w:instrText>" \l 3</w:instrText>
      </w:r>
      <w:r>
        <w:fldChar w:fldCharType="end"/>
      </w:r>
    </w:p>
    <w:p w:rsidR="00D44D29" w:rsidRDefault="00D87411">
      <w:pPr>
        <w:pStyle w:val="ProductList-Offering1SubSection"/>
        <w:outlineLvl w:val="3"/>
      </w:pPr>
      <w:bookmarkStart w:id="306" w:name="_Sec725"/>
      <w:r>
        <w:t>1. Programbeli elérhetőség</w:t>
      </w:r>
      <w:bookmarkEnd w:id="306"/>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A5A5A5"/>
              <w:right w:val="none" w:sz="4" w:space="0" w:color="6E6E6E"/>
            </w:tcBorders>
          </w:tcPr>
          <w:p w:rsidR="00D44D29" w:rsidRDefault="00D87411">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A5A5A5"/>
              <w:left w:val="none" w:sz="4" w:space="0" w:color="6E6E6E"/>
              <w:bottom w:val="dashed" w:sz="4" w:space="0" w:color="A5A5A5"/>
              <w:right w:val="none" w:sz="4" w:space="0" w:color="6E6E6E"/>
            </w:tcBorders>
          </w:tcPr>
          <w:p w:rsidR="00D44D29" w:rsidRDefault="00D87411">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A5A5A5"/>
              <w:left w:val="none" w:sz="4" w:space="0" w:color="6E6E6E"/>
              <w:bottom w:val="dashed" w:sz="4" w:space="0" w:color="A5A5A5"/>
              <w:right w:val="none" w:sz="4" w:space="0" w:color="6E6E6E"/>
            </w:tcBorders>
          </w:tcPr>
          <w:p w:rsidR="00D44D29" w:rsidRDefault="00D87411">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A5A5A5"/>
              <w:left w:val="none" w:sz="4" w:space="0" w:color="6E6E6E"/>
              <w:bottom w:val="dashed" w:sz="4" w:space="0" w:color="A5A5A5"/>
              <w:right w:val="none" w:sz="4" w:space="0" w:color="6E6E6E"/>
            </w:tcBorders>
          </w:tcPr>
          <w:p w:rsidR="00D44D29" w:rsidRDefault="00D87411">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A5A5A5"/>
              <w:left w:val="none" w:sz="4" w:space="0" w:color="6E6E6E"/>
              <w:bottom w:val="dashed" w:sz="4" w:space="0" w:color="A5A5A5"/>
              <w:right w:val="none" w:sz="4" w:space="0" w:color="6E6E6E"/>
            </w:tcBorders>
          </w:tcPr>
          <w:p w:rsidR="00D44D29" w:rsidRDefault="00D87411">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A5A5A5"/>
              <w:left w:val="none" w:sz="4" w:space="0" w:color="6E6E6E"/>
              <w:bottom w:val="dashed" w:sz="4" w:space="0" w:color="A5A5A5"/>
              <w:right w:val="none" w:sz="4" w:space="0" w:color="6E6E6E"/>
            </w:tcBorders>
          </w:tcPr>
          <w:p w:rsidR="00D44D29" w:rsidRDefault="00D87411">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44D29">
        <w:tc>
          <w:tcPr>
            <w:tcW w:w="5020" w:type="dxa"/>
            <w:tcBorders>
              <w:top w:val="dashed" w:sz="4" w:space="0" w:color="A5A5A5"/>
              <w:left w:val="none" w:sz="4" w:space="0" w:color="6E6E6E"/>
              <w:bottom w:val="none" w:sz="4" w:space="0" w:color="A5A5A5"/>
              <w:right w:val="none" w:sz="4" w:space="0" w:color="6E6E6E"/>
            </w:tcBorders>
          </w:tcPr>
          <w:p w:rsidR="00D44D29" w:rsidRDefault="00D87411">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307" w:name="_Sec780"/>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Lync for Mac 2011</w:t>
      </w:r>
    </w:p>
    <w:p w:rsidR="00D44D29" w:rsidRDefault="00D87411">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D44D29" w:rsidRDefault="00D44D29">
      <w:pPr>
        <w:pStyle w:val="ProductList-Body"/>
      </w:pPr>
    </w:p>
    <w:p w:rsidR="00D44D29" w:rsidRDefault="00D87411">
      <w:pPr>
        <w:pStyle w:val="ProductList-ClauseHeading"/>
        <w:outlineLvl w:val="4"/>
      </w:pPr>
      <w:r>
        <w:t>2.2 Előfeltétel: Kiegészítő Felhasználói SL licencek</w:t>
      </w:r>
    </w:p>
    <w:p w:rsidR="00D44D29" w:rsidRDefault="00D87411">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D44D29" w:rsidRDefault="00D44D29">
      <w:pPr>
        <w:pStyle w:val="ProductList-Body"/>
      </w:pPr>
    </w:p>
    <w:p w:rsidR="00D44D29" w:rsidRDefault="00D87411">
      <w:pPr>
        <w:pStyle w:val="ProductList-ClauseHeading"/>
        <w:outlineLvl w:val="4"/>
      </w:pPr>
      <w:r>
        <w:t>2.3 Skype Vállalati PSTN-használat</w:t>
      </w:r>
    </w:p>
    <w:p w:rsidR="00D44D29" w:rsidRDefault="00D87411">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D44D29" w:rsidRDefault="00D44D29">
      <w:pPr>
        <w:pStyle w:val="ProductList-Body"/>
      </w:pPr>
    </w:p>
    <w:p w:rsidR="00D44D29" w:rsidRDefault="00D87411">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GroupHeading"/>
        <w:outlineLvl w:val="1"/>
      </w:pPr>
      <w:bookmarkStart w:id="308" w:name="_Sec635"/>
      <w:r>
        <w:t>Egyéb online szolgáltatások</w:t>
      </w:r>
      <w:bookmarkEnd w:id="308"/>
      <w:r>
        <w:fldChar w:fldCharType="begin"/>
      </w:r>
      <w:r>
        <w:instrText xml:space="preserve"> TC "</w:instrText>
      </w:r>
      <w:bookmarkStart w:id="309" w:name="_Toc457377661"/>
      <w:r>
        <w:instrText>Egyéb online szolgáltatások</w:instrText>
      </w:r>
      <w:bookmarkEnd w:id="309"/>
      <w:r>
        <w:instrText>" \l 2</w:instrText>
      </w:r>
      <w:r>
        <w:fldChar w:fldCharType="end"/>
      </w:r>
    </w:p>
    <w:p w:rsidR="00D44D29" w:rsidRDefault="00D87411">
      <w:pPr>
        <w:pStyle w:val="ProductList-Offering2HeadingNoBorder"/>
        <w:outlineLvl w:val="2"/>
      </w:pPr>
      <w:bookmarkStart w:id="310" w:name="_Sec670"/>
      <w:r>
        <w:t>Bing Térképek</w:t>
      </w:r>
      <w:bookmarkEnd w:id="310"/>
      <w:r>
        <w:fldChar w:fldCharType="begin"/>
      </w:r>
      <w:r>
        <w:instrText xml:space="preserve"> TC "</w:instrText>
      </w:r>
      <w:bookmarkStart w:id="311" w:name="_Toc457377662"/>
      <w:r>
        <w:instrText>Bing Térképek</w:instrText>
      </w:r>
      <w:bookmarkEnd w:id="311"/>
      <w:r>
        <w:instrText>" \l 3</w:instrText>
      </w:r>
      <w:r>
        <w:fldChar w:fldCharType="end"/>
      </w:r>
    </w:p>
    <w:p w:rsidR="00D44D29" w:rsidRDefault="00D87411">
      <w:pPr>
        <w:pStyle w:val="ProductList-Offering1SubSection"/>
        <w:outlineLvl w:val="3"/>
      </w:pPr>
      <w:bookmarkStart w:id="312" w:name="_Sec726"/>
      <w:r>
        <w:t>1. Programbeli elérhetőség</w:t>
      </w:r>
      <w:bookmarkEnd w:id="312"/>
    </w:p>
    <w:tbl>
      <w:tblPr>
        <w:tblStyle w:val="PURTable"/>
        <w:tblW w:w="0" w:type="dxa"/>
        <w:tblLook w:val="04A0" w:firstRow="1" w:lastRow="0" w:firstColumn="1" w:lastColumn="0" w:noHBand="0" w:noVBand="1"/>
      </w:tblPr>
      <w:tblGrid>
        <w:gridCol w:w="4477"/>
        <w:gridCol w:w="795"/>
        <w:gridCol w:w="786"/>
        <w:gridCol w:w="793"/>
        <w:gridCol w:w="704"/>
        <w:gridCol w:w="827"/>
        <w:gridCol w:w="820"/>
        <w:gridCol w:w="797"/>
        <w:gridCol w:w="785"/>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313" w:name="_Sec781"/>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Számlázható tranzakciók</w:t>
      </w:r>
    </w:p>
    <w:p w:rsidR="00D44D29" w:rsidRDefault="00D87411">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D44D29" w:rsidRDefault="00D44D29">
      <w:pPr>
        <w:pStyle w:val="ProductList-Body"/>
      </w:pPr>
    </w:p>
    <w:p w:rsidR="00D44D29" w:rsidRDefault="00D87411">
      <w:pPr>
        <w:pStyle w:val="ProductList-ClauseHeading"/>
        <w:outlineLvl w:val="4"/>
      </w:pPr>
      <w:r>
        <w:t>2.2 Bing Térképek Platinum Kiegészítő SL</w:t>
      </w:r>
    </w:p>
    <w:p w:rsidR="00D44D29" w:rsidRDefault="00D87411">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14" w:name="_Sec672"/>
      <w:r>
        <w:t>Microsoft Learning</w:t>
      </w:r>
      <w:bookmarkEnd w:id="314"/>
      <w:r>
        <w:fldChar w:fldCharType="begin"/>
      </w:r>
      <w:r>
        <w:instrText xml:space="preserve"> TC "</w:instrText>
      </w:r>
      <w:bookmarkStart w:id="315" w:name="_Toc457377663"/>
      <w:r>
        <w:instrText>Microsoft Learning</w:instrText>
      </w:r>
      <w:bookmarkEnd w:id="315"/>
      <w:r>
        <w:instrText>" \l 3</w:instrText>
      </w:r>
      <w:r>
        <w:fldChar w:fldCharType="end"/>
      </w:r>
    </w:p>
    <w:p w:rsidR="00D44D29" w:rsidRDefault="00D87411">
      <w:pPr>
        <w:pStyle w:val="ProductList-Offering1SubSection"/>
        <w:outlineLvl w:val="3"/>
      </w:pPr>
      <w:bookmarkStart w:id="316" w:name="_Sec728"/>
      <w:r>
        <w:t>1. Programbeli elérhetőség</w:t>
      </w:r>
      <w:bookmarkEnd w:id="316"/>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dashed" w:sz="4" w:space="0" w:color="BFBFBF"/>
              <w:right w:val="none" w:sz="4" w:space="0" w:color="6E6E6E"/>
            </w:tcBorders>
          </w:tcPr>
          <w:p w:rsidR="00D44D29" w:rsidRDefault="00D87411">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44D29" w:rsidRDefault="00D87411">
      <w:pPr>
        <w:pStyle w:val="ProductList-Offering1SubSection"/>
        <w:outlineLvl w:val="3"/>
      </w:pPr>
      <w:bookmarkStart w:id="317" w:name="_Sec783"/>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4"/>
      </w:pPr>
      <w:r>
        <w:t>2.1 Utalványok</w:t>
      </w:r>
    </w:p>
    <w:p w:rsidR="00D44D29" w:rsidRDefault="00D87411">
      <w:pPr>
        <w:pStyle w:val="ProductList-Body"/>
      </w:pPr>
      <w:r>
        <w:t xml:space="preserve">Utalványokat a vásárláskor kap, és azok a vásárlás napjától számított 12 hónap múlva lejárnak. </w:t>
      </w:r>
    </w:p>
    <w:p w:rsidR="00D44D29" w:rsidRDefault="00D44D29">
      <w:pPr>
        <w:pStyle w:val="ProductList-Body"/>
      </w:pPr>
    </w:p>
    <w:p w:rsidR="00D44D29" w:rsidRDefault="00D87411">
      <w:pPr>
        <w:pStyle w:val="ProductList-ClauseHeading"/>
        <w:outlineLvl w:val="4"/>
      </w:pPr>
      <w:r>
        <w:t>2.2 A Microsoft Office Specialist (MOS), a Microsoft Technology Associate (MTA) és a Microsoft Certification Educator Minősítő vizsga helylicence</w:t>
      </w:r>
    </w:p>
    <w:p w:rsidR="00D44D29" w:rsidRDefault="00D87411">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7664"/>
      <w:r>
        <w:instrText>Microsoft Translator</w:instrText>
      </w:r>
      <w:bookmarkEnd w:id="319"/>
      <w:r>
        <w:instrText>" \l 3</w:instrText>
      </w:r>
      <w:r>
        <w:fldChar w:fldCharType="end"/>
      </w:r>
    </w:p>
    <w:p w:rsidR="00D44D29" w:rsidRDefault="00D87411">
      <w:pPr>
        <w:pStyle w:val="ProductList-Offering1SubSection"/>
        <w:outlineLvl w:val="3"/>
      </w:pPr>
      <w:bookmarkStart w:id="320" w:name="_Sec729"/>
      <w:r>
        <w:t>1. Programbeli elérhetőség</w:t>
      </w:r>
      <w:bookmarkEnd w:id="32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321" w:name="_Sec784"/>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22" w:name="_Sec674"/>
      <w:r>
        <w:t>Power BI Pro</w:t>
      </w:r>
      <w:bookmarkEnd w:id="322"/>
      <w:r>
        <w:fldChar w:fldCharType="begin"/>
      </w:r>
      <w:r>
        <w:instrText xml:space="preserve"> TC "</w:instrText>
      </w:r>
      <w:bookmarkStart w:id="323" w:name="_Toc457377665"/>
      <w:r>
        <w:instrText>Power BI Pro</w:instrText>
      </w:r>
      <w:bookmarkEnd w:id="323"/>
      <w:r>
        <w:instrText>" \l 3</w:instrText>
      </w:r>
      <w:r>
        <w:fldChar w:fldCharType="end"/>
      </w:r>
    </w:p>
    <w:p w:rsidR="00D44D29" w:rsidRDefault="00D87411">
      <w:pPr>
        <w:pStyle w:val="ProductList-Offering1SubSection"/>
        <w:outlineLvl w:val="3"/>
      </w:pPr>
      <w:bookmarkStart w:id="324" w:name="_Sec730"/>
      <w:r>
        <w:t>1. Programbeli elérhetőség</w:t>
      </w:r>
      <w:bookmarkEnd w:id="32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dashed" w:sz="4" w:space="0" w:color="BFBFBF"/>
              <w:right w:val="none" w:sz="4" w:space="0" w:color="6E6E6E"/>
            </w:tcBorders>
          </w:tcPr>
          <w:p w:rsidR="00D44D29" w:rsidRDefault="00D8741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5020" w:type="dxa"/>
            <w:tcBorders>
              <w:top w:val="dashed" w:sz="4" w:space="0" w:color="BFBFBF"/>
              <w:left w:val="none" w:sz="4" w:space="0" w:color="6E6E6E"/>
              <w:bottom w:val="none" w:sz="4" w:space="0" w:color="BFBFBF"/>
              <w:right w:val="none" w:sz="4" w:space="0" w:color="6E6E6E"/>
            </w:tcBorders>
          </w:tcPr>
          <w:p w:rsidR="00D44D29" w:rsidRDefault="00D8741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44D29" w:rsidRDefault="00D87411">
      <w:pPr>
        <w:pStyle w:val="ProductList-Offering1SubSection"/>
        <w:outlineLvl w:val="3"/>
      </w:pPr>
      <w:bookmarkStart w:id="325" w:name="_Sec785"/>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Meghosszabbított Időszakra Jogosító: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2HeadingNoBorder"/>
        <w:outlineLvl w:val="2"/>
      </w:pPr>
      <w:bookmarkStart w:id="326" w:name="_Sec676"/>
      <w:r>
        <w:t>Yammer Enterprise</w:t>
      </w:r>
      <w:bookmarkEnd w:id="326"/>
      <w:r>
        <w:fldChar w:fldCharType="begin"/>
      </w:r>
      <w:r>
        <w:instrText xml:space="preserve"> TC "</w:instrText>
      </w:r>
      <w:bookmarkStart w:id="327" w:name="_Toc457377666"/>
      <w:r>
        <w:instrText>Yammer Enterprise</w:instrText>
      </w:r>
      <w:bookmarkEnd w:id="327"/>
      <w:r>
        <w:instrText>" \l 3</w:instrText>
      </w:r>
      <w:r>
        <w:fldChar w:fldCharType="end"/>
      </w:r>
    </w:p>
    <w:p w:rsidR="00D44D29" w:rsidRDefault="00D87411">
      <w:pPr>
        <w:pStyle w:val="ProductList-Offering1SubSection"/>
        <w:outlineLvl w:val="3"/>
      </w:pPr>
      <w:bookmarkStart w:id="328" w:name="_Sec732"/>
      <w:r>
        <w:t>1. Programbeli elérhetőség</w:t>
      </w:r>
      <w:bookmarkEnd w:id="328"/>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D44D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4D29" w:rsidRDefault="00D874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4D29">
        <w:tc>
          <w:tcPr>
            <w:tcW w:w="5020" w:type="dxa"/>
            <w:tcBorders>
              <w:top w:val="single" w:sz="6" w:space="0" w:color="FFFFFF"/>
              <w:left w:val="none" w:sz="4" w:space="0" w:color="6E6E6E"/>
              <w:bottom w:val="none" w:sz="4" w:space="0" w:color="BFBFBF"/>
              <w:right w:val="none" w:sz="4" w:space="0" w:color="6E6E6E"/>
            </w:tcBorders>
          </w:tcPr>
          <w:p w:rsidR="00D44D29" w:rsidRDefault="00D8741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44D29" w:rsidRDefault="00D874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4D29" w:rsidRDefault="00D874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bl>
    <w:p w:rsidR="00D44D29" w:rsidRDefault="00D87411">
      <w:pPr>
        <w:pStyle w:val="ProductList-Offering1SubSection"/>
        <w:outlineLvl w:val="3"/>
      </w:pPr>
      <w:bookmarkStart w:id="329" w:name="_Sec787"/>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Akciók: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4D29" w:rsidRDefault="00D874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Csökkentésre Jogosító (SCE): N/A</w:t>
            </w:r>
          </w:p>
        </w:tc>
      </w:tr>
      <w:tr w:rsidR="00D44D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874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4D29" w:rsidRDefault="00D44D29">
            <w:pPr>
              <w:pStyle w:val="ProductList-TableBody"/>
            </w:pPr>
          </w:p>
        </w:tc>
      </w:tr>
    </w:tbl>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44D29">
      <w:pPr>
        <w:sectPr w:rsidR="00D44D29">
          <w:headerReference w:type="default" r:id="rId121"/>
          <w:footerReference w:type="default" r:id="rId122"/>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330" w:name="_Sec549"/>
      <w:bookmarkEnd w:id="210"/>
      <w:r>
        <w:t>Szószedet</w:t>
      </w:r>
      <w:r>
        <w:fldChar w:fldCharType="begin"/>
      </w:r>
      <w:r>
        <w:instrText xml:space="preserve"> TC "</w:instrText>
      </w:r>
      <w:bookmarkStart w:id="331" w:name="_Toc457377667"/>
      <w:r>
        <w:instrText>Szószedet</w:instrText>
      </w:r>
      <w:bookmarkEnd w:id="331"/>
      <w:r>
        <w:instrText>" \l 1</w:instrText>
      </w:r>
      <w:r>
        <w:fldChar w:fldCharType="end"/>
      </w:r>
    </w:p>
    <w:p w:rsidR="00D44D29" w:rsidRDefault="00D87411">
      <w:pPr>
        <w:pStyle w:val="ProductList-Offering1Heading"/>
        <w:outlineLvl w:val="1"/>
      </w:pPr>
      <w:bookmarkStart w:id="332" w:name="_Sec550"/>
      <w:r>
        <w:t>Attribútumok</w:t>
      </w:r>
      <w:bookmarkEnd w:id="332"/>
      <w:r>
        <w:fldChar w:fldCharType="begin"/>
      </w:r>
      <w:r>
        <w:instrText xml:space="preserve"> TC "</w:instrText>
      </w:r>
      <w:bookmarkStart w:id="333" w:name="_Toc457377668"/>
      <w:r>
        <w:instrText>Attribútumok</w:instrText>
      </w:r>
      <w:bookmarkEnd w:id="333"/>
      <w:r>
        <w:instrText>" \l 2</w:instrText>
      </w:r>
      <w:r>
        <w:fldChar w:fldCharType="end"/>
      </w:r>
    </w:p>
    <w:p w:rsidR="00D44D29" w:rsidRDefault="00D87411">
      <w:pPr>
        <w:pStyle w:val="ProductList-BodySpaced"/>
      </w:pPr>
      <w:r>
        <w:t>A táblázatban mindegyik Terméktétel részben attribútumok találhatók, amelyek a Termékekre alkalmazandó jogokat vagy feltételeket jelölnek.</w:t>
      </w:r>
    </w:p>
    <w:p w:rsidR="00D44D29" w:rsidRDefault="00D44D29">
      <w:pPr>
        <w:pStyle w:val="ProductList-BodySpaced"/>
      </w:pPr>
    </w:p>
    <w:p w:rsidR="00D44D29" w:rsidRDefault="00D87411">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D44D29" w:rsidRDefault="00D87411">
      <w:pPr>
        <w:pStyle w:val="ProductList-BodySpaced"/>
      </w:pPr>
      <w:r>
        <w:rPr>
          <w:b/>
          <w:color w:val="00188F"/>
        </w:rPr>
        <w:t>Ügyfélhozzáférési Követelmény</w:t>
      </w:r>
      <w:r>
        <w:t>: Azt jelzi, hogy egy Kiszolgálótermék felhasználók és eszközök általi eléréséhez szükség van-e CAL licencekre.</w:t>
      </w:r>
    </w:p>
    <w:p w:rsidR="00D44D29" w:rsidRDefault="00D87411">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D44D29" w:rsidRDefault="00D87411">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D44D29" w:rsidRDefault="00D87411">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D44D29" w:rsidRDefault="00D87411">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D44D29" w:rsidRDefault="00D87411">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D44D29" w:rsidRDefault="00D87411">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D44D29" w:rsidRDefault="00D87411">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D44D29" w:rsidRDefault="00D87411">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D44D29" w:rsidRDefault="00D87411">
      <w:pPr>
        <w:pStyle w:val="ProductList-BodySpaced"/>
      </w:pPr>
      <w:r>
        <w:rPr>
          <w:b/>
          <w:color w:val="00188F"/>
        </w:rPr>
        <w:t>Licencfeltételek</w:t>
      </w:r>
      <w:r>
        <w:t>: Egy Termék telepítését és használatát szabályozó feltételek és kikötések.</w:t>
      </w:r>
    </w:p>
    <w:p w:rsidR="00D44D29" w:rsidRDefault="00D87411">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D44D29" w:rsidRDefault="00D87411">
      <w:pPr>
        <w:pStyle w:val="ProductList-BodySpaced"/>
      </w:pPr>
      <w:r>
        <w:rPr>
          <w:b/>
          <w:color w:val="00188F"/>
        </w:rPr>
        <w:t>Előfeltétel</w:t>
      </w:r>
      <w:r>
        <w:t>: Azt jelzi, hogy bizonyos további feltételeknek kell teljesülniük a Termékre vonatkozó Licencek megvásárlásához.</w:t>
      </w:r>
    </w:p>
    <w:p w:rsidR="00D44D29" w:rsidRDefault="00D87411">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D44D29" w:rsidRDefault="00D87411">
      <w:pPr>
        <w:pStyle w:val="ProductList-BodySpaced"/>
      </w:pPr>
      <w:r>
        <w:rPr>
          <w:b/>
          <w:color w:val="00188F"/>
        </w:rPr>
        <w:t>Korábbi verzió</w:t>
      </w:r>
      <w:r>
        <w:t>: A Termék korábbi verziói és azok Elérhetőségének Dátuma.</w:t>
      </w:r>
    </w:p>
    <w:p w:rsidR="00D44D29" w:rsidRDefault="00D87411">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D44D29" w:rsidRDefault="00D87411">
      <w:pPr>
        <w:pStyle w:val="ProductList-BodySpaced"/>
      </w:pPr>
      <w:r>
        <w:rPr>
          <w:b/>
          <w:color w:val="00188F"/>
        </w:rPr>
        <w:t>Online Előfizetési Program (OSP)</w:t>
      </w:r>
      <w:r>
        <w:t>: A Termék Online Előfizetési program keretében érhető el.</w:t>
      </w:r>
    </w:p>
    <w:p w:rsidR="00D44D29" w:rsidRDefault="00D87411">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D44D29" w:rsidRDefault="00D87411">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D44D29" w:rsidRDefault="00D87411">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D44D29" w:rsidRDefault="00D87411">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D44D29" w:rsidRDefault="00D87411">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D44D29" w:rsidRDefault="00D87411">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D44D29" w:rsidRDefault="00D87411">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D44D29" w:rsidRDefault="00D87411">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D44D29" w:rsidRDefault="00D87411">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D44D29" w:rsidRDefault="00D87411">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D44D29" w:rsidRDefault="00D87411">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D44D29" w:rsidRDefault="00D87411">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D44D29" w:rsidRDefault="00D87411">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D44D29" w:rsidRDefault="00D44D29">
      <w:pPr>
        <w:pStyle w:val="ProductList-BodySpaced"/>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Spaced"/>
      </w:pPr>
    </w:p>
    <w:p w:rsidR="00D44D29" w:rsidRDefault="00D87411">
      <w:pPr>
        <w:pStyle w:val="ProductList-Offering1Heading"/>
        <w:outlineLvl w:val="1"/>
      </w:pPr>
      <w:bookmarkStart w:id="334" w:name="_Sec551"/>
      <w:r>
        <w:t>Cellabeli értékek</w:t>
      </w:r>
      <w:bookmarkEnd w:id="334"/>
      <w:r>
        <w:fldChar w:fldCharType="begin"/>
      </w:r>
      <w:r>
        <w:instrText xml:space="preserve"> TC "</w:instrText>
      </w:r>
      <w:bookmarkStart w:id="335" w:name="_Toc457377669"/>
      <w:r>
        <w:instrText>Cellabeli értékek</w:instrText>
      </w:r>
      <w:bookmarkEnd w:id="335"/>
      <w:r>
        <w:instrText>" \l 2</w:instrText>
      </w:r>
      <w:r>
        <w:fldChar w:fldCharType="end"/>
      </w:r>
    </w:p>
    <w:p w:rsidR="00D44D29" w:rsidRDefault="00D87411">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D44D29" w:rsidRDefault="00D44D29">
      <w:pPr>
        <w:pStyle w:val="ProductList-BodySpaced"/>
      </w:pPr>
    </w:p>
    <w:p w:rsidR="00D44D29" w:rsidRDefault="00D87411">
      <w:pPr>
        <w:pStyle w:val="ProductList-BodySpaced"/>
      </w:pPr>
      <w:r>
        <w:rPr>
          <w:b/>
          <w:color w:val="00188F"/>
        </w:rPr>
        <w:t>A</w:t>
      </w:r>
      <w:r>
        <w:t xml:space="preserve">= </w:t>
      </w:r>
      <w:r>
        <w:rPr>
          <w:color w:val="00188F"/>
        </w:rPr>
        <w:t>További Termék</w:t>
      </w:r>
      <w:r>
        <w:t>: A Termék További Termékként vásárolható meg.</w:t>
      </w:r>
    </w:p>
    <w:p w:rsidR="00D44D29" w:rsidRDefault="00D87411">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D44D29" w:rsidRDefault="00D87411">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D44D29" w:rsidRDefault="00D87411">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D44D29" w:rsidRDefault="00D87411">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D44D29" w:rsidRDefault="00D87411">
      <w:pPr>
        <w:pStyle w:val="ProductList-BodySpaced"/>
      </w:pPr>
      <w:r>
        <w:rPr>
          <w:b/>
          <w:color w:val="00188F"/>
        </w:rPr>
        <w:t>OM</w:t>
      </w:r>
      <w:r>
        <w:t xml:space="preserve"> = </w:t>
      </w:r>
      <w:r>
        <w:rPr>
          <w:color w:val="00188F"/>
        </w:rPr>
        <w:t>Open Minimum</w:t>
      </w:r>
      <w:r>
        <w:t>: Minden egyes Licenc önmagában 5 Licencnek számít a minimális kezdeti megrendelés szempontjából.</w:t>
      </w:r>
    </w:p>
    <w:p w:rsidR="00D44D29" w:rsidRDefault="00D87411">
      <w:pPr>
        <w:pStyle w:val="ProductList-BodySpaced"/>
      </w:pPr>
      <w:r>
        <w:rPr>
          <w:b/>
          <w:color w:val="00188F"/>
        </w:rPr>
        <w:t>OW</w:t>
      </w:r>
      <w:r>
        <w:t xml:space="preserve"> = </w:t>
      </w:r>
      <w:r>
        <w:rPr>
          <w:color w:val="00188F"/>
        </w:rPr>
        <w:t>Szervezetre Kiterjedő</w:t>
      </w:r>
      <w:r>
        <w:t>: A Szervezetre Kiterjedő lehetőség esetén érhető el.</w:t>
      </w:r>
    </w:p>
    <w:p w:rsidR="00D44D29" w:rsidRDefault="00D87411">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D44D29" w:rsidRDefault="00D87411">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D44D29" w:rsidRDefault="00D87411">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D44D29" w:rsidRDefault="00D87411">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D44D29" w:rsidRDefault="00D87411">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D44D29" w:rsidRDefault="00D44D29">
      <w:pPr>
        <w:pStyle w:val="ProductList-BodySpaced"/>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Spaced"/>
      </w:pPr>
    </w:p>
    <w:p w:rsidR="00D44D29" w:rsidRDefault="00D87411">
      <w:pPr>
        <w:pStyle w:val="ProductList-Offering1Heading"/>
        <w:outlineLvl w:val="1"/>
      </w:pPr>
      <w:bookmarkStart w:id="336" w:name="_Sec552"/>
      <w:r>
        <w:t>Fejlécek</w:t>
      </w:r>
      <w:bookmarkEnd w:id="336"/>
      <w:r>
        <w:fldChar w:fldCharType="begin"/>
      </w:r>
      <w:r>
        <w:instrText xml:space="preserve"> TC "</w:instrText>
      </w:r>
      <w:bookmarkStart w:id="337" w:name="_Toc457377670"/>
      <w:r>
        <w:instrText>Fejlécek</w:instrText>
      </w:r>
      <w:bookmarkEnd w:id="337"/>
      <w:r>
        <w:instrText>" \l 2</w:instrText>
      </w:r>
      <w:r>
        <w:fldChar w:fldCharType="end"/>
      </w:r>
    </w:p>
    <w:p w:rsidR="00D44D29" w:rsidRDefault="00D87411">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D44D29" w:rsidRDefault="00D44D29">
      <w:pPr>
        <w:pStyle w:val="ProductList-BodySpaced"/>
      </w:pPr>
    </w:p>
    <w:p w:rsidR="00D44D29" w:rsidRDefault="00D87411">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D44D29" w:rsidRDefault="00D87411">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D44D29" w:rsidRDefault="00D87411">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D44D29" w:rsidRDefault="00D87411">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D44D29" w:rsidRDefault="00D87411">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D44D29" w:rsidRDefault="00D87411">
      <w:pPr>
        <w:pStyle w:val="ProductList-BodySpaced"/>
      </w:pPr>
      <w:r>
        <w:rPr>
          <w:b/>
          <w:color w:val="00188F"/>
        </w:rPr>
        <w:t>MPSA</w:t>
      </w:r>
      <w:r>
        <w:t xml:space="preserve"> = </w:t>
      </w:r>
      <w:r>
        <w:rPr>
          <w:color w:val="00188F"/>
        </w:rPr>
        <w:t>Microsoft Termékek és Szolgáltatások Szerződés</w:t>
      </w:r>
      <w:r>
        <w:t>.</w:t>
      </w:r>
    </w:p>
    <w:p w:rsidR="00D44D29" w:rsidRDefault="00D87411">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D44D29" w:rsidRDefault="00D87411">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D44D29" w:rsidRDefault="00D87411">
      <w:pPr>
        <w:pStyle w:val="ProductList-BodySpaced"/>
      </w:pPr>
      <w:r>
        <w:rPr>
          <w:b/>
          <w:color w:val="00188F"/>
        </w:rPr>
        <w:t>OVS-ES</w:t>
      </w:r>
      <w:r>
        <w:t xml:space="preserve"> = </w:t>
      </w:r>
      <w:r>
        <w:rPr>
          <w:color w:val="00188F"/>
        </w:rPr>
        <w:t>Open Value Subscription – Education Solutions</w:t>
      </w:r>
      <w:r>
        <w:t>.</w:t>
      </w:r>
    </w:p>
    <w:p w:rsidR="00D44D29" w:rsidRDefault="00D87411">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D44D29" w:rsidRDefault="00D87411">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D44D29" w:rsidRDefault="00D87411">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D44D29" w:rsidRDefault="00D44D29">
      <w:pPr>
        <w:pStyle w:val="ProductList-BodySpaced"/>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Spaced"/>
      </w:pPr>
    </w:p>
    <w:p w:rsidR="00D44D29" w:rsidRDefault="00D87411">
      <w:pPr>
        <w:pStyle w:val="ProductList-Offering1Heading"/>
        <w:outlineLvl w:val="1"/>
      </w:pPr>
      <w:bookmarkStart w:id="338" w:name="_Sec553"/>
      <w:r>
        <w:t>Meghatározások</w:t>
      </w:r>
      <w:bookmarkEnd w:id="338"/>
      <w:r>
        <w:fldChar w:fldCharType="begin"/>
      </w:r>
      <w:r>
        <w:instrText xml:space="preserve"> TC "</w:instrText>
      </w:r>
      <w:bookmarkStart w:id="339" w:name="_Toc457377671"/>
      <w:r>
        <w:instrText>Meghatározások</w:instrText>
      </w:r>
      <w:bookmarkEnd w:id="339"/>
      <w:r>
        <w:instrText>" \l 2</w:instrText>
      </w:r>
      <w:r>
        <w:fldChar w:fldCharType="end"/>
      </w:r>
    </w:p>
    <w:p w:rsidR="00D44D29" w:rsidRDefault="00D87411">
      <w:pPr>
        <w:pStyle w:val="ProductList-BodySpaced"/>
      </w:pPr>
      <w:r>
        <w:t xml:space="preserve">Az </w:t>
      </w:r>
      <w:r>
        <w:rPr>
          <w:b/>
        </w:rPr>
        <w:t>Oktatási Program</w:t>
      </w:r>
      <w:r>
        <w:t xml:space="preserve"> a következőkre vonatkozó Oktatási Vásárlási Fiókot jelent: MPSA, Academic Select License, Select Plus for Academic, Campus és School Szerződés vagy Open Value Subscription – Education Solutions.</w:t>
      </w:r>
    </w:p>
    <w:p w:rsidR="00D44D29" w:rsidRDefault="00D87411">
      <w:pPr>
        <w:pStyle w:val="ProductList-BodySpaced"/>
      </w:pPr>
      <w:r>
        <w:rPr>
          <w:b/>
        </w:rPr>
        <w:t xml:space="preserve">A </w:t>
      </w:r>
      <w:r>
        <w:rPr>
          <w:b/>
          <w:color w:val="00188F"/>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D44D29" w:rsidRDefault="00D87411">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D44D29" w:rsidRDefault="00D87411">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D44D29" w:rsidRDefault="00D87411">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D44D29" w:rsidRDefault="00D87411">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D44D29" w:rsidRDefault="00D87411">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D44D29" w:rsidRDefault="00D87411">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D44D29" w:rsidRDefault="00D87411">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D44D29" w:rsidRDefault="00D87411">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D44D29" w:rsidRDefault="00D87411">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D44D29" w:rsidRDefault="00D87411">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D44D29" w:rsidRDefault="00D87411">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D44D29" w:rsidRDefault="00D87411">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D44D29" w:rsidRDefault="00D87411">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D44D29" w:rsidRDefault="00D87411">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D44D29" w:rsidRDefault="00D87411">
      <w:pPr>
        <w:pStyle w:val="ProductList-BodySpaced"/>
      </w:pPr>
      <w:r>
        <w:t>A</w:t>
      </w:r>
      <w:r>
        <w:rPr>
          <w:b/>
          <w:color w:val="00188F"/>
        </w:rPr>
        <w:t xml:space="preserve">Licenc </w:t>
      </w:r>
      <w:r>
        <w:t>annak joga, hogy valamely Terméket letöltsenek, telepítsenek, elérjenek és használjanak.</w:t>
      </w:r>
    </w:p>
    <w:p w:rsidR="00D44D29" w:rsidRDefault="00D87411">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D44D29" w:rsidRDefault="00D87411">
      <w:pPr>
        <w:pStyle w:val="ProductList-BodySpaced"/>
      </w:pPr>
      <w:r>
        <w:t>A</w:t>
      </w:r>
      <w:r>
        <w:rPr>
          <w:b/>
          <w:color w:val="00188F"/>
        </w:rPr>
        <w:t xml:space="preserve">Licencáthelyezhetőség Frissítési Garancián Keresztül Partner </w:t>
      </w:r>
      <w:r>
        <w:t xml:space="preserve">a </w:t>
      </w:r>
      <w:hyperlink r:id="rId12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D44D29" w:rsidRDefault="00D87411">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D44D29" w:rsidRDefault="00D87411">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D44D29" w:rsidRDefault="00D87411">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D44D29" w:rsidRDefault="00D87411">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D44D29" w:rsidRDefault="00D87411">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D44D29" w:rsidRDefault="00D87411">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D44D29" w:rsidRDefault="00D87411">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D44D29" w:rsidRDefault="00D87411">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D44D29" w:rsidRDefault="00D87411">
      <w:pPr>
        <w:pStyle w:val="ProductList-BodySpaced"/>
      </w:pPr>
      <w:r>
        <w:t>A</w:t>
      </w:r>
      <w:r>
        <w:rPr>
          <w:b/>
          <w:color w:val="00188F"/>
        </w:rPr>
        <w:t xml:space="preserve">Fizikai Processzor </w:t>
      </w:r>
      <w:r>
        <w:t>egy fizikai hardverrendszerben található processzor.</w:t>
      </w:r>
    </w:p>
    <w:p w:rsidR="00D44D29" w:rsidRDefault="00D87411">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D44D29" w:rsidRDefault="00D87411">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D44D29" w:rsidRDefault="00D87411">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D44D29" w:rsidRDefault="00D87411">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D44D29" w:rsidRDefault="00D87411">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D44D29" w:rsidRDefault="00D87411">
      <w:pPr>
        <w:pStyle w:val="ProductList-BodySpaced"/>
      </w:pPr>
      <w:r>
        <w:t>A</w:t>
      </w:r>
      <w:r>
        <w:rPr>
          <w:b/>
          <w:color w:val="00188F"/>
        </w:rPr>
        <w:t>Kiszolgáló</w:t>
      </w:r>
      <w:r>
        <w:t xml:space="preserve"> kiszolgálószoftver futtatására alkalmas fizikai hardverrendszer.</w:t>
      </w:r>
    </w:p>
    <w:p w:rsidR="00D44D29" w:rsidRDefault="00D87411">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D44D29" w:rsidRDefault="00D87411">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D44D29" w:rsidRDefault="00D87411">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D44D29" w:rsidRDefault="00D87411">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D44D29" w:rsidRDefault="00D87411">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D44D29" w:rsidRDefault="00D87411">
      <w:pPr>
        <w:pStyle w:val="ProductList-BodySpaced"/>
      </w:pPr>
      <w:r>
        <w:t>Az internetes webes megoldások szoftverei az alábbiakat futtathatják:</w:t>
      </w:r>
    </w:p>
    <w:p w:rsidR="00D44D29" w:rsidRDefault="00D87411" w:rsidP="00D87411">
      <w:pPr>
        <w:pStyle w:val="ProductList-Bullet"/>
        <w:numPr>
          <w:ilvl w:val="0"/>
          <w:numId w:val="34"/>
        </w:numPr>
      </w:pPr>
      <w:r>
        <w:t>webkiszolgáló-szoftver (például a Microsoft Internet Information Services összetevő) és felügyeleti vagy biztonsági ügynökök (például a System Center Operations Manager ügynök);</w:t>
      </w:r>
    </w:p>
    <w:p w:rsidR="00D44D29" w:rsidRDefault="00D87411" w:rsidP="00D87411">
      <w:pPr>
        <w:pStyle w:val="ProductList-Bullet"/>
        <w:numPr>
          <w:ilvl w:val="0"/>
          <w:numId w:val="34"/>
        </w:numPr>
      </w:pPr>
      <w:r>
        <w:t>adatbázismotor-szoftver (például a Microsoft SQL Server), kizárólag Internetes webes megoldások támogatására; valamint</w:t>
      </w:r>
    </w:p>
    <w:p w:rsidR="00D44D29" w:rsidRDefault="00D87411" w:rsidP="00D87411">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D44D29" w:rsidRDefault="00D87411">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D44D29" w:rsidRDefault="00D44D29">
      <w:pPr>
        <w:pStyle w:val="ProductList-BodySpaced"/>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Spaced"/>
      </w:pPr>
    </w:p>
    <w:p w:rsidR="00D44D29" w:rsidRDefault="00D44D29">
      <w:pPr>
        <w:sectPr w:rsidR="00D44D29">
          <w:headerReference w:type="default" r:id="rId124"/>
          <w:footerReference w:type="default" r:id="rId125"/>
          <w:type w:val="continuous"/>
          <w:pgSz w:w="12240" w:h="15840" w:code="1"/>
          <w:pgMar w:top="1170" w:right="720" w:bottom="720" w:left="720" w:header="432" w:footer="288" w:gutter="0"/>
          <w:cols w:space="360"/>
        </w:sectPr>
      </w:pPr>
    </w:p>
    <w:p w:rsidR="00D44D29" w:rsidRDefault="00D87411">
      <w:pPr>
        <w:pStyle w:val="ProductList-SectionHeading"/>
        <w:pageBreakBefore/>
        <w:outlineLvl w:val="0"/>
      </w:pPr>
      <w:bookmarkStart w:id="340" w:name="_Sec591"/>
      <w:bookmarkEnd w:id="330"/>
      <w:r>
        <w:t>A függelék – CAL Licenccel/Felügyeleti Licenccel Egyenértékű Licencek</w:t>
      </w:r>
      <w:r>
        <w:fldChar w:fldCharType="begin"/>
      </w:r>
      <w:r>
        <w:instrText xml:space="preserve"> TC "</w:instrText>
      </w:r>
      <w:bookmarkStart w:id="341" w:name="_Toc457377672"/>
      <w:r>
        <w:instrText>A függelék – CAL Licenccel/Felügyeleti Licenccel Egyenértékű Licencek</w:instrText>
      </w:r>
      <w:bookmarkEnd w:id="341"/>
      <w:r>
        <w:instrText>" \l 1</w:instrText>
      </w:r>
      <w:r>
        <w:fldChar w:fldCharType="end"/>
      </w:r>
    </w:p>
    <w:p w:rsidR="00D44D29" w:rsidRDefault="00D87411">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D44D29" w:rsidRDefault="00D44D29">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D44D2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44D29" w:rsidRDefault="00D44D2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44D29" w:rsidRDefault="00D87411">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44D29" w:rsidRDefault="00D8741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44D29" w:rsidRDefault="00D87411">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44D29" w:rsidRDefault="00D87411">
            <w:pPr>
              <w:pStyle w:val="ProductList-TableBody"/>
              <w:jc w:val="center"/>
            </w:pPr>
            <w:r>
              <w:rPr>
                <w:color w:val="FFFFFF"/>
              </w:rPr>
              <w:t>Nagyvállalati Mobilitás</w:t>
            </w:r>
          </w:p>
        </w:tc>
      </w:tr>
      <w:tr w:rsidR="00D44D29">
        <w:tc>
          <w:tcPr>
            <w:tcW w:w="620" w:type="dxa"/>
            <w:tcBorders>
              <w:top w:val="none" w:sz="4" w:space="0" w:color="BFBFBF"/>
              <w:left w:val="none" w:sz="24" w:space="0" w:color="808080"/>
              <w:bottom w:val="single" w:sz="4" w:space="0" w:color="FFFFFF"/>
              <w:right w:val="single" w:sz="6" w:space="0" w:color="FFFFFF"/>
            </w:tcBorders>
          </w:tcPr>
          <w:p w:rsidR="00D44D29" w:rsidRDefault="00D87411">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44D29" w:rsidRDefault="00D87411">
            <w:pPr>
              <w:pStyle w:val="ProductList-TableBody"/>
              <w:jc w:val="center"/>
            </w:pPr>
            <w:r>
              <w:rPr>
                <w:color w:val="FFFFFF"/>
              </w:rPr>
              <w:t>Csomag</w:t>
            </w: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Exchange Server 2016 Standard</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793">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793">
              <w:r w:rsidR="00D874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Exchange Server 2016 Enterprise</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793">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793">
              <w:r w:rsidR="00D874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SharePoint Server 2016</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798">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798">
              <w:r w:rsidR="00D874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Microsoft Audit and Control Management Server 2013</w:t>
            </w: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798">
              <w:r w:rsidR="00D87411">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Skype 2015 Vállalati kiszolgáló</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799">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799">
              <w:r w:rsidR="00D87411">
                <w:rPr>
                  <w:color w:val="00467F"/>
                  <w:u w:val="single"/>
                </w:rPr>
                <w:t>Kiegészítő</w:t>
              </w:r>
            </w:hyperlink>
            <w:r w:rsidR="00D8741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799">
              <w:r w:rsidR="00D87411">
                <w:rPr>
                  <w:color w:val="00467F"/>
                  <w:u w:val="single"/>
                </w:rPr>
                <w:t>Kiegészítő</w:t>
              </w:r>
            </w:hyperlink>
            <w:r w:rsidR="00D8741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Windows MultiPoint Server 2012 Standard</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0">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800">
              <w:r w:rsidR="00D874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Windows MultiPoint Server 2012 Premium</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0">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800">
              <w:r w:rsidR="00D874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Windows Server 2012 R2 Standard</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7">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7">
              <w:r w:rsidR="00D87411">
                <w:rPr>
                  <w:color w:val="00467F"/>
                  <w:u w:val="single"/>
                </w:rPr>
                <w:t>Kiegészítő</w:t>
              </w:r>
            </w:hyperlink>
            <w:r w:rsidR="00D874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807">
              <w:r w:rsidR="00D87411">
                <w:rPr>
                  <w:color w:val="00467F"/>
                  <w:u w:val="single"/>
                </w:rPr>
                <w:t>Kiegészítő</w:t>
              </w:r>
            </w:hyperlink>
            <w:r w:rsidR="00D8741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Windows Server 2012 R2 Data Center</w:t>
            </w: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7">
              <w:r w:rsidR="00D874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dashed" w:sz="4" w:space="0" w:color="BFBFBF"/>
              <w:right w:val="single" w:sz="6" w:space="0" w:color="FFFFFF"/>
            </w:tcBorders>
          </w:tcPr>
          <w:p w:rsidR="00D44D29" w:rsidRDefault="00E24E67">
            <w:pPr>
              <w:pStyle w:val="ProductList-TableBody"/>
            </w:pPr>
            <w:hyperlink w:anchor="_Sec807">
              <w:r w:rsidR="00D87411">
                <w:rPr>
                  <w:color w:val="00467F"/>
                  <w:u w:val="single"/>
                </w:rPr>
                <w:t>Kiegészítő</w:t>
              </w:r>
            </w:hyperlink>
            <w:r w:rsidR="00D874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807">
              <w:r w:rsidR="00D87411">
                <w:rPr>
                  <w:color w:val="00467F"/>
                  <w:u w:val="single"/>
                </w:rPr>
                <w:t>Kiegészítő</w:t>
              </w:r>
            </w:hyperlink>
            <w:r w:rsidR="00D8741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Advanced Threat Analytics 2016</w:t>
            </w:r>
          </w:p>
        </w:tc>
      </w:tr>
      <w:tr w:rsidR="00D44D29">
        <w:tc>
          <w:tcPr>
            <w:tcW w:w="620" w:type="dxa"/>
            <w:tcBorders>
              <w:top w:val="dashed" w:sz="4" w:space="0" w:color="BFBFBF"/>
              <w:left w:val="none" w:sz="24" w:space="0" w:color="808080"/>
              <w:bottom w:val="single" w:sz="4" w:space="0" w:color="FFFFFF"/>
              <w:right w:val="single" w:sz="6" w:space="0" w:color="FFFFFF"/>
            </w:tcBorders>
          </w:tcPr>
          <w:p w:rsidR="00D44D29" w:rsidRDefault="00E24E67">
            <w:pPr>
              <w:pStyle w:val="ProductList-TableBody"/>
            </w:pPr>
            <w:hyperlink w:anchor="_Sec801">
              <w:r w:rsidR="00D87411">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44D29" w:rsidRDefault="00D44D29">
            <w:pPr>
              <w:pStyle w:val="ProductList-TableBody"/>
              <w:jc w:val="center"/>
            </w:pPr>
          </w:p>
        </w:tc>
      </w:tr>
      <w:tr w:rsidR="00D44D29">
        <w:tc>
          <w:tcPr>
            <w:tcW w:w="620" w:type="dxa"/>
            <w:gridSpan w:val="16"/>
            <w:tcBorders>
              <w:top w:val="single" w:sz="4" w:space="0" w:color="FFFFFF"/>
              <w:left w:val="single" w:sz="6" w:space="0" w:color="FFFFFF"/>
              <w:bottom w:val="single" w:sz="4" w:space="0" w:color="FFFFFF"/>
              <w:right w:val="single" w:sz="6" w:space="0" w:color="FFFFFF"/>
            </w:tcBorders>
          </w:tcPr>
          <w:p w:rsidR="00D44D29" w:rsidRDefault="00D87411">
            <w:pPr>
              <w:pStyle w:val="ProductList-TableBody"/>
            </w:pPr>
            <w:r>
              <w:rPr>
                <w:b/>
              </w:rPr>
              <w:t>System Center 2012 R2 Configuration Manager</w:t>
            </w:r>
          </w:p>
        </w:tc>
      </w:tr>
      <w:tr w:rsidR="00D44D29">
        <w:tc>
          <w:tcPr>
            <w:tcW w:w="620" w:type="dxa"/>
            <w:tcBorders>
              <w:top w:val="dashed" w:sz="4" w:space="0" w:color="BFBFBF"/>
              <w:left w:val="none" w:sz="24" w:space="0" w:color="808080"/>
              <w:bottom w:val="none" w:sz="4" w:space="0" w:color="6E6E6E"/>
              <w:right w:val="single" w:sz="6" w:space="0" w:color="FFFFFF"/>
            </w:tcBorders>
          </w:tcPr>
          <w:p w:rsidR="00D44D29" w:rsidRDefault="00E24E67">
            <w:pPr>
              <w:pStyle w:val="ProductList-TableBody"/>
            </w:pPr>
            <w:hyperlink w:anchor="_Sec802">
              <w:r w:rsidR="00D87411">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44D29" w:rsidRDefault="00D44D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44D29" w:rsidRDefault="00D44D29">
            <w:pPr>
              <w:pStyle w:val="ProductList-TableBody"/>
              <w:jc w:val="center"/>
            </w:pPr>
          </w:p>
        </w:tc>
      </w:tr>
    </w:tbl>
    <w:p w:rsidR="00D44D29" w:rsidRDefault="00D87411">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D44D29" w:rsidRDefault="00D87411">
      <w:pPr>
        <w:pStyle w:val="ProductList-SectionHeading"/>
        <w:pageBreakBefore/>
        <w:outlineLvl w:val="0"/>
      </w:pPr>
      <w:bookmarkStart w:id="342" w:name="_Sec564"/>
      <w:bookmarkEnd w:id="340"/>
      <w:r>
        <w:t>B függelék – Frissítési Garancia</w:t>
      </w:r>
      <w:r>
        <w:fldChar w:fldCharType="begin"/>
      </w:r>
      <w:r>
        <w:instrText xml:space="preserve"> TC "</w:instrText>
      </w:r>
      <w:bookmarkStart w:id="343" w:name="_Toc457377673"/>
      <w:r>
        <w:instrText>B függelék – Frissítési Garancia</w:instrText>
      </w:r>
      <w:bookmarkEnd w:id="343"/>
      <w:r>
        <w:instrText>" \l 1</w:instrText>
      </w:r>
      <w:r>
        <w:fldChar w:fldCharType="end"/>
      </w:r>
    </w:p>
    <w:p w:rsidR="00D44D29" w:rsidRDefault="00D87411">
      <w:pPr>
        <w:pStyle w:val="ProductList-Offering1Heading"/>
        <w:outlineLvl w:val="1"/>
      </w:pPr>
      <w:bookmarkStart w:id="344" w:name="_Sec573"/>
      <w:r>
        <w:t>Frissítési Garancia vásárlása</w:t>
      </w:r>
      <w:bookmarkEnd w:id="344"/>
      <w:r>
        <w:fldChar w:fldCharType="begin"/>
      </w:r>
      <w:r>
        <w:instrText xml:space="preserve"> TC "</w:instrText>
      </w:r>
      <w:bookmarkStart w:id="345" w:name="_Toc457377674"/>
      <w:r>
        <w:instrText>Frissítési Garancia vásárlása</w:instrText>
      </w:r>
      <w:bookmarkEnd w:id="345"/>
      <w:r>
        <w:instrText>" \l 2</w:instrText>
      </w:r>
      <w:r>
        <w:fldChar w:fldCharType="end"/>
      </w:r>
    </w:p>
    <w:p w:rsidR="00D44D29" w:rsidRDefault="00D87411">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D44D29" w:rsidRDefault="00D87411" w:rsidP="00D87411">
      <w:pPr>
        <w:pStyle w:val="ProductList-Bullet"/>
        <w:numPr>
          <w:ilvl w:val="0"/>
          <w:numId w:val="35"/>
        </w:numPr>
      </w:pPr>
      <w:r>
        <w:t>Vállalja, hogy Frissítési Garanciát csatol az összes platformtermékhez.</w:t>
      </w:r>
    </w:p>
    <w:p w:rsidR="00D44D29" w:rsidRDefault="00D87411" w:rsidP="00D87411">
      <w:pPr>
        <w:pStyle w:val="ProductList-Bullet"/>
        <w:numPr>
          <w:ilvl w:val="0"/>
          <w:numId w:val="35"/>
        </w:numPr>
      </w:pPr>
      <w:r>
        <w:t>Vállalja, hogy Frissítési Garanciát csatol egy konkrét Termékcsoportba (Alkalmazás, Rendszer vagy Kiszolgáló) tartozó összes vásárlásához; ennek elnevezése Frissítési Garancia Tagság (a továbbiakban „SAM”).</w:t>
      </w:r>
    </w:p>
    <w:p w:rsidR="00D44D29" w:rsidRDefault="00D87411" w:rsidP="00D87411">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D44D29" w:rsidRDefault="00D44D29">
      <w:pPr>
        <w:pStyle w:val="ProductList-Body"/>
      </w:pPr>
    </w:p>
    <w:p w:rsidR="00D44D29" w:rsidRDefault="00D87411">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D44D29" w:rsidRDefault="00D44D29">
      <w:pPr>
        <w:pStyle w:val="ProductList-Body"/>
      </w:pPr>
    </w:p>
    <w:p w:rsidR="00D44D29" w:rsidRDefault="00D87411">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D44D2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44D29" w:rsidRDefault="00D87411">
            <w:pPr>
              <w:pStyle w:val="ProductList-TableBody"/>
              <w:jc w:val="center"/>
            </w:pPr>
            <w:r>
              <w:rPr>
                <w:color w:val="FFFFFF"/>
              </w:rPr>
              <w:t>Programok</w:t>
            </w:r>
          </w:p>
        </w:tc>
      </w:tr>
      <w:tr w:rsidR="00D44D29">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D44D29" w:rsidRDefault="00D87411">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D44D29">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Elérhető Frissítési Garancia</w:t>
            </w:r>
          </w:p>
        </w:tc>
        <w:tc>
          <w:tcPr>
            <w:tcW w:w="0" w:type="auto"/>
            <w:vMerge/>
          </w:tcPr>
          <w:p w:rsidR="00D44D29" w:rsidRDefault="00D44D29"/>
        </w:tc>
      </w:tr>
    </w:tbl>
    <w:p w:rsidR="00D44D29" w:rsidRDefault="00D44D29">
      <w:pPr>
        <w:pStyle w:val="ProductList-Body"/>
      </w:pPr>
    </w:p>
    <w:p w:rsidR="00D44D29" w:rsidRDefault="00D87411">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D44D29" w:rsidRDefault="00D44D29">
      <w:pPr>
        <w:pStyle w:val="ProductList-Body"/>
      </w:pPr>
    </w:p>
    <w:p w:rsidR="00D44D29" w:rsidRDefault="00D87411">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
        <w:outlineLvl w:val="1"/>
      </w:pPr>
      <w:bookmarkStart w:id="346" w:name="_Sec574"/>
      <w:r>
        <w:t>A Frissítési Garancia megújítása</w:t>
      </w:r>
      <w:bookmarkEnd w:id="346"/>
      <w:r>
        <w:fldChar w:fldCharType="begin"/>
      </w:r>
      <w:r>
        <w:instrText xml:space="preserve"> TC "</w:instrText>
      </w:r>
      <w:bookmarkStart w:id="347" w:name="_Toc457377675"/>
      <w:r>
        <w:instrText>A Frissítési Garancia megújítása</w:instrText>
      </w:r>
      <w:bookmarkEnd w:id="347"/>
      <w:r>
        <w:instrText>" \l 2</w:instrText>
      </w:r>
      <w:r>
        <w:fldChar w:fldCharType="end"/>
      </w:r>
    </w:p>
    <w:p w:rsidR="00D44D29" w:rsidRDefault="00D87411">
      <w:pPr>
        <w:pStyle w:val="ProductList-ClauseHeading"/>
        <w:outlineLvl w:val="2"/>
      </w:pPr>
      <w:r>
        <w:t>A fedezet megújítása ugyanazon szerződés keretében</w:t>
      </w:r>
    </w:p>
    <w:p w:rsidR="00D44D29" w:rsidRDefault="00D87411">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D44D29" w:rsidRDefault="00D44D29">
      <w:pPr>
        <w:pStyle w:val="ProductList-Body"/>
      </w:pPr>
    </w:p>
    <w:p w:rsidR="00D44D29" w:rsidRDefault="00D87411">
      <w:pPr>
        <w:pStyle w:val="ProductList-SubClauseHeading"/>
        <w:outlineLvl w:val="3"/>
      </w:pPr>
      <w:r>
        <w:t>Open License</w:t>
      </w:r>
    </w:p>
    <w:p w:rsidR="00D44D29" w:rsidRDefault="00D87411">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D44D29" w:rsidRDefault="00D44D29">
      <w:pPr>
        <w:pStyle w:val="ProductList-BodyIndented"/>
      </w:pPr>
    </w:p>
    <w:p w:rsidR="00D44D29" w:rsidRDefault="00D87411">
      <w:pPr>
        <w:pStyle w:val="ProductList-SubClauseHeading"/>
        <w:outlineLvl w:val="3"/>
      </w:pPr>
      <w:r>
        <w:t>Nagyvállalati Szerződés;</w:t>
      </w:r>
    </w:p>
    <w:p w:rsidR="00D44D29" w:rsidRDefault="00D87411">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D44D29" w:rsidRDefault="00D44D29">
      <w:pPr>
        <w:pStyle w:val="ProductList-BodyIndented"/>
      </w:pPr>
    </w:p>
    <w:p w:rsidR="00D44D29" w:rsidRDefault="00D87411">
      <w:pPr>
        <w:pStyle w:val="ProductList-SubClauseHeading"/>
        <w:outlineLvl w:val="3"/>
      </w:pPr>
      <w:r>
        <w:t>Enrollment for Application Platform</w:t>
      </w:r>
    </w:p>
    <w:p w:rsidR="00D44D29" w:rsidRDefault="00D87411">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D44D29" w:rsidRDefault="00D44D29">
      <w:pPr>
        <w:pStyle w:val="ProductList-BodyIndented"/>
      </w:pPr>
    </w:p>
    <w:p w:rsidR="00D44D29" w:rsidRDefault="00D87411">
      <w:pPr>
        <w:pStyle w:val="ProductList-ClauseHeading"/>
        <w:outlineLvl w:val="2"/>
      </w:pPr>
      <w:r>
        <w:t>A fedezet megújítása egy másik szerződés keretében</w:t>
      </w:r>
    </w:p>
    <w:p w:rsidR="00D44D29" w:rsidRDefault="00D87411">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D44D29" w:rsidRDefault="00D44D29">
      <w:pPr>
        <w:pStyle w:val="ProductList-Body"/>
      </w:pPr>
    </w:p>
    <w:p w:rsidR="00D44D29" w:rsidRDefault="00D87411">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D44D29" w:rsidRDefault="00D44D29">
      <w:pPr>
        <w:pStyle w:val="ProductList-Body"/>
      </w:pPr>
    </w:p>
    <w:p w:rsidR="00D44D29" w:rsidRDefault="00D87411">
      <w:pPr>
        <w:pStyle w:val="ProductList-ClauseHeading"/>
        <w:outlineLvl w:val="2"/>
      </w:pPr>
      <w:r>
        <w:t>A Frissítési Garancia fedezet megújítása Ügyfélhozzáférési Licencek (a továbbiakban CAL) és Ügyfélfelügyeleti Licencek (a továbbiakban ML) esetén</w:t>
      </w:r>
    </w:p>
    <w:p w:rsidR="00D44D29" w:rsidRDefault="00D87411">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D44D29" w:rsidRDefault="00D87411">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
        <w:outlineLvl w:val="1"/>
      </w:pPr>
      <w:bookmarkStart w:id="348" w:name="_Sec575"/>
      <w:r>
        <w:t>Megszüntetett vagy élettartamuk végére ért termékek Áttérési Licence</w:t>
      </w:r>
      <w:bookmarkEnd w:id="348"/>
      <w:r>
        <w:fldChar w:fldCharType="begin"/>
      </w:r>
      <w:r>
        <w:instrText xml:space="preserve"> TC "</w:instrText>
      </w:r>
      <w:bookmarkStart w:id="349" w:name="_Toc457377676"/>
      <w:r>
        <w:instrText>Megszüntetett vagy élettartamuk végére ért termékek Áttérési Licence</w:instrText>
      </w:r>
      <w:bookmarkEnd w:id="349"/>
      <w:r>
        <w:instrText>" \l 2</w:instrText>
      </w:r>
      <w:r>
        <w:fldChar w:fldCharType="end"/>
      </w:r>
    </w:p>
    <w:p w:rsidR="00D44D29" w:rsidRDefault="00D87411">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D44D29" w:rsidRDefault="00D87411">
      <w:pPr>
        <w:pStyle w:val="ProductList-Body"/>
      </w:pPr>
      <w:r>
        <w:t>Az „</w:t>
      </w:r>
      <w:r>
        <w:rPr>
          <w:b/>
          <w:color w:val="00188F"/>
        </w:rPr>
        <w:t>Áttérési Licenc</w:t>
      </w:r>
      <w:r>
        <w:t>” itt a jelen szakaszra hivatkozó Terméktétel részben biztosított jogokat jelenti.</w:t>
      </w:r>
    </w:p>
    <w:p w:rsidR="00D44D29" w:rsidRDefault="00D44D29">
      <w:pPr>
        <w:pStyle w:val="ProductList-Body"/>
      </w:pPr>
    </w:p>
    <w:p w:rsidR="00D44D29" w:rsidRDefault="00D87411">
      <w:pPr>
        <w:pStyle w:val="ProductList-Body"/>
      </w:pPr>
      <w:r>
        <w:t>Ha a Terméktétel rész ettől eltérően nem rendelkezik:</w:t>
      </w:r>
    </w:p>
    <w:p w:rsidR="00D44D29" w:rsidRDefault="00D87411" w:rsidP="00D87411">
      <w:pPr>
        <w:pStyle w:val="ProductList-Bullet"/>
        <w:numPr>
          <w:ilvl w:val="0"/>
          <w:numId w:val="36"/>
        </w:numPr>
      </w:pPr>
      <w:r>
        <w:t>Az Ügyfél a Megfelelő Licenc által lefedett szoftver helyett egy Áttérési Licenc alapján frissíthet, és használhatja az újabb verziójú szoftvert. Az Ügyfél nem használhat szoftvert egyidejűleg a két licenc alapján.</w:t>
      </w:r>
    </w:p>
    <w:p w:rsidR="00D44D29" w:rsidRDefault="00D87411" w:rsidP="00D87411">
      <w:pPr>
        <w:pStyle w:val="ProductList-Bullet"/>
        <w:numPr>
          <w:ilvl w:val="0"/>
          <w:numId w:val="36"/>
        </w:numPr>
      </w:pPr>
      <w:r>
        <w:t>Az Ügyfél egy-egy Megfelelő Licencéért egy-egy Áttérési Licenc jár.</w:t>
      </w:r>
    </w:p>
    <w:p w:rsidR="00D44D29" w:rsidRDefault="00D87411" w:rsidP="00D87411">
      <w:pPr>
        <w:pStyle w:val="ProductList-Bullet"/>
        <w:numPr>
          <w:ilvl w:val="0"/>
          <w:numId w:val="3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D44D29" w:rsidRDefault="00D87411" w:rsidP="00D87411">
      <w:pPr>
        <w:pStyle w:val="ProductList-Bullet"/>
        <w:numPr>
          <w:ilvl w:val="0"/>
          <w:numId w:val="3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D44D29" w:rsidRDefault="00D87411" w:rsidP="00D87411">
      <w:pPr>
        <w:pStyle w:val="ProductList-Bullet"/>
        <w:numPr>
          <w:ilvl w:val="0"/>
          <w:numId w:val="36"/>
        </w:numPr>
      </w:pPr>
      <w:r>
        <w:t>Az Ügyfél az Áttérési Licenceket nem ruházhatja át a Megfelelő Licencektől elkülönülten.</w:t>
      </w:r>
    </w:p>
    <w:p w:rsidR="00D44D29" w:rsidRDefault="00D87411" w:rsidP="00D87411">
      <w:pPr>
        <w:pStyle w:val="ProductList-Bullet"/>
        <w:numPr>
          <w:ilvl w:val="0"/>
          <w:numId w:val="3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Offering1Heading"/>
        <w:outlineLvl w:val="1"/>
      </w:pPr>
      <w:bookmarkStart w:id="350" w:name="_Sec576"/>
      <w:r>
        <w:t>Frissítési Garancia előnyök</w:t>
      </w:r>
      <w:bookmarkEnd w:id="350"/>
      <w:r>
        <w:fldChar w:fldCharType="begin"/>
      </w:r>
      <w:r>
        <w:instrText xml:space="preserve"> TC "</w:instrText>
      </w:r>
      <w:bookmarkStart w:id="351" w:name="_Toc457377677"/>
      <w:r>
        <w:instrText>Frissítési Garancia előnyök</w:instrText>
      </w:r>
      <w:bookmarkEnd w:id="351"/>
      <w:r>
        <w:instrText>" \l 2</w:instrText>
      </w:r>
      <w:r>
        <w:fldChar w:fldCharType="end"/>
      </w:r>
    </w:p>
    <w:p w:rsidR="00D44D29" w:rsidRDefault="00D87411">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Kiszolgáló termékcsoport</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77">
              <w:r w:rsidR="00D87411">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79">
              <w:r w:rsidR="00D8741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0">
              <w:r w:rsidR="00D87411">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1">
              <w:r w:rsidR="00D87411">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755">
              <w:r w:rsidR="00D87411">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41">
              <w:r w:rsidR="00D874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651">
              <w:r w:rsidR="00D874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41">
              <w:r w:rsidR="00D87411">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2">
              <w:r w:rsidR="00D87411">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3">
              <w:r w:rsidR="00D8741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4">
              <w:r w:rsidR="00D87411">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5">
              <w:r w:rsidR="00D87411">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6">
              <w:r w:rsidR="00D87411">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18">
              <w:r w:rsidR="00D874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7">
              <w:r w:rsidR="00D87411">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38">
              <w:r w:rsidR="00D87411">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8">
              <w:r w:rsidR="00D87411">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89">
              <w:r w:rsidR="00D87411">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590">
              <w:r w:rsidR="00D87411">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41">
              <w:r w:rsidR="00D87411">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841">
              <w:r w:rsidR="00D874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E24E67">
            <w:pPr>
              <w:pStyle w:val="ProductList-TableBody"/>
            </w:pPr>
            <w:hyperlink w:anchor="_Sec652">
              <w:r w:rsidR="00D87411">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jc w:val="center"/>
            </w:pPr>
          </w:p>
        </w:tc>
      </w:tr>
    </w:tbl>
    <w:p w:rsidR="00D44D29" w:rsidRDefault="00D44D29">
      <w:pPr>
        <w:pStyle w:val="ProductList-Body"/>
      </w:pPr>
    </w:p>
    <w:p w:rsidR="00D44D29" w:rsidRDefault="00D87411">
      <w:pPr>
        <w:pStyle w:val="ProductList-ClauseHeading"/>
        <w:outlineLvl w:val="2"/>
      </w:pPr>
      <w:bookmarkStart w:id="352" w:name="_Sec577"/>
      <w:r>
        <w:t>Az Új Verziókra Vonatkozó Jogosultság</w:t>
      </w:r>
      <w:bookmarkEnd w:id="352"/>
    </w:p>
    <w:p w:rsidR="00D44D29" w:rsidRDefault="00D87411">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D44D29" w:rsidRDefault="00D44D29">
      <w:pPr>
        <w:pStyle w:val="ProductList-Body"/>
      </w:pPr>
    </w:p>
    <w:p w:rsidR="00D44D29" w:rsidRDefault="00D87411">
      <w:pPr>
        <w:pStyle w:val="ProductList-ClauseHeading"/>
        <w:outlineLvl w:val="2"/>
      </w:pPr>
      <w:bookmarkStart w:id="353" w:name="_Sec931"/>
      <w:r>
        <w:t>Frissítési Garancia előnyök pontjainak kiszámítása</w:t>
      </w:r>
      <w:bookmarkEnd w:id="353"/>
    </w:p>
    <w:p w:rsidR="00D44D29" w:rsidRDefault="00D87411">
      <w:pPr>
        <w:pStyle w:val="ProductList-Body"/>
      </w:pPr>
      <w:r>
        <w:t>A következő előnyökre való jogosultság pontokon alapuló rendszerrel számítható ki:</w:t>
      </w:r>
    </w:p>
    <w:p w:rsidR="00D44D29" w:rsidRDefault="00D87411" w:rsidP="00D87411">
      <w:pPr>
        <w:pStyle w:val="ProductList-Bullet"/>
        <w:numPr>
          <w:ilvl w:val="0"/>
          <w:numId w:val="37"/>
        </w:numPr>
      </w:pPr>
      <w:r>
        <w:t>Tervezési Szolgáltatások</w:t>
      </w:r>
    </w:p>
    <w:p w:rsidR="00D44D29" w:rsidRDefault="00D87411" w:rsidP="00D87411">
      <w:pPr>
        <w:pStyle w:val="ProductList-Bullet"/>
        <w:numPr>
          <w:ilvl w:val="0"/>
          <w:numId w:val="37"/>
        </w:numPr>
      </w:pPr>
      <w:r>
        <w:t>Képzési Utalványok</w:t>
      </w:r>
    </w:p>
    <w:p w:rsidR="00D44D29" w:rsidRDefault="00D87411" w:rsidP="00D87411">
      <w:pPr>
        <w:pStyle w:val="ProductList-Bullet"/>
        <w:numPr>
          <w:ilvl w:val="0"/>
          <w:numId w:val="37"/>
        </w:numPr>
      </w:pPr>
      <w:r>
        <w:t>Non-stop Problémamegoldási Támogatás (telefonos) – kizárólag az MPSA-ban</w:t>
      </w:r>
    </w:p>
    <w:p w:rsidR="00D44D29" w:rsidRDefault="00D87411">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D44D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D44D29" w:rsidRDefault="00D87411">
            <w:pPr>
              <w:pStyle w:val="ProductList-TableBody"/>
            </w:pPr>
            <w:r>
              <w:rPr>
                <w:color w:val="FFFFFF"/>
              </w:rPr>
              <w:t>Office-alkalmazások és Kiszolgálólicencek</w:t>
            </w:r>
          </w:p>
        </w:tc>
        <w:tc>
          <w:tcPr>
            <w:tcW w:w="1600" w:type="dxa"/>
            <w:tcBorders>
              <w:top w:val="single" w:sz="4" w:space="0" w:color="6E6E6E"/>
              <w:left w:val="single" w:sz="4" w:space="0" w:color="6E6E6E"/>
              <w:right w:val="single" w:sz="4" w:space="0" w:color="6E6E6E"/>
            </w:tcBorders>
            <w:shd w:val="clear" w:color="auto" w:fill="0072C6"/>
          </w:tcPr>
          <w:p w:rsidR="00D44D29" w:rsidRDefault="00D87411">
            <w:pPr>
              <w:pStyle w:val="ProductList-TableBody"/>
            </w:pPr>
            <w:r>
              <w:rPr>
                <w:color w:val="FFFFFF"/>
              </w:rPr>
              <w:t>Pontok</w:t>
            </w:r>
          </w:p>
        </w:tc>
      </w:tr>
      <w:tr w:rsidR="00D44D29">
        <w:tc>
          <w:tcPr>
            <w:tcW w:w="10520" w:type="dxa"/>
            <w:tcBorders>
              <w:left w:val="single" w:sz="4" w:space="0" w:color="6E6E6E"/>
              <w:right w:val="single" w:sz="4" w:space="0" w:color="6E6E6E"/>
            </w:tcBorders>
          </w:tcPr>
          <w:p w:rsidR="00D44D29" w:rsidRDefault="00D87411">
            <w:pPr>
              <w:pStyle w:val="ProductList-TableBody"/>
            </w:pPr>
            <w:r>
              <w:t>Az Office-alkalmazás Csoportba tartozó Termékek (ideértve a következőket: Office-csomagok, Project Standard és Professional, Visio Standard és Professional),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CRM CAL</w:t>
            </w:r>
            <w:r>
              <w:rPr>
                <w:vertAlign w:val="superscript"/>
              </w:rPr>
              <w:t>1</w:t>
            </w:r>
          </w:p>
        </w:tc>
        <w:tc>
          <w:tcPr>
            <w:tcW w:w="1600" w:type="dxa"/>
            <w:tcBorders>
              <w:left w:val="single" w:sz="4" w:space="0" w:color="6E6E6E"/>
              <w:right w:val="single" w:sz="4" w:space="0" w:color="6E6E6E"/>
            </w:tcBorders>
          </w:tcPr>
          <w:p w:rsidR="00D44D29" w:rsidRDefault="00D87411">
            <w:pPr>
              <w:pStyle w:val="ProductList-TableBody"/>
            </w:pPr>
            <w:r>
              <w:t>1</w:t>
            </w:r>
          </w:p>
        </w:tc>
      </w:tr>
      <w:tr w:rsidR="00D44D29">
        <w:tc>
          <w:tcPr>
            <w:tcW w:w="10520" w:type="dxa"/>
            <w:tcBorders>
              <w:left w:val="single" w:sz="4" w:space="0" w:color="6E6E6E"/>
              <w:right w:val="single" w:sz="4" w:space="0" w:color="6E6E6E"/>
            </w:tcBorders>
          </w:tcPr>
          <w:p w:rsidR="00D44D29" w:rsidRDefault="00D87411">
            <w:pPr>
              <w:pStyle w:val="ProductList-TableBody"/>
            </w:pPr>
            <w:r>
              <w:t>SQL Server Standard kiadás, Windows Server Standard kiadás, Microsoft Dynamics CRM Server 2011, Microsoft Dynamics CRM Server 2013 és Microsoft Dynamics CRM Server 2015, System Center 2012 Standard Kiszolgálófelügyeleti Licenc (2 processzoros), Visual Studio Professional MSDN-nel és Visual Studio Test Professional MSDN-nel, valamint Microsoft Dynamics AX Nagyvállalati CAL</w:t>
            </w:r>
          </w:p>
        </w:tc>
        <w:tc>
          <w:tcPr>
            <w:tcW w:w="1600" w:type="dxa"/>
            <w:tcBorders>
              <w:left w:val="single" w:sz="4" w:space="0" w:color="6E6E6E"/>
              <w:right w:val="single" w:sz="4" w:space="0" w:color="6E6E6E"/>
            </w:tcBorders>
          </w:tcPr>
          <w:p w:rsidR="00D44D29" w:rsidRDefault="00D87411">
            <w:pPr>
              <w:pStyle w:val="ProductList-TableBody"/>
            </w:pPr>
            <w:r>
              <w:t>25</w:t>
            </w:r>
          </w:p>
        </w:tc>
      </w:tr>
      <w:tr w:rsidR="00D44D29">
        <w:tc>
          <w:tcPr>
            <w:tcW w:w="10520" w:type="dxa"/>
            <w:tcBorders>
              <w:left w:val="single" w:sz="4" w:space="0" w:color="6E6E6E"/>
              <w:right w:val="single" w:sz="4" w:space="0" w:color="6E6E6E"/>
            </w:tcBorders>
          </w:tcPr>
          <w:p w:rsidR="00D44D29" w:rsidRDefault="00D87411">
            <w:pPr>
              <w:pStyle w:val="ProductList-TableBody"/>
            </w:pPr>
            <w:r>
              <w:t>SQL Server Enterprise kiadás, SQL Server Business Intelligence, Windows Server Enterprise kiadás és Visual Studio Enterprise MSDN-nel</w:t>
            </w:r>
          </w:p>
        </w:tc>
        <w:tc>
          <w:tcPr>
            <w:tcW w:w="1600" w:type="dxa"/>
            <w:tcBorders>
              <w:left w:val="single" w:sz="4" w:space="0" w:color="6E6E6E"/>
              <w:right w:val="single" w:sz="4" w:space="0" w:color="6E6E6E"/>
            </w:tcBorders>
          </w:tcPr>
          <w:p w:rsidR="00D44D29" w:rsidRDefault="00D87411">
            <w:pPr>
              <w:pStyle w:val="ProductList-TableBody"/>
            </w:pPr>
            <w:r>
              <w:t>50</w:t>
            </w:r>
          </w:p>
        </w:tc>
      </w:tr>
      <w:tr w:rsidR="00D44D29">
        <w:tc>
          <w:tcPr>
            <w:tcW w:w="10520" w:type="dxa"/>
            <w:tcBorders>
              <w:left w:val="single" w:sz="4" w:space="0" w:color="6E6E6E"/>
              <w:bottom w:val="single" w:sz="4" w:space="0" w:color="6E6E6E"/>
              <w:right w:val="single" w:sz="4" w:space="0" w:color="6E6E6E"/>
            </w:tcBorders>
          </w:tcPr>
          <w:p w:rsidR="00D44D29" w:rsidRDefault="00D87411">
            <w:pPr>
              <w:pStyle w:val="ProductList-TableBody"/>
            </w:pPr>
            <w:r>
              <w:t>SQL Server Data Center kiadás, SQL Parallel Data Warehouse, Windows Server Datacenter kiadás, Microsoft Dynamics AX Standard Commerce Core Server és System Center 2012 Datacenter Server Felügyeleti Licenc (2 processzoros)</w:t>
            </w:r>
          </w:p>
        </w:tc>
        <w:tc>
          <w:tcPr>
            <w:tcW w:w="1600" w:type="dxa"/>
            <w:tcBorders>
              <w:left w:val="single" w:sz="4" w:space="0" w:color="6E6E6E"/>
              <w:bottom w:val="single" w:sz="4" w:space="0" w:color="6E6E6E"/>
              <w:right w:val="single" w:sz="4" w:space="0" w:color="6E6E6E"/>
            </w:tcBorders>
          </w:tcPr>
          <w:p w:rsidR="00D44D29" w:rsidRDefault="00D87411">
            <w:pPr>
              <w:pStyle w:val="ProductList-TableBody"/>
            </w:pPr>
            <w:r>
              <w:t>75</w:t>
            </w:r>
          </w:p>
        </w:tc>
      </w:tr>
    </w:tbl>
    <w:p w:rsidR="00D44D29" w:rsidRDefault="00D87411">
      <w:pPr>
        <w:pStyle w:val="ProductList-Body"/>
      </w:pPr>
      <w:r>
        <w:rPr>
          <w:b/>
          <w:i/>
        </w:rPr>
        <w:t>Megjegyzés:</w:t>
      </w:r>
      <w:r>
        <w:rPr>
          <w:i/>
        </w:rPr>
        <w:t xml:space="preserve"> Az SQL CAL licenceket illetően lásd a CAL Csomagok táblázatot a jelen szakaszban.</w:t>
      </w:r>
    </w:p>
    <w:p w:rsidR="00D44D29" w:rsidRDefault="00D87411">
      <w:pPr>
        <w:pStyle w:val="ProductList-Body"/>
      </w:pPr>
      <w:r>
        <w:rPr>
          <w:vertAlign w:val="superscript"/>
        </w:rPr>
        <w:t>1</w:t>
      </w:r>
      <w:r>
        <w:rPr>
          <w:i/>
        </w:rPr>
        <w:t xml:space="preserve"> Microsoft Dynamics CRM Professional CAL esetén 2 pont jár</w:t>
      </w:r>
    </w:p>
    <w:p w:rsidR="00D44D29" w:rsidRDefault="00D44D29">
      <w:pPr>
        <w:pStyle w:val="ProductList-Body"/>
      </w:pPr>
    </w:p>
    <w:p w:rsidR="00D44D29" w:rsidRDefault="00D87411">
      <w:pPr>
        <w:pStyle w:val="ProductList-ClauseHeading"/>
        <w:outlineLvl w:val="2"/>
      </w:pPr>
      <w:bookmarkStart w:id="354" w:name="_Sec579"/>
      <w:r>
        <w:t>Office Online szolgáltatások és Office Online Server</w:t>
      </w:r>
      <w:bookmarkEnd w:id="354"/>
    </w:p>
    <w:p w:rsidR="00D44D29" w:rsidRDefault="00D87411">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D44D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Office Online jogok</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Standard</w:t>
            </w:r>
            <w:r>
              <w:fldChar w:fldCharType="begin"/>
            </w:r>
            <w:r>
              <w:instrText xml:space="preserve"> XE "Office Standard" </w:instrText>
            </w:r>
            <w:r>
              <w:fldChar w:fldCharType="end"/>
            </w:r>
          </w:p>
          <w:p w:rsidR="00D44D29" w:rsidRDefault="00D87411">
            <w:pPr>
              <w:pStyle w:val="ProductList-TableBody"/>
            </w:pPr>
            <w:r>
              <w:t>Office Professional Plus</w:t>
            </w:r>
            <w:r>
              <w:fldChar w:fldCharType="begin"/>
            </w:r>
            <w:r>
              <w:instrText xml:space="preserve"> XE "Office Professional Plus" </w:instrText>
            </w:r>
            <w:r>
              <w:fldChar w:fldCharType="end"/>
            </w:r>
          </w:p>
          <w:p w:rsidR="00D44D29" w:rsidRDefault="00D874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Online for Office 365</w:t>
            </w:r>
            <w:r>
              <w:fldChar w:fldCharType="begin"/>
            </w:r>
            <w:r>
              <w:instrText xml:space="preserve"> XE "Office Online for Office 365" </w:instrText>
            </w:r>
            <w:r>
              <w:fldChar w:fldCharType="end"/>
            </w:r>
          </w:p>
          <w:p w:rsidR="00D44D29" w:rsidRDefault="00D87411">
            <w:pPr>
              <w:pStyle w:val="ProductList-TableBody"/>
            </w:pPr>
            <w:r>
              <w:t>Office Online Server</w:t>
            </w:r>
          </w:p>
        </w:tc>
      </w:tr>
    </w:tbl>
    <w:p w:rsidR="00D44D29" w:rsidRDefault="00D87411">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D44D29" w:rsidRDefault="00D44D29">
      <w:pPr>
        <w:pStyle w:val="ProductList-Body"/>
      </w:pPr>
    </w:p>
    <w:p w:rsidR="00D44D29" w:rsidRDefault="00D87411">
      <w:pPr>
        <w:pStyle w:val="ProductList-ClauseHeading"/>
        <w:outlineLvl w:val="2"/>
      </w:pPr>
      <w:bookmarkStart w:id="355" w:name="_Sec580"/>
      <w:r>
        <w:t>Tervezési Szolgáltatások</w:t>
      </w:r>
      <w:bookmarkEnd w:id="355"/>
    </w:p>
    <w:p w:rsidR="00D44D29" w:rsidRDefault="00D87411">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D44D29" w:rsidRDefault="00D44D29">
      <w:pPr>
        <w:pStyle w:val="ProductList-Body"/>
      </w:pPr>
    </w:p>
    <w:p w:rsidR="00D44D29" w:rsidRDefault="00D87411">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D44D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Pontok</w:t>
            </w:r>
          </w:p>
        </w:tc>
      </w:tr>
      <w:tr w:rsidR="00D44D29">
        <w:tc>
          <w:tcPr>
            <w:tcW w:w="101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1</w:t>
            </w:r>
          </w:p>
        </w:tc>
      </w:tr>
      <w:tr w:rsidR="00D44D29">
        <w:tc>
          <w:tcPr>
            <w:tcW w:w="101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25</w:t>
            </w:r>
          </w:p>
        </w:tc>
      </w:tr>
      <w:tr w:rsidR="00D44D29">
        <w:tc>
          <w:tcPr>
            <w:tcW w:w="101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50</w:t>
            </w:r>
          </w:p>
        </w:tc>
      </w:tr>
      <w:tr w:rsidR="00D44D29">
        <w:tc>
          <w:tcPr>
            <w:tcW w:w="101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75</w:t>
            </w:r>
          </w:p>
        </w:tc>
      </w:tr>
    </w:tbl>
    <w:p w:rsidR="00D44D29" w:rsidRDefault="00D87411">
      <w:pPr>
        <w:pStyle w:val="ProductList-Body"/>
      </w:pPr>
      <w:r>
        <w:rPr>
          <w:b/>
          <w:i/>
        </w:rPr>
        <w:t>Megjegyzés:</w:t>
      </w:r>
      <w:r>
        <w:rPr>
          <w:i/>
        </w:rPr>
        <w:t xml:space="preserve"> Az SQL CAL licenceket illetően lásd a CAL Csomagok táblázatot a jelen szakaszban.</w:t>
      </w:r>
    </w:p>
    <w:p w:rsidR="00D44D29" w:rsidRDefault="00D87411">
      <w:pPr>
        <w:pStyle w:val="ProductList-Body"/>
      </w:pPr>
      <w:r>
        <w:rPr>
          <w:vertAlign w:val="superscript"/>
        </w:rPr>
        <w:t>1</w:t>
      </w:r>
      <w:r>
        <w:rPr>
          <w:i/>
        </w:rPr>
        <w:t xml:space="preserve"> Microsoft Dynamics CRM Professional CAL esetén 2 pont jár</w:t>
      </w:r>
    </w:p>
    <w:p w:rsidR="00D44D29" w:rsidRDefault="00D44D29">
      <w:pPr>
        <w:pStyle w:val="ProductList-Body"/>
      </w:pPr>
    </w:p>
    <w:p w:rsidR="00D44D29" w:rsidRDefault="00D87411">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D44D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600 000+</w:t>
            </w:r>
          </w:p>
        </w:tc>
      </w:tr>
      <w:tr w:rsidR="00D44D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4D29" w:rsidRDefault="00D87411">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75</w:t>
            </w:r>
          </w:p>
        </w:tc>
      </w:tr>
    </w:tbl>
    <w:p w:rsidR="00D44D29" w:rsidRDefault="00D44D29">
      <w:pPr>
        <w:pStyle w:val="ProductList-Body"/>
      </w:pPr>
    </w:p>
    <w:p w:rsidR="00D44D29" w:rsidRDefault="00D87411">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D44D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4D29" w:rsidRDefault="00D87411">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D44D29" w:rsidRDefault="00D87411">
            <w:pPr>
              <w:pStyle w:val="ProductList-TableBody"/>
            </w:pPr>
            <w:r>
              <w:t>→600 000+</w:t>
            </w:r>
          </w:p>
        </w:tc>
      </w:tr>
      <w:tr w:rsidR="00D44D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4D29" w:rsidRDefault="00D87411">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12</w:t>
            </w:r>
          </w:p>
        </w:tc>
      </w:tr>
    </w:tbl>
    <w:p w:rsidR="00D44D29" w:rsidRDefault="00D87411">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26">
        <w:r>
          <w:rPr>
            <w:color w:val="00467F"/>
            <w:u w:val="single"/>
          </w:rPr>
          <w:t>http://www.microsoft.com/licensing/software-assurance/planning-services-overview.aspx</w:t>
        </w:r>
      </w:hyperlink>
      <w:r>
        <w:t xml:space="preserve"> webhelyen tekinthető meg. </w:t>
      </w:r>
    </w:p>
    <w:p w:rsidR="00D44D29" w:rsidRDefault="00D44D29">
      <w:pPr>
        <w:pStyle w:val="ProductList-Body"/>
      </w:pPr>
    </w:p>
    <w:p w:rsidR="00D44D29" w:rsidRDefault="00D87411">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D44D29" w:rsidRDefault="00D87411" w:rsidP="00D87411">
      <w:pPr>
        <w:pStyle w:val="ProductList-Bullet"/>
        <w:numPr>
          <w:ilvl w:val="0"/>
          <w:numId w:val="38"/>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27">
        <w:r>
          <w:rPr>
            <w:color w:val="00467F"/>
            <w:u w:val="single"/>
          </w:rPr>
          <w:t>http://directory.partners.extranet.microsoft.com/psbproviders</w:t>
        </w:r>
      </w:hyperlink>
    </w:p>
    <w:p w:rsidR="00D44D29" w:rsidRDefault="00D87411" w:rsidP="00D87411">
      <w:pPr>
        <w:pStyle w:val="ProductList-Bullet"/>
        <w:numPr>
          <w:ilvl w:val="0"/>
          <w:numId w:val="38"/>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D44D29" w:rsidRDefault="00D87411" w:rsidP="00D87411">
      <w:pPr>
        <w:pStyle w:val="ProductList-Bullet"/>
        <w:numPr>
          <w:ilvl w:val="0"/>
          <w:numId w:val="38"/>
        </w:numPr>
      </w:pPr>
      <w:r>
        <w:t xml:space="preserve">A Tervezési Szolgáltatási utalványokat csak az az ügyfél válthatja be, akik jogosult erre az előnyre. </w:t>
      </w:r>
    </w:p>
    <w:p w:rsidR="00D44D29" w:rsidRDefault="00D87411" w:rsidP="00D87411">
      <w:pPr>
        <w:pStyle w:val="ProductList-Bullet"/>
        <w:numPr>
          <w:ilvl w:val="0"/>
          <w:numId w:val="38"/>
        </w:numPr>
      </w:pPr>
      <w:r>
        <w:t xml:space="preserve">A Tervezési Szolgáltatási utalványok nem válthatók át készpénzre, sem pedig más pénzeszközre vagy pénzt helyettesítő eszközre. </w:t>
      </w:r>
    </w:p>
    <w:p w:rsidR="00D44D29" w:rsidRDefault="00D87411" w:rsidP="00D87411">
      <w:pPr>
        <w:pStyle w:val="ProductList-Bullet"/>
        <w:numPr>
          <w:ilvl w:val="0"/>
          <w:numId w:val="38"/>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D44D29" w:rsidRDefault="00D87411" w:rsidP="00D87411">
      <w:pPr>
        <w:pStyle w:val="ProductList-Bullet"/>
        <w:numPr>
          <w:ilvl w:val="0"/>
          <w:numId w:val="38"/>
        </w:numPr>
      </w:pPr>
      <w:r>
        <w:t xml:space="preserve">Az utalványtípusok nem kombinálhatók. A Tervezési Szolgáltatásokra vonatkozó megállapodások nem haladhatják meg a meghatározott maximális megállapodástípusonkénti időtartamot. </w:t>
      </w:r>
    </w:p>
    <w:p w:rsidR="00D44D29" w:rsidRDefault="00D87411" w:rsidP="00D87411">
      <w:pPr>
        <w:pStyle w:val="ProductList-Bullet"/>
        <w:numPr>
          <w:ilvl w:val="0"/>
          <w:numId w:val="38"/>
        </w:numPr>
      </w:pPr>
      <w:r>
        <w:t xml:space="preserve">Az utalványok csak a megfelelő Szolgáltatók által nyújtott azon konkrét szolgáltatástípusra érvényesek, amelyre az utalványt éppen beváltják. </w:t>
      </w:r>
    </w:p>
    <w:p w:rsidR="00D44D29" w:rsidRDefault="00D87411" w:rsidP="00D87411">
      <w:pPr>
        <w:pStyle w:val="ProductList-Bullet"/>
        <w:numPr>
          <w:ilvl w:val="0"/>
          <w:numId w:val="38"/>
        </w:numPr>
      </w:pPr>
      <w:r>
        <w:t xml:space="preserve">Az utalványokat a Frissítési Garancia fedezet időszakában kell hozzárendelni. </w:t>
      </w:r>
    </w:p>
    <w:p w:rsidR="00D44D29" w:rsidRDefault="00D87411" w:rsidP="00D87411">
      <w:pPr>
        <w:pStyle w:val="ProductList-Bullet"/>
        <w:numPr>
          <w:ilvl w:val="0"/>
          <w:numId w:val="3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D44D29" w:rsidRDefault="00D44D29">
      <w:pPr>
        <w:pStyle w:val="ProductList-Body"/>
      </w:pPr>
    </w:p>
    <w:p w:rsidR="00D44D29" w:rsidRDefault="00D87411">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D44D29" w:rsidRDefault="00D44D29">
      <w:pPr>
        <w:pStyle w:val="ProductList-Body"/>
      </w:pPr>
    </w:p>
    <w:p w:rsidR="00D44D29" w:rsidRDefault="00D87411">
      <w:pPr>
        <w:pStyle w:val="ProductList-ClauseHeading"/>
        <w:outlineLvl w:val="2"/>
      </w:pPr>
      <w:bookmarkStart w:id="356" w:name="_Sec581"/>
      <w:r>
        <w:t>Nagyvállalati Forráskód-licencelési Program</w:t>
      </w:r>
      <w:bookmarkEnd w:id="356"/>
    </w:p>
    <w:p w:rsidR="00D44D29" w:rsidRDefault="00D87411">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D44D29" w:rsidRDefault="00D44D29">
      <w:pPr>
        <w:pStyle w:val="ProductList-Body"/>
      </w:pPr>
    </w:p>
    <w:p w:rsidR="00D44D29" w:rsidRDefault="00D87411">
      <w:pPr>
        <w:pStyle w:val="ProductList-ClauseHeading"/>
        <w:outlineLvl w:val="2"/>
      </w:pPr>
      <w:bookmarkStart w:id="357" w:name="_Sec582"/>
      <w:r>
        <w:t>Képzési Utalványok</w:t>
      </w:r>
      <w:bookmarkEnd w:id="357"/>
    </w:p>
    <w:p w:rsidR="00D44D29" w:rsidRDefault="00D87411">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Rendszerek termékcsoport</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 licencenként 1 nap (maximum 10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 licencenként vagy pontonként 1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Jogosító beléptetésenként vagy Vásárlási Fiókonként 10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15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25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55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125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400 nap*</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700 nap*</w:t>
            </w:r>
          </w:p>
        </w:tc>
      </w:tr>
    </w:tbl>
    <w:p w:rsidR="00D44D29" w:rsidRDefault="00D87411">
      <w:pPr>
        <w:pStyle w:val="ProductList-Body"/>
      </w:pPr>
      <w:r>
        <w:t>*</w:t>
      </w:r>
      <w:r>
        <w:rPr>
          <w:i/>
        </w:rPr>
        <w:t>Napok száma jogosító beléptetésenként, szerződésenként vagy Vásárlási Fiókonként</w:t>
      </w:r>
    </w:p>
    <w:p w:rsidR="00D44D29" w:rsidRDefault="00D44D29">
      <w:pPr>
        <w:pStyle w:val="ProductList-Body"/>
      </w:pPr>
    </w:p>
    <w:p w:rsidR="00D44D29" w:rsidRDefault="00D87411" w:rsidP="00D87411">
      <w:pPr>
        <w:pStyle w:val="ProductList-Bullet"/>
        <w:numPr>
          <w:ilvl w:val="0"/>
          <w:numId w:val="39"/>
        </w:numPr>
      </w:pPr>
      <w:r>
        <w:t xml:space="preserve">Az utalványok alapján a szolgáltatásokat az Ügyfél és a Microsoft Learning Partner között létrejött szerződés keretében nyújtják. </w:t>
      </w:r>
    </w:p>
    <w:p w:rsidR="00D44D29" w:rsidRDefault="00D87411" w:rsidP="00D87411">
      <w:pPr>
        <w:pStyle w:val="ProductList-Bullet"/>
        <w:numPr>
          <w:ilvl w:val="0"/>
          <w:numId w:val="39"/>
        </w:numPr>
      </w:pPr>
      <w:r>
        <w:t xml:space="preserve">A gyorsított formában megtartott tanfolyamokhoz annyi utalványnapra van szükség, mint ahány tanfolyami napot a SATV Utalvány-ellenőrzési és -foglalási Rendszer a tanfolyam megtartására előír. </w:t>
      </w:r>
    </w:p>
    <w:p w:rsidR="00D44D29" w:rsidRDefault="00D87411" w:rsidP="00D87411">
      <w:pPr>
        <w:pStyle w:val="ProductList-Bullet"/>
        <w:numPr>
          <w:ilvl w:val="0"/>
          <w:numId w:val="39"/>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D44D29" w:rsidRDefault="00D87411" w:rsidP="00D87411">
      <w:pPr>
        <w:pStyle w:val="ProductList-Bullet"/>
        <w:numPr>
          <w:ilvl w:val="0"/>
          <w:numId w:val="39"/>
        </w:numPr>
      </w:pPr>
      <w:r>
        <w:t>Az utalványok nem használhatók fel arra, hogy velük ahhoz kapcsolódó bármilyen díjat fedezzenek, hogy az ügyfél nem jelent meg egy lefoglalt tanfolyamon.</w:t>
      </w:r>
    </w:p>
    <w:p w:rsidR="00D44D29" w:rsidRDefault="00D87411" w:rsidP="00D87411">
      <w:pPr>
        <w:pStyle w:val="ProductList-Bullet"/>
        <w:numPr>
          <w:ilvl w:val="0"/>
          <w:numId w:val="39"/>
        </w:numPr>
      </w:pPr>
      <w:r>
        <w:t>Az utalványokat kizárólag az a személy válthatja be, akit az utalvány felhasználását illetően az ügyfél jóváhagyott.</w:t>
      </w:r>
    </w:p>
    <w:p w:rsidR="00D44D29" w:rsidRDefault="00D87411" w:rsidP="00D87411">
      <w:pPr>
        <w:pStyle w:val="ProductList-Bullet"/>
        <w:numPr>
          <w:ilvl w:val="0"/>
          <w:numId w:val="39"/>
        </w:numPr>
      </w:pPr>
      <w:r>
        <w:t xml:space="preserve">Az utalványok nem válthatók át készpénzre, sem pedig más pénzeszközre vagy pénzt helyettesítő eszközre. </w:t>
      </w:r>
    </w:p>
    <w:p w:rsidR="00D44D29" w:rsidRDefault="00D87411" w:rsidP="00D87411">
      <w:pPr>
        <w:pStyle w:val="ProductList-Bullet"/>
        <w:numPr>
          <w:ilvl w:val="0"/>
          <w:numId w:val="39"/>
        </w:numPr>
      </w:pPr>
      <w:r>
        <w:t xml:space="preserve">Az utalványokat a Frissítési Garancia fedezet időszakában kell hozzárendelni. </w:t>
      </w:r>
    </w:p>
    <w:p w:rsidR="00D44D29" w:rsidRDefault="00D87411" w:rsidP="00D87411">
      <w:pPr>
        <w:pStyle w:val="ProductList-Bullet"/>
        <w:numPr>
          <w:ilvl w:val="0"/>
          <w:numId w:val="39"/>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D44D29" w:rsidRDefault="00D87411" w:rsidP="00D87411">
      <w:pPr>
        <w:pStyle w:val="ProductList-Bullet"/>
        <w:numPr>
          <w:ilvl w:val="0"/>
          <w:numId w:val="39"/>
        </w:numPr>
      </w:pPr>
      <w:r>
        <w:t xml:space="preserve">Egy Képzési Utalvány-nap egy képzési munkamenetnappal egyenértékű. </w:t>
      </w:r>
    </w:p>
    <w:p w:rsidR="00D44D29" w:rsidRDefault="00D87411" w:rsidP="00D87411">
      <w:pPr>
        <w:pStyle w:val="ProductList-Bullet"/>
        <w:numPr>
          <w:ilvl w:val="0"/>
          <w:numId w:val="39"/>
        </w:numPr>
      </w:pPr>
      <w:r>
        <w:t xml:space="preserve">Utalványokkal egyszerre csak egy megfelelő Microsoft Learning Partner által nyújtott képzés foglalható le. </w:t>
      </w:r>
    </w:p>
    <w:p w:rsidR="00D44D29" w:rsidRDefault="00D87411" w:rsidP="00D87411">
      <w:pPr>
        <w:pStyle w:val="ProductList-Bullet"/>
        <w:numPr>
          <w:ilvl w:val="0"/>
          <w:numId w:val="3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D44D29" w:rsidRDefault="00D87411" w:rsidP="00D87411">
      <w:pPr>
        <w:pStyle w:val="ProductList-Bullet"/>
        <w:numPr>
          <w:ilvl w:val="0"/>
          <w:numId w:val="39"/>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D44D29" w:rsidRDefault="00D44D29">
      <w:pPr>
        <w:pStyle w:val="ProductList-Body"/>
      </w:pPr>
    </w:p>
    <w:p w:rsidR="00D44D29" w:rsidRDefault="00D87411">
      <w:pPr>
        <w:pStyle w:val="ProductList-ClauseHeading"/>
        <w:outlineLvl w:val="2"/>
      </w:pPr>
      <w:bookmarkStart w:id="358" w:name="_Sec583"/>
      <w:r>
        <w:t>E-Learning</w:t>
      </w:r>
      <w:bookmarkEnd w:id="358"/>
    </w:p>
    <w:p w:rsidR="00D44D29" w:rsidRDefault="00D87411">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D44D29" w:rsidRDefault="00D44D29">
      <w:pPr>
        <w:pStyle w:val="ProductList-Body"/>
      </w:pPr>
    </w:p>
    <w:p w:rsidR="00D44D29" w:rsidRDefault="00D87411">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D44D29" w:rsidRDefault="00D44D29">
      <w:pPr>
        <w:pStyle w:val="ProductList-Body"/>
      </w:pPr>
    </w:p>
    <w:p w:rsidR="00D44D29" w:rsidRDefault="00D87411">
      <w:pPr>
        <w:pStyle w:val="ProductList-ClauseHeading"/>
        <w:outlineLvl w:val="2"/>
      </w:pPr>
      <w:bookmarkStart w:id="359" w:name="_Sec584"/>
      <w:r>
        <w:t>Otthoni Használat Program</w:t>
      </w:r>
      <w:bookmarkEnd w:id="359"/>
    </w:p>
    <w:p w:rsidR="00D44D29" w:rsidRDefault="00D87411">
      <w:pPr>
        <w:pStyle w:val="ProductList-Body"/>
      </w:pPr>
      <w:r>
        <w:t xml:space="preserve">Az Ügyfelek azon alkalmazottjai, akik a licencelt, alábbi táblázatban felsorolt megfelelő alkalmazások felhasználói, a vonatkozó Otthoni Használat Programba (a továbbiakban „HUP”)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D44D29" w:rsidRDefault="00D44D29">
      <w:pPr>
        <w:pStyle w:val="ProductList-Body"/>
      </w:pPr>
    </w:p>
    <w:p w:rsidR="00D44D29" w:rsidRDefault="00D87411">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D44D29" w:rsidRDefault="00D44D29">
      <w:pPr>
        <w:pStyle w:val="ProductList-Body"/>
      </w:pPr>
    </w:p>
    <w:p w:rsidR="00D44D29" w:rsidRDefault="00D87411">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D44D29" w:rsidRDefault="00D44D29">
      <w:pPr>
        <w:pStyle w:val="ProductList-Body"/>
      </w:pPr>
    </w:p>
    <w:p w:rsidR="00D44D29" w:rsidRDefault="00D87411">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D44D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Vonatkozó Otthoni Használat Program Licenc</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Standard 2010/2013/2016</w:t>
            </w:r>
          </w:p>
          <w:p w:rsidR="00D44D29" w:rsidRDefault="00D87411">
            <w:pPr>
              <w:pStyle w:val="ProductList-TableBody"/>
            </w:pPr>
            <w:r>
              <w:t xml:space="preserve">Office Professional Plus 2010/2013/2016 </w:t>
            </w:r>
          </w:p>
          <w:p w:rsidR="00D44D29" w:rsidRDefault="00D8741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 2016 HUP vagy Office 2016 for Mac Home &amp; Business with Lync DL HUP</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Access 2010/2013/2016</w:t>
            </w:r>
          </w:p>
          <w:p w:rsidR="00D44D29" w:rsidRDefault="00D87411">
            <w:pPr>
              <w:pStyle w:val="ProductList-TableBody"/>
            </w:pPr>
            <w:r>
              <w:t>Excel 2010/2013/2016</w:t>
            </w:r>
          </w:p>
          <w:p w:rsidR="00D44D29" w:rsidRDefault="00D87411">
            <w:pPr>
              <w:pStyle w:val="ProductList-TableBody"/>
            </w:pPr>
            <w:r>
              <w:t>PowerPoint 2010/2013/2016</w:t>
            </w:r>
          </w:p>
          <w:p w:rsidR="00D44D29" w:rsidRDefault="00D87411">
            <w:pPr>
              <w:pStyle w:val="ProductList-TableBody"/>
            </w:pPr>
            <w:r>
              <w:t>InfoPath 2010/2013/2016</w:t>
            </w:r>
          </w:p>
          <w:p w:rsidR="00D44D29" w:rsidRDefault="00D87411">
            <w:pPr>
              <w:pStyle w:val="ProductList-TableBody"/>
            </w:pPr>
            <w:r>
              <w:t>Lync 2010/2013/2015</w:t>
            </w:r>
          </w:p>
          <w:p w:rsidR="00D44D29" w:rsidRDefault="00D87411">
            <w:pPr>
              <w:pStyle w:val="ProductList-TableBody"/>
            </w:pPr>
            <w:r>
              <w:t>OneNote 2010/2013/2016</w:t>
            </w:r>
          </w:p>
          <w:p w:rsidR="00D44D29" w:rsidRDefault="00D87411">
            <w:pPr>
              <w:pStyle w:val="ProductList-TableBody"/>
            </w:pPr>
            <w:r>
              <w:t>Outlook 2010/2013/2016</w:t>
            </w:r>
          </w:p>
          <w:p w:rsidR="00D44D29" w:rsidRDefault="00D87411">
            <w:pPr>
              <w:pStyle w:val="ProductList-TableBody"/>
            </w:pPr>
            <w:r>
              <w:t>Publisher 2010/2013/2016</w:t>
            </w:r>
          </w:p>
          <w:p w:rsidR="00D44D29" w:rsidRDefault="00D87411">
            <w:pPr>
              <w:pStyle w:val="ProductList-TableBody"/>
            </w:pPr>
            <w:r>
              <w:t>Skype 2015 Vállalati verzió</w:t>
            </w:r>
          </w:p>
          <w:p w:rsidR="00D44D29" w:rsidRDefault="00D874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Office Professional Plus 2016 HUP vagy Office 2016 for Mac Home &amp; Business with Lync DL HUP </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Visio Standard 2010/2013/2016 </w:t>
            </w:r>
          </w:p>
          <w:p w:rsidR="00D44D29" w:rsidRDefault="00D8741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Visio Professional 2016 HUP</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Standard 2010/2013/2016</w:t>
            </w:r>
          </w:p>
          <w:p w:rsidR="00D44D29" w:rsidRDefault="00D8741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Professional 2016 HUP</w:t>
            </w:r>
          </w:p>
        </w:tc>
      </w:tr>
    </w:tbl>
    <w:p w:rsidR="00D44D29" w:rsidRDefault="00D87411">
      <w:pPr>
        <w:pStyle w:val="ProductList-Body"/>
      </w:pPr>
      <w:r>
        <w:rPr>
          <w:i/>
        </w:rPr>
        <w:t xml:space="preserve">További információk, az Otthoni Használat Programban a jövőben elérhetővé váló további szoftverekre vonatkozó tájékoztatást is ideértve, itt találhatók: </w:t>
      </w:r>
      <w:hyperlink r:id="rId128">
        <w:r>
          <w:rPr>
            <w:i/>
            <w:color w:val="00467F"/>
            <w:u w:val="single"/>
          </w:rPr>
          <w:t>http://www.microsoft.com/licensing</w:t>
        </w:r>
      </w:hyperlink>
      <w:r>
        <w:rPr>
          <w:i/>
        </w:rPr>
        <w:t>.</w:t>
      </w:r>
    </w:p>
    <w:p w:rsidR="00D44D29" w:rsidRDefault="00D44D29">
      <w:pPr>
        <w:pStyle w:val="ProductList-Body"/>
      </w:pPr>
    </w:p>
    <w:p w:rsidR="00D44D29" w:rsidRDefault="00D87411">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D44D29" w:rsidRDefault="00D44D29">
      <w:pPr>
        <w:pStyle w:val="ProductList-Body"/>
        <w:jc w:val="right"/>
      </w:pPr>
    </w:p>
    <w:p w:rsidR="00D44D29" w:rsidRDefault="00D87411">
      <w:pPr>
        <w:pStyle w:val="ProductList-ClauseHeading"/>
        <w:outlineLvl w:val="2"/>
      </w:pPr>
      <w:bookmarkStart w:id="360" w:name="_Sec585"/>
      <w:r>
        <w:t>Non-stop Problémamegoldási Támogatás</w:t>
      </w:r>
      <w:bookmarkEnd w:id="360"/>
    </w:p>
    <w:p w:rsidR="00D44D29" w:rsidRDefault="00D87411">
      <w:pPr>
        <w:pStyle w:val="ProductList-Body"/>
      </w:pPr>
      <w:r>
        <w:t>Non-stop Problémamegoldási Támogatásra a (nem Oktatási Programokon keresztül vásárló) Frissítési Garancia fedezettel rendelkező ügyfelek jogosultak.</w:t>
      </w:r>
    </w:p>
    <w:p w:rsidR="00D44D29" w:rsidRDefault="00D44D29">
      <w:pPr>
        <w:pStyle w:val="ProductList-Body"/>
      </w:pPr>
    </w:p>
    <w:p w:rsidR="00D44D29" w:rsidRDefault="00D87411">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D44D29" w:rsidRDefault="00D44D29">
      <w:pPr>
        <w:pStyle w:val="ProductList-Body"/>
      </w:pPr>
    </w:p>
    <w:p w:rsidR="00D44D29" w:rsidRDefault="00D87411">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D44D29" w:rsidRDefault="00D44D29">
      <w:pPr>
        <w:pStyle w:val="ProductList-Body"/>
      </w:pPr>
    </w:p>
    <w:p w:rsidR="00D44D29" w:rsidRDefault="00D87411">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D44D29" w:rsidRDefault="00D44D29">
      <w:pPr>
        <w:pStyle w:val="ProductList-Body"/>
      </w:pPr>
    </w:p>
    <w:p w:rsidR="00D44D29" w:rsidRDefault="00D87411">
      <w:pPr>
        <w:pStyle w:val="ProductList-SubClauseHeading"/>
        <w:outlineLvl w:val="3"/>
      </w:pPr>
      <w:r>
        <w:t>Ajándékba kapott telefonos támogatási események minden programhoz az MPSA kivételével</w:t>
      </w:r>
    </w:p>
    <w:p w:rsidR="00D44D29" w:rsidRDefault="00D87411">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D44D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IW / Ügyfél – Eseményért kapott növekmény</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200 000 $</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300 000</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270 000</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330 000 S Fr.</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1 650 000 CRC</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1 600 000 kr</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215 000</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135 000 £</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24 000 000 JPY</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240 000 000 KWD</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1 650 000 kr</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350 000</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2 000 000 kr</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7 000 000 NTD</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10 000 000 INR</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6 600 000 RUB</w:t>
            </w:r>
          </w:p>
        </w:tc>
      </w:tr>
    </w:tbl>
    <w:p w:rsidR="00D44D29" w:rsidRDefault="00D44D29">
      <w:pPr>
        <w:pStyle w:val="ProductList-BodyIndented"/>
        <w:ind w:left="720"/>
      </w:pPr>
    </w:p>
    <w:p w:rsidR="00D44D29" w:rsidRDefault="00D87411">
      <w:pPr>
        <w:pStyle w:val="ProductList-BodyIndented"/>
      </w:pPr>
      <w:r>
        <w:t>A fel nem használt Telefonos Támogatási Események a Frissítési Garancia fedezet megszűnésekor lejárnak. A Telefonos Támogatási Események nem vihetők át beléptetések vagy szerződések között.</w:t>
      </w:r>
    </w:p>
    <w:p w:rsidR="00D44D29" w:rsidRDefault="00D44D29">
      <w:pPr>
        <w:pStyle w:val="ProductList-BodyIndented"/>
      </w:pPr>
    </w:p>
    <w:p w:rsidR="00D44D29" w:rsidRDefault="00D87411">
      <w:pPr>
        <w:pStyle w:val="ProductList-BodyIndented"/>
      </w:pPr>
      <w:r>
        <w:t xml:space="preserve">A helyi telefonos támogatás munkaidőben érhető el, a munkaidő a következő webhelyen tekinthető meg: </w:t>
      </w:r>
      <w:hyperlink r:id="rId12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44D29" w:rsidRDefault="00D44D29">
      <w:pPr>
        <w:pStyle w:val="ProductList-BodyIndented"/>
      </w:pPr>
    </w:p>
    <w:p w:rsidR="00D44D29" w:rsidRDefault="00D87411">
      <w:pPr>
        <w:pStyle w:val="ProductList-SubClauseHeading"/>
        <w:outlineLvl w:val="3"/>
      </w:pPr>
      <w:r>
        <w:t>Ajándékba kapott telefonos támogatási események az MPSA-hoz</w:t>
      </w:r>
    </w:p>
    <w:p w:rsidR="00D44D29" w:rsidRDefault="00D87411">
      <w:pPr>
        <w:pStyle w:val="ProductList-BodyIndented"/>
      </w:pPr>
      <w:r>
        <w:t>A megengedett telefonos támogatási események száma az SA előnyökre vonatkozóan az Ügyfél által megszerzett pontok számának megfelelően változik. Ha az Ügyfél SA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(az SA Előnyök pontjainak kiszámítását a jelen dokumentum „Frissítési Garancia előnyök pontjainak kiszámítása MPSA esetén” című szakasza ismerteti):</w:t>
      </w:r>
    </w:p>
    <w:tbl>
      <w:tblPr>
        <w:tblStyle w:val="PURTable0"/>
        <w:tblW w:w="0" w:type="dxa"/>
        <w:tblLook w:val="04A0" w:firstRow="1" w:lastRow="0" w:firstColumn="1" w:lastColumn="0" w:noHBand="0" w:noVBand="1"/>
      </w:tblPr>
      <w:tblGrid>
        <w:gridCol w:w="5260"/>
        <w:gridCol w:w="5170"/>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D44D29" w:rsidRDefault="00D87411">
            <w:pPr>
              <w:pStyle w:val="ProductList-TableBody"/>
            </w:pPr>
            <w:r>
              <w:rPr>
                <w:color w:val="FFFFFF"/>
              </w:rPr>
              <w:t>Pontok telefonos támogatási eseményenként</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Alkalmazások és Rendszerek (kombinálva)</w:t>
            </w:r>
          </w:p>
        </w:tc>
        <w:tc>
          <w:tcPr>
            <w:tcW w:w="6000" w:type="dxa"/>
            <w:tcBorders>
              <w:left w:val="single" w:sz="4" w:space="0" w:color="000000"/>
              <w:right w:val="single" w:sz="4" w:space="0" w:color="000000"/>
            </w:tcBorders>
          </w:tcPr>
          <w:p w:rsidR="00D44D29" w:rsidRDefault="00D87411">
            <w:pPr>
              <w:pStyle w:val="ProductList-TableBody"/>
            </w:pPr>
            <w:r>
              <w:t>2000</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Kiszolgáló</w:t>
            </w:r>
          </w:p>
        </w:tc>
        <w:tc>
          <w:tcPr>
            <w:tcW w:w="6000" w:type="dxa"/>
            <w:tcBorders>
              <w:left w:val="single" w:sz="4" w:space="0" w:color="000000"/>
              <w:right w:val="single" w:sz="4" w:space="0" w:color="000000"/>
            </w:tcBorders>
          </w:tcPr>
          <w:p w:rsidR="00D44D29" w:rsidRDefault="00D87411">
            <w:pPr>
              <w:pStyle w:val="ProductList-TableBody"/>
            </w:pPr>
            <w:r>
              <w:t>400</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CAL</w:t>
            </w:r>
          </w:p>
        </w:tc>
        <w:tc>
          <w:tcPr>
            <w:tcW w:w="6000" w:type="dxa"/>
            <w:tcBorders>
              <w:left w:val="single" w:sz="4" w:space="0" w:color="000000"/>
              <w:right w:val="single" w:sz="4" w:space="0" w:color="000000"/>
            </w:tcBorders>
          </w:tcPr>
          <w:p w:rsidR="00D44D29" w:rsidRDefault="00D87411">
            <w:pPr>
              <w:pStyle w:val="ProductList-TableBody"/>
            </w:pPr>
            <w:r>
              <w:t>400</w:t>
            </w:r>
          </w:p>
        </w:tc>
      </w:tr>
    </w:tbl>
    <w:p w:rsidR="00D44D29" w:rsidRDefault="00D44D29">
      <w:pPr>
        <w:pStyle w:val="ProductList-BodyIndented"/>
      </w:pPr>
    </w:p>
    <w:p w:rsidR="00D44D29" w:rsidRDefault="00D87411">
      <w:pPr>
        <w:pStyle w:val="ProductList-BodyIndented"/>
      </w:pPr>
      <w:r>
        <w:t>Az Ügyfél eseményekre az SA fedezet időszakában jogosult, és az események az Ügyfél SA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D44D29" w:rsidRDefault="00D44D29">
      <w:pPr>
        <w:pStyle w:val="ProductList-BodyIndented"/>
      </w:pPr>
    </w:p>
    <w:p w:rsidR="00D44D29" w:rsidRDefault="00D87411">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44D29" w:rsidRDefault="00D44D29">
      <w:pPr>
        <w:pStyle w:val="ProductList-SubClauseHeading"/>
        <w:outlineLvl w:val="3"/>
      </w:pPr>
    </w:p>
    <w:p w:rsidR="00D44D29" w:rsidRDefault="00D87411">
      <w:pPr>
        <w:pStyle w:val="ProductList-SubClauseHeading"/>
        <w:outlineLvl w:val="3"/>
      </w:pPr>
      <w:r>
        <w:t>Webes események</w:t>
      </w:r>
    </w:p>
    <w:p w:rsidR="00D44D29" w:rsidRDefault="00D87411">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D44D29" w:rsidRDefault="00D44D29">
      <w:pPr>
        <w:pStyle w:val="ProductList-BodyIndented"/>
      </w:pPr>
    </w:p>
    <w:p w:rsidR="00D44D29" w:rsidRDefault="00D87411">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D44D29" w:rsidRDefault="00D44D29">
      <w:pPr>
        <w:pStyle w:val="ProductList-BodyIndented"/>
        <w:ind w:left="720"/>
      </w:pPr>
    </w:p>
    <w:p w:rsidR="00D44D29" w:rsidRDefault="00D87411">
      <w:pPr>
        <w:pStyle w:val="ProductList-SubClauseHeading"/>
        <w:outlineLvl w:val="3"/>
      </w:pPr>
      <w:r>
        <w:t>Támogatási kapcsolattartók</w:t>
      </w:r>
    </w:p>
    <w:p w:rsidR="00D44D29" w:rsidRDefault="00D87411">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D44D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S/S+: „D” szintű EA</w:t>
            </w:r>
          </w:p>
        </w:tc>
      </w:tr>
      <w:tr w:rsidR="00D44D29">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Szükség szerint</w:t>
            </w:r>
          </w:p>
        </w:tc>
      </w:tr>
      <w:tr w:rsidR="00D44D29">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w:t>
            </w:r>
          </w:p>
        </w:tc>
      </w:tr>
    </w:tbl>
    <w:p w:rsidR="00D44D29" w:rsidRDefault="00D44D29">
      <w:pPr>
        <w:pStyle w:val="ProductList-BodyIndented"/>
      </w:pPr>
    </w:p>
    <w:p w:rsidR="00D44D29" w:rsidRDefault="00D87411">
      <w:pPr>
        <w:pStyle w:val="ProductList-SubClauseHeading"/>
        <w:outlineLvl w:val="3"/>
      </w:pPr>
      <w:r>
        <w:t>Szolgáltatási szint Frissítési Garanciával rendelkező ügyfelek esetén</w:t>
      </w:r>
    </w:p>
    <w:p w:rsidR="00D44D29" w:rsidRDefault="00D87411">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D44D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Az Ügyféltől elvárt reakció</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Súlyosan érinti az üzletvitelt: </w:t>
            </w:r>
          </w:p>
          <w:p w:rsidR="00D44D29" w:rsidRDefault="00D87411">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Első visszahívás legfeljebb 2 órán belül a támogatási ajánlat alapján</w:t>
            </w:r>
          </w:p>
          <w:p w:rsidR="00D44D29" w:rsidRDefault="00D87411">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Megfelelő erőforrások biztosítása a folyamatos (heti 7 nap, napi 24 óra) rendelkezésre álláshoz2</w:t>
            </w:r>
          </w:p>
          <w:p w:rsidR="00D44D29" w:rsidRDefault="00D87411">
            <w:pPr>
              <w:pStyle w:val="ProductList-TableBody"/>
            </w:pPr>
            <w:r>
              <w:t>A módosításokat jóváhagyó szervezeti egység gyors elérése, tőle gyors válaszok érkezése</w:t>
            </w:r>
          </w:p>
          <w:p w:rsidR="00D44D29" w:rsidRDefault="00D87411">
            <w:pPr>
              <w:pStyle w:val="ProductList-TableBody"/>
            </w:pPr>
            <w:r>
              <w:t>A vezetőség értesítése</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Mérsékelten érinti az üzletvitelt: </w:t>
            </w:r>
          </w:p>
          <w:p w:rsidR="00D44D29" w:rsidRDefault="00D87411">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Első visszahívás legfeljebb 4 órán belül a támogatási ajánlat alapján</w:t>
            </w:r>
          </w:p>
          <w:p w:rsidR="00D44D29" w:rsidRDefault="00D87411">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Megfelelő erőforrások biztosítása folyamatos rendelkezésre álláshoz Munkaidőben</w:t>
            </w:r>
          </w:p>
          <w:p w:rsidR="00D44D29" w:rsidRDefault="00D87411">
            <w:pPr>
              <w:pStyle w:val="ProductList-TableBody"/>
            </w:pPr>
            <w:r>
              <w:t>A módosításokat jóváhagyó szervezeti egység elérése, tőle válaszok érkezése 4 Munkaórán belül</w:t>
            </w:r>
          </w:p>
        </w:tc>
      </w:tr>
      <w:tr w:rsidR="00D44D29">
        <w:tc>
          <w:tcPr>
            <w:tcW w:w="29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Alig érinti az üzletvitelt: </w:t>
            </w:r>
          </w:p>
          <w:p w:rsidR="00D44D29" w:rsidRDefault="00D87411">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Első visszahívás egy munkanapon belül a támogatási ajánlat alapján</w:t>
            </w:r>
          </w:p>
          <w:p w:rsidR="00D44D29" w:rsidRDefault="00D87411">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Pontos kapcsolattartási adatok az eset felelősére vonatkozóan</w:t>
            </w:r>
          </w:p>
          <w:p w:rsidR="00D44D29" w:rsidRDefault="00D87411">
            <w:pPr>
              <w:pStyle w:val="ProductList-TableBody"/>
            </w:pPr>
            <w:r>
              <w:t>Reagálás egy munkanapon belül</w:t>
            </w:r>
          </w:p>
        </w:tc>
      </w:tr>
    </w:tbl>
    <w:p w:rsidR="00D44D29" w:rsidRDefault="00D87411">
      <w:pPr>
        <w:pStyle w:val="ProductList-BodyIndented"/>
      </w:pPr>
      <w:r>
        <w:rPr>
          <w:i/>
        </w:rPr>
        <w:t>1 A helyi munkaidő a Microsoft képviselőjétől tudható meg.</w:t>
      </w:r>
    </w:p>
    <w:p w:rsidR="00D44D29" w:rsidRDefault="00D87411">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D44D29" w:rsidRDefault="00D44D29">
      <w:pPr>
        <w:pStyle w:val="ProductList-BodyIndented"/>
        <w:ind w:left="720"/>
      </w:pPr>
    </w:p>
    <w:p w:rsidR="00D44D29" w:rsidRDefault="00D87411">
      <w:pPr>
        <w:pStyle w:val="ProductList-SubClauseHeading"/>
        <w:outlineLvl w:val="3"/>
      </w:pPr>
      <w:r>
        <w:t>A Frissítési Garancia Non-stop Problémamegoldási Támogatási események átváltása Premier Támogatási Szolgáltatásokra</w:t>
      </w:r>
    </w:p>
    <w:p w:rsidR="00D44D29" w:rsidRDefault="00D87411">
      <w:pPr>
        <w:pStyle w:val="ProductList-BodyIndented"/>
      </w:pPr>
      <w:r>
        <w:t>Kivéve az MPSA esetét, 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D44D29" w:rsidRDefault="00D44D29">
      <w:pPr>
        <w:pStyle w:val="ProductList-BodyIndented"/>
      </w:pPr>
    </w:p>
    <w:p w:rsidR="00D44D29" w:rsidRDefault="00D87411">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D44D29" w:rsidRDefault="00D44D29">
      <w:pPr>
        <w:pStyle w:val="ProductList-BodyIndented"/>
        <w:ind w:left="720"/>
      </w:pPr>
    </w:p>
    <w:p w:rsidR="00D44D29" w:rsidRDefault="00D87411">
      <w:pPr>
        <w:pStyle w:val="ProductList-SubClauseHeading"/>
        <w:outlineLvl w:val="3"/>
      </w:pPr>
      <w:r>
        <w:t>További üzleti rendelkezések</w:t>
      </w:r>
    </w:p>
    <w:p w:rsidR="00D44D29" w:rsidRDefault="00D87411">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D44D29" w:rsidRDefault="00D44D29">
      <w:pPr>
        <w:pStyle w:val="ProductList-BodyIndented"/>
      </w:pPr>
    </w:p>
    <w:p w:rsidR="00D44D29" w:rsidRDefault="00D87411">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D44D29" w:rsidRDefault="00D44D29">
      <w:pPr>
        <w:pStyle w:val="ProductList-BodyIndented"/>
      </w:pPr>
    </w:p>
    <w:p w:rsidR="00D44D29" w:rsidRDefault="00D87411">
      <w:pPr>
        <w:pStyle w:val="ProductList-SubClauseHeading"/>
        <w:outlineLvl w:val="3"/>
      </w:pPr>
      <w:r>
        <w:t>Az SCE által biztosított jogosultság</w:t>
      </w:r>
    </w:p>
    <w:p w:rsidR="00D44D29" w:rsidRDefault="00D87411">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D44D29" w:rsidRDefault="00D44D29">
      <w:pPr>
        <w:pStyle w:val="ProductList-BodyIndented"/>
      </w:pPr>
    </w:p>
    <w:p w:rsidR="00D44D29" w:rsidRDefault="00D87411">
      <w:pPr>
        <w:pStyle w:val="ProductList-BodyIndented"/>
      </w:pPr>
      <w:r>
        <w:t>A megfelelő Alkalmazásplatform-termékek a következők:</w:t>
      </w:r>
    </w:p>
    <w:p w:rsidR="00D44D29" w:rsidRDefault="00D87411" w:rsidP="00D87411">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D44D29" w:rsidRDefault="00D87411" w:rsidP="00D87411">
      <w:pPr>
        <w:pStyle w:val="ProductList-Bullet"/>
        <w:numPr>
          <w:ilvl w:val="1"/>
          <w:numId w:val="40"/>
        </w:numPr>
      </w:pPr>
      <w:r>
        <w:t>BizTalk Server</w:t>
      </w:r>
      <w:r>
        <w:fldChar w:fldCharType="begin"/>
      </w:r>
      <w:r>
        <w:instrText xml:space="preserve"> XE "BizTalk Server" </w:instrText>
      </w:r>
      <w:r>
        <w:fldChar w:fldCharType="end"/>
      </w:r>
      <w:r>
        <w:t xml:space="preserve"> (Standard, Enterprise és Branch)</w:t>
      </w:r>
    </w:p>
    <w:p w:rsidR="00D44D29" w:rsidRDefault="00D87411" w:rsidP="00D87411">
      <w:pPr>
        <w:pStyle w:val="ProductList-Bullet"/>
        <w:numPr>
          <w:ilvl w:val="1"/>
          <w:numId w:val="40"/>
        </w:numPr>
      </w:pPr>
      <w:r>
        <w:t>Office SharePoint Server</w:t>
      </w:r>
      <w:r>
        <w:fldChar w:fldCharType="begin"/>
      </w:r>
      <w:r>
        <w:instrText xml:space="preserve"> XE "SharePoint Server" </w:instrText>
      </w:r>
      <w:r>
        <w:fldChar w:fldCharType="end"/>
      </w:r>
    </w:p>
    <w:p w:rsidR="00D44D29" w:rsidRDefault="00D87411">
      <w:pPr>
        <w:pStyle w:val="ProductList-BodyIndented"/>
      </w:pPr>
      <w:r>
        <w:t>A Core Infrastructure Összetevőbe tartozó megfelelő termékek a következők:</w:t>
      </w:r>
    </w:p>
    <w:p w:rsidR="00D44D29" w:rsidRDefault="00D87411" w:rsidP="00D87411">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D44D29" w:rsidRDefault="00D87411" w:rsidP="00D87411">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D44D29" w:rsidRDefault="00D44D29">
      <w:pPr>
        <w:pStyle w:val="ProductList-BodyIndented"/>
      </w:pPr>
    </w:p>
    <w:p w:rsidR="00D44D29" w:rsidRDefault="00D87411">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Korlátlan Non-Stop PRS-hez szükséges minimális éves átlagos Frissítési Garancia-költés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250 000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375 000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337 500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412 500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2 062 500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2 000 000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268 750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168 750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30 000 000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300 000 000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2 062 500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437 500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2 500 000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8 750 000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12 500 000</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8 250 000</w:t>
            </w:r>
          </w:p>
        </w:tc>
      </w:tr>
    </w:tbl>
    <w:p w:rsidR="00D44D29" w:rsidRDefault="00D44D29">
      <w:pPr>
        <w:pStyle w:val="ProductList-BodyIndented"/>
        <w:ind w:left="720"/>
      </w:pPr>
    </w:p>
    <w:p w:rsidR="00D44D29" w:rsidRDefault="00D87411">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D44D29" w:rsidRDefault="00D44D29">
      <w:pPr>
        <w:pStyle w:val="ProductList-BodyIndented"/>
        <w:ind w:left="720"/>
      </w:pPr>
    </w:p>
    <w:p w:rsidR="00D44D29" w:rsidRDefault="00D87411">
      <w:pPr>
        <w:pStyle w:val="ProductList-SubClauseHeading"/>
        <w:outlineLvl w:val="3"/>
      </w:pPr>
      <w:r>
        <w:t>A Parallel Data Warehouse által biztosított jogosultság</w:t>
      </w:r>
    </w:p>
    <w:p w:rsidR="00D44D29" w:rsidRDefault="00D87411">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D44D29" w:rsidRDefault="00D44D29">
      <w:pPr>
        <w:pStyle w:val="ProductList-BodyIndented"/>
      </w:pPr>
    </w:p>
    <w:p w:rsidR="00D44D29" w:rsidRDefault="00D87411">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D44D29" w:rsidRDefault="00D44D29">
      <w:pPr>
        <w:pStyle w:val="ProductList-BodyIndented"/>
      </w:pPr>
    </w:p>
    <w:p w:rsidR="00D44D29" w:rsidRDefault="00D87411">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Megengedett támogatási kapcsolattartók</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6</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w:t>
            </w:r>
          </w:p>
        </w:tc>
      </w:tr>
    </w:tbl>
    <w:p w:rsidR="00D44D29" w:rsidRDefault="00D44D29">
      <w:pPr>
        <w:pStyle w:val="ProductList-BodyIndented"/>
      </w:pPr>
    </w:p>
    <w:p w:rsidR="00D44D29" w:rsidRDefault="00D87411">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D44D29" w:rsidRDefault="00D87411">
      <w:pPr>
        <w:pStyle w:val="ProductList-BodyIndented"/>
      </w:pPr>
      <w:r>
        <w:t xml:space="preserve">Megjegyzés: Azokat az ügyfeleket, akik jelenleg PDW-licenccel rendelkeznek, továbbra is megilleti ez az előny a </w:t>
      </w:r>
      <w:hyperlink r:id="rId130">
        <w:r>
          <w:rPr>
            <w:color w:val="00467F"/>
            <w:u w:val="single"/>
          </w:rPr>
          <w:t>2016. júniusi Termékfeltételekben</w:t>
        </w:r>
      </w:hyperlink>
      <w:r>
        <w:t xml:space="preserve"> részletesen ismertetetteknek megfelelően.</w:t>
      </w:r>
    </w:p>
    <w:p w:rsidR="00D44D29" w:rsidRDefault="00D44D29">
      <w:pPr>
        <w:pStyle w:val="ProductList-BodyIndented"/>
      </w:pPr>
    </w:p>
    <w:p w:rsidR="00D44D29" w:rsidRDefault="00D87411">
      <w:pPr>
        <w:pStyle w:val="ProductList-ClauseHeading"/>
        <w:outlineLvl w:val="2"/>
      </w:pPr>
      <w:bookmarkStart w:id="361" w:name="_Sec586"/>
      <w:r>
        <w:t>Kiterjesztett Gyorsjavítási Támogatás</w:t>
      </w:r>
      <w:bookmarkEnd w:id="361"/>
    </w:p>
    <w:p w:rsidR="00D44D29" w:rsidRDefault="00D87411">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D44D29" w:rsidRDefault="00D87411" w:rsidP="00D87411">
      <w:pPr>
        <w:pStyle w:val="ProductList-Bullet"/>
        <w:numPr>
          <w:ilvl w:val="0"/>
          <w:numId w:val="42"/>
        </w:numPr>
      </w:pPr>
      <w:r>
        <w:t>Azok a (nem Oktatási Programokon keresztül vásárló) ügyfelek, akik Frissítési Garancia Tagság fedezettel rendelkeznek az Alkalmazások Termékcsoportra, jogosultak Kiterjesztett Gyorsjavítás-támogatásra az Alkalmazások csoport termékeinek vonatkozásában.</w:t>
      </w:r>
    </w:p>
    <w:p w:rsidR="00D44D29" w:rsidRDefault="00D87411" w:rsidP="00D87411">
      <w:pPr>
        <w:pStyle w:val="ProductList-Bullet"/>
        <w:numPr>
          <w:ilvl w:val="0"/>
          <w:numId w:val="42"/>
        </w:numPr>
      </w:pPr>
      <w:r>
        <w:t>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 termékre) vonatkozásában.</w:t>
      </w:r>
    </w:p>
    <w:p w:rsidR="00D44D29" w:rsidRDefault="00D87411" w:rsidP="00D87411">
      <w:pPr>
        <w:pStyle w:val="ProductList-Bullet"/>
        <w:numPr>
          <w:ilvl w:val="0"/>
          <w:numId w:val="42"/>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D44D29" w:rsidRDefault="00D44D29">
      <w:pPr>
        <w:pStyle w:val="ProductList-Body"/>
      </w:pPr>
    </w:p>
    <w:p w:rsidR="00D44D29" w:rsidRDefault="00D87411">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D44D29" w:rsidRDefault="00D44D29">
      <w:pPr>
        <w:pStyle w:val="PURBreadcrumb"/>
      </w:pPr>
    </w:p>
    <w:p w:rsidR="00D44D29" w:rsidRDefault="00D87411">
      <w:pPr>
        <w:pStyle w:val="ProductList-ClauseHeading"/>
        <w:outlineLvl w:val="2"/>
      </w:pPr>
      <w:bookmarkStart w:id="362" w:name="_Sec587"/>
      <w:r>
        <w:t>Továbblépési Licencek elérhetősége</w:t>
      </w:r>
      <w:bookmarkEnd w:id="362"/>
    </w:p>
    <w:p w:rsidR="00D44D29" w:rsidRDefault="00D87411">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D44D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Továbblépés erre</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Standard</w:t>
            </w:r>
            <w:r>
              <w:fldChar w:fldCharType="begin"/>
            </w:r>
            <w:r>
              <w:instrText xml:space="preserve"> XE "BizTalk Server Standard"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Enterprise</w:t>
            </w:r>
            <w:r>
              <w:fldChar w:fldCharType="begin"/>
            </w:r>
            <w:r>
              <w:instrText xml:space="preserve"> XE "BizTalk Server Enterprise"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BizTalk Server Enterprise</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CAL</w:t>
            </w:r>
            <w:r>
              <w:fldChar w:fldCharType="begin"/>
            </w:r>
            <w:r>
              <w:instrText xml:space="preserve"> XE "Nagyvállalati CAL" </w:instrText>
            </w:r>
            <w:r>
              <w:fldChar w:fldCharType="end"/>
            </w:r>
            <w:r>
              <w:t xml:space="preserve"> Csomag</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Core Infrastructure Server Suite Datacenter</w:t>
            </w:r>
            <w:r>
              <w:fldChar w:fldCharType="begin"/>
            </w:r>
            <w:r>
              <w:instrText xml:space="preserve"> XE "Core Infrastructure Server Suite Datacenter"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Desktop Education Nagyvállalati CAL Csomaggal</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Desktop School Nagyvállalati CAL Csomaggal</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Exchange Server Enterprise</w:t>
            </w:r>
            <w:r>
              <w:fldChar w:fldCharType="begin"/>
            </w:r>
            <w:r>
              <w:instrText xml:space="preserve"> XE "Exchange Server Enterprise"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Forefront TMG Enterprise</w:t>
            </w:r>
            <w:r>
              <w:fldChar w:fldCharType="begin"/>
            </w:r>
            <w:r>
              <w:instrText xml:space="preserve"> XE "Forefront TMG Enterprise"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Dynamics CRM Server</w:t>
            </w:r>
            <w:r>
              <w:fldChar w:fldCharType="begin"/>
            </w:r>
            <w:r>
              <w:instrText xml:space="preserve"> XE "Microsoft Dynamics CRM Server"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Office Professional Plus</w:t>
            </w:r>
            <w:r>
              <w:fldChar w:fldCharType="begin"/>
            </w:r>
            <w:r>
              <w:instrText xml:space="preserve"> XE "Office Professional Plus"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Asztali Számítógép</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Project Professional</w:t>
            </w:r>
            <w:r>
              <w:fldChar w:fldCharType="begin"/>
            </w:r>
            <w:r>
              <w:instrText xml:space="preserve"> XE "Project Professional"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Enterprise Core</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Enterprise</w:t>
            </w:r>
            <w:r>
              <w:fldChar w:fldCharType="begin"/>
            </w:r>
            <w:r>
              <w:instrText xml:space="preserve"> XE "SQL Server Enterprise" </w:instrText>
            </w:r>
            <w:r>
              <w:fldChar w:fldCharType="end"/>
            </w:r>
            <w:r>
              <w:t xml:space="preserve"> Core</w:t>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 Business Intelligence,</w:t>
            </w:r>
            <w:r>
              <w:fldChar w:fldCharType="begin"/>
            </w:r>
            <w:r>
              <w:instrText xml:space="preserve"> XE "SQL Server Business Intelligence,"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System Center Datacenter</w:t>
            </w:r>
            <w:r>
              <w:fldChar w:fldCharType="begin"/>
            </w:r>
            <w:r>
              <w:instrText xml:space="preserve"> XE "System Center Datacenter"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Visio Professional</w:t>
            </w:r>
            <w:r>
              <w:fldChar w:fldCharType="begin"/>
            </w:r>
            <w:r>
              <w:instrText xml:space="preserve"> XE "Visio Professional"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Visual Studio Enterprise MSDN-nel</w:t>
            </w:r>
            <w:r>
              <w:fldChar w:fldCharType="begin"/>
            </w:r>
            <w:r>
              <w:instrText xml:space="preserve"> XE "Visual Studio Enterprise MSDN-nel"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Visual Studio Enterprise MSDN-nel</w:t>
            </w:r>
            <w:r>
              <w:fldChar w:fldCharType="begin"/>
            </w:r>
            <w:r>
              <w:instrText xml:space="preserve"> XE "Visual Studio Enterprise MSDN-nel"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Server Datacenter</w:t>
            </w:r>
            <w:r>
              <w:fldChar w:fldCharType="begin"/>
            </w:r>
            <w:r>
              <w:instrText xml:space="preserve"> XE "Windows Server Datacenter" </w:instrText>
            </w:r>
            <w:r>
              <w:fldChar w:fldCharType="end"/>
            </w:r>
          </w:p>
        </w:tc>
      </w:tr>
      <w:tr w:rsidR="00D44D29">
        <w:tc>
          <w:tcPr>
            <w:tcW w:w="600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Windows MultiPoint Server Premium</w:t>
            </w:r>
            <w:r>
              <w:fldChar w:fldCharType="begin"/>
            </w:r>
            <w:r>
              <w:instrText xml:space="preserve"> XE "Windows MultiPoint Server Premium" </w:instrText>
            </w:r>
            <w:r>
              <w:fldChar w:fldCharType="end"/>
            </w:r>
          </w:p>
        </w:tc>
      </w:tr>
    </w:tbl>
    <w:p w:rsidR="00D44D29" w:rsidRDefault="00D44D29">
      <w:pPr>
        <w:pStyle w:val="ProductList-Body"/>
      </w:pPr>
    </w:p>
    <w:p w:rsidR="00D44D29" w:rsidRDefault="00D87411">
      <w:pPr>
        <w:pStyle w:val="ProductList-ClauseHeading"/>
        <w:outlineLvl w:val="2"/>
      </w:pPr>
      <w:bookmarkStart w:id="363" w:name="_Sec588"/>
      <w:r>
        <w:t>Kiszolgálók – Vészhelyreállítási jogok</w:t>
      </w:r>
      <w:bookmarkEnd w:id="363"/>
    </w:p>
    <w:p w:rsidR="00D44D29" w:rsidRDefault="00D87411">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D44D29" w:rsidRDefault="00D44D29">
      <w:pPr>
        <w:pStyle w:val="ProductList-Body"/>
      </w:pPr>
    </w:p>
    <w:p w:rsidR="00D44D29" w:rsidRDefault="00D87411">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D44D29" w:rsidRDefault="00D87411" w:rsidP="00D87411">
      <w:pPr>
        <w:pStyle w:val="ProductList-Bullet"/>
        <w:numPr>
          <w:ilvl w:val="0"/>
          <w:numId w:val="43"/>
        </w:numPr>
      </w:pPr>
      <w:r>
        <w:t>rövid ideig a vészhelyreállítási teszteléshez, 90 naponként legfeljebb egy hétig;</w:t>
      </w:r>
    </w:p>
    <w:p w:rsidR="00D44D29" w:rsidRDefault="00D87411" w:rsidP="00D87411">
      <w:pPr>
        <w:pStyle w:val="ProductList-Bullet"/>
        <w:numPr>
          <w:ilvl w:val="0"/>
          <w:numId w:val="4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D44D29" w:rsidRDefault="00D87411" w:rsidP="00D87411">
      <w:pPr>
        <w:pStyle w:val="ProductList-Bullet"/>
        <w:numPr>
          <w:ilvl w:val="0"/>
          <w:numId w:val="4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D44D29" w:rsidRDefault="00D44D29">
      <w:pPr>
        <w:pStyle w:val="ProductList-Body"/>
      </w:pPr>
    </w:p>
    <w:p w:rsidR="00D44D29" w:rsidRDefault="00D87411">
      <w:pPr>
        <w:pStyle w:val="ProductList-Body"/>
      </w:pPr>
      <w:r>
        <w:t>Hogy az Ügyfél a szoftvert a vészhelyreállítási jogok alapján használhassa, teljesítenie kell a következő feltételeket:</w:t>
      </w:r>
    </w:p>
    <w:p w:rsidR="00D44D29" w:rsidRDefault="00D87411" w:rsidP="00D87411">
      <w:pPr>
        <w:pStyle w:val="ProductList-Bullet"/>
        <w:numPr>
          <w:ilvl w:val="0"/>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D44D29" w:rsidRDefault="00D87411" w:rsidP="00D87411">
      <w:pPr>
        <w:pStyle w:val="ProductList-Bullet"/>
        <w:numPr>
          <w:ilvl w:val="0"/>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D44D29" w:rsidRDefault="00D87411" w:rsidP="00D87411">
      <w:pPr>
        <w:pStyle w:val="ProductList-Bullet"/>
        <w:numPr>
          <w:ilvl w:val="0"/>
          <w:numId w:val="44"/>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D44D29" w:rsidRDefault="00D87411" w:rsidP="00D87411">
      <w:pPr>
        <w:pStyle w:val="ProductList-Bullet"/>
        <w:numPr>
          <w:ilvl w:val="1"/>
          <w:numId w:val="44"/>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D44D29" w:rsidRDefault="00D87411" w:rsidP="00D87411">
      <w:pPr>
        <w:pStyle w:val="ProductList-Bullet"/>
        <w:numPr>
          <w:ilvl w:val="1"/>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D44D29" w:rsidRDefault="00D87411">
      <w:pPr>
        <w:pStyle w:val="ProductList-Body"/>
        <w:ind w:left="1080"/>
      </w:pPr>
      <w:r>
        <w:t>– virtuális hardver előállítására szolgáló szoftver (például a Hyper-V) futtatására,</w:t>
      </w:r>
    </w:p>
    <w:p w:rsidR="00D44D29" w:rsidRDefault="00D87411">
      <w:pPr>
        <w:pStyle w:val="ProductList-Body"/>
        <w:ind w:left="1080"/>
      </w:pPr>
      <w:r>
        <w:t>– hardvervirtualizációs szolgáltatások nyújtására,</w:t>
      </w:r>
    </w:p>
    <w:p w:rsidR="00D44D29" w:rsidRDefault="00D87411">
      <w:pPr>
        <w:pStyle w:val="ProductList-Body"/>
        <w:ind w:left="1080"/>
      </w:pPr>
      <w:r>
        <w:t>– a hardvervirtualizációs szoftver felügyeletére szolgáló szoftverek futtatására,</w:t>
      </w:r>
    </w:p>
    <w:p w:rsidR="00D44D29" w:rsidRDefault="00D87411">
      <w:pPr>
        <w:pStyle w:val="ProductList-Body"/>
        <w:ind w:left="1080"/>
      </w:pPr>
      <w:r>
        <w:t>– a replikáció célhelyeként,</w:t>
      </w:r>
    </w:p>
    <w:p w:rsidR="00D44D29" w:rsidRDefault="00D87411">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D44D29" w:rsidRDefault="00D87411">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D44D29" w:rsidRDefault="00D87411">
      <w:pPr>
        <w:pStyle w:val="ProductList-Body"/>
        <w:ind w:left="1080"/>
      </w:pPr>
      <w:r>
        <w:t xml:space="preserve">– a fentiekben leírt vészhelyreállítási munkaterhelések futtatására. </w:t>
      </w:r>
    </w:p>
    <w:p w:rsidR="00D44D29" w:rsidRDefault="00D87411" w:rsidP="00D87411">
      <w:pPr>
        <w:pStyle w:val="ProductList-Bullet"/>
        <w:numPr>
          <w:ilvl w:val="1"/>
          <w:numId w:val="4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D44D29" w:rsidRDefault="00D87411" w:rsidP="00D87411">
      <w:pPr>
        <w:pStyle w:val="ProductList-Bullet"/>
        <w:numPr>
          <w:ilvl w:val="0"/>
          <w:numId w:val="45"/>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D44D29" w:rsidRDefault="00D87411" w:rsidP="00D87411">
      <w:pPr>
        <w:pStyle w:val="ProductList-Bullet"/>
        <w:numPr>
          <w:ilvl w:val="0"/>
          <w:numId w:val="45"/>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D44D29" w:rsidRDefault="00D87411" w:rsidP="00D87411">
      <w:pPr>
        <w:pStyle w:val="ProductList-Bullet"/>
        <w:numPr>
          <w:ilvl w:val="0"/>
          <w:numId w:val="45"/>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D44D29" w:rsidRDefault="00D87411" w:rsidP="00D87411">
      <w:pPr>
        <w:pStyle w:val="ProductList-Bullet"/>
        <w:numPr>
          <w:ilvl w:val="0"/>
          <w:numId w:val="45"/>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D44D29" w:rsidRDefault="00D44D29">
      <w:pPr>
        <w:pStyle w:val="ProductList-Body"/>
      </w:pPr>
    </w:p>
    <w:p w:rsidR="00D44D29" w:rsidRDefault="00D87411">
      <w:pPr>
        <w:pStyle w:val="ProductList-ClauseHeading"/>
        <w:outlineLvl w:val="2"/>
      </w:pPr>
      <w:bookmarkStart w:id="364" w:name="_Sec589"/>
      <w:r>
        <w:t>Licencáthelyezhetőség</w:t>
      </w:r>
      <w:bookmarkEnd w:id="364"/>
    </w:p>
    <w:p w:rsidR="00D44D29" w:rsidRDefault="00D87411">
      <w:pPr>
        <w:pStyle w:val="ProductList-SubClauseHeading"/>
        <w:outlineLvl w:val="3"/>
      </w:pPr>
      <w:r>
        <w:t>Licencáthelyezhetőség Kiszolgálófarmok között</w:t>
      </w:r>
    </w:p>
    <w:p w:rsidR="00D44D29" w:rsidRDefault="00D87411">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D44D29" w:rsidRDefault="00D44D29">
      <w:pPr>
        <w:pStyle w:val="ProductList-BodyIndented"/>
      </w:pPr>
    </w:p>
    <w:p w:rsidR="00D44D29" w:rsidRDefault="00D87411">
      <w:pPr>
        <w:pStyle w:val="ProductList-SubClauseHeading"/>
        <w:outlineLvl w:val="3"/>
      </w:pPr>
      <w:r>
        <w:t>Licencáthelyezhetőség Frissítési Garancián keresztül</w:t>
      </w:r>
    </w:p>
    <w:p w:rsidR="00D44D29" w:rsidRDefault="00D87411">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D44D29" w:rsidRDefault="00D44D29">
      <w:pPr>
        <w:pStyle w:val="ProductList-BodyIndented"/>
      </w:pPr>
    </w:p>
    <w:p w:rsidR="00D44D29" w:rsidRDefault="00D87411">
      <w:pPr>
        <w:pStyle w:val="ProductList-SubSubClauseHeading"/>
        <w:outlineLvl w:val="4"/>
      </w:pPr>
      <w:r>
        <w:t>Engedélyezett felhasználás:</w:t>
      </w:r>
    </w:p>
    <w:p w:rsidR="00D44D29" w:rsidRDefault="00D87411">
      <w:pPr>
        <w:pStyle w:val="ProductList-BodyIndented2"/>
      </w:pPr>
      <w:r>
        <w:t>A Licencáthelyezhetőség Frissítési Garancián keresztül esetén az Ügyfél a következőket teheti:</w:t>
      </w:r>
    </w:p>
    <w:p w:rsidR="00D44D29" w:rsidRDefault="00D87411" w:rsidP="00D87411">
      <w:pPr>
        <w:pStyle w:val="ProductList-Bullet"/>
        <w:numPr>
          <w:ilvl w:val="2"/>
          <w:numId w:val="46"/>
        </w:numPr>
      </w:pPr>
      <w:r>
        <w:t>futtathatja a licencelt szoftverét megosztott kiszolgálókon;</w:t>
      </w:r>
    </w:p>
    <w:p w:rsidR="00D44D29" w:rsidRDefault="00D87411" w:rsidP="00D87411">
      <w:pPr>
        <w:pStyle w:val="ProductList-Bullet"/>
        <w:numPr>
          <w:ilvl w:val="2"/>
          <w:numId w:val="46"/>
        </w:numPr>
      </w:pPr>
      <w:r>
        <w:t>elérheti az adott szoftvert olyan hozzáférési licencek alapján, amelyekhez Frissítési Garanciával rendelkezik, és az olyan Felhasználói és Eszköz SL licencei alapján, amelyek engedélyezik a Termékek elérését;</w:t>
      </w:r>
    </w:p>
    <w:p w:rsidR="00D44D29" w:rsidRDefault="00D87411" w:rsidP="00D87411">
      <w:pPr>
        <w:pStyle w:val="ProductList-Bullet"/>
        <w:numPr>
          <w:ilvl w:val="2"/>
          <w:numId w:val="46"/>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D44D29" w:rsidRDefault="00D87411" w:rsidP="00D87411">
      <w:pPr>
        <w:pStyle w:val="ProductList-Bullet"/>
        <w:numPr>
          <w:ilvl w:val="2"/>
          <w:numId w:val="46"/>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D44D29" w:rsidRDefault="00D44D29">
      <w:pPr>
        <w:pStyle w:val="ProductList-BodyIndented2"/>
      </w:pPr>
    </w:p>
    <w:p w:rsidR="00D44D29" w:rsidRDefault="00D87411">
      <w:pPr>
        <w:pStyle w:val="ProductList-SubSubClauseHeading"/>
        <w:outlineLvl w:val="4"/>
      </w:pPr>
      <w:r>
        <w:t>Követelmények:</w:t>
      </w:r>
    </w:p>
    <w:p w:rsidR="00D44D29" w:rsidRDefault="00D87411">
      <w:pPr>
        <w:pStyle w:val="ProductList-BodyIndented2"/>
      </w:pPr>
      <w:r>
        <w:t>A Licencáthelyezhetőség Frissítési Garancián keresztül szolgáltatás használatához az Ügyfélnek:</w:t>
      </w:r>
    </w:p>
    <w:p w:rsidR="00D44D29" w:rsidRDefault="00D87411" w:rsidP="00D87411">
      <w:pPr>
        <w:pStyle w:val="ProductList-Bullet"/>
        <w:numPr>
          <w:ilvl w:val="2"/>
          <w:numId w:val="47"/>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D44D29" w:rsidRDefault="00D87411" w:rsidP="00D87411">
      <w:pPr>
        <w:pStyle w:val="ProductList-Bullet"/>
        <w:numPr>
          <w:ilvl w:val="2"/>
          <w:numId w:val="47"/>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D44D29" w:rsidRDefault="00D87411" w:rsidP="00D87411">
      <w:pPr>
        <w:pStyle w:val="ProductList-Bullet"/>
        <w:numPr>
          <w:ilvl w:val="2"/>
          <w:numId w:val="47"/>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D44D29" w:rsidRDefault="00D44D29">
      <w:pPr>
        <w:pStyle w:val="ProductList-BodyIndented2"/>
      </w:pPr>
    </w:p>
    <w:p w:rsidR="00D44D29" w:rsidRDefault="00D87411">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D44D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Megengedett darabszám a következőből:</w:t>
            </w:r>
          </w:p>
          <w:p w:rsidR="00D44D29" w:rsidRDefault="00D87411">
            <w:pPr>
              <w:pStyle w:val="ProductList-TableBody"/>
            </w:pPr>
            <w:r>
              <w:rPr>
                <w:color w:val="FFFFFF"/>
              </w:rPr>
              <w:t>Operációsrendszer-környezet vagy Rendszermag Licencenként</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Licencenként 1 Operációsrendszer-környezet</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Licencenként 1 Operációsrendszer-környezet</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Egy virtuális rendszermag (a termékhasználati jogosítvány rendelkezéseinek megfelelően, amely Operációsrendszer-környezetenként legalább 4 rendszermagot ír elő)</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Licencenként 2 felügyelt Operációsrendszer-környezet</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Licencenként 10 felügyelt Operációsrendszer-környezet</w:t>
            </w:r>
          </w:p>
        </w:tc>
      </w:tr>
    </w:tbl>
    <w:p w:rsidR="00D44D29" w:rsidRDefault="00D44D29">
      <w:pPr>
        <w:pStyle w:val="ProductList-BodyIndented2"/>
      </w:pPr>
    </w:p>
    <w:p w:rsidR="00D44D29" w:rsidRDefault="00D87411">
      <w:pPr>
        <w:pStyle w:val="ProductList-SubSubClauseHeading"/>
        <w:outlineLvl w:val="4"/>
      </w:pPr>
      <w:r>
        <w:t>Feladatátvételi jogok</w:t>
      </w:r>
    </w:p>
    <w:p w:rsidR="00D44D29" w:rsidRDefault="00D87411">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D44D29" w:rsidRDefault="00D44D29">
      <w:pPr>
        <w:pStyle w:val="ProductList-BodyIndented2"/>
      </w:pPr>
    </w:p>
    <w:p w:rsidR="00D44D29" w:rsidRDefault="00D87411">
      <w:pPr>
        <w:pStyle w:val="ProductList-ClauseHeading"/>
        <w:outlineLvl w:val="2"/>
      </w:pPr>
      <w:bookmarkStart w:id="365" w:name="_Sec590"/>
      <w:r>
        <w:t>Kiszolgálók – Saját Kiszolgálón Üzemeltetett Alkalmazások</w:t>
      </w:r>
      <w:bookmarkEnd w:id="365"/>
    </w:p>
    <w:p w:rsidR="00D44D29" w:rsidRDefault="00D87411">
      <w:pPr>
        <w:pStyle w:val="ProductList-Body"/>
      </w:pPr>
      <w:r>
        <w:t>A Saját Kiszolgálón Üzemeltetett Alkalmazások olyan Termékeket jelentenek, amelyekre a Saját Kiszolgálós jogok alkalmazandók.</w:t>
      </w:r>
    </w:p>
    <w:p w:rsidR="00D44D29" w:rsidRDefault="00D44D29">
      <w:pPr>
        <w:pStyle w:val="ProductList-Body"/>
      </w:pPr>
    </w:p>
    <w:p w:rsidR="00D44D29" w:rsidRDefault="00D87411">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D44D29" w:rsidRDefault="00D44D29">
      <w:pPr>
        <w:pStyle w:val="ProductList-Body"/>
      </w:pPr>
    </w:p>
    <w:p w:rsidR="00D44D29" w:rsidRDefault="00D87411">
      <w:pPr>
        <w:pStyle w:val="ProductList-SubClauseHeading"/>
        <w:outlineLvl w:val="3"/>
      </w:pPr>
      <w:r>
        <w:t>Követelmények</w:t>
      </w:r>
    </w:p>
    <w:p w:rsidR="00D44D29" w:rsidRDefault="00D87411">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D44D29" w:rsidRDefault="00D87411" w:rsidP="00D87411">
      <w:pPr>
        <w:pStyle w:val="ProductList-Bullet"/>
        <w:numPr>
          <w:ilvl w:val="1"/>
          <w:numId w:val="48"/>
        </w:numPr>
      </w:pPr>
      <w:r>
        <w:t>az Egységes Megoldás részeként futtatott Saját kiszolgálón üzemeltetett alkalmazásokra; és</w:t>
      </w:r>
    </w:p>
    <w:p w:rsidR="00D44D29" w:rsidRDefault="00D87411" w:rsidP="00D87411">
      <w:pPr>
        <w:pStyle w:val="ProductList-Bullet"/>
        <w:numPr>
          <w:ilvl w:val="1"/>
          <w:numId w:val="48"/>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D44D29" w:rsidRDefault="00D87411">
      <w:pPr>
        <w:pStyle w:val="ProductList-BodyIndented"/>
      </w:pPr>
      <w:r>
        <w:t xml:space="preserve">Minden olyan Microsoft-szoftvernek, amelyet az Egységes Megoldás létrehozására és nyújtására használnak, teljesíteni kell az alábbiakat: </w:t>
      </w:r>
    </w:p>
    <w:p w:rsidR="00D44D29" w:rsidRDefault="00D87411" w:rsidP="00D87411">
      <w:pPr>
        <w:pStyle w:val="ProductList-Bullet"/>
        <w:numPr>
          <w:ilvl w:val="1"/>
          <w:numId w:val="49"/>
        </w:numPr>
      </w:pPr>
      <w:r>
        <w:t>Mennyiségi Licencprogramon keresztül lett licencelve és</w:t>
      </w:r>
    </w:p>
    <w:p w:rsidR="00D44D29" w:rsidRDefault="00D87411" w:rsidP="00D87411">
      <w:pPr>
        <w:pStyle w:val="ProductList-Bullet"/>
        <w:numPr>
          <w:ilvl w:val="1"/>
          <w:numId w:val="49"/>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D44D29" w:rsidRDefault="00D44D29">
      <w:pPr>
        <w:pStyle w:val="ProductList-BodyIndented"/>
      </w:pPr>
    </w:p>
    <w:p w:rsidR="00D44D29" w:rsidRDefault="00D87411">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D44D29" w:rsidRDefault="00D44D29">
      <w:pPr>
        <w:pStyle w:val="ProductList-BodyIndented"/>
      </w:pPr>
    </w:p>
    <w:p w:rsidR="00D44D29" w:rsidRDefault="00D87411">
      <w:pPr>
        <w:pStyle w:val="ProductList-BodyIndented"/>
      </w:pPr>
      <w:r>
        <w:t>Az Ügyfél szoftverének:</w:t>
      </w:r>
    </w:p>
    <w:p w:rsidR="00D44D29" w:rsidRDefault="00D87411" w:rsidP="00D87411">
      <w:pPr>
        <w:pStyle w:val="ProductList-Bullet"/>
        <w:numPr>
          <w:ilvl w:val="1"/>
          <w:numId w:val="50"/>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D44D29" w:rsidRDefault="00D87411" w:rsidP="00D87411">
      <w:pPr>
        <w:pStyle w:val="ProductList-Bullet"/>
        <w:numPr>
          <w:ilvl w:val="1"/>
          <w:numId w:val="50"/>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D44D29" w:rsidRDefault="00D87411" w:rsidP="00D87411">
      <w:pPr>
        <w:pStyle w:val="ProductList-Bullet"/>
        <w:numPr>
          <w:ilvl w:val="1"/>
          <w:numId w:val="50"/>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D44D29" w:rsidRDefault="00D87411" w:rsidP="00D87411">
      <w:pPr>
        <w:pStyle w:val="ProductList-Bullet"/>
        <w:numPr>
          <w:ilvl w:val="1"/>
          <w:numId w:val="50"/>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D44D29" w:rsidRDefault="00D44D29">
      <w:pPr>
        <w:pStyle w:val="ProductList-BodyIndented"/>
      </w:pPr>
    </w:p>
    <w:p w:rsidR="00D44D29" w:rsidRDefault="00D87411">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D44D29" w:rsidRDefault="00D44D29">
      <w:pPr>
        <w:pStyle w:val="ProductList-BodyIndented"/>
        <w:jc w:val="right"/>
      </w:pPr>
    </w:p>
    <w:tbl>
      <w:tblPr>
        <w:tblStyle w:val="PURTable0"/>
        <w:tblW w:w="0" w:type="dxa"/>
        <w:tblLook w:val="04A0" w:firstRow="1" w:lastRow="0" w:firstColumn="1" w:lastColumn="0" w:noHBand="0" w:noVBand="1"/>
      </w:tblPr>
      <w:tblGrid>
        <w:gridCol w:w="1044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Indented"/>
      </w:pPr>
    </w:p>
    <w:p w:rsidR="00D44D29" w:rsidRDefault="00D44D29">
      <w:pPr>
        <w:pStyle w:val="PURBreadcrumb"/>
      </w:pPr>
    </w:p>
    <w:p w:rsidR="00D44D29" w:rsidRDefault="00D87411">
      <w:pPr>
        <w:pStyle w:val="ProductList-SectionHeading"/>
        <w:pageBreakBefore/>
        <w:outlineLvl w:val="0"/>
      </w:pPr>
      <w:bookmarkStart w:id="366" w:name="_Sec562"/>
      <w:bookmarkEnd w:id="342"/>
      <w:r>
        <w:t>C függelék – Szakmai Szolgáltatások</w:t>
      </w:r>
      <w:r>
        <w:fldChar w:fldCharType="begin"/>
      </w:r>
      <w:r>
        <w:instrText xml:space="preserve"> TC "</w:instrText>
      </w:r>
      <w:bookmarkStart w:id="367" w:name="_Toc457377678"/>
      <w:r>
        <w:instrText>C függelék – Szakmai Szolgáltatások</w:instrText>
      </w:r>
      <w:bookmarkEnd w:id="367"/>
      <w:r>
        <w:instrText>" \l 1</w:instrText>
      </w:r>
      <w:r>
        <w:fldChar w:fldCharType="end"/>
      </w:r>
    </w:p>
    <w:p w:rsidR="00D44D29" w:rsidRDefault="00D87411">
      <w:pPr>
        <w:pStyle w:val="ProductList-Body"/>
      </w:pPr>
      <w:r>
        <w:t>Az alábbiak a Microsoft Mennyiségi Licencprogram keretében elérhető Szakmai Szolgáltatásokat ismertetik.</w:t>
      </w:r>
    </w:p>
    <w:p w:rsidR="00D44D29" w:rsidRDefault="00D87411">
      <w:pPr>
        <w:pStyle w:val="ProductList-Offering1Heading"/>
        <w:outlineLvl w:val="1"/>
      </w:pPr>
      <w:bookmarkStart w:id="368" w:name="_Sec565"/>
      <w:r>
        <w:t>Microsoft Premier Támogatási ajánlatok</w:t>
      </w:r>
      <w:bookmarkEnd w:id="368"/>
      <w:r>
        <w:fldChar w:fldCharType="begin"/>
      </w:r>
      <w:r>
        <w:instrText xml:space="preserve"> TC "</w:instrText>
      </w:r>
      <w:bookmarkStart w:id="369" w:name="_Toc457377679"/>
      <w:r>
        <w:instrText>Microsoft Premier Támogatási ajánlatok</w:instrText>
      </w:r>
      <w:bookmarkEnd w:id="369"/>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D44D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jc w:val="center"/>
            </w:pPr>
            <w:r>
              <w:rPr>
                <w:color w:val="FFFFFF"/>
              </w:rPr>
              <w:t>Premier Plus</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Havonta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10 óra</w:t>
            </w:r>
          </w:p>
          <w:p w:rsidR="00D44D29" w:rsidRDefault="00D87411">
            <w:pPr>
              <w:pStyle w:val="ProductList-TableBody"/>
            </w:pPr>
            <w:r>
              <w:t>+1 állapot-ellenőrzés</w:t>
            </w:r>
          </w:p>
          <w:p w:rsidR="00D44D29" w:rsidRDefault="00D8741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160 óra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Legfeljebb 140 óra</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jc w:val="center"/>
            </w:pPr>
            <w:r>
              <w:t>X</w:t>
            </w:r>
          </w:p>
        </w:tc>
      </w:tr>
      <w:tr w:rsidR="00D44D29">
        <w:tc>
          <w:tcPr>
            <w:tcW w:w="404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20-as csomagok</w:t>
            </w:r>
          </w:p>
        </w:tc>
      </w:tr>
    </w:tbl>
    <w:p w:rsidR="00D44D29" w:rsidRDefault="00D87411">
      <w:pPr>
        <w:pStyle w:val="ProductList-Body"/>
      </w:pPr>
      <w:r>
        <w:rPr>
          <w:vertAlign w:val="superscript"/>
        </w:rPr>
        <w:t xml:space="preserve">1 </w:t>
      </w:r>
      <w:r>
        <w:rPr>
          <w:i/>
        </w:rPr>
        <w:t>A Munkaidő helyileg van meghatározva.</w:t>
      </w:r>
    </w:p>
    <w:p w:rsidR="00D44D29" w:rsidRDefault="00D44D29">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D44D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Az Ügyféltől elvárt reakció</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Katasztrofálisan érinti az üzletvitelt: </w:t>
            </w:r>
          </w:p>
          <w:p w:rsidR="00D44D29" w:rsidRDefault="00D87411">
            <w:pPr>
              <w:pStyle w:val="ProductList-TableBody"/>
            </w:pPr>
            <w:r>
              <w:t>Az alapvető (nélkülözhetetlen) üzleti folyamat teljes mértékben elveszett, a munka észszerű keretek között nem folytatható</w:t>
            </w:r>
          </w:p>
          <w:p w:rsidR="00D44D29" w:rsidRDefault="00D87411">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visszahívás legfeljebb 1 órán belül</w:t>
            </w:r>
          </w:p>
          <w:p w:rsidR="00D44D29" w:rsidRDefault="00D87411">
            <w:pPr>
              <w:pStyle w:val="ProductList-TableBody"/>
            </w:pPr>
            <w:r>
              <w:t>A Microsoft Munkatársai a lehető leghamarabb kimennek az ügyfél telephelyére.</w:t>
            </w:r>
          </w:p>
          <w:p w:rsidR="00D44D29" w:rsidRDefault="00D87411">
            <w:pPr>
              <w:pStyle w:val="ProductList-TableBody"/>
            </w:pPr>
            <w:r>
              <w:t>Folyamatos rendelkezésre állás, heti 7 napon, napi 24 órában</w:t>
            </w:r>
          </w:p>
          <w:p w:rsidR="00D44D29" w:rsidRDefault="00D87411">
            <w:pPr>
              <w:pStyle w:val="ProductList-TableBody"/>
            </w:pPr>
            <w:r>
              <w:t>A probléma gyors eszkalálása a Microsofton belül a Termékekkel foglalkozó csapatoknak</w:t>
            </w:r>
          </w:p>
          <w:p w:rsidR="00D44D29" w:rsidRDefault="00D87411">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Az Ügyfél Felsőszintű Vállalatvezetőinek értesítése </w:t>
            </w:r>
          </w:p>
          <w:p w:rsidR="00D44D29" w:rsidRDefault="00D87411">
            <w:pPr>
              <w:pStyle w:val="ProductList-TableBody"/>
            </w:pPr>
            <w:r>
              <w:t>Megfelelő erőforrások biztosítása a folyamatos (heti 7 nap, napi 24 óra) rendelkezésre álláshoz</w:t>
            </w:r>
            <w:r>
              <w:rPr>
                <w:vertAlign w:val="superscript"/>
              </w:rPr>
              <w:t>2</w:t>
            </w:r>
          </w:p>
          <w:p w:rsidR="00D44D29" w:rsidRDefault="00D87411">
            <w:pPr>
              <w:pStyle w:val="ProductList-TableBody"/>
            </w:pPr>
            <w:r>
              <w:t>A módosításokat jóváhagyó szervezeti egység gyors elérése, tőle gyors válaszok érkezése</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Súlyosan érinti az üzletvitelt: </w:t>
            </w:r>
          </w:p>
          <w:p w:rsidR="00D44D29" w:rsidRDefault="00D87411">
            <w:pPr>
              <w:pStyle w:val="ProductList-TableBody"/>
            </w:pPr>
            <w:r>
              <w:t>A szolgáltatások jelentős mértékű elvesztése vagy minőségük jelentős romlása</w:t>
            </w:r>
          </w:p>
          <w:p w:rsidR="00D44D29" w:rsidRDefault="00D87411">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visszahívás legfeljebb 1 órán belül</w:t>
            </w:r>
          </w:p>
          <w:p w:rsidR="00D44D29" w:rsidRDefault="00D87411">
            <w:pPr>
              <w:pStyle w:val="ProductList-TableBody"/>
            </w:pPr>
            <w:r>
              <w:t>A Microsoft Munkatársai szükség szerint kimennek az Ügyfél telephelyére.</w:t>
            </w:r>
          </w:p>
          <w:p w:rsidR="00D44D29" w:rsidRDefault="00D87411">
            <w:pPr>
              <w:pStyle w:val="ProductList-TableBody"/>
            </w:pPr>
            <w:r>
              <w:t>Folyamatos rendelkezésre állás, heti 7 napon, napi 24 órában</w:t>
            </w:r>
          </w:p>
          <w:p w:rsidR="00D44D29" w:rsidRDefault="00D87411">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Megfelelő erőforrások biztosítása a folyamatos (heti 7 nap, napi 24 óra) rendelkezésre álláshoz</w:t>
            </w:r>
            <w:r>
              <w:rPr>
                <w:vertAlign w:val="superscript"/>
              </w:rPr>
              <w:t>2</w:t>
            </w:r>
          </w:p>
          <w:p w:rsidR="00D44D29" w:rsidRDefault="00D87411">
            <w:pPr>
              <w:pStyle w:val="ProductList-TableBody"/>
            </w:pPr>
            <w:r>
              <w:t>A módosításokat jóváhagyó szervezeti egység gyors elérése, tőle gyors válaszok érkezése</w:t>
            </w:r>
          </w:p>
          <w:p w:rsidR="00D44D29" w:rsidRDefault="00D87411">
            <w:pPr>
              <w:pStyle w:val="ProductList-TableBody"/>
            </w:pPr>
            <w:r>
              <w:t>A vezetőség értesítése</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Mérsékelten érinti az üzletvitelt: </w:t>
            </w:r>
          </w:p>
          <w:p w:rsidR="00D44D29" w:rsidRDefault="00D87411">
            <w:pPr>
              <w:pStyle w:val="ProductList-TableBody"/>
            </w:pPr>
            <w:r>
              <w:t>A szolgáltatások elviselhető mértékű megsemmisülése vagy minőségük mérsékelt romlása mellett a munka tulajdonképpen, ha rosszabb körülmények között is, de folytatható.</w:t>
            </w:r>
          </w:p>
          <w:p w:rsidR="00D44D29" w:rsidRDefault="00D87411">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visszahívás legfeljebb 2 órán belül</w:t>
            </w:r>
          </w:p>
          <w:p w:rsidR="00D44D29" w:rsidRDefault="00D87411">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Megfelelő erőforrások biztosítása folyamatos rendelkezésre álláshoz Munkaidőben1</w:t>
            </w:r>
          </w:p>
          <w:p w:rsidR="00D44D29" w:rsidRDefault="00D87411">
            <w:pPr>
              <w:pStyle w:val="ProductList-TableBody"/>
            </w:pPr>
            <w:r>
              <w:t>A módosításokat jóváhagyó szervezeti egység elérése, tőle válaszok érkezése 4 Munkaórán</w:t>
            </w:r>
            <w:r>
              <w:rPr>
                <w:vertAlign w:val="superscript"/>
              </w:rPr>
              <w:t>1</w:t>
            </w:r>
            <w:r>
              <w:t xml:space="preserve"> belül</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Alig érinti az üzletvitelt: </w:t>
            </w:r>
          </w:p>
          <w:p w:rsidR="00D44D29" w:rsidRDefault="00D87411">
            <w:pPr>
              <w:pStyle w:val="ProductList-TableBody"/>
            </w:pPr>
            <w:r>
              <w:t>Az üzletvitel lényegében a szolgáltatások kisebb romlása mellett vagy azok romlása nélkül folytatható.</w:t>
            </w:r>
          </w:p>
          <w:p w:rsidR="00D44D29" w:rsidRDefault="00D87411">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 visszahívás legfeljebb 4 órán belül</w:t>
            </w:r>
          </w:p>
          <w:p w:rsidR="00D44D29" w:rsidRDefault="00D87411">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Pontos kapcsolattartási adatok az eset felelősére vonatkozóan</w:t>
            </w:r>
          </w:p>
          <w:p w:rsidR="00D44D29" w:rsidRDefault="00D87411">
            <w:pPr>
              <w:pStyle w:val="ProductList-TableBody"/>
            </w:pPr>
            <w:r>
              <w:t>Reagálás 24 órán belül</w:t>
            </w:r>
          </w:p>
        </w:tc>
      </w:tr>
    </w:tbl>
    <w:p w:rsidR="00D44D29" w:rsidRDefault="00D87411">
      <w:pPr>
        <w:pStyle w:val="ProductList-Body"/>
      </w:pPr>
      <w:r>
        <w:rPr>
          <w:vertAlign w:val="superscript"/>
        </w:rPr>
        <w:t>1</w:t>
      </w:r>
      <w:r>
        <w:rPr>
          <w:i/>
        </w:rPr>
        <w:t>A Munkaidő helyileg van meghatározva.</w:t>
      </w:r>
    </w:p>
    <w:p w:rsidR="00D44D29" w:rsidRDefault="00D87411">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D44D29" w:rsidRDefault="00D44D29">
      <w:pPr>
        <w:pStyle w:val="ProductList-Body"/>
      </w:pPr>
    </w:p>
    <w:p w:rsidR="00D44D29" w:rsidRDefault="00D87411">
      <w:pPr>
        <w:pStyle w:val="ProductList-ClauseHeading"/>
        <w:outlineLvl w:val="2"/>
      </w:pPr>
      <w:r>
        <w:t>Kapcsolódó üzleti szabályok</w:t>
      </w:r>
    </w:p>
    <w:p w:rsidR="00D44D29" w:rsidRDefault="00D87411">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D44D29" w:rsidRDefault="00D87411">
      <w:pPr>
        <w:pStyle w:val="ProductList-Offering1Heading"/>
        <w:outlineLvl w:val="1"/>
      </w:pPr>
      <w:bookmarkStart w:id="370" w:name="_Sec566"/>
      <w:r>
        <w:t>Microsoft Digitális Tanácsadási Szolgáltatások ajánlatai</w:t>
      </w:r>
      <w:bookmarkEnd w:id="370"/>
      <w:r>
        <w:fldChar w:fldCharType="begin"/>
      </w:r>
      <w:r>
        <w:instrText xml:space="preserve"> TC "</w:instrText>
      </w:r>
      <w:bookmarkStart w:id="371" w:name="_Toc457377680"/>
      <w:r>
        <w:instrText>Microsoft Digitális Tanácsadási Szolgáltatások ajánlatai</w:instrText>
      </w:r>
      <w:bookmarkEnd w:id="371"/>
      <w:r>
        <w:instrText>" \l 2</w:instrText>
      </w:r>
      <w:r>
        <w:fldChar w:fldCharType="end"/>
      </w:r>
    </w:p>
    <w:p w:rsidR="00D44D29" w:rsidRDefault="00D87411">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D44D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Nagyvállalati Stratégia – Portfólió</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9RO-xxxx</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 Microsoft egy Digitális Tanácsadójának és Nagyvállalati Szolgáltatásnyújtási Csapatának összesen legfeljebb évi 1600 órája</w:t>
            </w: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r w:rsidR="00D44D29">
        <w:tc>
          <w:tcPr>
            <w:tcW w:w="306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4D29" w:rsidRDefault="00D44D29">
            <w:pPr>
              <w:pStyle w:val="ProductList-TableBody"/>
            </w:pPr>
          </w:p>
        </w:tc>
      </w:tr>
    </w:tbl>
    <w:p w:rsidR="00D44D29" w:rsidRDefault="00D44D29">
      <w:pPr>
        <w:pStyle w:val="ProductList-Body"/>
      </w:pPr>
    </w:p>
    <w:p w:rsidR="00D44D29" w:rsidRDefault="00D87411">
      <w:pPr>
        <w:pStyle w:val="ProductList-ClauseHeading"/>
        <w:outlineLvl w:val="2"/>
      </w:pPr>
      <w:r>
        <w:t>Digitális Tanácsadási szolgáltatási modulok</w:t>
      </w:r>
    </w:p>
    <w:p w:rsidR="00D44D29" w:rsidRDefault="00D87411">
      <w:pPr>
        <w:pStyle w:val="ProductList-Body"/>
      </w:pPr>
      <w:r>
        <w:t>A Digitális Tanácsadási megállapodás – a Szolgáltatásnyújtási Tervben dokumentáltaknak megfelelően – a Digitális Tanácsadási szolgáltatási modulok közül tartalmazhat egyet vagy többet.</w:t>
      </w:r>
    </w:p>
    <w:p w:rsidR="00D44D29" w:rsidRDefault="00D44D29">
      <w:pPr>
        <w:pStyle w:val="ProductList-Body"/>
      </w:pPr>
    </w:p>
    <w:p w:rsidR="00D44D29" w:rsidRDefault="00D87411">
      <w:pPr>
        <w:pStyle w:val="ProductList-ClauseHeading"/>
        <w:outlineLvl w:val="2"/>
      </w:pPr>
      <w:r>
        <w:t>A jelen megállapodás hatálya alá nem tartozó szolgáltatások</w:t>
      </w:r>
    </w:p>
    <w:p w:rsidR="00D44D29" w:rsidRDefault="00D87411">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achitekturális konzultáció. Nem-Microsoft-forráskód esetében a Microsoft által nyújtott Szakmai Szolgáltatások csak a bináris adatok elemzésére (például folyamatkép-kiírás vagy hálózatfigyelési nyomkövetés) terjednek ki.</w:t>
      </w:r>
    </w:p>
    <w:p w:rsidR="00D44D29" w:rsidRDefault="00D44D29">
      <w:pPr>
        <w:pStyle w:val="ProductList-Body"/>
      </w:pPr>
    </w:p>
    <w:p w:rsidR="00D44D29" w:rsidRDefault="00D87411">
      <w:pPr>
        <w:pStyle w:val="ProductList-ClauseHeading"/>
        <w:outlineLvl w:val="2"/>
      </w:pPr>
      <w:r>
        <w:t>Az Ügyfél kötelezettségei</w:t>
      </w:r>
    </w:p>
    <w:p w:rsidR="00D44D29" w:rsidRDefault="00D87411">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D44D29" w:rsidRDefault="00D87411">
      <w:pPr>
        <w:pStyle w:val="ProductList-Offering1Heading"/>
        <w:outlineLvl w:val="1"/>
      </w:pPr>
      <w:bookmarkStart w:id="372" w:name="_Sec567"/>
      <w:r>
        <w:t>Értékesítési Hatékonyságnövelőre vonatkozó ajánlatok</w:t>
      </w:r>
      <w:bookmarkEnd w:id="372"/>
      <w:r>
        <w:fldChar w:fldCharType="begin"/>
      </w:r>
      <w:r>
        <w:instrText xml:space="preserve"> TC "</w:instrText>
      </w:r>
      <w:bookmarkStart w:id="373" w:name="_Toc457377681"/>
      <w:r>
        <w:instrText>Értékesítési Hatékonyságnövelőre vonatkozó ajánlatok</w:instrText>
      </w:r>
      <w:bookmarkEnd w:id="373"/>
      <w:r>
        <w:instrText>" \l 2</w:instrText>
      </w:r>
      <w:r>
        <w:fldChar w:fldCharType="end"/>
      </w:r>
    </w:p>
    <w:p w:rsidR="00D44D29" w:rsidRDefault="00D87411">
      <w:pPr>
        <w:pStyle w:val="ProductList-ClauseHeading"/>
        <w:outlineLvl w:val="2"/>
      </w:pPr>
      <w:r>
        <w:t>Az Értékesítési Hatékonyságnövelő áttekintése</w:t>
      </w:r>
    </w:p>
    <w:p w:rsidR="00D44D29" w:rsidRDefault="00D87411">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D44D29" w:rsidRDefault="00D44D29">
      <w:pPr>
        <w:pStyle w:val="ProductList-Body"/>
      </w:pPr>
    </w:p>
    <w:p w:rsidR="00D44D29" w:rsidRDefault="00D87411">
      <w:pPr>
        <w:pStyle w:val="ProductList-Body"/>
      </w:pPr>
      <w:r>
        <w:t>Az Értékesítési Hatékonyságnövelő a következő szolgáltatási anyagokat tartalmazza:</w:t>
      </w:r>
    </w:p>
    <w:p w:rsidR="00D44D29" w:rsidRDefault="00D87411" w:rsidP="00D87411">
      <w:pPr>
        <w:pStyle w:val="ProductList-Bullet"/>
        <w:numPr>
          <w:ilvl w:val="0"/>
          <w:numId w:val="51"/>
        </w:numPr>
      </w:pPr>
      <w:r>
        <w:rPr>
          <w:b/>
          <w:color w:val="00188F"/>
        </w:rPr>
        <w:t>Szolgáltatásnyújtási Terv</w:t>
      </w:r>
      <w:r>
        <w:t>: egy Microsoft-Tanácsadó hozza létre az Ügyfél üzleti céljainak és célkitűzéseinek elérése érdekében.</w:t>
      </w:r>
    </w:p>
    <w:p w:rsidR="00D44D29" w:rsidRDefault="00D87411" w:rsidP="00D87411">
      <w:pPr>
        <w:pStyle w:val="ProductList-Bullet"/>
        <w:numPr>
          <w:ilvl w:val="0"/>
          <w:numId w:val="51"/>
        </w:numPr>
      </w:pPr>
      <w:r>
        <w:rPr>
          <w:b/>
          <w:color w:val="00188F"/>
        </w:rPr>
        <w:t>Workshopok</w:t>
      </w:r>
      <w:r>
        <w:t>: összesen legfeljebb tizenhat (16) órányi workshop:</w:t>
      </w:r>
    </w:p>
    <w:p w:rsidR="00D44D29" w:rsidRDefault="00D87411" w:rsidP="00D87411">
      <w:pPr>
        <w:pStyle w:val="ProductList-Bullet"/>
        <w:numPr>
          <w:ilvl w:val="1"/>
          <w:numId w:val="51"/>
        </w:numPr>
      </w:pPr>
      <w:r>
        <w:t>legfeljebb két (2) feltáró workshop a legfontosabb használati minták és az Ügyfél által megadott, a konfigurációs beállításokra vonatkozó üzleti követelmények feltárására és meghatározására;</w:t>
      </w:r>
    </w:p>
    <w:p w:rsidR="00D44D29" w:rsidRDefault="00D87411" w:rsidP="00D87411">
      <w:pPr>
        <w:pStyle w:val="ProductList-Bullet"/>
        <w:numPr>
          <w:ilvl w:val="1"/>
          <w:numId w:val="51"/>
        </w:numPr>
      </w:pPr>
      <w:r>
        <w:t>legfeljebb négy (4) terváttekintő workshop az Összeállítási fázisban.</w:t>
      </w:r>
    </w:p>
    <w:p w:rsidR="00D44D29" w:rsidRDefault="00D87411" w:rsidP="00D87411">
      <w:pPr>
        <w:pStyle w:val="ProductList-Bullet"/>
        <w:numPr>
          <w:ilvl w:val="0"/>
          <w:numId w:val="51"/>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D44D29" w:rsidRDefault="00D87411" w:rsidP="00D87411">
      <w:pPr>
        <w:pStyle w:val="ProductList-Bullet"/>
        <w:numPr>
          <w:ilvl w:val="0"/>
          <w:numId w:val="51"/>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D44D29" w:rsidRDefault="00D87411" w:rsidP="00D87411">
      <w:pPr>
        <w:pStyle w:val="ProductList-Bullet"/>
        <w:numPr>
          <w:ilvl w:val="0"/>
          <w:numId w:val="51"/>
        </w:numPr>
      </w:pPr>
      <w:r>
        <w:rPr>
          <w:b/>
          <w:color w:val="00188F"/>
        </w:rPr>
        <w:t>Tesztelés</w:t>
      </w:r>
      <w:r>
        <w:t>: A Microsoft legfeljebb huszonhat (26) órát szán legfeljebb két (2) tesztre (pl. Rendszerteszt és UAT).</w:t>
      </w:r>
    </w:p>
    <w:p w:rsidR="00D44D29" w:rsidRDefault="00D87411" w:rsidP="00D87411">
      <w:pPr>
        <w:pStyle w:val="ProductList-Bullet"/>
        <w:numPr>
          <w:ilvl w:val="0"/>
          <w:numId w:val="51"/>
        </w:numPr>
      </w:pPr>
      <w:r>
        <w:rPr>
          <w:b/>
          <w:color w:val="00188F"/>
        </w:rPr>
        <w:t>Képzés és Tudásátadás</w:t>
      </w:r>
      <w:r>
        <w:t>: A Microsoft az Ügyfél felhasználói számára legfeljebb négy (4) órában egy (1) termékorientált képzést nyújt.</w:t>
      </w:r>
    </w:p>
    <w:p w:rsidR="00D44D29" w:rsidRDefault="00D87411" w:rsidP="00D87411">
      <w:pPr>
        <w:pStyle w:val="ProductList-Bullet"/>
        <w:numPr>
          <w:ilvl w:val="0"/>
          <w:numId w:val="51"/>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D44D29" w:rsidRDefault="00D44D29">
      <w:pPr>
        <w:pStyle w:val="ProductList-Body"/>
      </w:pPr>
    </w:p>
    <w:p w:rsidR="00D44D29" w:rsidRDefault="00D87411">
      <w:pPr>
        <w:pStyle w:val="ProductList-ClauseHeading"/>
        <w:outlineLvl w:val="2"/>
      </w:pPr>
      <w:r>
        <w:t>Az Ügyfél kötelezettségei</w:t>
      </w:r>
    </w:p>
    <w:p w:rsidR="00D44D29" w:rsidRDefault="00D87411">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SectionHeading"/>
        <w:pageBreakBefore/>
        <w:outlineLvl w:val="0"/>
      </w:pPr>
      <w:bookmarkStart w:id="374" w:name="_Sec563"/>
      <w:bookmarkEnd w:id="366"/>
      <w:r>
        <w:t>D függelék – A Program Szerződésének Kiegészítő Feltételei</w:t>
      </w:r>
      <w:r>
        <w:fldChar w:fldCharType="begin"/>
      </w:r>
      <w:r>
        <w:instrText xml:space="preserve"> TC "</w:instrText>
      </w:r>
      <w:bookmarkStart w:id="375" w:name="_Toc457377682"/>
      <w:r>
        <w:instrText>D függelék – A Program Szerződésének Kiegészítő Feltételei</w:instrText>
      </w:r>
      <w:bookmarkEnd w:id="375"/>
      <w:r>
        <w:instrText>" \l 1</w:instrText>
      </w:r>
      <w:r>
        <w:fldChar w:fldCharType="end"/>
      </w:r>
    </w:p>
    <w:p w:rsidR="00D44D29" w:rsidRDefault="00D87411">
      <w:pPr>
        <w:pStyle w:val="ProductList-Body"/>
      </w:pPr>
      <w:r>
        <w:t>Az alábbi feltételek és kikötések az Ügyfél mennyiségi licencszerződésére alkalmazandók az leírtaknak megfelelően.</w:t>
      </w:r>
    </w:p>
    <w:p w:rsidR="00D44D29" w:rsidRDefault="00D87411">
      <w:pPr>
        <w:pStyle w:val="ProductList-Offering1Heading"/>
        <w:outlineLvl w:val="1"/>
      </w:pPr>
      <w:bookmarkStart w:id="376" w:name="_Sec568"/>
      <w:r>
        <w:t>A Select Plus programra vonatkozó kiegészítő feltételek</w:t>
      </w:r>
      <w:bookmarkEnd w:id="376"/>
      <w:r>
        <w:fldChar w:fldCharType="begin"/>
      </w:r>
      <w:r>
        <w:instrText xml:space="preserve"> TC "</w:instrText>
      </w:r>
      <w:bookmarkStart w:id="377" w:name="_Toc457377683"/>
      <w:r>
        <w:instrText>A Select Plus programra vonatkozó kiegészítő feltételek</w:instrText>
      </w:r>
      <w:bookmarkEnd w:id="377"/>
      <w:r>
        <w:instrText>" \l 2</w:instrText>
      </w:r>
      <w:r>
        <w:fldChar w:fldCharType="end"/>
      </w:r>
    </w:p>
    <w:p w:rsidR="00D44D29" w:rsidRDefault="00D87411">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D44D29" w:rsidRDefault="00D44D29">
      <w:pPr>
        <w:pStyle w:val="ProductList-Body"/>
      </w:pPr>
    </w:p>
    <w:p w:rsidR="00D44D29" w:rsidRDefault="00D87411">
      <w:pPr>
        <w:pStyle w:val="ProductList-ClauseHeading"/>
        <w:outlineLvl w:val="2"/>
      </w:pPr>
      <w:r>
        <w:t>Árszintek a Select Plus programban</w:t>
      </w:r>
    </w:p>
    <w:p w:rsidR="00D44D29" w:rsidRDefault="00D87411">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D44D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4D29" w:rsidRDefault="00D87411">
            <w:pPr>
              <w:pStyle w:val="ProductList-TableBody"/>
            </w:pPr>
            <w:r>
              <w:rPr>
                <w:color w:val="FFFFFF"/>
              </w:rPr>
              <w:t>Évente minimálisan szükséges pontok száma termékcsoportonként</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500</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4 000</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10 000</w:t>
            </w:r>
          </w:p>
        </w:tc>
      </w:tr>
      <w:tr w:rsidR="00D44D29">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4D29" w:rsidRDefault="00D87411">
            <w:pPr>
              <w:pStyle w:val="ProductList-TableBody"/>
            </w:pPr>
            <w:r>
              <w:t>25 000</w:t>
            </w:r>
          </w:p>
        </w:tc>
      </w:tr>
    </w:tbl>
    <w:p w:rsidR="00D44D29" w:rsidRDefault="00D87411">
      <w:pPr>
        <w:pStyle w:val="ProductList-Offering1Heading"/>
        <w:outlineLvl w:val="1"/>
      </w:pPr>
      <w:bookmarkStart w:id="378" w:name="_Sec569"/>
      <w:r>
        <w:t>A „felügyelet” meghatározása Megfelelő Eszközök esetén</w:t>
      </w:r>
      <w:bookmarkEnd w:id="378"/>
      <w:r>
        <w:fldChar w:fldCharType="begin"/>
      </w:r>
      <w:r>
        <w:instrText xml:space="preserve"> TC "</w:instrText>
      </w:r>
      <w:bookmarkStart w:id="379" w:name="_Toc457377684"/>
      <w:r>
        <w:instrText>A</w:instrText>
      </w:r>
      <w:bookmarkEnd w:id="379"/>
      <w:r>
        <w:instrText xml:space="preserve"> „felügyelet” meghatározása Megfelelő Eszközök esetén" \l 2</w:instrText>
      </w:r>
      <w:r>
        <w:fldChar w:fldCharType="end"/>
      </w:r>
    </w:p>
    <w:p w:rsidR="00D44D29" w:rsidRDefault="00D87411">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D44D29" w:rsidRDefault="00D87411" w:rsidP="00D87411">
      <w:pPr>
        <w:pStyle w:val="ProductList-Bullet"/>
        <w:numPr>
          <w:ilvl w:val="0"/>
          <w:numId w:val="52"/>
        </w:numPr>
      </w:pPr>
      <w:r>
        <w:t>amelynek megengedi, hogy a tartományához csatlakozzon; vagy</w:t>
      </w:r>
    </w:p>
    <w:p w:rsidR="00D44D29" w:rsidRDefault="00D87411" w:rsidP="00D87411">
      <w:pPr>
        <w:pStyle w:val="ProductList-Bullet"/>
        <w:numPr>
          <w:ilvl w:val="0"/>
          <w:numId w:val="52"/>
        </w:numPr>
      </w:pPr>
      <w:r>
        <w:t>amelyet hitelesít annak előfeltételeként, hogy a telephelyén alkalmazások legyenek használhatók; vagy</w:t>
      </w:r>
    </w:p>
    <w:p w:rsidR="00D44D29" w:rsidRDefault="00D87411" w:rsidP="00D87411">
      <w:pPr>
        <w:pStyle w:val="ProductList-Bullet"/>
        <w:numPr>
          <w:ilvl w:val="0"/>
          <w:numId w:val="52"/>
        </w:numPr>
      </w:pPr>
      <w:r>
        <w:t>amelyre ügynökprogramokat (pl. vírusvédelmi, kártékony programok elleni vagy az Ügyfél házirendje által előírt más ügynökprogramokat) telepít; vagy</w:t>
      </w:r>
    </w:p>
    <w:p w:rsidR="00D44D29" w:rsidRDefault="00D87411" w:rsidP="00D87411">
      <w:pPr>
        <w:pStyle w:val="ProductList-Bullet"/>
        <w:numPr>
          <w:ilvl w:val="0"/>
          <w:numId w:val="52"/>
        </w:numPr>
      </w:pPr>
      <w:r>
        <w:t>amelyre közvetlenül vagy közvetett módon csoportházirendeket alkalmaz és tartat be; vagy</w:t>
      </w:r>
    </w:p>
    <w:p w:rsidR="00D44D29" w:rsidRDefault="00D87411" w:rsidP="00D87411">
      <w:pPr>
        <w:pStyle w:val="ProductList-Bullet"/>
        <w:numPr>
          <w:ilvl w:val="0"/>
          <w:numId w:val="52"/>
        </w:numPr>
      </w:pPr>
      <w:r>
        <w:t>amelyen egy Operációsrendszer-környezethez közvetlenül vagy közvetett módon kapcsolódó hardver vagy szoftver adatait kéri le vagy fogadja, illetve konfigurálja az ilyen hardvert vagy szoftvert, vagy utasításokat ad számukra; vagy</w:t>
      </w:r>
    </w:p>
    <w:p w:rsidR="00D44D29" w:rsidRDefault="00D87411" w:rsidP="00D87411">
      <w:pPr>
        <w:pStyle w:val="ProductList-Bullet"/>
        <w:numPr>
          <w:ilvl w:val="0"/>
          <w:numId w:val="52"/>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D44D29" w:rsidRDefault="00D44D29">
      <w:pPr>
        <w:pStyle w:val="ProductList-Body"/>
      </w:pPr>
    </w:p>
    <w:p w:rsidR="00D44D29" w:rsidRDefault="00D87411">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D44D29" w:rsidRDefault="00D87411">
      <w:pPr>
        <w:pStyle w:val="ProductList-Offering1Heading"/>
        <w:outlineLvl w:val="1"/>
      </w:pPr>
      <w:bookmarkStart w:id="380" w:name="_Sec570"/>
      <w:r>
        <w:t>Online Szolgáltatások az Open programokban</w:t>
      </w:r>
      <w:bookmarkEnd w:id="380"/>
      <w:r>
        <w:fldChar w:fldCharType="begin"/>
      </w:r>
      <w:r>
        <w:instrText xml:space="preserve"> TC "</w:instrText>
      </w:r>
      <w:bookmarkStart w:id="381" w:name="_Toc457377685"/>
      <w:r>
        <w:instrText>Online Szolgáltatások az Open programokban</w:instrText>
      </w:r>
      <w:bookmarkEnd w:id="381"/>
      <w:r>
        <w:instrText>" \l 2</w:instrText>
      </w:r>
      <w:r>
        <w:fldChar w:fldCharType="end"/>
      </w:r>
    </w:p>
    <w:p w:rsidR="00D44D29" w:rsidRDefault="00D87411">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D44D29" w:rsidRDefault="00D44D29">
      <w:pPr>
        <w:pStyle w:val="ProductList-Body"/>
      </w:pPr>
    </w:p>
    <w:p w:rsidR="00D44D29" w:rsidRDefault="00D87411">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D44D29" w:rsidRDefault="00D87411">
      <w:pPr>
        <w:pStyle w:val="ProductList-Offering1Heading"/>
        <w:outlineLvl w:val="1"/>
      </w:pPr>
      <w:bookmarkStart w:id="382" w:name="_Sec571"/>
      <w:r>
        <w:t>Szakmai Szolgáltatások kiegészítő feltételei – Korábbi szerződések</w:t>
      </w:r>
      <w:bookmarkEnd w:id="382"/>
      <w:r>
        <w:fldChar w:fldCharType="begin"/>
      </w:r>
      <w:r>
        <w:instrText xml:space="preserve"> TC "</w:instrText>
      </w:r>
      <w:bookmarkStart w:id="383" w:name="_Toc457377686"/>
      <w:r>
        <w:instrText>Szakmai Szolgáltatások kiegészítő feltételei – Korábbi szerződések</w:instrText>
      </w:r>
      <w:bookmarkEnd w:id="383"/>
      <w:r>
        <w:instrText>" \l 2</w:instrText>
      </w:r>
      <w:r>
        <w:fldChar w:fldCharType="end"/>
      </w:r>
    </w:p>
    <w:p w:rsidR="00D44D29" w:rsidRDefault="00D87411">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D44D29" w:rsidRDefault="00D44D29">
      <w:pPr>
        <w:pStyle w:val="ProductList-Body"/>
      </w:pPr>
    </w:p>
    <w:p w:rsidR="00D44D29" w:rsidRDefault="00D87411">
      <w:pPr>
        <w:pStyle w:val="ProductList-ClauseHeading"/>
        <w:outlineLvl w:val="2"/>
      </w:pPr>
      <w:r>
        <w:t>Használati jogok, tulajdonjogok, licencjogok</w:t>
      </w:r>
    </w:p>
    <w:p w:rsidR="00D44D29" w:rsidRDefault="00D87411">
      <w:pPr>
        <w:pStyle w:val="ProductList-SubClauseHeading"/>
        <w:outlineLvl w:val="3"/>
      </w:pPr>
      <w:r>
        <w:t>Javítások</w:t>
      </w:r>
    </w:p>
    <w:p w:rsidR="00D44D29" w:rsidRDefault="00D87411">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D44D29" w:rsidRDefault="00D44D29">
      <w:pPr>
        <w:pStyle w:val="ProductList-BodyIndented"/>
      </w:pPr>
    </w:p>
    <w:p w:rsidR="00D44D29" w:rsidRDefault="00D87411">
      <w:pPr>
        <w:pStyle w:val="ProductList-SubClauseHeading"/>
        <w:outlineLvl w:val="3"/>
      </w:pPr>
      <w:r>
        <w:t>Korábbi Munka</w:t>
      </w:r>
    </w:p>
    <w:p w:rsidR="00D44D29" w:rsidRDefault="00D87411">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D44D29" w:rsidRDefault="00D87411">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D44D29" w:rsidRDefault="00D44D29">
      <w:pPr>
        <w:pStyle w:val="ProductList-BodyIndented"/>
      </w:pPr>
    </w:p>
    <w:p w:rsidR="00D44D29" w:rsidRDefault="00D87411">
      <w:pPr>
        <w:pStyle w:val="ProductList-SubClauseHeading"/>
        <w:outlineLvl w:val="3"/>
      </w:pPr>
      <w:r>
        <w:t>Szolgáltatási Anyagok</w:t>
      </w:r>
    </w:p>
    <w:p w:rsidR="00D44D29" w:rsidRDefault="00D87411">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D44D29" w:rsidRDefault="00D44D29">
      <w:pPr>
        <w:pStyle w:val="ProductList-BodyIndented"/>
      </w:pPr>
    </w:p>
    <w:p w:rsidR="00D44D29" w:rsidRDefault="00D87411">
      <w:pPr>
        <w:pStyle w:val="ProductList-SubClauseHeading"/>
        <w:outlineLvl w:val="3"/>
      </w:pPr>
      <w:r>
        <w:t>A Szakmai Szolgáltatásokból származó technikai információk felhasználása</w:t>
      </w:r>
    </w:p>
    <w:p w:rsidR="00D44D29" w:rsidRDefault="00D87411">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D44D29" w:rsidRDefault="00D44D29">
      <w:pPr>
        <w:pStyle w:val="ProductList-BodyIndented"/>
      </w:pPr>
    </w:p>
    <w:p w:rsidR="00D44D29" w:rsidRDefault="00D87411">
      <w:pPr>
        <w:pStyle w:val="ProductList-SubClauseHeading"/>
        <w:outlineLvl w:val="3"/>
      </w:pPr>
      <w:r>
        <w:t>A nyílt forráskódú licencre vonatkozó korlátozások</w:t>
      </w:r>
    </w:p>
    <w:p w:rsidR="00D44D29" w:rsidRDefault="00D87411">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D44D29" w:rsidRDefault="00D44D29">
      <w:pPr>
        <w:pStyle w:val="ProductList-BodyIndented"/>
      </w:pPr>
    </w:p>
    <w:p w:rsidR="00D44D29" w:rsidRDefault="00D87411">
      <w:pPr>
        <w:pStyle w:val="ProductList-SubClauseHeading"/>
        <w:outlineLvl w:val="3"/>
      </w:pPr>
      <w:r>
        <w:t>Társvállalatok jogai</w:t>
      </w:r>
    </w:p>
    <w:p w:rsidR="00D44D29" w:rsidRDefault="00D87411">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D44D29" w:rsidRDefault="00D44D29">
      <w:pPr>
        <w:pStyle w:val="ProductList-BodyIndented"/>
      </w:pPr>
    </w:p>
    <w:p w:rsidR="00D44D29" w:rsidRDefault="00D87411">
      <w:pPr>
        <w:pStyle w:val="ProductList-ClauseHeading"/>
        <w:outlineLvl w:val="2"/>
      </w:pPr>
      <w:r>
        <w:t>Szavatosság és a felelősség korlátozása</w:t>
      </w:r>
    </w:p>
    <w:p w:rsidR="00D44D29" w:rsidRDefault="00D87411">
      <w:pPr>
        <w:pStyle w:val="ProductList-SubClauseHeading"/>
        <w:outlineLvl w:val="3"/>
      </w:pPr>
      <w:r>
        <w:t>A Szakmai Szolgáltatásokra vonatkozó szavatosság</w:t>
      </w:r>
    </w:p>
    <w:p w:rsidR="00D44D29" w:rsidRDefault="00D87411">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D44D29" w:rsidRDefault="00D44D29">
      <w:pPr>
        <w:pStyle w:val="ProductList-BodyIndented"/>
      </w:pPr>
    </w:p>
    <w:p w:rsidR="00D44D29" w:rsidRDefault="00D87411">
      <w:pPr>
        <w:pStyle w:val="ProductList-SubClauseHeading"/>
        <w:outlineLvl w:val="3"/>
      </w:pPr>
      <w:r>
        <w:t>A felelősség korlátozása</w:t>
      </w:r>
    </w:p>
    <w:p w:rsidR="00D44D29" w:rsidRDefault="00D87411">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D44D29" w:rsidRDefault="00D44D29">
      <w:pPr>
        <w:pStyle w:val="ProductList-BodyIndented"/>
        <w:jc w:val="right"/>
      </w:pPr>
    </w:p>
    <w:tbl>
      <w:tblPr>
        <w:tblStyle w:val="PURTable0"/>
        <w:tblW w:w="0" w:type="dxa"/>
        <w:tblLook w:val="04A0" w:firstRow="1" w:lastRow="0" w:firstColumn="1" w:lastColumn="0" w:noHBand="0" w:noVBand="1"/>
      </w:tblPr>
      <w:tblGrid>
        <w:gridCol w:w="1044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Indented"/>
      </w:pPr>
    </w:p>
    <w:p w:rsidR="00D44D29" w:rsidRDefault="00D87411">
      <w:pPr>
        <w:pStyle w:val="ProductList-SectionHeading"/>
        <w:pageBreakBefore/>
        <w:outlineLvl w:val="0"/>
      </w:pPr>
      <w:bookmarkStart w:id="384" w:name="_Sec572"/>
      <w:bookmarkEnd w:id="374"/>
      <w:r>
        <w:t>E függelék – Akciók</w:t>
      </w:r>
      <w:r>
        <w:fldChar w:fldCharType="begin"/>
      </w:r>
      <w:r>
        <w:instrText xml:space="preserve"> TC "</w:instrText>
      </w:r>
      <w:bookmarkStart w:id="385" w:name="_Toc457377687"/>
      <w:r>
        <w:instrText>E függelék – Akciók</w:instrText>
      </w:r>
      <w:bookmarkEnd w:id="385"/>
      <w:r>
        <w:instrText>" \l 1</w:instrText>
      </w:r>
      <w:r>
        <w:fldChar w:fldCharType="end"/>
      </w:r>
    </w:p>
    <w:p w:rsidR="00D44D29" w:rsidRDefault="00D87411">
      <w:pPr>
        <w:pStyle w:val="ProductList-OfferingGroupHeading"/>
        <w:outlineLvl w:val="1"/>
      </w:pPr>
      <w:bookmarkStart w:id="386" w:name="_Sec867"/>
      <w:r>
        <w:t>System Center Client Management Suite akció</w:t>
      </w:r>
      <w:bookmarkEnd w:id="386"/>
      <w:r>
        <w:fldChar w:fldCharType="begin"/>
      </w:r>
      <w:r>
        <w:instrText xml:space="preserve"> TC "</w:instrText>
      </w:r>
      <w:bookmarkStart w:id="387" w:name="_Toc457377688"/>
      <w:r>
        <w:instrText>System Center Client Management Suite akció</w:instrText>
      </w:r>
      <w:bookmarkEnd w:id="387"/>
      <w:r>
        <w:instrText>" \l 2</w:instrText>
      </w:r>
      <w:r>
        <w:fldChar w:fldCharType="end"/>
      </w:r>
    </w:p>
    <w:p w:rsidR="00D44D29" w:rsidRDefault="00D87411">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D44D29" w:rsidRDefault="00D87411">
      <w:pPr>
        <w:pStyle w:val="ProductList-OfferingGroupHeading"/>
        <w:outlineLvl w:val="1"/>
      </w:pPr>
      <w:bookmarkStart w:id="388" w:name="_Sec871"/>
      <w:r>
        <w:t>Azure Számítási Kapacitás akció</w:t>
      </w:r>
      <w:bookmarkEnd w:id="388"/>
      <w:r>
        <w:fldChar w:fldCharType="begin"/>
      </w:r>
      <w:r>
        <w:instrText xml:space="preserve"> TC "</w:instrText>
      </w:r>
      <w:bookmarkStart w:id="389" w:name="_Toc457377689"/>
      <w:r>
        <w:instrText>Azure Számítási Kapacitás akció</w:instrText>
      </w:r>
      <w:bookmarkEnd w:id="389"/>
      <w:r>
        <w:instrText>" \l 2</w:instrText>
      </w:r>
      <w:r>
        <w:fldChar w:fldCharType="end"/>
      </w:r>
    </w:p>
    <w:p w:rsidR="00D44D29" w:rsidRDefault="00D87411">
      <w:pPr>
        <w:pStyle w:val="ProductList-Body"/>
      </w:pPr>
      <w:r>
        <w:t>2015. november 1-től 2016. december 31-ig az Azure Számítási Kapacitás akció nem egyszerre végződő 12 hónapos előfizetések formájában engedményt kínál az A, a D és a G Sorozatú Számítási példányok esetén.</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87411">
      <w:pPr>
        <w:pStyle w:val="ProductList-SectionHeading"/>
        <w:pageBreakBefore/>
        <w:outlineLvl w:val="0"/>
      </w:pPr>
      <w:bookmarkStart w:id="390" w:name="_Sec899"/>
      <w:bookmarkEnd w:id="384"/>
      <w:r>
        <w:t>F függelék – Adattároló Eszközök feltételei</w:t>
      </w:r>
      <w:r>
        <w:fldChar w:fldCharType="begin"/>
      </w:r>
      <w:r>
        <w:instrText xml:space="preserve"> TC "</w:instrText>
      </w:r>
      <w:bookmarkStart w:id="391" w:name="_Toc457377690"/>
      <w:r>
        <w:instrText>F függelék – Adattároló Eszközök feltételei</w:instrText>
      </w:r>
      <w:bookmarkEnd w:id="391"/>
      <w:r>
        <w:instrText>" \l 1</w:instrText>
      </w:r>
      <w:r>
        <w:fldChar w:fldCharType="end"/>
      </w:r>
    </w:p>
    <w:p w:rsidR="00D44D29" w:rsidRDefault="00D87411">
      <w:pPr>
        <w:pStyle w:val="ProductList-Offering1Heading"/>
        <w:outlineLvl w:val="1"/>
      </w:pPr>
      <w:bookmarkStart w:id="392" w:name="_Sec900"/>
      <w:r>
        <w:t>Rendelkezésre állás</w:t>
      </w:r>
      <w:bookmarkEnd w:id="392"/>
      <w:r>
        <w:fldChar w:fldCharType="begin"/>
      </w:r>
      <w:r>
        <w:instrText xml:space="preserve"> TC "</w:instrText>
      </w:r>
      <w:bookmarkStart w:id="393" w:name="_Toc457377691"/>
      <w:r>
        <w:instrText>Rendelkezésre állás</w:instrText>
      </w:r>
      <w:bookmarkEnd w:id="393"/>
      <w:r>
        <w:instrText>" \l 2</w:instrText>
      </w:r>
      <w:r>
        <w:fldChar w:fldCharType="end"/>
      </w:r>
    </w:p>
    <w:p w:rsidR="00D44D29" w:rsidRDefault="00D87411">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SrÍ Lanka, Svájc, Svédország, Szaúd-Arábia, Szingapúr, Szlovákia, Szlovénia, Tajvan, Thaiföld, Törökország, Új-Zéland, Ukrajna, Vietnam.</w:t>
      </w:r>
    </w:p>
    <w:p w:rsidR="00D44D29" w:rsidRDefault="00D87411">
      <w:pPr>
        <w:pStyle w:val="ProductList-Offering1Heading"/>
        <w:outlineLvl w:val="1"/>
      </w:pPr>
      <w:bookmarkStart w:id="394" w:name="_Sec901"/>
      <w:r>
        <w:t>Szállítás és jogcím</w:t>
      </w:r>
      <w:bookmarkEnd w:id="394"/>
      <w:r>
        <w:fldChar w:fldCharType="begin"/>
      </w:r>
      <w:r>
        <w:instrText xml:space="preserve"> TC "</w:instrText>
      </w:r>
      <w:bookmarkStart w:id="395" w:name="_Toc457377692"/>
      <w:r>
        <w:instrText>Szállítás és jogcím</w:instrText>
      </w:r>
      <w:bookmarkEnd w:id="395"/>
      <w:r>
        <w:instrText>" \l 2</w:instrText>
      </w:r>
      <w:r>
        <w:fldChar w:fldCharType="end"/>
      </w:r>
    </w:p>
    <w:p w:rsidR="00D44D29" w:rsidRDefault="00D87411">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D44D29" w:rsidRDefault="00D87411">
      <w:pPr>
        <w:pStyle w:val="ProductList-Offering1Heading"/>
        <w:outlineLvl w:val="1"/>
      </w:pPr>
      <w:bookmarkStart w:id="396" w:name="_Sec902"/>
      <w:r>
        <w:t>Adattároló Eszköz Szoftvere</w:t>
      </w:r>
      <w:bookmarkEnd w:id="396"/>
      <w:r>
        <w:fldChar w:fldCharType="begin"/>
      </w:r>
      <w:r>
        <w:instrText xml:space="preserve"> TC "</w:instrText>
      </w:r>
      <w:bookmarkStart w:id="397" w:name="_Toc457377693"/>
      <w:r>
        <w:instrText>Adattároló Eszköz Szoftvere</w:instrText>
      </w:r>
      <w:bookmarkEnd w:id="397"/>
      <w:r>
        <w:instrText>" \l 2</w:instrText>
      </w:r>
      <w:r>
        <w:fldChar w:fldCharType="end"/>
      </w:r>
    </w:p>
    <w:p w:rsidR="00D44D29" w:rsidRDefault="00D87411">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D44D29" w:rsidRDefault="00D44D29">
      <w:pPr>
        <w:pStyle w:val="ProductList-Body"/>
      </w:pPr>
    </w:p>
    <w:p w:rsidR="00D44D29" w:rsidRDefault="00D87411">
      <w:pPr>
        <w:pStyle w:val="ProductList-ClauseHeading"/>
        <w:outlineLvl w:val="2"/>
      </w:pPr>
      <w:r>
        <w:t>Korlátozások</w:t>
      </w:r>
    </w:p>
    <w:p w:rsidR="00D44D29" w:rsidRDefault="00D87411">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D44D29" w:rsidRDefault="00D44D29">
      <w:pPr>
        <w:pStyle w:val="ProductList-Body"/>
      </w:pPr>
    </w:p>
    <w:p w:rsidR="00D44D29" w:rsidRDefault="00D87411">
      <w:pPr>
        <w:pStyle w:val="ProductList-ClauseHeading"/>
        <w:outlineLvl w:val="2"/>
      </w:pPr>
      <w:r>
        <w:t>Bizonyos harmadik féltől származó nyílt szoftverek</w:t>
      </w:r>
    </w:p>
    <w:p w:rsidR="00D44D29" w:rsidRDefault="00D87411">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2">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D44D29" w:rsidRDefault="00D44D29">
      <w:pPr>
        <w:pStyle w:val="ProductList-Body"/>
      </w:pPr>
    </w:p>
    <w:p w:rsidR="00D44D29" w:rsidRDefault="00D87411">
      <w:pPr>
        <w:pStyle w:val="ProductList-ClauseHeading"/>
        <w:outlineLvl w:val="2"/>
      </w:pPr>
      <w:r>
        <w:t>Aktiválás és hozzájárulás az internetalapú szolgáltatások használatához</w:t>
      </w:r>
    </w:p>
    <w:p w:rsidR="00D44D29" w:rsidRDefault="00D87411">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D44D29" w:rsidRDefault="00D44D29">
      <w:pPr>
        <w:pStyle w:val="ProductList-Body"/>
      </w:pPr>
    </w:p>
    <w:p w:rsidR="00D44D29" w:rsidRDefault="00D87411">
      <w:pPr>
        <w:pStyle w:val="ProductList-ClauseHeading"/>
        <w:outlineLvl w:val="2"/>
      </w:pPr>
      <w:r>
        <w:t>Adattároló Eszköz Szoftverének Frissítései</w:t>
      </w:r>
    </w:p>
    <w:p w:rsidR="00D44D29" w:rsidRDefault="00D87411">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D44D29" w:rsidRDefault="00D87411">
      <w:pPr>
        <w:pStyle w:val="ProductList-Offering1Heading"/>
        <w:outlineLvl w:val="1"/>
      </w:pPr>
      <w:bookmarkStart w:id="398" w:name="_Sec903"/>
      <w:r>
        <w:t>Korlátozott szavatosság a hardverre</w:t>
      </w:r>
      <w:bookmarkEnd w:id="398"/>
      <w:r>
        <w:fldChar w:fldCharType="begin"/>
      </w:r>
      <w:r>
        <w:instrText xml:space="preserve"> TC "</w:instrText>
      </w:r>
      <w:bookmarkStart w:id="399" w:name="_Toc457377694"/>
      <w:r>
        <w:instrText>Korlátozott szavatosság a hardverre</w:instrText>
      </w:r>
      <w:bookmarkEnd w:id="399"/>
      <w:r>
        <w:instrText>" \l 2</w:instrText>
      </w:r>
      <w:r>
        <w:fldChar w:fldCharType="end"/>
      </w:r>
    </w:p>
    <w:p w:rsidR="00D44D29" w:rsidRDefault="00D87411">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korlátozás nélkül a minőségre, a jogcímre, a jogbitorlás-mentességre, a forgalmazhatóságra és a meghatározott célra való alkalmasságra vonatkozó szavatosságot is.</w:t>
      </w:r>
    </w:p>
    <w:p w:rsidR="00D44D29" w:rsidRDefault="00D87411">
      <w:pPr>
        <w:pStyle w:val="ProductList-Offering1Heading"/>
        <w:outlineLvl w:val="1"/>
      </w:pPr>
      <w:bookmarkStart w:id="400" w:name="_Sec904"/>
      <w:r>
        <w:t>Kártalanítás. Védelem harmadik fél igényeivel szemben</w:t>
      </w:r>
      <w:bookmarkEnd w:id="400"/>
      <w:r>
        <w:fldChar w:fldCharType="begin"/>
      </w:r>
      <w:r>
        <w:instrText xml:space="preserve"> TC "</w:instrText>
      </w:r>
      <w:bookmarkStart w:id="401" w:name="_Toc457377695"/>
      <w:r>
        <w:instrText>Kártalanítás. Védelem harmadik fél igényeivel szemben</w:instrText>
      </w:r>
      <w:bookmarkEnd w:id="401"/>
      <w:r>
        <w:instrText>" \l 2</w:instrText>
      </w:r>
      <w:r>
        <w:fldChar w:fldCharType="end"/>
      </w:r>
    </w:p>
    <w:p w:rsidR="00D44D29" w:rsidRDefault="00D87411">
      <w:pPr>
        <w:pStyle w:val="ProductList-Body"/>
      </w:pPr>
      <w:r>
        <w:t>A Microsoft megvédi az Ügyfelet minden olyan, tőle független harmadik féltől származó igénnyel szemben, mely szerint az Adattároló Eszköz sérti a harmadik fél szabadalmi, szerzői vagy védjegyjogait, illetve hogy jogszerűtlenül használja fel a Kereskedelmi Titkát, az Ügyfél mennyiségi licencszerződésében található, a harmadik fél igényeivel szembeni védelemre vonatkozó feltételek szerint.</w:t>
      </w:r>
    </w:p>
    <w:p w:rsidR="00D44D29" w:rsidRDefault="00D87411">
      <w:pPr>
        <w:pStyle w:val="ProductList-Offering1Heading"/>
        <w:outlineLvl w:val="1"/>
      </w:pPr>
      <w:bookmarkStart w:id="402" w:name="_Sec905"/>
      <w:r>
        <w:t>A felelősség korlátozása</w:t>
      </w:r>
      <w:bookmarkEnd w:id="402"/>
      <w:r>
        <w:fldChar w:fldCharType="begin"/>
      </w:r>
      <w:r>
        <w:instrText xml:space="preserve"> TC "</w:instrText>
      </w:r>
      <w:bookmarkStart w:id="403" w:name="_Toc457377696"/>
      <w:r>
        <w:instrText>A felelősség korlátozása</w:instrText>
      </w:r>
      <w:bookmarkEnd w:id="403"/>
      <w:r>
        <w:instrText>" \l 2</w:instrText>
      </w:r>
      <w:r>
        <w:fldChar w:fldCharType="end"/>
      </w:r>
    </w:p>
    <w:p w:rsidR="00D44D29" w:rsidRDefault="00D87411">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D44D29" w:rsidRDefault="00D87411">
      <w:pPr>
        <w:pStyle w:val="ProductList-Offering1Heading"/>
        <w:outlineLvl w:val="1"/>
      </w:pPr>
      <w:bookmarkStart w:id="404" w:name="_Sec906"/>
      <w:r>
        <w:t>Az Egyesült Államok exportszabályozási törvényei</w:t>
      </w:r>
      <w:bookmarkEnd w:id="404"/>
      <w:r>
        <w:fldChar w:fldCharType="begin"/>
      </w:r>
      <w:r>
        <w:instrText xml:space="preserve"> TC "</w:instrText>
      </w:r>
      <w:bookmarkStart w:id="405" w:name="_Toc457377697"/>
      <w:r>
        <w:instrText>Az Egyesült Államok exportszabályozási törvényei</w:instrText>
      </w:r>
      <w:bookmarkEnd w:id="405"/>
      <w:r>
        <w:instrText>" \l 2</w:instrText>
      </w:r>
      <w:r>
        <w:fldChar w:fldCharType="end"/>
      </w:r>
    </w:p>
    <w:p w:rsidR="00D44D29" w:rsidRDefault="00D87411">
      <w:pPr>
        <w:pStyle w:val="ProductList-Body"/>
      </w:pPr>
      <w:r>
        <w:t>Az Adattároló Eszközökre az Ügyfél mennyiségi licencszerződében található, az Egyesült Államok exportszabályaival kapcsolatos rendelkezései érvényesek.</w:t>
      </w:r>
    </w:p>
    <w:p w:rsidR="00D44D29" w:rsidRDefault="00D87411">
      <w:pPr>
        <w:pStyle w:val="ProductList-Offering1Heading"/>
        <w:outlineLvl w:val="1"/>
      </w:pPr>
      <w:bookmarkStart w:id="406" w:name="_Sec907"/>
      <w:r>
        <w:t>Diagnosztikai adatok gyűjtése</w:t>
      </w:r>
      <w:bookmarkEnd w:id="406"/>
      <w:r>
        <w:fldChar w:fldCharType="begin"/>
      </w:r>
      <w:r>
        <w:instrText xml:space="preserve"> TC "</w:instrText>
      </w:r>
      <w:bookmarkStart w:id="407" w:name="_Toc457377698"/>
      <w:r>
        <w:instrText>Diagnosztikai adatok gyűjtése</w:instrText>
      </w:r>
      <w:bookmarkEnd w:id="407"/>
      <w:r>
        <w:instrText>" \l 2</w:instrText>
      </w:r>
      <w:r>
        <w:fldChar w:fldCharType="end"/>
      </w:r>
    </w:p>
    <w:p w:rsidR="00D44D29" w:rsidRDefault="00D87411">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hacsak a Microsoft meg nem szerzi az Ügyfél kifejezett beleegyezését. A Microsoft ezeket az adatokat az azonosított hardveres probléma elhárítása céljával adja át. Az Adattároló Eszköz adatvédelmével kapcsolatos további információkért lásd: </w:t>
      </w:r>
      <w:hyperlink r:id="rId133">
        <w:r>
          <w:rPr>
            <w:color w:val="00467F"/>
            <w:u w:val="single"/>
          </w:rPr>
          <w:t>https://www.microsoft.com/en-us/privacystatement</w:t>
        </w:r>
      </w:hyperlink>
      <w:r>
        <w:t>.</w:t>
      </w:r>
    </w:p>
    <w:p w:rsidR="00D44D29" w:rsidRDefault="00D87411">
      <w:pPr>
        <w:pStyle w:val="ProductList-Offering1Heading"/>
        <w:outlineLvl w:val="1"/>
      </w:pPr>
      <w:bookmarkStart w:id="408" w:name="_Sec908"/>
      <w:r>
        <w:t>Kormányzati felhasználás</w:t>
      </w:r>
      <w:bookmarkEnd w:id="408"/>
      <w:r>
        <w:fldChar w:fldCharType="begin"/>
      </w:r>
      <w:r>
        <w:instrText xml:space="preserve"> TC "</w:instrText>
      </w:r>
      <w:bookmarkStart w:id="409" w:name="_Toc457377699"/>
      <w:r>
        <w:instrText>Kormányzati felhasználás</w:instrText>
      </w:r>
      <w:bookmarkEnd w:id="409"/>
      <w:r>
        <w:instrText>" \l 2</w:instrText>
      </w:r>
      <w:r>
        <w:fldChar w:fldCharType="end"/>
      </w:r>
    </w:p>
    <w:p w:rsidR="00D44D29" w:rsidRDefault="00D87411">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szolgálhatnak egyetlen kormányzati alkalmazott személyes használatára vagy javára sem.</w:t>
      </w:r>
    </w:p>
    <w:p w:rsidR="00D44D29" w:rsidRDefault="00D44D29">
      <w:pPr>
        <w:pStyle w:val="ProductList-Body"/>
        <w:jc w:val="right"/>
      </w:pPr>
    </w:p>
    <w:tbl>
      <w:tblPr>
        <w:tblStyle w:val="PURTable"/>
        <w:tblW w:w="0" w:type="dxa"/>
        <w:tblLook w:val="04A0" w:firstRow="1" w:lastRow="0" w:firstColumn="1" w:lastColumn="0" w:noHBand="0" w:noVBand="1"/>
      </w:tblPr>
      <w:tblGrid>
        <w:gridCol w:w="10800"/>
      </w:tblGrid>
      <w:tr w:rsidR="00D44D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4D29" w:rsidRDefault="00E24E67">
            <w:pPr>
              <w:pStyle w:val="ProductList-TableBody"/>
              <w:jc w:val="right"/>
            </w:pPr>
            <w:hyperlink w:anchor="_Sec842">
              <w:r w:rsidR="00D87411">
                <w:rPr>
                  <w:color w:val="00467F"/>
                  <w:sz w:val="14"/>
                  <w:u w:val="single"/>
                </w:rPr>
                <w:t>Tartalomjegyzék</w:t>
              </w:r>
            </w:hyperlink>
            <w:r w:rsidR="00D87411">
              <w:rPr>
                <w:sz w:val="14"/>
              </w:rPr>
              <w:t xml:space="preserve"> / </w:t>
            </w:r>
            <w:hyperlink w:anchor="_Sec549">
              <w:r w:rsidR="00D87411">
                <w:rPr>
                  <w:color w:val="00467F"/>
                  <w:sz w:val="14"/>
                  <w:u w:val="single"/>
                </w:rPr>
                <w:t>Szószedet</w:t>
              </w:r>
            </w:hyperlink>
            <w:r w:rsidR="00D87411">
              <w:rPr>
                <w:sz w:val="14"/>
              </w:rPr>
              <w:t xml:space="preserve"> / </w:t>
            </w:r>
            <w:hyperlink w:anchor="_Sec844">
              <w:r w:rsidR="00D87411">
                <w:rPr>
                  <w:color w:val="00467F"/>
                  <w:sz w:val="14"/>
                  <w:u w:val="single"/>
                </w:rPr>
                <w:t>Tárgymutató</w:t>
              </w:r>
            </w:hyperlink>
          </w:p>
        </w:tc>
      </w:tr>
    </w:tbl>
    <w:p w:rsidR="00D44D29" w:rsidRDefault="00D44D29">
      <w:pPr>
        <w:pStyle w:val="ProductList-Body"/>
      </w:pPr>
    </w:p>
    <w:p w:rsidR="00D44D29" w:rsidRDefault="00D44D29">
      <w:pPr>
        <w:sectPr w:rsidR="00D44D29">
          <w:headerReference w:type="default" r:id="rId134"/>
          <w:footerReference w:type="default" r:id="rId135"/>
          <w:type w:val="continuous"/>
          <w:pgSz w:w="12240" w:h="15840" w:code="1"/>
          <w:pgMar w:top="1170" w:right="720" w:bottom="720" w:left="720" w:header="432" w:footer="288" w:gutter="0"/>
          <w:cols w:space="360"/>
        </w:sectPr>
      </w:pPr>
    </w:p>
    <w:bookmarkEnd w:id="390"/>
    <w:p w:rsidR="00D44D29" w:rsidRDefault="00D87411">
      <w:pPr>
        <w:pStyle w:val="ProductList-SectionHeading"/>
        <w:pageBreakBefore/>
        <w:outlineLvl w:val="0"/>
      </w:pPr>
      <w:r>
        <w:t>Szolgáltatásmutató</w:t>
      </w:r>
      <w:r>
        <w:fldChar w:fldCharType="begin"/>
      </w:r>
      <w:r>
        <w:instrText xml:space="preserve"> TC "</w:instrText>
      </w:r>
      <w:bookmarkStart w:id="410" w:name="_Toc457377700"/>
      <w:r>
        <w:instrText>Szolgáltatásmutató</w:instrText>
      </w:r>
      <w:bookmarkEnd w:id="410"/>
      <w:r>
        <w:instrText>" \l 1</w:instrText>
      </w:r>
      <w:r>
        <w:fldChar w:fldCharType="end"/>
      </w:r>
    </w:p>
    <w:p w:rsidR="00D44D29" w:rsidRDefault="00D44D29">
      <w:pPr>
        <w:pStyle w:val="ProductList-Body"/>
      </w:pPr>
    </w:p>
    <w:p w:rsidR="00D44D29" w:rsidRDefault="00D44D29">
      <w:pPr>
        <w:sectPr w:rsidR="00D44D29">
          <w:headerReference w:type="default" r:id="rId136"/>
          <w:footerReference w:type="default" r:id="rId137"/>
          <w:type w:val="continuous"/>
          <w:pgSz w:w="12240" w:h="15840" w:code="1"/>
          <w:pgMar w:top="1170" w:right="720" w:bottom="720" w:left="720" w:header="432" w:footer="288" w:gutter="0"/>
          <w:cols w:space="360"/>
        </w:sectPr>
      </w:pPr>
    </w:p>
    <w:p w:rsidR="00D87411" w:rsidRDefault="00D87411">
      <w:pPr>
        <w:pStyle w:val="ProductList-Body"/>
        <w:rPr>
          <w:noProof/>
        </w:rPr>
        <w:sectPr w:rsidR="00D87411" w:rsidSect="00D874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7411" w:rsidRDefault="00D87411">
      <w:pPr>
        <w:pStyle w:val="Index1"/>
        <w:tabs>
          <w:tab w:val="right" w:pos="5030"/>
        </w:tabs>
        <w:rPr>
          <w:noProof/>
        </w:rPr>
      </w:pPr>
      <w:r>
        <w:rPr>
          <w:noProof/>
        </w:rPr>
        <w:t>Access 2016, 24</w:t>
      </w:r>
    </w:p>
    <w:p w:rsidR="00D87411" w:rsidRDefault="00D87411">
      <w:pPr>
        <w:pStyle w:val="Index1"/>
        <w:tabs>
          <w:tab w:val="right" w:pos="5030"/>
        </w:tabs>
        <w:rPr>
          <w:noProof/>
        </w:rPr>
      </w:pPr>
      <w:r>
        <w:rPr>
          <w:noProof/>
        </w:rPr>
        <w:t>Advanced Threat Analytics 2016 Ügyfélfelügyeleti Licenc, Felhasználónkénti, 14</w:t>
      </w:r>
    </w:p>
    <w:p w:rsidR="00D87411" w:rsidRDefault="00D87411">
      <w:pPr>
        <w:pStyle w:val="Index1"/>
        <w:tabs>
          <w:tab w:val="right" w:pos="5030"/>
        </w:tabs>
        <w:rPr>
          <w:noProof/>
        </w:rPr>
      </w:pPr>
      <w:r>
        <w:rPr>
          <w:noProof/>
        </w:rPr>
        <w:t>Advanced Threat Analytics 2016 Ügyfélfelügyeleti Licenc, Operációsrendszer-környezetenkénti, 14</w:t>
      </w:r>
    </w:p>
    <w:p w:rsidR="00D87411" w:rsidRDefault="00D87411">
      <w:pPr>
        <w:pStyle w:val="Index1"/>
        <w:tabs>
          <w:tab w:val="right" w:pos="5030"/>
        </w:tabs>
        <w:rPr>
          <w:noProof/>
        </w:rPr>
      </w:pPr>
      <w:r>
        <w:rPr>
          <w:noProof/>
        </w:rPr>
        <w:t>Alap Microsoft Azure StorSimple-támogatás, 54</w:t>
      </w:r>
    </w:p>
    <w:p w:rsidR="00D87411" w:rsidRDefault="00D87411">
      <w:pPr>
        <w:pStyle w:val="Index1"/>
        <w:tabs>
          <w:tab w:val="right" w:pos="5030"/>
        </w:tabs>
        <w:rPr>
          <w:noProof/>
        </w:rPr>
      </w:pPr>
      <w:r>
        <w:rPr>
          <w:noProof/>
        </w:rPr>
        <w:t>Alap Microsoft Azure StorSimple-támogatás átváltása Prémium StorSimple-támogatásra, 54</w:t>
      </w:r>
    </w:p>
    <w:p w:rsidR="00D87411" w:rsidRDefault="00D87411">
      <w:pPr>
        <w:pStyle w:val="Index1"/>
        <w:tabs>
          <w:tab w:val="right" w:pos="5030"/>
        </w:tabs>
        <w:rPr>
          <w:noProof/>
        </w:rPr>
      </w:pPr>
      <w:r>
        <w:rPr>
          <w:noProof/>
        </w:rPr>
        <w:t>Apple Macintosh, 41</w:t>
      </w:r>
    </w:p>
    <w:p w:rsidR="00D87411" w:rsidRDefault="00D87411">
      <w:pPr>
        <w:pStyle w:val="Index1"/>
        <w:tabs>
          <w:tab w:val="right" w:pos="5030"/>
        </w:tabs>
        <w:rPr>
          <w:noProof/>
        </w:rPr>
      </w:pPr>
      <w:r>
        <w:rPr>
          <w:noProof/>
        </w:rPr>
        <w:t>Azure Active Directory Basic (Felhasználói SL), 53</w:t>
      </w:r>
    </w:p>
    <w:p w:rsidR="00D87411" w:rsidRDefault="00D87411">
      <w:pPr>
        <w:pStyle w:val="Index1"/>
        <w:tabs>
          <w:tab w:val="right" w:pos="5030"/>
        </w:tabs>
        <w:rPr>
          <w:noProof/>
        </w:rPr>
      </w:pPr>
      <w:r>
        <w:rPr>
          <w:noProof/>
        </w:rPr>
        <w:t>Azure Active Directory Premium (Felhasználói SL), 53</w:t>
      </w:r>
    </w:p>
    <w:p w:rsidR="00D87411" w:rsidRDefault="00D87411">
      <w:pPr>
        <w:pStyle w:val="Index1"/>
        <w:tabs>
          <w:tab w:val="right" w:pos="5030"/>
        </w:tabs>
        <w:rPr>
          <w:noProof/>
        </w:rPr>
      </w:pPr>
      <w:r>
        <w:rPr>
          <w:noProof/>
        </w:rPr>
        <w:t>Azure Active Közvetlen szakmai támogatás, 53</w:t>
      </w:r>
    </w:p>
    <w:p w:rsidR="00D87411" w:rsidRDefault="00D87411">
      <w:pPr>
        <w:pStyle w:val="Index1"/>
        <w:tabs>
          <w:tab w:val="right" w:pos="5030"/>
        </w:tabs>
        <w:rPr>
          <w:noProof/>
        </w:rPr>
      </w:pPr>
      <w:r>
        <w:rPr>
          <w:noProof/>
        </w:rPr>
        <w:t>Azure Active Normál támogatás, 53</w:t>
      </w:r>
    </w:p>
    <w:p w:rsidR="00D87411" w:rsidRDefault="00D87411">
      <w:pPr>
        <w:pStyle w:val="Index1"/>
        <w:tabs>
          <w:tab w:val="right" w:pos="5030"/>
        </w:tabs>
        <w:rPr>
          <w:noProof/>
        </w:rPr>
      </w:pPr>
      <w:r>
        <w:rPr>
          <w:noProof/>
        </w:rPr>
        <w:t>Azure RemoteApp (Felhasználói SL), 53</w:t>
      </w:r>
    </w:p>
    <w:p w:rsidR="00D87411" w:rsidRDefault="00D87411">
      <w:pPr>
        <w:pStyle w:val="Index1"/>
        <w:tabs>
          <w:tab w:val="right" w:pos="5030"/>
        </w:tabs>
        <w:rPr>
          <w:noProof/>
        </w:rPr>
      </w:pPr>
      <w:r>
        <w:rPr>
          <w:noProof/>
        </w:rPr>
        <w:t>Azure Rights Management Premium (Felhasználói SL), 54</w:t>
      </w:r>
    </w:p>
    <w:p w:rsidR="00D87411" w:rsidRDefault="00D87411">
      <w:pPr>
        <w:pStyle w:val="Index1"/>
        <w:tabs>
          <w:tab w:val="right" w:pos="5030"/>
        </w:tabs>
        <w:rPr>
          <w:noProof/>
        </w:rPr>
      </w:pPr>
      <w:r>
        <w:rPr>
          <w:noProof/>
        </w:rPr>
        <w:t>Azure Rights Management Premium Kiegészítő, 63</w:t>
      </w:r>
    </w:p>
    <w:p w:rsidR="00D87411" w:rsidRDefault="00D87411">
      <w:pPr>
        <w:pStyle w:val="Index1"/>
        <w:tabs>
          <w:tab w:val="right" w:pos="5030"/>
        </w:tabs>
        <w:rPr>
          <w:noProof/>
        </w:rPr>
      </w:pPr>
      <w:r>
        <w:rPr>
          <w:noProof/>
        </w:rPr>
        <w:t>Azure Site Recovery, 88</w:t>
      </w:r>
    </w:p>
    <w:p w:rsidR="00D87411" w:rsidRDefault="00D87411">
      <w:pPr>
        <w:pStyle w:val="Index1"/>
        <w:tabs>
          <w:tab w:val="right" w:pos="5030"/>
        </w:tabs>
        <w:rPr>
          <w:noProof/>
        </w:rPr>
      </w:pPr>
      <w:r>
        <w:rPr>
          <w:noProof/>
        </w:rPr>
        <w:t>Bing Térképek Belső Webhelyhasználat 100K tranzakcióra Havi előfizetés, 69</w:t>
      </w:r>
    </w:p>
    <w:p w:rsidR="00D87411" w:rsidRDefault="00D87411">
      <w:pPr>
        <w:pStyle w:val="Index1"/>
        <w:tabs>
          <w:tab w:val="right" w:pos="5030"/>
        </w:tabs>
        <w:rPr>
          <w:noProof/>
        </w:rPr>
      </w:pPr>
      <w:r>
        <w:rPr>
          <w:noProof/>
        </w:rPr>
        <w:t>Bing Térképek Belső Webhelyhasználat 500K (és több) tranzakcióra Havi előfizetés, 69</w:t>
      </w:r>
    </w:p>
    <w:p w:rsidR="00D87411" w:rsidRDefault="00D87411">
      <w:pPr>
        <w:pStyle w:val="Index1"/>
        <w:tabs>
          <w:tab w:val="right" w:pos="5030"/>
        </w:tabs>
        <w:rPr>
          <w:noProof/>
        </w:rPr>
      </w:pPr>
      <w:r>
        <w:rPr>
          <w:noProof/>
        </w:rPr>
        <w:t>Bing Térképek Eszközkezelés Windows esetén Európa vagy Észak-Amerika, 69</w:t>
      </w:r>
    </w:p>
    <w:p w:rsidR="00D87411" w:rsidRDefault="00D87411">
      <w:pPr>
        <w:pStyle w:val="Index1"/>
        <w:tabs>
          <w:tab w:val="right" w:pos="5030"/>
        </w:tabs>
        <w:rPr>
          <w:noProof/>
        </w:rPr>
      </w:pPr>
      <w:r>
        <w:rPr>
          <w:noProof/>
        </w:rPr>
        <w:t>Bing Térképek Eszközkezelés Windows-platform esetén Díjköteles havi előfizetés, 69</w:t>
      </w:r>
    </w:p>
    <w:p w:rsidR="00D87411" w:rsidRDefault="00D87411">
      <w:pPr>
        <w:pStyle w:val="Index1"/>
        <w:tabs>
          <w:tab w:val="right" w:pos="5030"/>
        </w:tabs>
        <w:rPr>
          <w:noProof/>
        </w:rPr>
      </w:pPr>
      <w:r>
        <w:rPr>
          <w:noProof/>
        </w:rPr>
        <w:t>Bing Térképek Ismert 5K Felhasználós Havi előfizetés, 69</w:t>
      </w:r>
    </w:p>
    <w:p w:rsidR="00D87411" w:rsidRDefault="00D87411">
      <w:pPr>
        <w:pStyle w:val="Index1"/>
        <w:tabs>
          <w:tab w:val="right" w:pos="5030"/>
        </w:tabs>
        <w:rPr>
          <w:noProof/>
        </w:rPr>
      </w:pPr>
      <w:r>
        <w:rPr>
          <w:noProof/>
        </w:rPr>
        <w:t>Bing Térképek Ismert Felhasználónkénti Havi előfizetés, 69</w:t>
      </w:r>
    </w:p>
    <w:p w:rsidR="00D87411" w:rsidRDefault="00D87411">
      <w:pPr>
        <w:pStyle w:val="Index1"/>
        <w:tabs>
          <w:tab w:val="right" w:pos="5030"/>
        </w:tabs>
        <w:rPr>
          <w:noProof/>
        </w:rPr>
      </w:pPr>
      <w:r>
        <w:rPr>
          <w:noProof/>
        </w:rPr>
        <w:t>Bing Térképek Light Ismert 500 Felhasználós Havi előfizetés, 69</w:t>
      </w:r>
    </w:p>
    <w:p w:rsidR="00D87411" w:rsidRDefault="00D87411">
      <w:pPr>
        <w:pStyle w:val="Index1"/>
        <w:tabs>
          <w:tab w:val="right" w:pos="5030"/>
        </w:tabs>
        <w:rPr>
          <w:noProof/>
        </w:rPr>
      </w:pPr>
      <w:r>
        <w:rPr>
          <w:noProof/>
        </w:rPr>
        <w:t>Bing Térképek Light Ismert 5K Felhasználós Havi előfizetés, 69</w:t>
      </w:r>
    </w:p>
    <w:p w:rsidR="00D87411" w:rsidRDefault="00D87411">
      <w:pPr>
        <w:pStyle w:val="Index1"/>
        <w:tabs>
          <w:tab w:val="right" w:pos="5030"/>
        </w:tabs>
        <w:rPr>
          <w:noProof/>
        </w:rPr>
      </w:pPr>
      <w:r>
        <w:rPr>
          <w:noProof/>
        </w:rPr>
        <w:t>Bing Térképek Nagyvállalati díjköteles havi előfizetés, 69</w:t>
      </w:r>
    </w:p>
    <w:p w:rsidR="00D87411" w:rsidRDefault="00D87411">
      <w:pPr>
        <w:pStyle w:val="Index1"/>
        <w:tabs>
          <w:tab w:val="right" w:pos="5030"/>
        </w:tabs>
        <w:rPr>
          <w:noProof/>
        </w:rPr>
      </w:pPr>
      <w:r>
        <w:rPr>
          <w:noProof/>
        </w:rPr>
        <w:t>Bing Térképek Nyilvános Webhelyhasználat 100K tranzakcióra Havi előfizetés, 69</w:t>
      </w:r>
    </w:p>
    <w:p w:rsidR="00D87411" w:rsidRDefault="00D87411">
      <w:pPr>
        <w:pStyle w:val="Index1"/>
        <w:tabs>
          <w:tab w:val="right" w:pos="5030"/>
        </w:tabs>
        <w:rPr>
          <w:noProof/>
        </w:rPr>
      </w:pPr>
      <w:r>
        <w:rPr>
          <w:noProof/>
        </w:rPr>
        <w:t>Bing Térképek Nyilvános Webhelyhasználat 500K (és több) tranzakcióra Havi előfizetés, 69</w:t>
      </w:r>
    </w:p>
    <w:p w:rsidR="00D87411" w:rsidRDefault="00D87411">
      <w:pPr>
        <w:pStyle w:val="Index1"/>
        <w:tabs>
          <w:tab w:val="right" w:pos="5030"/>
        </w:tabs>
        <w:rPr>
          <w:noProof/>
        </w:rPr>
      </w:pPr>
      <w:r>
        <w:rPr>
          <w:noProof/>
        </w:rPr>
        <w:t>BizTalk Server, 86</w:t>
      </w:r>
    </w:p>
    <w:p w:rsidR="00D87411" w:rsidRDefault="00D87411">
      <w:pPr>
        <w:pStyle w:val="Index1"/>
        <w:tabs>
          <w:tab w:val="right" w:pos="5030"/>
        </w:tabs>
        <w:rPr>
          <w:noProof/>
        </w:rPr>
      </w:pPr>
      <w:r>
        <w:rPr>
          <w:noProof/>
        </w:rPr>
        <w:t>BizTalk Server 2013, 15</w:t>
      </w:r>
    </w:p>
    <w:p w:rsidR="00D87411" w:rsidRDefault="00D87411">
      <w:pPr>
        <w:pStyle w:val="Index1"/>
        <w:tabs>
          <w:tab w:val="right" w:pos="5030"/>
        </w:tabs>
        <w:rPr>
          <w:noProof/>
        </w:rPr>
      </w:pPr>
      <w:r>
        <w:rPr>
          <w:noProof/>
        </w:rPr>
        <w:t>BizTalk Server 2013 R2 Branch Edition, 14</w:t>
      </w:r>
    </w:p>
    <w:p w:rsidR="00D87411" w:rsidRDefault="00D87411">
      <w:pPr>
        <w:pStyle w:val="Index1"/>
        <w:tabs>
          <w:tab w:val="right" w:pos="5030"/>
        </w:tabs>
        <w:rPr>
          <w:noProof/>
        </w:rPr>
      </w:pPr>
      <w:r>
        <w:rPr>
          <w:noProof/>
        </w:rPr>
        <w:t>BizTalk Server 2013 R2 Branch IDC, 15</w:t>
      </w:r>
    </w:p>
    <w:p w:rsidR="00D87411" w:rsidRDefault="00D87411">
      <w:pPr>
        <w:pStyle w:val="Index1"/>
        <w:tabs>
          <w:tab w:val="right" w:pos="5030"/>
        </w:tabs>
        <w:rPr>
          <w:noProof/>
        </w:rPr>
      </w:pPr>
      <w:r>
        <w:rPr>
          <w:noProof/>
        </w:rPr>
        <w:t>BizTalk Server 2013 R2 Developer, 15</w:t>
      </w:r>
    </w:p>
    <w:p w:rsidR="00D87411" w:rsidRDefault="00D87411">
      <w:pPr>
        <w:pStyle w:val="Index1"/>
        <w:tabs>
          <w:tab w:val="right" w:pos="5030"/>
        </w:tabs>
        <w:rPr>
          <w:noProof/>
        </w:rPr>
      </w:pPr>
      <w:r>
        <w:rPr>
          <w:noProof/>
        </w:rPr>
        <w:t>BizTalk Server 2013 R2 Enterprise Edition, 15</w:t>
      </w:r>
    </w:p>
    <w:p w:rsidR="00D87411" w:rsidRDefault="00D87411">
      <w:pPr>
        <w:pStyle w:val="Index1"/>
        <w:tabs>
          <w:tab w:val="right" w:pos="5030"/>
        </w:tabs>
        <w:rPr>
          <w:noProof/>
        </w:rPr>
      </w:pPr>
      <w:r>
        <w:rPr>
          <w:noProof/>
        </w:rPr>
        <w:t>BizTalk Server 2013 R2 Standard Edition, 15</w:t>
      </w:r>
    </w:p>
    <w:p w:rsidR="00D87411" w:rsidRDefault="00D87411">
      <w:pPr>
        <w:pStyle w:val="Index1"/>
        <w:tabs>
          <w:tab w:val="right" w:pos="5030"/>
        </w:tabs>
        <w:rPr>
          <w:noProof/>
        </w:rPr>
      </w:pPr>
      <w:r>
        <w:rPr>
          <w:noProof/>
        </w:rPr>
        <w:t>BizTalk Server 2013 R2 Standard Edition IDC, 15</w:t>
      </w:r>
    </w:p>
    <w:p w:rsidR="00D87411" w:rsidRDefault="00D87411">
      <w:pPr>
        <w:pStyle w:val="Index1"/>
        <w:tabs>
          <w:tab w:val="right" w:pos="5030"/>
        </w:tabs>
        <w:rPr>
          <w:noProof/>
        </w:rPr>
      </w:pPr>
      <w:r>
        <w:rPr>
          <w:noProof/>
        </w:rPr>
        <w:t>BizTalk Server Branch, 87</w:t>
      </w:r>
    </w:p>
    <w:p w:rsidR="00D87411" w:rsidRDefault="00D87411">
      <w:pPr>
        <w:pStyle w:val="Index1"/>
        <w:tabs>
          <w:tab w:val="right" w:pos="5030"/>
        </w:tabs>
        <w:rPr>
          <w:noProof/>
        </w:rPr>
      </w:pPr>
      <w:r>
        <w:rPr>
          <w:noProof/>
        </w:rPr>
        <w:t>BizTalk Server Enterprise, 87</w:t>
      </w:r>
    </w:p>
    <w:p w:rsidR="00D87411" w:rsidRDefault="00D87411">
      <w:pPr>
        <w:pStyle w:val="Index1"/>
        <w:tabs>
          <w:tab w:val="right" w:pos="5030"/>
        </w:tabs>
        <w:rPr>
          <w:noProof/>
        </w:rPr>
      </w:pPr>
      <w:r>
        <w:rPr>
          <w:noProof/>
        </w:rPr>
        <w:t>BizTalk Server Standard, 87</w:t>
      </w:r>
    </w:p>
    <w:p w:rsidR="00D87411" w:rsidRDefault="00D87411">
      <w:pPr>
        <w:pStyle w:val="Index1"/>
        <w:tabs>
          <w:tab w:val="right" w:pos="5030"/>
        </w:tabs>
        <w:rPr>
          <w:noProof/>
        </w:rPr>
      </w:pPr>
      <w:r>
        <w:rPr>
          <w:noProof/>
        </w:rPr>
        <w:t>Business Productivity Online Deskless Suite, 64</w:t>
      </w:r>
    </w:p>
    <w:p w:rsidR="00D87411" w:rsidRDefault="00D87411">
      <w:pPr>
        <w:pStyle w:val="Index1"/>
        <w:tabs>
          <w:tab w:val="right" w:pos="5030"/>
        </w:tabs>
        <w:rPr>
          <w:noProof/>
        </w:rPr>
      </w:pPr>
      <w:r>
        <w:rPr>
          <w:noProof/>
        </w:rPr>
        <w:t>CIS Datacenter, 86</w:t>
      </w:r>
    </w:p>
    <w:p w:rsidR="00D87411" w:rsidRDefault="00D87411">
      <w:pPr>
        <w:pStyle w:val="Index1"/>
        <w:tabs>
          <w:tab w:val="right" w:pos="5030"/>
        </w:tabs>
        <w:rPr>
          <w:noProof/>
        </w:rPr>
      </w:pPr>
      <w:r>
        <w:rPr>
          <w:noProof/>
        </w:rPr>
        <w:t>CIS Standard, 86</w:t>
      </w:r>
    </w:p>
    <w:p w:rsidR="00D87411" w:rsidRDefault="00D87411">
      <w:pPr>
        <w:pStyle w:val="Index1"/>
        <w:tabs>
          <w:tab w:val="right" w:pos="5030"/>
        </w:tabs>
        <w:rPr>
          <w:noProof/>
        </w:rPr>
      </w:pPr>
      <w:r>
        <w:rPr>
          <w:noProof/>
        </w:rPr>
        <w:t>Communicator for Mac 2011, 26</w:t>
      </w:r>
    </w:p>
    <w:p w:rsidR="00D87411" w:rsidRDefault="00D87411">
      <w:pPr>
        <w:pStyle w:val="Index1"/>
        <w:tabs>
          <w:tab w:val="right" w:pos="5030"/>
        </w:tabs>
        <w:rPr>
          <w:noProof/>
        </w:rPr>
      </w:pPr>
      <w:r>
        <w:rPr>
          <w:noProof/>
        </w:rPr>
        <w:t>Core CAL, 35, 55, 63, 81, 87</w:t>
      </w:r>
    </w:p>
    <w:p w:rsidR="00D87411" w:rsidRDefault="00D87411">
      <w:pPr>
        <w:pStyle w:val="Index1"/>
        <w:tabs>
          <w:tab w:val="right" w:pos="5030"/>
        </w:tabs>
        <w:rPr>
          <w:noProof/>
        </w:rPr>
      </w:pPr>
      <w:r>
        <w:rPr>
          <w:noProof/>
        </w:rPr>
        <w:t>Core CAL Bridge Office 365 szolgáltatáshoz, 64</w:t>
      </w:r>
    </w:p>
    <w:p w:rsidR="00D87411" w:rsidRDefault="00D87411">
      <w:pPr>
        <w:pStyle w:val="Index1"/>
        <w:tabs>
          <w:tab w:val="right" w:pos="5030"/>
        </w:tabs>
        <w:rPr>
          <w:noProof/>
        </w:rPr>
      </w:pPr>
      <w:r>
        <w:rPr>
          <w:noProof/>
        </w:rPr>
        <w:t>Core CAL Csomag, 16</w:t>
      </w:r>
    </w:p>
    <w:p w:rsidR="00D87411" w:rsidRDefault="00D87411">
      <w:pPr>
        <w:pStyle w:val="Index1"/>
        <w:tabs>
          <w:tab w:val="right" w:pos="5030"/>
        </w:tabs>
        <w:rPr>
          <w:noProof/>
        </w:rPr>
      </w:pPr>
      <w:r>
        <w:rPr>
          <w:noProof/>
        </w:rPr>
        <w:t>Core CAL Suite Bridge for Microsoft Intune, 16</w:t>
      </w:r>
    </w:p>
    <w:p w:rsidR="00D87411" w:rsidRDefault="00D87411">
      <w:pPr>
        <w:pStyle w:val="Index1"/>
        <w:tabs>
          <w:tab w:val="right" w:pos="5030"/>
        </w:tabs>
        <w:rPr>
          <w:noProof/>
        </w:rPr>
      </w:pPr>
      <w:r>
        <w:rPr>
          <w:noProof/>
        </w:rPr>
        <w:t>Core CAL Suite Bridge Nagyvállalati Mobilitási Csomaghoz, 16</w:t>
      </w:r>
    </w:p>
    <w:p w:rsidR="00D87411" w:rsidRDefault="00D87411">
      <w:pPr>
        <w:pStyle w:val="Index1"/>
        <w:tabs>
          <w:tab w:val="right" w:pos="5030"/>
        </w:tabs>
        <w:rPr>
          <w:noProof/>
        </w:rPr>
      </w:pPr>
      <w:r>
        <w:rPr>
          <w:noProof/>
        </w:rPr>
        <w:t>Core CAL Suite Bridge Office 365 szolgáltatáshoz, 16, 55</w:t>
      </w:r>
    </w:p>
    <w:p w:rsidR="00D87411" w:rsidRDefault="00D87411">
      <w:pPr>
        <w:pStyle w:val="Index1"/>
        <w:tabs>
          <w:tab w:val="right" w:pos="5030"/>
        </w:tabs>
        <w:rPr>
          <w:noProof/>
        </w:rPr>
      </w:pPr>
      <w:r>
        <w:rPr>
          <w:noProof/>
        </w:rPr>
        <w:t>Core CAL Suite Bridge Office 365 szolgáltatáshoz és Microsoft Intune-hoz, 16, 55</w:t>
      </w:r>
    </w:p>
    <w:p w:rsidR="00D87411" w:rsidRDefault="00D87411">
      <w:pPr>
        <w:pStyle w:val="Index1"/>
        <w:tabs>
          <w:tab w:val="right" w:pos="5030"/>
        </w:tabs>
        <w:rPr>
          <w:noProof/>
        </w:rPr>
      </w:pPr>
      <w:r>
        <w:rPr>
          <w:noProof/>
        </w:rPr>
        <w:t>Core Infrastructure Server Suite Datacenter, 18, 87</w:t>
      </w:r>
    </w:p>
    <w:p w:rsidR="00D87411" w:rsidRDefault="00D87411">
      <w:pPr>
        <w:pStyle w:val="Index1"/>
        <w:tabs>
          <w:tab w:val="right" w:pos="5030"/>
        </w:tabs>
        <w:rPr>
          <w:noProof/>
        </w:rPr>
      </w:pPr>
      <w:r>
        <w:rPr>
          <w:noProof/>
        </w:rPr>
        <w:t>Core Infrastructure Server Suite Standard, 18, 87</w:t>
      </w:r>
    </w:p>
    <w:p w:rsidR="00D87411" w:rsidRDefault="00D87411">
      <w:pPr>
        <w:pStyle w:val="Index1"/>
        <w:tabs>
          <w:tab w:val="right" w:pos="5030"/>
        </w:tabs>
        <w:rPr>
          <w:noProof/>
        </w:rPr>
      </w:pPr>
      <w:r>
        <w:rPr>
          <w:noProof/>
        </w:rPr>
        <w:t>Excel 2016, 24</w:t>
      </w:r>
    </w:p>
    <w:p w:rsidR="00D87411" w:rsidRDefault="00D87411">
      <w:pPr>
        <w:pStyle w:val="Index1"/>
        <w:tabs>
          <w:tab w:val="right" w:pos="5030"/>
        </w:tabs>
        <w:rPr>
          <w:noProof/>
        </w:rPr>
      </w:pPr>
      <w:r>
        <w:rPr>
          <w:noProof/>
        </w:rPr>
        <w:t>Excel 2016 for Mac, 26</w:t>
      </w:r>
    </w:p>
    <w:p w:rsidR="00D87411" w:rsidRDefault="00D87411">
      <w:pPr>
        <w:pStyle w:val="Index1"/>
        <w:tabs>
          <w:tab w:val="right" w:pos="5030"/>
        </w:tabs>
        <w:rPr>
          <w:noProof/>
        </w:rPr>
      </w:pPr>
      <w:r>
        <w:rPr>
          <w:noProof/>
        </w:rPr>
        <w:t>Exchange Hosted Archive, 66</w:t>
      </w:r>
    </w:p>
    <w:p w:rsidR="00D87411" w:rsidRDefault="00D87411">
      <w:pPr>
        <w:pStyle w:val="Index1"/>
        <w:tabs>
          <w:tab w:val="right" w:pos="5030"/>
        </w:tabs>
        <w:rPr>
          <w:noProof/>
        </w:rPr>
      </w:pPr>
      <w:r>
        <w:rPr>
          <w:noProof/>
        </w:rPr>
        <w:t>Exchange Online 1. csomag, 27, 66</w:t>
      </w:r>
    </w:p>
    <w:p w:rsidR="00D87411" w:rsidRDefault="00D87411">
      <w:pPr>
        <w:pStyle w:val="Index1"/>
        <w:tabs>
          <w:tab w:val="right" w:pos="5030"/>
        </w:tabs>
        <w:rPr>
          <w:noProof/>
        </w:rPr>
      </w:pPr>
      <w:r>
        <w:rPr>
          <w:noProof/>
        </w:rPr>
        <w:t>Exchange Online 1. csomag Kiegészítő, 63, 66</w:t>
      </w:r>
    </w:p>
    <w:p w:rsidR="00D87411" w:rsidRDefault="00D87411">
      <w:pPr>
        <w:pStyle w:val="Index1"/>
        <w:tabs>
          <w:tab w:val="right" w:pos="5030"/>
        </w:tabs>
        <w:rPr>
          <w:noProof/>
        </w:rPr>
      </w:pPr>
      <w:r>
        <w:rPr>
          <w:noProof/>
        </w:rPr>
        <w:t>Exchange Online 1A csomag Végzett Hallgatók számára, 66</w:t>
      </w:r>
    </w:p>
    <w:p w:rsidR="00D87411" w:rsidRDefault="00D87411">
      <w:pPr>
        <w:pStyle w:val="Index1"/>
        <w:tabs>
          <w:tab w:val="right" w:pos="5030"/>
        </w:tabs>
        <w:rPr>
          <w:noProof/>
        </w:rPr>
      </w:pPr>
      <w:r>
        <w:rPr>
          <w:noProof/>
        </w:rPr>
        <w:t>Exchange Online 2. csomag, 66</w:t>
      </w:r>
    </w:p>
    <w:p w:rsidR="00D87411" w:rsidRDefault="00D87411">
      <w:pPr>
        <w:pStyle w:val="Index1"/>
        <w:tabs>
          <w:tab w:val="right" w:pos="5030"/>
        </w:tabs>
        <w:rPr>
          <w:noProof/>
        </w:rPr>
      </w:pPr>
      <w:r>
        <w:rPr>
          <w:noProof/>
        </w:rPr>
        <w:t>Exchange Online 2A csomag, 27</w:t>
      </w:r>
    </w:p>
    <w:p w:rsidR="00D87411" w:rsidRDefault="00D87411">
      <w:pPr>
        <w:pStyle w:val="Index1"/>
        <w:tabs>
          <w:tab w:val="right" w:pos="5030"/>
        </w:tabs>
        <w:rPr>
          <w:noProof/>
        </w:rPr>
      </w:pPr>
      <w:r>
        <w:rPr>
          <w:noProof/>
        </w:rPr>
        <w:t>Exchange Online Kioszk, 66</w:t>
      </w:r>
    </w:p>
    <w:p w:rsidR="00D87411" w:rsidRDefault="00D87411">
      <w:pPr>
        <w:pStyle w:val="Index1"/>
        <w:tabs>
          <w:tab w:val="right" w:pos="5030"/>
        </w:tabs>
        <w:rPr>
          <w:noProof/>
        </w:rPr>
      </w:pPr>
      <w:r>
        <w:rPr>
          <w:noProof/>
        </w:rPr>
        <w:t>Exchange Online Védelmi szolgáltatás, 66</w:t>
      </w:r>
    </w:p>
    <w:p w:rsidR="00D87411" w:rsidRDefault="00D87411">
      <w:pPr>
        <w:pStyle w:val="Index1"/>
        <w:tabs>
          <w:tab w:val="right" w:pos="5030"/>
        </w:tabs>
        <w:rPr>
          <w:noProof/>
        </w:rPr>
      </w:pPr>
      <w:r>
        <w:rPr>
          <w:noProof/>
        </w:rPr>
        <w:t>Exchange Online Védelmi Szolgáltatás, 16</w:t>
      </w:r>
    </w:p>
    <w:p w:rsidR="00D87411" w:rsidRDefault="00D87411">
      <w:pPr>
        <w:pStyle w:val="Index1"/>
        <w:tabs>
          <w:tab w:val="right" w:pos="5030"/>
        </w:tabs>
        <w:rPr>
          <w:noProof/>
        </w:rPr>
      </w:pPr>
      <w:r>
        <w:rPr>
          <w:noProof/>
        </w:rPr>
        <w:t>Exchange Online-hoz készült Exchange Online Archiválás, 66</w:t>
      </w:r>
    </w:p>
    <w:p w:rsidR="00D87411" w:rsidRDefault="00D87411">
      <w:pPr>
        <w:pStyle w:val="Index1"/>
        <w:tabs>
          <w:tab w:val="right" w:pos="5030"/>
        </w:tabs>
        <w:rPr>
          <w:noProof/>
        </w:rPr>
      </w:pPr>
      <w:r>
        <w:rPr>
          <w:noProof/>
        </w:rPr>
        <w:t>Exchange Server 2013, 27</w:t>
      </w:r>
    </w:p>
    <w:p w:rsidR="00D87411" w:rsidRDefault="00D87411">
      <w:pPr>
        <w:pStyle w:val="Index1"/>
        <w:tabs>
          <w:tab w:val="right" w:pos="5030"/>
        </w:tabs>
        <w:rPr>
          <w:noProof/>
        </w:rPr>
      </w:pPr>
      <w:r>
        <w:rPr>
          <w:noProof/>
        </w:rPr>
        <w:t>Exchange Server Enterprise, 87</w:t>
      </w:r>
    </w:p>
    <w:p w:rsidR="00D87411" w:rsidRDefault="00D87411">
      <w:pPr>
        <w:pStyle w:val="Index1"/>
        <w:tabs>
          <w:tab w:val="right" w:pos="5030"/>
        </w:tabs>
        <w:rPr>
          <w:noProof/>
        </w:rPr>
      </w:pPr>
      <w:r>
        <w:rPr>
          <w:noProof/>
        </w:rPr>
        <w:t>Exchange Server Enterprise 2016, 27</w:t>
      </w:r>
    </w:p>
    <w:p w:rsidR="00D87411" w:rsidRDefault="00D87411">
      <w:pPr>
        <w:pStyle w:val="Index1"/>
        <w:tabs>
          <w:tab w:val="right" w:pos="5030"/>
        </w:tabs>
        <w:rPr>
          <w:noProof/>
        </w:rPr>
      </w:pPr>
      <w:r>
        <w:rPr>
          <w:noProof/>
        </w:rPr>
        <w:t>Exchange Server Enterprise 2016 CAL, 27</w:t>
      </w:r>
    </w:p>
    <w:p w:rsidR="00D87411" w:rsidRDefault="00D87411">
      <w:pPr>
        <w:pStyle w:val="Index1"/>
        <w:tabs>
          <w:tab w:val="right" w:pos="5030"/>
        </w:tabs>
        <w:rPr>
          <w:noProof/>
        </w:rPr>
      </w:pPr>
      <w:r>
        <w:rPr>
          <w:noProof/>
        </w:rPr>
        <w:t>Exchange Server Standard, 87</w:t>
      </w:r>
    </w:p>
    <w:p w:rsidR="00D87411" w:rsidRDefault="00D87411">
      <w:pPr>
        <w:pStyle w:val="Index1"/>
        <w:tabs>
          <w:tab w:val="right" w:pos="5030"/>
        </w:tabs>
        <w:rPr>
          <w:noProof/>
        </w:rPr>
      </w:pPr>
      <w:r>
        <w:rPr>
          <w:noProof/>
        </w:rPr>
        <w:t>Exchange Server Standard 2016, 27</w:t>
      </w:r>
    </w:p>
    <w:p w:rsidR="00D87411" w:rsidRDefault="00D87411">
      <w:pPr>
        <w:pStyle w:val="Index1"/>
        <w:tabs>
          <w:tab w:val="right" w:pos="5030"/>
        </w:tabs>
        <w:rPr>
          <w:noProof/>
        </w:rPr>
      </w:pPr>
      <w:r>
        <w:rPr>
          <w:noProof/>
        </w:rPr>
        <w:t>Exchange Server Standard 2016 CAL, 27</w:t>
      </w:r>
    </w:p>
    <w:p w:rsidR="00D87411" w:rsidRDefault="00D87411">
      <w:pPr>
        <w:pStyle w:val="Index1"/>
        <w:tabs>
          <w:tab w:val="right" w:pos="5030"/>
        </w:tabs>
        <w:rPr>
          <w:noProof/>
        </w:rPr>
      </w:pPr>
      <w:r>
        <w:rPr>
          <w:noProof/>
        </w:rPr>
        <w:t>Exchange Serverhez készült Exchange Online Archiválás, 16, 66</w:t>
      </w:r>
    </w:p>
    <w:p w:rsidR="00D87411" w:rsidRDefault="00D87411">
      <w:pPr>
        <w:pStyle w:val="Index1"/>
        <w:tabs>
          <w:tab w:val="right" w:pos="5030"/>
        </w:tabs>
        <w:rPr>
          <w:noProof/>
        </w:rPr>
      </w:pPr>
      <w:r>
        <w:rPr>
          <w:noProof/>
        </w:rPr>
        <w:t>Forefront Identity Manager 2010 – Windows Live Edition, 19</w:t>
      </w:r>
    </w:p>
    <w:p w:rsidR="00D87411" w:rsidRDefault="00D87411">
      <w:pPr>
        <w:pStyle w:val="Index1"/>
        <w:tabs>
          <w:tab w:val="right" w:pos="5030"/>
        </w:tabs>
        <w:rPr>
          <w:noProof/>
        </w:rPr>
      </w:pPr>
      <w:r>
        <w:rPr>
          <w:noProof/>
        </w:rPr>
        <w:t>Forefront Identity Manager 2010 R2, 23, 49</w:t>
      </w:r>
    </w:p>
    <w:p w:rsidR="00D87411" w:rsidRDefault="00D87411">
      <w:pPr>
        <w:pStyle w:val="Index1"/>
        <w:tabs>
          <w:tab w:val="right" w:pos="5030"/>
        </w:tabs>
        <w:rPr>
          <w:noProof/>
        </w:rPr>
      </w:pPr>
      <w:r>
        <w:rPr>
          <w:noProof/>
        </w:rPr>
        <w:t>Forefront Identity Manager 2010 R2 – Windows Live Edition, 19</w:t>
      </w:r>
    </w:p>
    <w:p w:rsidR="00D87411" w:rsidRDefault="00D87411">
      <w:pPr>
        <w:pStyle w:val="Index1"/>
        <w:tabs>
          <w:tab w:val="right" w:pos="5030"/>
        </w:tabs>
        <w:rPr>
          <w:noProof/>
        </w:rPr>
      </w:pPr>
      <w:r>
        <w:rPr>
          <w:noProof/>
        </w:rPr>
        <w:t>Forefront TMG Enterprise, 87</w:t>
      </w:r>
    </w:p>
    <w:p w:rsidR="00D87411" w:rsidRDefault="00D87411">
      <w:pPr>
        <w:pStyle w:val="Index1"/>
        <w:tabs>
          <w:tab w:val="right" w:pos="5030"/>
        </w:tabs>
        <w:rPr>
          <w:noProof/>
        </w:rPr>
      </w:pPr>
      <w:r>
        <w:rPr>
          <w:noProof/>
        </w:rPr>
        <w:t>Forefront TMG Standard, 87</w:t>
      </w:r>
    </w:p>
    <w:p w:rsidR="00D87411" w:rsidRDefault="00D87411">
      <w:pPr>
        <w:pStyle w:val="Index1"/>
        <w:tabs>
          <w:tab w:val="right" w:pos="5030"/>
        </w:tabs>
        <w:rPr>
          <w:noProof/>
        </w:rPr>
      </w:pPr>
      <w:r>
        <w:rPr>
          <w:noProof/>
        </w:rPr>
        <w:t>Forefront Unified Access Gateway 2010, 17</w:t>
      </w:r>
    </w:p>
    <w:p w:rsidR="00D87411" w:rsidRDefault="00D87411">
      <w:pPr>
        <w:pStyle w:val="Index1"/>
        <w:tabs>
          <w:tab w:val="right" w:pos="5030"/>
        </w:tabs>
        <w:rPr>
          <w:noProof/>
        </w:rPr>
      </w:pPr>
      <w:r>
        <w:rPr>
          <w:noProof/>
        </w:rPr>
        <w:t>HPC Pack, 49</w:t>
      </w:r>
    </w:p>
    <w:p w:rsidR="00D87411" w:rsidRDefault="00D87411">
      <w:pPr>
        <w:pStyle w:val="Index1"/>
        <w:tabs>
          <w:tab w:val="right" w:pos="5030"/>
        </w:tabs>
        <w:rPr>
          <w:noProof/>
        </w:rPr>
      </w:pPr>
      <w:r>
        <w:rPr>
          <w:noProof/>
        </w:rPr>
        <w:t>IoT Suite Prediktív karbantartási csomag 1, 54</w:t>
      </w:r>
    </w:p>
    <w:p w:rsidR="00D87411" w:rsidRDefault="00D87411">
      <w:pPr>
        <w:pStyle w:val="Index1"/>
        <w:tabs>
          <w:tab w:val="right" w:pos="5030"/>
        </w:tabs>
        <w:rPr>
          <w:noProof/>
        </w:rPr>
      </w:pPr>
      <w:r>
        <w:rPr>
          <w:noProof/>
        </w:rPr>
        <w:t>IoT Suite Prediktív karbantartási csomag 2, 54</w:t>
      </w:r>
    </w:p>
    <w:p w:rsidR="00D87411" w:rsidRDefault="00D87411">
      <w:pPr>
        <w:pStyle w:val="Index1"/>
        <w:tabs>
          <w:tab w:val="right" w:pos="5030"/>
        </w:tabs>
        <w:rPr>
          <w:noProof/>
        </w:rPr>
      </w:pPr>
      <w:r>
        <w:rPr>
          <w:noProof/>
        </w:rPr>
        <w:t>IoT Suite Távoli figyelési csomag 1, 54</w:t>
      </w:r>
    </w:p>
    <w:p w:rsidR="00D87411" w:rsidRDefault="00D87411">
      <w:pPr>
        <w:pStyle w:val="Index1"/>
        <w:tabs>
          <w:tab w:val="right" w:pos="5030"/>
        </w:tabs>
        <w:rPr>
          <w:noProof/>
        </w:rPr>
      </w:pPr>
      <w:r>
        <w:rPr>
          <w:noProof/>
        </w:rPr>
        <w:t>IoT Suite Távoli figyelési csomag 2, 54</w:t>
      </w:r>
    </w:p>
    <w:p w:rsidR="00D87411" w:rsidRDefault="00D87411">
      <w:pPr>
        <w:pStyle w:val="Index1"/>
        <w:tabs>
          <w:tab w:val="right" w:pos="5030"/>
        </w:tabs>
        <w:rPr>
          <w:noProof/>
        </w:rPr>
      </w:pPr>
      <w:r>
        <w:rPr>
          <w:noProof/>
        </w:rPr>
        <w:t>Live Meeting Professional, 30</w:t>
      </w:r>
    </w:p>
    <w:p w:rsidR="00D87411" w:rsidRDefault="00D87411">
      <w:pPr>
        <w:pStyle w:val="Index1"/>
        <w:tabs>
          <w:tab w:val="right" w:pos="5030"/>
        </w:tabs>
        <w:rPr>
          <w:noProof/>
        </w:rPr>
      </w:pPr>
      <w:r>
        <w:rPr>
          <w:noProof/>
        </w:rPr>
        <w:t>Live Meeting Standard, 30</w:t>
      </w:r>
    </w:p>
    <w:p w:rsidR="00D87411" w:rsidRDefault="00D87411">
      <w:pPr>
        <w:pStyle w:val="Index1"/>
        <w:tabs>
          <w:tab w:val="right" w:pos="5030"/>
        </w:tabs>
        <w:rPr>
          <w:noProof/>
        </w:rPr>
      </w:pPr>
      <w:r>
        <w:rPr>
          <w:noProof/>
        </w:rPr>
        <w:t>Lync 2013, 24</w:t>
      </w:r>
    </w:p>
    <w:p w:rsidR="00D87411" w:rsidRDefault="00D87411">
      <w:pPr>
        <w:pStyle w:val="Index1"/>
        <w:tabs>
          <w:tab w:val="right" w:pos="5030"/>
        </w:tabs>
        <w:rPr>
          <w:noProof/>
        </w:rPr>
      </w:pPr>
      <w:r>
        <w:rPr>
          <w:noProof/>
        </w:rPr>
        <w:t>Lync for Mac 2011, 26, 69</w:t>
      </w:r>
    </w:p>
    <w:p w:rsidR="00D87411" w:rsidRDefault="00D87411">
      <w:pPr>
        <w:pStyle w:val="Index1"/>
        <w:tabs>
          <w:tab w:val="right" w:pos="5030"/>
        </w:tabs>
        <w:rPr>
          <w:noProof/>
        </w:rPr>
      </w:pPr>
      <w:r>
        <w:rPr>
          <w:noProof/>
        </w:rPr>
        <w:t>Lync Server 2010, 30</w:t>
      </w:r>
    </w:p>
    <w:p w:rsidR="00D87411" w:rsidRDefault="00D87411">
      <w:pPr>
        <w:pStyle w:val="Index1"/>
        <w:tabs>
          <w:tab w:val="right" w:pos="5030"/>
        </w:tabs>
        <w:rPr>
          <w:noProof/>
        </w:rPr>
      </w:pPr>
      <w:r>
        <w:rPr>
          <w:noProof/>
        </w:rPr>
        <w:t>Lync Server 2013, 30</w:t>
      </w:r>
    </w:p>
    <w:p w:rsidR="00D87411" w:rsidRDefault="00D87411">
      <w:pPr>
        <w:pStyle w:val="Index1"/>
        <w:tabs>
          <w:tab w:val="right" w:pos="5030"/>
        </w:tabs>
        <w:rPr>
          <w:noProof/>
        </w:rPr>
      </w:pPr>
      <w:r>
        <w:rPr>
          <w:noProof/>
        </w:rPr>
        <w:t>Lync Voice Kiegészítő Nagyvállalati Felhő Csomaghoz, 56</w:t>
      </w:r>
    </w:p>
    <w:p w:rsidR="00D87411" w:rsidRDefault="00D87411">
      <w:pPr>
        <w:pStyle w:val="Index1"/>
        <w:tabs>
          <w:tab w:val="right" w:pos="5030"/>
        </w:tabs>
        <w:rPr>
          <w:noProof/>
        </w:rPr>
      </w:pPr>
      <w:r>
        <w:rPr>
          <w:noProof/>
        </w:rPr>
        <w:t>Microsoft Azure Platform Szolgáltatásai, 89</w:t>
      </w:r>
    </w:p>
    <w:p w:rsidR="00D87411" w:rsidRDefault="00D87411">
      <w:pPr>
        <w:pStyle w:val="Index1"/>
        <w:tabs>
          <w:tab w:val="right" w:pos="5030"/>
        </w:tabs>
        <w:rPr>
          <w:noProof/>
        </w:rPr>
      </w:pPr>
      <w:r>
        <w:rPr>
          <w:noProof/>
        </w:rPr>
        <w:t>Microsoft Azure Site Recovery (az Ügyfél tulajdongában lévő telephelyre vonatkozóan), 54</w:t>
      </w:r>
    </w:p>
    <w:p w:rsidR="00D87411" w:rsidRDefault="00D87411">
      <w:pPr>
        <w:pStyle w:val="Index1"/>
        <w:tabs>
          <w:tab w:val="right" w:pos="5030"/>
        </w:tabs>
        <w:rPr>
          <w:noProof/>
        </w:rPr>
      </w:pPr>
      <w:r>
        <w:rPr>
          <w:noProof/>
        </w:rPr>
        <w:t>Microsoft Azure StorSimple Pénzügyi kötelezettségvállalás – 1 (8100-as eszköz), 54</w:t>
      </w:r>
    </w:p>
    <w:p w:rsidR="00D87411" w:rsidRDefault="00D87411">
      <w:pPr>
        <w:pStyle w:val="Index1"/>
        <w:tabs>
          <w:tab w:val="right" w:pos="5030"/>
        </w:tabs>
        <w:rPr>
          <w:noProof/>
        </w:rPr>
      </w:pPr>
      <w:r>
        <w:rPr>
          <w:noProof/>
        </w:rPr>
        <w:t>Microsoft Azure StorSimple Pénzügyi kötelezettségvállalás – 2 (8600-as eszköz), 54</w:t>
      </w:r>
    </w:p>
    <w:p w:rsidR="00D87411" w:rsidRDefault="00D87411">
      <w:pPr>
        <w:pStyle w:val="Index1"/>
        <w:tabs>
          <w:tab w:val="right" w:pos="5030"/>
        </w:tabs>
        <w:rPr>
          <w:noProof/>
        </w:rPr>
      </w:pPr>
      <w:r>
        <w:rPr>
          <w:noProof/>
        </w:rPr>
        <w:t>Microsoft Azure-Szolgáltatások, 53</w:t>
      </w:r>
    </w:p>
    <w:p w:rsidR="00D87411" w:rsidRDefault="00D87411">
      <w:pPr>
        <w:pStyle w:val="Index1"/>
        <w:tabs>
          <w:tab w:val="right" w:pos="5030"/>
        </w:tabs>
        <w:rPr>
          <w:noProof/>
        </w:rPr>
      </w:pPr>
      <w:r>
        <w:rPr>
          <w:noProof/>
        </w:rPr>
        <w:t>Microsoft Azure-szolgáltatásokon, 88</w:t>
      </w:r>
    </w:p>
    <w:p w:rsidR="00D87411" w:rsidRDefault="00D87411">
      <w:pPr>
        <w:pStyle w:val="Index1"/>
        <w:tabs>
          <w:tab w:val="right" w:pos="5030"/>
        </w:tabs>
        <w:rPr>
          <w:noProof/>
        </w:rPr>
      </w:pPr>
      <w:r>
        <w:rPr>
          <w:noProof/>
        </w:rPr>
        <w:t>Microsoft Cloud App Security (Felhasználói SL), 54</w:t>
      </w:r>
    </w:p>
    <w:p w:rsidR="00D87411" w:rsidRDefault="00D87411">
      <w:pPr>
        <w:pStyle w:val="Index1"/>
        <w:tabs>
          <w:tab w:val="right" w:pos="5030"/>
        </w:tabs>
        <w:rPr>
          <w:noProof/>
        </w:rPr>
      </w:pPr>
      <w:r>
        <w:rPr>
          <w:noProof/>
        </w:rPr>
        <w:t>Microsoft Cloud App Security K (Felhasználói SL), 54</w:t>
      </w:r>
    </w:p>
    <w:p w:rsidR="00D87411" w:rsidRDefault="00D87411">
      <w:pPr>
        <w:pStyle w:val="Index1"/>
        <w:tabs>
          <w:tab w:val="right" w:pos="5030"/>
        </w:tabs>
        <w:rPr>
          <w:noProof/>
        </w:rPr>
      </w:pPr>
      <w:r>
        <w:rPr>
          <w:noProof/>
        </w:rPr>
        <w:t>Microsoft Dynamics Alkalmazotti önkiszolgáló (Felhasználói SL), 58</w:t>
      </w:r>
    </w:p>
    <w:p w:rsidR="00D87411" w:rsidRDefault="00D87411">
      <w:pPr>
        <w:pStyle w:val="Index1"/>
        <w:tabs>
          <w:tab w:val="right" w:pos="5030"/>
        </w:tabs>
        <w:rPr>
          <w:noProof/>
        </w:rPr>
      </w:pPr>
      <w:r>
        <w:rPr>
          <w:noProof/>
        </w:rPr>
        <w:t>Microsoft Dynamics AX 1. szintű Munkapéldány</w:t>
      </w:r>
    </w:p>
    <w:p w:rsidR="00D87411" w:rsidRDefault="00D87411">
      <w:pPr>
        <w:pStyle w:val="Index2"/>
        <w:tabs>
          <w:tab w:val="right" w:pos="5030"/>
        </w:tabs>
        <w:rPr>
          <w:noProof/>
        </w:rPr>
      </w:pPr>
      <w:r>
        <w:rPr>
          <w:noProof/>
        </w:rPr>
        <w:t>Fejlesztői és tesztelési példány, 57</w:t>
      </w:r>
    </w:p>
    <w:p w:rsidR="00D87411" w:rsidRDefault="00D87411">
      <w:pPr>
        <w:pStyle w:val="Index1"/>
        <w:tabs>
          <w:tab w:val="right" w:pos="5030"/>
        </w:tabs>
        <w:rPr>
          <w:noProof/>
        </w:rPr>
      </w:pPr>
      <w:r>
        <w:rPr>
          <w:noProof/>
        </w:rPr>
        <w:t>Microsoft Dynamics AX 2. szintű Munkapéldány</w:t>
      </w:r>
    </w:p>
    <w:p w:rsidR="00D87411" w:rsidRDefault="00D87411">
      <w:pPr>
        <w:pStyle w:val="Index2"/>
        <w:tabs>
          <w:tab w:val="right" w:pos="5030"/>
        </w:tabs>
        <w:rPr>
          <w:noProof/>
        </w:rPr>
      </w:pPr>
      <w:r>
        <w:rPr>
          <w:noProof/>
        </w:rPr>
        <w:t>Standard szintű minőségellenőrzés, 57</w:t>
      </w:r>
    </w:p>
    <w:p w:rsidR="00D87411" w:rsidRDefault="00D87411">
      <w:pPr>
        <w:pStyle w:val="Index1"/>
        <w:tabs>
          <w:tab w:val="right" w:pos="5030"/>
        </w:tabs>
        <w:rPr>
          <w:noProof/>
        </w:rPr>
      </w:pPr>
      <w:r>
        <w:rPr>
          <w:noProof/>
        </w:rPr>
        <w:t>Microsoft Dynamics AX 2012 R2, 20</w:t>
      </w:r>
    </w:p>
    <w:p w:rsidR="00D87411" w:rsidRDefault="00D87411">
      <w:pPr>
        <w:pStyle w:val="Index1"/>
        <w:tabs>
          <w:tab w:val="right" w:pos="5030"/>
        </w:tabs>
        <w:rPr>
          <w:noProof/>
        </w:rPr>
      </w:pPr>
      <w:r>
        <w:rPr>
          <w:noProof/>
        </w:rPr>
        <w:t>Microsoft Dynamics AX 2012 R3 Feladatra vonatkozó CAL, 20</w:t>
      </w:r>
    </w:p>
    <w:p w:rsidR="00D87411" w:rsidRDefault="00D87411">
      <w:pPr>
        <w:pStyle w:val="Index1"/>
        <w:tabs>
          <w:tab w:val="right" w:pos="5030"/>
        </w:tabs>
        <w:rPr>
          <w:noProof/>
        </w:rPr>
      </w:pPr>
      <w:r>
        <w:rPr>
          <w:noProof/>
        </w:rPr>
        <w:t>Microsoft Dynamics AX 2012 R3 Feladatra vonatkozó Kiegészítő CAL, 20</w:t>
      </w:r>
    </w:p>
    <w:p w:rsidR="00D87411" w:rsidRDefault="00D87411">
      <w:pPr>
        <w:pStyle w:val="Index1"/>
        <w:tabs>
          <w:tab w:val="right" w:pos="5030"/>
        </w:tabs>
        <w:rPr>
          <w:noProof/>
        </w:rPr>
      </w:pPr>
      <w:r>
        <w:rPr>
          <w:noProof/>
        </w:rPr>
        <w:t>Microsoft Dynamics AX 2012 R3 Funkcionális CAL, 20</w:t>
      </w:r>
    </w:p>
    <w:p w:rsidR="00D87411" w:rsidRDefault="00D87411">
      <w:pPr>
        <w:pStyle w:val="Index1"/>
        <w:tabs>
          <w:tab w:val="right" w:pos="5030"/>
        </w:tabs>
        <w:rPr>
          <w:noProof/>
        </w:rPr>
      </w:pPr>
      <w:r>
        <w:rPr>
          <w:noProof/>
        </w:rPr>
        <w:t>Microsoft Dynamics AX 2012 R3 Funkcionális Kiegészítő CAL, 20</w:t>
      </w:r>
    </w:p>
    <w:p w:rsidR="00D87411" w:rsidRDefault="00D87411">
      <w:pPr>
        <w:pStyle w:val="Index1"/>
        <w:tabs>
          <w:tab w:val="right" w:pos="5030"/>
        </w:tabs>
        <w:rPr>
          <w:noProof/>
        </w:rPr>
      </w:pPr>
      <w:r>
        <w:rPr>
          <w:noProof/>
        </w:rPr>
        <w:t>Microsoft Dynamics AX 2012 R3 Nagyvállalati CAL, 20</w:t>
      </w:r>
    </w:p>
    <w:p w:rsidR="00D87411" w:rsidRDefault="00D87411">
      <w:pPr>
        <w:pStyle w:val="Index1"/>
        <w:tabs>
          <w:tab w:val="right" w:pos="5030"/>
        </w:tabs>
        <w:rPr>
          <w:noProof/>
        </w:rPr>
      </w:pPr>
      <w:r>
        <w:rPr>
          <w:noProof/>
        </w:rPr>
        <w:t>Microsoft Dynamics AX 2012 R3 Nagyvállalati Kiegészítő CAL, 20</w:t>
      </w:r>
    </w:p>
    <w:p w:rsidR="00D87411" w:rsidRDefault="00D87411">
      <w:pPr>
        <w:pStyle w:val="Index1"/>
        <w:tabs>
          <w:tab w:val="right" w:pos="5030"/>
        </w:tabs>
        <w:rPr>
          <w:noProof/>
        </w:rPr>
      </w:pPr>
      <w:r>
        <w:rPr>
          <w:noProof/>
        </w:rPr>
        <w:t>Microsoft Dynamics AX 2012 R3 Önkiszolgáló CAL, 20</w:t>
      </w:r>
    </w:p>
    <w:p w:rsidR="00D87411" w:rsidRDefault="00D87411">
      <w:pPr>
        <w:pStyle w:val="Index1"/>
        <w:tabs>
          <w:tab w:val="right" w:pos="5030"/>
        </w:tabs>
        <w:rPr>
          <w:noProof/>
        </w:rPr>
      </w:pPr>
      <w:r>
        <w:rPr>
          <w:noProof/>
        </w:rPr>
        <w:t>Microsoft Dynamics AX 2012 R3 Server, 20</w:t>
      </w:r>
    </w:p>
    <w:p w:rsidR="00D87411" w:rsidRDefault="00D87411">
      <w:pPr>
        <w:pStyle w:val="Index1"/>
        <w:tabs>
          <w:tab w:val="right" w:pos="5030"/>
        </w:tabs>
        <w:rPr>
          <w:noProof/>
        </w:rPr>
      </w:pPr>
      <w:r>
        <w:rPr>
          <w:noProof/>
        </w:rPr>
        <w:t>Microsoft Dynamics AX 2012 R3 Standard Commerce Server Core, 20</w:t>
      </w:r>
    </w:p>
    <w:p w:rsidR="00D87411" w:rsidRDefault="00D87411">
      <w:pPr>
        <w:pStyle w:val="Index1"/>
        <w:tabs>
          <w:tab w:val="right" w:pos="5030"/>
        </w:tabs>
        <w:rPr>
          <w:noProof/>
        </w:rPr>
      </w:pPr>
      <w:r>
        <w:rPr>
          <w:noProof/>
        </w:rPr>
        <w:t>Microsoft Dynamics AX 2012 R3 Store Server, 20</w:t>
      </w:r>
    </w:p>
    <w:p w:rsidR="00D87411" w:rsidRDefault="00D87411">
      <w:pPr>
        <w:pStyle w:val="Index1"/>
        <w:tabs>
          <w:tab w:val="right" w:pos="5030"/>
        </w:tabs>
        <w:rPr>
          <w:noProof/>
        </w:rPr>
      </w:pPr>
      <w:r>
        <w:rPr>
          <w:noProof/>
        </w:rPr>
        <w:t>Microsoft Dynamics AX 3. szintű Munkapéldány</w:t>
      </w:r>
    </w:p>
    <w:p w:rsidR="00D87411" w:rsidRDefault="00D87411">
      <w:pPr>
        <w:pStyle w:val="Index2"/>
        <w:tabs>
          <w:tab w:val="right" w:pos="5030"/>
        </w:tabs>
        <w:rPr>
          <w:noProof/>
        </w:rPr>
      </w:pPr>
      <w:r>
        <w:rPr>
          <w:noProof/>
        </w:rPr>
        <w:t>Premier szintű minőségellenőrzés, 57</w:t>
      </w:r>
    </w:p>
    <w:p w:rsidR="00D87411" w:rsidRDefault="00D87411">
      <w:pPr>
        <w:pStyle w:val="Index1"/>
        <w:tabs>
          <w:tab w:val="right" w:pos="5030"/>
        </w:tabs>
        <w:rPr>
          <w:noProof/>
        </w:rPr>
      </w:pPr>
      <w:r>
        <w:rPr>
          <w:noProof/>
        </w:rPr>
        <w:t>Microsoft Dynamics AX 4. szintű Munkapéldány</w:t>
      </w:r>
    </w:p>
    <w:p w:rsidR="00D87411" w:rsidRDefault="00D87411">
      <w:pPr>
        <w:pStyle w:val="Index2"/>
        <w:tabs>
          <w:tab w:val="right" w:pos="5030"/>
        </w:tabs>
        <w:rPr>
          <w:noProof/>
        </w:rPr>
      </w:pPr>
      <w:r>
        <w:rPr>
          <w:noProof/>
        </w:rPr>
        <w:t>Standard szintű teljesítménytesztelés (Kiegészítő SL), 57</w:t>
      </w:r>
    </w:p>
    <w:p w:rsidR="00D87411" w:rsidRDefault="00D87411">
      <w:pPr>
        <w:pStyle w:val="Index1"/>
        <w:tabs>
          <w:tab w:val="right" w:pos="5030"/>
        </w:tabs>
        <w:rPr>
          <w:noProof/>
        </w:rPr>
      </w:pPr>
      <w:r>
        <w:rPr>
          <w:noProof/>
        </w:rPr>
        <w:t>Microsoft Dynamics AX 5. szintű Munkapéldány</w:t>
      </w:r>
    </w:p>
    <w:p w:rsidR="00D87411" w:rsidRDefault="00D87411">
      <w:pPr>
        <w:pStyle w:val="Index2"/>
        <w:tabs>
          <w:tab w:val="right" w:pos="5030"/>
        </w:tabs>
        <w:rPr>
          <w:noProof/>
        </w:rPr>
      </w:pPr>
      <w:r>
        <w:rPr>
          <w:noProof/>
        </w:rPr>
        <w:t>Premier szintű teljesítménytesztelés, 57</w:t>
      </w:r>
    </w:p>
    <w:p w:rsidR="00D87411" w:rsidRDefault="00D87411">
      <w:pPr>
        <w:pStyle w:val="Index1"/>
        <w:tabs>
          <w:tab w:val="right" w:pos="5030"/>
        </w:tabs>
        <w:rPr>
          <w:noProof/>
        </w:rPr>
      </w:pPr>
      <w:r>
        <w:rPr>
          <w:noProof/>
        </w:rPr>
        <w:t>Microsoft Dynamics AX Eszköz, 57</w:t>
      </w:r>
    </w:p>
    <w:p w:rsidR="00D87411" w:rsidRDefault="00D87411">
      <w:pPr>
        <w:pStyle w:val="Index1"/>
        <w:tabs>
          <w:tab w:val="right" w:pos="5030"/>
        </w:tabs>
        <w:rPr>
          <w:noProof/>
        </w:rPr>
      </w:pPr>
      <w:r>
        <w:rPr>
          <w:noProof/>
        </w:rPr>
        <w:t>Microsoft Dynamics AX Eszköz Frissítési Garanciához, 57</w:t>
      </w:r>
    </w:p>
    <w:p w:rsidR="00D87411" w:rsidRDefault="00D87411">
      <w:pPr>
        <w:pStyle w:val="Index1"/>
        <w:tabs>
          <w:tab w:val="right" w:pos="5030"/>
        </w:tabs>
        <w:rPr>
          <w:noProof/>
        </w:rPr>
      </w:pPr>
      <w:r>
        <w:rPr>
          <w:noProof/>
        </w:rPr>
        <w:t>Microsoft Dynamics AX Feladat, 57</w:t>
      </w:r>
    </w:p>
    <w:p w:rsidR="00D87411" w:rsidRDefault="00D87411">
      <w:pPr>
        <w:pStyle w:val="Index1"/>
        <w:tabs>
          <w:tab w:val="right" w:pos="5030"/>
        </w:tabs>
        <w:rPr>
          <w:noProof/>
        </w:rPr>
      </w:pPr>
      <w:r>
        <w:rPr>
          <w:noProof/>
        </w:rPr>
        <w:t>Microsoft Dynamics AX Feladat Eszköz CAL, 57</w:t>
      </w:r>
    </w:p>
    <w:p w:rsidR="00D87411" w:rsidRDefault="00D87411">
      <w:pPr>
        <w:pStyle w:val="Index1"/>
        <w:tabs>
          <w:tab w:val="right" w:pos="5030"/>
        </w:tabs>
        <w:rPr>
          <w:noProof/>
        </w:rPr>
      </w:pPr>
      <w:r>
        <w:rPr>
          <w:noProof/>
        </w:rPr>
        <w:t>Microsoft Dynamics AX Feladat Felhasználói CAL, 57</w:t>
      </w:r>
    </w:p>
    <w:p w:rsidR="00D87411" w:rsidRDefault="00D87411">
      <w:pPr>
        <w:pStyle w:val="Index1"/>
        <w:tabs>
          <w:tab w:val="right" w:pos="5030"/>
        </w:tabs>
        <w:rPr>
          <w:noProof/>
        </w:rPr>
      </w:pPr>
      <w:r>
        <w:rPr>
          <w:noProof/>
        </w:rPr>
        <w:t>Microsoft Dynamics AX Feladat Frissítési Garanciához, 57</w:t>
      </w:r>
    </w:p>
    <w:p w:rsidR="00D87411" w:rsidRDefault="00D87411">
      <w:pPr>
        <w:pStyle w:val="Index1"/>
        <w:tabs>
          <w:tab w:val="right" w:pos="5030"/>
        </w:tabs>
        <w:rPr>
          <w:noProof/>
        </w:rPr>
      </w:pPr>
      <w:r>
        <w:rPr>
          <w:noProof/>
        </w:rPr>
        <w:t>Microsoft Dynamics AX Feladat Kiegészítő Eszköz CAL, 57</w:t>
      </w:r>
    </w:p>
    <w:p w:rsidR="00D87411" w:rsidRDefault="00D87411">
      <w:pPr>
        <w:pStyle w:val="Index1"/>
        <w:tabs>
          <w:tab w:val="right" w:pos="5030"/>
        </w:tabs>
        <w:rPr>
          <w:noProof/>
        </w:rPr>
      </w:pPr>
      <w:r>
        <w:rPr>
          <w:noProof/>
        </w:rPr>
        <w:t>Microsoft Dynamics AX Feladat Kiegészítő Felhasználói CAL, 57</w:t>
      </w:r>
    </w:p>
    <w:p w:rsidR="00D87411" w:rsidRDefault="00D87411">
      <w:pPr>
        <w:pStyle w:val="Index1"/>
        <w:tabs>
          <w:tab w:val="right" w:pos="5030"/>
        </w:tabs>
        <w:rPr>
          <w:noProof/>
        </w:rPr>
      </w:pPr>
      <w:r>
        <w:rPr>
          <w:noProof/>
        </w:rPr>
        <w:t>Microsoft Dynamics AX Feladatra vonatkozó CAL, 81</w:t>
      </w:r>
    </w:p>
    <w:p w:rsidR="00D87411" w:rsidRDefault="00D87411">
      <w:pPr>
        <w:pStyle w:val="Index1"/>
        <w:tabs>
          <w:tab w:val="right" w:pos="5030"/>
        </w:tabs>
        <w:rPr>
          <w:noProof/>
        </w:rPr>
      </w:pPr>
      <w:r>
        <w:rPr>
          <w:noProof/>
        </w:rPr>
        <w:t>Microsoft Dynamics AX Funkcionális CAL, 58, 81</w:t>
      </w:r>
    </w:p>
    <w:p w:rsidR="00D87411" w:rsidRDefault="00D87411">
      <w:pPr>
        <w:pStyle w:val="Index1"/>
        <w:tabs>
          <w:tab w:val="right" w:pos="5030"/>
        </w:tabs>
        <w:rPr>
          <w:noProof/>
        </w:rPr>
      </w:pPr>
      <w:r>
        <w:rPr>
          <w:noProof/>
        </w:rPr>
        <w:t>Microsoft Dynamics AX Funkcionális Kiegészítő CAL, 58</w:t>
      </w:r>
    </w:p>
    <w:p w:rsidR="00D87411" w:rsidRDefault="00D87411">
      <w:pPr>
        <w:pStyle w:val="Index1"/>
        <w:tabs>
          <w:tab w:val="right" w:pos="5030"/>
        </w:tabs>
        <w:rPr>
          <w:noProof/>
        </w:rPr>
      </w:pPr>
      <w:r>
        <w:rPr>
          <w:noProof/>
        </w:rPr>
        <w:t>Microsoft Dynamics AX Kiskereskedelmi skálázási egység, 57</w:t>
      </w:r>
    </w:p>
    <w:p w:rsidR="00D87411" w:rsidRDefault="00D87411">
      <w:pPr>
        <w:pStyle w:val="Index1"/>
        <w:tabs>
          <w:tab w:val="right" w:pos="5030"/>
        </w:tabs>
        <w:rPr>
          <w:noProof/>
        </w:rPr>
      </w:pPr>
      <w:r>
        <w:rPr>
          <w:noProof/>
        </w:rPr>
        <w:t>Microsoft Dynamics AX Nagyvállalati, 57</w:t>
      </w:r>
    </w:p>
    <w:p w:rsidR="00D87411" w:rsidRDefault="00D87411">
      <w:pPr>
        <w:pStyle w:val="Index1"/>
        <w:tabs>
          <w:tab w:val="right" w:pos="5030"/>
        </w:tabs>
        <w:rPr>
          <w:noProof/>
        </w:rPr>
      </w:pPr>
      <w:r>
        <w:rPr>
          <w:noProof/>
        </w:rPr>
        <w:t>Microsoft Dynamics AX Nagyvállalati CAL, 58, 81</w:t>
      </w:r>
    </w:p>
    <w:p w:rsidR="00D87411" w:rsidRDefault="00D87411">
      <w:pPr>
        <w:pStyle w:val="Index1"/>
        <w:tabs>
          <w:tab w:val="right" w:pos="5030"/>
        </w:tabs>
        <w:rPr>
          <w:noProof/>
        </w:rPr>
      </w:pPr>
      <w:r>
        <w:rPr>
          <w:noProof/>
        </w:rPr>
        <w:t>Microsoft Dynamics AX Nagyvállalati Frissítési Garanciához, 57</w:t>
      </w:r>
    </w:p>
    <w:p w:rsidR="00D87411" w:rsidRDefault="00D87411">
      <w:pPr>
        <w:pStyle w:val="Index1"/>
        <w:tabs>
          <w:tab w:val="right" w:pos="5030"/>
        </w:tabs>
        <w:rPr>
          <w:noProof/>
        </w:rPr>
      </w:pPr>
      <w:r>
        <w:rPr>
          <w:noProof/>
        </w:rPr>
        <w:t>Microsoft Dynamics AX Nagyvállalati Kiegészítő CAL, 58</w:t>
      </w:r>
    </w:p>
    <w:p w:rsidR="00D87411" w:rsidRDefault="00D87411">
      <w:pPr>
        <w:pStyle w:val="Index1"/>
        <w:tabs>
          <w:tab w:val="right" w:pos="5030"/>
        </w:tabs>
        <w:rPr>
          <w:noProof/>
        </w:rPr>
      </w:pPr>
      <w:r>
        <w:rPr>
          <w:noProof/>
        </w:rPr>
        <w:t>Microsoft Dynamics AX Önkiszolgáló, 57</w:t>
      </w:r>
    </w:p>
    <w:p w:rsidR="00D87411" w:rsidRDefault="00D87411">
      <w:pPr>
        <w:pStyle w:val="Index1"/>
        <w:tabs>
          <w:tab w:val="right" w:pos="5030"/>
        </w:tabs>
        <w:rPr>
          <w:noProof/>
        </w:rPr>
      </w:pPr>
      <w:r>
        <w:rPr>
          <w:noProof/>
        </w:rPr>
        <w:t>Microsoft Dynamics AX Önkiszolgáló CAL, 57</w:t>
      </w:r>
    </w:p>
    <w:p w:rsidR="00D87411" w:rsidRDefault="00D87411">
      <w:pPr>
        <w:pStyle w:val="Index1"/>
        <w:tabs>
          <w:tab w:val="right" w:pos="5030"/>
        </w:tabs>
        <w:rPr>
          <w:noProof/>
        </w:rPr>
      </w:pPr>
      <w:r>
        <w:rPr>
          <w:noProof/>
        </w:rPr>
        <w:t>Microsoft Dynamics AX Önkiszolgáló Frissítési Garanciához, 57</w:t>
      </w:r>
    </w:p>
    <w:p w:rsidR="00D87411" w:rsidRDefault="00D87411">
      <w:pPr>
        <w:pStyle w:val="Index1"/>
        <w:tabs>
          <w:tab w:val="right" w:pos="5030"/>
        </w:tabs>
        <w:rPr>
          <w:noProof/>
        </w:rPr>
      </w:pPr>
      <w:r>
        <w:rPr>
          <w:noProof/>
        </w:rPr>
        <w:t>Microsoft Dynamics AX Professional Közvetlen támogatás, 57</w:t>
      </w:r>
    </w:p>
    <w:p w:rsidR="00D87411" w:rsidRDefault="00D87411">
      <w:pPr>
        <w:pStyle w:val="Index1"/>
        <w:tabs>
          <w:tab w:val="right" w:pos="5030"/>
        </w:tabs>
        <w:rPr>
          <w:noProof/>
        </w:rPr>
      </w:pPr>
      <w:r>
        <w:rPr>
          <w:noProof/>
        </w:rPr>
        <w:t>Microsoft Dynamics AX Standard Commerce Core Server, 81</w:t>
      </w:r>
    </w:p>
    <w:p w:rsidR="00D87411" w:rsidRDefault="00D87411">
      <w:pPr>
        <w:pStyle w:val="Index1"/>
        <w:tabs>
          <w:tab w:val="right" w:pos="5030"/>
        </w:tabs>
        <w:rPr>
          <w:noProof/>
        </w:rPr>
      </w:pPr>
      <w:r>
        <w:rPr>
          <w:noProof/>
        </w:rPr>
        <w:t>Microsoft Dynamics AX Store Server, 81</w:t>
      </w:r>
    </w:p>
    <w:p w:rsidR="00D87411" w:rsidRDefault="00D87411">
      <w:pPr>
        <w:pStyle w:val="Index1"/>
        <w:tabs>
          <w:tab w:val="right" w:pos="5030"/>
        </w:tabs>
        <w:rPr>
          <w:noProof/>
        </w:rPr>
      </w:pPr>
      <w:r>
        <w:rPr>
          <w:noProof/>
        </w:rPr>
        <w:t>Microsoft Dynamics AX További tárhely, 57</w:t>
      </w:r>
    </w:p>
    <w:p w:rsidR="00D87411" w:rsidRDefault="00D87411">
      <w:pPr>
        <w:pStyle w:val="Index1"/>
        <w:tabs>
          <w:tab w:val="right" w:pos="5030"/>
        </w:tabs>
        <w:rPr>
          <w:noProof/>
        </w:rPr>
      </w:pPr>
      <w:r>
        <w:rPr>
          <w:noProof/>
        </w:rPr>
        <w:t>Microsoft Dynamics CRM 2013, 22</w:t>
      </w:r>
    </w:p>
    <w:p w:rsidR="00D87411" w:rsidRDefault="00D87411">
      <w:pPr>
        <w:pStyle w:val="Index1"/>
        <w:tabs>
          <w:tab w:val="right" w:pos="5030"/>
        </w:tabs>
        <w:rPr>
          <w:noProof/>
        </w:rPr>
      </w:pPr>
      <w:r>
        <w:rPr>
          <w:noProof/>
        </w:rPr>
        <w:t>Microsoft Dynamics CRM 2015, 22</w:t>
      </w:r>
    </w:p>
    <w:p w:rsidR="00D87411" w:rsidRDefault="00D87411">
      <w:pPr>
        <w:pStyle w:val="Index1"/>
        <w:tabs>
          <w:tab w:val="right" w:pos="5030"/>
        </w:tabs>
        <w:rPr>
          <w:noProof/>
        </w:rPr>
      </w:pPr>
      <w:r>
        <w:rPr>
          <w:noProof/>
        </w:rPr>
        <w:t>Microsoft Dynamics CRM 2016 Basic CAL, 22</w:t>
      </w:r>
    </w:p>
    <w:p w:rsidR="00D87411" w:rsidRDefault="00D87411">
      <w:pPr>
        <w:pStyle w:val="Index1"/>
        <w:tabs>
          <w:tab w:val="right" w:pos="5030"/>
        </w:tabs>
        <w:rPr>
          <w:noProof/>
        </w:rPr>
      </w:pPr>
      <w:r>
        <w:rPr>
          <w:noProof/>
        </w:rPr>
        <w:t>Microsoft Dynamics CRM 2016 Basic Kiegészítő CAL, 22</w:t>
      </w:r>
    </w:p>
    <w:p w:rsidR="00D87411" w:rsidRDefault="00D87411">
      <w:pPr>
        <w:pStyle w:val="Index1"/>
        <w:tabs>
          <w:tab w:val="right" w:pos="5030"/>
        </w:tabs>
        <w:rPr>
          <w:noProof/>
        </w:rPr>
      </w:pPr>
      <w:r>
        <w:rPr>
          <w:noProof/>
        </w:rPr>
        <w:t>Microsoft Dynamics CRM 2016 Essentials CAL, 22</w:t>
      </w:r>
    </w:p>
    <w:p w:rsidR="00D87411" w:rsidRDefault="00D87411">
      <w:pPr>
        <w:pStyle w:val="Index1"/>
        <w:tabs>
          <w:tab w:val="right" w:pos="5030"/>
        </w:tabs>
        <w:rPr>
          <w:noProof/>
        </w:rPr>
      </w:pPr>
      <w:r>
        <w:rPr>
          <w:noProof/>
        </w:rPr>
        <w:t>Microsoft Dynamics CRM 2016 Professional CAL, 22</w:t>
      </w:r>
    </w:p>
    <w:p w:rsidR="00D87411" w:rsidRDefault="00D87411">
      <w:pPr>
        <w:pStyle w:val="Index1"/>
        <w:tabs>
          <w:tab w:val="right" w:pos="5030"/>
        </w:tabs>
        <w:rPr>
          <w:noProof/>
        </w:rPr>
      </w:pPr>
      <w:r>
        <w:rPr>
          <w:noProof/>
        </w:rPr>
        <w:t>Microsoft Dynamics CRM 2016 Professional Kiegészítő CAL, 22</w:t>
      </w:r>
    </w:p>
    <w:p w:rsidR="00D87411" w:rsidRDefault="00D87411">
      <w:pPr>
        <w:pStyle w:val="Index1"/>
        <w:tabs>
          <w:tab w:val="right" w:pos="5030"/>
        </w:tabs>
        <w:rPr>
          <w:noProof/>
        </w:rPr>
      </w:pPr>
      <w:r>
        <w:rPr>
          <w:noProof/>
        </w:rPr>
        <w:t>Microsoft Dynamics CRM Basic CAL, 59</w:t>
      </w:r>
    </w:p>
    <w:p w:rsidR="00D87411" w:rsidRDefault="00D87411">
      <w:pPr>
        <w:pStyle w:val="Index1"/>
        <w:tabs>
          <w:tab w:val="right" w:pos="5030"/>
        </w:tabs>
        <w:rPr>
          <w:noProof/>
        </w:rPr>
      </w:pPr>
      <w:r>
        <w:rPr>
          <w:noProof/>
        </w:rPr>
        <w:t>Microsoft Dynamics CRM Basic Kiegészítő CAL, 59</w:t>
      </w:r>
    </w:p>
    <w:p w:rsidR="00D87411" w:rsidRDefault="00D87411">
      <w:pPr>
        <w:pStyle w:val="Index1"/>
        <w:tabs>
          <w:tab w:val="right" w:pos="5030"/>
        </w:tabs>
        <w:rPr>
          <w:noProof/>
        </w:rPr>
      </w:pPr>
      <w:r>
        <w:rPr>
          <w:noProof/>
        </w:rPr>
        <w:t>Microsoft Dynamics CRM CAL, 81</w:t>
      </w:r>
    </w:p>
    <w:p w:rsidR="00D87411" w:rsidRDefault="00D87411">
      <w:pPr>
        <w:pStyle w:val="Index1"/>
        <w:tabs>
          <w:tab w:val="right" w:pos="5030"/>
        </w:tabs>
        <w:rPr>
          <w:noProof/>
        </w:rPr>
      </w:pPr>
      <w:r>
        <w:rPr>
          <w:noProof/>
        </w:rPr>
        <w:t>Microsoft Dynamics CRM Essential CAL, 59</w:t>
      </w:r>
    </w:p>
    <w:p w:rsidR="00D87411" w:rsidRDefault="00D87411">
      <w:pPr>
        <w:pStyle w:val="Index1"/>
        <w:tabs>
          <w:tab w:val="right" w:pos="5030"/>
        </w:tabs>
        <w:rPr>
          <w:noProof/>
        </w:rPr>
      </w:pPr>
      <w:r>
        <w:rPr>
          <w:noProof/>
        </w:rPr>
        <w:t>Microsoft Dynamics CRM Online Basic, 58</w:t>
      </w:r>
    </w:p>
    <w:p w:rsidR="00D87411" w:rsidRDefault="00D87411">
      <w:pPr>
        <w:pStyle w:val="Index1"/>
        <w:tabs>
          <w:tab w:val="right" w:pos="5030"/>
        </w:tabs>
        <w:rPr>
          <w:noProof/>
        </w:rPr>
      </w:pPr>
      <w:r>
        <w:rPr>
          <w:noProof/>
        </w:rPr>
        <w:t>Microsoft Dynamics CRM Online Basic Frissítési Garanciához, 58</w:t>
      </w:r>
    </w:p>
    <w:p w:rsidR="00D87411" w:rsidRDefault="00D87411">
      <w:pPr>
        <w:pStyle w:val="Index1"/>
        <w:tabs>
          <w:tab w:val="right" w:pos="5030"/>
        </w:tabs>
        <w:rPr>
          <w:noProof/>
        </w:rPr>
      </w:pPr>
      <w:r>
        <w:rPr>
          <w:noProof/>
        </w:rPr>
        <w:t>Microsoft Dynamics CRM Online Bővített támogatás, 58</w:t>
      </w:r>
    </w:p>
    <w:p w:rsidR="00D87411" w:rsidRDefault="00D87411">
      <w:pPr>
        <w:pStyle w:val="Index1"/>
        <w:tabs>
          <w:tab w:val="right" w:pos="5030"/>
        </w:tabs>
        <w:rPr>
          <w:noProof/>
        </w:rPr>
      </w:pPr>
      <w:r>
        <w:rPr>
          <w:noProof/>
        </w:rPr>
        <w:t>Microsoft Dynamics CRM Online Enterprise, 58</w:t>
      </w:r>
    </w:p>
    <w:p w:rsidR="00D87411" w:rsidRDefault="00D87411">
      <w:pPr>
        <w:pStyle w:val="Index1"/>
        <w:tabs>
          <w:tab w:val="right" w:pos="5030"/>
        </w:tabs>
        <w:rPr>
          <w:noProof/>
        </w:rPr>
      </w:pPr>
      <w:r>
        <w:rPr>
          <w:noProof/>
        </w:rPr>
        <w:t>Microsoft Dynamics CRM Online Enterprise Frissítési Garanciához, 58</w:t>
      </w:r>
    </w:p>
    <w:p w:rsidR="00D87411" w:rsidRDefault="00D87411">
      <w:pPr>
        <w:pStyle w:val="Index1"/>
        <w:tabs>
          <w:tab w:val="right" w:pos="5030"/>
        </w:tabs>
        <w:rPr>
          <w:noProof/>
        </w:rPr>
      </w:pPr>
      <w:r>
        <w:rPr>
          <w:noProof/>
        </w:rPr>
        <w:t>Microsoft Dynamics CRM Online Essential, 58</w:t>
      </w:r>
    </w:p>
    <w:p w:rsidR="00D87411" w:rsidRDefault="00D87411">
      <w:pPr>
        <w:pStyle w:val="Index1"/>
        <w:tabs>
          <w:tab w:val="right" w:pos="5030"/>
        </w:tabs>
        <w:rPr>
          <w:noProof/>
        </w:rPr>
      </w:pPr>
      <w:r>
        <w:rPr>
          <w:noProof/>
        </w:rPr>
        <w:t>Microsoft Dynamics CRM Online Essential Frissítési Garanciához, 58</w:t>
      </w:r>
    </w:p>
    <w:p w:rsidR="00D87411" w:rsidRDefault="00D87411">
      <w:pPr>
        <w:pStyle w:val="Index1"/>
        <w:tabs>
          <w:tab w:val="right" w:pos="5030"/>
        </w:tabs>
        <w:rPr>
          <w:noProof/>
        </w:rPr>
      </w:pPr>
      <w:r>
        <w:rPr>
          <w:noProof/>
        </w:rPr>
        <w:t>Microsoft Dynamics CRM Online Helyszíni szolgáltatás (Felhasználói SL), 58</w:t>
      </w:r>
    </w:p>
    <w:p w:rsidR="00D87411" w:rsidRDefault="00D87411">
      <w:pPr>
        <w:pStyle w:val="Index1"/>
        <w:tabs>
          <w:tab w:val="right" w:pos="5030"/>
        </w:tabs>
        <w:rPr>
          <w:noProof/>
        </w:rPr>
      </w:pPr>
      <w:r>
        <w:rPr>
          <w:noProof/>
        </w:rPr>
        <w:t>Microsoft Dynamics CRM Online Közvetlen szakmai támogatás, 58</w:t>
      </w:r>
    </w:p>
    <w:p w:rsidR="00D87411" w:rsidRDefault="00D87411">
      <w:pPr>
        <w:pStyle w:val="Index1"/>
        <w:tabs>
          <w:tab w:val="right" w:pos="5030"/>
        </w:tabs>
        <w:rPr>
          <w:noProof/>
        </w:rPr>
      </w:pPr>
      <w:r>
        <w:rPr>
          <w:noProof/>
        </w:rPr>
        <w:t>Microsoft Dynamics CRM Online Portál, 58</w:t>
      </w:r>
    </w:p>
    <w:p w:rsidR="00D87411" w:rsidRDefault="00D87411">
      <w:pPr>
        <w:pStyle w:val="Index1"/>
        <w:tabs>
          <w:tab w:val="right" w:pos="5030"/>
        </w:tabs>
        <w:rPr>
          <w:noProof/>
        </w:rPr>
      </w:pPr>
      <w:r>
        <w:rPr>
          <w:noProof/>
        </w:rPr>
        <w:t>Microsoft Dynamics CRM Online Professional, 58</w:t>
      </w:r>
    </w:p>
    <w:p w:rsidR="00D87411" w:rsidRDefault="00D87411">
      <w:pPr>
        <w:pStyle w:val="Index1"/>
        <w:tabs>
          <w:tab w:val="right" w:pos="5030"/>
        </w:tabs>
        <w:rPr>
          <w:noProof/>
        </w:rPr>
      </w:pPr>
      <w:r>
        <w:rPr>
          <w:noProof/>
        </w:rPr>
        <w:t>Microsoft Dynamics CRM Online Professional Frissítési Garanciához, 58</w:t>
      </w:r>
    </w:p>
    <w:p w:rsidR="00D87411" w:rsidRDefault="00D87411">
      <w:pPr>
        <w:pStyle w:val="Index1"/>
        <w:tabs>
          <w:tab w:val="right" w:pos="5030"/>
        </w:tabs>
        <w:rPr>
          <w:noProof/>
        </w:rPr>
      </w:pPr>
      <w:r>
        <w:rPr>
          <w:noProof/>
        </w:rPr>
        <w:t>Microsoft Dynamics CRM Online Professional Kiegészítő Office 365 szolgáltatáshoz, 58</w:t>
      </w:r>
    </w:p>
    <w:p w:rsidR="00D87411" w:rsidRDefault="00D87411">
      <w:pPr>
        <w:pStyle w:val="Index1"/>
        <w:tabs>
          <w:tab w:val="right" w:pos="5030"/>
        </w:tabs>
        <w:rPr>
          <w:noProof/>
        </w:rPr>
      </w:pPr>
      <w:r>
        <w:rPr>
          <w:noProof/>
        </w:rPr>
        <w:t>Microsoft Dynamics CRM Online Professional Kiegészítő Office 365 szolgáltatáshoz Frissítési Garanciához, 58</w:t>
      </w:r>
    </w:p>
    <w:p w:rsidR="00D87411" w:rsidRDefault="00D87411">
      <w:pPr>
        <w:pStyle w:val="Index1"/>
        <w:tabs>
          <w:tab w:val="right" w:pos="5030"/>
        </w:tabs>
        <w:rPr>
          <w:noProof/>
        </w:rPr>
      </w:pPr>
      <w:r>
        <w:rPr>
          <w:noProof/>
        </w:rPr>
        <w:t>Microsoft Dynamics CRM Online Project Service Automation, 58</w:t>
      </w:r>
    </w:p>
    <w:p w:rsidR="00D87411" w:rsidRDefault="00D87411">
      <w:pPr>
        <w:pStyle w:val="Index1"/>
        <w:tabs>
          <w:tab w:val="right" w:pos="5030"/>
        </w:tabs>
        <w:rPr>
          <w:noProof/>
        </w:rPr>
      </w:pPr>
      <w:r>
        <w:rPr>
          <w:noProof/>
        </w:rPr>
        <w:t>Microsoft Dynamics CRM Online További Nem-Termelési példány, 58</w:t>
      </w:r>
    </w:p>
    <w:p w:rsidR="00D87411" w:rsidRDefault="00D87411">
      <w:pPr>
        <w:pStyle w:val="Index1"/>
        <w:tabs>
          <w:tab w:val="right" w:pos="5030"/>
        </w:tabs>
        <w:rPr>
          <w:noProof/>
        </w:rPr>
      </w:pPr>
      <w:r>
        <w:rPr>
          <w:noProof/>
        </w:rPr>
        <w:t>Microsoft Dynamics CRM Online További portáloldal-nézetek (Kiegészítő SL), 58</w:t>
      </w:r>
    </w:p>
    <w:p w:rsidR="00D87411" w:rsidRDefault="00D87411">
      <w:pPr>
        <w:pStyle w:val="Index1"/>
        <w:tabs>
          <w:tab w:val="right" w:pos="5030"/>
        </w:tabs>
        <w:rPr>
          <w:noProof/>
        </w:rPr>
      </w:pPr>
      <w:r>
        <w:rPr>
          <w:noProof/>
        </w:rPr>
        <w:t>Microsoft Dynamics CRM Online További tárhely, 58</w:t>
      </w:r>
    </w:p>
    <w:p w:rsidR="00D87411" w:rsidRDefault="00D87411">
      <w:pPr>
        <w:pStyle w:val="Index1"/>
        <w:tabs>
          <w:tab w:val="right" w:pos="5030"/>
        </w:tabs>
        <w:rPr>
          <w:noProof/>
        </w:rPr>
      </w:pPr>
      <w:r>
        <w:rPr>
          <w:noProof/>
        </w:rPr>
        <w:t>Microsoft Dynamics CRM Online További Termelési példány, 58</w:t>
      </w:r>
    </w:p>
    <w:p w:rsidR="00D87411" w:rsidRDefault="00D87411">
      <w:pPr>
        <w:pStyle w:val="Index1"/>
        <w:tabs>
          <w:tab w:val="right" w:pos="5030"/>
        </w:tabs>
        <w:rPr>
          <w:noProof/>
        </w:rPr>
      </w:pPr>
      <w:r>
        <w:rPr>
          <w:noProof/>
        </w:rPr>
        <w:t>Microsoft Dynamics CRM Professional CAL, 59, 60</w:t>
      </w:r>
    </w:p>
    <w:p w:rsidR="00D87411" w:rsidRDefault="00D87411">
      <w:pPr>
        <w:pStyle w:val="Index1"/>
        <w:tabs>
          <w:tab w:val="right" w:pos="5030"/>
        </w:tabs>
        <w:rPr>
          <w:noProof/>
        </w:rPr>
      </w:pPr>
      <w:r>
        <w:rPr>
          <w:noProof/>
        </w:rPr>
        <w:t>Microsoft Dynamics CRM Professional Kiegészítő CAL, 59</w:t>
      </w:r>
    </w:p>
    <w:p w:rsidR="00D87411" w:rsidRDefault="00D87411">
      <w:pPr>
        <w:pStyle w:val="Index1"/>
        <w:tabs>
          <w:tab w:val="right" w:pos="5030"/>
        </w:tabs>
        <w:rPr>
          <w:noProof/>
        </w:rPr>
      </w:pPr>
      <w:r>
        <w:rPr>
          <w:noProof/>
        </w:rPr>
        <w:t>Microsoft Dynamics CRM Server, 87</w:t>
      </w:r>
    </w:p>
    <w:p w:rsidR="00D87411" w:rsidRDefault="00D87411">
      <w:pPr>
        <w:pStyle w:val="Index1"/>
        <w:tabs>
          <w:tab w:val="right" w:pos="5030"/>
        </w:tabs>
        <w:rPr>
          <w:noProof/>
        </w:rPr>
      </w:pPr>
      <w:r>
        <w:rPr>
          <w:noProof/>
        </w:rPr>
        <w:t>Microsoft Dynamics CRM Server 2011, 81</w:t>
      </w:r>
    </w:p>
    <w:p w:rsidR="00D87411" w:rsidRDefault="00D87411">
      <w:pPr>
        <w:pStyle w:val="Index1"/>
        <w:tabs>
          <w:tab w:val="right" w:pos="5030"/>
        </w:tabs>
        <w:rPr>
          <w:noProof/>
        </w:rPr>
      </w:pPr>
      <w:r>
        <w:rPr>
          <w:noProof/>
        </w:rPr>
        <w:t>Microsoft Dynamics CRM Server 2013, 81</w:t>
      </w:r>
    </w:p>
    <w:p w:rsidR="00D87411" w:rsidRDefault="00D87411">
      <w:pPr>
        <w:pStyle w:val="Index1"/>
        <w:tabs>
          <w:tab w:val="right" w:pos="5030"/>
        </w:tabs>
        <w:rPr>
          <w:noProof/>
        </w:rPr>
      </w:pPr>
      <w:r>
        <w:rPr>
          <w:noProof/>
        </w:rPr>
        <w:t>Microsoft Dynamics CRM Server 2015, 81</w:t>
      </w:r>
    </w:p>
    <w:p w:rsidR="00D87411" w:rsidRDefault="00D87411">
      <w:pPr>
        <w:pStyle w:val="Index1"/>
        <w:tabs>
          <w:tab w:val="right" w:pos="5030"/>
        </w:tabs>
        <w:rPr>
          <w:noProof/>
        </w:rPr>
      </w:pPr>
      <w:r>
        <w:rPr>
          <w:noProof/>
        </w:rPr>
        <w:t>Microsoft Dynamics CRM Server 2016, 22</w:t>
      </w:r>
    </w:p>
    <w:p w:rsidR="00D87411" w:rsidRDefault="00D87411">
      <w:pPr>
        <w:pStyle w:val="Index1"/>
        <w:tabs>
          <w:tab w:val="right" w:pos="5030"/>
        </w:tabs>
        <w:rPr>
          <w:noProof/>
        </w:rPr>
      </w:pPr>
      <w:r>
        <w:rPr>
          <w:noProof/>
        </w:rPr>
        <w:t>Microsoft Dynamics CRM Workgroup Server, 87</w:t>
      </w:r>
    </w:p>
    <w:p w:rsidR="00D87411" w:rsidRDefault="00D87411">
      <w:pPr>
        <w:pStyle w:val="Index1"/>
        <w:tabs>
          <w:tab w:val="right" w:pos="5030"/>
        </w:tabs>
        <w:rPr>
          <w:noProof/>
        </w:rPr>
      </w:pPr>
      <w:r>
        <w:rPr>
          <w:noProof/>
        </w:rPr>
        <w:t>Microsoft Dynamics CRM Workgroup Server 2016, 22</w:t>
      </w:r>
    </w:p>
    <w:p w:rsidR="00D87411" w:rsidRDefault="00D87411">
      <w:pPr>
        <w:pStyle w:val="Index1"/>
        <w:tabs>
          <w:tab w:val="right" w:pos="5030"/>
        </w:tabs>
        <w:rPr>
          <w:noProof/>
        </w:rPr>
      </w:pPr>
      <w:r>
        <w:rPr>
          <w:noProof/>
        </w:rPr>
        <w:t>Microsoft Dynamics Marketing Bővített támogatás, 59</w:t>
      </w:r>
    </w:p>
    <w:p w:rsidR="00D87411" w:rsidRDefault="00D87411">
      <w:pPr>
        <w:pStyle w:val="Index1"/>
        <w:tabs>
          <w:tab w:val="right" w:pos="5030"/>
        </w:tabs>
        <w:rPr>
          <w:noProof/>
        </w:rPr>
      </w:pPr>
      <w:r>
        <w:rPr>
          <w:noProof/>
        </w:rPr>
        <w:t>Microsoft Dynamics Marketing Enterprise, 59</w:t>
      </w:r>
    </w:p>
    <w:p w:rsidR="00D87411" w:rsidRDefault="00D87411">
      <w:pPr>
        <w:pStyle w:val="Index1"/>
        <w:tabs>
          <w:tab w:val="right" w:pos="5030"/>
        </w:tabs>
        <w:rPr>
          <w:noProof/>
        </w:rPr>
      </w:pPr>
      <w:r>
        <w:rPr>
          <w:noProof/>
        </w:rPr>
        <w:t>Microsoft Dynamics Marketing Enterprise Extra tárhely, 59</w:t>
      </w:r>
    </w:p>
    <w:p w:rsidR="00D87411" w:rsidRDefault="00D87411">
      <w:pPr>
        <w:pStyle w:val="Index1"/>
        <w:tabs>
          <w:tab w:val="right" w:pos="5030"/>
        </w:tabs>
        <w:rPr>
          <w:noProof/>
        </w:rPr>
      </w:pPr>
      <w:r>
        <w:rPr>
          <w:noProof/>
        </w:rPr>
        <w:t>Microsoft Dynamics Marketing Extra üzenetek, 59</w:t>
      </w:r>
    </w:p>
    <w:p w:rsidR="00D87411" w:rsidRDefault="00D87411">
      <w:pPr>
        <w:pStyle w:val="Index1"/>
        <w:tabs>
          <w:tab w:val="right" w:pos="5030"/>
        </w:tabs>
        <w:rPr>
          <w:noProof/>
        </w:rPr>
      </w:pPr>
      <w:r>
        <w:rPr>
          <w:noProof/>
        </w:rPr>
        <w:t>Microsoft Dynamics Marketing Közvetlen szakmai támogatás, 59</w:t>
      </w:r>
    </w:p>
    <w:p w:rsidR="00D87411" w:rsidRDefault="00D87411">
      <w:pPr>
        <w:pStyle w:val="Index1"/>
        <w:tabs>
          <w:tab w:val="right" w:pos="5030"/>
        </w:tabs>
        <w:rPr>
          <w:noProof/>
        </w:rPr>
      </w:pPr>
      <w:r>
        <w:rPr>
          <w:noProof/>
        </w:rPr>
        <w:t>Microsoft Dynamics Marketing Sales Collaboration, 59</w:t>
      </w:r>
    </w:p>
    <w:p w:rsidR="00D87411" w:rsidRDefault="00D87411">
      <w:pPr>
        <w:pStyle w:val="Index1"/>
        <w:tabs>
          <w:tab w:val="right" w:pos="5030"/>
        </w:tabs>
        <w:rPr>
          <w:noProof/>
        </w:rPr>
      </w:pPr>
      <w:r>
        <w:rPr>
          <w:noProof/>
        </w:rPr>
        <w:t>Microsoft Dynamics Marketing SMS-keret (Kiegészítő SL), 59</w:t>
      </w:r>
    </w:p>
    <w:p w:rsidR="00D87411" w:rsidRDefault="00D87411">
      <w:pPr>
        <w:pStyle w:val="Index1"/>
        <w:tabs>
          <w:tab w:val="right" w:pos="5030"/>
        </w:tabs>
        <w:rPr>
          <w:noProof/>
        </w:rPr>
      </w:pPr>
      <w:r>
        <w:rPr>
          <w:noProof/>
        </w:rPr>
        <w:t>Microsoft Exchange Server, 87</w:t>
      </w:r>
    </w:p>
    <w:p w:rsidR="00D87411" w:rsidRDefault="00D87411">
      <w:pPr>
        <w:pStyle w:val="Index1"/>
        <w:tabs>
          <w:tab w:val="right" w:pos="5030"/>
        </w:tabs>
        <w:rPr>
          <w:noProof/>
        </w:rPr>
      </w:pPr>
      <w:r>
        <w:rPr>
          <w:noProof/>
        </w:rPr>
        <w:t>Microsoft Identity Manager 2016 CAL, 23</w:t>
      </w:r>
    </w:p>
    <w:p w:rsidR="00D87411" w:rsidRDefault="00D87411">
      <w:pPr>
        <w:pStyle w:val="Index1"/>
        <w:tabs>
          <w:tab w:val="right" w:pos="5030"/>
        </w:tabs>
        <w:rPr>
          <w:noProof/>
        </w:rPr>
      </w:pPr>
      <w:r>
        <w:rPr>
          <w:noProof/>
        </w:rPr>
        <w:t>Microsoft Identity Manager 2016 Külső Csatlakozó, 23</w:t>
      </w:r>
    </w:p>
    <w:p w:rsidR="00D87411" w:rsidRDefault="00D87411">
      <w:pPr>
        <w:pStyle w:val="Index1"/>
        <w:tabs>
          <w:tab w:val="right" w:pos="5030"/>
        </w:tabs>
        <w:rPr>
          <w:noProof/>
        </w:rPr>
      </w:pPr>
      <w:r>
        <w:rPr>
          <w:noProof/>
        </w:rPr>
        <w:t>Microsoft Intune, 17, 35, 57</w:t>
      </w:r>
    </w:p>
    <w:p w:rsidR="00D87411" w:rsidRDefault="00D87411">
      <w:pPr>
        <w:pStyle w:val="Index1"/>
        <w:tabs>
          <w:tab w:val="right" w:pos="5030"/>
        </w:tabs>
        <w:rPr>
          <w:noProof/>
        </w:rPr>
      </w:pPr>
      <w:r>
        <w:rPr>
          <w:noProof/>
        </w:rPr>
        <w:t>Microsoft Intune Felhasználói SL Kiegészítő Extra tárhely 1 GB, 57</w:t>
      </w:r>
    </w:p>
    <w:p w:rsidR="00D87411" w:rsidRDefault="00D87411">
      <w:pPr>
        <w:pStyle w:val="Index1"/>
        <w:tabs>
          <w:tab w:val="right" w:pos="5030"/>
        </w:tabs>
        <w:rPr>
          <w:noProof/>
        </w:rPr>
      </w:pPr>
      <w:r>
        <w:rPr>
          <w:noProof/>
        </w:rPr>
        <w:t>Microsoft Intune Kiegészítő, 57</w:t>
      </w:r>
    </w:p>
    <w:p w:rsidR="00D87411" w:rsidRDefault="00D87411">
      <w:pPr>
        <w:pStyle w:val="Index1"/>
        <w:tabs>
          <w:tab w:val="right" w:pos="5030"/>
        </w:tabs>
        <w:rPr>
          <w:noProof/>
        </w:rPr>
      </w:pPr>
      <w:r>
        <w:rPr>
          <w:noProof/>
        </w:rPr>
        <w:t>Microsoft Learning E-Reference Library, 70</w:t>
      </w:r>
    </w:p>
    <w:p w:rsidR="00D87411" w:rsidRDefault="00D87411">
      <w:pPr>
        <w:pStyle w:val="Index1"/>
        <w:tabs>
          <w:tab w:val="right" w:pos="5030"/>
        </w:tabs>
        <w:rPr>
          <w:noProof/>
        </w:rPr>
      </w:pPr>
      <w:r>
        <w:rPr>
          <w:noProof/>
        </w:rPr>
        <w:t>Microsoft Learning Imagine Academy, 70</w:t>
      </w:r>
    </w:p>
    <w:p w:rsidR="00D87411" w:rsidRDefault="00D87411">
      <w:pPr>
        <w:pStyle w:val="Index1"/>
        <w:tabs>
          <w:tab w:val="right" w:pos="5030"/>
        </w:tabs>
        <w:rPr>
          <w:noProof/>
        </w:rPr>
      </w:pPr>
      <w:r>
        <w:rPr>
          <w:noProof/>
        </w:rPr>
        <w:t>Microsoft Learning MCP 1 Vizsgautalványok, 70</w:t>
      </w:r>
    </w:p>
    <w:p w:rsidR="00D87411" w:rsidRDefault="00D87411">
      <w:pPr>
        <w:pStyle w:val="Index1"/>
        <w:tabs>
          <w:tab w:val="right" w:pos="5030"/>
        </w:tabs>
        <w:rPr>
          <w:noProof/>
        </w:rPr>
      </w:pPr>
      <w:r>
        <w:rPr>
          <w:noProof/>
        </w:rPr>
        <w:t>Microsoft Learning MCP 30 Vizsgautalványok, 70</w:t>
      </w:r>
    </w:p>
    <w:p w:rsidR="00D87411" w:rsidRDefault="00D87411">
      <w:pPr>
        <w:pStyle w:val="Index1"/>
        <w:tabs>
          <w:tab w:val="right" w:pos="5030"/>
        </w:tabs>
        <w:rPr>
          <w:noProof/>
        </w:rPr>
      </w:pPr>
      <w:r>
        <w:rPr>
          <w:noProof/>
        </w:rPr>
        <w:t>Microsoft Learning MOS 500 Vizsgahely-licenc, 70</w:t>
      </w:r>
    </w:p>
    <w:p w:rsidR="00D87411" w:rsidRDefault="00D87411">
      <w:pPr>
        <w:pStyle w:val="Index1"/>
        <w:tabs>
          <w:tab w:val="right" w:pos="5030"/>
        </w:tabs>
        <w:rPr>
          <w:noProof/>
        </w:rPr>
      </w:pPr>
      <w:r>
        <w:rPr>
          <w:noProof/>
        </w:rPr>
        <w:t>Microsoft Learning MTA 250 Vizsgahely-licenc, 70</w:t>
      </w:r>
    </w:p>
    <w:p w:rsidR="00D87411" w:rsidRDefault="00D87411">
      <w:pPr>
        <w:pStyle w:val="Index1"/>
        <w:tabs>
          <w:tab w:val="right" w:pos="5030"/>
        </w:tabs>
        <w:rPr>
          <w:noProof/>
        </w:rPr>
      </w:pPr>
      <w:r>
        <w:rPr>
          <w:noProof/>
        </w:rPr>
        <w:t>Microsoft MultiFactor Authentication, 54</w:t>
      </w:r>
    </w:p>
    <w:p w:rsidR="00D87411" w:rsidRDefault="00D87411">
      <w:pPr>
        <w:pStyle w:val="Index1"/>
        <w:tabs>
          <w:tab w:val="right" w:pos="5030"/>
        </w:tabs>
        <w:rPr>
          <w:noProof/>
        </w:rPr>
      </w:pPr>
      <w:r>
        <w:rPr>
          <w:noProof/>
        </w:rPr>
        <w:t>Microsoft Office Audit and Control Management Server 2013, 28</w:t>
      </w:r>
    </w:p>
    <w:p w:rsidR="00D87411" w:rsidRDefault="00D87411">
      <w:pPr>
        <w:pStyle w:val="Index1"/>
        <w:tabs>
          <w:tab w:val="right" w:pos="5030"/>
        </w:tabs>
        <w:rPr>
          <w:noProof/>
        </w:rPr>
      </w:pPr>
      <w:r>
        <w:rPr>
          <w:noProof/>
        </w:rPr>
        <w:t>Microsoft Social Engagement, 59</w:t>
      </w:r>
    </w:p>
    <w:p w:rsidR="00D87411" w:rsidRDefault="00D87411">
      <w:pPr>
        <w:pStyle w:val="Index1"/>
        <w:tabs>
          <w:tab w:val="right" w:pos="5030"/>
        </w:tabs>
        <w:rPr>
          <w:noProof/>
        </w:rPr>
      </w:pPr>
      <w:r>
        <w:rPr>
          <w:noProof/>
        </w:rPr>
        <w:t>Microsoft Social Engagement Bővített támogatás, 59</w:t>
      </w:r>
    </w:p>
    <w:p w:rsidR="00D87411" w:rsidRDefault="00D87411">
      <w:pPr>
        <w:pStyle w:val="Index1"/>
        <w:tabs>
          <w:tab w:val="right" w:pos="5030"/>
        </w:tabs>
        <w:rPr>
          <w:noProof/>
        </w:rPr>
      </w:pPr>
      <w:r>
        <w:rPr>
          <w:noProof/>
        </w:rPr>
        <w:t>Microsoft Social Engagement Enterprise, 59</w:t>
      </w:r>
    </w:p>
    <w:p w:rsidR="00D87411" w:rsidRDefault="00D87411">
      <w:pPr>
        <w:pStyle w:val="Index1"/>
        <w:tabs>
          <w:tab w:val="right" w:pos="5030"/>
        </w:tabs>
        <w:rPr>
          <w:noProof/>
        </w:rPr>
      </w:pPr>
      <w:r>
        <w:rPr>
          <w:noProof/>
        </w:rPr>
        <w:t>Microsoft Social Engagement Professional, 59</w:t>
      </w:r>
    </w:p>
    <w:p w:rsidR="00D87411" w:rsidRDefault="00D87411">
      <w:pPr>
        <w:pStyle w:val="Index1"/>
        <w:tabs>
          <w:tab w:val="right" w:pos="5030"/>
        </w:tabs>
        <w:rPr>
          <w:noProof/>
        </w:rPr>
      </w:pPr>
      <w:r>
        <w:rPr>
          <w:noProof/>
        </w:rPr>
        <w:t>Microsoft Social Engagement Professional Kiegészítő, 59</w:t>
      </w:r>
    </w:p>
    <w:p w:rsidR="00D87411" w:rsidRDefault="00D87411">
      <w:pPr>
        <w:pStyle w:val="Index1"/>
        <w:tabs>
          <w:tab w:val="right" w:pos="5030"/>
        </w:tabs>
        <w:rPr>
          <w:noProof/>
        </w:rPr>
      </w:pPr>
      <w:r>
        <w:rPr>
          <w:noProof/>
        </w:rPr>
        <w:t>Microsoft Social Engagement Professional Közvetlen támogatás, 59</w:t>
      </w:r>
    </w:p>
    <w:p w:rsidR="00D87411" w:rsidRDefault="00D87411">
      <w:pPr>
        <w:pStyle w:val="Index1"/>
        <w:tabs>
          <w:tab w:val="right" w:pos="5030"/>
        </w:tabs>
        <w:rPr>
          <w:noProof/>
        </w:rPr>
      </w:pPr>
      <w:r>
        <w:rPr>
          <w:noProof/>
        </w:rPr>
        <w:t>Microsoft Social Engagement További bejegyzések, 59</w:t>
      </w:r>
    </w:p>
    <w:p w:rsidR="00D87411" w:rsidRDefault="00D87411">
      <w:pPr>
        <w:pStyle w:val="Index1"/>
        <w:tabs>
          <w:tab w:val="right" w:pos="5030"/>
        </w:tabs>
        <w:rPr>
          <w:noProof/>
        </w:rPr>
      </w:pPr>
      <w:r>
        <w:rPr>
          <w:noProof/>
        </w:rPr>
        <w:t>Microsoft SQL Server, 87</w:t>
      </w:r>
    </w:p>
    <w:p w:rsidR="00D87411" w:rsidRDefault="00D87411">
      <w:pPr>
        <w:pStyle w:val="Index1"/>
        <w:tabs>
          <w:tab w:val="right" w:pos="5030"/>
        </w:tabs>
        <w:rPr>
          <w:noProof/>
        </w:rPr>
      </w:pPr>
      <w:r>
        <w:rPr>
          <w:noProof/>
        </w:rPr>
        <w:t>Microsoft Translator API, 70</w:t>
      </w:r>
    </w:p>
    <w:p w:rsidR="00D87411" w:rsidRDefault="00D87411">
      <w:pPr>
        <w:pStyle w:val="Index1"/>
        <w:tabs>
          <w:tab w:val="right" w:pos="5030"/>
        </w:tabs>
        <w:rPr>
          <w:noProof/>
        </w:rPr>
      </w:pPr>
      <w:r>
        <w:rPr>
          <w:noProof/>
        </w:rPr>
        <w:t>MSDN-platformok, 37</w:t>
      </w:r>
    </w:p>
    <w:p w:rsidR="00D87411" w:rsidRDefault="00D87411">
      <w:pPr>
        <w:pStyle w:val="Index1"/>
        <w:tabs>
          <w:tab w:val="right" w:pos="5030"/>
        </w:tabs>
        <w:rPr>
          <w:noProof/>
        </w:rPr>
      </w:pPr>
      <w:r>
        <w:rPr>
          <w:noProof/>
        </w:rPr>
        <w:t>Nagyvállalati CAL, 35, 55, 63, 66, 81, 87</w:t>
      </w:r>
    </w:p>
    <w:p w:rsidR="00D87411" w:rsidRDefault="00D87411">
      <w:pPr>
        <w:pStyle w:val="Index1"/>
        <w:tabs>
          <w:tab w:val="right" w:pos="5030"/>
        </w:tabs>
        <w:rPr>
          <w:noProof/>
        </w:rPr>
      </w:pPr>
      <w:r>
        <w:rPr>
          <w:noProof/>
        </w:rPr>
        <w:t>Nagyvállalati CAL Bridge Nagyvállalati Mobilitási Csomagból Frissítési Garanciából, 16</w:t>
      </w:r>
    </w:p>
    <w:p w:rsidR="00D87411" w:rsidRDefault="00D87411">
      <w:pPr>
        <w:pStyle w:val="Index1"/>
        <w:tabs>
          <w:tab w:val="right" w:pos="5030"/>
        </w:tabs>
        <w:rPr>
          <w:noProof/>
        </w:rPr>
      </w:pPr>
      <w:r>
        <w:rPr>
          <w:noProof/>
        </w:rPr>
        <w:t>Nagyvállalati CAL Bridge Nagyvállalati Mobilitási Csomaghoz, 16</w:t>
      </w:r>
    </w:p>
    <w:p w:rsidR="00D87411" w:rsidRDefault="00D87411">
      <w:pPr>
        <w:pStyle w:val="Index1"/>
        <w:tabs>
          <w:tab w:val="right" w:pos="5030"/>
        </w:tabs>
        <w:rPr>
          <w:noProof/>
        </w:rPr>
      </w:pPr>
      <w:r>
        <w:rPr>
          <w:noProof/>
        </w:rPr>
        <w:t>Nagyvállalati CAL Bridge Office 365 szolgáltatáshoz, 64</w:t>
      </w:r>
    </w:p>
    <w:p w:rsidR="00D87411" w:rsidRDefault="00D87411">
      <w:pPr>
        <w:pStyle w:val="Index1"/>
        <w:tabs>
          <w:tab w:val="right" w:pos="5030"/>
        </w:tabs>
        <w:rPr>
          <w:noProof/>
        </w:rPr>
      </w:pPr>
      <w:r>
        <w:rPr>
          <w:noProof/>
        </w:rPr>
        <w:t>Nagyvállalati CAL Csomag, 16</w:t>
      </w:r>
    </w:p>
    <w:p w:rsidR="00D87411" w:rsidRDefault="00D87411">
      <w:pPr>
        <w:pStyle w:val="Index1"/>
        <w:tabs>
          <w:tab w:val="right" w:pos="5030"/>
        </w:tabs>
        <w:rPr>
          <w:noProof/>
        </w:rPr>
      </w:pPr>
      <w:r>
        <w:rPr>
          <w:noProof/>
        </w:rPr>
        <w:t>Nagyvállalati CAL Suite Bridge for Microsoft Intune, 16</w:t>
      </w:r>
    </w:p>
    <w:p w:rsidR="00D87411" w:rsidRDefault="00D87411">
      <w:pPr>
        <w:pStyle w:val="Index1"/>
        <w:tabs>
          <w:tab w:val="right" w:pos="5030"/>
        </w:tabs>
        <w:rPr>
          <w:noProof/>
        </w:rPr>
      </w:pPr>
      <w:r>
        <w:rPr>
          <w:noProof/>
        </w:rPr>
        <w:t>Nagyvállalati CAL Suite Bridge Office 365 szolgáltatáshoz, 16, 55</w:t>
      </w:r>
    </w:p>
    <w:p w:rsidR="00D87411" w:rsidRDefault="00D87411">
      <w:pPr>
        <w:pStyle w:val="Index1"/>
        <w:tabs>
          <w:tab w:val="right" w:pos="5030"/>
        </w:tabs>
        <w:rPr>
          <w:noProof/>
        </w:rPr>
      </w:pPr>
      <w:r>
        <w:rPr>
          <w:noProof/>
        </w:rPr>
        <w:t>Nagyvállalati CAL Suite Bridge Office 365 szolgáltatáshoz és Microsoft Intune-hoz, 16, 55</w:t>
      </w:r>
    </w:p>
    <w:p w:rsidR="00D87411" w:rsidRDefault="00D87411">
      <w:pPr>
        <w:pStyle w:val="Index1"/>
        <w:tabs>
          <w:tab w:val="right" w:pos="5030"/>
        </w:tabs>
        <w:rPr>
          <w:noProof/>
        </w:rPr>
      </w:pPr>
      <w:r>
        <w:rPr>
          <w:noProof/>
        </w:rPr>
        <w:t>Nagyvállalati CAL Suite Bridge Office 365 szolgáltatáshoz Frissítési Garanciából, 16</w:t>
      </w:r>
    </w:p>
    <w:p w:rsidR="00D87411" w:rsidRDefault="00D87411">
      <w:pPr>
        <w:pStyle w:val="Index1"/>
        <w:tabs>
          <w:tab w:val="right" w:pos="5030"/>
        </w:tabs>
        <w:rPr>
          <w:noProof/>
        </w:rPr>
      </w:pPr>
      <w:r>
        <w:rPr>
          <w:noProof/>
        </w:rPr>
        <w:t>Nagyvállalati Felhő Csomag, 56</w:t>
      </w:r>
    </w:p>
    <w:p w:rsidR="00D87411" w:rsidRDefault="00D87411">
      <w:pPr>
        <w:pStyle w:val="Index1"/>
        <w:tabs>
          <w:tab w:val="right" w:pos="5030"/>
        </w:tabs>
        <w:rPr>
          <w:noProof/>
        </w:rPr>
      </w:pPr>
      <w:r>
        <w:rPr>
          <w:noProof/>
        </w:rPr>
        <w:t>Nagyvállalati Felhő Csomag Frissítési Garanciából, 56</w:t>
      </w:r>
    </w:p>
    <w:p w:rsidR="00D87411" w:rsidRDefault="00D87411">
      <w:pPr>
        <w:pStyle w:val="Index1"/>
        <w:tabs>
          <w:tab w:val="right" w:pos="5030"/>
        </w:tabs>
        <w:rPr>
          <w:noProof/>
        </w:rPr>
      </w:pPr>
      <w:r>
        <w:rPr>
          <w:noProof/>
        </w:rPr>
        <w:t>Nagyvállalati Felhő Csomag Kiegészítő, 56</w:t>
      </w:r>
    </w:p>
    <w:p w:rsidR="00D87411" w:rsidRDefault="00D87411">
      <w:pPr>
        <w:pStyle w:val="Index1"/>
        <w:tabs>
          <w:tab w:val="right" w:pos="5030"/>
        </w:tabs>
        <w:rPr>
          <w:noProof/>
        </w:rPr>
      </w:pPr>
      <w:r>
        <w:rPr>
          <w:noProof/>
        </w:rPr>
        <w:t>Nagyvállalati Mobilitási Csomag, 17, 55, 56</w:t>
      </w:r>
    </w:p>
    <w:p w:rsidR="00D87411" w:rsidRDefault="00D87411">
      <w:pPr>
        <w:pStyle w:val="Index1"/>
        <w:tabs>
          <w:tab w:val="right" w:pos="5030"/>
        </w:tabs>
        <w:rPr>
          <w:noProof/>
        </w:rPr>
      </w:pPr>
      <w:r>
        <w:rPr>
          <w:noProof/>
        </w:rPr>
        <w:t>Nagyvállalati Mobilitási Csomag Frissítési Garanciából, 55, 56</w:t>
      </w:r>
    </w:p>
    <w:p w:rsidR="00D87411" w:rsidRDefault="00D87411">
      <w:pPr>
        <w:pStyle w:val="Index1"/>
        <w:tabs>
          <w:tab w:val="right" w:pos="5030"/>
        </w:tabs>
        <w:rPr>
          <w:noProof/>
        </w:rPr>
      </w:pPr>
      <w:r>
        <w:rPr>
          <w:noProof/>
        </w:rPr>
        <w:t>Nagyvállalati Mobilitási Csomag Kiegészítő, 55</w:t>
      </w:r>
    </w:p>
    <w:p w:rsidR="00D87411" w:rsidRDefault="00D87411">
      <w:pPr>
        <w:pStyle w:val="Index1"/>
        <w:tabs>
          <w:tab w:val="right" w:pos="5030"/>
        </w:tabs>
        <w:rPr>
          <w:noProof/>
        </w:rPr>
      </w:pPr>
      <w:r>
        <w:rPr>
          <w:noProof/>
        </w:rPr>
        <w:t>Nagyvállalati Mobilitási Csomaggal, 64</w:t>
      </w:r>
    </w:p>
    <w:p w:rsidR="00D87411" w:rsidRDefault="00D87411">
      <w:pPr>
        <w:pStyle w:val="Index1"/>
        <w:tabs>
          <w:tab w:val="right" w:pos="5030"/>
        </w:tabs>
        <w:rPr>
          <w:noProof/>
        </w:rPr>
      </w:pPr>
      <w:r>
        <w:rPr>
          <w:noProof/>
        </w:rPr>
        <w:t>Office 2013, 24</w:t>
      </w:r>
    </w:p>
    <w:p w:rsidR="00D87411" w:rsidRDefault="00D87411">
      <w:pPr>
        <w:pStyle w:val="Index1"/>
        <w:tabs>
          <w:tab w:val="right" w:pos="5030"/>
        </w:tabs>
        <w:rPr>
          <w:noProof/>
        </w:rPr>
      </w:pPr>
      <w:r>
        <w:rPr>
          <w:noProof/>
        </w:rPr>
        <w:t>Office 2016 for Mac Standard, 26</w:t>
      </w:r>
    </w:p>
    <w:p w:rsidR="00D87411" w:rsidRDefault="00D87411">
      <w:pPr>
        <w:pStyle w:val="Index1"/>
        <w:tabs>
          <w:tab w:val="right" w:pos="5030"/>
        </w:tabs>
        <w:rPr>
          <w:noProof/>
        </w:rPr>
      </w:pPr>
      <w:r>
        <w:rPr>
          <w:noProof/>
        </w:rPr>
        <w:t>Office 365 Advanced eDiscovery, 66</w:t>
      </w:r>
    </w:p>
    <w:p w:rsidR="00D87411" w:rsidRDefault="00D87411">
      <w:pPr>
        <w:pStyle w:val="Index1"/>
        <w:tabs>
          <w:tab w:val="right" w:pos="5030"/>
        </w:tabs>
        <w:rPr>
          <w:noProof/>
        </w:rPr>
      </w:pPr>
      <w:r>
        <w:rPr>
          <w:noProof/>
        </w:rPr>
        <w:t>Office 365 Advanced Security Management (Felhasználói SL), 65</w:t>
      </w:r>
    </w:p>
    <w:p w:rsidR="00D87411" w:rsidRDefault="00D87411">
      <w:pPr>
        <w:pStyle w:val="Index1"/>
        <w:tabs>
          <w:tab w:val="right" w:pos="5030"/>
        </w:tabs>
        <w:rPr>
          <w:noProof/>
        </w:rPr>
      </w:pPr>
      <w:r>
        <w:rPr>
          <w:noProof/>
        </w:rPr>
        <w:t>Office 365 Business, 60</w:t>
      </w:r>
    </w:p>
    <w:p w:rsidR="00D87411" w:rsidRDefault="00D87411">
      <w:pPr>
        <w:pStyle w:val="Index1"/>
        <w:tabs>
          <w:tab w:val="right" w:pos="5030"/>
        </w:tabs>
        <w:rPr>
          <w:noProof/>
        </w:rPr>
      </w:pPr>
      <w:r>
        <w:rPr>
          <w:noProof/>
        </w:rPr>
        <w:t>Office 365 Business Essentials, 62</w:t>
      </w:r>
    </w:p>
    <w:p w:rsidR="00D87411" w:rsidRDefault="00D87411">
      <w:pPr>
        <w:pStyle w:val="Index1"/>
        <w:tabs>
          <w:tab w:val="right" w:pos="5030"/>
        </w:tabs>
        <w:rPr>
          <w:noProof/>
        </w:rPr>
      </w:pPr>
      <w:r>
        <w:rPr>
          <w:noProof/>
        </w:rPr>
        <w:t>Office 365 Business Premium, 62</w:t>
      </w:r>
    </w:p>
    <w:p w:rsidR="00D87411" w:rsidRDefault="00D87411">
      <w:pPr>
        <w:pStyle w:val="Index1"/>
        <w:tabs>
          <w:tab w:val="right" w:pos="5030"/>
        </w:tabs>
        <w:rPr>
          <w:noProof/>
        </w:rPr>
      </w:pPr>
      <w:r>
        <w:rPr>
          <w:noProof/>
        </w:rPr>
        <w:t>Office 365 Delve Analytics, 65</w:t>
      </w:r>
    </w:p>
    <w:p w:rsidR="00D87411" w:rsidRDefault="00D87411">
      <w:pPr>
        <w:pStyle w:val="Index1"/>
        <w:tabs>
          <w:tab w:val="right" w:pos="5030"/>
        </w:tabs>
        <w:rPr>
          <w:noProof/>
        </w:rPr>
      </w:pPr>
      <w:r>
        <w:rPr>
          <w:noProof/>
        </w:rPr>
        <w:t>Office 365 E3 csomag Frissítési Garanciából, 56</w:t>
      </w:r>
    </w:p>
    <w:p w:rsidR="00D87411" w:rsidRDefault="00D87411">
      <w:pPr>
        <w:pStyle w:val="Index1"/>
        <w:tabs>
          <w:tab w:val="right" w:pos="5030"/>
        </w:tabs>
        <w:rPr>
          <w:noProof/>
        </w:rPr>
      </w:pPr>
      <w:r>
        <w:rPr>
          <w:noProof/>
        </w:rPr>
        <w:t>Office 365 Enterprise E5, 17</w:t>
      </w:r>
    </w:p>
    <w:p w:rsidR="00D87411" w:rsidRDefault="00D87411">
      <w:pPr>
        <w:pStyle w:val="Index1"/>
        <w:tabs>
          <w:tab w:val="right" w:pos="5030"/>
        </w:tabs>
        <w:rPr>
          <w:noProof/>
        </w:rPr>
      </w:pPr>
      <w:r>
        <w:rPr>
          <w:noProof/>
        </w:rPr>
        <w:t>Office 365 Extra fájltárhely 1 GB, 68</w:t>
      </w:r>
    </w:p>
    <w:p w:rsidR="00D87411" w:rsidRDefault="00D87411">
      <w:pPr>
        <w:pStyle w:val="Index1"/>
        <w:tabs>
          <w:tab w:val="right" w:pos="5030"/>
        </w:tabs>
        <w:rPr>
          <w:noProof/>
        </w:rPr>
      </w:pPr>
      <w:r>
        <w:rPr>
          <w:noProof/>
        </w:rPr>
        <w:t>Office 365 Komplex veszélyforrások elleni védelem, 66</w:t>
      </w:r>
    </w:p>
    <w:p w:rsidR="00D87411" w:rsidRDefault="00D87411">
      <w:pPr>
        <w:pStyle w:val="Index1"/>
        <w:tabs>
          <w:tab w:val="right" w:pos="5030"/>
        </w:tabs>
        <w:rPr>
          <w:noProof/>
        </w:rPr>
      </w:pPr>
      <w:r>
        <w:rPr>
          <w:noProof/>
        </w:rPr>
        <w:t>Office 365 Midsize Business, 62, 65</w:t>
      </w:r>
    </w:p>
    <w:p w:rsidR="00D87411" w:rsidRDefault="00D87411">
      <w:pPr>
        <w:pStyle w:val="Index1"/>
        <w:tabs>
          <w:tab w:val="right" w:pos="5030"/>
        </w:tabs>
        <w:rPr>
          <w:noProof/>
        </w:rPr>
      </w:pPr>
      <w:r>
        <w:rPr>
          <w:noProof/>
        </w:rPr>
        <w:t>Office 365 Midsize Business Kiegészítő, 63</w:t>
      </w:r>
    </w:p>
    <w:p w:rsidR="00D87411" w:rsidRDefault="00D87411">
      <w:pPr>
        <w:pStyle w:val="Index1"/>
        <w:tabs>
          <w:tab w:val="right" w:pos="5030"/>
        </w:tabs>
        <w:rPr>
          <w:noProof/>
        </w:rPr>
      </w:pPr>
      <w:r>
        <w:rPr>
          <w:noProof/>
        </w:rPr>
        <w:t>Office 365 Nagyvállalati verzió E1 csomag, 17, 62</w:t>
      </w:r>
    </w:p>
    <w:p w:rsidR="00D87411" w:rsidRDefault="00D87411">
      <w:pPr>
        <w:pStyle w:val="Index1"/>
        <w:tabs>
          <w:tab w:val="right" w:pos="5030"/>
        </w:tabs>
        <w:rPr>
          <w:noProof/>
        </w:rPr>
      </w:pPr>
      <w:r>
        <w:rPr>
          <w:noProof/>
        </w:rPr>
        <w:t>Office 365 Nagyvállalati verzió E1 csomag és Microsoft Intune, 17</w:t>
      </w:r>
    </w:p>
    <w:p w:rsidR="00D87411" w:rsidRDefault="00D87411">
      <w:pPr>
        <w:pStyle w:val="Index1"/>
        <w:tabs>
          <w:tab w:val="right" w:pos="5030"/>
        </w:tabs>
        <w:rPr>
          <w:noProof/>
        </w:rPr>
      </w:pPr>
      <w:r>
        <w:rPr>
          <w:noProof/>
        </w:rPr>
        <w:t>Office 365 Nagyvállalati verzió E1 csomag Frissítési Garanciából, 62</w:t>
      </w:r>
    </w:p>
    <w:p w:rsidR="00D87411" w:rsidRDefault="00D87411">
      <w:pPr>
        <w:pStyle w:val="Index1"/>
        <w:tabs>
          <w:tab w:val="right" w:pos="5030"/>
        </w:tabs>
        <w:rPr>
          <w:noProof/>
        </w:rPr>
      </w:pPr>
      <w:r>
        <w:rPr>
          <w:noProof/>
        </w:rPr>
        <w:t>Office 365 Nagyvállalati verzió E1, E3 csomag Kiegészítő, 62</w:t>
      </w:r>
    </w:p>
    <w:p w:rsidR="00D87411" w:rsidRDefault="00D87411">
      <w:pPr>
        <w:pStyle w:val="Index1"/>
        <w:tabs>
          <w:tab w:val="right" w:pos="5030"/>
        </w:tabs>
        <w:rPr>
          <w:noProof/>
        </w:rPr>
      </w:pPr>
      <w:r>
        <w:rPr>
          <w:noProof/>
        </w:rPr>
        <w:t>Office 365 Nagyvállalati verzió E3 csomag, 17, 56, 62</w:t>
      </w:r>
    </w:p>
    <w:p w:rsidR="00D87411" w:rsidRDefault="00D87411">
      <w:pPr>
        <w:pStyle w:val="Index1"/>
        <w:tabs>
          <w:tab w:val="right" w:pos="5030"/>
        </w:tabs>
        <w:rPr>
          <w:noProof/>
        </w:rPr>
      </w:pPr>
      <w:r>
        <w:rPr>
          <w:noProof/>
        </w:rPr>
        <w:t>Office 365 Nagyvállalati verzió E3 csomag és Microsoft Intune, 17</w:t>
      </w:r>
    </w:p>
    <w:p w:rsidR="00D87411" w:rsidRDefault="00D87411">
      <w:pPr>
        <w:pStyle w:val="Index1"/>
        <w:tabs>
          <w:tab w:val="right" w:pos="5030"/>
        </w:tabs>
        <w:rPr>
          <w:noProof/>
        </w:rPr>
      </w:pPr>
      <w:r>
        <w:rPr>
          <w:noProof/>
        </w:rPr>
        <w:t>Office 365 Nagyvállalati verzió E3 csomag Frissítési Garanciából, 62</w:t>
      </w:r>
    </w:p>
    <w:p w:rsidR="00D87411" w:rsidRDefault="00D87411">
      <w:pPr>
        <w:pStyle w:val="Index1"/>
        <w:tabs>
          <w:tab w:val="right" w:pos="5030"/>
        </w:tabs>
        <w:rPr>
          <w:noProof/>
        </w:rPr>
      </w:pPr>
      <w:r>
        <w:rPr>
          <w:noProof/>
        </w:rPr>
        <w:t>Office 365 Nagyvállalati verzió E3 csomag ProPlus nélkül Kiegészítő, 62</w:t>
      </w:r>
    </w:p>
    <w:p w:rsidR="00D87411" w:rsidRDefault="00D87411">
      <w:pPr>
        <w:pStyle w:val="Index1"/>
        <w:tabs>
          <w:tab w:val="right" w:pos="5030"/>
        </w:tabs>
        <w:rPr>
          <w:noProof/>
        </w:rPr>
      </w:pPr>
      <w:r>
        <w:rPr>
          <w:noProof/>
        </w:rPr>
        <w:t>Office 365 Nagyvállalati verzió E4 csomag, 62</w:t>
      </w:r>
    </w:p>
    <w:p w:rsidR="00D87411" w:rsidRDefault="00D87411">
      <w:pPr>
        <w:pStyle w:val="Index1"/>
        <w:tabs>
          <w:tab w:val="right" w:pos="5030"/>
        </w:tabs>
        <w:rPr>
          <w:noProof/>
        </w:rPr>
      </w:pPr>
      <w:r>
        <w:rPr>
          <w:noProof/>
        </w:rPr>
        <w:t>Office 365 Nagyvállalati verzió E4 csomag Frissítési Garanciából, 62</w:t>
      </w:r>
    </w:p>
    <w:p w:rsidR="00D87411" w:rsidRDefault="00D87411">
      <w:pPr>
        <w:pStyle w:val="Index1"/>
        <w:tabs>
          <w:tab w:val="right" w:pos="5030"/>
        </w:tabs>
        <w:rPr>
          <w:noProof/>
        </w:rPr>
      </w:pPr>
      <w:r>
        <w:rPr>
          <w:noProof/>
        </w:rPr>
        <w:t>Office 365 Nagyvállalati verzió E4 csomag Kiegészítő, 62</w:t>
      </w:r>
    </w:p>
    <w:p w:rsidR="00D87411" w:rsidRDefault="00D87411">
      <w:pPr>
        <w:pStyle w:val="Index1"/>
        <w:tabs>
          <w:tab w:val="right" w:pos="5030"/>
        </w:tabs>
        <w:rPr>
          <w:noProof/>
        </w:rPr>
      </w:pPr>
      <w:r>
        <w:rPr>
          <w:noProof/>
        </w:rPr>
        <w:t>Office 365 Nagyvállalati verzió E4 csomag ProPlus nélkül Kiegészítő, 62</w:t>
      </w:r>
    </w:p>
    <w:p w:rsidR="00D87411" w:rsidRDefault="00D87411">
      <w:pPr>
        <w:pStyle w:val="Index1"/>
        <w:tabs>
          <w:tab w:val="right" w:pos="5030"/>
        </w:tabs>
        <w:rPr>
          <w:noProof/>
        </w:rPr>
      </w:pPr>
      <w:r>
        <w:rPr>
          <w:noProof/>
        </w:rPr>
        <w:t>Office 365 Nagyvállalati verzió E5 csomag, 17</w:t>
      </w:r>
    </w:p>
    <w:p w:rsidR="00D87411" w:rsidRDefault="00D87411">
      <w:pPr>
        <w:pStyle w:val="Index1"/>
        <w:tabs>
          <w:tab w:val="right" w:pos="5030"/>
        </w:tabs>
        <w:rPr>
          <w:noProof/>
        </w:rPr>
      </w:pPr>
      <w:r>
        <w:rPr>
          <w:noProof/>
        </w:rPr>
        <w:t>Office 365 Nagyvállalati verzió E5 csomag (Felhasználói SL), 62</w:t>
      </w:r>
    </w:p>
    <w:p w:rsidR="00D87411" w:rsidRDefault="00D87411">
      <w:pPr>
        <w:pStyle w:val="Index1"/>
        <w:tabs>
          <w:tab w:val="right" w:pos="5030"/>
        </w:tabs>
        <w:rPr>
          <w:noProof/>
        </w:rPr>
      </w:pPr>
      <w:r>
        <w:rPr>
          <w:noProof/>
        </w:rPr>
        <w:t>Office 365 Nagyvállalati verzió E5 csomag és Microsoft Intune, 17</w:t>
      </w:r>
    </w:p>
    <w:p w:rsidR="00D87411" w:rsidRDefault="00D87411">
      <w:pPr>
        <w:pStyle w:val="Index1"/>
        <w:tabs>
          <w:tab w:val="right" w:pos="5030"/>
        </w:tabs>
        <w:rPr>
          <w:noProof/>
        </w:rPr>
      </w:pPr>
      <w:r>
        <w:rPr>
          <w:noProof/>
        </w:rPr>
        <w:t>Office 365 Nagyvállalati verzió E5 csomag Frissítési Garanciából, 62</w:t>
      </w:r>
    </w:p>
    <w:p w:rsidR="00D87411" w:rsidRDefault="00D87411">
      <w:pPr>
        <w:pStyle w:val="Index1"/>
        <w:tabs>
          <w:tab w:val="right" w:pos="5030"/>
        </w:tabs>
        <w:rPr>
          <w:noProof/>
        </w:rPr>
      </w:pPr>
      <w:r>
        <w:rPr>
          <w:noProof/>
        </w:rPr>
        <w:t>Office 365 Nagyvállalati verzió E5 csomag Kiegészítő, 62</w:t>
      </w:r>
    </w:p>
    <w:p w:rsidR="00D87411" w:rsidRDefault="00D87411">
      <w:pPr>
        <w:pStyle w:val="Index1"/>
        <w:tabs>
          <w:tab w:val="right" w:pos="5030"/>
        </w:tabs>
        <w:rPr>
          <w:noProof/>
        </w:rPr>
      </w:pPr>
      <w:r>
        <w:rPr>
          <w:noProof/>
        </w:rPr>
        <w:t>Office 365 Nagyvállalati verzió K1 csomag, 62</w:t>
      </w:r>
    </w:p>
    <w:p w:rsidR="00D87411" w:rsidRDefault="00D87411">
      <w:pPr>
        <w:pStyle w:val="Index1"/>
        <w:tabs>
          <w:tab w:val="right" w:pos="5030"/>
        </w:tabs>
        <w:rPr>
          <w:noProof/>
        </w:rPr>
      </w:pPr>
      <w:r>
        <w:rPr>
          <w:noProof/>
        </w:rPr>
        <w:t>Office 365 Oktatási verzió, 62</w:t>
      </w:r>
    </w:p>
    <w:p w:rsidR="00D87411" w:rsidRDefault="00D87411">
      <w:pPr>
        <w:pStyle w:val="Index1"/>
        <w:tabs>
          <w:tab w:val="right" w:pos="5030"/>
        </w:tabs>
        <w:rPr>
          <w:noProof/>
        </w:rPr>
      </w:pPr>
      <w:r>
        <w:rPr>
          <w:noProof/>
        </w:rPr>
        <w:t>Office 365 Oktatási verzió E5 csomag, 62</w:t>
      </w:r>
    </w:p>
    <w:p w:rsidR="00D87411" w:rsidRDefault="00D87411">
      <w:pPr>
        <w:pStyle w:val="Index1"/>
        <w:tabs>
          <w:tab w:val="right" w:pos="5030"/>
        </w:tabs>
        <w:rPr>
          <w:noProof/>
        </w:rPr>
      </w:pPr>
      <w:r>
        <w:rPr>
          <w:noProof/>
        </w:rPr>
        <w:t>Office 365 Oktatási verzió E5 csomag Kiegészítő, 62</w:t>
      </w:r>
    </w:p>
    <w:p w:rsidR="00D87411" w:rsidRDefault="00D87411">
      <w:pPr>
        <w:pStyle w:val="Index1"/>
        <w:tabs>
          <w:tab w:val="right" w:pos="5030"/>
        </w:tabs>
        <w:rPr>
          <w:noProof/>
        </w:rPr>
      </w:pPr>
      <w:r>
        <w:rPr>
          <w:noProof/>
        </w:rPr>
        <w:t>Office 365 Oktatási verzió E5 csomag PSTN nélkül Kiegészítő, 62</w:t>
      </w:r>
    </w:p>
    <w:p w:rsidR="00D87411" w:rsidRDefault="00D87411">
      <w:pPr>
        <w:pStyle w:val="Index1"/>
        <w:tabs>
          <w:tab w:val="right" w:pos="5030"/>
        </w:tabs>
        <w:rPr>
          <w:noProof/>
        </w:rPr>
      </w:pPr>
      <w:r>
        <w:rPr>
          <w:noProof/>
        </w:rPr>
        <w:t>Office 365 Pro Plus, 83</w:t>
      </w:r>
    </w:p>
    <w:p w:rsidR="00D87411" w:rsidRDefault="00D87411">
      <w:pPr>
        <w:pStyle w:val="Index1"/>
        <w:tabs>
          <w:tab w:val="right" w:pos="5030"/>
        </w:tabs>
        <w:rPr>
          <w:noProof/>
        </w:rPr>
      </w:pPr>
      <w:r>
        <w:rPr>
          <w:noProof/>
        </w:rPr>
        <w:t>Office 365 ProPlus, 60</w:t>
      </w:r>
    </w:p>
    <w:p w:rsidR="00D87411" w:rsidRDefault="00D87411">
      <w:pPr>
        <w:pStyle w:val="Index1"/>
        <w:tabs>
          <w:tab w:val="right" w:pos="5030"/>
        </w:tabs>
        <w:rPr>
          <w:noProof/>
        </w:rPr>
      </w:pPr>
      <w:r>
        <w:rPr>
          <w:noProof/>
        </w:rPr>
        <w:t>Office 365 ProPlus Frissítési Garanciából, 60</w:t>
      </w:r>
    </w:p>
    <w:p w:rsidR="00D87411" w:rsidRDefault="00D87411">
      <w:pPr>
        <w:pStyle w:val="Index1"/>
        <w:tabs>
          <w:tab w:val="right" w:pos="5030"/>
        </w:tabs>
        <w:rPr>
          <w:noProof/>
        </w:rPr>
      </w:pPr>
      <w:r>
        <w:rPr>
          <w:noProof/>
        </w:rPr>
        <w:t>Office 365 Ügyfél Kulcstároló, 65</w:t>
      </w:r>
    </w:p>
    <w:p w:rsidR="00D87411" w:rsidRDefault="00D87411">
      <w:pPr>
        <w:pStyle w:val="Index1"/>
        <w:tabs>
          <w:tab w:val="right" w:pos="5030"/>
        </w:tabs>
        <w:rPr>
          <w:noProof/>
        </w:rPr>
      </w:pPr>
      <w:r>
        <w:rPr>
          <w:noProof/>
        </w:rPr>
        <w:t>Office 365-höz készült Importálási szolgáltatás, 66</w:t>
      </w:r>
    </w:p>
    <w:p w:rsidR="00D87411" w:rsidRDefault="00D87411">
      <w:pPr>
        <w:pStyle w:val="Index1"/>
        <w:tabs>
          <w:tab w:val="right" w:pos="5030"/>
        </w:tabs>
        <w:rPr>
          <w:noProof/>
        </w:rPr>
      </w:pPr>
      <w:r>
        <w:rPr>
          <w:noProof/>
        </w:rPr>
        <w:t>Office for Mac 2011, 26</w:t>
      </w:r>
    </w:p>
    <w:p w:rsidR="00D87411" w:rsidRDefault="00D87411">
      <w:pPr>
        <w:pStyle w:val="Index1"/>
        <w:tabs>
          <w:tab w:val="right" w:pos="5030"/>
        </w:tabs>
        <w:rPr>
          <w:noProof/>
        </w:rPr>
      </w:pPr>
      <w:r>
        <w:rPr>
          <w:noProof/>
        </w:rPr>
        <w:t>Office for Mac Standard, 81</w:t>
      </w:r>
    </w:p>
    <w:p w:rsidR="00D87411" w:rsidRDefault="00D87411">
      <w:pPr>
        <w:pStyle w:val="Index1"/>
        <w:tabs>
          <w:tab w:val="right" w:pos="5030"/>
        </w:tabs>
        <w:rPr>
          <w:noProof/>
        </w:rPr>
      </w:pPr>
      <w:r>
        <w:rPr>
          <w:noProof/>
        </w:rPr>
        <w:t>Office Home és Student 2013 RT kereskedelmi használati jogok, 24</w:t>
      </w:r>
    </w:p>
    <w:p w:rsidR="00D87411" w:rsidRDefault="00D87411">
      <w:pPr>
        <w:pStyle w:val="Index1"/>
        <w:tabs>
          <w:tab w:val="right" w:pos="5030"/>
        </w:tabs>
        <w:rPr>
          <w:noProof/>
        </w:rPr>
      </w:pPr>
      <w:r>
        <w:rPr>
          <w:noProof/>
        </w:rPr>
        <w:t>Office Multi Language Pack 2013, 24</w:t>
      </w:r>
    </w:p>
    <w:p w:rsidR="00D87411" w:rsidRDefault="00D87411">
      <w:pPr>
        <w:pStyle w:val="Index1"/>
        <w:tabs>
          <w:tab w:val="right" w:pos="5030"/>
        </w:tabs>
        <w:rPr>
          <w:noProof/>
        </w:rPr>
      </w:pPr>
      <w:r>
        <w:rPr>
          <w:noProof/>
        </w:rPr>
        <w:t>Office Multi-Language Pack, 61, 64</w:t>
      </w:r>
    </w:p>
    <w:p w:rsidR="00D87411" w:rsidRDefault="00D87411">
      <w:pPr>
        <w:pStyle w:val="Index1"/>
        <w:tabs>
          <w:tab w:val="right" w:pos="5030"/>
        </w:tabs>
        <w:rPr>
          <w:noProof/>
        </w:rPr>
      </w:pPr>
      <w:r>
        <w:rPr>
          <w:noProof/>
        </w:rPr>
        <w:t>Office Online, 61</w:t>
      </w:r>
    </w:p>
    <w:p w:rsidR="00D87411" w:rsidRDefault="00D87411">
      <w:pPr>
        <w:pStyle w:val="Index1"/>
        <w:tabs>
          <w:tab w:val="right" w:pos="5030"/>
        </w:tabs>
        <w:rPr>
          <w:noProof/>
        </w:rPr>
      </w:pPr>
      <w:r>
        <w:rPr>
          <w:noProof/>
        </w:rPr>
        <w:t>Office Online for Office 365, 81</w:t>
      </w:r>
    </w:p>
    <w:p w:rsidR="00D87411" w:rsidRDefault="00D87411">
      <w:pPr>
        <w:pStyle w:val="Index1"/>
        <w:tabs>
          <w:tab w:val="right" w:pos="5030"/>
        </w:tabs>
        <w:rPr>
          <w:noProof/>
        </w:rPr>
      </w:pPr>
      <w:r>
        <w:rPr>
          <w:noProof/>
        </w:rPr>
        <w:t>Office Professional Plus, 61, 63, 64, 81, 87</w:t>
      </w:r>
    </w:p>
    <w:p w:rsidR="00D87411" w:rsidRDefault="00D87411">
      <w:pPr>
        <w:pStyle w:val="Index1"/>
        <w:tabs>
          <w:tab w:val="right" w:pos="5030"/>
        </w:tabs>
        <w:rPr>
          <w:noProof/>
        </w:rPr>
      </w:pPr>
      <w:r>
        <w:rPr>
          <w:noProof/>
        </w:rPr>
        <w:t>Office Professional Plus 2013, 61</w:t>
      </w:r>
    </w:p>
    <w:p w:rsidR="00D87411" w:rsidRDefault="00D87411">
      <w:pPr>
        <w:pStyle w:val="Index1"/>
        <w:tabs>
          <w:tab w:val="right" w:pos="5030"/>
        </w:tabs>
        <w:rPr>
          <w:noProof/>
        </w:rPr>
      </w:pPr>
      <w:r>
        <w:rPr>
          <w:noProof/>
        </w:rPr>
        <w:t>Office Professional Plus 2016, 24, 38, 63</w:t>
      </w:r>
    </w:p>
    <w:p w:rsidR="00D87411" w:rsidRDefault="00D87411">
      <w:pPr>
        <w:pStyle w:val="Index1"/>
        <w:tabs>
          <w:tab w:val="right" w:pos="5030"/>
        </w:tabs>
        <w:rPr>
          <w:noProof/>
        </w:rPr>
      </w:pPr>
      <w:r>
        <w:rPr>
          <w:noProof/>
        </w:rPr>
        <w:t>Office Standard, 61, 81, 87</w:t>
      </w:r>
    </w:p>
    <w:p w:rsidR="00D87411" w:rsidRDefault="00D87411">
      <w:pPr>
        <w:pStyle w:val="Index1"/>
        <w:tabs>
          <w:tab w:val="right" w:pos="5030"/>
        </w:tabs>
        <w:rPr>
          <w:noProof/>
        </w:rPr>
      </w:pPr>
      <w:r>
        <w:rPr>
          <w:noProof/>
        </w:rPr>
        <w:t>Office Standard 2016, 24</w:t>
      </w:r>
    </w:p>
    <w:p w:rsidR="00D87411" w:rsidRDefault="00D87411">
      <w:pPr>
        <w:pStyle w:val="Index1"/>
        <w:tabs>
          <w:tab w:val="right" w:pos="5030"/>
        </w:tabs>
        <w:rPr>
          <w:noProof/>
        </w:rPr>
      </w:pPr>
      <w:r>
        <w:rPr>
          <w:noProof/>
        </w:rPr>
        <w:t>OneDrive Vállalati verzió 1. csomag, 67</w:t>
      </w:r>
    </w:p>
    <w:p w:rsidR="00D87411" w:rsidRDefault="00D87411">
      <w:pPr>
        <w:pStyle w:val="Index1"/>
        <w:tabs>
          <w:tab w:val="right" w:pos="5030"/>
        </w:tabs>
        <w:rPr>
          <w:noProof/>
        </w:rPr>
      </w:pPr>
      <w:r>
        <w:rPr>
          <w:noProof/>
        </w:rPr>
        <w:t>OneDrive Vállalati verzió 2. csomag, 67</w:t>
      </w:r>
    </w:p>
    <w:p w:rsidR="00D87411" w:rsidRDefault="00D87411">
      <w:pPr>
        <w:pStyle w:val="Index1"/>
        <w:tabs>
          <w:tab w:val="right" w:pos="5030"/>
        </w:tabs>
        <w:rPr>
          <w:noProof/>
        </w:rPr>
      </w:pPr>
      <w:r>
        <w:rPr>
          <w:noProof/>
        </w:rPr>
        <w:t>Operations Management Suite Datacenter kiadás Kiegészítő, 54</w:t>
      </w:r>
    </w:p>
    <w:p w:rsidR="00D87411" w:rsidRDefault="00D87411">
      <w:pPr>
        <w:pStyle w:val="Index1"/>
        <w:tabs>
          <w:tab w:val="right" w:pos="5030"/>
        </w:tabs>
        <w:rPr>
          <w:noProof/>
        </w:rPr>
      </w:pPr>
      <w:r>
        <w:rPr>
          <w:noProof/>
        </w:rPr>
        <w:t>Operations Management Suite L2, 54</w:t>
      </w:r>
    </w:p>
    <w:p w:rsidR="00D87411" w:rsidRDefault="00D87411">
      <w:pPr>
        <w:pStyle w:val="Index1"/>
        <w:tabs>
          <w:tab w:val="right" w:pos="5030"/>
        </w:tabs>
        <w:rPr>
          <w:noProof/>
        </w:rPr>
      </w:pPr>
      <w:r>
        <w:rPr>
          <w:noProof/>
        </w:rPr>
        <w:t>Operations Management Suite Standard kiadás Kiegészítő, 54</w:t>
      </w:r>
    </w:p>
    <w:p w:rsidR="00D87411" w:rsidRDefault="00D87411">
      <w:pPr>
        <w:pStyle w:val="Index1"/>
        <w:tabs>
          <w:tab w:val="right" w:pos="5030"/>
        </w:tabs>
        <w:rPr>
          <w:noProof/>
        </w:rPr>
      </w:pPr>
      <w:r>
        <w:rPr>
          <w:noProof/>
        </w:rPr>
        <w:t>Otthoni Munkavégzés Office Professional Plus 2016-hoz, 24</w:t>
      </w:r>
    </w:p>
    <w:p w:rsidR="00D87411" w:rsidRDefault="00D87411">
      <w:pPr>
        <w:pStyle w:val="Index1"/>
        <w:tabs>
          <w:tab w:val="right" w:pos="5030"/>
        </w:tabs>
        <w:rPr>
          <w:noProof/>
        </w:rPr>
      </w:pPr>
      <w:r>
        <w:rPr>
          <w:noProof/>
        </w:rPr>
        <w:t>Otthoni Munkavégzés Office Standard 2016-hoz, 24</w:t>
      </w:r>
    </w:p>
    <w:p w:rsidR="00D87411" w:rsidRDefault="00D87411">
      <w:pPr>
        <w:pStyle w:val="Index1"/>
        <w:tabs>
          <w:tab w:val="right" w:pos="5030"/>
        </w:tabs>
        <w:rPr>
          <w:noProof/>
        </w:rPr>
      </w:pPr>
      <w:r>
        <w:rPr>
          <w:noProof/>
        </w:rPr>
        <w:t>Outlook 2016, 24</w:t>
      </w:r>
    </w:p>
    <w:p w:rsidR="00D87411" w:rsidRDefault="00D87411">
      <w:pPr>
        <w:pStyle w:val="Index1"/>
        <w:tabs>
          <w:tab w:val="right" w:pos="5030"/>
        </w:tabs>
        <w:rPr>
          <w:noProof/>
        </w:rPr>
      </w:pPr>
      <w:r>
        <w:rPr>
          <w:noProof/>
        </w:rPr>
        <w:t>Outlook 2016 for Mac, 26</w:t>
      </w:r>
    </w:p>
    <w:p w:rsidR="00D87411" w:rsidRDefault="00D87411">
      <w:pPr>
        <w:pStyle w:val="Index1"/>
        <w:tabs>
          <w:tab w:val="right" w:pos="5030"/>
        </w:tabs>
        <w:rPr>
          <w:noProof/>
        </w:rPr>
      </w:pPr>
      <w:r>
        <w:rPr>
          <w:noProof/>
        </w:rPr>
        <w:t>Parature Bővített támogatás, 60</w:t>
      </w:r>
    </w:p>
    <w:p w:rsidR="00D87411" w:rsidRDefault="00D87411">
      <w:pPr>
        <w:pStyle w:val="Index1"/>
        <w:tabs>
          <w:tab w:val="right" w:pos="5030"/>
        </w:tabs>
        <w:rPr>
          <w:noProof/>
        </w:rPr>
      </w:pPr>
      <w:r>
        <w:rPr>
          <w:noProof/>
        </w:rPr>
        <w:t>Parature Enterprise, 60</w:t>
      </w:r>
    </w:p>
    <w:p w:rsidR="00D87411" w:rsidRDefault="00D87411">
      <w:pPr>
        <w:pStyle w:val="Index1"/>
        <w:tabs>
          <w:tab w:val="right" w:pos="5030"/>
        </w:tabs>
        <w:rPr>
          <w:noProof/>
        </w:rPr>
      </w:pPr>
      <w:r>
        <w:rPr>
          <w:noProof/>
        </w:rPr>
        <w:t>Parature Enterprise További fájltárhely, 60</w:t>
      </w:r>
    </w:p>
    <w:p w:rsidR="00D87411" w:rsidRDefault="00D87411">
      <w:pPr>
        <w:pStyle w:val="Index1"/>
        <w:tabs>
          <w:tab w:val="right" w:pos="5030"/>
        </w:tabs>
        <w:rPr>
          <w:noProof/>
        </w:rPr>
      </w:pPr>
      <w:r>
        <w:rPr>
          <w:noProof/>
        </w:rPr>
        <w:t>Parature Enterprise További oldalnézetek, 60</w:t>
      </w:r>
    </w:p>
    <w:p w:rsidR="00D87411" w:rsidRDefault="00D87411">
      <w:pPr>
        <w:pStyle w:val="Index1"/>
        <w:tabs>
          <w:tab w:val="right" w:pos="5030"/>
        </w:tabs>
        <w:rPr>
          <w:noProof/>
        </w:rPr>
      </w:pPr>
      <w:r>
        <w:rPr>
          <w:noProof/>
        </w:rPr>
        <w:t>Parature Enterprise További osztályok, 60</w:t>
      </w:r>
    </w:p>
    <w:p w:rsidR="00D87411" w:rsidRDefault="00D87411">
      <w:pPr>
        <w:pStyle w:val="Index1"/>
        <w:tabs>
          <w:tab w:val="right" w:pos="5030"/>
        </w:tabs>
        <w:rPr>
          <w:noProof/>
        </w:rPr>
      </w:pPr>
      <w:r>
        <w:rPr>
          <w:noProof/>
        </w:rPr>
        <w:t>Parature Enterprise További rekordok, 60</w:t>
      </w:r>
    </w:p>
    <w:p w:rsidR="00D87411" w:rsidRDefault="00D87411">
      <w:pPr>
        <w:pStyle w:val="Index1"/>
        <w:tabs>
          <w:tab w:val="right" w:pos="5030"/>
        </w:tabs>
        <w:rPr>
          <w:noProof/>
        </w:rPr>
      </w:pPr>
      <w:r>
        <w:rPr>
          <w:noProof/>
        </w:rPr>
        <w:t>Parature Közvetlen szakmai támogatás, 60</w:t>
      </w:r>
    </w:p>
    <w:p w:rsidR="00D87411" w:rsidRDefault="00D87411">
      <w:pPr>
        <w:pStyle w:val="Index1"/>
        <w:tabs>
          <w:tab w:val="right" w:pos="5030"/>
        </w:tabs>
        <w:rPr>
          <w:noProof/>
        </w:rPr>
      </w:pPr>
      <w:r>
        <w:rPr>
          <w:noProof/>
        </w:rPr>
        <w:t>Power BI Pro, 71</w:t>
      </w:r>
    </w:p>
    <w:p w:rsidR="00D87411" w:rsidRDefault="00D87411">
      <w:pPr>
        <w:pStyle w:val="Index1"/>
        <w:tabs>
          <w:tab w:val="right" w:pos="5030"/>
        </w:tabs>
        <w:rPr>
          <w:noProof/>
        </w:rPr>
      </w:pPr>
      <w:r>
        <w:rPr>
          <w:noProof/>
        </w:rPr>
        <w:t>Power BI Pro A, 71</w:t>
      </w:r>
    </w:p>
    <w:p w:rsidR="00D87411" w:rsidRDefault="00D87411">
      <w:pPr>
        <w:pStyle w:val="Index1"/>
        <w:tabs>
          <w:tab w:val="right" w:pos="5030"/>
        </w:tabs>
        <w:rPr>
          <w:noProof/>
        </w:rPr>
      </w:pPr>
      <w:r>
        <w:rPr>
          <w:noProof/>
        </w:rPr>
        <w:t>PowerPoint 2016, 24</w:t>
      </w:r>
    </w:p>
    <w:p w:rsidR="00D87411" w:rsidRDefault="00D87411">
      <w:pPr>
        <w:pStyle w:val="Index1"/>
        <w:tabs>
          <w:tab w:val="right" w:pos="5030"/>
        </w:tabs>
        <w:rPr>
          <w:noProof/>
        </w:rPr>
      </w:pPr>
      <w:r>
        <w:rPr>
          <w:noProof/>
        </w:rPr>
        <w:t>PowerPoint 2016 for Mac, 26</w:t>
      </w:r>
    </w:p>
    <w:p w:rsidR="00D87411" w:rsidRDefault="00D87411">
      <w:pPr>
        <w:pStyle w:val="Index1"/>
        <w:tabs>
          <w:tab w:val="right" w:pos="5030"/>
        </w:tabs>
        <w:rPr>
          <w:noProof/>
        </w:rPr>
      </w:pPr>
      <w:r>
        <w:rPr>
          <w:noProof/>
        </w:rPr>
        <w:t>Prémium Microsoft Azure StorSimple-támogatás, 54</w:t>
      </w:r>
    </w:p>
    <w:p w:rsidR="00D87411" w:rsidRDefault="00D87411">
      <w:pPr>
        <w:pStyle w:val="Index1"/>
        <w:tabs>
          <w:tab w:val="right" w:pos="5030"/>
        </w:tabs>
        <w:rPr>
          <w:noProof/>
        </w:rPr>
      </w:pPr>
      <w:r>
        <w:rPr>
          <w:noProof/>
        </w:rPr>
        <w:t>Project 2013, 28</w:t>
      </w:r>
    </w:p>
    <w:p w:rsidR="00D87411" w:rsidRDefault="00D87411">
      <w:pPr>
        <w:pStyle w:val="Index1"/>
        <w:tabs>
          <w:tab w:val="right" w:pos="5030"/>
        </w:tabs>
        <w:rPr>
          <w:noProof/>
        </w:rPr>
      </w:pPr>
      <w:r>
        <w:rPr>
          <w:noProof/>
        </w:rPr>
        <w:t>Project Online Essentials, 67</w:t>
      </w:r>
    </w:p>
    <w:p w:rsidR="00D87411" w:rsidRDefault="00D87411">
      <w:pPr>
        <w:pStyle w:val="Index1"/>
        <w:tabs>
          <w:tab w:val="right" w:pos="5030"/>
        </w:tabs>
        <w:rPr>
          <w:noProof/>
        </w:rPr>
      </w:pPr>
      <w:r>
        <w:rPr>
          <w:noProof/>
        </w:rPr>
        <w:t>Project Online Essentials Kiegészítő, 67</w:t>
      </w:r>
    </w:p>
    <w:p w:rsidR="00D87411" w:rsidRDefault="00D87411">
      <w:pPr>
        <w:pStyle w:val="Index1"/>
        <w:tabs>
          <w:tab w:val="right" w:pos="5030"/>
        </w:tabs>
        <w:rPr>
          <w:noProof/>
        </w:rPr>
      </w:pPr>
      <w:r>
        <w:rPr>
          <w:noProof/>
        </w:rPr>
        <w:t>Project Online Premium, 67</w:t>
      </w:r>
    </w:p>
    <w:p w:rsidR="00D87411" w:rsidRDefault="00D87411">
      <w:pPr>
        <w:pStyle w:val="Index1"/>
        <w:tabs>
          <w:tab w:val="right" w:pos="5030"/>
        </w:tabs>
        <w:rPr>
          <w:noProof/>
        </w:rPr>
      </w:pPr>
      <w:r>
        <w:rPr>
          <w:noProof/>
        </w:rPr>
        <w:t>Project Online Premium Frissítési Garanciából, 67</w:t>
      </w:r>
    </w:p>
    <w:p w:rsidR="00D87411" w:rsidRDefault="00D87411">
      <w:pPr>
        <w:pStyle w:val="Index1"/>
        <w:tabs>
          <w:tab w:val="right" w:pos="5030"/>
        </w:tabs>
        <w:rPr>
          <w:noProof/>
        </w:rPr>
      </w:pPr>
      <w:r>
        <w:rPr>
          <w:noProof/>
        </w:rPr>
        <w:t>Project Online Premium Kiegészítő, 67</w:t>
      </w:r>
    </w:p>
    <w:p w:rsidR="00D87411" w:rsidRDefault="00D87411">
      <w:pPr>
        <w:pStyle w:val="Index1"/>
        <w:tabs>
          <w:tab w:val="right" w:pos="5030"/>
        </w:tabs>
        <w:rPr>
          <w:noProof/>
        </w:rPr>
      </w:pPr>
      <w:r>
        <w:rPr>
          <w:noProof/>
        </w:rPr>
        <w:t>Project Online Professional, 67</w:t>
      </w:r>
    </w:p>
    <w:p w:rsidR="00D87411" w:rsidRDefault="00D87411">
      <w:pPr>
        <w:pStyle w:val="Index1"/>
        <w:tabs>
          <w:tab w:val="right" w:pos="5030"/>
        </w:tabs>
        <w:rPr>
          <w:noProof/>
        </w:rPr>
      </w:pPr>
      <w:r>
        <w:rPr>
          <w:noProof/>
        </w:rPr>
        <w:t>Project Online Professional Frissítési Garanciából, 67</w:t>
      </w:r>
    </w:p>
    <w:p w:rsidR="00D87411" w:rsidRDefault="00D87411">
      <w:pPr>
        <w:pStyle w:val="Index1"/>
        <w:tabs>
          <w:tab w:val="right" w:pos="5030"/>
        </w:tabs>
        <w:rPr>
          <w:noProof/>
        </w:rPr>
      </w:pPr>
      <w:r>
        <w:rPr>
          <w:noProof/>
        </w:rPr>
        <w:t>Project Online Professional Kiegészítő, 67</w:t>
      </w:r>
    </w:p>
    <w:p w:rsidR="00D87411" w:rsidRDefault="00D87411">
      <w:pPr>
        <w:pStyle w:val="Index1"/>
        <w:tabs>
          <w:tab w:val="right" w:pos="5030"/>
        </w:tabs>
        <w:rPr>
          <w:noProof/>
        </w:rPr>
      </w:pPr>
      <w:r>
        <w:rPr>
          <w:noProof/>
        </w:rPr>
        <w:t>Project Professional, 87</w:t>
      </w:r>
    </w:p>
    <w:p w:rsidR="00D87411" w:rsidRDefault="00D87411">
      <w:pPr>
        <w:pStyle w:val="Index1"/>
        <w:tabs>
          <w:tab w:val="right" w:pos="5030"/>
        </w:tabs>
        <w:rPr>
          <w:noProof/>
        </w:rPr>
      </w:pPr>
      <w:r>
        <w:rPr>
          <w:noProof/>
        </w:rPr>
        <w:t>Project Professional 2016, 24</w:t>
      </w:r>
    </w:p>
    <w:p w:rsidR="00D87411" w:rsidRDefault="00D87411">
      <w:pPr>
        <w:pStyle w:val="Index1"/>
        <w:tabs>
          <w:tab w:val="right" w:pos="5030"/>
        </w:tabs>
        <w:rPr>
          <w:noProof/>
        </w:rPr>
      </w:pPr>
      <w:r>
        <w:rPr>
          <w:noProof/>
        </w:rPr>
        <w:t>Project Server 2016, 25, 28</w:t>
      </w:r>
    </w:p>
    <w:p w:rsidR="00D87411" w:rsidRDefault="00D87411">
      <w:pPr>
        <w:pStyle w:val="Index1"/>
        <w:tabs>
          <w:tab w:val="right" w:pos="5030"/>
        </w:tabs>
        <w:rPr>
          <w:noProof/>
        </w:rPr>
      </w:pPr>
      <w:r>
        <w:rPr>
          <w:noProof/>
        </w:rPr>
        <w:t>Project Server 2016 CAL, 28</w:t>
      </w:r>
    </w:p>
    <w:p w:rsidR="00D87411" w:rsidRDefault="00D87411">
      <w:pPr>
        <w:pStyle w:val="Index1"/>
        <w:tabs>
          <w:tab w:val="right" w:pos="5030"/>
        </w:tabs>
        <w:rPr>
          <w:noProof/>
        </w:rPr>
      </w:pPr>
      <w:r>
        <w:rPr>
          <w:noProof/>
        </w:rPr>
        <w:t>Project Server 2016 Eszköz CAL, 25</w:t>
      </w:r>
    </w:p>
    <w:p w:rsidR="00D87411" w:rsidRDefault="00D87411">
      <w:pPr>
        <w:pStyle w:val="Index1"/>
        <w:tabs>
          <w:tab w:val="right" w:pos="5030"/>
        </w:tabs>
        <w:rPr>
          <w:noProof/>
        </w:rPr>
      </w:pPr>
      <w:r>
        <w:rPr>
          <w:noProof/>
        </w:rPr>
        <w:t>Project Standard, 81, 87</w:t>
      </w:r>
    </w:p>
    <w:p w:rsidR="00D87411" w:rsidRDefault="00D87411">
      <w:pPr>
        <w:pStyle w:val="Index1"/>
        <w:tabs>
          <w:tab w:val="right" w:pos="5030"/>
        </w:tabs>
        <w:rPr>
          <w:noProof/>
        </w:rPr>
      </w:pPr>
      <w:r>
        <w:rPr>
          <w:noProof/>
        </w:rPr>
        <w:t>Project Standard 2016, 24</w:t>
      </w:r>
    </w:p>
    <w:p w:rsidR="00D87411" w:rsidRDefault="00D87411">
      <w:pPr>
        <w:pStyle w:val="Index1"/>
        <w:tabs>
          <w:tab w:val="right" w:pos="5030"/>
        </w:tabs>
        <w:rPr>
          <w:noProof/>
        </w:rPr>
      </w:pPr>
      <w:r>
        <w:rPr>
          <w:noProof/>
        </w:rPr>
        <w:t>Publisher 2016, 24</w:t>
      </w:r>
    </w:p>
    <w:p w:rsidR="00D87411" w:rsidRDefault="00D87411">
      <w:pPr>
        <w:pStyle w:val="Index1"/>
        <w:tabs>
          <w:tab w:val="right" w:pos="5030"/>
        </w:tabs>
        <w:rPr>
          <w:noProof/>
        </w:rPr>
      </w:pPr>
      <w:r>
        <w:rPr>
          <w:noProof/>
        </w:rPr>
        <w:t>R Server 2016 for Hadoop, 31</w:t>
      </w:r>
    </w:p>
    <w:p w:rsidR="00D87411" w:rsidRDefault="00D87411">
      <w:pPr>
        <w:pStyle w:val="Index1"/>
        <w:tabs>
          <w:tab w:val="right" w:pos="5030"/>
        </w:tabs>
        <w:rPr>
          <w:noProof/>
        </w:rPr>
      </w:pPr>
      <w:r>
        <w:rPr>
          <w:noProof/>
        </w:rPr>
        <w:t>R Server 2016 for Linux, 31</w:t>
      </w:r>
    </w:p>
    <w:p w:rsidR="00D87411" w:rsidRDefault="00D87411">
      <w:pPr>
        <w:pStyle w:val="Index1"/>
        <w:tabs>
          <w:tab w:val="right" w:pos="5030"/>
        </w:tabs>
        <w:rPr>
          <w:noProof/>
        </w:rPr>
      </w:pPr>
      <w:r>
        <w:rPr>
          <w:noProof/>
        </w:rPr>
        <w:t>R Server 2016 for Teradata DB, 31</w:t>
      </w:r>
    </w:p>
    <w:p w:rsidR="00D87411" w:rsidRDefault="00D87411">
      <w:pPr>
        <w:pStyle w:val="Index1"/>
        <w:tabs>
          <w:tab w:val="right" w:pos="5030"/>
        </w:tabs>
        <w:rPr>
          <w:noProof/>
        </w:rPr>
      </w:pPr>
      <w:r>
        <w:rPr>
          <w:noProof/>
        </w:rPr>
        <w:t>SharePoint Online, 81</w:t>
      </w:r>
    </w:p>
    <w:p w:rsidR="00D87411" w:rsidRDefault="00D87411">
      <w:pPr>
        <w:pStyle w:val="Index1"/>
        <w:tabs>
          <w:tab w:val="right" w:pos="5030"/>
        </w:tabs>
        <w:rPr>
          <w:noProof/>
        </w:rPr>
      </w:pPr>
      <w:r>
        <w:rPr>
          <w:noProof/>
        </w:rPr>
        <w:t>SharePoint Online 1. csomag, 68</w:t>
      </w:r>
    </w:p>
    <w:p w:rsidR="00D87411" w:rsidRDefault="00D87411">
      <w:pPr>
        <w:pStyle w:val="Index1"/>
        <w:tabs>
          <w:tab w:val="right" w:pos="5030"/>
        </w:tabs>
        <w:rPr>
          <w:noProof/>
        </w:rPr>
      </w:pPr>
      <w:r>
        <w:rPr>
          <w:noProof/>
        </w:rPr>
        <w:t>SharePoint Online 1. csomag Kiegészítő, 68</w:t>
      </w:r>
    </w:p>
    <w:p w:rsidR="00D87411" w:rsidRDefault="00D87411">
      <w:pPr>
        <w:pStyle w:val="Index1"/>
        <w:tabs>
          <w:tab w:val="right" w:pos="5030"/>
        </w:tabs>
        <w:rPr>
          <w:noProof/>
        </w:rPr>
      </w:pPr>
      <w:r>
        <w:rPr>
          <w:noProof/>
        </w:rPr>
        <w:t>SharePoint Online 1. vagy 2. csomag, 29</w:t>
      </w:r>
    </w:p>
    <w:p w:rsidR="00D87411" w:rsidRDefault="00D87411">
      <w:pPr>
        <w:pStyle w:val="Index1"/>
        <w:tabs>
          <w:tab w:val="right" w:pos="5030"/>
        </w:tabs>
        <w:rPr>
          <w:noProof/>
        </w:rPr>
      </w:pPr>
      <w:r>
        <w:rPr>
          <w:noProof/>
        </w:rPr>
        <w:t>SharePoint Online 2. csomag, 29, 68</w:t>
      </w:r>
    </w:p>
    <w:p w:rsidR="00D87411" w:rsidRDefault="00D87411">
      <w:pPr>
        <w:pStyle w:val="Index1"/>
        <w:tabs>
          <w:tab w:val="right" w:pos="5030"/>
        </w:tabs>
        <w:rPr>
          <w:noProof/>
        </w:rPr>
      </w:pPr>
      <w:r>
        <w:rPr>
          <w:noProof/>
        </w:rPr>
        <w:t>SharePoint Server, 86</w:t>
      </w:r>
    </w:p>
    <w:p w:rsidR="00D87411" w:rsidRDefault="00D87411">
      <w:pPr>
        <w:pStyle w:val="Index1"/>
        <w:tabs>
          <w:tab w:val="right" w:pos="5030"/>
        </w:tabs>
        <w:rPr>
          <w:noProof/>
        </w:rPr>
      </w:pPr>
      <w:r>
        <w:rPr>
          <w:noProof/>
        </w:rPr>
        <w:t>SharePoint Server 2013, 28</w:t>
      </w:r>
    </w:p>
    <w:p w:rsidR="00D87411" w:rsidRDefault="00D87411">
      <w:pPr>
        <w:pStyle w:val="Index1"/>
        <w:tabs>
          <w:tab w:val="right" w:pos="5030"/>
        </w:tabs>
        <w:rPr>
          <w:noProof/>
        </w:rPr>
      </w:pPr>
      <w:r>
        <w:rPr>
          <w:noProof/>
        </w:rPr>
        <w:t>SharePoint Server 2016, 28</w:t>
      </w:r>
    </w:p>
    <w:p w:rsidR="00D87411" w:rsidRDefault="00D87411">
      <w:pPr>
        <w:pStyle w:val="Index1"/>
        <w:tabs>
          <w:tab w:val="right" w:pos="5030"/>
        </w:tabs>
        <w:rPr>
          <w:noProof/>
        </w:rPr>
      </w:pPr>
      <w:r>
        <w:rPr>
          <w:noProof/>
        </w:rPr>
        <w:t>SharePoint Server 2016 Nagyvállalati CAL, 28</w:t>
      </w:r>
    </w:p>
    <w:p w:rsidR="00D87411" w:rsidRDefault="00D87411">
      <w:pPr>
        <w:pStyle w:val="Index1"/>
        <w:tabs>
          <w:tab w:val="right" w:pos="5030"/>
        </w:tabs>
        <w:rPr>
          <w:noProof/>
        </w:rPr>
      </w:pPr>
      <w:r>
        <w:rPr>
          <w:noProof/>
        </w:rPr>
        <w:t>SharePoint Server 2016 Standard CAL, 28</w:t>
      </w:r>
    </w:p>
    <w:p w:rsidR="00D87411" w:rsidRDefault="00D87411">
      <w:pPr>
        <w:pStyle w:val="Index1"/>
        <w:tabs>
          <w:tab w:val="right" w:pos="5030"/>
        </w:tabs>
        <w:rPr>
          <w:noProof/>
        </w:rPr>
      </w:pPr>
      <w:r>
        <w:rPr>
          <w:noProof/>
        </w:rPr>
        <w:t>Skype 2015 Plus Vállalati kiszolgáló CAL, 29</w:t>
      </w:r>
    </w:p>
    <w:p w:rsidR="00D87411" w:rsidRDefault="00D87411">
      <w:pPr>
        <w:pStyle w:val="Index1"/>
        <w:tabs>
          <w:tab w:val="right" w:pos="5030"/>
        </w:tabs>
        <w:rPr>
          <w:noProof/>
        </w:rPr>
      </w:pPr>
      <w:r>
        <w:rPr>
          <w:noProof/>
        </w:rPr>
        <w:t>Skype 2015 Vállalati kiszolgáló, 29</w:t>
      </w:r>
    </w:p>
    <w:p w:rsidR="00D87411" w:rsidRDefault="00D87411">
      <w:pPr>
        <w:pStyle w:val="Index1"/>
        <w:tabs>
          <w:tab w:val="right" w:pos="5030"/>
        </w:tabs>
        <w:rPr>
          <w:noProof/>
        </w:rPr>
      </w:pPr>
      <w:r>
        <w:rPr>
          <w:noProof/>
        </w:rPr>
        <w:t>Skype 2015 Vállalati kiszolgáló Nagyvállalati CAL, 29</w:t>
      </w:r>
    </w:p>
    <w:p w:rsidR="00D87411" w:rsidRDefault="00D87411">
      <w:pPr>
        <w:pStyle w:val="Index1"/>
        <w:tabs>
          <w:tab w:val="right" w:pos="5030"/>
        </w:tabs>
        <w:rPr>
          <w:noProof/>
        </w:rPr>
      </w:pPr>
      <w:r>
        <w:rPr>
          <w:noProof/>
        </w:rPr>
        <w:t>Skype 2015 Vállalati kiszolgáló Standard CAL, 29</w:t>
      </w:r>
    </w:p>
    <w:p w:rsidR="00D87411" w:rsidRDefault="00D87411">
      <w:pPr>
        <w:pStyle w:val="Index1"/>
        <w:tabs>
          <w:tab w:val="right" w:pos="5030"/>
        </w:tabs>
        <w:rPr>
          <w:noProof/>
        </w:rPr>
      </w:pPr>
      <w:r>
        <w:rPr>
          <w:noProof/>
        </w:rPr>
        <w:t>Skype 2016 Vállalati verzió, 24</w:t>
      </w:r>
    </w:p>
    <w:p w:rsidR="00D87411" w:rsidRDefault="00D87411">
      <w:pPr>
        <w:pStyle w:val="Index1"/>
        <w:tabs>
          <w:tab w:val="right" w:pos="5030"/>
        </w:tabs>
        <w:rPr>
          <w:noProof/>
        </w:rPr>
      </w:pPr>
      <w:r>
        <w:rPr>
          <w:noProof/>
        </w:rPr>
        <w:t>Skype Plus Vállalati verzió CAL, 29</w:t>
      </w:r>
    </w:p>
    <w:p w:rsidR="00D87411" w:rsidRDefault="00D87411">
      <w:pPr>
        <w:pStyle w:val="Index1"/>
        <w:tabs>
          <w:tab w:val="right" w:pos="5030"/>
        </w:tabs>
        <w:rPr>
          <w:noProof/>
        </w:rPr>
      </w:pPr>
      <w:r>
        <w:rPr>
          <w:noProof/>
        </w:rPr>
        <w:t>Skype Vállalati online verzió – Felhőalapú Alközpont, 68</w:t>
      </w:r>
    </w:p>
    <w:p w:rsidR="00D87411" w:rsidRDefault="00D87411">
      <w:pPr>
        <w:pStyle w:val="Index1"/>
        <w:tabs>
          <w:tab w:val="right" w:pos="5030"/>
        </w:tabs>
        <w:rPr>
          <w:noProof/>
        </w:rPr>
      </w:pPr>
      <w:r>
        <w:rPr>
          <w:noProof/>
        </w:rPr>
        <w:t>Skype Vállalati online verzió – Nyilvános Telefonhálózati Hívás, 68</w:t>
      </w:r>
    </w:p>
    <w:p w:rsidR="00D87411" w:rsidRDefault="00D87411">
      <w:pPr>
        <w:pStyle w:val="Index1"/>
        <w:tabs>
          <w:tab w:val="right" w:pos="5030"/>
        </w:tabs>
        <w:rPr>
          <w:noProof/>
        </w:rPr>
      </w:pPr>
      <w:r>
        <w:rPr>
          <w:noProof/>
        </w:rPr>
        <w:t>Skype Vállalati online verzió – Nyilvános Telefonhálózati Konferenciahívás, 68</w:t>
      </w:r>
    </w:p>
    <w:p w:rsidR="00D87411" w:rsidRDefault="00D87411">
      <w:pPr>
        <w:pStyle w:val="Index1"/>
        <w:tabs>
          <w:tab w:val="right" w:pos="5030"/>
        </w:tabs>
        <w:rPr>
          <w:noProof/>
        </w:rPr>
      </w:pPr>
      <w:r>
        <w:rPr>
          <w:noProof/>
        </w:rPr>
        <w:t>Skype Vállalati online verzió 1. csomag, 30, 68</w:t>
      </w:r>
    </w:p>
    <w:p w:rsidR="00D87411" w:rsidRDefault="00D87411">
      <w:pPr>
        <w:pStyle w:val="Index1"/>
        <w:tabs>
          <w:tab w:val="right" w:pos="5030"/>
        </w:tabs>
        <w:rPr>
          <w:noProof/>
        </w:rPr>
      </w:pPr>
      <w:r>
        <w:rPr>
          <w:noProof/>
        </w:rPr>
        <w:t>Skype Vállalati online verzió 1. csomag Kiegészítő, 63, 68</w:t>
      </w:r>
    </w:p>
    <w:p w:rsidR="00D87411" w:rsidRDefault="00D87411">
      <w:pPr>
        <w:pStyle w:val="Index1"/>
        <w:tabs>
          <w:tab w:val="right" w:pos="5030"/>
        </w:tabs>
        <w:rPr>
          <w:noProof/>
        </w:rPr>
      </w:pPr>
      <w:r>
        <w:rPr>
          <w:noProof/>
        </w:rPr>
        <w:t>Skype Vállalati online verzió 2. csomag, 68</w:t>
      </w:r>
    </w:p>
    <w:p w:rsidR="00D87411" w:rsidRDefault="00D87411">
      <w:pPr>
        <w:pStyle w:val="Index1"/>
        <w:tabs>
          <w:tab w:val="right" w:pos="5030"/>
        </w:tabs>
        <w:rPr>
          <w:noProof/>
        </w:rPr>
      </w:pPr>
      <w:r>
        <w:rPr>
          <w:noProof/>
        </w:rPr>
        <w:t>Skype Vállalati online verzió 2A csomag, 30</w:t>
      </w:r>
    </w:p>
    <w:p w:rsidR="00D87411" w:rsidRDefault="00D87411">
      <w:pPr>
        <w:pStyle w:val="Index1"/>
        <w:tabs>
          <w:tab w:val="right" w:pos="5030"/>
        </w:tabs>
        <w:rPr>
          <w:noProof/>
        </w:rPr>
      </w:pPr>
      <w:r>
        <w:rPr>
          <w:noProof/>
        </w:rPr>
        <w:t>Skype Vállalati PSTN-használat, 68</w:t>
      </w:r>
    </w:p>
    <w:p w:rsidR="00D87411" w:rsidRDefault="00D87411">
      <w:pPr>
        <w:pStyle w:val="Index1"/>
        <w:tabs>
          <w:tab w:val="right" w:pos="5030"/>
        </w:tabs>
        <w:rPr>
          <w:noProof/>
        </w:rPr>
      </w:pPr>
      <w:r>
        <w:rPr>
          <w:noProof/>
        </w:rPr>
        <w:t>SQL Parallel Data Warehouse, 81, 87</w:t>
      </w:r>
    </w:p>
    <w:p w:rsidR="00D87411" w:rsidRDefault="00D87411">
      <w:pPr>
        <w:pStyle w:val="Index1"/>
        <w:tabs>
          <w:tab w:val="right" w:pos="5030"/>
        </w:tabs>
        <w:rPr>
          <w:noProof/>
        </w:rPr>
      </w:pPr>
      <w:r>
        <w:rPr>
          <w:noProof/>
        </w:rPr>
        <w:t>SQL Server, 86</w:t>
      </w:r>
    </w:p>
    <w:p w:rsidR="00D87411" w:rsidRDefault="00D87411">
      <w:pPr>
        <w:pStyle w:val="Index1"/>
        <w:tabs>
          <w:tab w:val="right" w:pos="5030"/>
        </w:tabs>
        <w:rPr>
          <w:noProof/>
        </w:rPr>
      </w:pPr>
      <w:r>
        <w:rPr>
          <w:noProof/>
        </w:rPr>
        <w:t>SQL Server 2014, 31</w:t>
      </w:r>
    </w:p>
    <w:p w:rsidR="00D87411" w:rsidRDefault="00D87411">
      <w:pPr>
        <w:pStyle w:val="Index1"/>
        <w:tabs>
          <w:tab w:val="right" w:pos="5030"/>
        </w:tabs>
        <w:rPr>
          <w:noProof/>
        </w:rPr>
      </w:pPr>
      <w:r>
        <w:rPr>
          <w:noProof/>
        </w:rPr>
        <w:t>SQL Server 2016 CAL, 31</w:t>
      </w:r>
    </w:p>
    <w:p w:rsidR="00D87411" w:rsidRDefault="00D87411">
      <w:pPr>
        <w:pStyle w:val="Index1"/>
        <w:tabs>
          <w:tab w:val="right" w:pos="5030"/>
        </w:tabs>
        <w:rPr>
          <w:noProof/>
        </w:rPr>
      </w:pPr>
      <w:r>
        <w:rPr>
          <w:noProof/>
        </w:rPr>
        <w:t>SQL Server 2016 Enterprise, 31, 32</w:t>
      </w:r>
    </w:p>
    <w:p w:rsidR="00D87411" w:rsidRDefault="00D87411">
      <w:pPr>
        <w:pStyle w:val="Index1"/>
        <w:tabs>
          <w:tab w:val="right" w:pos="5030"/>
        </w:tabs>
        <w:rPr>
          <w:noProof/>
        </w:rPr>
      </w:pPr>
      <w:r>
        <w:rPr>
          <w:noProof/>
        </w:rPr>
        <w:t>SQL Server 2016 Enterprise Core, 31</w:t>
      </w:r>
    </w:p>
    <w:p w:rsidR="00D87411" w:rsidRDefault="00D87411">
      <w:pPr>
        <w:pStyle w:val="Index1"/>
        <w:tabs>
          <w:tab w:val="right" w:pos="5030"/>
        </w:tabs>
        <w:rPr>
          <w:noProof/>
        </w:rPr>
      </w:pPr>
      <w:r>
        <w:rPr>
          <w:noProof/>
        </w:rPr>
        <w:t>SQL Server 2016 Enterprise terméket megvásárló ügyfelek, 32</w:t>
      </w:r>
    </w:p>
    <w:p w:rsidR="00D87411" w:rsidRDefault="00D87411">
      <w:pPr>
        <w:pStyle w:val="Index1"/>
        <w:tabs>
          <w:tab w:val="right" w:pos="5030"/>
        </w:tabs>
        <w:rPr>
          <w:noProof/>
        </w:rPr>
      </w:pPr>
      <w:r>
        <w:rPr>
          <w:noProof/>
        </w:rPr>
        <w:t>SQL Server 2016 Standard, 31</w:t>
      </w:r>
    </w:p>
    <w:p w:rsidR="00D87411" w:rsidRDefault="00D87411">
      <w:pPr>
        <w:pStyle w:val="Index1"/>
        <w:tabs>
          <w:tab w:val="right" w:pos="5030"/>
        </w:tabs>
        <w:rPr>
          <w:noProof/>
        </w:rPr>
      </w:pPr>
      <w:r>
        <w:rPr>
          <w:noProof/>
        </w:rPr>
        <w:t>SQL Server 2016 Standard Core, 31</w:t>
      </w:r>
    </w:p>
    <w:p w:rsidR="00D87411" w:rsidRDefault="00D87411">
      <w:pPr>
        <w:pStyle w:val="Index1"/>
        <w:tabs>
          <w:tab w:val="right" w:pos="5030"/>
        </w:tabs>
        <w:rPr>
          <w:noProof/>
        </w:rPr>
      </w:pPr>
      <w:r>
        <w:rPr>
          <w:noProof/>
        </w:rPr>
        <w:t>SQL Server Business Intelligence, 81</w:t>
      </w:r>
    </w:p>
    <w:p w:rsidR="00D87411" w:rsidRDefault="00D87411">
      <w:pPr>
        <w:pStyle w:val="Index1"/>
        <w:tabs>
          <w:tab w:val="right" w:pos="5030"/>
        </w:tabs>
        <w:rPr>
          <w:noProof/>
        </w:rPr>
      </w:pPr>
      <w:r>
        <w:rPr>
          <w:noProof/>
        </w:rPr>
        <w:t>SQL Server Business Intelligence,, 87</w:t>
      </w:r>
    </w:p>
    <w:p w:rsidR="00D87411" w:rsidRDefault="00D87411">
      <w:pPr>
        <w:pStyle w:val="Index1"/>
        <w:tabs>
          <w:tab w:val="right" w:pos="5030"/>
        </w:tabs>
        <w:rPr>
          <w:noProof/>
        </w:rPr>
      </w:pPr>
      <w:r>
        <w:rPr>
          <w:noProof/>
        </w:rPr>
        <w:t>SQL Server Data Center, 81</w:t>
      </w:r>
    </w:p>
    <w:p w:rsidR="00D87411" w:rsidRDefault="00D87411">
      <w:pPr>
        <w:pStyle w:val="Index1"/>
        <w:tabs>
          <w:tab w:val="right" w:pos="5030"/>
        </w:tabs>
        <w:rPr>
          <w:noProof/>
        </w:rPr>
      </w:pPr>
      <w:r>
        <w:rPr>
          <w:noProof/>
        </w:rPr>
        <w:t>SQL Server Enterprise, 81, 87</w:t>
      </w:r>
    </w:p>
    <w:p w:rsidR="00D87411" w:rsidRDefault="00D87411">
      <w:pPr>
        <w:pStyle w:val="Index1"/>
        <w:tabs>
          <w:tab w:val="right" w:pos="5030"/>
        </w:tabs>
        <w:rPr>
          <w:noProof/>
        </w:rPr>
      </w:pPr>
      <w:r>
        <w:rPr>
          <w:noProof/>
        </w:rPr>
        <w:t>SQL Server Standard, 81, 87</w:t>
      </w:r>
    </w:p>
    <w:p w:rsidR="00D87411" w:rsidRDefault="00D87411">
      <w:pPr>
        <w:pStyle w:val="Index1"/>
        <w:tabs>
          <w:tab w:val="right" w:pos="5030"/>
        </w:tabs>
        <w:rPr>
          <w:noProof/>
        </w:rPr>
      </w:pPr>
      <w:r>
        <w:rPr>
          <w:noProof/>
        </w:rPr>
        <w:t>SQL Server Standard,, 87</w:t>
      </w:r>
    </w:p>
    <w:p w:rsidR="00D87411" w:rsidRDefault="00D87411">
      <w:pPr>
        <w:pStyle w:val="Index1"/>
        <w:tabs>
          <w:tab w:val="right" w:pos="5030"/>
        </w:tabs>
        <w:rPr>
          <w:noProof/>
        </w:rPr>
      </w:pPr>
      <w:r>
        <w:rPr>
          <w:noProof/>
        </w:rPr>
        <w:t>System Center 2012, 33, 87</w:t>
      </w:r>
    </w:p>
    <w:p w:rsidR="00D87411" w:rsidRDefault="00D87411">
      <w:pPr>
        <w:pStyle w:val="Index1"/>
        <w:tabs>
          <w:tab w:val="right" w:pos="5030"/>
        </w:tabs>
        <w:rPr>
          <w:noProof/>
        </w:rPr>
      </w:pPr>
      <w:r>
        <w:rPr>
          <w:noProof/>
        </w:rPr>
        <w:t>System Center 2012 Client Management Suite, 34</w:t>
      </w:r>
    </w:p>
    <w:p w:rsidR="00D87411" w:rsidRDefault="00D87411">
      <w:pPr>
        <w:pStyle w:val="Index1"/>
        <w:tabs>
          <w:tab w:val="right" w:pos="5030"/>
        </w:tabs>
        <w:rPr>
          <w:noProof/>
        </w:rPr>
      </w:pPr>
      <w:r>
        <w:rPr>
          <w:noProof/>
        </w:rPr>
        <w:t>System Center 2012 Configuration Manager, 35</w:t>
      </w:r>
    </w:p>
    <w:p w:rsidR="00D87411" w:rsidRDefault="00D87411">
      <w:pPr>
        <w:pStyle w:val="Index1"/>
        <w:tabs>
          <w:tab w:val="right" w:pos="5030"/>
        </w:tabs>
        <w:rPr>
          <w:noProof/>
        </w:rPr>
      </w:pPr>
      <w:r>
        <w:rPr>
          <w:noProof/>
        </w:rPr>
        <w:t>System Center 2012 Datacenter Server Felügyeleti Licenc, 81</w:t>
      </w:r>
    </w:p>
    <w:p w:rsidR="00D87411" w:rsidRDefault="00D87411">
      <w:pPr>
        <w:pStyle w:val="Index1"/>
        <w:tabs>
          <w:tab w:val="right" w:pos="5030"/>
        </w:tabs>
        <w:rPr>
          <w:noProof/>
        </w:rPr>
      </w:pPr>
      <w:r>
        <w:rPr>
          <w:noProof/>
        </w:rPr>
        <w:t>System Center 2012 Endpoint Protection, 36</w:t>
      </w:r>
    </w:p>
    <w:p w:rsidR="00D87411" w:rsidRDefault="00D87411">
      <w:pPr>
        <w:pStyle w:val="Index1"/>
        <w:tabs>
          <w:tab w:val="right" w:pos="5030"/>
        </w:tabs>
        <w:rPr>
          <w:noProof/>
        </w:rPr>
      </w:pPr>
      <w:r>
        <w:rPr>
          <w:noProof/>
        </w:rPr>
        <w:t>System Center 2012 R2 Client Management Suite, 34</w:t>
      </w:r>
    </w:p>
    <w:p w:rsidR="00D87411" w:rsidRDefault="00D87411">
      <w:pPr>
        <w:pStyle w:val="Index1"/>
        <w:tabs>
          <w:tab w:val="right" w:pos="5030"/>
        </w:tabs>
        <w:rPr>
          <w:noProof/>
        </w:rPr>
      </w:pPr>
      <w:r>
        <w:rPr>
          <w:noProof/>
        </w:rPr>
        <w:t>System Center 2012 R2 Configuration Manager Ügyfélfelügyeleti Licenc, 35</w:t>
      </w:r>
    </w:p>
    <w:p w:rsidR="00D87411" w:rsidRDefault="00D87411">
      <w:pPr>
        <w:pStyle w:val="Index1"/>
        <w:tabs>
          <w:tab w:val="right" w:pos="5030"/>
        </w:tabs>
        <w:rPr>
          <w:noProof/>
        </w:rPr>
      </w:pPr>
      <w:r>
        <w:rPr>
          <w:noProof/>
        </w:rPr>
        <w:t>System Center 2012 R2 Datacenter Kiszolgálófelügyeleti Licenc, 33</w:t>
      </w:r>
    </w:p>
    <w:p w:rsidR="00D87411" w:rsidRDefault="00D87411">
      <w:pPr>
        <w:pStyle w:val="Index1"/>
        <w:tabs>
          <w:tab w:val="right" w:pos="5030"/>
        </w:tabs>
        <w:rPr>
          <w:noProof/>
        </w:rPr>
      </w:pPr>
      <w:r>
        <w:rPr>
          <w:noProof/>
        </w:rPr>
        <w:t>System Center 2012 R2 Endpoint Protection, 36</w:t>
      </w:r>
    </w:p>
    <w:p w:rsidR="00D87411" w:rsidRDefault="00D87411">
      <w:pPr>
        <w:pStyle w:val="Index1"/>
        <w:tabs>
          <w:tab w:val="right" w:pos="5030"/>
        </w:tabs>
        <w:rPr>
          <w:noProof/>
        </w:rPr>
      </w:pPr>
      <w:r>
        <w:rPr>
          <w:noProof/>
        </w:rPr>
        <w:t>System Center 2012 R2 Standard Kiszolgálófelügyeleti Licenc, 33</w:t>
      </w:r>
    </w:p>
    <w:p w:rsidR="00D87411" w:rsidRDefault="00D87411">
      <w:pPr>
        <w:pStyle w:val="Index1"/>
        <w:tabs>
          <w:tab w:val="right" w:pos="5030"/>
        </w:tabs>
        <w:rPr>
          <w:noProof/>
        </w:rPr>
      </w:pPr>
      <w:r>
        <w:rPr>
          <w:noProof/>
        </w:rPr>
        <w:t>System Center 2012 Standard Kiszolgálófelügyeleti Licenc, 81</w:t>
      </w:r>
    </w:p>
    <w:p w:rsidR="00D87411" w:rsidRDefault="00D87411">
      <w:pPr>
        <w:pStyle w:val="Index1"/>
        <w:tabs>
          <w:tab w:val="right" w:pos="5030"/>
        </w:tabs>
        <w:rPr>
          <w:noProof/>
        </w:rPr>
      </w:pPr>
      <w:r>
        <w:rPr>
          <w:noProof/>
        </w:rPr>
        <w:t>System Center Configuration Manager Server 2007 R2, 35</w:t>
      </w:r>
    </w:p>
    <w:p w:rsidR="00D87411" w:rsidRDefault="00D87411">
      <w:pPr>
        <w:pStyle w:val="Index1"/>
        <w:tabs>
          <w:tab w:val="right" w:pos="5030"/>
        </w:tabs>
        <w:rPr>
          <w:noProof/>
        </w:rPr>
      </w:pPr>
      <w:r>
        <w:rPr>
          <w:noProof/>
        </w:rPr>
        <w:t>System Center Data Protection Manager 2010, 36</w:t>
      </w:r>
    </w:p>
    <w:p w:rsidR="00D87411" w:rsidRDefault="00D87411">
      <w:pPr>
        <w:pStyle w:val="Index1"/>
        <w:tabs>
          <w:tab w:val="right" w:pos="5030"/>
        </w:tabs>
        <w:rPr>
          <w:noProof/>
        </w:rPr>
      </w:pPr>
      <w:r>
        <w:rPr>
          <w:noProof/>
        </w:rPr>
        <w:t>System Center Datacenter, 19, 86, 87</w:t>
      </w:r>
    </w:p>
    <w:p w:rsidR="00D87411" w:rsidRDefault="00D87411">
      <w:pPr>
        <w:pStyle w:val="Index1"/>
        <w:tabs>
          <w:tab w:val="right" w:pos="5030"/>
        </w:tabs>
        <w:rPr>
          <w:noProof/>
        </w:rPr>
      </w:pPr>
      <w:r>
        <w:rPr>
          <w:noProof/>
        </w:rPr>
        <w:t>System Center Globális Szolgáltatásfigyelőt, 34</w:t>
      </w:r>
    </w:p>
    <w:p w:rsidR="00D87411" w:rsidRDefault="00D87411">
      <w:pPr>
        <w:pStyle w:val="Index1"/>
        <w:tabs>
          <w:tab w:val="right" w:pos="5030"/>
        </w:tabs>
        <w:rPr>
          <w:noProof/>
        </w:rPr>
      </w:pPr>
      <w:r>
        <w:rPr>
          <w:noProof/>
        </w:rPr>
        <w:t>System Center Operation Manager 2007 R2, 37</w:t>
      </w:r>
    </w:p>
    <w:p w:rsidR="00D87411" w:rsidRDefault="00D87411">
      <w:pPr>
        <w:pStyle w:val="Index1"/>
        <w:tabs>
          <w:tab w:val="right" w:pos="5030"/>
        </w:tabs>
        <w:rPr>
          <w:noProof/>
        </w:rPr>
      </w:pPr>
      <w:r>
        <w:rPr>
          <w:noProof/>
        </w:rPr>
        <w:t>System Center Server Management Suite, 37</w:t>
      </w:r>
    </w:p>
    <w:p w:rsidR="00D87411" w:rsidRDefault="00D87411">
      <w:pPr>
        <w:pStyle w:val="Index1"/>
        <w:tabs>
          <w:tab w:val="right" w:pos="5030"/>
        </w:tabs>
        <w:rPr>
          <w:noProof/>
        </w:rPr>
      </w:pPr>
      <w:r>
        <w:rPr>
          <w:noProof/>
        </w:rPr>
        <w:t>System Center Service Manager 2010, 37</w:t>
      </w:r>
    </w:p>
    <w:p w:rsidR="00D87411" w:rsidRDefault="00D87411">
      <w:pPr>
        <w:pStyle w:val="Index1"/>
        <w:tabs>
          <w:tab w:val="right" w:pos="5030"/>
        </w:tabs>
        <w:rPr>
          <w:noProof/>
        </w:rPr>
      </w:pPr>
      <w:r>
        <w:rPr>
          <w:noProof/>
        </w:rPr>
        <w:t>System Center Standard, 19, 86, 87</w:t>
      </w:r>
    </w:p>
    <w:p w:rsidR="00D87411" w:rsidRDefault="00D87411">
      <w:pPr>
        <w:pStyle w:val="Index1"/>
        <w:tabs>
          <w:tab w:val="right" w:pos="5030"/>
        </w:tabs>
        <w:rPr>
          <w:noProof/>
        </w:rPr>
      </w:pPr>
      <w:r>
        <w:rPr>
          <w:noProof/>
        </w:rPr>
        <w:t>VDI, 37</w:t>
      </w:r>
    </w:p>
    <w:p w:rsidR="00D87411" w:rsidRDefault="00D87411">
      <w:pPr>
        <w:pStyle w:val="Index1"/>
        <w:tabs>
          <w:tab w:val="right" w:pos="5030"/>
        </w:tabs>
        <w:rPr>
          <w:noProof/>
        </w:rPr>
      </w:pPr>
      <w:r>
        <w:rPr>
          <w:noProof/>
        </w:rPr>
        <w:t>Visio 2016 Professional, 24</w:t>
      </w:r>
    </w:p>
    <w:p w:rsidR="00D87411" w:rsidRDefault="00D87411">
      <w:pPr>
        <w:pStyle w:val="Index1"/>
        <w:tabs>
          <w:tab w:val="right" w:pos="5030"/>
        </w:tabs>
        <w:rPr>
          <w:noProof/>
        </w:rPr>
      </w:pPr>
      <w:r>
        <w:rPr>
          <w:noProof/>
        </w:rPr>
        <w:t>Visio 2016 Standard, 24</w:t>
      </w:r>
    </w:p>
    <w:p w:rsidR="00D87411" w:rsidRDefault="00D87411">
      <w:pPr>
        <w:pStyle w:val="Index1"/>
        <w:tabs>
          <w:tab w:val="right" w:pos="5030"/>
        </w:tabs>
        <w:rPr>
          <w:noProof/>
        </w:rPr>
      </w:pPr>
      <w:r>
        <w:rPr>
          <w:noProof/>
        </w:rPr>
        <w:t>Visio Pro for Office 365, 60</w:t>
      </w:r>
    </w:p>
    <w:p w:rsidR="00D87411" w:rsidRDefault="00D87411">
      <w:pPr>
        <w:pStyle w:val="Index1"/>
        <w:tabs>
          <w:tab w:val="right" w:pos="5030"/>
        </w:tabs>
        <w:rPr>
          <w:noProof/>
        </w:rPr>
      </w:pPr>
      <w:r>
        <w:rPr>
          <w:noProof/>
        </w:rPr>
        <w:t>Visio Pro for Office 365 Frissítési Garanciából, 60</w:t>
      </w:r>
    </w:p>
    <w:p w:rsidR="00D87411" w:rsidRDefault="00D87411">
      <w:pPr>
        <w:pStyle w:val="Index1"/>
        <w:tabs>
          <w:tab w:val="right" w:pos="5030"/>
        </w:tabs>
        <w:rPr>
          <w:noProof/>
        </w:rPr>
      </w:pPr>
      <w:r>
        <w:rPr>
          <w:noProof/>
        </w:rPr>
        <w:t>Visio Professional, 61, 87</w:t>
      </w:r>
    </w:p>
    <w:p w:rsidR="00D87411" w:rsidRDefault="00D87411">
      <w:pPr>
        <w:pStyle w:val="Index1"/>
        <w:tabs>
          <w:tab w:val="right" w:pos="5030"/>
        </w:tabs>
        <w:rPr>
          <w:noProof/>
        </w:rPr>
      </w:pPr>
      <w:r>
        <w:rPr>
          <w:noProof/>
        </w:rPr>
        <w:t>Visio Standard, 81, 87</w:t>
      </w:r>
    </w:p>
    <w:p w:rsidR="00D87411" w:rsidRDefault="00D87411">
      <w:pPr>
        <w:pStyle w:val="Index1"/>
        <w:tabs>
          <w:tab w:val="right" w:pos="5030"/>
        </w:tabs>
        <w:rPr>
          <w:noProof/>
        </w:rPr>
      </w:pPr>
      <w:r>
        <w:rPr>
          <w:noProof/>
        </w:rPr>
        <w:t>Visual Studio 2013, 37</w:t>
      </w:r>
    </w:p>
    <w:p w:rsidR="00D87411" w:rsidRDefault="00D87411">
      <w:pPr>
        <w:pStyle w:val="Index1"/>
        <w:tabs>
          <w:tab w:val="right" w:pos="5030"/>
        </w:tabs>
        <w:rPr>
          <w:noProof/>
        </w:rPr>
      </w:pPr>
      <w:r>
        <w:rPr>
          <w:noProof/>
        </w:rPr>
        <w:t>Visual Studio Enterprise 2015 MSDN-nel, 37</w:t>
      </w:r>
    </w:p>
    <w:p w:rsidR="00D87411" w:rsidRDefault="00D87411">
      <w:pPr>
        <w:pStyle w:val="Index1"/>
        <w:tabs>
          <w:tab w:val="right" w:pos="5030"/>
        </w:tabs>
        <w:rPr>
          <w:noProof/>
        </w:rPr>
      </w:pPr>
      <w:r>
        <w:rPr>
          <w:noProof/>
        </w:rPr>
        <w:t>Visual Studio Enterprise MSDN-nel, 81, 88</w:t>
      </w:r>
    </w:p>
    <w:p w:rsidR="00D87411" w:rsidRDefault="00D87411">
      <w:pPr>
        <w:pStyle w:val="Index1"/>
        <w:tabs>
          <w:tab w:val="right" w:pos="5030"/>
        </w:tabs>
        <w:rPr>
          <w:noProof/>
        </w:rPr>
      </w:pPr>
      <w:r>
        <w:rPr>
          <w:noProof/>
        </w:rPr>
        <w:t>Visual Studio Professional 2015, 37</w:t>
      </w:r>
    </w:p>
    <w:p w:rsidR="00D87411" w:rsidRDefault="00D87411">
      <w:pPr>
        <w:pStyle w:val="Index1"/>
        <w:tabs>
          <w:tab w:val="right" w:pos="5030"/>
        </w:tabs>
        <w:rPr>
          <w:noProof/>
        </w:rPr>
      </w:pPr>
      <w:r>
        <w:rPr>
          <w:noProof/>
        </w:rPr>
        <w:t>Visual Studio Professional 2015 MSDN-nel, 37</w:t>
      </w:r>
    </w:p>
    <w:p w:rsidR="00D87411" w:rsidRDefault="00D87411">
      <w:pPr>
        <w:pStyle w:val="Index1"/>
        <w:tabs>
          <w:tab w:val="right" w:pos="5030"/>
        </w:tabs>
        <w:rPr>
          <w:noProof/>
        </w:rPr>
      </w:pPr>
      <w:r>
        <w:rPr>
          <w:noProof/>
        </w:rPr>
        <w:t>Visual Studio Professional MSDN-nel, 81, 88</w:t>
      </w:r>
    </w:p>
    <w:p w:rsidR="00D87411" w:rsidRDefault="00D87411">
      <w:pPr>
        <w:pStyle w:val="Index1"/>
        <w:tabs>
          <w:tab w:val="right" w:pos="5030"/>
        </w:tabs>
        <w:rPr>
          <w:noProof/>
        </w:rPr>
      </w:pPr>
      <w:r>
        <w:rPr>
          <w:noProof/>
        </w:rPr>
        <w:t>Visual Studio Team Foundation Server 2015 CAL, 39</w:t>
      </w:r>
    </w:p>
    <w:p w:rsidR="00D87411" w:rsidRDefault="00D87411">
      <w:pPr>
        <w:pStyle w:val="Index1"/>
        <w:tabs>
          <w:tab w:val="right" w:pos="5030"/>
        </w:tabs>
        <w:rPr>
          <w:noProof/>
        </w:rPr>
      </w:pPr>
      <w:r>
        <w:rPr>
          <w:noProof/>
        </w:rPr>
        <w:t>Visual Studio Team Foundation Server 2015 SQL Server 2014 technológiával, 39</w:t>
      </w:r>
    </w:p>
    <w:p w:rsidR="00D87411" w:rsidRDefault="00D87411">
      <w:pPr>
        <w:pStyle w:val="Index1"/>
        <w:tabs>
          <w:tab w:val="right" w:pos="5030"/>
        </w:tabs>
        <w:rPr>
          <w:noProof/>
        </w:rPr>
      </w:pPr>
      <w:r>
        <w:rPr>
          <w:noProof/>
        </w:rPr>
        <w:t>Visual Studio Test Professional 2015 MSDN rendszerrel, 37</w:t>
      </w:r>
    </w:p>
    <w:p w:rsidR="00D87411" w:rsidRDefault="00D87411">
      <w:pPr>
        <w:pStyle w:val="Index1"/>
        <w:tabs>
          <w:tab w:val="right" w:pos="5030"/>
        </w:tabs>
        <w:rPr>
          <w:noProof/>
        </w:rPr>
      </w:pPr>
      <w:r>
        <w:rPr>
          <w:noProof/>
        </w:rPr>
        <w:t>Visual Studio Test Professional MSDN-nel, 81, 88</w:t>
      </w:r>
    </w:p>
    <w:p w:rsidR="00D87411" w:rsidRDefault="00D87411">
      <w:pPr>
        <w:pStyle w:val="Index1"/>
        <w:tabs>
          <w:tab w:val="right" w:pos="5030"/>
        </w:tabs>
        <w:rPr>
          <w:noProof/>
        </w:rPr>
      </w:pPr>
      <w:r>
        <w:rPr>
          <w:noProof/>
        </w:rPr>
        <w:t>Windows 10 Education E5 csomag (Eszközönkénti), 40</w:t>
      </w:r>
    </w:p>
    <w:p w:rsidR="00D87411" w:rsidRDefault="00D87411">
      <w:pPr>
        <w:pStyle w:val="Index1"/>
        <w:tabs>
          <w:tab w:val="right" w:pos="5030"/>
        </w:tabs>
        <w:rPr>
          <w:noProof/>
        </w:rPr>
      </w:pPr>
      <w:r>
        <w:rPr>
          <w:noProof/>
        </w:rPr>
        <w:t>Windows 10 Education Frissítés (Eszközönkénti), 40</w:t>
      </w:r>
    </w:p>
    <w:p w:rsidR="00D87411" w:rsidRDefault="00D87411">
      <w:pPr>
        <w:pStyle w:val="Index1"/>
        <w:tabs>
          <w:tab w:val="right" w:pos="5030"/>
        </w:tabs>
        <w:rPr>
          <w:noProof/>
        </w:rPr>
      </w:pPr>
      <w:r>
        <w:rPr>
          <w:noProof/>
        </w:rPr>
        <w:t>Windows 10 Enteprise E3 csomag és LTSB Frissítés (Eszközönkénti), 40</w:t>
      </w:r>
    </w:p>
    <w:p w:rsidR="00D87411" w:rsidRDefault="00D87411">
      <w:pPr>
        <w:pStyle w:val="Index1"/>
        <w:tabs>
          <w:tab w:val="right" w:pos="5030"/>
        </w:tabs>
        <w:rPr>
          <w:noProof/>
        </w:rPr>
      </w:pPr>
      <w:r>
        <w:rPr>
          <w:noProof/>
        </w:rPr>
        <w:t>Windows 10 Enterprise E3 csomag Felhasználónkénti, 40, 56</w:t>
      </w:r>
    </w:p>
    <w:p w:rsidR="00D87411" w:rsidRDefault="00D87411">
      <w:pPr>
        <w:pStyle w:val="Index1"/>
        <w:tabs>
          <w:tab w:val="right" w:pos="5030"/>
        </w:tabs>
        <w:rPr>
          <w:noProof/>
        </w:rPr>
      </w:pPr>
      <w:r>
        <w:rPr>
          <w:noProof/>
        </w:rPr>
        <w:t>Windows 10 Enterprise E3 csomag Felhasználónkénti Frissítési Garanciából, 40</w:t>
      </w:r>
    </w:p>
    <w:p w:rsidR="00D87411" w:rsidRDefault="00D87411">
      <w:pPr>
        <w:pStyle w:val="Index1"/>
        <w:tabs>
          <w:tab w:val="right" w:pos="5030"/>
        </w:tabs>
        <w:rPr>
          <w:noProof/>
        </w:rPr>
      </w:pPr>
      <w:r>
        <w:rPr>
          <w:noProof/>
        </w:rPr>
        <w:t>Windows 10 Enterprise E3 csomag Felhasználónkénti Frissítési Garanciából), 56</w:t>
      </w:r>
    </w:p>
    <w:p w:rsidR="00D87411" w:rsidRDefault="00D87411">
      <w:pPr>
        <w:pStyle w:val="Index1"/>
        <w:tabs>
          <w:tab w:val="right" w:pos="5030"/>
        </w:tabs>
        <w:rPr>
          <w:noProof/>
        </w:rPr>
      </w:pPr>
      <w:r>
        <w:rPr>
          <w:noProof/>
        </w:rPr>
        <w:t>Windows 10 Enterprise E3 csomag Felhasználónkénti Kiegészítő (E3 csomaghoz eszközönként), 40</w:t>
      </w:r>
    </w:p>
    <w:p w:rsidR="00D87411" w:rsidRDefault="00D87411">
      <w:pPr>
        <w:pStyle w:val="Index1"/>
        <w:tabs>
          <w:tab w:val="right" w:pos="5030"/>
        </w:tabs>
        <w:rPr>
          <w:noProof/>
        </w:rPr>
      </w:pPr>
      <w:r>
        <w:rPr>
          <w:noProof/>
        </w:rPr>
        <w:t>Windows 10 Enterprise E5 csomag Eszközönkénti vagy Felhasználónkénti, 40</w:t>
      </w:r>
    </w:p>
    <w:p w:rsidR="00D87411" w:rsidRDefault="00D87411">
      <w:pPr>
        <w:pStyle w:val="Index1"/>
        <w:tabs>
          <w:tab w:val="right" w:pos="5030"/>
        </w:tabs>
        <w:rPr>
          <w:noProof/>
        </w:rPr>
      </w:pPr>
      <w:r>
        <w:rPr>
          <w:noProof/>
        </w:rPr>
        <w:t>Windows 10 Enterprise E5 csomag Eszközönkénti vagy Felhasználónkénti Kiegészítő (E3 csomaghoz eszközönként) (SL), 40</w:t>
      </w:r>
    </w:p>
    <w:p w:rsidR="00D87411" w:rsidRDefault="00D87411">
      <w:pPr>
        <w:pStyle w:val="Index1"/>
        <w:tabs>
          <w:tab w:val="right" w:pos="5030"/>
        </w:tabs>
        <w:rPr>
          <w:noProof/>
        </w:rPr>
      </w:pPr>
      <w:r>
        <w:rPr>
          <w:noProof/>
        </w:rPr>
        <w:t>Windows 10 Enterprise E5 csomag Felhasználónkénti Frissítési Garanciából, 40</w:t>
      </w:r>
    </w:p>
    <w:p w:rsidR="00D87411" w:rsidRDefault="00D87411">
      <w:pPr>
        <w:pStyle w:val="Index1"/>
        <w:tabs>
          <w:tab w:val="right" w:pos="5030"/>
        </w:tabs>
        <w:rPr>
          <w:noProof/>
        </w:rPr>
      </w:pPr>
      <w:r>
        <w:rPr>
          <w:noProof/>
        </w:rPr>
        <w:t>Windows 10 Enterprise LTSB Frissítés (Eszközönkénti), 40</w:t>
      </w:r>
    </w:p>
    <w:p w:rsidR="00D87411" w:rsidRDefault="00D87411">
      <w:pPr>
        <w:pStyle w:val="Index1"/>
        <w:tabs>
          <w:tab w:val="right" w:pos="5030"/>
        </w:tabs>
        <w:rPr>
          <w:noProof/>
        </w:rPr>
      </w:pPr>
      <w:r>
        <w:rPr>
          <w:noProof/>
        </w:rPr>
        <w:t>Windows 10 IoT Enterprise, 41</w:t>
      </w:r>
    </w:p>
    <w:p w:rsidR="00D87411" w:rsidRDefault="00D87411">
      <w:pPr>
        <w:pStyle w:val="Index1"/>
        <w:tabs>
          <w:tab w:val="right" w:pos="5030"/>
        </w:tabs>
        <w:rPr>
          <w:noProof/>
        </w:rPr>
      </w:pPr>
      <w:r>
        <w:rPr>
          <w:noProof/>
        </w:rPr>
        <w:t>Windows 10 Mobile Enterprise (Eszközönkénti), 40</w:t>
      </w:r>
    </w:p>
    <w:p w:rsidR="00D87411" w:rsidRDefault="00D87411">
      <w:pPr>
        <w:pStyle w:val="Index1"/>
        <w:tabs>
          <w:tab w:val="right" w:pos="5030"/>
        </w:tabs>
        <w:rPr>
          <w:noProof/>
        </w:rPr>
      </w:pPr>
      <w:r>
        <w:rPr>
          <w:noProof/>
        </w:rPr>
        <w:t>Windows 10 Oktatási verzió E5 csomag Eszközönkénti Kiegészítő (E3 csomaghoz eszközönként), 40</w:t>
      </w:r>
    </w:p>
    <w:p w:rsidR="00D87411" w:rsidRDefault="00D87411">
      <w:pPr>
        <w:pStyle w:val="Index1"/>
        <w:tabs>
          <w:tab w:val="right" w:pos="5030"/>
        </w:tabs>
        <w:rPr>
          <w:noProof/>
        </w:rPr>
      </w:pPr>
      <w:r>
        <w:rPr>
          <w:noProof/>
        </w:rPr>
        <w:t>Windows 10 Pro Frissítés, 40</w:t>
      </w:r>
    </w:p>
    <w:p w:rsidR="00D87411" w:rsidRDefault="00D87411">
      <w:pPr>
        <w:pStyle w:val="Index1"/>
        <w:tabs>
          <w:tab w:val="right" w:pos="5030"/>
        </w:tabs>
        <w:rPr>
          <w:noProof/>
        </w:rPr>
      </w:pPr>
      <w:r>
        <w:rPr>
          <w:noProof/>
        </w:rPr>
        <w:t>Windows 2000 Professional for Embedded Systems, 41</w:t>
      </w:r>
    </w:p>
    <w:p w:rsidR="00D87411" w:rsidRDefault="00D87411">
      <w:pPr>
        <w:pStyle w:val="Index1"/>
        <w:tabs>
          <w:tab w:val="right" w:pos="5030"/>
        </w:tabs>
        <w:rPr>
          <w:noProof/>
        </w:rPr>
      </w:pPr>
      <w:r>
        <w:rPr>
          <w:noProof/>
        </w:rPr>
        <w:t>Windows 7, 41</w:t>
      </w:r>
    </w:p>
    <w:p w:rsidR="00D87411" w:rsidRDefault="00D87411">
      <w:pPr>
        <w:pStyle w:val="Index1"/>
        <w:tabs>
          <w:tab w:val="right" w:pos="5030"/>
        </w:tabs>
        <w:rPr>
          <w:noProof/>
        </w:rPr>
      </w:pPr>
      <w:r>
        <w:rPr>
          <w:noProof/>
        </w:rPr>
        <w:t>Windows 7 Professional for Embedded Systems, Ultimate for Embedded Systems, 41</w:t>
      </w:r>
    </w:p>
    <w:p w:rsidR="00D87411" w:rsidRDefault="00D87411">
      <w:pPr>
        <w:pStyle w:val="Index1"/>
        <w:tabs>
          <w:tab w:val="right" w:pos="5030"/>
        </w:tabs>
        <w:rPr>
          <w:noProof/>
        </w:rPr>
      </w:pPr>
      <w:r>
        <w:rPr>
          <w:noProof/>
        </w:rPr>
        <w:t>Windows 8.1, 41</w:t>
      </w:r>
    </w:p>
    <w:p w:rsidR="00D87411" w:rsidRDefault="00D87411">
      <w:pPr>
        <w:pStyle w:val="Index1"/>
        <w:tabs>
          <w:tab w:val="right" w:pos="5030"/>
        </w:tabs>
        <w:rPr>
          <w:noProof/>
        </w:rPr>
      </w:pPr>
      <w:r>
        <w:rPr>
          <w:noProof/>
        </w:rPr>
        <w:t>Windows 8.1 Enterprise Saját Telepítés, 40</w:t>
      </w:r>
    </w:p>
    <w:p w:rsidR="00D87411" w:rsidRDefault="00D87411">
      <w:pPr>
        <w:pStyle w:val="Index1"/>
        <w:tabs>
          <w:tab w:val="right" w:pos="5030"/>
        </w:tabs>
        <w:rPr>
          <w:noProof/>
        </w:rPr>
      </w:pPr>
      <w:r>
        <w:rPr>
          <w:noProof/>
        </w:rPr>
        <w:t>Windows Embedded 2009, 42</w:t>
      </w:r>
    </w:p>
    <w:p w:rsidR="00D87411" w:rsidRDefault="00D87411">
      <w:pPr>
        <w:pStyle w:val="Index1"/>
        <w:tabs>
          <w:tab w:val="right" w:pos="5030"/>
        </w:tabs>
        <w:rPr>
          <w:noProof/>
        </w:rPr>
      </w:pPr>
      <w:r>
        <w:rPr>
          <w:noProof/>
        </w:rPr>
        <w:t>Windows Embedded 8 és 8.1 Industry Retail, 42</w:t>
      </w:r>
    </w:p>
    <w:p w:rsidR="00D87411" w:rsidRDefault="00D87411">
      <w:pPr>
        <w:pStyle w:val="Index1"/>
        <w:tabs>
          <w:tab w:val="right" w:pos="5030"/>
        </w:tabs>
        <w:rPr>
          <w:noProof/>
        </w:rPr>
      </w:pPr>
      <w:r>
        <w:rPr>
          <w:noProof/>
        </w:rPr>
        <w:t>Windows Embedded 8 Standard, 42</w:t>
      </w:r>
    </w:p>
    <w:p w:rsidR="00D87411" w:rsidRDefault="00D87411">
      <w:pPr>
        <w:pStyle w:val="Index1"/>
        <w:tabs>
          <w:tab w:val="right" w:pos="5030"/>
        </w:tabs>
        <w:rPr>
          <w:noProof/>
        </w:rPr>
      </w:pPr>
      <w:r>
        <w:rPr>
          <w:noProof/>
        </w:rPr>
        <w:t>Windows Embedded 8 Standard Enterprise Kit (100-as csomag), 40</w:t>
      </w:r>
    </w:p>
    <w:p w:rsidR="00D87411" w:rsidRDefault="00D87411">
      <w:pPr>
        <w:pStyle w:val="Index1"/>
        <w:tabs>
          <w:tab w:val="right" w:pos="5030"/>
        </w:tabs>
        <w:rPr>
          <w:noProof/>
        </w:rPr>
      </w:pPr>
      <w:r>
        <w:rPr>
          <w:noProof/>
        </w:rPr>
        <w:t>Windows Embedded 8.1 Industry, 41</w:t>
      </w:r>
    </w:p>
    <w:p w:rsidR="00D87411" w:rsidRDefault="00D87411">
      <w:pPr>
        <w:pStyle w:val="Index1"/>
        <w:tabs>
          <w:tab w:val="right" w:pos="5030"/>
        </w:tabs>
        <w:rPr>
          <w:noProof/>
        </w:rPr>
      </w:pPr>
      <w:r>
        <w:rPr>
          <w:noProof/>
        </w:rPr>
        <w:t>Windows Embedded 8/8.1 Pro, Industry Pro, 41</w:t>
      </w:r>
    </w:p>
    <w:p w:rsidR="00D87411" w:rsidRDefault="00D87411">
      <w:pPr>
        <w:pStyle w:val="Index1"/>
        <w:tabs>
          <w:tab w:val="right" w:pos="5030"/>
        </w:tabs>
        <w:rPr>
          <w:noProof/>
        </w:rPr>
      </w:pPr>
      <w:r>
        <w:rPr>
          <w:noProof/>
        </w:rPr>
        <w:t>Windows Embedded for Point of Service, 42</w:t>
      </w:r>
    </w:p>
    <w:p w:rsidR="00D87411" w:rsidRDefault="00D87411">
      <w:pPr>
        <w:pStyle w:val="Index1"/>
        <w:tabs>
          <w:tab w:val="right" w:pos="5030"/>
        </w:tabs>
        <w:rPr>
          <w:noProof/>
        </w:rPr>
      </w:pPr>
      <w:r>
        <w:rPr>
          <w:noProof/>
        </w:rPr>
        <w:t>Windows Embedded POSReady 2009, 42</w:t>
      </w:r>
    </w:p>
    <w:p w:rsidR="00D87411" w:rsidRDefault="00D87411">
      <w:pPr>
        <w:pStyle w:val="Index1"/>
        <w:tabs>
          <w:tab w:val="right" w:pos="5030"/>
        </w:tabs>
        <w:rPr>
          <w:noProof/>
        </w:rPr>
      </w:pPr>
      <w:r>
        <w:rPr>
          <w:noProof/>
        </w:rPr>
        <w:t>Windows Embedded POSReady 7, 42</w:t>
      </w:r>
    </w:p>
    <w:p w:rsidR="00D87411" w:rsidRDefault="00D87411">
      <w:pPr>
        <w:pStyle w:val="Index1"/>
        <w:tabs>
          <w:tab w:val="right" w:pos="5030"/>
        </w:tabs>
        <w:rPr>
          <w:noProof/>
        </w:rPr>
      </w:pPr>
      <w:r>
        <w:rPr>
          <w:noProof/>
        </w:rPr>
        <w:t>Windows Embedded POSReady 7 Pro, 42</w:t>
      </w:r>
    </w:p>
    <w:p w:rsidR="00D87411" w:rsidRDefault="00D87411">
      <w:pPr>
        <w:pStyle w:val="Index1"/>
        <w:tabs>
          <w:tab w:val="right" w:pos="5030"/>
        </w:tabs>
        <w:rPr>
          <w:noProof/>
        </w:rPr>
      </w:pPr>
      <w:r>
        <w:rPr>
          <w:noProof/>
        </w:rPr>
        <w:t>Windows Embedded Standard 7, 42</w:t>
      </w:r>
    </w:p>
    <w:p w:rsidR="00D87411" w:rsidRDefault="00D87411">
      <w:pPr>
        <w:pStyle w:val="Index1"/>
        <w:tabs>
          <w:tab w:val="right" w:pos="5030"/>
        </w:tabs>
        <w:rPr>
          <w:noProof/>
        </w:rPr>
      </w:pPr>
      <w:r>
        <w:rPr>
          <w:noProof/>
        </w:rPr>
        <w:t>Windows HPC Server, 49</w:t>
      </w:r>
    </w:p>
    <w:p w:rsidR="00D87411" w:rsidRDefault="00D87411">
      <w:pPr>
        <w:pStyle w:val="Index1"/>
        <w:tabs>
          <w:tab w:val="right" w:pos="5030"/>
        </w:tabs>
        <w:rPr>
          <w:noProof/>
        </w:rPr>
      </w:pPr>
      <w:r>
        <w:rPr>
          <w:noProof/>
        </w:rPr>
        <w:t>Windows Kísérő Előfizetési, 43</w:t>
      </w:r>
    </w:p>
    <w:p w:rsidR="00D87411" w:rsidRDefault="00D87411">
      <w:pPr>
        <w:pStyle w:val="Index1"/>
        <w:tabs>
          <w:tab w:val="right" w:pos="5030"/>
        </w:tabs>
        <w:rPr>
          <w:noProof/>
        </w:rPr>
      </w:pPr>
      <w:r>
        <w:rPr>
          <w:noProof/>
        </w:rPr>
        <w:t>Windows MultiPoint Server 2011, 47</w:t>
      </w:r>
    </w:p>
    <w:p w:rsidR="00D87411" w:rsidRDefault="00D87411">
      <w:pPr>
        <w:pStyle w:val="Index1"/>
        <w:tabs>
          <w:tab w:val="right" w:pos="5030"/>
        </w:tabs>
        <w:rPr>
          <w:noProof/>
        </w:rPr>
      </w:pPr>
      <w:r>
        <w:rPr>
          <w:noProof/>
        </w:rPr>
        <w:t>Windows MultiPoint Server 2012 CAL, 47</w:t>
      </w:r>
    </w:p>
    <w:p w:rsidR="00D87411" w:rsidRDefault="00D87411">
      <w:pPr>
        <w:pStyle w:val="Index1"/>
        <w:tabs>
          <w:tab w:val="right" w:pos="5030"/>
        </w:tabs>
        <w:rPr>
          <w:noProof/>
        </w:rPr>
      </w:pPr>
      <w:r>
        <w:rPr>
          <w:noProof/>
        </w:rPr>
        <w:t>Windows MultiPoint Server 2012 CAL Windows Server 2012 CAL licenccel, 47</w:t>
      </w:r>
    </w:p>
    <w:p w:rsidR="00D87411" w:rsidRDefault="00D87411">
      <w:pPr>
        <w:pStyle w:val="Index1"/>
        <w:tabs>
          <w:tab w:val="right" w:pos="5030"/>
        </w:tabs>
        <w:rPr>
          <w:noProof/>
        </w:rPr>
      </w:pPr>
      <w:r>
        <w:rPr>
          <w:noProof/>
        </w:rPr>
        <w:t>Windows MultiPoint Server 2012 Premium, 47</w:t>
      </w:r>
    </w:p>
    <w:p w:rsidR="00D87411" w:rsidRDefault="00D87411">
      <w:pPr>
        <w:pStyle w:val="Index1"/>
        <w:tabs>
          <w:tab w:val="right" w:pos="5030"/>
        </w:tabs>
        <w:rPr>
          <w:noProof/>
        </w:rPr>
      </w:pPr>
      <w:r>
        <w:rPr>
          <w:noProof/>
        </w:rPr>
        <w:t>Windows MultiPoint Server 2012 Premium Windows MultiPoint Server 2012 CAL licenccel (5 ügyfeles), 47</w:t>
      </w:r>
    </w:p>
    <w:p w:rsidR="00D87411" w:rsidRDefault="00D87411">
      <w:pPr>
        <w:pStyle w:val="Index1"/>
        <w:tabs>
          <w:tab w:val="right" w:pos="5030"/>
        </w:tabs>
        <w:rPr>
          <w:noProof/>
        </w:rPr>
      </w:pPr>
      <w:r>
        <w:rPr>
          <w:noProof/>
        </w:rPr>
        <w:t>Windows MultiPoint Server 2012 Premium Windows MultiPoint Server 2012 CAL licenccel (5 ügyfeles) Windows Server 2012 CAL licenccel (5 ügyfeles), 47</w:t>
      </w:r>
    </w:p>
    <w:p w:rsidR="00D87411" w:rsidRDefault="00D87411">
      <w:pPr>
        <w:pStyle w:val="Index1"/>
        <w:tabs>
          <w:tab w:val="right" w:pos="5030"/>
        </w:tabs>
        <w:rPr>
          <w:noProof/>
        </w:rPr>
      </w:pPr>
      <w:r>
        <w:rPr>
          <w:noProof/>
        </w:rPr>
        <w:t>Windows MultiPoint Server 2012 Standard, 46</w:t>
      </w:r>
    </w:p>
    <w:p w:rsidR="00D87411" w:rsidRDefault="00D87411">
      <w:pPr>
        <w:pStyle w:val="Index1"/>
        <w:tabs>
          <w:tab w:val="right" w:pos="5030"/>
        </w:tabs>
        <w:rPr>
          <w:noProof/>
        </w:rPr>
      </w:pPr>
      <w:r>
        <w:rPr>
          <w:noProof/>
        </w:rPr>
        <w:t>Windows MultiPoint Server Premium, 88</w:t>
      </w:r>
    </w:p>
    <w:p w:rsidR="00D87411" w:rsidRDefault="00D87411">
      <w:pPr>
        <w:pStyle w:val="Index1"/>
        <w:tabs>
          <w:tab w:val="right" w:pos="5030"/>
        </w:tabs>
        <w:rPr>
          <w:noProof/>
        </w:rPr>
      </w:pPr>
      <w:r>
        <w:rPr>
          <w:noProof/>
        </w:rPr>
        <w:t>Windows MultiPoint Server Standard, 88</w:t>
      </w:r>
    </w:p>
    <w:p w:rsidR="00D87411" w:rsidRDefault="00D87411">
      <w:pPr>
        <w:pStyle w:val="Index1"/>
        <w:tabs>
          <w:tab w:val="right" w:pos="5030"/>
        </w:tabs>
        <w:rPr>
          <w:noProof/>
        </w:rPr>
      </w:pPr>
      <w:r>
        <w:rPr>
          <w:noProof/>
        </w:rPr>
        <w:t>Windows Server, 87</w:t>
      </w:r>
    </w:p>
    <w:p w:rsidR="00D87411" w:rsidRDefault="00D87411">
      <w:pPr>
        <w:pStyle w:val="Index1"/>
        <w:tabs>
          <w:tab w:val="right" w:pos="5030"/>
        </w:tabs>
        <w:rPr>
          <w:noProof/>
        </w:rPr>
      </w:pPr>
      <w:r>
        <w:rPr>
          <w:noProof/>
        </w:rPr>
        <w:t>Windows Server 2008, 48</w:t>
      </w:r>
    </w:p>
    <w:p w:rsidR="00D87411" w:rsidRDefault="00D87411">
      <w:pPr>
        <w:pStyle w:val="Index1"/>
        <w:tabs>
          <w:tab w:val="right" w:pos="5030"/>
        </w:tabs>
        <w:rPr>
          <w:noProof/>
        </w:rPr>
      </w:pPr>
      <w:r>
        <w:rPr>
          <w:noProof/>
        </w:rPr>
        <w:t>Windows Server 2008 R2 Enterprise, 18</w:t>
      </w:r>
    </w:p>
    <w:p w:rsidR="00D87411" w:rsidRDefault="00D87411">
      <w:pPr>
        <w:pStyle w:val="Index1"/>
        <w:tabs>
          <w:tab w:val="right" w:pos="5030"/>
        </w:tabs>
        <w:rPr>
          <w:noProof/>
        </w:rPr>
      </w:pPr>
      <w:r>
        <w:rPr>
          <w:noProof/>
        </w:rPr>
        <w:t>Windows Server 2012, 47, 48</w:t>
      </w:r>
    </w:p>
    <w:p w:rsidR="00D87411" w:rsidRDefault="00D87411">
      <w:pPr>
        <w:pStyle w:val="Index1"/>
        <w:tabs>
          <w:tab w:val="right" w:pos="5030"/>
        </w:tabs>
        <w:rPr>
          <w:noProof/>
        </w:rPr>
      </w:pPr>
      <w:r>
        <w:rPr>
          <w:noProof/>
        </w:rPr>
        <w:t>Windows Server 2012 Active Directory Tartalomvédelmi Szolgáltatások CAL, 47, 48</w:t>
      </w:r>
    </w:p>
    <w:p w:rsidR="00D87411" w:rsidRDefault="00D87411">
      <w:pPr>
        <w:pStyle w:val="Index1"/>
        <w:tabs>
          <w:tab w:val="right" w:pos="5030"/>
        </w:tabs>
        <w:rPr>
          <w:noProof/>
        </w:rPr>
      </w:pPr>
      <w:r>
        <w:rPr>
          <w:noProof/>
        </w:rPr>
        <w:t>Windows Server 2012 Active Directory Tartalomvédelmi Szolgáltatások Külső Csatlakozók, 48</w:t>
      </w:r>
    </w:p>
    <w:p w:rsidR="00D87411" w:rsidRDefault="00D87411">
      <w:pPr>
        <w:pStyle w:val="Index1"/>
        <w:tabs>
          <w:tab w:val="right" w:pos="5030"/>
        </w:tabs>
        <w:rPr>
          <w:noProof/>
        </w:rPr>
      </w:pPr>
      <w:r>
        <w:rPr>
          <w:noProof/>
        </w:rPr>
        <w:t>Windows Server 2012 CAL, 47, 48</w:t>
      </w:r>
    </w:p>
    <w:p w:rsidR="00D87411" w:rsidRDefault="00D87411">
      <w:pPr>
        <w:pStyle w:val="Index1"/>
        <w:tabs>
          <w:tab w:val="right" w:pos="5030"/>
        </w:tabs>
        <w:rPr>
          <w:noProof/>
        </w:rPr>
      </w:pPr>
      <w:r>
        <w:rPr>
          <w:noProof/>
        </w:rPr>
        <w:t>Windows Server 2012 Külső Csatlakozó, 48</w:t>
      </w:r>
    </w:p>
    <w:p w:rsidR="00D87411" w:rsidRDefault="00D87411">
      <w:pPr>
        <w:pStyle w:val="Index1"/>
        <w:tabs>
          <w:tab w:val="right" w:pos="5030"/>
        </w:tabs>
        <w:rPr>
          <w:noProof/>
        </w:rPr>
      </w:pPr>
      <w:r>
        <w:rPr>
          <w:noProof/>
        </w:rPr>
        <w:t>Windows Server 2012 R2 Datacenter, 48</w:t>
      </w:r>
    </w:p>
    <w:p w:rsidR="00D87411" w:rsidRDefault="00D87411">
      <w:pPr>
        <w:pStyle w:val="Index1"/>
        <w:tabs>
          <w:tab w:val="right" w:pos="5030"/>
        </w:tabs>
        <w:rPr>
          <w:noProof/>
        </w:rPr>
      </w:pPr>
      <w:r>
        <w:rPr>
          <w:noProof/>
        </w:rPr>
        <w:t>Windows Server 2012 R2 Essentials, 48</w:t>
      </w:r>
    </w:p>
    <w:p w:rsidR="00D87411" w:rsidRDefault="00D87411">
      <w:pPr>
        <w:pStyle w:val="Index1"/>
        <w:tabs>
          <w:tab w:val="right" w:pos="5030"/>
        </w:tabs>
        <w:rPr>
          <w:noProof/>
        </w:rPr>
      </w:pPr>
      <w:r>
        <w:rPr>
          <w:noProof/>
        </w:rPr>
        <w:t>Windows Server 2012 R2 Standard, 48</w:t>
      </w:r>
    </w:p>
    <w:p w:rsidR="00D87411" w:rsidRDefault="00D87411">
      <w:pPr>
        <w:pStyle w:val="Index1"/>
        <w:tabs>
          <w:tab w:val="right" w:pos="5030"/>
        </w:tabs>
        <w:rPr>
          <w:noProof/>
        </w:rPr>
      </w:pPr>
      <w:r>
        <w:rPr>
          <w:noProof/>
        </w:rPr>
        <w:t>Windows Server 2012 Távoli asztali szolgáltatások CAL, 48</w:t>
      </w:r>
    </w:p>
    <w:p w:rsidR="00D87411" w:rsidRDefault="00D87411">
      <w:pPr>
        <w:pStyle w:val="Index1"/>
        <w:tabs>
          <w:tab w:val="right" w:pos="5030"/>
        </w:tabs>
        <w:rPr>
          <w:noProof/>
        </w:rPr>
      </w:pPr>
      <w:r>
        <w:rPr>
          <w:noProof/>
        </w:rPr>
        <w:t>Windows Server 2012 Távoli asztali szolgáltatások Külső csatlakozó, 48</w:t>
      </w:r>
    </w:p>
    <w:p w:rsidR="00D87411" w:rsidRDefault="00D87411">
      <w:pPr>
        <w:pStyle w:val="Index1"/>
        <w:tabs>
          <w:tab w:val="right" w:pos="5030"/>
        </w:tabs>
        <w:rPr>
          <w:noProof/>
        </w:rPr>
      </w:pPr>
      <w:r>
        <w:rPr>
          <w:noProof/>
        </w:rPr>
        <w:t>Windows Server Datacenter, 19, 81, 86, 88</w:t>
      </w:r>
    </w:p>
    <w:p w:rsidR="00D87411" w:rsidRDefault="00D87411">
      <w:pPr>
        <w:pStyle w:val="Index1"/>
        <w:tabs>
          <w:tab w:val="right" w:pos="5030"/>
        </w:tabs>
        <w:rPr>
          <w:noProof/>
        </w:rPr>
      </w:pPr>
      <w:r>
        <w:rPr>
          <w:noProof/>
        </w:rPr>
        <w:t>Windows Server Enterprise, 49, 81</w:t>
      </w:r>
    </w:p>
    <w:p w:rsidR="00D87411" w:rsidRDefault="00D87411">
      <w:pPr>
        <w:pStyle w:val="Index1"/>
        <w:tabs>
          <w:tab w:val="right" w:pos="5030"/>
        </w:tabs>
        <w:rPr>
          <w:noProof/>
        </w:rPr>
      </w:pPr>
      <w:r>
        <w:rPr>
          <w:noProof/>
        </w:rPr>
        <w:t>Windows Server for Itanium Based Systems, 49</w:t>
      </w:r>
    </w:p>
    <w:p w:rsidR="00D87411" w:rsidRDefault="00D87411">
      <w:pPr>
        <w:pStyle w:val="Index1"/>
        <w:tabs>
          <w:tab w:val="right" w:pos="5030"/>
        </w:tabs>
        <w:rPr>
          <w:noProof/>
        </w:rPr>
      </w:pPr>
      <w:r>
        <w:rPr>
          <w:noProof/>
        </w:rPr>
        <w:t>Windows Server HPC Edition, 49</w:t>
      </w:r>
    </w:p>
    <w:p w:rsidR="00D87411" w:rsidRDefault="00D87411">
      <w:pPr>
        <w:pStyle w:val="Index1"/>
        <w:tabs>
          <w:tab w:val="right" w:pos="5030"/>
        </w:tabs>
        <w:rPr>
          <w:noProof/>
        </w:rPr>
      </w:pPr>
      <w:r>
        <w:rPr>
          <w:noProof/>
        </w:rPr>
        <w:t>Windows Server Standard, 18, 81, 86, 88</w:t>
      </w:r>
    </w:p>
    <w:p w:rsidR="00D87411" w:rsidRDefault="00D87411">
      <w:pPr>
        <w:pStyle w:val="Index1"/>
        <w:tabs>
          <w:tab w:val="right" w:pos="5030"/>
        </w:tabs>
        <w:rPr>
          <w:noProof/>
        </w:rPr>
      </w:pPr>
      <w:r>
        <w:rPr>
          <w:noProof/>
        </w:rPr>
        <w:t>Windows Server Standard, 19</w:t>
      </w:r>
    </w:p>
    <w:p w:rsidR="00D87411" w:rsidRDefault="00D87411">
      <w:pPr>
        <w:pStyle w:val="Index1"/>
        <w:tabs>
          <w:tab w:val="right" w:pos="5030"/>
        </w:tabs>
        <w:rPr>
          <w:noProof/>
        </w:rPr>
      </w:pPr>
      <w:r>
        <w:rPr>
          <w:noProof/>
        </w:rPr>
        <w:t>Windows Servertől, 88</w:t>
      </w:r>
    </w:p>
    <w:p w:rsidR="00D87411" w:rsidRDefault="00D87411">
      <w:pPr>
        <w:pStyle w:val="Index1"/>
        <w:tabs>
          <w:tab w:val="right" w:pos="5030"/>
        </w:tabs>
        <w:rPr>
          <w:noProof/>
        </w:rPr>
      </w:pPr>
      <w:r>
        <w:rPr>
          <w:noProof/>
        </w:rPr>
        <w:t>Windows Small Business Server, 49</w:t>
      </w:r>
    </w:p>
    <w:p w:rsidR="00D87411" w:rsidRDefault="00D87411">
      <w:pPr>
        <w:pStyle w:val="Index1"/>
        <w:tabs>
          <w:tab w:val="right" w:pos="5030"/>
        </w:tabs>
        <w:rPr>
          <w:noProof/>
        </w:rPr>
      </w:pPr>
      <w:r>
        <w:rPr>
          <w:noProof/>
        </w:rPr>
        <w:t>Windows Virtuális Asztal Hozzáférési, 40</w:t>
      </w:r>
    </w:p>
    <w:p w:rsidR="00D87411" w:rsidRDefault="00D87411">
      <w:pPr>
        <w:pStyle w:val="Index1"/>
        <w:tabs>
          <w:tab w:val="right" w:pos="5030"/>
        </w:tabs>
        <w:rPr>
          <w:noProof/>
        </w:rPr>
      </w:pPr>
      <w:r>
        <w:rPr>
          <w:noProof/>
        </w:rPr>
        <w:t>Windows Vista, 41</w:t>
      </w:r>
    </w:p>
    <w:p w:rsidR="00D87411" w:rsidRDefault="00D87411">
      <w:pPr>
        <w:pStyle w:val="Index1"/>
        <w:tabs>
          <w:tab w:val="right" w:pos="5030"/>
        </w:tabs>
        <w:rPr>
          <w:noProof/>
        </w:rPr>
      </w:pPr>
      <w:r>
        <w:rPr>
          <w:noProof/>
        </w:rPr>
        <w:t>Windows Vista Business for Embedded Systems, Ultimate for Embedded Systems, 41</w:t>
      </w:r>
    </w:p>
    <w:p w:rsidR="00D87411" w:rsidRDefault="00D87411">
      <w:pPr>
        <w:pStyle w:val="Index1"/>
        <w:tabs>
          <w:tab w:val="right" w:pos="5030"/>
        </w:tabs>
        <w:rPr>
          <w:noProof/>
        </w:rPr>
      </w:pPr>
      <w:r>
        <w:rPr>
          <w:noProof/>
        </w:rPr>
        <w:t>Windows XP, 41</w:t>
      </w:r>
    </w:p>
    <w:p w:rsidR="00D87411" w:rsidRDefault="00D87411">
      <w:pPr>
        <w:pStyle w:val="Index1"/>
        <w:tabs>
          <w:tab w:val="right" w:pos="5030"/>
        </w:tabs>
        <w:rPr>
          <w:noProof/>
        </w:rPr>
      </w:pPr>
      <w:r>
        <w:rPr>
          <w:noProof/>
        </w:rPr>
        <w:t>Windows XP Embedded, 42</w:t>
      </w:r>
    </w:p>
    <w:p w:rsidR="00D87411" w:rsidRDefault="00D87411">
      <w:pPr>
        <w:pStyle w:val="Index1"/>
        <w:tabs>
          <w:tab w:val="right" w:pos="5030"/>
        </w:tabs>
        <w:rPr>
          <w:noProof/>
        </w:rPr>
      </w:pPr>
      <w:r>
        <w:rPr>
          <w:noProof/>
        </w:rPr>
        <w:t>Windows XP Professional for Embedded Systems, 41</w:t>
      </w:r>
    </w:p>
    <w:p w:rsidR="00D87411" w:rsidRDefault="00D87411">
      <w:pPr>
        <w:pStyle w:val="Index1"/>
        <w:tabs>
          <w:tab w:val="right" w:pos="5030"/>
        </w:tabs>
        <w:rPr>
          <w:noProof/>
        </w:rPr>
      </w:pPr>
      <w:r>
        <w:rPr>
          <w:noProof/>
        </w:rPr>
        <w:t>Word 2016, 24</w:t>
      </w:r>
    </w:p>
    <w:p w:rsidR="00D87411" w:rsidRDefault="00D87411">
      <w:pPr>
        <w:pStyle w:val="Index1"/>
        <w:tabs>
          <w:tab w:val="right" w:pos="5030"/>
        </w:tabs>
        <w:rPr>
          <w:noProof/>
        </w:rPr>
      </w:pPr>
      <w:r>
        <w:rPr>
          <w:noProof/>
        </w:rPr>
        <w:t>Word 2016 for Mac, 26</w:t>
      </w:r>
    </w:p>
    <w:p w:rsidR="00D87411" w:rsidRDefault="00D87411">
      <w:pPr>
        <w:pStyle w:val="Index1"/>
        <w:tabs>
          <w:tab w:val="right" w:pos="5030"/>
        </w:tabs>
        <w:rPr>
          <w:noProof/>
        </w:rPr>
      </w:pPr>
      <w:r>
        <w:rPr>
          <w:noProof/>
        </w:rPr>
        <w:t>Work at Home for Mac 2016, 26</w:t>
      </w:r>
    </w:p>
    <w:p w:rsidR="00D87411" w:rsidRDefault="00D87411">
      <w:pPr>
        <w:pStyle w:val="Index1"/>
        <w:tabs>
          <w:tab w:val="right" w:pos="5030"/>
        </w:tabs>
        <w:rPr>
          <w:noProof/>
        </w:rPr>
      </w:pPr>
      <w:r>
        <w:rPr>
          <w:noProof/>
        </w:rPr>
        <w:t>Yammer, 23</w:t>
      </w:r>
    </w:p>
    <w:p w:rsidR="00D87411" w:rsidRDefault="00D87411">
      <w:pPr>
        <w:pStyle w:val="Index1"/>
        <w:tabs>
          <w:tab w:val="right" w:pos="5030"/>
        </w:tabs>
        <w:rPr>
          <w:noProof/>
        </w:rPr>
      </w:pPr>
      <w:r>
        <w:rPr>
          <w:noProof/>
        </w:rPr>
        <w:t>Yammer Enterprise, 71</w:t>
      </w:r>
    </w:p>
    <w:p w:rsidR="00D87411" w:rsidRDefault="00D87411">
      <w:pPr>
        <w:pStyle w:val="ProductList-Body"/>
        <w:rPr>
          <w:noProof/>
        </w:rPr>
        <w:sectPr w:rsidR="00D87411" w:rsidSect="00D87411">
          <w:type w:val="continuous"/>
          <w:pgSz w:w="12240" w:h="15840" w:code="1"/>
          <w:pgMar w:top="1170" w:right="720" w:bottom="720" w:left="720" w:header="432" w:footer="288" w:gutter="0"/>
          <w:cols w:num="2" w:space="720"/>
        </w:sectPr>
      </w:pPr>
    </w:p>
    <w:p w:rsidR="00D44D29" w:rsidRDefault="00D87411">
      <w:pPr>
        <w:pStyle w:val="ProductList-Body"/>
        <w:sectPr w:rsidR="00D44D29" w:rsidSect="00D87411">
          <w:type w:val="continuous"/>
          <w:pgSz w:w="12240" w:h="15840" w:code="1"/>
          <w:pgMar w:top="1170" w:right="720" w:bottom="720" w:left="720" w:header="432" w:footer="288" w:gutter="0"/>
          <w:cols w:num="2" w:space="360"/>
        </w:sectPr>
      </w:pPr>
      <w:r>
        <w:fldChar w:fldCharType="end"/>
      </w:r>
    </w:p>
    <w:p w:rsidR="00D44D29" w:rsidRDefault="00D44D29">
      <w:pPr>
        <w:pStyle w:val="ProductList-Body"/>
      </w:pPr>
    </w:p>
    <w:sectPr w:rsidR="00D44D29"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4E67" w:rsidRDefault="00E24E67" w:rsidP="007C7D4D">
      <w:pPr>
        <w:spacing w:after="0"/>
      </w:pPr>
      <w:r>
        <w:separator/>
      </w:r>
    </w:p>
    <w:p w:rsidR="00E24E67" w:rsidRDefault="00E24E67"/>
  </w:endnote>
  <w:endnote w:type="continuationSeparator" w:id="0">
    <w:p w:rsidR="00E24E67" w:rsidRDefault="00E24E67" w:rsidP="007C7D4D">
      <w:pPr>
        <w:spacing w:after="0"/>
      </w:pPr>
      <w:r>
        <w:continuationSeparator/>
      </w:r>
    </w:p>
    <w:p w:rsidR="00E24E67" w:rsidRDefault="00E24E67"/>
  </w:endnote>
  <w:endnote w:type="continuationNotice" w:id="1">
    <w:p w:rsidR="00E24E67" w:rsidRDefault="00E24E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881" w:rsidRDefault="005208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338" w:rsidRDefault="00D8741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881" w:rsidRDefault="005208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4">
            <w:r w:rsidR="00D87411">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844">
            <w:r w:rsidR="00D87411">
              <w:rPr>
                <w:color w:val="00467F"/>
                <w:u w:val="single"/>
              </w:rPr>
              <w:t>Szolgáltatásmutató</w:t>
            </w:r>
          </w:hyperlink>
        </w:p>
      </w:tc>
    </w:tr>
  </w:tbl>
  <w:p w:rsidR="00D44D29" w:rsidRDefault="00D44D2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4D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842">
            <w:r w:rsidR="00D874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1">
            <w:r w:rsidR="00D874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36">
            <w:r w:rsidR="00D874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7">
            <w:r w:rsidR="00D874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8">
            <w:r w:rsidR="00D874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49">
            <w:r w:rsidR="00D874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4D29" w:rsidRDefault="00E24E67">
          <w:pPr>
            <w:pStyle w:val="PURFooterText"/>
            <w:jc w:val="center"/>
          </w:pPr>
          <w:hyperlink w:anchor="_Sec591">
            <w:r w:rsidR="00D874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4D29" w:rsidRDefault="00D44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4D29" w:rsidRDefault="00E24E67">
          <w:pPr>
            <w:pStyle w:val="PURFooterText"/>
            <w:jc w:val="center"/>
          </w:pPr>
          <w:hyperlink w:anchor="_Sec844">
            <w:r w:rsidR="00D87411">
              <w:rPr>
                <w:color w:val="00467F"/>
                <w:u w:val="single"/>
              </w:rPr>
              <w:t>Szolgáltatásmutató</w:t>
            </w:r>
          </w:hyperlink>
        </w:p>
      </w:tc>
    </w:tr>
  </w:tbl>
  <w:p w:rsidR="00D44D29" w:rsidRDefault="00D44D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4E67" w:rsidRDefault="00E24E67" w:rsidP="007C7D4D">
      <w:pPr>
        <w:spacing w:after="0"/>
      </w:pPr>
      <w:r>
        <w:separator/>
      </w:r>
    </w:p>
    <w:p w:rsidR="00E24E67" w:rsidRDefault="00E24E67"/>
  </w:footnote>
  <w:footnote w:type="continuationSeparator" w:id="0">
    <w:p w:rsidR="00E24E67" w:rsidRDefault="00E24E67" w:rsidP="007C7D4D">
      <w:pPr>
        <w:spacing w:after="0"/>
      </w:pPr>
      <w:r>
        <w:continuationSeparator/>
      </w:r>
    </w:p>
    <w:p w:rsidR="00E24E67" w:rsidRDefault="00E24E67"/>
  </w:footnote>
  <w:footnote w:type="continuationNotice" w:id="1">
    <w:p w:rsidR="00E24E67" w:rsidRDefault="00E24E6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881" w:rsidRDefault="005208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881" w:rsidRDefault="005208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881" w:rsidRDefault="005208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9B2C57">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9B2C57">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rsidR="00520881">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44D29">
      <w:tc>
        <w:tcPr>
          <w:tcW w:w="8560" w:type="dxa"/>
        </w:tcPr>
        <w:p w:rsidR="00D44D29" w:rsidRDefault="00D87411">
          <w:pPr>
            <w:pStyle w:val="PURHeaderText"/>
          </w:pPr>
          <w:r>
            <w:t>A Microsoft Mennyiségi Licencprogramjának Feltételei (magyar, 2016. augusztus)</w:t>
          </w:r>
        </w:p>
      </w:tc>
      <w:tc>
        <w:tcPr>
          <w:tcW w:w="3680" w:type="dxa"/>
        </w:tcPr>
        <w:p w:rsidR="00D44D29" w:rsidRDefault="00D874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5D49"/>
    <w:multiLevelType w:val="multilevel"/>
    <w:tmpl w:val="1BE0B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23B9B"/>
    <w:multiLevelType w:val="multilevel"/>
    <w:tmpl w:val="F808D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30C82"/>
    <w:multiLevelType w:val="multilevel"/>
    <w:tmpl w:val="F01E4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B68A3"/>
    <w:multiLevelType w:val="multilevel"/>
    <w:tmpl w:val="16CCFAE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F4F13"/>
    <w:multiLevelType w:val="multilevel"/>
    <w:tmpl w:val="B6161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A6BE2"/>
    <w:multiLevelType w:val="multilevel"/>
    <w:tmpl w:val="2A9CE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16497"/>
    <w:multiLevelType w:val="multilevel"/>
    <w:tmpl w:val="8550D2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15437"/>
    <w:multiLevelType w:val="multilevel"/>
    <w:tmpl w:val="F682A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95D6B"/>
    <w:multiLevelType w:val="multilevel"/>
    <w:tmpl w:val="4EEC3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05526"/>
    <w:multiLevelType w:val="multilevel"/>
    <w:tmpl w:val="A6FC7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A3C94"/>
    <w:multiLevelType w:val="multilevel"/>
    <w:tmpl w:val="9A8ECE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C5467"/>
    <w:multiLevelType w:val="multilevel"/>
    <w:tmpl w:val="92646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0D03DF"/>
    <w:multiLevelType w:val="multilevel"/>
    <w:tmpl w:val="4E581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94C8E"/>
    <w:multiLevelType w:val="multilevel"/>
    <w:tmpl w:val="529A6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D42DC"/>
    <w:multiLevelType w:val="multilevel"/>
    <w:tmpl w:val="48623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E33B8"/>
    <w:multiLevelType w:val="multilevel"/>
    <w:tmpl w:val="95E62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449FF"/>
    <w:multiLevelType w:val="multilevel"/>
    <w:tmpl w:val="0C989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A05A01"/>
    <w:multiLevelType w:val="multilevel"/>
    <w:tmpl w:val="51C0C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2D543D"/>
    <w:multiLevelType w:val="multilevel"/>
    <w:tmpl w:val="BDD4E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43480"/>
    <w:multiLevelType w:val="multilevel"/>
    <w:tmpl w:val="B4A83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97431C"/>
    <w:multiLevelType w:val="multilevel"/>
    <w:tmpl w:val="94FAE7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71704"/>
    <w:multiLevelType w:val="multilevel"/>
    <w:tmpl w:val="667879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321D28"/>
    <w:multiLevelType w:val="multilevel"/>
    <w:tmpl w:val="586EC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D91AE2"/>
    <w:multiLevelType w:val="multilevel"/>
    <w:tmpl w:val="1B7A5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CF4FF5"/>
    <w:multiLevelType w:val="multilevel"/>
    <w:tmpl w:val="45B82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DA0BFD"/>
    <w:multiLevelType w:val="multilevel"/>
    <w:tmpl w:val="42485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002FD4"/>
    <w:multiLevelType w:val="multilevel"/>
    <w:tmpl w:val="2F40F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4480F"/>
    <w:multiLevelType w:val="multilevel"/>
    <w:tmpl w:val="701EA0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47934"/>
    <w:multiLevelType w:val="multilevel"/>
    <w:tmpl w:val="3F96AD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B6684C"/>
    <w:multiLevelType w:val="multilevel"/>
    <w:tmpl w:val="EACAC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E10218"/>
    <w:multiLevelType w:val="multilevel"/>
    <w:tmpl w:val="F1D8A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FB54C3"/>
    <w:multiLevelType w:val="multilevel"/>
    <w:tmpl w:val="0A62A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146D77"/>
    <w:multiLevelType w:val="multilevel"/>
    <w:tmpl w:val="821E4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AD5989"/>
    <w:multiLevelType w:val="multilevel"/>
    <w:tmpl w:val="32600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F444E"/>
    <w:multiLevelType w:val="multilevel"/>
    <w:tmpl w:val="502C20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212389"/>
    <w:multiLevelType w:val="multilevel"/>
    <w:tmpl w:val="CC768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471387"/>
    <w:multiLevelType w:val="multilevel"/>
    <w:tmpl w:val="A03E0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7C0DCD"/>
    <w:multiLevelType w:val="multilevel"/>
    <w:tmpl w:val="5058B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EA40ED"/>
    <w:multiLevelType w:val="multilevel"/>
    <w:tmpl w:val="EFDEB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46219B"/>
    <w:multiLevelType w:val="multilevel"/>
    <w:tmpl w:val="D1B24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C80CBB"/>
    <w:multiLevelType w:val="multilevel"/>
    <w:tmpl w:val="2DD0D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291C50"/>
    <w:multiLevelType w:val="multilevel"/>
    <w:tmpl w:val="BBFC6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774400"/>
    <w:multiLevelType w:val="multilevel"/>
    <w:tmpl w:val="DACEA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94036B"/>
    <w:multiLevelType w:val="multilevel"/>
    <w:tmpl w:val="9A309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FD3765"/>
    <w:multiLevelType w:val="multilevel"/>
    <w:tmpl w:val="D5281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CA7A78"/>
    <w:multiLevelType w:val="multilevel"/>
    <w:tmpl w:val="444C6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FB320A"/>
    <w:multiLevelType w:val="multilevel"/>
    <w:tmpl w:val="AED6C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BB7A97"/>
    <w:multiLevelType w:val="multilevel"/>
    <w:tmpl w:val="89226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4F7A44"/>
    <w:multiLevelType w:val="multilevel"/>
    <w:tmpl w:val="959040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AC5023"/>
    <w:multiLevelType w:val="multilevel"/>
    <w:tmpl w:val="4F8C0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8"/>
  </w:num>
  <w:num w:numId="4">
    <w:abstractNumId w:val="14"/>
  </w:num>
  <w:num w:numId="5">
    <w:abstractNumId w:val="4"/>
  </w:num>
  <w:num w:numId="6">
    <w:abstractNumId w:val="40"/>
  </w:num>
  <w:num w:numId="7">
    <w:abstractNumId w:val="22"/>
  </w:num>
  <w:num w:numId="8">
    <w:abstractNumId w:val="25"/>
  </w:num>
  <w:num w:numId="9">
    <w:abstractNumId w:val="39"/>
  </w:num>
  <w:num w:numId="10">
    <w:abstractNumId w:val="12"/>
  </w:num>
  <w:num w:numId="11">
    <w:abstractNumId w:val="9"/>
  </w:num>
  <w:num w:numId="12">
    <w:abstractNumId w:val="33"/>
  </w:num>
  <w:num w:numId="13">
    <w:abstractNumId w:val="23"/>
  </w:num>
  <w:num w:numId="14">
    <w:abstractNumId w:val="29"/>
  </w:num>
  <w:num w:numId="15">
    <w:abstractNumId w:val="26"/>
  </w:num>
  <w:num w:numId="16">
    <w:abstractNumId w:val="43"/>
  </w:num>
  <w:num w:numId="17">
    <w:abstractNumId w:val="46"/>
  </w:num>
  <w:num w:numId="18">
    <w:abstractNumId w:val="44"/>
  </w:num>
  <w:num w:numId="19">
    <w:abstractNumId w:val="13"/>
  </w:num>
  <w:num w:numId="20">
    <w:abstractNumId w:val="42"/>
  </w:num>
  <w:num w:numId="21">
    <w:abstractNumId w:val="41"/>
  </w:num>
  <w:num w:numId="22">
    <w:abstractNumId w:val="3"/>
  </w:num>
  <w:num w:numId="23">
    <w:abstractNumId w:val="1"/>
  </w:num>
  <w:num w:numId="24">
    <w:abstractNumId w:val="8"/>
  </w:num>
  <w:num w:numId="25">
    <w:abstractNumId w:val="48"/>
  </w:num>
  <w:num w:numId="26">
    <w:abstractNumId w:val="30"/>
  </w:num>
  <w:num w:numId="27">
    <w:abstractNumId w:val="11"/>
  </w:num>
  <w:num w:numId="28">
    <w:abstractNumId w:val="17"/>
  </w:num>
  <w:num w:numId="29">
    <w:abstractNumId w:val="35"/>
  </w:num>
  <w:num w:numId="30">
    <w:abstractNumId w:val="45"/>
  </w:num>
  <w:num w:numId="31">
    <w:abstractNumId w:val="10"/>
  </w:num>
  <w:num w:numId="32">
    <w:abstractNumId w:val="51"/>
  </w:num>
  <w:num w:numId="33">
    <w:abstractNumId w:val="6"/>
  </w:num>
  <w:num w:numId="34">
    <w:abstractNumId w:val="7"/>
  </w:num>
  <w:num w:numId="35">
    <w:abstractNumId w:val="32"/>
  </w:num>
  <w:num w:numId="36">
    <w:abstractNumId w:val="18"/>
  </w:num>
  <w:num w:numId="37">
    <w:abstractNumId w:val="16"/>
  </w:num>
  <w:num w:numId="38">
    <w:abstractNumId w:val="15"/>
  </w:num>
  <w:num w:numId="39">
    <w:abstractNumId w:val="37"/>
  </w:num>
  <w:num w:numId="40">
    <w:abstractNumId w:val="24"/>
  </w:num>
  <w:num w:numId="41">
    <w:abstractNumId w:val="19"/>
  </w:num>
  <w:num w:numId="42">
    <w:abstractNumId w:val="0"/>
  </w:num>
  <w:num w:numId="43">
    <w:abstractNumId w:val="31"/>
  </w:num>
  <w:num w:numId="44">
    <w:abstractNumId w:val="20"/>
  </w:num>
  <w:num w:numId="45">
    <w:abstractNumId w:val="27"/>
  </w:num>
  <w:num w:numId="46">
    <w:abstractNumId w:val="2"/>
  </w:num>
  <w:num w:numId="47">
    <w:abstractNumId w:val="21"/>
  </w:num>
  <w:num w:numId="48">
    <w:abstractNumId w:val="5"/>
  </w:num>
  <w:num w:numId="49">
    <w:abstractNumId w:val="47"/>
  </w:num>
  <w:num w:numId="50">
    <w:abstractNumId w:val="50"/>
  </w:num>
  <w:num w:numId="51">
    <w:abstractNumId w:val="34"/>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h5lnfaArtnK7NGYTNuxQ/0xCKTx0C6C0D1yTUhiTPT5NpyvcRiIfECnVpvKFRIkxoCGtIYLaKSgqtd/Du6b+A==" w:salt="4gwipzNMwvdHV560vzGqh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088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338"/>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C57"/>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4D29"/>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411"/>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4E67"/>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874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B5187-C527-4616-A097-7860FB0C7E1F}">
  <ds:schemaRefs>
    <ds:schemaRef ds:uri="http://schemas.openxmlformats.org/officeDocument/2006/bibliography"/>
  </ds:schemaRefs>
</ds:datastoreItem>
</file>

<file path=customXml/itemProps2.xml><?xml version="1.0" encoding="utf-8"?>
<ds:datastoreItem xmlns:ds="http://schemas.openxmlformats.org/officeDocument/2006/customXml" ds:itemID="{21C59674-461D-4496-BDAE-472604FFD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112106</Words>
  <Characters>639006</Characters>
  <Application>Microsoft Office Word</Application>
  <DocSecurity>8</DocSecurity>
  <Lines>5325</Lines>
  <Paragraphs>1499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2016-07-28T00:35:00Z</dcterms:created>
  <dcterms:modified xsi:type="dcterms:W3CDTF">2016-07-28T00:36:00Z</dcterms:modified>
</cp:coreProperties>
</file>