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47E3D" w:rsidRDefault="00E47E3D">
      <w:pPr>
        <w:pStyle w:val="PURBody"/>
        <w:shd w:val="clear" w:color="auto" w:fill="00188F"/>
        <w:tabs>
          <w:tab w:val="clear" w:pos="360"/>
        </w:tabs>
        <w:ind w:right="7920" w:firstLine="360"/>
        <w:rPr>
          <w:rFonts w:asciiTheme="majorHAnsi" w:hAnsiTheme="majorHAnsi"/>
          <w:color w:val="FFFFFF"/>
          <w:sz w:val="6"/>
          <w:szCs w:val="6"/>
        </w:rPr>
      </w:pPr>
    </w:p>
    <w:p w:rsidR="00E47E3D" w:rsidRDefault="00632B1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E47E3D" w:rsidRDefault="00632B1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p>
    <w:p w:rsidR="00E47E3D" w:rsidRDefault="00E47E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7E3D" w:rsidRDefault="00E47E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7E3D" w:rsidRDefault="00E47E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7E3D" w:rsidRDefault="00E47E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7E3D" w:rsidRDefault="00E47E3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7E3D" w:rsidRDefault="00E47E3D">
      <w:pPr>
        <w:pStyle w:val="PURBody"/>
        <w:shd w:val="clear" w:color="auto" w:fill="0072C6"/>
        <w:tabs>
          <w:tab w:val="clear" w:pos="360"/>
        </w:tabs>
        <w:ind w:right="1800" w:firstLine="360"/>
        <w:rPr>
          <w:sz w:val="72"/>
          <w:szCs w:val="72"/>
        </w:rPr>
      </w:pPr>
    </w:p>
    <w:p w:rsidR="00E47E3D" w:rsidRDefault="00E47E3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47E3D" w:rsidRDefault="00632B1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Termékfeltételek</w:t>
      </w:r>
    </w:p>
    <w:p w:rsidR="00E47E3D" w:rsidRDefault="00632B1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2016. január 1.</w:t>
      </w:r>
    </w:p>
    <w:p w:rsidR="00E47E3D" w:rsidRDefault="00E47E3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47E3D" w:rsidRDefault="00632B1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47E3D" w:rsidRDefault="00E47E3D">
      <w:pPr>
        <w:sectPr w:rsidR="00E47E3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47E3D" w:rsidRDefault="00632B19">
      <w:pPr>
        <w:pStyle w:val="ProductList-SectionHeading"/>
        <w:pageBreakBefore/>
      </w:pPr>
      <w:bookmarkStart w:id="1" w:name="_Sec842"/>
      <w:r>
        <w:lastRenderedPageBreak/>
        <w:t>Tartalomjegyzék</w:t>
      </w:r>
    </w:p>
    <w:p w:rsidR="00E47E3D" w:rsidRDefault="00E47E3D">
      <w:pPr>
        <w:pStyle w:val="ProductList-Body"/>
      </w:pPr>
    </w:p>
    <w:p w:rsidR="00E47E3D" w:rsidRDefault="00E47E3D">
      <w:pPr>
        <w:sectPr w:rsidR="00E47E3D">
          <w:headerReference w:type="default" r:id="rId16"/>
          <w:footerReference w:type="default" r:id="rId17"/>
          <w:type w:val="continuous"/>
          <w:pgSz w:w="12240" w:h="15840" w:code="1"/>
          <w:pgMar w:top="1170" w:right="720" w:bottom="1620" w:left="720" w:header="432" w:footer="288" w:gutter="0"/>
          <w:cols w:space="360"/>
        </w:sectPr>
      </w:pPr>
    </w:p>
    <w:p w:rsidR="003B37CB" w:rsidRDefault="00632B19">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64510" w:history="1">
        <w:r w:rsidR="003B37CB" w:rsidRPr="006D5105">
          <w:rPr>
            <w:rStyle w:val="Hyperlink"/>
            <w:noProof/>
          </w:rPr>
          <w:t>Bevezetés</w:t>
        </w:r>
        <w:r w:rsidR="003B37CB">
          <w:rPr>
            <w:noProof/>
          </w:rPr>
          <w:tab/>
        </w:r>
        <w:r w:rsidR="003B37CB">
          <w:rPr>
            <w:noProof/>
          </w:rPr>
          <w:fldChar w:fldCharType="begin"/>
        </w:r>
        <w:r w:rsidR="003B37CB">
          <w:rPr>
            <w:noProof/>
          </w:rPr>
          <w:instrText xml:space="preserve"> PAGEREF _Toc439064510 \h </w:instrText>
        </w:r>
        <w:r w:rsidR="003B37CB">
          <w:rPr>
            <w:noProof/>
          </w:rPr>
        </w:r>
        <w:r w:rsidR="003B37CB">
          <w:rPr>
            <w:noProof/>
          </w:rPr>
          <w:fldChar w:fldCharType="separate"/>
        </w:r>
        <w:r w:rsidR="003B37CB">
          <w:rPr>
            <w:noProof/>
          </w:rPr>
          <w:t>4</w:t>
        </w:r>
        <w:r w:rsidR="003B37CB">
          <w:rPr>
            <w:noProof/>
          </w:rPr>
          <w:fldChar w:fldCharType="end"/>
        </w:r>
      </w:hyperlink>
    </w:p>
    <w:p w:rsidR="003B37CB" w:rsidRDefault="003B37CB">
      <w:pPr>
        <w:pStyle w:val="TOC2"/>
        <w:rPr>
          <w:rFonts w:eastAsiaTheme="minorEastAsia"/>
          <w:smallCaps w:val="0"/>
          <w:sz w:val="22"/>
        </w:rPr>
      </w:pPr>
      <w:hyperlink w:anchor="_Toc439064511" w:history="1">
        <w:r w:rsidRPr="006D5105">
          <w:rPr>
            <w:rStyle w:val="Hyperlink"/>
          </w:rPr>
          <w:t>A jelen dokumentumról</w:t>
        </w:r>
        <w:r>
          <w:tab/>
        </w:r>
        <w:r>
          <w:fldChar w:fldCharType="begin"/>
        </w:r>
        <w:r>
          <w:instrText xml:space="preserve"> PAGEREF _Toc439064511 \h </w:instrText>
        </w:r>
        <w:r>
          <w:fldChar w:fldCharType="separate"/>
        </w:r>
        <w:r>
          <w:t>4</w:t>
        </w:r>
        <w:r>
          <w:fldChar w:fldCharType="end"/>
        </w:r>
      </w:hyperlink>
    </w:p>
    <w:p w:rsidR="003B37CB" w:rsidRDefault="003B37CB">
      <w:pPr>
        <w:pStyle w:val="TOC2"/>
        <w:rPr>
          <w:rFonts w:eastAsiaTheme="minorEastAsia"/>
          <w:smallCaps w:val="0"/>
          <w:sz w:val="22"/>
        </w:rPr>
      </w:pPr>
      <w:hyperlink w:anchor="_Toc439064512" w:history="1">
        <w:r w:rsidRPr="006D5105">
          <w:rPr>
            <w:rStyle w:val="Hyperlink"/>
          </w:rPr>
          <w:t>A jelen dokumentum tartalma</w:t>
        </w:r>
        <w:r>
          <w:tab/>
        </w:r>
        <w:r>
          <w:fldChar w:fldCharType="begin"/>
        </w:r>
        <w:r>
          <w:instrText xml:space="preserve"> PAGEREF _Toc439064512 \h </w:instrText>
        </w:r>
        <w:r>
          <w:fldChar w:fldCharType="separate"/>
        </w:r>
        <w:r>
          <w:t>4</w:t>
        </w:r>
        <w:r>
          <w:fldChar w:fldCharType="end"/>
        </w:r>
      </w:hyperlink>
    </w:p>
    <w:p w:rsidR="003B37CB" w:rsidRDefault="003B37CB">
      <w:pPr>
        <w:pStyle w:val="TOC2"/>
        <w:rPr>
          <w:rFonts w:eastAsiaTheme="minorEastAsia"/>
          <w:smallCaps w:val="0"/>
          <w:sz w:val="22"/>
        </w:rPr>
      </w:pPr>
      <w:hyperlink w:anchor="_Toc439064513" w:history="1">
        <w:r w:rsidRPr="006D5105">
          <w:rPr>
            <w:rStyle w:val="Hyperlink"/>
          </w:rPr>
          <w:t>Navigálás a Terméktételben</w:t>
        </w:r>
        <w:r>
          <w:tab/>
        </w:r>
        <w:r>
          <w:fldChar w:fldCharType="begin"/>
        </w:r>
        <w:r>
          <w:instrText xml:space="preserve"> PAGEREF _Toc439064513 \h </w:instrText>
        </w:r>
        <w:r>
          <w:fldChar w:fldCharType="separate"/>
        </w:r>
        <w:r>
          <w:t>4</w:t>
        </w:r>
        <w:r>
          <w:fldChar w:fldCharType="end"/>
        </w:r>
      </w:hyperlink>
    </w:p>
    <w:p w:rsidR="003B37CB" w:rsidRDefault="003B37CB">
      <w:pPr>
        <w:pStyle w:val="TOC2"/>
        <w:rPr>
          <w:rFonts w:eastAsiaTheme="minorEastAsia"/>
          <w:smallCaps w:val="0"/>
          <w:sz w:val="22"/>
        </w:rPr>
      </w:pPr>
      <w:hyperlink w:anchor="_Toc439064514" w:history="1">
        <w:r w:rsidRPr="006D5105">
          <w:rPr>
            <w:rStyle w:val="Hyperlink"/>
          </w:rPr>
          <w:t>A jelen dokumentum pontosításainak és a módosításainak összefoglalása</w:t>
        </w:r>
        <w:r>
          <w:tab/>
        </w:r>
        <w:r>
          <w:fldChar w:fldCharType="begin"/>
        </w:r>
        <w:r>
          <w:instrText xml:space="preserve"> PAGEREF _Toc439064514 \h </w:instrText>
        </w:r>
        <w:r>
          <w:fldChar w:fldCharType="separate"/>
        </w:r>
        <w:r>
          <w:t>5</w:t>
        </w:r>
        <w:r>
          <w:fldChar w:fldCharType="end"/>
        </w:r>
      </w:hyperlink>
    </w:p>
    <w:p w:rsidR="003B37CB" w:rsidRDefault="003B37CB">
      <w:pPr>
        <w:pStyle w:val="TOC1"/>
        <w:rPr>
          <w:rFonts w:eastAsiaTheme="minorEastAsia"/>
          <w:b w:val="0"/>
          <w:caps w:val="0"/>
          <w:noProof/>
          <w:sz w:val="22"/>
          <w:szCs w:val="22"/>
        </w:rPr>
      </w:pPr>
      <w:hyperlink w:anchor="_Toc439064515" w:history="1">
        <w:r w:rsidRPr="006D5105">
          <w:rPr>
            <w:rStyle w:val="Hyperlink"/>
            <w:noProof/>
          </w:rPr>
          <w:t>licencfeltételek</w:t>
        </w:r>
        <w:r>
          <w:rPr>
            <w:noProof/>
          </w:rPr>
          <w:tab/>
        </w:r>
        <w:r>
          <w:rPr>
            <w:noProof/>
          </w:rPr>
          <w:fldChar w:fldCharType="begin"/>
        </w:r>
        <w:r>
          <w:rPr>
            <w:noProof/>
          </w:rPr>
          <w:instrText xml:space="preserve"> PAGEREF _Toc439064515 \h </w:instrText>
        </w:r>
        <w:r>
          <w:rPr>
            <w:noProof/>
          </w:rPr>
        </w:r>
        <w:r>
          <w:rPr>
            <w:noProof/>
          </w:rPr>
          <w:fldChar w:fldCharType="separate"/>
        </w:r>
        <w:r>
          <w:rPr>
            <w:noProof/>
          </w:rPr>
          <w:t>7</w:t>
        </w:r>
        <w:r>
          <w:rPr>
            <w:noProof/>
          </w:rPr>
          <w:fldChar w:fldCharType="end"/>
        </w:r>
      </w:hyperlink>
    </w:p>
    <w:p w:rsidR="003B37CB" w:rsidRDefault="003B37CB">
      <w:pPr>
        <w:pStyle w:val="TOC2"/>
        <w:rPr>
          <w:rFonts w:eastAsiaTheme="minorEastAsia"/>
          <w:smallCaps w:val="0"/>
          <w:sz w:val="22"/>
        </w:rPr>
      </w:pPr>
      <w:hyperlink w:anchor="_Toc439064516" w:history="1">
        <w:r w:rsidRPr="006D5105">
          <w:rPr>
            <w:rStyle w:val="Hyperlink"/>
          </w:rPr>
          <w:t>Univerzális licencfeltételek</w:t>
        </w:r>
        <w:r>
          <w:tab/>
        </w:r>
        <w:r>
          <w:fldChar w:fldCharType="begin"/>
        </w:r>
        <w:r>
          <w:instrText xml:space="preserve"> PAGEREF _Toc439064516 \h </w:instrText>
        </w:r>
        <w:r>
          <w:fldChar w:fldCharType="separate"/>
        </w:r>
        <w:r>
          <w:t>7</w:t>
        </w:r>
        <w:r>
          <w:fldChar w:fldCharType="end"/>
        </w:r>
      </w:hyperlink>
    </w:p>
    <w:p w:rsidR="003B37CB" w:rsidRDefault="003B37CB">
      <w:pPr>
        <w:pStyle w:val="TOC2"/>
        <w:rPr>
          <w:rFonts w:eastAsiaTheme="minorEastAsia"/>
          <w:smallCaps w:val="0"/>
          <w:sz w:val="22"/>
        </w:rPr>
      </w:pPr>
      <w:hyperlink w:anchor="_Toc439064517" w:history="1">
        <w:r w:rsidRPr="006D5105">
          <w:rPr>
            <w:rStyle w:val="Hyperlink"/>
          </w:rPr>
          <w:t>Licencmodellre vonatkozó Feltételek</w:t>
        </w:r>
        <w:r>
          <w:tab/>
        </w:r>
        <w:r>
          <w:fldChar w:fldCharType="begin"/>
        </w:r>
        <w:r>
          <w:instrText xml:space="preserve"> PAGEREF _Toc439064517 \h </w:instrText>
        </w:r>
        <w:r>
          <w:fldChar w:fldCharType="separate"/>
        </w:r>
        <w:r>
          <w:t>10</w:t>
        </w:r>
        <w:r>
          <w:fldChar w:fldCharType="end"/>
        </w:r>
      </w:hyperlink>
    </w:p>
    <w:p w:rsidR="003B37CB" w:rsidRDefault="003B37CB">
      <w:pPr>
        <w:pStyle w:val="TOC3"/>
        <w:rPr>
          <w:rFonts w:eastAsiaTheme="minorEastAsia"/>
          <w:smallCaps w:val="0"/>
          <w:sz w:val="22"/>
        </w:rPr>
      </w:pPr>
      <w:hyperlink w:anchor="_Toc439064518" w:history="1">
        <w:r w:rsidRPr="006D5105">
          <w:rPr>
            <w:rStyle w:val="Hyperlink"/>
          </w:rPr>
          <w:t>Asztali alkalmazások</w:t>
        </w:r>
        <w:r>
          <w:tab/>
        </w:r>
        <w:r>
          <w:fldChar w:fldCharType="begin"/>
        </w:r>
        <w:r>
          <w:instrText xml:space="preserve"> PAGEREF _Toc439064518 \h </w:instrText>
        </w:r>
        <w:r>
          <w:fldChar w:fldCharType="separate"/>
        </w:r>
        <w:r>
          <w:t>10</w:t>
        </w:r>
        <w:r>
          <w:fldChar w:fldCharType="end"/>
        </w:r>
      </w:hyperlink>
    </w:p>
    <w:p w:rsidR="003B37CB" w:rsidRDefault="003B37CB">
      <w:pPr>
        <w:pStyle w:val="TOC3"/>
        <w:rPr>
          <w:rFonts w:eastAsiaTheme="minorEastAsia"/>
          <w:smallCaps w:val="0"/>
          <w:sz w:val="22"/>
        </w:rPr>
      </w:pPr>
      <w:hyperlink w:anchor="_Toc439064519" w:history="1">
        <w:r w:rsidRPr="006D5105">
          <w:rPr>
            <w:rStyle w:val="Hyperlink"/>
          </w:rPr>
          <w:t>Asztali operációs rendszerek</w:t>
        </w:r>
        <w:r>
          <w:tab/>
        </w:r>
        <w:r>
          <w:fldChar w:fldCharType="begin"/>
        </w:r>
        <w:r>
          <w:instrText xml:space="preserve"> PAGEREF _Toc439064519 \h </w:instrText>
        </w:r>
        <w:r>
          <w:fldChar w:fldCharType="separate"/>
        </w:r>
        <w:r>
          <w:t>10</w:t>
        </w:r>
        <w:r>
          <w:fldChar w:fldCharType="end"/>
        </w:r>
      </w:hyperlink>
    </w:p>
    <w:p w:rsidR="003B37CB" w:rsidRDefault="003B37CB">
      <w:pPr>
        <w:pStyle w:val="TOC3"/>
        <w:rPr>
          <w:rFonts w:eastAsiaTheme="minorEastAsia"/>
          <w:smallCaps w:val="0"/>
          <w:sz w:val="22"/>
        </w:rPr>
      </w:pPr>
      <w:hyperlink w:anchor="_Toc439064520" w:history="1">
        <w:r w:rsidRPr="006D5105">
          <w:rPr>
            <w:rStyle w:val="Hyperlink"/>
          </w:rPr>
          <w:t>Processzor/CAL</w:t>
        </w:r>
        <w:r>
          <w:tab/>
        </w:r>
        <w:r>
          <w:fldChar w:fldCharType="begin"/>
        </w:r>
        <w:r>
          <w:instrText xml:space="preserve"> PAGEREF _Toc439064520 \h </w:instrText>
        </w:r>
        <w:r>
          <w:fldChar w:fldCharType="separate"/>
        </w:r>
        <w:r>
          <w:t>10</w:t>
        </w:r>
        <w:r>
          <w:fldChar w:fldCharType="end"/>
        </w:r>
      </w:hyperlink>
    </w:p>
    <w:p w:rsidR="003B37CB" w:rsidRDefault="003B37CB">
      <w:pPr>
        <w:pStyle w:val="TOC3"/>
        <w:rPr>
          <w:rFonts w:eastAsiaTheme="minorEastAsia"/>
          <w:smallCaps w:val="0"/>
          <w:sz w:val="22"/>
        </w:rPr>
      </w:pPr>
      <w:hyperlink w:anchor="_Toc439064521" w:history="1">
        <w:r w:rsidRPr="006D5105">
          <w:rPr>
            <w:rStyle w:val="Hyperlink"/>
          </w:rPr>
          <w:t>Kiszolgáló/CAL</w:t>
        </w:r>
        <w:r>
          <w:tab/>
        </w:r>
        <w:r>
          <w:fldChar w:fldCharType="begin"/>
        </w:r>
        <w:r>
          <w:instrText xml:space="preserve"> PAGEREF _Toc439064521 \h </w:instrText>
        </w:r>
        <w:r>
          <w:fldChar w:fldCharType="separate"/>
        </w:r>
        <w:r>
          <w:t>11</w:t>
        </w:r>
        <w:r>
          <w:fldChar w:fldCharType="end"/>
        </w:r>
      </w:hyperlink>
    </w:p>
    <w:p w:rsidR="003B37CB" w:rsidRDefault="003B37CB">
      <w:pPr>
        <w:pStyle w:val="TOC3"/>
        <w:rPr>
          <w:rFonts w:eastAsiaTheme="minorEastAsia"/>
          <w:smallCaps w:val="0"/>
          <w:sz w:val="22"/>
        </w:rPr>
      </w:pPr>
      <w:hyperlink w:anchor="_Toc439064522" w:history="1">
        <w:r w:rsidRPr="006D5105">
          <w:rPr>
            <w:rStyle w:val="Hyperlink"/>
          </w:rPr>
          <w:t>Rendszermagonkénti licenc</w:t>
        </w:r>
        <w:r>
          <w:tab/>
        </w:r>
        <w:r>
          <w:fldChar w:fldCharType="begin"/>
        </w:r>
        <w:r>
          <w:instrText xml:space="preserve"> PAGEREF _Toc439064522 \h </w:instrText>
        </w:r>
        <w:r>
          <w:fldChar w:fldCharType="separate"/>
        </w:r>
        <w:r>
          <w:t>11</w:t>
        </w:r>
        <w:r>
          <w:fldChar w:fldCharType="end"/>
        </w:r>
      </w:hyperlink>
    </w:p>
    <w:p w:rsidR="003B37CB" w:rsidRDefault="003B37CB">
      <w:pPr>
        <w:pStyle w:val="TOC3"/>
        <w:rPr>
          <w:rFonts w:eastAsiaTheme="minorEastAsia"/>
          <w:smallCaps w:val="0"/>
          <w:sz w:val="22"/>
        </w:rPr>
      </w:pPr>
      <w:hyperlink w:anchor="_Toc439064523" w:history="1">
        <w:r w:rsidRPr="006D5105">
          <w:rPr>
            <w:rStyle w:val="Hyperlink"/>
          </w:rPr>
          <w:t>Felügyeleti kiszolgálók</w:t>
        </w:r>
        <w:r>
          <w:tab/>
        </w:r>
        <w:r>
          <w:fldChar w:fldCharType="begin"/>
        </w:r>
        <w:r>
          <w:instrText xml:space="preserve"> PAGEREF _Toc439064523 \h </w:instrText>
        </w:r>
        <w:r>
          <w:fldChar w:fldCharType="separate"/>
        </w:r>
        <w:r>
          <w:t>11</w:t>
        </w:r>
        <w:r>
          <w:fldChar w:fldCharType="end"/>
        </w:r>
      </w:hyperlink>
    </w:p>
    <w:p w:rsidR="003B37CB" w:rsidRDefault="003B37CB">
      <w:pPr>
        <w:pStyle w:val="TOC3"/>
        <w:rPr>
          <w:rFonts w:eastAsiaTheme="minorEastAsia"/>
          <w:smallCaps w:val="0"/>
          <w:sz w:val="22"/>
        </w:rPr>
      </w:pPr>
      <w:hyperlink w:anchor="_Toc439064524" w:history="1">
        <w:r w:rsidRPr="006D5105">
          <w:rPr>
            <w:rStyle w:val="Hyperlink"/>
          </w:rPr>
          <w:t>Speciális kiszolgálók</w:t>
        </w:r>
        <w:r>
          <w:tab/>
        </w:r>
        <w:r>
          <w:fldChar w:fldCharType="begin"/>
        </w:r>
        <w:r>
          <w:instrText xml:space="preserve"> PAGEREF _Toc439064524 \h </w:instrText>
        </w:r>
        <w:r>
          <w:fldChar w:fldCharType="separate"/>
        </w:r>
        <w:r>
          <w:t>12</w:t>
        </w:r>
        <w:r>
          <w:fldChar w:fldCharType="end"/>
        </w:r>
      </w:hyperlink>
    </w:p>
    <w:p w:rsidR="003B37CB" w:rsidRDefault="003B37CB">
      <w:pPr>
        <w:pStyle w:val="TOC3"/>
        <w:rPr>
          <w:rFonts w:eastAsiaTheme="minorEastAsia"/>
          <w:smallCaps w:val="0"/>
          <w:sz w:val="22"/>
        </w:rPr>
      </w:pPr>
      <w:hyperlink w:anchor="_Toc439064525" w:history="1">
        <w:r w:rsidRPr="006D5105">
          <w:rPr>
            <w:rStyle w:val="Hyperlink"/>
          </w:rPr>
          <w:t>Fejlesztőeszközök</w:t>
        </w:r>
        <w:r>
          <w:tab/>
        </w:r>
        <w:r>
          <w:fldChar w:fldCharType="begin"/>
        </w:r>
        <w:r>
          <w:instrText xml:space="preserve"> PAGEREF _Toc439064525 \h </w:instrText>
        </w:r>
        <w:r>
          <w:fldChar w:fldCharType="separate"/>
        </w:r>
        <w:r>
          <w:t>12</w:t>
        </w:r>
        <w:r>
          <w:fldChar w:fldCharType="end"/>
        </w:r>
      </w:hyperlink>
    </w:p>
    <w:p w:rsidR="003B37CB" w:rsidRDefault="003B37CB">
      <w:pPr>
        <w:pStyle w:val="TOC1"/>
        <w:rPr>
          <w:rFonts w:eastAsiaTheme="minorEastAsia"/>
          <w:b w:val="0"/>
          <w:caps w:val="0"/>
          <w:noProof/>
          <w:sz w:val="22"/>
          <w:szCs w:val="22"/>
        </w:rPr>
      </w:pPr>
      <w:hyperlink w:anchor="_Toc439064526" w:history="1">
        <w:r w:rsidRPr="006D5105">
          <w:rPr>
            <w:rStyle w:val="Hyperlink"/>
            <w:noProof/>
          </w:rPr>
          <w:t>Szoftver</w:t>
        </w:r>
        <w:r>
          <w:rPr>
            <w:noProof/>
          </w:rPr>
          <w:tab/>
        </w:r>
        <w:r>
          <w:rPr>
            <w:noProof/>
          </w:rPr>
          <w:fldChar w:fldCharType="begin"/>
        </w:r>
        <w:r>
          <w:rPr>
            <w:noProof/>
          </w:rPr>
          <w:instrText xml:space="preserve"> PAGEREF _Toc439064526 \h </w:instrText>
        </w:r>
        <w:r>
          <w:rPr>
            <w:noProof/>
          </w:rPr>
        </w:r>
        <w:r>
          <w:rPr>
            <w:noProof/>
          </w:rPr>
          <w:fldChar w:fldCharType="separate"/>
        </w:r>
        <w:r>
          <w:rPr>
            <w:noProof/>
          </w:rPr>
          <w:t>14</w:t>
        </w:r>
        <w:r>
          <w:rPr>
            <w:noProof/>
          </w:rPr>
          <w:fldChar w:fldCharType="end"/>
        </w:r>
      </w:hyperlink>
    </w:p>
    <w:p w:rsidR="003B37CB" w:rsidRDefault="003B37CB">
      <w:pPr>
        <w:pStyle w:val="TOC2"/>
        <w:rPr>
          <w:rFonts w:eastAsiaTheme="minorEastAsia"/>
          <w:smallCaps w:val="0"/>
          <w:sz w:val="22"/>
        </w:rPr>
      </w:pPr>
      <w:hyperlink w:anchor="_Toc439064527" w:history="1">
        <w:r w:rsidRPr="006D5105">
          <w:rPr>
            <w:rStyle w:val="Hyperlink"/>
          </w:rPr>
          <w:t>Advanced Threat Analytics</w:t>
        </w:r>
        <w:r>
          <w:tab/>
        </w:r>
        <w:r>
          <w:fldChar w:fldCharType="begin"/>
        </w:r>
        <w:r>
          <w:instrText xml:space="preserve"> PAGEREF _Toc439064527 \h </w:instrText>
        </w:r>
        <w:r>
          <w:fldChar w:fldCharType="separate"/>
        </w:r>
        <w:r>
          <w:t>14</w:t>
        </w:r>
        <w:r>
          <w:fldChar w:fldCharType="end"/>
        </w:r>
      </w:hyperlink>
    </w:p>
    <w:p w:rsidR="003B37CB" w:rsidRDefault="003B37CB">
      <w:pPr>
        <w:pStyle w:val="TOC2"/>
        <w:rPr>
          <w:rFonts w:eastAsiaTheme="minorEastAsia"/>
          <w:smallCaps w:val="0"/>
          <w:sz w:val="22"/>
        </w:rPr>
      </w:pPr>
      <w:hyperlink w:anchor="_Toc439064528" w:history="1">
        <w:r w:rsidRPr="006D5105">
          <w:rPr>
            <w:rStyle w:val="Hyperlink"/>
          </w:rPr>
          <w:t>BizTalk</w:t>
        </w:r>
        <w:r>
          <w:tab/>
        </w:r>
        <w:r>
          <w:fldChar w:fldCharType="begin"/>
        </w:r>
        <w:r>
          <w:instrText xml:space="preserve"> PAGEREF _Toc439064528 \h </w:instrText>
        </w:r>
        <w:r>
          <w:fldChar w:fldCharType="separate"/>
        </w:r>
        <w:r>
          <w:t>14</w:t>
        </w:r>
        <w:r>
          <w:fldChar w:fldCharType="end"/>
        </w:r>
      </w:hyperlink>
    </w:p>
    <w:p w:rsidR="003B37CB" w:rsidRDefault="003B37CB">
      <w:pPr>
        <w:pStyle w:val="TOC2"/>
        <w:rPr>
          <w:rFonts w:eastAsiaTheme="minorEastAsia"/>
          <w:smallCaps w:val="0"/>
          <w:sz w:val="22"/>
        </w:rPr>
      </w:pPr>
      <w:hyperlink w:anchor="_Toc439064529" w:history="1">
        <w:r w:rsidRPr="006D5105">
          <w:rPr>
            <w:rStyle w:val="Hyperlink"/>
          </w:rPr>
          <w:t>CAL Csomagok</w:t>
        </w:r>
        <w:r>
          <w:tab/>
        </w:r>
        <w:r>
          <w:fldChar w:fldCharType="begin"/>
        </w:r>
        <w:r>
          <w:instrText xml:space="preserve"> PAGEREF _Toc439064529 \h </w:instrText>
        </w:r>
        <w:r>
          <w:fldChar w:fldCharType="separate"/>
        </w:r>
        <w:r>
          <w:t>16</w:t>
        </w:r>
        <w:r>
          <w:fldChar w:fldCharType="end"/>
        </w:r>
      </w:hyperlink>
    </w:p>
    <w:p w:rsidR="003B37CB" w:rsidRDefault="003B37CB">
      <w:pPr>
        <w:pStyle w:val="TOC2"/>
        <w:rPr>
          <w:rFonts w:eastAsiaTheme="minorEastAsia"/>
          <w:smallCaps w:val="0"/>
          <w:sz w:val="22"/>
        </w:rPr>
      </w:pPr>
      <w:hyperlink w:anchor="_Toc439064530" w:history="1">
        <w:r w:rsidRPr="006D5105">
          <w:rPr>
            <w:rStyle w:val="Hyperlink"/>
          </w:rPr>
          <w:t>Core Infrastructure Server (CIS) Suite</w:t>
        </w:r>
        <w:r>
          <w:tab/>
        </w:r>
        <w:r>
          <w:fldChar w:fldCharType="begin"/>
        </w:r>
        <w:r>
          <w:instrText xml:space="preserve"> PAGEREF _Toc439064530 \h </w:instrText>
        </w:r>
        <w:r>
          <w:fldChar w:fldCharType="separate"/>
        </w:r>
        <w:r>
          <w:t>18</w:t>
        </w:r>
        <w:r>
          <w:fldChar w:fldCharType="end"/>
        </w:r>
      </w:hyperlink>
    </w:p>
    <w:p w:rsidR="003B37CB" w:rsidRDefault="003B37CB">
      <w:pPr>
        <w:pStyle w:val="TOC2"/>
        <w:rPr>
          <w:rFonts w:eastAsiaTheme="minorEastAsia"/>
          <w:smallCaps w:val="0"/>
          <w:sz w:val="22"/>
        </w:rPr>
      </w:pPr>
      <w:hyperlink w:anchor="_Toc439064531" w:history="1">
        <w:r w:rsidRPr="006D5105">
          <w:rPr>
            <w:rStyle w:val="Hyperlink"/>
          </w:rPr>
          <w:t>Forefront</w:t>
        </w:r>
        <w:r>
          <w:tab/>
        </w:r>
        <w:r>
          <w:fldChar w:fldCharType="begin"/>
        </w:r>
        <w:r>
          <w:instrText xml:space="preserve"> PAGEREF _Toc439064531 \h </w:instrText>
        </w:r>
        <w:r>
          <w:fldChar w:fldCharType="separate"/>
        </w:r>
        <w:r>
          <w:t>19</w:t>
        </w:r>
        <w:r>
          <w:fldChar w:fldCharType="end"/>
        </w:r>
      </w:hyperlink>
    </w:p>
    <w:p w:rsidR="003B37CB" w:rsidRDefault="003B37CB">
      <w:pPr>
        <w:pStyle w:val="TOC2"/>
        <w:rPr>
          <w:rFonts w:eastAsiaTheme="minorEastAsia"/>
          <w:smallCaps w:val="0"/>
          <w:sz w:val="22"/>
        </w:rPr>
      </w:pPr>
      <w:hyperlink w:anchor="_Toc439064532" w:history="1">
        <w:r w:rsidRPr="006D5105">
          <w:rPr>
            <w:rStyle w:val="Hyperlink"/>
          </w:rPr>
          <w:t>Microsoft Dynamics</w:t>
        </w:r>
        <w:r>
          <w:tab/>
        </w:r>
        <w:r>
          <w:fldChar w:fldCharType="begin"/>
        </w:r>
        <w:r>
          <w:instrText xml:space="preserve"> PAGEREF _Toc439064532 \h </w:instrText>
        </w:r>
        <w:r>
          <w:fldChar w:fldCharType="separate"/>
        </w:r>
        <w:r>
          <w:t>20</w:t>
        </w:r>
        <w:r>
          <w:fldChar w:fldCharType="end"/>
        </w:r>
      </w:hyperlink>
    </w:p>
    <w:p w:rsidR="003B37CB" w:rsidRDefault="003B37CB">
      <w:pPr>
        <w:pStyle w:val="TOC3"/>
        <w:rPr>
          <w:rFonts w:eastAsiaTheme="minorEastAsia"/>
          <w:smallCaps w:val="0"/>
          <w:sz w:val="22"/>
        </w:rPr>
      </w:pPr>
      <w:hyperlink w:anchor="_Toc439064533" w:history="1">
        <w:r w:rsidRPr="006D5105">
          <w:rPr>
            <w:rStyle w:val="Hyperlink"/>
          </w:rPr>
          <w:t>Microsoft Dynamics AX</w:t>
        </w:r>
        <w:r>
          <w:tab/>
        </w:r>
        <w:r>
          <w:fldChar w:fldCharType="begin"/>
        </w:r>
        <w:r>
          <w:instrText xml:space="preserve"> PAGEREF _Toc439064533 \h </w:instrText>
        </w:r>
        <w:r>
          <w:fldChar w:fldCharType="separate"/>
        </w:r>
        <w:r>
          <w:t>20</w:t>
        </w:r>
        <w:r>
          <w:fldChar w:fldCharType="end"/>
        </w:r>
      </w:hyperlink>
    </w:p>
    <w:p w:rsidR="003B37CB" w:rsidRDefault="003B37CB">
      <w:pPr>
        <w:pStyle w:val="TOC3"/>
        <w:rPr>
          <w:rFonts w:eastAsiaTheme="minorEastAsia"/>
          <w:smallCaps w:val="0"/>
          <w:sz w:val="22"/>
        </w:rPr>
      </w:pPr>
      <w:hyperlink w:anchor="_Toc439064534" w:history="1">
        <w:r w:rsidRPr="006D5105">
          <w:rPr>
            <w:rStyle w:val="Hyperlink"/>
          </w:rPr>
          <w:t>Microsoft Dynamics CRM</w:t>
        </w:r>
        <w:r>
          <w:tab/>
        </w:r>
        <w:r>
          <w:fldChar w:fldCharType="begin"/>
        </w:r>
        <w:r>
          <w:instrText xml:space="preserve"> PAGEREF _Toc439064534 \h </w:instrText>
        </w:r>
        <w:r>
          <w:fldChar w:fldCharType="separate"/>
        </w:r>
        <w:r>
          <w:t>21</w:t>
        </w:r>
        <w:r>
          <w:fldChar w:fldCharType="end"/>
        </w:r>
      </w:hyperlink>
    </w:p>
    <w:p w:rsidR="003B37CB" w:rsidRDefault="003B37CB">
      <w:pPr>
        <w:pStyle w:val="TOC2"/>
        <w:rPr>
          <w:rFonts w:eastAsiaTheme="minorEastAsia"/>
          <w:smallCaps w:val="0"/>
          <w:sz w:val="22"/>
        </w:rPr>
      </w:pPr>
      <w:hyperlink w:anchor="_Toc439064535" w:history="1">
        <w:r w:rsidRPr="006D5105">
          <w:rPr>
            <w:rStyle w:val="Hyperlink"/>
          </w:rPr>
          <w:t>Microsoft Identity Manager</w:t>
        </w:r>
        <w:r>
          <w:tab/>
        </w:r>
        <w:r>
          <w:fldChar w:fldCharType="begin"/>
        </w:r>
        <w:r>
          <w:instrText xml:space="preserve"> PAGEREF _Toc439064535 \h </w:instrText>
        </w:r>
        <w:r>
          <w:fldChar w:fldCharType="separate"/>
        </w:r>
        <w:r>
          <w:t>23</w:t>
        </w:r>
        <w:r>
          <w:fldChar w:fldCharType="end"/>
        </w:r>
      </w:hyperlink>
    </w:p>
    <w:p w:rsidR="003B37CB" w:rsidRDefault="003B37CB">
      <w:pPr>
        <w:pStyle w:val="TOC2"/>
        <w:rPr>
          <w:rFonts w:eastAsiaTheme="minorEastAsia"/>
          <w:smallCaps w:val="0"/>
          <w:sz w:val="22"/>
        </w:rPr>
      </w:pPr>
      <w:hyperlink w:anchor="_Toc439064536" w:history="1">
        <w:r w:rsidRPr="006D5105">
          <w:rPr>
            <w:rStyle w:val="Hyperlink"/>
          </w:rPr>
          <w:t>Office-alkalmazások</w:t>
        </w:r>
        <w:r>
          <w:tab/>
        </w:r>
        <w:r>
          <w:fldChar w:fldCharType="begin"/>
        </w:r>
        <w:r>
          <w:instrText xml:space="preserve"> PAGEREF _Toc439064536 \h </w:instrText>
        </w:r>
        <w:r>
          <w:fldChar w:fldCharType="separate"/>
        </w:r>
        <w:r>
          <w:t>24</w:t>
        </w:r>
        <w:r>
          <w:fldChar w:fldCharType="end"/>
        </w:r>
      </w:hyperlink>
    </w:p>
    <w:p w:rsidR="003B37CB" w:rsidRDefault="003B37CB">
      <w:pPr>
        <w:pStyle w:val="TOC3"/>
        <w:rPr>
          <w:rFonts w:eastAsiaTheme="minorEastAsia"/>
          <w:smallCaps w:val="0"/>
          <w:sz w:val="22"/>
        </w:rPr>
      </w:pPr>
      <w:hyperlink w:anchor="_Toc439064537" w:history="1">
        <w:r w:rsidRPr="006D5105">
          <w:rPr>
            <w:rStyle w:val="Hyperlink"/>
          </w:rPr>
          <w:t>Office Asztali alkalmazások</w:t>
        </w:r>
        <w:r>
          <w:tab/>
        </w:r>
        <w:r>
          <w:fldChar w:fldCharType="begin"/>
        </w:r>
        <w:r>
          <w:instrText xml:space="preserve"> PAGEREF _Toc439064537 \h </w:instrText>
        </w:r>
        <w:r>
          <w:fldChar w:fldCharType="separate"/>
        </w:r>
        <w:r>
          <w:t>24</w:t>
        </w:r>
        <w:r>
          <w:fldChar w:fldCharType="end"/>
        </w:r>
      </w:hyperlink>
    </w:p>
    <w:p w:rsidR="003B37CB" w:rsidRDefault="003B37CB">
      <w:pPr>
        <w:pStyle w:val="TOC3"/>
        <w:rPr>
          <w:rFonts w:eastAsiaTheme="minorEastAsia"/>
          <w:smallCaps w:val="0"/>
          <w:sz w:val="22"/>
        </w:rPr>
      </w:pPr>
      <w:hyperlink w:anchor="_Toc439064538" w:history="1">
        <w:r w:rsidRPr="006D5105">
          <w:rPr>
            <w:rStyle w:val="Hyperlink"/>
          </w:rPr>
          <w:t>Office for Mac</w:t>
        </w:r>
        <w:r>
          <w:tab/>
        </w:r>
        <w:r>
          <w:fldChar w:fldCharType="begin"/>
        </w:r>
        <w:r>
          <w:instrText xml:space="preserve"> PAGEREF _Toc439064538 \h </w:instrText>
        </w:r>
        <w:r>
          <w:fldChar w:fldCharType="separate"/>
        </w:r>
        <w:r>
          <w:t>25</w:t>
        </w:r>
        <w:r>
          <w:fldChar w:fldCharType="end"/>
        </w:r>
      </w:hyperlink>
    </w:p>
    <w:p w:rsidR="003B37CB" w:rsidRDefault="003B37CB">
      <w:pPr>
        <w:pStyle w:val="TOC2"/>
        <w:rPr>
          <w:rFonts w:eastAsiaTheme="minorEastAsia"/>
          <w:smallCaps w:val="0"/>
          <w:sz w:val="22"/>
        </w:rPr>
      </w:pPr>
      <w:hyperlink w:anchor="_Toc439064539" w:history="1">
        <w:r w:rsidRPr="006D5105">
          <w:rPr>
            <w:rStyle w:val="Hyperlink"/>
          </w:rPr>
          <w:t>Office-kiszolgálók</w:t>
        </w:r>
        <w:r>
          <w:tab/>
        </w:r>
        <w:r>
          <w:fldChar w:fldCharType="begin"/>
        </w:r>
        <w:r>
          <w:instrText xml:space="preserve"> PAGEREF _Toc439064539 \h </w:instrText>
        </w:r>
        <w:r>
          <w:fldChar w:fldCharType="separate"/>
        </w:r>
        <w:r>
          <w:t>26</w:t>
        </w:r>
        <w:r>
          <w:fldChar w:fldCharType="end"/>
        </w:r>
      </w:hyperlink>
    </w:p>
    <w:p w:rsidR="003B37CB" w:rsidRDefault="003B37CB">
      <w:pPr>
        <w:pStyle w:val="TOC3"/>
        <w:rPr>
          <w:rFonts w:eastAsiaTheme="minorEastAsia"/>
          <w:smallCaps w:val="0"/>
          <w:sz w:val="22"/>
        </w:rPr>
      </w:pPr>
      <w:hyperlink w:anchor="_Toc439064540" w:history="1">
        <w:r w:rsidRPr="006D5105">
          <w:rPr>
            <w:rStyle w:val="Hyperlink"/>
          </w:rPr>
          <w:t>Exchange Server</w:t>
        </w:r>
        <w:r>
          <w:tab/>
        </w:r>
        <w:r>
          <w:fldChar w:fldCharType="begin"/>
        </w:r>
        <w:r>
          <w:instrText xml:space="preserve"> PAGEREF _Toc439064540 \h </w:instrText>
        </w:r>
        <w:r>
          <w:fldChar w:fldCharType="separate"/>
        </w:r>
        <w:r>
          <w:t>26</w:t>
        </w:r>
        <w:r>
          <w:fldChar w:fldCharType="end"/>
        </w:r>
      </w:hyperlink>
    </w:p>
    <w:p w:rsidR="003B37CB" w:rsidRDefault="003B37CB">
      <w:pPr>
        <w:pStyle w:val="TOC3"/>
        <w:rPr>
          <w:rFonts w:eastAsiaTheme="minorEastAsia"/>
          <w:smallCaps w:val="0"/>
          <w:sz w:val="22"/>
        </w:rPr>
      </w:pPr>
      <w:hyperlink w:anchor="_Toc439064541" w:history="1">
        <w:r w:rsidRPr="006D5105">
          <w:rPr>
            <w:rStyle w:val="Hyperlink"/>
          </w:rPr>
          <w:t>Project Server</w:t>
        </w:r>
        <w:r>
          <w:tab/>
        </w:r>
        <w:r>
          <w:fldChar w:fldCharType="begin"/>
        </w:r>
        <w:r>
          <w:instrText xml:space="preserve"> PAGEREF _Toc439064541 \h </w:instrText>
        </w:r>
        <w:r>
          <w:fldChar w:fldCharType="separate"/>
        </w:r>
        <w:r>
          <w:t>27</w:t>
        </w:r>
        <w:r>
          <w:fldChar w:fldCharType="end"/>
        </w:r>
      </w:hyperlink>
    </w:p>
    <w:p w:rsidR="003B37CB" w:rsidRDefault="003B37CB">
      <w:pPr>
        <w:pStyle w:val="TOC3"/>
        <w:rPr>
          <w:rFonts w:eastAsiaTheme="minorEastAsia"/>
          <w:smallCaps w:val="0"/>
          <w:sz w:val="22"/>
        </w:rPr>
      </w:pPr>
      <w:hyperlink w:anchor="_Toc439064542" w:history="1">
        <w:r w:rsidRPr="006D5105">
          <w:rPr>
            <w:rStyle w:val="Hyperlink"/>
          </w:rPr>
          <w:t>SharePoint Server</w:t>
        </w:r>
        <w:r>
          <w:tab/>
        </w:r>
        <w:r>
          <w:fldChar w:fldCharType="begin"/>
        </w:r>
        <w:r>
          <w:instrText xml:space="preserve"> PAGEREF _Toc439064542 \h </w:instrText>
        </w:r>
        <w:r>
          <w:fldChar w:fldCharType="separate"/>
        </w:r>
        <w:r>
          <w:t>28</w:t>
        </w:r>
        <w:r>
          <w:fldChar w:fldCharType="end"/>
        </w:r>
      </w:hyperlink>
    </w:p>
    <w:p w:rsidR="003B37CB" w:rsidRDefault="003B37CB">
      <w:pPr>
        <w:pStyle w:val="TOC3"/>
        <w:rPr>
          <w:rFonts w:eastAsiaTheme="minorEastAsia"/>
          <w:smallCaps w:val="0"/>
          <w:sz w:val="22"/>
        </w:rPr>
      </w:pPr>
      <w:hyperlink w:anchor="_Toc439064543" w:history="1">
        <w:r w:rsidRPr="006D5105">
          <w:rPr>
            <w:rStyle w:val="Hyperlink"/>
          </w:rPr>
          <w:t>Skype Vállalati kiszolgáló</w:t>
        </w:r>
        <w:r>
          <w:tab/>
        </w:r>
        <w:r>
          <w:fldChar w:fldCharType="begin"/>
        </w:r>
        <w:r>
          <w:instrText xml:space="preserve"> PAGEREF _Toc439064543 \h </w:instrText>
        </w:r>
        <w:r>
          <w:fldChar w:fldCharType="separate"/>
        </w:r>
        <w:r>
          <w:t>29</w:t>
        </w:r>
        <w:r>
          <w:fldChar w:fldCharType="end"/>
        </w:r>
      </w:hyperlink>
    </w:p>
    <w:p w:rsidR="003B37CB" w:rsidRDefault="003B37CB">
      <w:pPr>
        <w:pStyle w:val="TOC2"/>
        <w:rPr>
          <w:rFonts w:eastAsiaTheme="minorEastAsia"/>
          <w:smallCaps w:val="0"/>
          <w:sz w:val="22"/>
        </w:rPr>
      </w:pPr>
      <w:hyperlink w:anchor="_Toc439064544" w:history="1">
        <w:r w:rsidRPr="006D5105">
          <w:rPr>
            <w:rStyle w:val="Hyperlink"/>
          </w:rPr>
          <w:t>R Server</w:t>
        </w:r>
        <w:r>
          <w:tab/>
        </w:r>
        <w:r>
          <w:fldChar w:fldCharType="begin"/>
        </w:r>
        <w:r>
          <w:instrText xml:space="preserve"> PAGEREF _Toc439064544 \h </w:instrText>
        </w:r>
        <w:r>
          <w:fldChar w:fldCharType="separate"/>
        </w:r>
        <w:r>
          <w:t>30</w:t>
        </w:r>
        <w:r>
          <w:fldChar w:fldCharType="end"/>
        </w:r>
      </w:hyperlink>
    </w:p>
    <w:p w:rsidR="003B37CB" w:rsidRDefault="003B37CB">
      <w:pPr>
        <w:pStyle w:val="TOC3"/>
        <w:rPr>
          <w:rFonts w:eastAsiaTheme="minorEastAsia"/>
          <w:smallCaps w:val="0"/>
          <w:sz w:val="22"/>
        </w:rPr>
      </w:pPr>
      <w:hyperlink w:anchor="_Toc439064545" w:history="1">
        <w:r w:rsidRPr="006D5105">
          <w:rPr>
            <w:rStyle w:val="Hyperlink"/>
          </w:rPr>
          <w:t>2. A termékre vonatkozó feltételek</w:t>
        </w:r>
        <w:r>
          <w:tab/>
        </w:r>
        <w:r>
          <w:fldChar w:fldCharType="begin"/>
        </w:r>
        <w:r>
          <w:instrText xml:space="preserve"> PAGEREF _Toc439064545 \h </w:instrText>
        </w:r>
        <w:r>
          <w:fldChar w:fldCharType="separate"/>
        </w:r>
        <w:r>
          <w:t>31</w:t>
        </w:r>
        <w:r>
          <w:fldChar w:fldCharType="end"/>
        </w:r>
      </w:hyperlink>
    </w:p>
    <w:p w:rsidR="003B37CB" w:rsidRDefault="003B37CB">
      <w:pPr>
        <w:pStyle w:val="TOC3"/>
        <w:rPr>
          <w:rFonts w:eastAsiaTheme="minorEastAsia"/>
          <w:smallCaps w:val="0"/>
          <w:sz w:val="22"/>
        </w:rPr>
      </w:pPr>
      <w:hyperlink w:anchor="_Toc439064546" w:history="1">
        <w:r w:rsidRPr="006D5105">
          <w:rPr>
            <w:rStyle w:val="Hyperlink"/>
          </w:rPr>
          <w:t>3. Használati jogok</w:t>
        </w:r>
        <w:r>
          <w:tab/>
        </w:r>
        <w:r>
          <w:fldChar w:fldCharType="begin"/>
        </w:r>
        <w:r>
          <w:instrText xml:space="preserve"> PAGEREF _Toc439064546 \h </w:instrText>
        </w:r>
        <w:r>
          <w:fldChar w:fldCharType="separate"/>
        </w:r>
        <w:r>
          <w:t>31</w:t>
        </w:r>
        <w:r>
          <w:fldChar w:fldCharType="end"/>
        </w:r>
      </w:hyperlink>
    </w:p>
    <w:p w:rsidR="003B37CB" w:rsidRDefault="003B37CB">
      <w:pPr>
        <w:pStyle w:val="TOC3"/>
        <w:rPr>
          <w:rFonts w:eastAsiaTheme="minorEastAsia"/>
          <w:smallCaps w:val="0"/>
          <w:sz w:val="22"/>
        </w:rPr>
      </w:pPr>
      <w:hyperlink w:anchor="_Toc439064547" w:history="1">
        <w:r w:rsidRPr="006D5105">
          <w:rPr>
            <w:rStyle w:val="Hyperlink"/>
          </w:rPr>
          <w:t>4. Frissítési Garancia</w:t>
        </w:r>
        <w:r>
          <w:tab/>
        </w:r>
        <w:r>
          <w:fldChar w:fldCharType="begin"/>
        </w:r>
        <w:r>
          <w:instrText xml:space="preserve"> PAGEREF _Toc439064547 \h </w:instrText>
        </w:r>
        <w:r>
          <w:fldChar w:fldCharType="separate"/>
        </w:r>
        <w:r>
          <w:t>31</w:t>
        </w:r>
        <w:r>
          <w:fldChar w:fldCharType="end"/>
        </w:r>
      </w:hyperlink>
    </w:p>
    <w:p w:rsidR="003B37CB" w:rsidRDefault="003B37CB">
      <w:pPr>
        <w:pStyle w:val="TOC2"/>
        <w:rPr>
          <w:rFonts w:eastAsiaTheme="minorEastAsia"/>
          <w:smallCaps w:val="0"/>
          <w:sz w:val="22"/>
        </w:rPr>
      </w:pPr>
      <w:hyperlink w:anchor="_Toc439064548" w:history="1">
        <w:r w:rsidRPr="006D5105">
          <w:rPr>
            <w:rStyle w:val="Hyperlink"/>
          </w:rPr>
          <w:t>Bérbeadási jogok</w:t>
        </w:r>
        <w:r>
          <w:tab/>
        </w:r>
        <w:r>
          <w:fldChar w:fldCharType="begin"/>
        </w:r>
        <w:r>
          <w:instrText xml:space="preserve"> PAGEREF _Toc439064548 \h </w:instrText>
        </w:r>
        <w:r>
          <w:fldChar w:fldCharType="separate"/>
        </w:r>
        <w:r>
          <w:t>31</w:t>
        </w:r>
        <w:r>
          <w:fldChar w:fldCharType="end"/>
        </w:r>
      </w:hyperlink>
    </w:p>
    <w:p w:rsidR="003B37CB" w:rsidRDefault="003B37CB">
      <w:pPr>
        <w:pStyle w:val="TOC2"/>
        <w:rPr>
          <w:rFonts w:eastAsiaTheme="minorEastAsia"/>
          <w:smallCaps w:val="0"/>
          <w:sz w:val="22"/>
        </w:rPr>
      </w:pPr>
      <w:hyperlink w:anchor="_Toc439064549" w:history="1">
        <w:r w:rsidRPr="006D5105">
          <w:rPr>
            <w:rStyle w:val="Hyperlink"/>
          </w:rPr>
          <w:t>SQL Server</w:t>
        </w:r>
        <w:r>
          <w:tab/>
        </w:r>
        <w:r>
          <w:fldChar w:fldCharType="begin"/>
        </w:r>
        <w:r>
          <w:instrText xml:space="preserve"> PAGEREF _Toc439064549 \h </w:instrText>
        </w:r>
        <w:r>
          <w:fldChar w:fldCharType="separate"/>
        </w:r>
        <w:r>
          <w:t>33</w:t>
        </w:r>
        <w:r>
          <w:fldChar w:fldCharType="end"/>
        </w:r>
      </w:hyperlink>
    </w:p>
    <w:p w:rsidR="003B37CB" w:rsidRDefault="003B37CB">
      <w:pPr>
        <w:pStyle w:val="TOC2"/>
        <w:rPr>
          <w:rFonts w:eastAsiaTheme="minorEastAsia"/>
          <w:smallCaps w:val="0"/>
          <w:sz w:val="22"/>
        </w:rPr>
      </w:pPr>
      <w:hyperlink w:anchor="_Toc439064550" w:history="1">
        <w:r w:rsidRPr="006D5105">
          <w:rPr>
            <w:rStyle w:val="Hyperlink"/>
          </w:rPr>
          <w:t>System Center</w:t>
        </w:r>
        <w:r>
          <w:tab/>
        </w:r>
        <w:r>
          <w:fldChar w:fldCharType="begin"/>
        </w:r>
        <w:r>
          <w:instrText xml:space="preserve"> PAGEREF _Toc439064550 \h </w:instrText>
        </w:r>
        <w:r>
          <w:fldChar w:fldCharType="separate"/>
        </w:r>
        <w:r>
          <w:t>35</w:t>
        </w:r>
        <w:r>
          <w:fldChar w:fldCharType="end"/>
        </w:r>
      </w:hyperlink>
    </w:p>
    <w:p w:rsidR="003B37CB" w:rsidRDefault="003B37CB">
      <w:pPr>
        <w:pStyle w:val="TOC3"/>
        <w:rPr>
          <w:rFonts w:eastAsiaTheme="minorEastAsia"/>
          <w:smallCaps w:val="0"/>
          <w:sz w:val="22"/>
        </w:rPr>
      </w:pPr>
      <w:hyperlink w:anchor="_Toc439064551" w:history="1">
        <w:r w:rsidRPr="006D5105">
          <w:rPr>
            <w:rStyle w:val="Hyperlink"/>
          </w:rPr>
          <w:t>System Center Server</w:t>
        </w:r>
        <w:r>
          <w:tab/>
        </w:r>
        <w:r>
          <w:fldChar w:fldCharType="begin"/>
        </w:r>
        <w:r>
          <w:instrText xml:space="preserve"> PAGEREF _Toc439064551 \h </w:instrText>
        </w:r>
        <w:r>
          <w:fldChar w:fldCharType="separate"/>
        </w:r>
        <w:r>
          <w:t>35</w:t>
        </w:r>
        <w:r>
          <w:fldChar w:fldCharType="end"/>
        </w:r>
      </w:hyperlink>
    </w:p>
    <w:p w:rsidR="003B37CB" w:rsidRDefault="003B37CB">
      <w:pPr>
        <w:pStyle w:val="TOC3"/>
        <w:rPr>
          <w:rFonts w:eastAsiaTheme="minorEastAsia"/>
          <w:smallCaps w:val="0"/>
          <w:sz w:val="22"/>
        </w:rPr>
      </w:pPr>
      <w:hyperlink w:anchor="_Toc439064552" w:history="1">
        <w:r w:rsidRPr="006D5105">
          <w:rPr>
            <w:rStyle w:val="Hyperlink"/>
          </w:rPr>
          <w:t>System Center Client Management Suite</w:t>
        </w:r>
        <w:r>
          <w:tab/>
        </w:r>
        <w:r>
          <w:fldChar w:fldCharType="begin"/>
        </w:r>
        <w:r>
          <w:instrText xml:space="preserve"> PAGEREF _Toc439064552 \h </w:instrText>
        </w:r>
        <w:r>
          <w:fldChar w:fldCharType="separate"/>
        </w:r>
        <w:r>
          <w:t>36</w:t>
        </w:r>
        <w:r>
          <w:fldChar w:fldCharType="end"/>
        </w:r>
      </w:hyperlink>
    </w:p>
    <w:p w:rsidR="003B37CB" w:rsidRDefault="003B37CB">
      <w:pPr>
        <w:pStyle w:val="TOC3"/>
        <w:rPr>
          <w:rFonts w:eastAsiaTheme="minorEastAsia"/>
          <w:smallCaps w:val="0"/>
          <w:sz w:val="22"/>
        </w:rPr>
      </w:pPr>
      <w:hyperlink w:anchor="_Toc439064553" w:history="1">
        <w:r w:rsidRPr="006D5105">
          <w:rPr>
            <w:rStyle w:val="Hyperlink"/>
          </w:rPr>
          <w:t>System Center Configuration Manager</w:t>
        </w:r>
        <w:r>
          <w:tab/>
        </w:r>
        <w:r>
          <w:fldChar w:fldCharType="begin"/>
        </w:r>
        <w:r>
          <w:instrText xml:space="preserve"> PAGEREF _Toc439064553 \h </w:instrText>
        </w:r>
        <w:r>
          <w:fldChar w:fldCharType="separate"/>
        </w:r>
        <w:r>
          <w:t>37</w:t>
        </w:r>
        <w:r>
          <w:fldChar w:fldCharType="end"/>
        </w:r>
      </w:hyperlink>
    </w:p>
    <w:p w:rsidR="003B37CB" w:rsidRDefault="003B37CB">
      <w:pPr>
        <w:pStyle w:val="TOC3"/>
        <w:rPr>
          <w:rFonts w:eastAsiaTheme="minorEastAsia"/>
          <w:smallCaps w:val="0"/>
          <w:sz w:val="22"/>
        </w:rPr>
      </w:pPr>
      <w:hyperlink w:anchor="_Toc439064554" w:history="1">
        <w:r w:rsidRPr="006D5105">
          <w:rPr>
            <w:rStyle w:val="Hyperlink"/>
          </w:rPr>
          <w:t>System Center Data Protection Manager</w:t>
        </w:r>
        <w:r>
          <w:tab/>
        </w:r>
        <w:r>
          <w:fldChar w:fldCharType="begin"/>
        </w:r>
        <w:r>
          <w:instrText xml:space="preserve"> PAGEREF _Toc439064554 \h </w:instrText>
        </w:r>
        <w:r>
          <w:fldChar w:fldCharType="separate"/>
        </w:r>
        <w:r>
          <w:t>38</w:t>
        </w:r>
        <w:r>
          <w:fldChar w:fldCharType="end"/>
        </w:r>
      </w:hyperlink>
    </w:p>
    <w:p w:rsidR="003B37CB" w:rsidRDefault="003B37CB">
      <w:pPr>
        <w:pStyle w:val="TOC3"/>
        <w:rPr>
          <w:rFonts w:eastAsiaTheme="minorEastAsia"/>
          <w:smallCaps w:val="0"/>
          <w:sz w:val="22"/>
        </w:rPr>
      </w:pPr>
      <w:hyperlink w:anchor="_Toc439064555" w:history="1">
        <w:r w:rsidRPr="006D5105">
          <w:rPr>
            <w:rStyle w:val="Hyperlink"/>
          </w:rPr>
          <w:t>System Center Operation Manager</w:t>
        </w:r>
        <w:r>
          <w:tab/>
        </w:r>
        <w:r>
          <w:fldChar w:fldCharType="begin"/>
        </w:r>
        <w:r>
          <w:instrText xml:space="preserve"> PAGEREF _Toc439064555 \h </w:instrText>
        </w:r>
        <w:r>
          <w:fldChar w:fldCharType="separate"/>
        </w:r>
        <w:r>
          <w:t>38</w:t>
        </w:r>
        <w:r>
          <w:fldChar w:fldCharType="end"/>
        </w:r>
      </w:hyperlink>
    </w:p>
    <w:p w:rsidR="003B37CB" w:rsidRDefault="003B37CB">
      <w:pPr>
        <w:pStyle w:val="TOC3"/>
        <w:rPr>
          <w:rFonts w:eastAsiaTheme="minorEastAsia"/>
          <w:smallCaps w:val="0"/>
          <w:sz w:val="22"/>
        </w:rPr>
      </w:pPr>
      <w:hyperlink w:anchor="_Toc439064556" w:history="1">
        <w:r w:rsidRPr="006D5105">
          <w:rPr>
            <w:rStyle w:val="Hyperlink"/>
          </w:rPr>
          <w:t>System Center Server Management Suite</w:t>
        </w:r>
        <w:r>
          <w:tab/>
        </w:r>
        <w:r>
          <w:fldChar w:fldCharType="begin"/>
        </w:r>
        <w:r>
          <w:instrText xml:space="preserve"> PAGEREF _Toc439064556 \h </w:instrText>
        </w:r>
        <w:r>
          <w:fldChar w:fldCharType="separate"/>
        </w:r>
        <w:r>
          <w:t>38</w:t>
        </w:r>
        <w:r>
          <w:fldChar w:fldCharType="end"/>
        </w:r>
      </w:hyperlink>
    </w:p>
    <w:p w:rsidR="003B37CB" w:rsidRDefault="003B37CB">
      <w:pPr>
        <w:pStyle w:val="TOC3"/>
        <w:rPr>
          <w:rFonts w:eastAsiaTheme="minorEastAsia"/>
          <w:smallCaps w:val="0"/>
          <w:sz w:val="22"/>
        </w:rPr>
      </w:pPr>
      <w:hyperlink w:anchor="_Toc439064557" w:history="1">
        <w:r w:rsidRPr="006D5105">
          <w:rPr>
            <w:rStyle w:val="Hyperlink"/>
          </w:rPr>
          <w:t>System Center Service Manager</w:t>
        </w:r>
        <w:r>
          <w:tab/>
        </w:r>
        <w:r>
          <w:fldChar w:fldCharType="begin"/>
        </w:r>
        <w:r>
          <w:instrText xml:space="preserve"> PAGEREF _Toc439064557 \h </w:instrText>
        </w:r>
        <w:r>
          <w:fldChar w:fldCharType="separate"/>
        </w:r>
        <w:r>
          <w:t>38</w:t>
        </w:r>
        <w:r>
          <w:fldChar w:fldCharType="end"/>
        </w:r>
      </w:hyperlink>
    </w:p>
    <w:p w:rsidR="003B37CB" w:rsidRDefault="003B37CB">
      <w:pPr>
        <w:pStyle w:val="TOC2"/>
        <w:rPr>
          <w:rFonts w:eastAsiaTheme="minorEastAsia"/>
          <w:smallCaps w:val="0"/>
          <w:sz w:val="22"/>
        </w:rPr>
      </w:pPr>
      <w:hyperlink w:anchor="_Toc439064558" w:history="1">
        <w:r w:rsidRPr="006D5105">
          <w:rPr>
            <w:rStyle w:val="Hyperlink"/>
          </w:rPr>
          <w:t>Virtual Desktop Infrastructure (VDI) termékcsomag</w:t>
        </w:r>
        <w:r>
          <w:tab/>
        </w:r>
        <w:r>
          <w:fldChar w:fldCharType="begin"/>
        </w:r>
        <w:r>
          <w:instrText xml:space="preserve"> PAGEREF _Toc439064558 \h </w:instrText>
        </w:r>
        <w:r>
          <w:fldChar w:fldCharType="separate"/>
        </w:r>
        <w:r>
          <w:t>38</w:t>
        </w:r>
        <w:r>
          <w:fldChar w:fldCharType="end"/>
        </w:r>
      </w:hyperlink>
    </w:p>
    <w:p w:rsidR="003B37CB" w:rsidRDefault="003B37CB">
      <w:pPr>
        <w:pStyle w:val="TOC2"/>
        <w:rPr>
          <w:rFonts w:eastAsiaTheme="minorEastAsia"/>
          <w:smallCaps w:val="0"/>
          <w:sz w:val="22"/>
        </w:rPr>
      </w:pPr>
      <w:hyperlink w:anchor="_Toc439064559" w:history="1">
        <w:r w:rsidRPr="006D5105">
          <w:rPr>
            <w:rStyle w:val="Hyperlink"/>
          </w:rPr>
          <w:t>Visual Studio</w:t>
        </w:r>
        <w:r>
          <w:tab/>
        </w:r>
        <w:r>
          <w:fldChar w:fldCharType="begin"/>
        </w:r>
        <w:r>
          <w:instrText xml:space="preserve"> PAGEREF _Toc439064559 \h </w:instrText>
        </w:r>
        <w:r>
          <w:fldChar w:fldCharType="separate"/>
        </w:r>
        <w:r>
          <w:t>39</w:t>
        </w:r>
        <w:r>
          <w:fldChar w:fldCharType="end"/>
        </w:r>
      </w:hyperlink>
    </w:p>
    <w:p w:rsidR="003B37CB" w:rsidRDefault="003B37CB">
      <w:pPr>
        <w:pStyle w:val="TOC3"/>
        <w:rPr>
          <w:rFonts w:eastAsiaTheme="minorEastAsia"/>
          <w:smallCaps w:val="0"/>
          <w:sz w:val="22"/>
        </w:rPr>
      </w:pPr>
      <w:hyperlink w:anchor="_Toc439064560" w:history="1">
        <w:r w:rsidRPr="006D5105">
          <w:rPr>
            <w:rStyle w:val="Hyperlink"/>
          </w:rPr>
          <w:t>Visual Studio</w:t>
        </w:r>
        <w:r>
          <w:tab/>
        </w:r>
        <w:r>
          <w:fldChar w:fldCharType="begin"/>
        </w:r>
        <w:r>
          <w:instrText xml:space="preserve"> PAGEREF _Toc439064560 \h </w:instrText>
        </w:r>
        <w:r>
          <w:fldChar w:fldCharType="separate"/>
        </w:r>
        <w:r>
          <w:t>39</w:t>
        </w:r>
        <w:r>
          <w:fldChar w:fldCharType="end"/>
        </w:r>
      </w:hyperlink>
    </w:p>
    <w:p w:rsidR="003B37CB" w:rsidRDefault="003B37CB">
      <w:pPr>
        <w:pStyle w:val="TOC3"/>
        <w:rPr>
          <w:rFonts w:eastAsiaTheme="minorEastAsia"/>
          <w:smallCaps w:val="0"/>
          <w:sz w:val="22"/>
        </w:rPr>
      </w:pPr>
      <w:hyperlink w:anchor="_Toc439064561" w:history="1">
        <w:r w:rsidRPr="006D5105">
          <w:rPr>
            <w:rStyle w:val="Hyperlink"/>
          </w:rPr>
          <w:t>Visual Studio Team Foundation Server</w:t>
        </w:r>
        <w:r>
          <w:tab/>
        </w:r>
        <w:r>
          <w:fldChar w:fldCharType="begin"/>
        </w:r>
        <w:r>
          <w:instrText xml:space="preserve"> PAGEREF _Toc439064561 \h </w:instrText>
        </w:r>
        <w:r>
          <w:fldChar w:fldCharType="separate"/>
        </w:r>
        <w:r>
          <w:t>40</w:t>
        </w:r>
        <w:r>
          <w:fldChar w:fldCharType="end"/>
        </w:r>
      </w:hyperlink>
    </w:p>
    <w:p w:rsidR="003B37CB" w:rsidRDefault="003B37CB">
      <w:pPr>
        <w:pStyle w:val="TOC2"/>
        <w:rPr>
          <w:rFonts w:eastAsiaTheme="minorEastAsia"/>
          <w:smallCaps w:val="0"/>
          <w:sz w:val="22"/>
        </w:rPr>
      </w:pPr>
      <w:hyperlink w:anchor="_Toc439064562" w:history="1">
        <w:r w:rsidRPr="006D5105">
          <w:rPr>
            <w:rStyle w:val="Hyperlink"/>
          </w:rPr>
          <w:t>Windows</w:t>
        </w:r>
        <w:r>
          <w:tab/>
        </w:r>
        <w:r>
          <w:fldChar w:fldCharType="begin"/>
        </w:r>
        <w:r>
          <w:instrText xml:space="preserve"> PAGEREF _Toc439064562 \h </w:instrText>
        </w:r>
        <w:r>
          <w:fldChar w:fldCharType="separate"/>
        </w:r>
        <w:r>
          <w:t>42</w:t>
        </w:r>
        <w:r>
          <w:fldChar w:fldCharType="end"/>
        </w:r>
      </w:hyperlink>
    </w:p>
    <w:p w:rsidR="003B37CB" w:rsidRDefault="003B37CB">
      <w:pPr>
        <w:pStyle w:val="TOC3"/>
        <w:rPr>
          <w:rFonts w:eastAsiaTheme="minorEastAsia"/>
          <w:smallCaps w:val="0"/>
          <w:sz w:val="22"/>
        </w:rPr>
      </w:pPr>
      <w:hyperlink w:anchor="_Toc439064563" w:history="1">
        <w:r w:rsidRPr="006D5105">
          <w:rPr>
            <w:rStyle w:val="Hyperlink"/>
          </w:rPr>
          <w:t>Windows asztali operációs rendszer</w:t>
        </w:r>
        <w:r>
          <w:tab/>
        </w:r>
        <w:r>
          <w:fldChar w:fldCharType="begin"/>
        </w:r>
        <w:r>
          <w:instrText xml:space="preserve"> PAGEREF _Toc439064563 \h </w:instrText>
        </w:r>
        <w:r>
          <w:fldChar w:fldCharType="separate"/>
        </w:r>
        <w:r>
          <w:t>42</w:t>
        </w:r>
        <w:r>
          <w:fldChar w:fldCharType="end"/>
        </w:r>
      </w:hyperlink>
    </w:p>
    <w:p w:rsidR="003B37CB" w:rsidRDefault="003B37CB">
      <w:pPr>
        <w:pStyle w:val="TOC2"/>
        <w:rPr>
          <w:rFonts w:eastAsiaTheme="minorEastAsia"/>
          <w:smallCaps w:val="0"/>
          <w:sz w:val="22"/>
        </w:rPr>
      </w:pPr>
      <w:hyperlink w:anchor="_Toc439064564" w:history="1">
        <w:r w:rsidRPr="006D5105">
          <w:rPr>
            <w:rStyle w:val="Hyperlink"/>
          </w:rPr>
          <w:t>Windows Server</w:t>
        </w:r>
        <w:r>
          <w:tab/>
        </w:r>
        <w:r>
          <w:fldChar w:fldCharType="begin"/>
        </w:r>
        <w:r>
          <w:instrText xml:space="preserve"> PAGEREF _Toc439064564 \h </w:instrText>
        </w:r>
        <w:r>
          <w:fldChar w:fldCharType="separate"/>
        </w:r>
        <w:r>
          <w:t>48</w:t>
        </w:r>
        <w:r>
          <w:fldChar w:fldCharType="end"/>
        </w:r>
      </w:hyperlink>
    </w:p>
    <w:p w:rsidR="003B37CB" w:rsidRDefault="003B37CB">
      <w:pPr>
        <w:pStyle w:val="TOC3"/>
        <w:rPr>
          <w:rFonts w:eastAsiaTheme="minorEastAsia"/>
          <w:smallCaps w:val="0"/>
          <w:sz w:val="22"/>
        </w:rPr>
      </w:pPr>
      <w:hyperlink w:anchor="_Toc439064565" w:history="1">
        <w:r w:rsidRPr="006D5105">
          <w:rPr>
            <w:rStyle w:val="Hyperlink"/>
          </w:rPr>
          <w:t>Windows MultiPoint Server</w:t>
        </w:r>
        <w:r>
          <w:tab/>
        </w:r>
        <w:r>
          <w:fldChar w:fldCharType="begin"/>
        </w:r>
        <w:r>
          <w:instrText xml:space="preserve"> PAGEREF _Toc439064565 \h </w:instrText>
        </w:r>
        <w:r>
          <w:fldChar w:fldCharType="separate"/>
        </w:r>
        <w:r>
          <w:t>48</w:t>
        </w:r>
        <w:r>
          <w:fldChar w:fldCharType="end"/>
        </w:r>
      </w:hyperlink>
    </w:p>
    <w:p w:rsidR="003B37CB" w:rsidRDefault="003B37CB">
      <w:pPr>
        <w:pStyle w:val="TOC3"/>
        <w:rPr>
          <w:rFonts w:eastAsiaTheme="minorEastAsia"/>
          <w:smallCaps w:val="0"/>
          <w:sz w:val="22"/>
        </w:rPr>
      </w:pPr>
      <w:hyperlink w:anchor="_Toc439064566" w:history="1">
        <w:r w:rsidRPr="006D5105">
          <w:rPr>
            <w:rStyle w:val="Hyperlink"/>
          </w:rPr>
          <w:t>Windows Server</w:t>
        </w:r>
        <w:r>
          <w:tab/>
        </w:r>
        <w:r>
          <w:fldChar w:fldCharType="begin"/>
        </w:r>
        <w:r>
          <w:instrText xml:space="preserve"> PAGEREF _Toc439064566 \h </w:instrText>
        </w:r>
        <w:r>
          <w:fldChar w:fldCharType="separate"/>
        </w:r>
        <w:r>
          <w:t>49</w:t>
        </w:r>
        <w:r>
          <w:fldChar w:fldCharType="end"/>
        </w:r>
      </w:hyperlink>
    </w:p>
    <w:p w:rsidR="003B37CB" w:rsidRDefault="003B37CB">
      <w:pPr>
        <w:pStyle w:val="TOC3"/>
        <w:rPr>
          <w:rFonts w:eastAsiaTheme="minorEastAsia"/>
          <w:smallCaps w:val="0"/>
          <w:sz w:val="22"/>
        </w:rPr>
      </w:pPr>
      <w:hyperlink w:anchor="_Toc439064567" w:history="1">
        <w:r w:rsidRPr="006D5105">
          <w:rPr>
            <w:rStyle w:val="Hyperlink"/>
          </w:rPr>
          <w:t>Windows Small Business Server</w:t>
        </w:r>
        <w:r>
          <w:tab/>
        </w:r>
        <w:r>
          <w:fldChar w:fldCharType="begin"/>
        </w:r>
        <w:r>
          <w:instrText xml:space="preserve"> PAGEREF _Toc439064567 \h </w:instrText>
        </w:r>
        <w:r>
          <w:fldChar w:fldCharType="separate"/>
        </w:r>
        <w:r>
          <w:t>51</w:t>
        </w:r>
        <w:r>
          <w:fldChar w:fldCharType="end"/>
        </w:r>
      </w:hyperlink>
    </w:p>
    <w:p w:rsidR="003B37CB" w:rsidRDefault="003B37CB">
      <w:pPr>
        <w:pStyle w:val="TOC1"/>
        <w:rPr>
          <w:rFonts w:eastAsiaTheme="minorEastAsia"/>
          <w:b w:val="0"/>
          <w:caps w:val="0"/>
          <w:noProof/>
          <w:sz w:val="22"/>
          <w:szCs w:val="22"/>
        </w:rPr>
      </w:pPr>
      <w:hyperlink w:anchor="_Toc439064568" w:history="1">
        <w:r w:rsidRPr="006D5105">
          <w:rPr>
            <w:rStyle w:val="Hyperlink"/>
            <w:noProof/>
          </w:rPr>
          <w:t>Online Szolgáltatások</w:t>
        </w:r>
        <w:r>
          <w:rPr>
            <w:noProof/>
          </w:rPr>
          <w:tab/>
        </w:r>
        <w:r>
          <w:rPr>
            <w:noProof/>
          </w:rPr>
          <w:fldChar w:fldCharType="begin"/>
        </w:r>
        <w:r>
          <w:rPr>
            <w:noProof/>
          </w:rPr>
          <w:instrText xml:space="preserve"> PAGEREF _Toc439064568 \h </w:instrText>
        </w:r>
        <w:r>
          <w:rPr>
            <w:noProof/>
          </w:rPr>
        </w:r>
        <w:r>
          <w:rPr>
            <w:noProof/>
          </w:rPr>
          <w:fldChar w:fldCharType="separate"/>
        </w:r>
        <w:r>
          <w:rPr>
            <w:noProof/>
          </w:rPr>
          <w:t>53</w:t>
        </w:r>
        <w:r>
          <w:rPr>
            <w:noProof/>
          </w:rPr>
          <w:fldChar w:fldCharType="end"/>
        </w:r>
      </w:hyperlink>
    </w:p>
    <w:p w:rsidR="003B37CB" w:rsidRDefault="003B37CB">
      <w:pPr>
        <w:pStyle w:val="TOC2"/>
        <w:rPr>
          <w:rFonts w:eastAsiaTheme="minorEastAsia"/>
          <w:smallCaps w:val="0"/>
          <w:sz w:val="22"/>
        </w:rPr>
      </w:pPr>
      <w:hyperlink w:anchor="_Toc439064569" w:history="1">
        <w:r w:rsidRPr="006D5105">
          <w:rPr>
            <w:rStyle w:val="Hyperlink"/>
          </w:rPr>
          <w:t>Az Online Szolgáltatások regionális elérhetősége</w:t>
        </w:r>
        <w:r>
          <w:tab/>
        </w:r>
        <w:r>
          <w:fldChar w:fldCharType="begin"/>
        </w:r>
        <w:r>
          <w:instrText xml:space="preserve"> PAGEREF _Toc439064569 \h </w:instrText>
        </w:r>
        <w:r>
          <w:fldChar w:fldCharType="separate"/>
        </w:r>
        <w:r>
          <w:t>53</w:t>
        </w:r>
        <w:r>
          <w:fldChar w:fldCharType="end"/>
        </w:r>
      </w:hyperlink>
    </w:p>
    <w:p w:rsidR="003B37CB" w:rsidRDefault="003B37CB">
      <w:pPr>
        <w:pStyle w:val="TOC2"/>
        <w:rPr>
          <w:rFonts w:eastAsiaTheme="minorEastAsia"/>
          <w:smallCaps w:val="0"/>
          <w:sz w:val="22"/>
        </w:rPr>
      </w:pPr>
      <w:hyperlink w:anchor="_Toc439064570" w:history="1">
        <w:r w:rsidRPr="006D5105">
          <w:rPr>
            <w:rStyle w:val="Hyperlink"/>
          </w:rPr>
          <w:t>Az Online Szolgáltatások megvásárlására vonatkozó szabályok</w:t>
        </w:r>
        <w:r>
          <w:tab/>
        </w:r>
        <w:r>
          <w:fldChar w:fldCharType="begin"/>
        </w:r>
        <w:r>
          <w:instrText xml:space="preserve"> PAGEREF _Toc439064570 \h </w:instrText>
        </w:r>
        <w:r>
          <w:fldChar w:fldCharType="separate"/>
        </w:r>
        <w:r>
          <w:t>53</w:t>
        </w:r>
        <w:r>
          <w:fldChar w:fldCharType="end"/>
        </w:r>
      </w:hyperlink>
    </w:p>
    <w:p w:rsidR="003B37CB" w:rsidRDefault="003B37CB">
      <w:pPr>
        <w:pStyle w:val="TOC2"/>
        <w:rPr>
          <w:rFonts w:eastAsiaTheme="minorEastAsia"/>
          <w:smallCaps w:val="0"/>
          <w:sz w:val="22"/>
        </w:rPr>
      </w:pPr>
      <w:hyperlink w:anchor="_Toc439064571" w:history="1">
        <w:r w:rsidRPr="006D5105">
          <w:rPr>
            <w:rStyle w:val="Hyperlink"/>
          </w:rPr>
          <w:t>Kiegészítő Felhasználói Előfizetési Licenc (SL)</w:t>
        </w:r>
        <w:r>
          <w:tab/>
        </w:r>
        <w:r>
          <w:fldChar w:fldCharType="begin"/>
        </w:r>
        <w:r>
          <w:instrText xml:space="preserve"> PAGEREF _Toc439064571 \h </w:instrText>
        </w:r>
        <w:r>
          <w:fldChar w:fldCharType="separate"/>
        </w:r>
        <w:r>
          <w:t>53</w:t>
        </w:r>
        <w:r>
          <w:fldChar w:fldCharType="end"/>
        </w:r>
      </w:hyperlink>
    </w:p>
    <w:p w:rsidR="003B37CB" w:rsidRDefault="003B37CB">
      <w:pPr>
        <w:pStyle w:val="TOC2"/>
        <w:rPr>
          <w:rFonts w:eastAsiaTheme="minorEastAsia"/>
          <w:smallCaps w:val="0"/>
          <w:sz w:val="22"/>
        </w:rPr>
      </w:pPr>
      <w:hyperlink w:anchor="_Toc439064572" w:history="1">
        <w:r w:rsidRPr="006D5105">
          <w:rPr>
            <w:rStyle w:val="Hyperlink"/>
          </w:rPr>
          <w:t>Online Szolgáltatások megújítása</w:t>
        </w:r>
        <w:r>
          <w:tab/>
        </w:r>
        <w:r>
          <w:fldChar w:fldCharType="begin"/>
        </w:r>
        <w:r>
          <w:instrText xml:space="preserve"> PAGEREF _Toc439064572 \h </w:instrText>
        </w:r>
        <w:r>
          <w:fldChar w:fldCharType="separate"/>
        </w:r>
        <w:r>
          <w:t>53</w:t>
        </w:r>
        <w:r>
          <w:fldChar w:fldCharType="end"/>
        </w:r>
      </w:hyperlink>
    </w:p>
    <w:p w:rsidR="003B37CB" w:rsidRDefault="003B37CB">
      <w:pPr>
        <w:pStyle w:val="TOC2"/>
        <w:rPr>
          <w:rFonts w:eastAsiaTheme="minorEastAsia"/>
          <w:smallCaps w:val="0"/>
          <w:sz w:val="22"/>
        </w:rPr>
      </w:pPr>
      <w:hyperlink w:anchor="_Toc439064573" w:history="1">
        <w:r w:rsidRPr="006D5105">
          <w:rPr>
            <w:rStyle w:val="Hyperlink"/>
          </w:rPr>
          <w:t>Microsoft Azure Szolgáltatások</w:t>
        </w:r>
        <w:r>
          <w:tab/>
        </w:r>
        <w:r>
          <w:fldChar w:fldCharType="begin"/>
        </w:r>
        <w:r>
          <w:instrText xml:space="preserve"> PAGEREF _Toc439064573 \h </w:instrText>
        </w:r>
        <w:r>
          <w:fldChar w:fldCharType="separate"/>
        </w:r>
        <w:r>
          <w:t>53</w:t>
        </w:r>
        <w:r>
          <w:fldChar w:fldCharType="end"/>
        </w:r>
      </w:hyperlink>
    </w:p>
    <w:p w:rsidR="003B37CB" w:rsidRDefault="003B37CB">
      <w:pPr>
        <w:pStyle w:val="TOC3"/>
        <w:rPr>
          <w:rFonts w:eastAsiaTheme="minorEastAsia"/>
          <w:smallCaps w:val="0"/>
          <w:sz w:val="22"/>
        </w:rPr>
      </w:pPr>
      <w:hyperlink w:anchor="_Toc439064574" w:history="1">
        <w:r w:rsidRPr="006D5105">
          <w:rPr>
            <w:rStyle w:val="Hyperlink"/>
          </w:rPr>
          <w:t>Microsoft Azure Szolgáltatások</w:t>
        </w:r>
        <w:r>
          <w:tab/>
        </w:r>
        <w:r>
          <w:fldChar w:fldCharType="begin"/>
        </w:r>
        <w:r>
          <w:instrText xml:space="preserve"> PAGEREF _Toc439064574 \h </w:instrText>
        </w:r>
        <w:r>
          <w:fldChar w:fldCharType="separate"/>
        </w:r>
        <w:r>
          <w:t>55</w:t>
        </w:r>
        <w:r>
          <w:fldChar w:fldCharType="end"/>
        </w:r>
      </w:hyperlink>
    </w:p>
    <w:p w:rsidR="003B37CB" w:rsidRDefault="003B37CB">
      <w:pPr>
        <w:pStyle w:val="TOC3"/>
        <w:rPr>
          <w:rFonts w:eastAsiaTheme="minorEastAsia"/>
          <w:smallCaps w:val="0"/>
          <w:sz w:val="22"/>
        </w:rPr>
      </w:pPr>
      <w:hyperlink w:anchor="_Toc439064575" w:history="1">
        <w:r w:rsidRPr="006D5105">
          <w:rPr>
            <w:rStyle w:val="Hyperlink"/>
          </w:rPr>
          <w:t>Microsoft Azure Támogatás (csomag)</w:t>
        </w:r>
        <w:r>
          <w:tab/>
        </w:r>
        <w:r>
          <w:fldChar w:fldCharType="begin"/>
        </w:r>
        <w:r>
          <w:instrText xml:space="preserve"> PAGEREF _Toc439064575 \h </w:instrText>
        </w:r>
        <w:r>
          <w:fldChar w:fldCharType="separate"/>
        </w:r>
        <w:r>
          <w:t>55</w:t>
        </w:r>
        <w:r>
          <w:fldChar w:fldCharType="end"/>
        </w:r>
      </w:hyperlink>
    </w:p>
    <w:p w:rsidR="003B37CB" w:rsidRDefault="003B37CB">
      <w:pPr>
        <w:pStyle w:val="TOC3"/>
        <w:rPr>
          <w:rFonts w:eastAsiaTheme="minorEastAsia"/>
          <w:smallCaps w:val="0"/>
          <w:sz w:val="22"/>
        </w:rPr>
      </w:pPr>
      <w:hyperlink w:anchor="_Toc439064576" w:history="1">
        <w:r w:rsidRPr="006D5105">
          <w:rPr>
            <w:rStyle w:val="Hyperlink"/>
          </w:rPr>
          <w:t>Microsoft Azure Site Recovery (csomag)</w:t>
        </w:r>
        <w:r>
          <w:tab/>
        </w:r>
        <w:r>
          <w:fldChar w:fldCharType="begin"/>
        </w:r>
        <w:r>
          <w:instrText xml:space="preserve"> PAGEREF _Toc439064576 \h </w:instrText>
        </w:r>
        <w:r>
          <w:fldChar w:fldCharType="separate"/>
        </w:r>
        <w:r>
          <w:t>56</w:t>
        </w:r>
        <w:r>
          <w:fldChar w:fldCharType="end"/>
        </w:r>
      </w:hyperlink>
    </w:p>
    <w:p w:rsidR="003B37CB" w:rsidRDefault="003B37CB">
      <w:pPr>
        <w:pStyle w:val="TOC3"/>
        <w:rPr>
          <w:rFonts w:eastAsiaTheme="minorEastAsia"/>
          <w:smallCaps w:val="0"/>
          <w:sz w:val="22"/>
        </w:rPr>
      </w:pPr>
      <w:hyperlink w:anchor="_Toc439064577" w:history="1">
        <w:r w:rsidRPr="006D5105">
          <w:rPr>
            <w:rStyle w:val="Hyperlink"/>
          </w:rPr>
          <w:t>Nagyvállalati Mobilitási Csomag (csomag)</w:t>
        </w:r>
        <w:r>
          <w:tab/>
        </w:r>
        <w:r>
          <w:fldChar w:fldCharType="begin"/>
        </w:r>
        <w:r>
          <w:instrText xml:space="preserve"> PAGEREF _Toc439064577 \h </w:instrText>
        </w:r>
        <w:r>
          <w:fldChar w:fldCharType="separate"/>
        </w:r>
        <w:r>
          <w:t>56</w:t>
        </w:r>
        <w:r>
          <w:fldChar w:fldCharType="end"/>
        </w:r>
      </w:hyperlink>
    </w:p>
    <w:p w:rsidR="003B37CB" w:rsidRDefault="003B37CB">
      <w:pPr>
        <w:pStyle w:val="TOC3"/>
        <w:rPr>
          <w:rFonts w:eastAsiaTheme="minorEastAsia"/>
          <w:smallCaps w:val="0"/>
          <w:sz w:val="22"/>
        </w:rPr>
      </w:pPr>
      <w:hyperlink w:anchor="_Toc439064578" w:history="1">
        <w:r w:rsidRPr="006D5105">
          <w:rPr>
            <w:rStyle w:val="Hyperlink"/>
          </w:rPr>
          <w:t>Azure Active Directory (csomag)</w:t>
        </w:r>
        <w:r>
          <w:tab/>
        </w:r>
        <w:r>
          <w:fldChar w:fldCharType="begin"/>
        </w:r>
        <w:r>
          <w:instrText xml:space="preserve"> PAGEREF _Toc439064578 \h </w:instrText>
        </w:r>
        <w:r>
          <w:fldChar w:fldCharType="separate"/>
        </w:r>
        <w:r>
          <w:t>57</w:t>
        </w:r>
        <w:r>
          <w:fldChar w:fldCharType="end"/>
        </w:r>
      </w:hyperlink>
    </w:p>
    <w:p w:rsidR="003B37CB" w:rsidRDefault="003B37CB">
      <w:pPr>
        <w:pStyle w:val="TOC3"/>
        <w:rPr>
          <w:rFonts w:eastAsiaTheme="minorEastAsia"/>
          <w:smallCaps w:val="0"/>
          <w:sz w:val="22"/>
        </w:rPr>
      </w:pPr>
      <w:hyperlink w:anchor="_Toc439064579" w:history="1">
        <w:r w:rsidRPr="006D5105">
          <w:rPr>
            <w:rStyle w:val="Hyperlink"/>
          </w:rPr>
          <w:t>Azure Rights Management (Csomag)</w:t>
        </w:r>
        <w:r>
          <w:tab/>
        </w:r>
        <w:r>
          <w:fldChar w:fldCharType="begin"/>
        </w:r>
        <w:r>
          <w:instrText xml:space="preserve"> PAGEREF _Toc439064579 \h </w:instrText>
        </w:r>
        <w:r>
          <w:fldChar w:fldCharType="separate"/>
        </w:r>
        <w:r>
          <w:t>58</w:t>
        </w:r>
        <w:r>
          <w:fldChar w:fldCharType="end"/>
        </w:r>
      </w:hyperlink>
    </w:p>
    <w:p w:rsidR="003B37CB" w:rsidRDefault="003B37CB">
      <w:pPr>
        <w:pStyle w:val="TOC3"/>
        <w:rPr>
          <w:rFonts w:eastAsiaTheme="minorEastAsia"/>
          <w:smallCaps w:val="0"/>
          <w:sz w:val="22"/>
        </w:rPr>
      </w:pPr>
      <w:hyperlink w:anchor="_Toc439064580" w:history="1">
        <w:r w:rsidRPr="006D5105">
          <w:rPr>
            <w:rStyle w:val="Hyperlink"/>
          </w:rPr>
          <w:t>Azure RemoteApp (Csomag)</w:t>
        </w:r>
        <w:r>
          <w:tab/>
        </w:r>
        <w:r>
          <w:fldChar w:fldCharType="begin"/>
        </w:r>
        <w:r>
          <w:instrText xml:space="preserve"> PAGEREF _Toc439064580 \h </w:instrText>
        </w:r>
        <w:r>
          <w:fldChar w:fldCharType="separate"/>
        </w:r>
        <w:r>
          <w:t>58</w:t>
        </w:r>
        <w:r>
          <w:fldChar w:fldCharType="end"/>
        </w:r>
      </w:hyperlink>
    </w:p>
    <w:p w:rsidR="003B37CB" w:rsidRDefault="003B37CB">
      <w:pPr>
        <w:pStyle w:val="TOC3"/>
        <w:rPr>
          <w:rFonts w:eastAsiaTheme="minorEastAsia"/>
          <w:smallCaps w:val="0"/>
          <w:sz w:val="22"/>
        </w:rPr>
      </w:pPr>
      <w:hyperlink w:anchor="_Toc439064581" w:history="1">
        <w:r w:rsidRPr="006D5105">
          <w:rPr>
            <w:rStyle w:val="Hyperlink"/>
          </w:rPr>
          <w:t>Operations Management Suite (Csomag)</w:t>
        </w:r>
        <w:r>
          <w:tab/>
        </w:r>
        <w:r>
          <w:fldChar w:fldCharType="begin"/>
        </w:r>
        <w:r>
          <w:instrText xml:space="preserve"> PAGEREF _Toc439064581 \h </w:instrText>
        </w:r>
        <w:r>
          <w:fldChar w:fldCharType="separate"/>
        </w:r>
        <w:r>
          <w:t>58</w:t>
        </w:r>
        <w:r>
          <w:fldChar w:fldCharType="end"/>
        </w:r>
      </w:hyperlink>
    </w:p>
    <w:p w:rsidR="003B37CB" w:rsidRDefault="003B37CB">
      <w:pPr>
        <w:pStyle w:val="TOC3"/>
        <w:rPr>
          <w:rFonts w:eastAsiaTheme="minorEastAsia"/>
          <w:smallCaps w:val="0"/>
          <w:sz w:val="22"/>
        </w:rPr>
      </w:pPr>
      <w:hyperlink w:anchor="_Toc439064582" w:history="1">
        <w:r w:rsidRPr="006D5105">
          <w:rPr>
            <w:rStyle w:val="Hyperlink"/>
          </w:rPr>
          <w:t>Microsoft MultiFactor Authentication (csomag)</w:t>
        </w:r>
        <w:r>
          <w:tab/>
        </w:r>
        <w:r>
          <w:fldChar w:fldCharType="begin"/>
        </w:r>
        <w:r>
          <w:instrText xml:space="preserve"> PAGEREF _Toc439064582 \h </w:instrText>
        </w:r>
        <w:r>
          <w:fldChar w:fldCharType="separate"/>
        </w:r>
        <w:r>
          <w:t>59</w:t>
        </w:r>
        <w:r>
          <w:fldChar w:fldCharType="end"/>
        </w:r>
      </w:hyperlink>
    </w:p>
    <w:p w:rsidR="003B37CB" w:rsidRDefault="003B37CB">
      <w:pPr>
        <w:pStyle w:val="TOC2"/>
        <w:rPr>
          <w:rFonts w:eastAsiaTheme="minorEastAsia"/>
          <w:smallCaps w:val="0"/>
          <w:sz w:val="22"/>
        </w:rPr>
      </w:pPr>
      <w:hyperlink w:anchor="_Toc439064583" w:history="1">
        <w:r w:rsidRPr="006D5105">
          <w:rPr>
            <w:rStyle w:val="Hyperlink"/>
          </w:rPr>
          <w:t>Nagyvállalati Felhő Csomag</w:t>
        </w:r>
        <w:r>
          <w:tab/>
        </w:r>
        <w:r>
          <w:fldChar w:fldCharType="begin"/>
        </w:r>
        <w:r>
          <w:instrText xml:space="preserve"> PAGEREF _Toc439064583 \h </w:instrText>
        </w:r>
        <w:r>
          <w:fldChar w:fldCharType="separate"/>
        </w:r>
        <w:r>
          <w:t>59</w:t>
        </w:r>
        <w:r>
          <w:fldChar w:fldCharType="end"/>
        </w:r>
      </w:hyperlink>
    </w:p>
    <w:p w:rsidR="003B37CB" w:rsidRDefault="003B37CB">
      <w:pPr>
        <w:pStyle w:val="TOC2"/>
        <w:rPr>
          <w:rFonts w:eastAsiaTheme="minorEastAsia"/>
          <w:smallCaps w:val="0"/>
          <w:sz w:val="22"/>
        </w:rPr>
      </w:pPr>
      <w:hyperlink w:anchor="_Toc439064584" w:history="1">
        <w:r w:rsidRPr="006D5105">
          <w:rPr>
            <w:rStyle w:val="Hyperlink"/>
          </w:rPr>
          <w:t>Microsoft Intune</w:t>
        </w:r>
        <w:r>
          <w:tab/>
        </w:r>
        <w:r>
          <w:fldChar w:fldCharType="begin"/>
        </w:r>
        <w:r>
          <w:instrText xml:space="preserve"> PAGEREF _Toc439064584 \h </w:instrText>
        </w:r>
        <w:r>
          <w:fldChar w:fldCharType="separate"/>
        </w:r>
        <w:r>
          <w:t>60</w:t>
        </w:r>
        <w:r>
          <w:fldChar w:fldCharType="end"/>
        </w:r>
      </w:hyperlink>
    </w:p>
    <w:p w:rsidR="003B37CB" w:rsidRDefault="003B37CB">
      <w:pPr>
        <w:pStyle w:val="TOC2"/>
        <w:rPr>
          <w:rFonts w:eastAsiaTheme="minorEastAsia"/>
          <w:smallCaps w:val="0"/>
          <w:sz w:val="22"/>
        </w:rPr>
      </w:pPr>
      <w:hyperlink w:anchor="_Toc439064585" w:history="1">
        <w:r w:rsidRPr="006D5105">
          <w:rPr>
            <w:rStyle w:val="Hyperlink"/>
          </w:rPr>
          <w:t>Microsoft Dynamics Online szolgáltatások</w:t>
        </w:r>
        <w:r>
          <w:tab/>
        </w:r>
        <w:r>
          <w:fldChar w:fldCharType="begin"/>
        </w:r>
        <w:r>
          <w:instrText xml:space="preserve"> PAGEREF _Toc439064585 \h </w:instrText>
        </w:r>
        <w:r>
          <w:fldChar w:fldCharType="separate"/>
        </w:r>
        <w:r>
          <w:t>60</w:t>
        </w:r>
        <w:r>
          <w:fldChar w:fldCharType="end"/>
        </w:r>
      </w:hyperlink>
    </w:p>
    <w:p w:rsidR="003B37CB" w:rsidRDefault="003B37CB">
      <w:pPr>
        <w:pStyle w:val="TOC3"/>
        <w:rPr>
          <w:rFonts w:eastAsiaTheme="minorEastAsia"/>
          <w:smallCaps w:val="0"/>
          <w:sz w:val="22"/>
        </w:rPr>
      </w:pPr>
      <w:hyperlink w:anchor="_Toc439064586" w:history="1">
        <w:r w:rsidRPr="006D5105">
          <w:rPr>
            <w:rStyle w:val="Hyperlink"/>
          </w:rPr>
          <w:t>Microsoft Dynamics CRM Online</w:t>
        </w:r>
        <w:r>
          <w:tab/>
        </w:r>
        <w:r>
          <w:fldChar w:fldCharType="begin"/>
        </w:r>
        <w:r>
          <w:instrText xml:space="preserve"> PAGEREF _Toc439064586 \h </w:instrText>
        </w:r>
        <w:r>
          <w:fldChar w:fldCharType="separate"/>
        </w:r>
        <w:r>
          <w:t>60</w:t>
        </w:r>
        <w:r>
          <w:fldChar w:fldCharType="end"/>
        </w:r>
      </w:hyperlink>
    </w:p>
    <w:p w:rsidR="003B37CB" w:rsidRDefault="003B37CB">
      <w:pPr>
        <w:pStyle w:val="TOC3"/>
        <w:rPr>
          <w:rFonts w:eastAsiaTheme="minorEastAsia"/>
          <w:smallCaps w:val="0"/>
          <w:sz w:val="22"/>
        </w:rPr>
      </w:pPr>
      <w:hyperlink w:anchor="_Toc439064587" w:history="1">
        <w:r w:rsidRPr="006D5105">
          <w:rPr>
            <w:rStyle w:val="Hyperlink"/>
          </w:rPr>
          <w:t>Microsoft Dynamics Marketing</w:t>
        </w:r>
        <w:r>
          <w:tab/>
        </w:r>
        <w:r>
          <w:fldChar w:fldCharType="begin"/>
        </w:r>
        <w:r>
          <w:instrText xml:space="preserve"> PAGEREF _Toc439064587 \h </w:instrText>
        </w:r>
        <w:r>
          <w:fldChar w:fldCharType="separate"/>
        </w:r>
        <w:r>
          <w:t>61</w:t>
        </w:r>
        <w:r>
          <w:fldChar w:fldCharType="end"/>
        </w:r>
      </w:hyperlink>
    </w:p>
    <w:p w:rsidR="003B37CB" w:rsidRDefault="003B37CB">
      <w:pPr>
        <w:pStyle w:val="TOC3"/>
        <w:rPr>
          <w:rFonts w:eastAsiaTheme="minorEastAsia"/>
          <w:smallCaps w:val="0"/>
          <w:sz w:val="22"/>
        </w:rPr>
      </w:pPr>
      <w:hyperlink w:anchor="_Toc439064588" w:history="1">
        <w:r w:rsidRPr="006D5105">
          <w:rPr>
            <w:rStyle w:val="Hyperlink"/>
          </w:rPr>
          <w:t>Microsoft Social Engagement</w:t>
        </w:r>
        <w:r>
          <w:tab/>
        </w:r>
        <w:r>
          <w:fldChar w:fldCharType="begin"/>
        </w:r>
        <w:r>
          <w:instrText xml:space="preserve"> PAGEREF _Toc439064588 \h </w:instrText>
        </w:r>
        <w:r>
          <w:fldChar w:fldCharType="separate"/>
        </w:r>
        <w:r>
          <w:t>62</w:t>
        </w:r>
        <w:r>
          <w:fldChar w:fldCharType="end"/>
        </w:r>
      </w:hyperlink>
    </w:p>
    <w:p w:rsidR="003B37CB" w:rsidRDefault="003B37CB">
      <w:pPr>
        <w:pStyle w:val="TOC3"/>
        <w:rPr>
          <w:rFonts w:eastAsiaTheme="minorEastAsia"/>
          <w:smallCaps w:val="0"/>
          <w:sz w:val="22"/>
        </w:rPr>
      </w:pPr>
      <w:hyperlink w:anchor="_Toc439064589" w:history="1">
        <w:r w:rsidRPr="006D5105">
          <w:rPr>
            <w:rStyle w:val="Hyperlink"/>
          </w:rPr>
          <w:t>Parature a Microsofttól</w:t>
        </w:r>
        <w:r>
          <w:tab/>
        </w:r>
        <w:r>
          <w:fldChar w:fldCharType="begin"/>
        </w:r>
        <w:r>
          <w:instrText xml:space="preserve"> PAGEREF _Toc439064589 \h </w:instrText>
        </w:r>
        <w:r>
          <w:fldChar w:fldCharType="separate"/>
        </w:r>
        <w:r>
          <w:t>62</w:t>
        </w:r>
        <w:r>
          <w:fldChar w:fldCharType="end"/>
        </w:r>
      </w:hyperlink>
    </w:p>
    <w:p w:rsidR="003B37CB" w:rsidRDefault="003B37CB">
      <w:pPr>
        <w:pStyle w:val="TOC2"/>
        <w:rPr>
          <w:rFonts w:eastAsiaTheme="minorEastAsia"/>
          <w:smallCaps w:val="0"/>
          <w:sz w:val="22"/>
        </w:rPr>
      </w:pPr>
      <w:hyperlink w:anchor="_Toc439064590" w:history="1">
        <w:r w:rsidRPr="006D5105">
          <w:rPr>
            <w:rStyle w:val="Hyperlink"/>
          </w:rPr>
          <w:t>Office 365-szolgáltatások</w:t>
        </w:r>
        <w:r>
          <w:tab/>
        </w:r>
        <w:r>
          <w:fldChar w:fldCharType="begin"/>
        </w:r>
        <w:r>
          <w:instrText xml:space="preserve"> PAGEREF _Toc439064590 \h </w:instrText>
        </w:r>
        <w:r>
          <w:fldChar w:fldCharType="separate"/>
        </w:r>
        <w:r>
          <w:t>63</w:t>
        </w:r>
        <w:r>
          <w:fldChar w:fldCharType="end"/>
        </w:r>
      </w:hyperlink>
    </w:p>
    <w:p w:rsidR="003B37CB" w:rsidRDefault="003B37CB">
      <w:pPr>
        <w:pStyle w:val="TOC3"/>
        <w:rPr>
          <w:rFonts w:eastAsiaTheme="minorEastAsia"/>
          <w:smallCaps w:val="0"/>
          <w:sz w:val="22"/>
        </w:rPr>
      </w:pPr>
      <w:hyperlink w:anchor="_Toc439064591" w:history="1">
        <w:r w:rsidRPr="006D5105">
          <w:rPr>
            <w:rStyle w:val="Hyperlink"/>
          </w:rPr>
          <w:t>Office 365-alkalmazások</w:t>
        </w:r>
        <w:r>
          <w:tab/>
        </w:r>
        <w:r>
          <w:fldChar w:fldCharType="begin"/>
        </w:r>
        <w:r>
          <w:instrText xml:space="preserve"> PAGEREF _Toc439064591 \h </w:instrText>
        </w:r>
        <w:r>
          <w:fldChar w:fldCharType="separate"/>
        </w:r>
        <w:r>
          <w:t>63</w:t>
        </w:r>
        <w:r>
          <w:fldChar w:fldCharType="end"/>
        </w:r>
      </w:hyperlink>
    </w:p>
    <w:p w:rsidR="003B37CB" w:rsidRDefault="003B37CB">
      <w:pPr>
        <w:pStyle w:val="TOC3"/>
        <w:rPr>
          <w:rFonts w:eastAsiaTheme="minorEastAsia"/>
          <w:smallCaps w:val="0"/>
          <w:sz w:val="22"/>
        </w:rPr>
      </w:pPr>
      <w:hyperlink w:anchor="_Toc439064592" w:history="1">
        <w:r w:rsidRPr="006D5105">
          <w:rPr>
            <w:rStyle w:val="Hyperlink"/>
          </w:rPr>
          <w:t>Office 365 csomagok</w:t>
        </w:r>
        <w:r>
          <w:tab/>
        </w:r>
        <w:r>
          <w:fldChar w:fldCharType="begin"/>
        </w:r>
        <w:r>
          <w:instrText xml:space="preserve"> PAGEREF _Toc439064592 \h </w:instrText>
        </w:r>
        <w:r>
          <w:fldChar w:fldCharType="separate"/>
        </w:r>
        <w:r>
          <w:t>64</w:t>
        </w:r>
        <w:r>
          <w:fldChar w:fldCharType="end"/>
        </w:r>
      </w:hyperlink>
    </w:p>
    <w:p w:rsidR="003B37CB" w:rsidRDefault="003B37CB">
      <w:pPr>
        <w:pStyle w:val="TOC3"/>
        <w:rPr>
          <w:rFonts w:eastAsiaTheme="minorEastAsia"/>
          <w:smallCaps w:val="0"/>
          <w:sz w:val="22"/>
        </w:rPr>
      </w:pPr>
      <w:hyperlink w:anchor="_Toc439064593" w:history="1">
        <w:r w:rsidRPr="006D5105">
          <w:rPr>
            <w:rStyle w:val="Hyperlink"/>
          </w:rPr>
          <w:t>Office 365 Ügyfél Kulcstároló</w:t>
        </w:r>
        <w:r>
          <w:tab/>
        </w:r>
        <w:r>
          <w:fldChar w:fldCharType="begin"/>
        </w:r>
        <w:r>
          <w:instrText xml:space="preserve"> PAGEREF _Toc439064593 \h </w:instrText>
        </w:r>
        <w:r>
          <w:fldChar w:fldCharType="separate"/>
        </w:r>
        <w:r>
          <w:t>67</w:t>
        </w:r>
        <w:r>
          <w:fldChar w:fldCharType="end"/>
        </w:r>
      </w:hyperlink>
    </w:p>
    <w:p w:rsidR="003B37CB" w:rsidRDefault="003B37CB">
      <w:pPr>
        <w:pStyle w:val="TOC3"/>
        <w:rPr>
          <w:rFonts w:eastAsiaTheme="minorEastAsia"/>
          <w:smallCaps w:val="0"/>
          <w:sz w:val="22"/>
        </w:rPr>
      </w:pPr>
      <w:hyperlink w:anchor="_Toc439064594" w:history="1">
        <w:r w:rsidRPr="006D5105">
          <w:rPr>
            <w:rStyle w:val="Hyperlink"/>
          </w:rPr>
          <w:t>Office 365 Delve Analytics</w:t>
        </w:r>
        <w:r>
          <w:tab/>
        </w:r>
        <w:r>
          <w:fldChar w:fldCharType="begin"/>
        </w:r>
        <w:r>
          <w:instrText xml:space="preserve"> PAGEREF _Toc439064594 \h </w:instrText>
        </w:r>
        <w:r>
          <w:fldChar w:fldCharType="separate"/>
        </w:r>
        <w:r>
          <w:t>67</w:t>
        </w:r>
        <w:r>
          <w:fldChar w:fldCharType="end"/>
        </w:r>
      </w:hyperlink>
    </w:p>
    <w:p w:rsidR="003B37CB" w:rsidRDefault="003B37CB">
      <w:pPr>
        <w:pStyle w:val="TOC3"/>
        <w:rPr>
          <w:rFonts w:eastAsiaTheme="minorEastAsia"/>
          <w:smallCaps w:val="0"/>
          <w:sz w:val="22"/>
        </w:rPr>
      </w:pPr>
      <w:hyperlink w:anchor="_Toc439064595" w:history="1">
        <w:r w:rsidRPr="006D5105">
          <w:rPr>
            <w:rStyle w:val="Hyperlink"/>
          </w:rPr>
          <w:t>Office 365 Advanced eDiscovery</w:t>
        </w:r>
        <w:r>
          <w:tab/>
        </w:r>
        <w:r>
          <w:fldChar w:fldCharType="begin"/>
        </w:r>
        <w:r>
          <w:instrText xml:space="preserve"> PAGEREF _Toc439064595 \h </w:instrText>
        </w:r>
        <w:r>
          <w:fldChar w:fldCharType="separate"/>
        </w:r>
        <w:r>
          <w:t>67</w:t>
        </w:r>
        <w:r>
          <w:fldChar w:fldCharType="end"/>
        </w:r>
      </w:hyperlink>
    </w:p>
    <w:p w:rsidR="003B37CB" w:rsidRDefault="003B37CB">
      <w:pPr>
        <w:pStyle w:val="TOC3"/>
        <w:rPr>
          <w:rFonts w:eastAsiaTheme="minorEastAsia"/>
          <w:smallCaps w:val="0"/>
          <w:sz w:val="22"/>
        </w:rPr>
      </w:pPr>
      <w:hyperlink w:anchor="_Toc439064596" w:history="1">
        <w:r w:rsidRPr="006D5105">
          <w:rPr>
            <w:rStyle w:val="Hyperlink"/>
          </w:rPr>
          <w:t>Exchange Online</w:t>
        </w:r>
        <w:r>
          <w:tab/>
        </w:r>
        <w:r>
          <w:fldChar w:fldCharType="begin"/>
        </w:r>
        <w:r>
          <w:instrText xml:space="preserve"> PAGEREF _Toc439064596 \h </w:instrText>
        </w:r>
        <w:r>
          <w:fldChar w:fldCharType="separate"/>
        </w:r>
        <w:r>
          <w:t>68</w:t>
        </w:r>
        <w:r>
          <w:fldChar w:fldCharType="end"/>
        </w:r>
      </w:hyperlink>
    </w:p>
    <w:p w:rsidR="003B37CB" w:rsidRDefault="003B37CB">
      <w:pPr>
        <w:pStyle w:val="TOC3"/>
        <w:rPr>
          <w:rFonts w:eastAsiaTheme="minorEastAsia"/>
          <w:smallCaps w:val="0"/>
          <w:sz w:val="22"/>
        </w:rPr>
      </w:pPr>
      <w:hyperlink w:anchor="_Toc439064597" w:history="1">
        <w:r w:rsidRPr="006D5105">
          <w:rPr>
            <w:rStyle w:val="Hyperlink"/>
          </w:rPr>
          <w:t>OneDrive Vállalati verzió</w:t>
        </w:r>
        <w:r>
          <w:tab/>
        </w:r>
        <w:r>
          <w:fldChar w:fldCharType="begin"/>
        </w:r>
        <w:r>
          <w:instrText xml:space="preserve"> PAGEREF _Toc439064597 \h </w:instrText>
        </w:r>
        <w:r>
          <w:fldChar w:fldCharType="separate"/>
        </w:r>
        <w:r>
          <w:t>68</w:t>
        </w:r>
        <w:r>
          <w:fldChar w:fldCharType="end"/>
        </w:r>
      </w:hyperlink>
    </w:p>
    <w:p w:rsidR="003B37CB" w:rsidRDefault="003B37CB">
      <w:pPr>
        <w:pStyle w:val="TOC3"/>
        <w:rPr>
          <w:rFonts w:eastAsiaTheme="minorEastAsia"/>
          <w:smallCaps w:val="0"/>
          <w:sz w:val="22"/>
        </w:rPr>
      </w:pPr>
      <w:hyperlink w:anchor="_Toc439064598" w:history="1">
        <w:r w:rsidRPr="006D5105">
          <w:rPr>
            <w:rStyle w:val="Hyperlink"/>
          </w:rPr>
          <w:t>Project Online</w:t>
        </w:r>
        <w:r>
          <w:tab/>
        </w:r>
        <w:r>
          <w:fldChar w:fldCharType="begin"/>
        </w:r>
        <w:r>
          <w:instrText xml:space="preserve"> PAGEREF _Toc439064598 \h </w:instrText>
        </w:r>
        <w:r>
          <w:fldChar w:fldCharType="separate"/>
        </w:r>
        <w:r>
          <w:t>69</w:t>
        </w:r>
        <w:r>
          <w:fldChar w:fldCharType="end"/>
        </w:r>
      </w:hyperlink>
    </w:p>
    <w:p w:rsidR="003B37CB" w:rsidRDefault="003B37CB">
      <w:pPr>
        <w:pStyle w:val="TOC3"/>
        <w:rPr>
          <w:rFonts w:eastAsiaTheme="minorEastAsia"/>
          <w:smallCaps w:val="0"/>
          <w:sz w:val="22"/>
        </w:rPr>
      </w:pPr>
      <w:hyperlink w:anchor="_Toc439064599" w:history="1">
        <w:r w:rsidRPr="006D5105">
          <w:rPr>
            <w:rStyle w:val="Hyperlink"/>
          </w:rPr>
          <w:t>SharePoint Online</w:t>
        </w:r>
        <w:r>
          <w:tab/>
        </w:r>
        <w:r>
          <w:fldChar w:fldCharType="begin"/>
        </w:r>
        <w:r>
          <w:instrText xml:space="preserve"> PAGEREF _Toc439064599 \h </w:instrText>
        </w:r>
        <w:r>
          <w:fldChar w:fldCharType="separate"/>
        </w:r>
        <w:r>
          <w:t>69</w:t>
        </w:r>
        <w:r>
          <w:fldChar w:fldCharType="end"/>
        </w:r>
      </w:hyperlink>
    </w:p>
    <w:p w:rsidR="003B37CB" w:rsidRDefault="003B37CB">
      <w:pPr>
        <w:pStyle w:val="TOC3"/>
        <w:rPr>
          <w:rFonts w:eastAsiaTheme="minorEastAsia"/>
          <w:smallCaps w:val="0"/>
          <w:sz w:val="22"/>
        </w:rPr>
      </w:pPr>
      <w:hyperlink w:anchor="_Toc439064600" w:history="1">
        <w:r w:rsidRPr="006D5105">
          <w:rPr>
            <w:rStyle w:val="Hyperlink"/>
          </w:rPr>
          <w:t>Skype Vállalati online verzió</w:t>
        </w:r>
        <w:r>
          <w:tab/>
        </w:r>
        <w:r>
          <w:fldChar w:fldCharType="begin"/>
        </w:r>
        <w:r>
          <w:instrText xml:space="preserve"> PAGEREF _Toc439064600 \h </w:instrText>
        </w:r>
        <w:r>
          <w:fldChar w:fldCharType="separate"/>
        </w:r>
        <w:r>
          <w:t>69</w:t>
        </w:r>
        <w:r>
          <w:fldChar w:fldCharType="end"/>
        </w:r>
      </w:hyperlink>
    </w:p>
    <w:p w:rsidR="003B37CB" w:rsidRDefault="003B37CB">
      <w:pPr>
        <w:pStyle w:val="TOC2"/>
        <w:rPr>
          <w:rFonts w:eastAsiaTheme="minorEastAsia"/>
          <w:smallCaps w:val="0"/>
          <w:sz w:val="22"/>
        </w:rPr>
      </w:pPr>
      <w:hyperlink w:anchor="_Toc439064601" w:history="1">
        <w:r w:rsidRPr="006D5105">
          <w:rPr>
            <w:rStyle w:val="Hyperlink"/>
          </w:rPr>
          <w:t>Egyéb online szolgáltatások</w:t>
        </w:r>
        <w:r>
          <w:tab/>
        </w:r>
        <w:r>
          <w:fldChar w:fldCharType="begin"/>
        </w:r>
        <w:r>
          <w:instrText xml:space="preserve"> PAGEREF _Toc439064601 \h </w:instrText>
        </w:r>
        <w:r>
          <w:fldChar w:fldCharType="separate"/>
        </w:r>
        <w:r>
          <w:t>70</w:t>
        </w:r>
        <w:r>
          <w:fldChar w:fldCharType="end"/>
        </w:r>
      </w:hyperlink>
    </w:p>
    <w:p w:rsidR="003B37CB" w:rsidRDefault="003B37CB">
      <w:pPr>
        <w:pStyle w:val="TOC3"/>
        <w:rPr>
          <w:rFonts w:eastAsiaTheme="minorEastAsia"/>
          <w:smallCaps w:val="0"/>
          <w:sz w:val="22"/>
        </w:rPr>
      </w:pPr>
      <w:hyperlink w:anchor="_Toc439064602" w:history="1">
        <w:r w:rsidRPr="006D5105">
          <w:rPr>
            <w:rStyle w:val="Hyperlink"/>
          </w:rPr>
          <w:t>Bing Maps</w:t>
        </w:r>
        <w:r>
          <w:tab/>
        </w:r>
        <w:r>
          <w:fldChar w:fldCharType="begin"/>
        </w:r>
        <w:r>
          <w:instrText xml:space="preserve"> PAGEREF _Toc439064602 \h </w:instrText>
        </w:r>
        <w:r>
          <w:fldChar w:fldCharType="separate"/>
        </w:r>
        <w:r>
          <w:t>70</w:t>
        </w:r>
        <w:r>
          <w:fldChar w:fldCharType="end"/>
        </w:r>
      </w:hyperlink>
    </w:p>
    <w:p w:rsidR="003B37CB" w:rsidRDefault="003B37CB">
      <w:pPr>
        <w:pStyle w:val="TOC3"/>
        <w:rPr>
          <w:rFonts w:eastAsiaTheme="minorEastAsia"/>
          <w:smallCaps w:val="0"/>
          <w:sz w:val="22"/>
        </w:rPr>
      </w:pPr>
      <w:hyperlink w:anchor="_Toc439064603" w:history="1">
        <w:r w:rsidRPr="006D5105">
          <w:rPr>
            <w:rStyle w:val="Hyperlink"/>
          </w:rPr>
          <w:t>Microsoft Learning</w:t>
        </w:r>
        <w:r>
          <w:tab/>
        </w:r>
        <w:r>
          <w:fldChar w:fldCharType="begin"/>
        </w:r>
        <w:r>
          <w:instrText xml:space="preserve"> PAGEREF _Toc439064603 \h </w:instrText>
        </w:r>
        <w:r>
          <w:fldChar w:fldCharType="separate"/>
        </w:r>
        <w:r>
          <w:t>71</w:t>
        </w:r>
        <w:r>
          <w:fldChar w:fldCharType="end"/>
        </w:r>
      </w:hyperlink>
    </w:p>
    <w:p w:rsidR="003B37CB" w:rsidRDefault="003B37CB">
      <w:pPr>
        <w:pStyle w:val="TOC3"/>
        <w:rPr>
          <w:rFonts w:eastAsiaTheme="minorEastAsia"/>
          <w:smallCaps w:val="0"/>
          <w:sz w:val="22"/>
        </w:rPr>
      </w:pPr>
      <w:hyperlink w:anchor="_Toc439064604" w:history="1">
        <w:r w:rsidRPr="006D5105">
          <w:rPr>
            <w:rStyle w:val="Hyperlink"/>
          </w:rPr>
          <w:t>Microsoft Translator</w:t>
        </w:r>
        <w:r>
          <w:tab/>
        </w:r>
        <w:r>
          <w:fldChar w:fldCharType="begin"/>
        </w:r>
        <w:r>
          <w:instrText xml:space="preserve"> PAGEREF _Toc439064604 \h </w:instrText>
        </w:r>
        <w:r>
          <w:fldChar w:fldCharType="separate"/>
        </w:r>
        <w:r>
          <w:t>71</w:t>
        </w:r>
        <w:r>
          <w:fldChar w:fldCharType="end"/>
        </w:r>
      </w:hyperlink>
    </w:p>
    <w:p w:rsidR="003B37CB" w:rsidRDefault="003B37CB">
      <w:pPr>
        <w:pStyle w:val="TOC3"/>
        <w:rPr>
          <w:rFonts w:eastAsiaTheme="minorEastAsia"/>
          <w:smallCaps w:val="0"/>
          <w:sz w:val="22"/>
        </w:rPr>
      </w:pPr>
      <w:hyperlink w:anchor="_Toc439064605" w:history="1">
        <w:r w:rsidRPr="006D5105">
          <w:rPr>
            <w:rStyle w:val="Hyperlink"/>
          </w:rPr>
          <w:t>Power BI Pro</w:t>
        </w:r>
        <w:r>
          <w:tab/>
        </w:r>
        <w:r>
          <w:fldChar w:fldCharType="begin"/>
        </w:r>
        <w:r>
          <w:instrText xml:space="preserve"> PAGEREF _Toc439064605 \h </w:instrText>
        </w:r>
        <w:r>
          <w:fldChar w:fldCharType="separate"/>
        </w:r>
        <w:r>
          <w:t>72</w:t>
        </w:r>
        <w:r>
          <w:fldChar w:fldCharType="end"/>
        </w:r>
      </w:hyperlink>
    </w:p>
    <w:p w:rsidR="003B37CB" w:rsidRDefault="003B37CB">
      <w:pPr>
        <w:pStyle w:val="TOC3"/>
        <w:rPr>
          <w:rFonts w:eastAsiaTheme="minorEastAsia"/>
          <w:smallCaps w:val="0"/>
          <w:sz w:val="22"/>
        </w:rPr>
      </w:pPr>
      <w:hyperlink w:anchor="_Toc439064606" w:history="1">
        <w:r w:rsidRPr="006D5105">
          <w:rPr>
            <w:rStyle w:val="Hyperlink"/>
          </w:rPr>
          <w:t>System Center Endpoint Protection</w:t>
        </w:r>
        <w:r>
          <w:tab/>
        </w:r>
        <w:r>
          <w:fldChar w:fldCharType="begin"/>
        </w:r>
        <w:r>
          <w:instrText xml:space="preserve"> PAGEREF _Toc439064606 \h </w:instrText>
        </w:r>
        <w:r>
          <w:fldChar w:fldCharType="separate"/>
        </w:r>
        <w:r>
          <w:t>72</w:t>
        </w:r>
        <w:r>
          <w:fldChar w:fldCharType="end"/>
        </w:r>
      </w:hyperlink>
    </w:p>
    <w:p w:rsidR="003B37CB" w:rsidRDefault="003B37CB">
      <w:pPr>
        <w:pStyle w:val="TOC3"/>
        <w:rPr>
          <w:rFonts w:eastAsiaTheme="minorEastAsia"/>
          <w:smallCaps w:val="0"/>
          <w:sz w:val="22"/>
        </w:rPr>
      </w:pPr>
      <w:hyperlink w:anchor="_Toc439064607" w:history="1">
        <w:r w:rsidRPr="006D5105">
          <w:rPr>
            <w:rStyle w:val="Hyperlink"/>
          </w:rPr>
          <w:t>Yammer Enterprise</w:t>
        </w:r>
        <w:r>
          <w:tab/>
        </w:r>
        <w:r>
          <w:fldChar w:fldCharType="begin"/>
        </w:r>
        <w:r>
          <w:instrText xml:space="preserve"> PAGEREF _Toc439064607 \h </w:instrText>
        </w:r>
        <w:r>
          <w:fldChar w:fldCharType="separate"/>
        </w:r>
        <w:r>
          <w:t>72</w:t>
        </w:r>
        <w:r>
          <w:fldChar w:fldCharType="end"/>
        </w:r>
      </w:hyperlink>
    </w:p>
    <w:p w:rsidR="003B37CB" w:rsidRDefault="003B37CB">
      <w:pPr>
        <w:pStyle w:val="TOC1"/>
        <w:rPr>
          <w:rFonts w:eastAsiaTheme="minorEastAsia"/>
          <w:b w:val="0"/>
          <w:caps w:val="0"/>
          <w:noProof/>
          <w:sz w:val="22"/>
          <w:szCs w:val="22"/>
        </w:rPr>
      </w:pPr>
      <w:hyperlink w:anchor="_Toc439064608" w:history="1">
        <w:r w:rsidRPr="006D5105">
          <w:rPr>
            <w:rStyle w:val="Hyperlink"/>
            <w:noProof/>
          </w:rPr>
          <w:t>Szószedet</w:t>
        </w:r>
        <w:r>
          <w:rPr>
            <w:noProof/>
          </w:rPr>
          <w:tab/>
        </w:r>
        <w:r>
          <w:rPr>
            <w:noProof/>
          </w:rPr>
          <w:fldChar w:fldCharType="begin"/>
        </w:r>
        <w:r>
          <w:rPr>
            <w:noProof/>
          </w:rPr>
          <w:instrText xml:space="preserve"> PAGEREF _Toc439064608 \h </w:instrText>
        </w:r>
        <w:r>
          <w:rPr>
            <w:noProof/>
          </w:rPr>
        </w:r>
        <w:r>
          <w:rPr>
            <w:noProof/>
          </w:rPr>
          <w:fldChar w:fldCharType="separate"/>
        </w:r>
        <w:r>
          <w:rPr>
            <w:noProof/>
          </w:rPr>
          <w:t>73</w:t>
        </w:r>
        <w:r>
          <w:rPr>
            <w:noProof/>
          </w:rPr>
          <w:fldChar w:fldCharType="end"/>
        </w:r>
      </w:hyperlink>
    </w:p>
    <w:p w:rsidR="003B37CB" w:rsidRDefault="003B37CB">
      <w:pPr>
        <w:pStyle w:val="TOC2"/>
        <w:rPr>
          <w:rFonts w:eastAsiaTheme="minorEastAsia"/>
          <w:smallCaps w:val="0"/>
          <w:sz w:val="22"/>
        </w:rPr>
      </w:pPr>
      <w:hyperlink w:anchor="_Toc439064609" w:history="1">
        <w:r w:rsidRPr="006D5105">
          <w:rPr>
            <w:rStyle w:val="Hyperlink"/>
          </w:rPr>
          <w:t>Attribútumok</w:t>
        </w:r>
        <w:r>
          <w:tab/>
        </w:r>
        <w:r>
          <w:fldChar w:fldCharType="begin"/>
        </w:r>
        <w:r>
          <w:instrText xml:space="preserve"> PAGEREF _Toc439064609 \h </w:instrText>
        </w:r>
        <w:r>
          <w:fldChar w:fldCharType="separate"/>
        </w:r>
        <w:r>
          <w:t>73</w:t>
        </w:r>
        <w:r>
          <w:fldChar w:fldCharType="end"/>
        </w:r>
      </w:hyperlink>
    </w:p>
    <w:p w:rsidR="003B37CB" w:rsidRDefault="003B37CB">
      <w:pPr>
        <w:pStyle w:val="TOC2"/>
        <w:rPr>
          <w:rFonts w:eastAsiaTheme="minorEastAsia"/>
          <w:smallCaps w:val="0"/>
          <w:sz w:val="22"/>
        </w:rPr>
      </w:pPr>
      <w:hyperlink w:anchor="_Toc439064610" w:history="1">
        <w:r w:rsidRPr="006D5105">
          <w:rPr>
            <w:rStyle w:val="Hyperlink"/>
          </w:rPr>
          <w:t>Cellabeli értékek</w:t>
        </w:r>
        <w:r>
          <w:tab/>
        </w:r>
        <w:r>
          <w:fldChar w:fldCharType="begin"/>
        </w:r>
        <w:r>
          <w:instrText xml:space="preserve"> PAGEREF _Toc439064610 \h </w:instrText>
        </w:r>
        <w:r>
          <w:fldChar w:fldCharType="separate"/>
        </w:r>
        <w:r>
          <w:t>74</w:t>
        </w:r>
        <w:r>
          <w:fldChar w:fldCharType="end"/>
        </w:r>
      </w:hyperlink>
    </w:p>
    <w:p w:rsidR="003B37CB" w:rsidRDefault="003B37CB">
      <w:pPr>
        <w:pStyle w:val="TOC2"/>
        <w:rPr>
          <w:rFonts w:eastAsiaTheme="minorEastAsia"/>
          <w:smallCaps w:val="0"/>
          <w:sz w:val="22"/>
        </w:rPr>
      </w:pPr>
      <w:hyperlink w:anchor="_Toc439064611" w:history="1">
        <w:r w:rsidRPr="006D5105">
          <w:rPr>
            <w:rStyle w:val="Hyperlink"/>
          </w:rPr>
          <w:t>Fejlécek</w:t>
        </w:r>
        <w:r>
          <w:tab/>
        </w:r>
        <w:r>
          <w:fldChar w:fldCharType="begin"/>
        </w:r>
        <w:r>
          <w:instrText xml:space="preserve"> PAGEREF _Toc439064611 \h </w:instrText>
        </w:r>
        <w:r>
          <w:fldChar w:fldCharType="separate"/>
        </w:r>
        <w:r>
          <w:t>75</w:t>
        </w:r>
        <w:r>
          <w:fldChar w:fldCharType="end"/>
        </w:r>
      </w:hyperlink>
    </w:p>
    <w:p w:rsidR="003B37CB" w:rsidRDefault="003B37CB">
      <w:pPr>
        <w:pStyle w:val="TOC2"/>
        <w:rPr>
          <w:rFonts w:eastAsiaTheme="minorEastAsia"/>
          <w:smallCaps w:val="0"/>
          <w:sz w:val="22"/>
        </w:rPr>
      </w:pPr>
      <w:hyperlink w:anchor="_Toc439064612" w:history="1">
        <w:r w:rsidRPr="006D5105">
          <w:rPr>
            <w:rStyle w:val="Hyperlink"/>
          </w:rPr>
          <w:t>Meghatározások</w:t>
        </w:r>
        <w:r>
          <w:tab/>
        </w:r>
        <w:r>
          <w:fldChar w:fldCharType="begin"/>
        </w:r>
        <w:r>
          <w:instrText xml:space="preserve"> PAGEREF _Toc439064612 \h </w:instrText>
        </w:r>
        <w:r>
          <w:fldChar w:fldCharType="separate"/>
        </w:r>
        <w:r>
          <w:t>75</w:t>
        </w:r>
        <w:r>
          <w:fldChar w:fldCharType="end"/>
        </w:r>
      </w:hyperlink>
    </w:p>
    <w:p w:rsidR="003B37CB" w:rsidRDefault="003B37CB">
      <w:pPr>
        <w:pStyle w:val="TOC1"/>
        <w:rPr>
          <w:rFonts w:eastAsiaTheme="minorEastAsia"/>
          <w:b w:val="0"/>
          <w:caps w:val="0"/>
          <w:noProof/>
          <w:sz w:val="22"/>
          <w:szCs w:val="22"/>
        </w:rPr>
      </w:pPr>
      <w:hyperlink w:anchor="_Toc439064613" w:history="1">
        <w:r w:rsidRPr="006D5105">
          <w:rPr>
            <w:rStyle w:val="Hyperlink"/>
            <w:noProof/>
          </w:rPr>
          <w:t>A függelék – CAL Licenccel/Felügyeleti Licenccel Egyenértékű Licencek</w:t>
        </w:r>
        <w:r>
          <w:rPr>
            <w:noProof/>
          </w:rPr>
          <w:tab/>
        </w:r>
        <w:r>
          <w:rPr>
            <w:noProof/>
          </w:rPr>
          <w:fldChar w:fldCharType="begin"/>
        </w:r>
        <w:r>
          <w:rPr>
            <w:noProof/>
          </w:rPr>
          <w:instrText xml:space="preserve"> PAGEREF _Toc439064613 \h </w:instrText>
        </w:r>
        <w:r>
          <w:rPr>
            <w:noProof/>
          </w:rPr>
        </w:r>
        <w:r>
          <w:rPr>
            <w:noProof/>
          </w:rPr>
          <w:fldChar w:fldCharType="separate"/>
        </w:r>
        <w:r>
          <w:rPr>
            <w:noProof/>
          </w:rPr>
          <w:t>78</w:t>
        </w:r>
        <w:r>
          <w:rPr>
            <w:noProof/>
          </w:rPr>
          <w:fldChar w:fldCharType="end"/>
        </w:r>
      </w:hyperlink>
    </w:p>
    <w:p w:rsidR="003B37CB" w:rsidRDefault="003B37CB">
      <w:pPr>
        <w:pStyle w:val="TOC1"/>
        <w:rPr>
          <w:rFonts w:eastAsiaTheme="minorEastAsia"/>
          <w:b w:val="0"/>
          <w:caps w:val="0"/>
          <w:noProof/>
          <w:sz w:val="22"/>
          <w:szCs w:val="22"/>
        </w:rPr>
      </w:pPr>
      <w:hyperlink w:anchor="_Toc439064614" w:history="1">
        <w:r w:rsidRPr="006D5105">
          <w:rPr>
            <w:rStyle w:val="Hyperlink"/>
            <w:noProof/>
          </w:rPr>
          <w:t>B függelék – Frissítési Garancia</w:t>
        </w:r>
        <w:r>
          <w:rPr>
            <w:noProof/>
          </w:rPr>
          <w:tab/>
        </w:r>
        <w:r>
          <w:rPr>
            <w:noProof/>
          </w:rPr>
          <w:fldChar w:fldCharType="begin"/>
        </w:r>
        <w:r>
          <w:rPr>
            <w:noProof/>
          </w:rPr>
          <w:instrText xml:space="preserve"> PAGEREF _Toc439064614 \h </w:instrText>
        </w:r>
        <w:r>
          <w:rPr>
            <w:noProof/>
          </w:rPr>
        </w:r>
        <w:r>
          <w:rPr>
            <w:noProof/>
          </w:rPr>
          <w:fldChar w:fldCharType="separate"/>
        </w:r>
        <w:r>
          <w:rPr>
            <w:noProof/>
          </w:rPr>
          <w:t>79</w:t>
        </w:r>
        <w:r>
          <w:rPr>
            <w:noProof/>
          </w:rPr>
          <w:fldChar w:fldCharType="end"/>
        </w:r>
      </w:hyperlink>
    </w:p>
    <w:p w:rsidR="003B37CB" w:rsidRDefault="003B37CB">
      <w:pPr>
        <w:pStyle w:val="TOC2"/>
        <w:rPr>
          <w:rFonts w:eastAsiaTheme="minorEastAsia"/>
          <w:smallCaps w:val="0"/>
          <w:sz w:val="22"/>
        </w:rPr>
      </w:pPr>
      <w:hyperlink w:anchor="_Toc439064615" w:history="1">
        <w:r w:rsidRPr="006D5105">
          <w:rPr>
            <w:rStyle w:val="Hyperlink"/>
          </w:rPr>
          <w:t>Frissítési Garancia vásárlása</w:t>
        </w:r>
        <w:r>
          <w:tab/>
        </w:r>
        <w:r>
          <w:fldChar w:fldCharType="begin"/>
        </w:r>
        <w:r>
          <w:instrText xml:space="preserve"> PAGEREF _Toc439064615 \h </w:instrText>
        </w:r>
        <w:r>
          <w:fldChar w:fldCharType="separate"/>
        </w:r>
        <w:r>
          <w:t>79</w:t>
        </w:r>
        <w:r>
          <w:fldChar w:fldCharType="end"/>
        </w:r>
      </w:hyperlink>
    </w:p>
    <w:p w:rsidR="003B37CB" w:rsidRDefault="003B37CB">
      <w:pPr>
        <w:pStyle w:val="TOC2"/>
        <w:rPr>
          <w:rFonts w:eastAsiaTheme="minorEastAsia"/>
          <w:smallCaps w:val="0"/>
          <w:sz w:val="22"/>
        </w:rPr>
      </w:pPr>
      <w:hyperlink w:anchor="_Toc439064616" w:history="1">
        <w:r w:rsidRPr="006D5105">
          <w:rPr>
            <w:rStyle w:val="Hyperlink"/>
          </w:rPr>
          <w:t>A Frissítési Garancia megújítása</w:t>
        </w:r>
        <w:r>
          <w:tab/>
        </w:r>
        <w:r>
          <w:fldChar w:fldCharType="begin"/>
        </w:r>
        <w:r>
          <w:instrText xml:space="preserve"> PAGEREF _Toc439064616 \h </w:instrText>
        </w:r>
        <w:r>
          <w:fldChar w:fldCharType="separate"/>
        </w:r>
        <w:r>
          <w:t>79</w:t>
        </w:r>
        <w:r>
          <w:fldChar w:fldCharType="end"/>
        </w:r>
      </w:hyperlink>
    </w:p>
    <w:p w:rsidR="003B37CB" w:rsidRDefault="003B37CB">
      <w:pPr>
        <w:pStyle w:val="TOC2"/>
        <w:rPr>
          <w:rFonts w:eastAsiaTheme="minorEastAsia"/>
          <w:smallCaps w:val="0"/>
          <w:sz w:val="22"/>
        </w:rPr>
      </w:pPr>
      <w:hyperlink w:anchor="_Toc439064617" w:history="1">
        <w:r w:rsidRPr="006D5105">
          <w:rPr>
            <w:rStyle w:val="Hyperlink"/>
          </w:rPr>
          <w:t>Megszüntetett vagy élettartamuk végére ért termékek Áttérési Licence</w:t>
        </w:r>
        <w:r>
          <w:tab/>
        </w:r>
        <w:r>
          <w:fldChar w:fldCharType="begin"/>
        </w:r>
        <w:r>
          <w:instrText xml:space="preserve"> PAGEREF _Toc439064617 \h </w:instrText>
        </w:r>
        <w:r>
          <w:fldChar w:fldCharType="separate"/>
        </w:r>
        <w:r>
          <w:t>80</w:t>
        </w:r>
        <w:r>
          <w:fldChar w:fldCharType="end"/>
        </w:r>
      </w:hyperlink>
    </w:p>
    <w:p w:rsidR="003B37CB" w:rsidRDefault="003B37CB">
      <w:pPr>
        <w:pStyle w:val="TOC2"/>
        <w:rPr>
          <w:rFonts w:eastAsiaTheme="minorEastAsia"/>
          <w:smallCaps w:val="0"/>
          <w:sz w:val="22"/>
        </w:rPr>
      </w:pPr>
      <w:hyperlink w:anchor="_Toc439064618" w:history="1">
        <w:r w:rsidRPr="006D5105">
          <w:rPr>
            <w:rStyle w:val="Hyperlink"/>
          </w:rPr>
          <w:t>Frissítési Garancia előnyök</w:t>
        </w:r>
        <w:r>
          <w:tab/>
        </w:r>
        <w:r>
          <w:fldChar w:fldCharType="begin"/>
        </w:r>
        <w:r>
          <w:instrText xml:space="preserve"> PAGEREF _Toc439064618 \h </w:instrText>
        </w:r>
        <w:r>
          <w:fldChar w:fldCharType="separate"/>
        </w:r>
        <w:r>
          <w:t>80</w:t>
        </w:r>
        <w:r>
          <w:fldChar w:fldCharType="end"/>
        </w:r>
      </w:hyperlink>
    </w:p>
    <w:p w:rsidR="003B37CB" w:rsidRDefault="003B37CB">
      <w:pPr>
        <w:pStyle w:val="TOC1"/>
        <w:rPr>
          <w:rFonts w:eastAsiaTheme="minorEastAsia"/>
          <w:b w:val="0"/>
          <w:caps w:val="0"/>
          <w:noProof/>
          <w:sz w:val="22"/>
          <w:szCs w:val="22"/>
        </w:rPr>
      </w:pPr>
      <w:hyperlink w:anchor="_Toc439064619" w:history="1">
        <w:r w:rsidRPr="006D5105">
          <w:rPr>
            <w:rStyle w:val="Hyperlink"/>
            <w:noProof/>
          </w:rPr>
          <w:t>C függelék – Szakmai Szolgáltatások</w:t>
        </w:r>
        <w:r>
          <w:rPr>
            <w:noProof/>
          </w:rPr>
          <w:tab/>
        </w:r>
        <w:r>
          <w:rPr>
            <w:noProof/>
          </w:rPr>
          <w:fldChar w:fldCharType="begin"/>
        </w:r>
        <w:r>
          <w:rPr>
            <w:noProof/>
          </w:rPr>
          <w:instrText xml:space="preserve"> PAGEREF _Toc439064619 \h </w:instrText>
        </w:r>
        <w:r>
          <w:rPr>
            <w:noProof/>
          </w:rPr>
        </w:r>
        <w:r>
          <w:rPr>
            <w:noProof/>
          </w:rPr>
          <w:fldChar w:fldCharType="separate"/>
        </w:r>
        <w:r>
          <w:rPr>
            <w:noProof/>
          </w:rPr>
          <w:t>92</w:t>
        </w:r>
        <w:r>
          <w:rPr>
            <w:noProof/>
          </w:rPr>
          <w:fldChar w:fldCharType="end"/>
        </w:r>
      </w:hyperlink>
    </w:p>
    <w:p w:rsidR="003B37CB" w:rsidRDefault="003B37CB">
      <w:pPr>
        <w:pStyle w:val="TOC2"/>
        <w:rPr>
          <w:rFonts w:eastAsiaTheme="minorEastAsia"/>
          <w:smallCaps w:val="0"/>
          <w:sz w:val="22"/>
        </w:rPr>
      </w:pPr>
      <w:hyperlink w:anchor="_Toc439064620" w:history="1">
        <w:r w:rsidRPr="006D5105">
          <w:rPr>
            <w:rStyle w:val="Hyperlink"/>
          </w:rPr>
          <w:t>Microsoft Premier Támogatási ajánlatok</w:t>
        </w:r>
        <w:r>
          <w:tab/>
        </w:r>
        <w:r>
          <w:fldChar w:fldCharType="begin"/>
        </w:r>
        <w:r>
          <w:instrText xml:space="preserve"> PAGEREF _Toc439064620 \h </w:instrText>
        </w:r>
        <w:r>
          <w:fldChar w:fldCharType="separate"/>
        </w:r>
        <w:r>
          <w:t>92</w:t>
        </w:r>
        <w:r>
          <w:fldChar w:fldCharType="end"/>
        </w:r>
      </w:hyperlink>
    </w:p>
    <w:p w:rsidR="003B37CB" w:rsidRDefault="003B37CB">
      <w:pPr>
        <w:pStyle w:val="TOC2"/>
        <w:rPr>
          <w:rFonts w:eastAsiaTheme="minorEastAsia"/>
          <w:smallCaps w:val="0"/>
          <w:sz w:val="22"/>
        </w:rPr>
      </w:pPr>
      <w:hyperlink w:anchor="_Toc439064621" w:history="1">
        <w:r w:rsidRPr="006D5105">
          <w:rPr>
            <w:rStyle w:val="Hyperlink"/>
          </w:rPr>
          <w:t>A Microsoft Nagyvállalati Stratégia Program ajánlatai</w:t>
        </w:r>
        <w:r>
          <w:tab/>
        </w:r>
        <w:r>
          <w:fldChar w:fldCharType="begin"/>
        </w:r>
        <w:r>
          <w:instrText xml:space="preserve"> PAGEREF _Toc439064621 \h </w:instrText>
        </w:r>
        <w:r>
          <w:fldChar w:fldCharType="separate"/>
        </w:r>
        <w:r>
          <w:t>93</w:t>
        </w:r>
        <w:r>
          <w:fldChar w:fldCharType="end"/>
        </w:r>
      </w:hyperlink>
    </w:p>
    <w:p w:rsidR="003B37CB" w:rsidRDefault="003B37CB">
      <w:pPr>
        <w:pStyle w:val="TOC2"/>
        <w:rPr>
          <w:rFonts w:eastAsiaTheme="minorEastAsia"/>
          <w:smallCaps w:val="0"/>
          <w:sz w:val="22"/>
        </w:rPr>
      </w:pPr>
      <w:hyperlink w:anchor="_Toc439064622" w:history="1">
        <w:r w:rsidRPr="006D5105">
          <w:rPr>
            <w:rStyle w:val="Hyperlink"/>
          </w:rPr>
          <w:t>Értékesítési Hatékonyságnövelőre vonatkozó ajánlatok</w:t>
        </w:r>
        <w:r>
          <w:tab/>
        </w:r>
        <w:r>
          <w:fldChar w:fldCharType="begin"/>
        </w:r>
        <w:r>
          <w:instrText xml:space="preserve"> PAGEREF _Toc439064622 \h </w:instrText>
        </w:r>
        <w:r>
          <w:fldChar w:fldCharType="separate"/>
        </w:r>
        <w:r>
          <w:t>93</w:t>
        </w:r>
        <w:r>
          <w:fldChar w:fldCharType="end"/>
        </w:r>
      </w:hyperlink>
    </w:p>
    <w:p w:rsidR="003B37CB" w:rsidRDefault="003B37CB">
      <w:pPr>
        <w:pStyle w:val="TOC1"/>
        <w:rPr>
          <w:rFonts w:eastAsiaTheme="minorEastAsia"/>
          <w:b w:val="0"/>
          <w:caps w:val="0"/>
          <w:noProof/>
          <w:sz w:val="22"/>
          <w:szCs w:val="22"/>
        </w:rPr>
      </w:pPr>
      <w:hyperlink w:anchor="_Toc439064623" w:history="1">
        <w:r w:rsidRPr="006D5105">
          <w:rPr>
            <w:rStyle w:val="Hyperlink"/>
            <w:noProof/>
          </w:rPr>
          <w:t>D függelék – A Program Szerződésének Kiegészítő Feltételei</w:t>
        </w:r>
        <w:r>
          <w:rPr>
            <w:noProof/>
          </w:rPr>
          <w:tab/>
        </w:r>
        <w:r>
          <w:rPr>
            <w:noProof/>
          </w:rPr>
          <w:fldChar w:fldCharType="begin"/>
        </w:r>
        <w:r>
          <w:rPr>
            <w:noProof/>
          </w:rPr>
          <w:instrText xml:space="preserve"> PAGEREF _Toc439064623 \h </w:instrText>
        </w:r>
        <w:r>
          <w:rPr>
            <w:noProof/>
          </w:rPr>
        </w:r>
        <w:r>
          <w:rPr>
            <w:noProof/>
          </w:rPr>
          <w:fldChar w:fldCharType="separate"/>
        </w:r>
        <w:r>
          <w:rPr>
            <w:noProof/>
          </w:rPr>
          <w:t>95</w:t>
        </w:r>
        <w:r>
          <w:rPr>
            <w:noProof/>
          </w:rPr>
          <w:fldChar w:fldCharType="end"/>
        </w:r>
      </w:hyperlink>
    </w:p>
    <w:p w:rsidR="003B37CB" w:rsidRDefault="003B37CB">
      <w:pPr>
        <w:pStyle w:val="TOC2"/>
        <w:rPr>
          <w:rFonts w:eastAsiaTheme="minorEastAsia"/>
          <w:smallCaps w:val="0"/>
          <w:sz w:val="22"/>
        </w:rPr>
      </w:pPr>
      <w:hyperlink w:anchor="_Toc439064624" w:history="1">
        <w:r w:rsidRPr="006D5105">
          <w:rPr>
            <w:rStyle w:val="Hyperlink"/>
          </w:rPr>
          <w:t>A Select Plus programra vonatkozó kiegészítő feltételek</w:t>
        </w:r>
        <w:r>
          <w:tab/>
        </w:r>
        <w:r>
          <w:fldChar w:fldCharType="begin"/>
        </w:r>
        <w:r>
          <w:instrText xml:space="preserve"> PAGEREF _Toc439064624 \h </w:instrText>
        </w:r>
        <w:r>
          <w:fldChar w:fldCharType="separate"/>
        </w:r>
        <w:r>
          <w:t>95</w:t>
        </w:r>
        <w:r>
          <w:fldChar w:fldCharType="end"/>
        </w:r>
      </w:hyperlink>
    </w:p>
    <w:p w:rsidR="003B37CB" w:rsidRDefault="003B37CB">
      <w:pPr>
        <w:pStyle w:val="TOC2"/>
        <w:rPr>
          <w:rFonts w:eastAsiaTheme="minorEastAsia"/>
          <w:smallCaps w:val="0"/>
          <w:sz w:val="22"/>
        </w:rPr>
      </w:pPr>
      <w:hyperlink w:anchor="_Toc439064625" w:history="1">
        <w:r w:rsidRPr="006D5105">
          <w:rPr>
            <w:rStyle w:val="Hyperlink"/>
          </w:rPr>
          <w:t>A</w:t>
        </w:r>
        <w:r>
          <w:tab/>
        </w:r>
        <w:r>
          <w:fldChar w:fldCharType="begin"/>
        </w:r>
        <w:r>
          <w:instrText xml:space="preserve"> PAGEREF _Toc439064625 \h </w:instrText>
        </w:r>
        <w:r>
          <w:fldChar w:fldCharType="separate"/>
        </w:r>
        <w:r>
          <w:t>95</w:t>
        </w:r>
        <w:r>
          <w:fldChar w:fldCharType="end"/>
        </w:r>
      </w:hyperlink>
    </w:p>
    <w:p w:rsidR="003B37CB" w:rsidRDefault="003B37CB">
      <w:pPr>
        <w:pStyle w:val="TOC2"/>
        <w:rPr>
          <w:rFonts w:eastAsiaTheme="minorEastAsia"/>
          <w:smallCaps w:val="0"/>
          <w:sz w:val="22"/>
        </w:rPr>
      </w:pPr>
      <w:hyperlink w:anchor="_Toc439064626" w:history="1">
        <w:r w:rsidRPr="006D5105">
          <w:rPr>
            <w:rStyle w:val="Hyperlink"/>
          </w:rPr>
          <w:t>Online Szolgáltatások az Open programokban</w:t>
        </w:r>
        <w:r>
          <w:tab/>
        </w:r>
        <w:r>
          <w:fldChar w:fldCharType="begin"/>
        </w:r>
        <w:r>
          <w:instrText xml:space="preserve"> PAGEREF _Toc439064626 \h </w:instrText>
        </w:r>
        <w:r>
          <w:fldChar w:fldCharType="separate"/>
        </w:r>
        <w:r>
          <w:t>95</w:t>
        </w:r>
        <w:r>
          <w:fldChar w:fldCharType="end"/>
        </w:r>
      </w:hyperlink>
    </w:p>
    <w:p w:rsidR="003B37CB" w:rsidRDefault="003B37CB">
      <w:pPr>
        <w:pStyle w:val="TOC2"/>
        <w:rPr>
          <w:rFonts w:eastAsiaTheme="minorEastAsia"/>
          <w:smallCaps w:val="0"/>
          <w:sz w:val="22"/>
        </w:rPr>
      </w:pPr>
      <w:hyperlink w:anchor="_Toc439064627" w:history="1">
        <w:r w:rsidRPr="006D5105">
          <w:rPr>
            <w:rStyle w:val="Hyperlink"/>
          </w:rPr>
          <w:t>Szakmai Szolgáltatások kiegészítő feltételei – Korábbi szerződések</w:t>
        </w:r>
        <w:r>
          <w:tab/>
        </w:r>
        <w:r>
          <w:fldChar w:fldCharType="begin"/>
        </w:r>
        <w:r>
          <w:instrText xml:space="preserve"> PAGEREF _Toc439064627 \h </w:instrText>
        </w:r>
        <w:r>
          <w:fldChar w:fldCharType="separate"/>
        </w:r>
        <w:r>
          <w:t>95</w:t>
        </w:r>
        <w:r>
          <w:fldChar w:fldCharType="end"/>
        </w:r>
      </w:hyperlink>
    </w:p>
    <w:p w:rsidR="003B37CB" w:rsidRDefault="003B37CB">
      <w:pPr>
        <w:pStyle w:val="TOC1"/>
        <w:rPr>
          <w:rFonts w:eastAsiaTheme="minorEastAsia"/>
          <w:b w:val="0"/>
          <w:caps w:val="0"/>
          <w:noProof/>
          <w:sz w:val="22"/>
          <w:szCs w:val="22"/>
        </w:rPr>
      </w:pPr>
      <w:hyperlink w:anchor="_Toc439064628" w:history="1">
        <w:r w:rsidRPr="006D5105">
          <w:rPr>
            <w:rStyle w:val="Hyperlink"/>
            <w:noProof/>
          </w:rPr>
          <w:t>E függelék – Akciók</w:t>
        </w:r>
        <w:r>
          <w:rPr>
            <w:noProof/>
          </w:rPr>
          <w:tab/>
        </w:r>
        <w:r>
          <w:rPr>
            <w:noProof/>
          </w:rPr>
          <w:fldChar w:fldCharType="begin"/>
        </w:r>
        <w:r>
          <w:rPr>
            <w:noProof/>
          </w:rPr>
          <w:instrText xml:space="preserve"> PAGEREF _Toc439064628 \h </w:instrText>
        </w:r>
        <w:r>
          <w:rPr>
            <w:noProof/>
          </w:rPr>
        </w:r>
        <w:r>
          <w:rPr>
            <w:noProof/>
          </w:rPr>
          <w:fldChar w:fldCharType="separate"/>
        </w:r>
        <w:r>
          <w:rPr>
            <w:noProof/>
          </w:rPr>
          <w:t>97</w:t>
        </w:r>
        <w:r>
          <w:rPr>
            <w:noProof/>
          </w:rPr>
          <w:fldChar w:fldCharType="end"/>
        </w:r>
      </w:hyperlink>
    </w:p>
    <w:p w:rsidR="003B37CB" w:rsidRDefault="003B37CB">
      <w:pPr>
        <w:pStyle w:val="TOC2"/>
        <w:rPr>
          <w:rFonts w:eastAsiaTheme="minorEastAsia"/>
          <w:smallCaps w:val="0"/>
          <w:sz w:val="22"/>
        </w:rPr>
      </w:pPr>
      <w:hyperlink w:anchor="_Toc439064629" w:history="1">
        <w:r w:rsidRPr="006D5105">
          <w:rPr>
            <w:rStyle w:val="Hyperlink"/>
          </w:rPr>
          <w:t>System Center Client Management Suite Promóció</w:t>
        </w:r>
        <w:r>
          <w:tab/>
        </w:r>
        <w:r>
          <w:fldChar w:fldCharType="begin"/>
        </w:r>
        <w:r>
          <w:instrText xml:space="preserve"> PAGEREF _Toc439064629 \h </w:instrText>
        </w:r>
        <w:r>
          <w:fldChar w:fldCharType="separate"/>
        </w:r>
        <w:r>
          <w:t>97</w:t>
        </w:r>
        <w:r>
          <w:fldChar w:fldCharType="end"/>
        </w:r>
      </w:hyperlink>
    </w:p>
    <w:p w:rsidR="003B37CB" w:rsidRDefault="003B37CB">
      <w:pPr>
        <w:pStyle w:val="TOC2"/>
        <w:rPr>
          <w:rFonts w:eastAsiaTheme="minorEastAsia"/>
          <w:smallCaps w:val="0"/>
          <w:sz w:val="22"/>
        </w:rPr>
      </w:pPr>
      <w:hyperlink w:anchor="_Toc439064630" w:history="1">
        <w:r w:rsidRPr="006D5105">
          <w:rPr>
            <w:rStyle w:val="Hyperlink"/>
          </w:rPr>
          <w:t>Azure Számítási Kapacitás akció</w:t>
        </w:r>
        <w:r>
          <w:tab/>
        </w:r>
        <w:r>
          <w:fldChar w:fldCharType="begin"/>
        </w:r>
        <w:r>
          <w:instrText xml:space="preserve"> PAGEREF _Toc439064630 \h </w:instrText>
        </w:r>
        <w:r>
          <w:fldChar w:fldCharType="separate"/>
        </w:r>
        <w:r>
          <w:t>97</w:t>
        </w:r>
        <w:r>
          <w:fldChar w:fldCharType="end"/>
        </w:r>
      </w:hyperlink>
    </w:p>
    <w:p w:rsidR="003B37CB" w:rsidRDefault="003B37CB">
      <w:pPr>
        <w:pStyle w:val="TOC1"/>
        <w:rPr>
          <w:rFonts w:eastAsiaTheme="minorEastAsia"/>
          <w:b w:val="0"/>
          <w:caps w:val="0"/>
          <w:noProof/>
          <w:sz w:val="22"/>
          <w:szCs w:val="22"/>
        </w:rPr>
      </w:pPr>
      <w:hyperlink w:anchor="_Toc439064631" w:history="1">
        <w:r w:rsidRPr="006D5105">
          <w:rPr>
            <w:rStyle w:val="Hyperlink"/>
            <w:noProof/>
          </w:rPr>
          <w:t>Szolgáltatásmutató</w:t>
        </w:r>
        <w:r>
          <w:rPr>
            <w:noProof/>
          </w:rPr>
          <w:tab/>
        </w:r>
        <w:r>
          <w:rPr>
            <w:noProof/>
          </w:rPr>
          <w:fldChar w:fldCharType="begin"/>
        </w:r>
        <w:r>
          <w:rPr>
            <w:noProof/>
          </w:rPr>
          <w:instrText xml:space="preserve"> PAGEREF _Toc439064631 \h </w:instrText>
        </w:r>
        <w:r>
          <w:rPr>
            <w:noProof/>
          </w:rPr>
        </w:r>
        <w:r>
          <w:rPr>
            <w:noProof/>
          </w:rPr>
          <w:fldChar w:fldCharType="separate"/>
        </w:r>
        <w:r>
          <w:rPr>
            <w:noProof/>
          </w:rPr>
          <w:t>98</w:t>
        </w:r>
        <w:r>
          <w:rPr>
            <w:noProof/>
          </w:rPr>
          <w:fldChar w:fldCharType="end"/>
        </w:r>
      </w:hyperlink>
    </w:p>
    <w:p w:rsidR="00E47E3D" w:rsidRDefault="00632B19">
      <w:pPr>
        <w:pStyle w:val="ProductList-Body"/>
        <w:sectPr w:rsidR="00E47E3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47E3D" w:rsidRDefault="00E47E3D">
      <w:pPr>
        <w:pStyle w:val="ProductList-Body"/>
      </w:pPr>
    </w:p>
    <w:p w:rsidR="00E47E3D" w:rsidRDefault="00E47E3D">
      <w:pPr>
        <w:sectPr w:rsidR="00E47E3D">
          <w:headerReference w:type="default" r:id="rId20"/>
          <w:footerReference w:type="default" r:id="rId21"/>
          <w:type w:val="continuous"/>
          <w:pgSz w:w="12240" w:h="15840" w:code="1"/>
          <w:pgMar w:top="1170" w:right="720" w:bottom="720" w:left="720" w:header="432" w:footer="288" w:gutter="0"/>
          <w:cols w:space="360"/>
        </w:sectPr>
      </w:pPr>
    </w:p>
    <w:p w:rsidR="00E47E3D" w:rsidRDefault="00632B19">
      <w:pPr>
        <w:pStyle w:val="ProductList-SectionHeading"/>
        <w:pageBreakBefore/>
        <w:outlineLvl w:val="0"/>
      </w:pPr>
      <w:bookmarkStart w:id="2" w:name="_Sec531"/>
      <w:bookmarkEnd w:id="1"/>
      <w:r>
        <w:t>Bevezetés</w:t>
      </w:r>
      <w:r>
        <w:fldChar w:fldCharType="begin"/>
      </w:r>
      <w:r>
        <w:instrText xml:space="preserve"> TC "</w:instrText>
      </w:r>
      <w:bookmarkStart w:id="3" w:name="_Toc439064510"/>
      <w:r>
        <w:instrText>Bevezetés</w:instrText>
      </w:r>
      <w:bookmarkEnd w:id="3"/>
      <w:r>
        <w:instrText>" \l 1</w:instrText>
      </w:r>
      <w:r>
        <w:fldChar w:fldCharType="end"/>
      </w:r>
    </w:p>
    <w:p w:rsidR="00E47E3D" w:rsidRDefault="00E47E3D">
      <w:pPr>
        <w:pStyle w:val="ProductList-Body"/>
      </w:pPr>
    </w:p>
    <w:p w:rsidR="00E47E3D" w:rsidRDefault="00632B19">
      <w:pPr>
        <w:pStyle w:val="ProductList-Offering1Heading"/>
        <w:outlineLvl w:val="1"/>
      </w:pPr>
      <w:bookmarkStart w:id="4" w:name="_Sec532"/>
      <w:r>
        <w:t>A jelen dokumentumról</w:t>
      </w:r>
      <w:bookmarkEnd w:id="4"/>
      <w:r>
        <w:fldChar w:fldCharType="begin"/>
      </w:r>
      <w:r>
        <w:instrText xml:space="preserve"> TC "</w:instrText>
      </w:r>
      <w:bookmarkStart w:id="5" w:name="_Toc439064511"/>
      <w:r>
        <w:instrText>A jelen dokumentumról</w:instrText>
      </w:r>
      <w:bookmarkEnd w:id="5"/>
      <w:r>
        <w:instrText>" \l 2</w:instrText>
      </w:r>
      <w:r>
        <w:fldChar w:fldCharType="end"/>
      </w:r>
    </w:p>
    <w:p w:rsidR="00E47E3D" w:rsidRDefault="00632B19">
      <w:pPr>
        <w:pStyle w:val="ProductList-Body"/>
      </w:pPr>
      <w:r>
        <w:t>2015. július 1-től a Termékfeltételek dokumentum felváltja a Terméklista és a Termékhasználati Jogosítvány (a továbbiakban „PUR”) dokumentumot. Az Ügyfél mennyiségi licencszerződéseiben a Terméklistára és a PUR-ra vonatkozó minden hivatkozás a Termékfeltét</w:t>
      </w:r>
      <w:r>
        <w:t>elek alkalmazandó szakaszaira vonatkozik. A Termékfeltételek a Termékeknek és Szakmai Szolgáltatásoknak a Microsoft Mennyiségi Licencprogramjain keresztüli elérhetőségét (ez korábban a Terméklistában volt található), valamint a Szoftvertermékek használatár</w:t>
      </w:r>
      <w:r>
        <w:t xml:space="preserve">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E47E3D" w:rsidRDefault="00E47E3D">
      <w:pPr>
        <w:pStyle w:val="ProductList-Body"/>
      </w:pPr>
    </w:p>
    <w:p w:rsidR="00E47E3D" w:rsidRDefault="00632B19">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w:t>
      </w:r>
      <w:r>
        <w:t xml:space="preserv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w:t>
      </w:r>
      <w:r>
        <w:t xml:space="preserve">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w:t>
      </w:r>
      <w:r>
        <w:t>ukkal vagy Microsoft ügyfélmenedzserükkel kell kapcsolatba lépniük.</w:t>
      </w:r>
    </w:p>
    <w:p w:rsidR="00E47E3D" w:rsidRDefault="00632B19">
      <w:pPr>
        <w:pStyle w:val="ProductList-Offering1Heading"/>
        <w:outlineLvl w:val="1"/>
      </w:pPr>
      <w:bookmarkStart w:id="6" w:name="_Sec533"/>
      <w:r>
        <w:t>A jelen dokumentum tartalma</w:t>
      </w:r>
      <w:bookmarkEnd w:id="6"/>
      <w:r>
        <w:fldChar w:fldCharType="begin"/>
      </w:r>
      <w:r>
        <w:instrText xml:space="preserve"> TC "</w:instrText>
      </w:r>
      <w:bookmarkStart w:id="7" w:name="_Toc439064512"/>
      <w:r>
        <w:instrText>A jelen dokumentum tartalma</w:instrText>
      </w:r>
      <w:bookmarkEnd w:id="7"/>
      <w:r>
        <w:instrText>" \l 2</w:instrText>
      </w:r>
      <w:r>
        <w:fldChar w:fldCharType="end"/>
      </w:r>
    </w:p>
    <w:p w:rsidR="00E47E3D" w:rsidRDefault="00632B19">
      <w:pPr>
        <w:pStyle w:val="ProductList-Body"/>
      </w:pPr>
      <w:r>
        <w:t>A Termékfeltételek dokumentum a következő szakaszokat tartalmazza:</w:t>
      </w:r>
    </w:p>
    <w:p w:rsidR="00E47E3D" w:rsidRDefault="00632B19" w:rsidP="003B37CB">
      <w:pPr>
        <w:pStyle w:val="ProductList-Bullet"/>
        <w:numPr>
          <w:ilvl w:val="0"/>
          <w:numId w:val="3"/>
        </w:numPr>
      </w:pPr>
      <w:hyperlink w:anchor="_Sec531">
        <w:r>
          <w:rPr>
            <w:color w:val="00467F"/>
            <w:u w:val="single"/>
          </w:rPr>
          <w:t>Bevezetés</w:t>
        </w:r>
      </w:hyperlink>
      <w:r>
        <w:t>, amely a legu</w:t>
      </w:r>
      <w:r>
        <w:t>tóbbi módosításokat sorolja fel.</w:t>
      </w:r>
    </w:p>
    <w:p w:rsidR="00E47E3D" w:rsidRDefault="00632B19" w:rsidP="003B37CB">
      <w:pPr>
        <w:pStyle w:val="ProductList-Bullet"/>
        <w:numPr>
          <w:ilvl w:val="0"/>
          <w:numId w:val="3"/>
        </w:numPr>
      </w:pPr>
      <w:hyperlink w:anchor="_Sec536">
        <w:r>
          <w:rPr>
            <w:color w:val="00467F"/>
            <w:u w:val="single"/>
          </w:rPr>
          <w:t>Licencfeltételek</w:t>
        </w:r>
      </w:hyperlink>
      <w:r>
        <w:t>, amely felsorolja a Szoftvertermékekre alkalmazandó Univerzális Licencfeltételeket és Licencmodellre vonatkozó Feltételeket.</w:t>
      </w:r>
    </w:p>
    <w:p w:rsidR="00E47E3D" w:rsidRDefault="00632B19" w:rsidP="003B37CB">
      <w:pPr>
        <w:pStyle w:val="ProductList-Bullet"/>
        <w:numPr>
          <w:ilvl w:val="0"/>
          <w:numId w:val="3"/>
        </w:numPr>
      </w:pPr>
      <w:hyperlink w:anchor="_Sec547">
        <w:r>
          <w:rPr>
            <w:color w:val="00467F"/>
            <w:u w:val="single"/>
          </w:rPr>
          <w:t>Szoftvertermékek</w:t>
        </w:r>
      </w:hyperlink>
      <w:r>
        <w:t>, ame</w:t>
      </w:r>
      <w:r>
        <w:t>ly felsorolja a Szoftver Terméktételeket.</w:t>
      </w:r>
    </w:p>
    <w:p w:rsidR="00E47E3D" w:rsidRDefault="00632B19" w:rsidP="003B37CB">
      <w:pPr>
        <w:pStyle w:val="ProductList-Bullet"/>
        <w:numPr>
          <w:ilvl w:val="0"/>
          <w:numId w:val="3"/>
        </w:numPr>
      </w:pPr>
      <w:hyperlink w:anchor="_Sec548">
        <w:r>
          <w:rPr>
            <w:color w:val="00467F"/>
            <w:u w:val="single"/>
          </w:rPr>
          <w:t>Online Szolgáltatások Termékek</w:t>
        </w:r>
      </w:hyperlink>
      <w:r>
        <w:t>, amely felsorolja az Online Szolgáltatások Terméktételeket.</w:t>
      </w:r>
    </w:p>
    <w:p w:rsidR="00E47E3D" w:rsidRDefault="00632B19" w:rsidP="003B37CB">
      <w:pPr>
        <w:pStyle w:val="ProductList-Bullet"/>
        <w:numPr>
          <w:ilvl w:val="0"/>
          <w:numId w:val="3"/>
        </w:numPr>
      </w:pPr>
      <w:hyperlink w:anchor="_Sec549">
        <w:r>
          <w:rPr>
            <w:color w:val="00467F"/>
            <w:u w:val="single"/>
          </w:rPr>
          <w:t>Szószedet</w:t>
        </w:r>
      </w:hyperlink>
      <w:r>
        <w:t>, amely meghatározza a Termékfeltételekben használt At</w:t>
      </w:r>
      <w:r>
        <w:t>tribútumok, Cellaértékek, Oszlopfejlécek és más nagybetűs fogalmak jelentését.</w:t>
      </w:r>
    </w:p>
    <w:p w:rsidR="00E47E3D" w:rsidRDefault="00632B19" w:rsidP="003B37CB">
      <w:pPr>
        <w:pStyle w:val="ProductList-Bullet"/>
        <w:numPr>
          <w:ilvl w:val="0"/>
          <w:numId w:val="3"/>
        </w:numPr>
      </w:pPr>
      <w:r>
        <w:t>Tartalmazza még a következő függelékeket:</w:t>
      </w:r>
    </w:p>
    <w:p w:rsidR="00E47E3D" w:rsidRDefault="00632B19" w:rsidP="003B37CB">
      <w:pPr>
        <w:pStyle w:val="ProductList-Bullet"/>
        <w:numPr>
          <w:ilvl w:val="1"/>
          <w:numId w:val="3"/>
        </w:numPr>
      </w:pPr>
      <w:hyperlink w:anchor="_Sec591">
        <w:r>
          <w:rPr>
            <w:color w:val="00467F"/>
            <w:u w:val="single"/>
          </w:rPr>
          <w:t>A függelék – CAL/ML Licenccel Egyenértékű Licencek táblázata</w:t>
        </w:r>
      </w:hyperlink>
      <w:r>
        <w:t xml:space="preserve">, amely azokat az elérhető CAL csomagokat és </w:t>
      </w:r>
      <w:r>
        <w:t>Online Szolgáltatásokra vonatkozó előfizetési Licenceket határozza meg, amelyek Kiszolgálótermékekhez biztosítanak hozzáférést.</w:t>
      </w:r>
    </w:p>
    <w:p w:rsidR="00E47E3D" w:rsidRDefault="00632B19" w:rsidP="003B37CB">
      <w:pPr>
        <w:pStyle w:val="ProductList-Bullet"/>
        <w:numPr>
          <w:ilvl w:val="1"/>
          <w:numId w:val="3"/>
        </w:numPr>
      </w:pPr>
      <w:hyperlink w:anchor="_Sec564">
        <w:r>
          <w:rPr>
            <w:color w:val="00467F"/>
            <w:u w:val="single"/>
          </w:rPr>
          <w:t>B függelék – Frissítési Garancia</w:t>
        </w:r>
      </w:hyperlink>
      <w:r>
        <w:t>, amely a Frissítési Garancia és a Frissítési Garanciával rendelkező ügyfelek számára elérhető további előnyök megvásárlására vonatkozó szabályokat ismerteti.</w:t>
      </w:r>
    </w:p>
    <w:p w:rsidR="00E47E3D" w:rsidRDefault="00632B19" w:rsidP="003B37CB">
      <w:pPr>
        <w:pStyle w:val="ProductList-Bullet"/>
        <w:numPr>
          <w:ilvl w:val="1"/>
          <w:numId w:val="3"/>
        </w:numPr>
      </w:pPr>
      <w:hyperlink w:anchor="_Sec562">
        <w:r>
          <w:rPr>
            <w:color w:val="00467F"/>
            <w:u w:val="single"/>
          </w:rPr>
          <w:t>C függelék – Szakmai Szolgáltatások</w:t>
        </w:r>
      </w:hyperlink>
      <w:r>
        <w:t>, amely a Microsoft Mennyiségi L</w:t>
      </w:r>
      <w:r>
        <w:t>icencprogram keretében kínált online Szakmai Szolgáltatásokat sorolja fel.</w:t>
      </w:r>
    </w:p>
    <w:p w:rsidR="00E47E3D" w:rsidRDefault="00632B19" w:rsidP="003B37CB">
      <w:pPr>
        <w:pStyle w:val="ProductList-Bullet"/>
        <w:numPr>
          <w:ilvl w:val="1"/>
          <w:numId w:val="3"/>
        </w:numPr>
      </w:pPr>
      <w:hyperlink w:anchor="_Sec563">
        <w:r>
          <w:rPr>
            <w:color w:val="00467F"/>
            <w:u w:val="single"/>
          </w:rPr>
          <w:t>D függelék – A Program Szerződésének Kiegészítő Feltételei</w:t>
        </w:r>
      </w:hyperlink>
      <w:r>
        <w:t>, amely a Microsoft Mennyiségi Licencszerződésekre vonatkozó további feltételeket tartalmazza</w:t>
      </w:r>
      <w:r>
        <w:t>.</w:t>
      </w:r>
    </w:p>
    <w:p w:rsidR="00E47E3D" w:rsidRDefault="00632B19" w:rsidP="003B37CB">
      <w:pPr>
        <w:pStyle w:val="ProductList-Bullet"/>
        <w:numPr>
          <w:ilvl w:val="1"/>
          <w:numId w:val="3"/>
        </w:numPr>
      </w:pPr>
      <w:hyperlink w:anchor="_Sec572">
        <w:r>
          <w:rPr>
            <w:color w:val="00467F"/>
            <w:u w:val="single"/>
          </w:rPr>
          <w:t>E függelék – A Termékekre vonatkozó akciók</w:t>
        </w:r>
      </w:hyperlink>
      <w:r>
        <w:t>, amely az Árlistán nem szereplő Termékekre vonatkozó akciókat sorolja fel.</w:t>
      </w:r>
    </w:p>
    <w:p w:rsidR="00E47E3D" w:rsidRDefault="00632B19" w:rsidP="003B37CB">
      <w:pPr>
        <w:pStyle w:val="ProductList-Bullet"/>
        <w:numPr>
          <w:ilvl w:val="0"/>
          <w:numId w:val="3"/>
        </w:numPr>
      </w:pPr>
      <w:hyperlink w:anchor="_Sec844">
        <w:r>
          <w:rPr>
            <w:color w:val="00467F"/>
            <w:u w:val="single"/>
          </w:rPr>
          <w:t>Tárgymutató</w:t>
        </w:r>
      </w:hyperlink>
      <w:r>
        <w:t>, amely felsorolja a Termékfeltételekben hivatkozott összes Termé</w:t>
      </w:r>
      <w:r>
        <w:t>ket, és megmutatja, hogy azok hol találhatók.</w:t>
      </w:r>
    </w:p>
    <w:p w:rsidR="00E47E3D" w:rsidRDefault="00632B19">
      <w:pPr>
        <w:pStyle w:val="ProductList-Offering1Heading"/>
        <w:outlineLvl w:val="1"/>
      </w:pPr>
      <w:bookmarkStart w:id="8" w:name="_Sec534"/>
      <w:r>
        <w:t>Navigálás a Terméktételben</w:t>
      </w:r>
      <w:bookmarkEnd w:id="8"/>
      <w:r>
        <w:fldChar w:fldCharType="begin"/>
      </w:r>
      <w:r>
        <w:instrText xml:space="preserve"> TC "</w:instrText>
      </w:r>
      <w:bookmarkStart w:id="9" w:name="_Toc439064513"/>
      <w:r>
        <w:instrText>Navigálás a Terméktételben</w:instrText>
      </w:r>
      <w:bookmarkEnd w:id="9"/>
      <w:r>
        <w:instrText>" \l 2</w:instrText>
      </w:r>
      <w:r>
        <w:fldChar w:fldCharType="end"/>
      </w:r>
    </w:p>
    <w:p w:rsidR="00E47E3D" w:rsidRDefault="00632B19">
      <w:pPr>
        <w:pStyle w:val="ProductList-Body"/>
      </w:pPr>
      <w:r>
        <w:t>Mindegyik Szoftver Terméktétel négy szakaszból áll: Programbeli elérhetőség, A termékre vonatkozó feltételek, Használati Jogok és Frissítési Gar</w:t>
      </w:r>
      <w:r>
        <w:t>ancia.</w:t>
      </w:r>
    </w:p>
    <w:p w:rsidR="00E47E3D" w:rsidRDefault="00632B19">
      <w:pPr>
        <w:pStyle w:val="ProductList-Body"/>
      </w:pPr>
      <w:r>
        <w:t>Mindegyik Online Szolgáltatások Terméktétel két szakaszból áll: Programbeli elérhetőség és A termékre vonatkozó feltételek.</w:t>
      </w:r>
    </w:p>
    <w:p w:rsidR="00E47E3D" w:rsidRDefault="00E47E3D">
      <w:pPr>
        <w:pStyle w:val="ProductList-Body"/>
      </w:pPr>
    </w:p>
    <w:p w:rsidR="00E47E3D" w:rsidRDefault="00632B19">
      <w:pPr>
        <w:pStyle w:val="ProductList-Body"/>
      </w:pPr>
      <w:r>
        <w:rPr>
          <w:b/>
          <w:color w:val="00188F"/>
        </w:rPr>
        <w:t xml:space="preserve">1. A Programbeli elérhetőség </w:t>
      </w:r>
      <w:r>
        <w:t>az egyes Termékek esetén a kínálattípust, a pontszámot (ahol értelmezhető) és a mennyiségi lice</w:t>
      </w:r>
      <w:r>
        <w:t>ncprogramokbeli elérhetőséget határozza meg.</w:t>
      </w:r>
    </w:p>
    <w:p w:rsidR="00E47E3D" w:rsidRDefault="00632B19">
      <w:pPr>
        <w:pStyle w:val="ProductList-Body"/>
      </w:pPr>
      <w:r>
        <w:rPr>
          <w:noProof/>
        </w:rPr>
        <w:drawing>
          <wp:inline distT="0" distB="0" distL="0" distR="0" wp14:anchorId="06137DFF" wp14:editId="34D55A88">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E47E3D" w:rsidRDefault="00E47E3D">
      <w:pPr>
        <w:pStyle w:val="ProductList-Body"/>
      </w:pPr>
    </w:p>
    <w:p w:rsidR="00E47E3D" w:rsidRDefault="00632B19">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E47E3D" w:rsidRDefault="00632B19">
      <w:pPr>
        <w:pStyle w:val="ProductList-Body"/>
      </w:pPr>
      <w:r>
        <w:rPr>
          <w:noProof/>
        </w:rPr>
        <w:drawing>
          <wp:inline distT="0" distB="0" distL="0" distR="0" wp14:anchorId="77FEE467" wp14:editId="088D2AD3">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E47E3D" w:rsidRDefault="00E47E3D">
      <w:pPr>
        <w:pStyle w:val="ProductList-Body"/>
      </w:pPr>
    </w:p>
    <w:p w:rsidR="00E47E3D" w:rsidRDefault="00632B19">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w:t>
      </w:r>
      <w:r>
        <w:t>n a „Termékhasználati Jogosítvány” kifejezés az egyes Szoftver Terméktétel részek „Használati Jogok” című szakaszában megfogalmazott feltétekre vonatkozik. Az Online Szolgáltatásokra vonatkozó feltételek az OST-ben találhatók.</w:t>
      </w:r>
    </w:p>
    <w:p w:rsidR="00E47E3D" w:rsidRDefault="00632B19">
      <w:pPr>
        <w:pStyle w:val="ProductList-Body"/>
      </w:pPr>
      <w:r>
        <w:rPr>
          <w:noProof/>
        </w:rPr>
        <w:drawing>
          <wp:inline distT="0" distB="0" distL="0" distR="0" wp14:anchorId="2AB0873E" wp14:editId="51411DE7">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E47E3D" w:rsidRDefault="00E47E3D">
      <w:pPr>
        <w:pStyle w:val="ProductList-Body"/>
      </w:pPr>
    </w:p>
    <w:p w:rsidR="00E47E3D" w:rsidRDefault="00632B19">
      <w:pPr>
        <w:pStyle w:val="ProductList-Body"/>
      </w:pPr>
      <w:r>
        <w:rPr>
          <w:b/>
          <w:color w:val="00188F"/>
        </w:rPr>
        <w:t xml:space="preserve">4. A Frissítési Garancia </w:t>
      </w:r>
      <w:r>
        <w:t>a</w:t>
      </w:r>
      <w:r>
        <w:t xml:space="preserve"> Frissítési Garancia fedezethez tartozó feltételeket és kikötéseket határozza meg.</w:t>
      </w:r>
    </w:p>
    <w:p w:rsidR="00E47E3D" w:rsidRDefault="00632B19">
      <w:pPr>
        <w:pStyle w:val="ProductList-Body"/>
      </w:pPr>
      <w:r>
        <w:rPr>
          <w:noProof/>
        </w:rPr>
        <w:drawing>
          <wp:inline distT="0" distB="0" distL="0" distR="0" wp14:anchorId="4A251297" wp14:editId="0B47055F">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E47E3D" w:rsidRDefault="00632B19">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39064514"/>
      <w:r>
        <w:instrText>A jelen dokumentum pontosításainak és a módosításainak összefoglalása</w:instrText>
      </w:r>
      <w:bookmarkEnd w:id="11"/>
      <w:r>
        <w:instrText>" \l 2</w:instrText>
      </w:r>
      <w:r>
        <w:fldChar w:fldCharType="end"/>
      </w:r>
    </w:p>
    <w:p w:rsidR="00E47E3D" w:rsidRDefault="00632B19">
      <w:pPr>
        <w:pStyle w:val="ProductList-Body"/>
      </w:pPr>
      <w:r>
        <w:t>Az alábbiakban a Te</w:t>
      </w:r>
      <w:r>
        <w:t>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84"/>
        <w:gridCol w:w="5432"/>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T</w:t>
            </w:r>
            <w:r>
              <w:rPr>
                <w:color w:val="FFFFFF"/>
              </w:rPr>
              <w:t>örlések</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2"/>
      </w:pPr>
      <w:r>
        <w:t>Szoftver</w:t>
      </w:r>
    </w:p>
    <w:p w:rsidR="00E47E3D" w:rsidRDefault="00632B19">
      <w:pPr>
        <w:pStyle w:val="ProductList-Body"/>
      </w:pPr>
      <w:hyperlink w:anchor="_Sec826">
        <w:r>
          <w:rPr>
            <w:color w:val="00467F"/>
            <w:u w:val="single"/>
          </w:rPr>
          <w:t>SQL Server</w:t>
        </w:r>
      </w:hyperlink>
      <w:r>
        <w:t>: Kiegészült az RRE for Windows használatának jogával az olyan kiszolgálók esetén, amelyek licenccel rendelkeznek az SQL Server Enterprise Core Frissítési Garanciával vagy az SQL Server Enterprise Frissítési Garanciával termék futtatására.</w:t>
      </w:r>
    </w:p>
    <w:p w:rsidR="00E47E3D" w:rsidRDefault="00E47E3D">
      <w:pPr>
        <w:pStyle w:val="ProductList-Body"/>
      </w:pPr>
    </w:p>
    <w:p w:rsidR="00E47E3D" w:rsidRDefault="00632B19">
      <w:pPr>
        <w:pStyle w:val="ProductList-Body"/>
      </w:pPr>
      <w:hyperlink w:anchor="_Sec768">
        <w:r>
          <w:rPr>
            <w:color w:val="00467F"/>
            <w:u w:val="single"/>
          </w:rPr>
          <w:t>Nagyvállalati Felhő csomag</w:t>
        </w:r>
      </w:hyperlink>
      <w:r>
        <w:t>: Az Átállás Frissítési Garanciából Felhasználói SL licencekre című 2.2 szakaszban a Frissítési Garanciából Felhasználói SL licencekre történő átállás során az Ügyfélnek hozzá kell adnia az ahhoz szüksé</w:t>
      </w:r>
      <w:r>
        <w:t>ges eszközöket, hogy megfeleljen a Windows asztali operációs rendszer című szakasz Elsődleges használatra vonatkozó követelményeinek.</w:t>
      </w:r>
    </w:p>
    <w:p w:rsidR="00E47E3D" w:rsidRDefault="00E47E3D">
      <w:pPr>
        <w:pStyle w:val="ProductList-Body"/>
      </w:pPr>
    </w:p>
    <w:p w:rsidR="00E47E3D" w:rsidRDefault="00632B19">
      <w:pPr>
        <w:pStyle w:val="ProductList-ClauseHeading"/>
        <w:outlineLvl w:val="2"/>
      </w:pPr>
      <w:r>
        <w:t>B függelék – Frissítési Garancia</w:t>
      </w:r>
    </w:p>
    <w:p w:rsidR="00E47E3D" w:rsidRDefault="00632B19">
      <w:pPr>
        <w:pStyle w:val="ProductList-Body"/>
      </w:pPr>
      <w:hyperlink w:anchor="_Sec574">
        <w:r>
          <w:rPr>
            <w:color w:val="00467F"/>
            <w:u w:val="single"/>
          </w:rPr>
          <w:t>A Frissítési Garancia megújítása</w:t>
        </w:r>
      </w:hyperlink>
      <w:r>
        <w:t>: A fedezet megújítása egy</w:t>
      </w:r>
      <w:r>
        <w:t xml:space="preserve"> másik szerződés keretében című szakaszt frissítettük, hogy a vállalatra kiterjedő fedezeti követelmények teljesítése keretében beszerzett Nagyvállalati Termékek esetén megengedje az MPSA alá tartozó termékekre vonatkozó Frissítési Garancia megújítását.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E47E3D">
      <w:pPr>
        <w:sectPr w:rsidR="00E47E3D">
          <w:headerReference w:type="default" r:id="rId29"/>
          <w:footerReference w:type="default" r:id="rId30"/>
          <w:type w:val="continuous"/>
          <w:pgSz w:w="12240" w:h="15840" w:code="1"/>
          <w:pgMar w:top="1170" w:right="720" w:bottom="720" w:left="720" w:header="432" w:footer="288" w:gutter="0"/>
          <w:cols w:space="360"/>
        </w:sectPr>
      </w:pPr>
    </w:p>
    <w:p w:rsidR="00E47E3D" w:rsidRDefault="00632B19">
      <w:pPr>
        <w:pStyle w:val="ProductList-SectionHeading"/>
        <w:pageBreakBefore/>
        <w:outlineLvl w:val="0"/>
      </w:pPr>
      <w:bookmarkStart w:id="12" w:name="_Sec536"/>
      <w:bookmarkEnd w:id="2"/>
      <w:r>
        <w:t>licencfeltételek</w:t>
      </w:r>
      <w:r>
        <w:fldChar w:fldCharType="begin"/>
      </w:r>
      <w:r>
        <w:instrText xml:space="preserve"> TC "</w:instrText>
      </w:r>
      <w:bookmarkStart w:id="13" w:name="_Toc439064515"/>
      <w:r>
        <w:instrText>licencfeltételek</w:instrText>
      </w:r>
      <w:bookmarkEnd w:id="13"/>
      <w:r>
        <w:instrText>" \l 1</w:instrText>
      </w:r>
      <w:r>
        <w:fldChar w:fldCharType="end"/>
      </w:r>
    </w:p>
    <w:p w:rsidR="00E47E3D" w:rsidRDefault="00632B19">
      <w:pPr>
        <w:pStyle w:val="ProductList-Body"/>
      </w:pPr>
      <w:r>
        <w:t>Az Ügyfél mennyiségi licencszerződésében a „Termékhasználati Jogosítvány” kifejezés minden példánya az egyes Terméktétel részek „Használati Jogok” című szakaszában megfogalmazott feltétekre</w:t>
      </w:r>
      <w:r>
        <w:t xml:space="preserve"> vonatkozik. Ez minden egyes Termék esetén tartalmazza az Univerzális Licencfeltételeket, az alkalmazandó Licencmodellre vonatkozó Feltételeket, valamint a Terméktétel rész Termékspecifikus Licencfeltételeit.</w:t>
      </w:r>
    </w:p>
    <w:p w:rsidR="00E47E3D" w:rsidRDefault="00E47E3D">
      <w:pPr>
        <w:pStyle w:val="ProductList-Body"/>
      </w:pPr>
    </w:p>
    <w:p w:rsidR="00E47E3D" w:rsidRDefault="00632B19">
      <w:pPr>
        <w:pStyle w:val="ProductList-Body"/>
      </w:pPr>
      <w:r>
        <w:t>Online Szolgáltatások esetén az Ügyfél mennyis</w:t>
      </w:r>
      <w:r>
        <w:t>égi licencszerződésében a „Termékhasználati Jogosítvány” kifejezés az OST-t jelenti. Ha egy Szoftvertermék szoftvert és online szolgáltatásokat is tartalmaz, akkor az online szolgáltatásokra az OST-ben megfogalmazott feltételek vonatkoznak, az összes szoft</w:t>
      </w:r>
      <w:r>
        <w:t>verre pedig a jelen Licencfeltételek vonatkoznak.</w:t>
      </w:r>
    </w:p>
    <w:p w:rsidR="00E47E3D" w:rsidRDefault="00632B19">
      <w:pPr>
        <w:pStyle w:val="ProductList-OfferingGroupHeading"/>
        <w:outlineLvl w:val="1"/>
      </w:pPr>
      <w:bookmarkStart w:id="14" w:name="_Sec537"/>
      <w:r>
        <w:t>Univerzális licencfeltételek</w:t>
      </w:r>
      <w:bookmarkEnd w:id="14"/>
      <w:r>
        <w:fldChar w:fldCharType="begin"/>
      </w:r>
      <w:r>
        <w:instrText xml:space="preserve"> TC "</w:instrText>
      </w:r>
      <w:bookmarkStart w:id="15" w:name="_Toc439064516"/>
      <w:r>
        <w:instrText>Univerzális licencfeltételek</w:instrText>
      </w:r>
      <w:bookmarkEnd w:id="15"/>
      <w:r>
        <w:instrText>" \l 2</w:instrText>
      </w:r>
      <w:r>
        <w:fldChar w:fldCharType="end"/>
      </w:r>
    </w:p>
    <w:p w:rsidR="00E47E3D" w:rsidRDefault="00632B19">
      <w:pPr>
        <w:pStyle w:val="ProductList-Body"/>
      </w:pPr>
      <w:r>
        <w:t>Az Univerzális Licencfeltételek a Microsoft Mennyiségi Licencprogramjai keretében licencbe vett összes Szoftvertermékre vonatkoznak (kiv</w:t>
      </w:r>
      <w:r>
        <w:t>éve ha az Általános Licencfeltételek és/vagy az esetleg alkalmazandó Termékspecifikus Licencfeltételek kifejezetten eltérően rendelkeznek).</w:t>
      </w:r>
    </w:p>
    <w:p w:rsidR="00E47E3D" w:rsidRDefault="00E47E3D">
      <w:pPr>
        <w:pStyle w:val="ProductList-Body"/>
      </w:pPr>
    </w:p>
    <w:p w:rsidR="00E47E3D" w:rsidRDefault="00632B19">
      <w:pPr>
        <w:pStyle w:val="ProductList-ClauseHeading"/>
        <w:outlineLvl w:val="2"/>
      </w:pPr>
      <w:r>
        <w:t>1. Meghatározások</w:t>
      </w:r>
    </w:p>
    <w:p w:rsidR="00E47E3D" w:rsidRDefault="00632B19">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E47E3D" w:rsidRDefault="00E47E3D">
      <w:pPr>
        <w:pStyle w:val="ProductList-Body"/>
      </w:pPr>
    </w:p>
    <w:p w:rsidR="00E47E3D" w:rsidRDefault="00632B19">
      <w:pPr>
        <w:pStyle w:val="ProductList-ClauseHeading"/>
        <w:outlineLvl w:val="2"/>
      </w:pPr>
      <w:r>
        <w:t>2. Az Ügyfél használati jogai</w:t>
      </w:r>
    </w:p>
    <w:p w:rsidR="00E47E3D" w:rsidRDefault="00632B19">
      <w:pPr>
        <w:pStyle w:val="ProductList-Body"/>
      </w:pPr>
      <w:r>
        <w:t>Ha az Ügyfél eleget tesz a mennyiségi licencszerződésében foglaltaknak, akkor a szoftvert és az online szolgáltatásokat a Termékf</w:t>
      </w:r>
      <w:r>
        <w:t xml:space="preserve">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w:instrText>
      </w:r>
      <w:r>
        <w:instrText xml:space="preserve"> letöltsenek, telepítsenek, elérjenek és használjanak." </w:instrText>
      </w:r>
      <w:r>
        <w:fldChar w:fldCharType="separate"/>
      </w:r>
      <w:r>
        <w:rPr>
          <w:color w:val="0563C1"/>
        </w:rPr>
        <w:t>Licenc</w:t>
      </w:r>
      <w:r>
        <w:fldChar w:fldCharType="end"/>
      </w:r>
      <w:r>
        <w:t xml:space="preserve"> szükséges.</w:t>
      </w:r>
    </w:p>
    <w:p w:rsidR="00E47E3D" w:rsidRDefault="00E47E3D">
      <w:pPr>
        <w:pStyle w:val="ProductList-Body"/>
      </w:pPr>
    </w:p>
    <w:p w:rsidR="00E47E3D" w:rsidRDefault="00632B19">
      <w:pPr>
        <w:pStyle w:val="ProductList-ClauseHeading"/>
        <w:outlineLvl w:val="2"/>
      </w:pPr>
      <w:r>
        <w:t>3. Egyéb verziók és alacsonyabb verziójú kiadások használatára vonatkozó jogok</w:t>
      </w:r>
    </w:p>
    <w:p w:rsidR="00E47E3D" w:rsidRDefault="00632B19">
      <w:pPr>
        <w:pStyle w:val="ProductList-Body"/>
      </w:pPr>
      <w:r>
        <w:t xml:space="preserve">Bármely engedélyezett másolat vagy </w:t>
      </w:r>
      <w:r>
        <w:fldChar w:fldCharType="begin"/>
      </w:r>
      <w:r>
        <w:instrText xml:space="preserve"> AutoTextList   \s NoStyle \t "A Példány egy olyan lemezkép a sz</w:instrText>
      </w:r>
      <w:r>
        <w:instrText xml:space="preserve">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w:t>
      </w:r>
      <w:r>
        <w:t xml:space="preserve">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w:t>
      </w:r>
      <w:r>
        <w:rPr>
          <w:color w:val="0563C1"/>
        </w:rPr>
        <w:t>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w:t>
      </w:r>
      <w:r>
        <w:t>licencek nem teljesítik a Termékre vonatkozó licencelési követelményeket.</w:t>
      </w:r>
    </w:p>
    <w:p w:rsidR="00E47E3D" w:rsidRDefault="00E47E3D">
      <w:pPr>
        <w:pStyle w:val="ProductList-Body"/>
      </w:pPr>
    </w:p>
    <w:p w:rsidR="00E47E3D" w:rsidRDefault="00632B19">
      <w:pPr>
        <w:pStyle w:val="ProductList-ClauseHeading"/>
        <w:outlineLvl w:val="2"/>
      </w:pPr>
      <w:r>
        <w:t>4. Harmadik féltől származó szoftverek</w:t>
      </w:r>
    </w:p>
    <w:p w:rsidR="00E47E3D" w:rsidRDefault="00632B19">
      <w:pPr>
        <w:pStyle w:val="ProductList-Body"/>
      </w:pPr>
      <w:r>
        <w:t>A szoftver harmadik fél olyan jogvédett programjait vagy összetevőit is tartalmazhatja, amelyeket az Ügyfél a telepítés során megjelenő vagy a</w:t>
      </w:r>
      <w:r>
        <w:t xml:space="preserve"> szoftverhez tartozó „ThridPartyNotices” fájlban található külön feltételek szerint kap licencbe. A szoftver harmadik fél olyan nyílt forráskódú programjait is tartalmazhatja, amelyeket nem a harmadik fél, hanem a Microsoft ad licencbe az Ügyfélnek a Micro</w:t>
      </w:r>
      <w:r>
        <w:t>soft licencfeltételei szerint.</w:t>
      </w:r>
    </w:p>
    <w:p w:rsidR="00E47E3D" w:rsidRDefault="00E47E3D">
      <w:pPr>
        <w:pStyle w:val="ProductList-Body"/>
      </w:pPr>
    </w:p>
    <w:p w:rsidR="00E47E3D" w:rsidRDefault="00632B19">
      <w:pPr>
        <w:pStyle w:val="ProductList-ClauseHeading"/>
        <w:outlineLvl w:val="2"/>
      </w:pPr>
      <w:r>
        <w:t>5. Kibocsátás előtti kód, frissítések vagy kiegészítések, további funkciók</w:t>
      </w:r>
    </w:p>
    <w:p w:rsidR="00E47E3D" w:rsidRDefault="00632B19">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w:t>
      </w:r>
      <w:r>
        <w:t>ltételeknek (ha vannak ilyenek) megfelelően használhatja. Egyes Termék automatikus frissítést igényelnek; lásd a Termékspecifikus Licencfeltéteket.</w:t>
      </w:r>
    </w:p>
    <w:p w:rsidR="00E47E3D" w:rsidRDefault="00E47E3D">
      <w:pPr>
        <w:pStyle w:val="ProductList-Body"/>
      </w:pPr>
    </w:p>
    <w:p w:rsidR="00E47E3D" w:rsidRDefault="00632B19">
      <w:pPr>
        <w:pStyle w:val="ProductList-ClauseHeading"/>
        <w:outlineLvl w:val="2"/>
      </w:pPr>
      <w:r>
        <w:t>6. Korlátozások</w:t>
      </w:r>
    </w:p>
    <w:p w:rsidR="00E47E3D" w:rsidRDefault="00632B19">
      <w:pPr>
        <w:pStyle w:val="ProductList-Body"/>
      </w:pPr>
      <w:r>
        <w:t>Az Ügyfél nem használhatja (a licence erre nem terjed ki) a Terméket arra, hogy kereskedelm</w:t>
      </w:r>
      <w:r>
        <w:t xml:space="preserve">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w:instrText>
      </w:r>
      <w:r>
        <w:instrText xml:space="preserve">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w:t>
      </w:r>
      <w:r>
        <w:rPr>
          <w:color w:val="0563C1"/>
        </w:rPr>
        <w:t>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w:t>
      </w:r>
      <w:r>
        <w:t>szoftver elérésére vonatkozó jogok az Ügyfélnek semmilyen jogot nem biztosítanak a Microsoft szabadalmainak vagy egyéb szellemi tulajdonának megvalósítására magán az eszközön vagy bármely más szoftverben vagy eszközökön.</w:t>
      </w:r>
    </w:p>
    <w:p w:rsidR="00E47E3D" w:rsidRDefault="00E47E3D">
      <w:pPr>
        <w:pStyle w:val="ProductList-Body"/>
      </w:pPr>
    </w:p>
    <w:p w:rsidR="00E47E3D" w:rsidRDefault="00632B19">
      <w:pPr>
        <w:pStyle w:val="ProductList-ClauseHeading"/>
        <w:outlineLvl w:val="2"/>
      </w:pPr>
      <w:r>
        <w:t>7. Frissítési Garancia</w:t>
      </w:r>
    </w:p>
    <w:p w:rsidR="00E47E3D" w:rsidRDefault="00632B19">
      <w:pPr>
        <w:pStyle w:val="ProductList-Body"/>
      </w:pPr>
      <w:r>
        <w:t>A Frissítés</w:t>
      </w:r>
      <w:r>
        <w:t xml:space="preserve">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w:t>
      </w:r>
      <w:r>
        <w:rPr>
          <w:color w:val="0563C1"/>
        </w:rPr>
        <w:t>cenchez</w:t>
      </w:r>
      <w:r>
        <w:fldChar w:fldCharType="end"/>
      </w:r>
      <w:r>
        <w:t xml:space="preserve"> tartozó Frissítési Garancia fedezet lejár, kivéve, ha az előny leírása ettől eltérően rendelkezik.</w:t>
      </w:r>
    </w:p>
    <w:p w:rsidR="00E47E3D" w:rsidRDefault="00E47E3D">
      <w:pPr>
        <w:pStyle w:val="ProductList-Body"/>
      </w:pPr>
    </w:p>
    <w:p w:rsidR="00E47E3D" w:rsidRDefault="00632B19">
      <w:pPr>
        <w:pStyle w:val="ProductList-ClauseHeading"/>
        <w:outlineLvl w:val="2"/>
      </w:pPr>
      <w:r>
        <w:t>8. Szoftverfelügyelet kiszervezése</w:t>
      </w:r>
    </w:p>
    <w:p w:rsidR="00E47E3D" w:rsidRDefault="00632B19">
      <w:pPr>
        <w:pStyle w:val="ProductList-Body"/>
      </w:pPr>
      <w:r>
        <w:t>Az Ügyfélnek jogában áll a szoftver licencelt példányait telepíteni és használni harmadik felek által felügyel</w:t>
      </w:r>
      <w:r>
        <w:t xml:space="preserve">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w:t>
      </w:r>
      <w:r>
        <w:t>s csak az Ügyfél fogja használni. Az Ügyfél a felelős a mennyiségi licencszerződésében foglalt összes kötelezettség teljesítéséért, függetlenül annak a hardvernek a fizikai helyétől, amely hardveren a szoftvert használják.</w:t>
      </w:r>
    </w:p>
    <w:p w:rsidR="00E47E3D" w:rsidRDefault="00E47E3D">
      <w:pPr>
        <w:pStyle w:val="ProductList-Body"/>
      </w:pPr>
    </w:p>
    <w:p w:rsidR="00E47E3D" w:rsidRDefault="00632B19">
      <w:pPr>
        <w:pStyle w:val="ProductList-ClauseHeading"/>
        <w:outlineLvl w:val="2"/>
      </w:pPr>
      <w:r>
        <w:t>9. Licencek hozzárendelése és át</w:t>
      </w:r>
      <w:r>
        <w:t>rendelése</w:t>
      </w:r>
    </w:p>
    <w:p w:rsidR="00E47E3D" w:rsidRDefault="00632B19">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w:instrText>
      </w:r>
      <w:r>
        <w:instrText xml:space="preserve">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w:instrText>
      </w:r>
      <w:r>
        <w:instrText xml:space="preserve">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w:instrText>
      </w:r>
      <w:r>
        <w:instrText xml:space="preserv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w:t>
      </w:r>
      <w:r>
        <w:t xml:space="preserve">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w:instrText>
      </w:r>
      <w:r>
        <w:instrText>yeleti Licenc olyan Licencet jelent, amely egy vagy több Operációsrendszer-környezet felügyeletét engedi meg a kiszolgáló szoftver megfelelő verziójának vagy a kiszolgálószoftver bármely korábbi verziójának. (A teljes meghatározás a Szószedetben található.</w:instrText>
      </w:r>
      <w:r>
        <w:instrText xml:space="preserve">)"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w:t>
      </w:r>
      <w:r>
        <w:t xml:space="preserve"> átrendelése egy felhasználó hiányzása vagy egy működésképtelen eszköz kiesése miatt. Az Ügyfélnek el kell távolítania a szoftvert, vagy meg kell akadályoznia, hogy azt a korábbi eszköz vagy a korábbi felhasználó elérje. A Frissítési Garancia fedezet és a </w:t>
      </w:r>
      <w:r>
        <w:t xml:space="preserve">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w:t>
      </w:r>
      <w:r>
        <w:rPr>
          <w:color w:val="0563C1"/>
        </w:rPr>
        <w:t>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E47E3D" w:rsidRDefault="00E47E3D">
      <w:pPr>
        <w:pStyle w:val="ProductList-Body"/>
      </w:pPr>
    </w:p>
    <w:p w:rsidR="00E47E3D" w:rsidRDefault="00632B19">
      <w:pPr>
        <w:pStyle w:val="ProductList-ClauseHeading"/>
        <w:outlineLvl w:val="2"/>
      </w:pPr>
      <w:r>
        <w:t>10. Technikai intézke</w:t>
      </w:r>
      <w:r>
        <w:t>dések</w:t>
      </w:r>
    </w:p>
    <w:p w:rsidR="00E47E3D" w:rsidRDefault="00632B19">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w:t>
      </w:r>
      <w:r>
        <w:t>rtják-e ezeket a feltételeket. Bizonyos Termékek technikai módszerekkel védettek, telepítésükhöz és elérésükhöz aktiválás vagy érvényesítés és termékkulcs szükséges.</w:t>
      </w:r>
    </w:p>
    <w:p w:rsidR="00E47E3D" w:rsidRDefault="00E47E3D">
      <w:pPr>
        <w:pStyle w:val="ProductList-Body"/>
      </w:pPr>
    </w:p>
    <w:p w:rsidR="00E47E3D" w:rsidRDefault="00632B19">
      <w:pPr>
        <w:pStyle w:val="ProductList-SubClauseHeading"/>
        <w:outlineLvl w:val="3"/>
      </w:pPr>
      <w:r>
        <w:t>10.1 Aktiválás és érvényesítés</w:t>
      </w:r>
    </w:p>
    <w:p w:rsidR="00E47E3D" w:rsidRDefault="00632B19">
      <w:pPr>
        <w:pStyle w:val="ProductList-BodyIndented"/>
      </w:pPr>
      <w:r>
        <w:t xml:space="preserve">A sikeres aktiválás vagy érvényesítés ellenőrzi, hogy egy </w:t>
      </w:r>
      <w:r>
        <w:t>Szoftvertermék megfelelően lett-e telepítve, hogy a termékkulcs nem lopott-e, és hogy nem változtatták-e meg a szoftver érvényesítési, licencelési vagy aktiválási funkcióját. A Szoftvertermékben meghatározott időpont után az Ügyfélnek a szoftver használatá</w:t>
      </w:r>
      <w:r>
        <w:t>ra vonatkozó joga korlátozható, ha a Szoftvertermék nincs aktiválva. Ha az Ügyfél aktiválási kísérlete sikertelen volt, akkor az Ügyfél nem jogosult a szoftver további használatára. Minden olyan eszköznek, amelyet nem aktiváltak Kulcskezelő Szolgáltatással</w:t>
      </w:r>
      <w:r>
        <w:t xml:space="preserve"> (a továbbiakban „KMS”), Többször Használható Aktiválási Kulcsot (a továbbiakban „MAK”) kell használnia. Az Ügyfél nem kerülheti meg az aktiválást vagy érvényesítést.</w:t>
      </w:r>
    </w:p>
    <w:p w:rsidR="00E47E3D" w:rsidRDefault="00E47E3D">
      <w:pPr>
        <w:pStyle w:val="ProductList-BodyIndented"/>
      </w:pPr>
    </w:p>
    <w:p w:rsidR="00E47E3D" w:rsidRDefault="00632B19">
      <w:pPr>
        <w:pStyle w:val="ProductList-SubClauseHeading"/>
        <w:outlineLvl w:val="3"/>
      </w:pPr>
      <w:r>
        <w:t>10.2 Termékkulcsok</w:t>
      </w:r>
    </w:p>
    <w:p w:rsidR="00E47E3D" w:rsidRDefault="00632B19">
      <w:pPr>
        <w:pStyle w:val="ProductList-BodyIndented"/>
      </w:pPr>
      <w:r>
        <w:t xml:space="preserve">A szoftver licencelt használatához hozzárendelt termékkulcsra van szükség. Az összes termékkulcs a Microsoft Bizalmas Információja. Tekintet nélkül az Ügyfél mennyiségi licencszerződésének bármely ezzel ellenkező rendelkezésére, az Ügyfél nem adhatja ki a </w:t>
      </w:r>
      <w:r>
        <w:t>termékkulcsokat harmadik feleknek. Az Ügyfél nem nyújthat nem biztonságos hozzáférést a kulcskezelő szolgáltatást (a továbbiakban „KMS”) biztosító számítógépeihez nem ellenőrzött hálózaton keresztül. A termékkulcsok vagy a KMS-kulcsok illetéktelen használa</w:t>
      </w:r>
      <w:r>
        <w:t>ta vagy nyilvánosságra kerülése esetén a Microsoft megakadályozhatja a további aktiválást, deaktiválhatja vagy blokkolhatja a termékkulcsokat az aktiválás vagy érvényesítés szempontjából, és egyéb szükséges intézkedéseket tehet.</w:t>
      </w:r>
    </w:p>
    <w:p w:rsidR="00E47E3D" w:rsidRDefault="00E47E3D">
      <w:pPr>
        <w:pStyle w:val="ProductList-BodyIndented"/>
      </w:pPr>
    </w:p>
    <w:p w:rsidR="00E47E3D" w:rsidRDefault="00632B19">
      <w:pPr>
        <w:pStyle w:val="ProductList-ClauseHeading"/>
        <w:outlineLvl w:val="2"/>
      </w:pPr>
      <w:r>
        <w:t>11. Értesítések</w:t>
      </w:r>
    </w:p>
    <w:p w:rsidR="00E47E3D" w:rsidRDefault="00632B19">
      <w:pPr>
        <w:pStyle w:val="ProductList-Body"/>
      </w:pPr>
      <w:r>
        <w:t>Ahol az eg</w:t>
      </w:r>
      <w:r>
        <w:t>yes Terméktétel részek Használati Jogok szakaszában ezt jelezzük, a következő értesítés alkalmazandó:</w:t>
      </w:r>
    </w:p>
    <w:p w:rsidR="00E47E3D" w:rsidRDefault="00E47E3D">
      <w:pPr>
        <w:pStyle w:val="ProductList-Body"/>
      </w:pPr>
    </w:p>
    <w:p w:rsidR="00E47E3D" w:rsidRDefault="00632B19">
      <w:pPr>
        <w:pStyle w:val="ProductList-SubClauseHeading"/>
        <w:outlineLvl w:val="3"/>
      </w:pPr>
      <w:r>
        <w:t>11. 1 Internetalapú Szolgáltatások</w:t>
      </w:r>
    </w:p>
    <w:p w:rsidR="00E47E3D" w:rsidRDefault="00632B19">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w:t>
      </w:r>
      <w:r>
        <w:t>gyes Szoftvertermékekben található adatvédelmi nyilatkozat ismerteti.</w:t>
      </w:r>
    </w:p>
    <w:p w:rsidR="00E47E3D" w:rsidRDefault="00E47E3D">
      <w:pPr>
        <w:pStyle w:val="ProductList-BodyIndented"/>
      </w:pPr>
    </w:p>
    <w:p w:rsidR="00E47E3D" w:rsidRDefault="00632B19">
      <w:pPr>
        <w:pStyle w:val="ProductList-SubClauseHeading"/>
        <w:outlineLvl w:val="3"/>
      </w:pPr>
      <w:r>
        <w:t>11.2 Bing Térképek</w:t>
      </w:r>
    </w:p>
    <w:p w:rsidR="00E47E3D" w:rsidRDefault="00632B19">
      <w:pPr>
        <w:pStyle w:val="ProductList-BodyIndented"/>
      </w:pPr>
      <w:r>
        <w:t>A Termék a Bing Maps használatát is tartalmazza. A Bing Maps által elérhető tartalom (ideértve a földrajzi koordinátákat is) kizárólag abban a termékben használható f</w:t>
      </w:r>
      <w:r>
        <w:t xml:space="preserve">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w:t>
      </w:r>
      <w:r>
        <w:t xml:space="preserve">sználati Feltételei és a Bing Térképek </w:t>
      </w:r>
      <w:hyperlink r:id="rId32">
        <w:r>
          <w:rPr>
            <w:color w:val="00467F"/>
            <w:u w:val="single"/>
          </w:rPr>
          <w:t>http://go.microsoft.com/fwlink/?LinkID=248686</w:t>
        </w:r>
      </w:hyperlink>
      <w:r>
        <w:t xml:space="preserve"> webhelyen található Adatvédelmi Nyilatkozata vonatkozik.</w:t>
      </w:r>
    </w:p>
    <w:p w:rsidR="00E47E3D" w:rsidRDefault="00E47E3D">
      <w:pPr>
        <w:pStyle w:val="ProductList-BodyIndented"/>
      </w:pPr>
    </w:p>
    <w:p w:rsidR="00E47E3D" w:rsidRDefault="00632B19">
      <w:pPr>
        <w:pStyle w:val="ProductList-SubClauseHeading"/>
        <w:outlineLvl w:val="3"/>
      </w:pPr>
      <w:r>
        <w:t>11.3 A H.264/AVC képi szabvány, a VC-1 videoszab</w:t>
      </w:r>
      <w:r>
        <w:t>vány és az MPEG-4 Part 2 képi szabvány</w:t>
      </w:r>
    </w:p>
    <w:p w:rsidR="00E47E3D" w:rsidRDefault="00632B19">
      <w:pPr>
        <w:pStyle w:val="ProductList-BodyIndented"/>
      </w:pPr>
      <w:r>
        <w:t>Ez a szoftver tartalmazhatja a H.264/AVC, a VC-1 és az MPEG-4 Part 2 képtömörítési technológiát. Az alábbi figyelmeztetést az MPEG LA, L.L.C. követelményének eleget téve közöljük: EZT A TERMÉKET AZ AVC, A VC-1 VAGY AZ</w:t>
      </w:r>
      <w:r>
        <w:t xml:space="preserve"> MPEG-4 PART 2 KÉPI SZABADALOMHOZ TARTOZÓ LICENCEK ÉRTELMÉBEN SZEMÉLYES ÉS NEM KERESKEDELMI CÉLÚ FELHASZNÁLÁSRA EGY FOGYASZTÓNAK LICENCELJÜK (i) VIDEOANYAG KÓDOLÁSÁRA A FENTI SZABVÁNYOKNAK MEGFELELŐEN (A TOVÁBBIAKBAN „VIDEOSZABVÁNYOK”) ÉS/VAGY (ii) OLYAN A</w:t>
      </w:r>
      <w:r>
        <w:t>VC, VC-1 VAGY MPEG-4 PART 2 VIDEOANYAG DEKÓDOLÁSÁRA, AMELYET EGY FOGYASZTÓ SZEMÉLYES ÉS NEM KERESKEDELMI CÉLÚ TEVÉKENYSÉG SORÁN RÖGZÍTETT ÉS/VAGY AMELY ILYEN VIDEOANYAG SZOLGÁLTATÁSÁRA LICENCCEL RENDELKEZŐ VIDEOSZOLGÁLTATÓTÓL SZÁRMAZIK. NINCS ÉS NEM VÉLELM</w:t>
      </w:r>
      <w:r>
        <w:t xml:space="preserve">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w:t>
      </w:r>
      <w:r>
        <w:t>oftver olyan normál üzleti célú felhasználását, amely az adott üzlet szempontjából személyes felhasználásnak minősül, ide nem értve (i) a szoftver továbbterjesztését harmadik felek részére és (ii) a tartalom létrehozását a VIDEOSZABVÁNYOKNAK megfelelő tech</w:t>
      </w:r>
      <w:r>
        <w:t>nológiákkal harmadik felek részére történő terjesztés céljából.</w:t>
      </w:r>
    </w:p>
    <w:p w:rsidR="00E47E3D" w:rsidRDefault="00E47E3D">
      <w:pPr>
        <w:pStyle w:val="ProductList-BodyIndented"/>
      </w:pPr>
    </w:p>
    <w:p w:rsidR="00E47E3D" w:rsidRDefault="00632B19">
      <w:pPr>
        <w:pStyle w:val="ProductList-ClauseHeading"/>
        <w:outlineLvl w:val="2"/>
      </w:pPr>
      <w:r>
        <w:t>12. Betűkészlet-összetevők, képek és hangok</w:t>
      </w:r>
    </w:p>
    <w:p w:rsidR="00E47E3D" w:rsidRDefault="00632B19">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w:instrText>
      </w:r>
      <w:r>
        <w:instrText xml:space="preserve">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w:t>
      </w:r>
      <w:r>
        <w:t>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w:t>
      </w:r>
      <w:r>
        <w:t>tűkészleteket a tartalomba és tölthet le átmenetileg betűkészleteket valamely nyomtatóra vagy más kimeneti eszközre a tartalom nyomtatása céljából.</w:t>
      </w:r>
    </w:p>
    <w:p w:rsidR="00E47E3D" w:rsidRDefault="00E47E3D">
      <w:pPr>
        <w:pStyle w:val="ProductList-Body"/>
      </w:pPr>
    </w:p>
    <w:p w:rsidR="00E47E3D" w:rsidRDefault="00632B19">
      <w:pPr>
        <w:pStyle w:val="ProductList-ClauseHeading"/>
        <w:outlineLvl w:val="2"/>
      </w:pPr>
      <w:r>
        <w:t>13. A szoftverhez tartozó technológiák</w:t>
      </w:r>
    </w:p>
    <w:p w:rsidR="00E47E3D" w:rsidRDefault="00632B19">
      <w:pPr>
        <w:pStyle w:val="ProductList-Body"/>
      </w:pPr>
      <w:r>
        <w:t>A Termékek más Microsoft-technológiák összetevőit is tartalmazhatják</w:t>
      </w:r>
      <w:r>
        <w:t>; ezekre azok saját licencfeltételei vonatkoznak, ahogy ezt az egyes Terméktétel részek Használati Jogok szakasza jelzi. Ha a Termékspecifikus Licencfeltételek nem tartalmaznak ezekre az összetevőkre vonatkozóan külön feltételeket, akkor e feltételek a Ter</w:t>
      </w:r>
      <w:r>
        <w:t>mék telepítési könyvtárának egy külön mappájában vagy a Termék egységes telepítőjén keresztül találhatók meg.</w:t>
      </w:r>
    </w:p>
    <w:p w:rsidR="00E47E3D" w:rsidRDefault="00E47E3D">
      <w:pPr>
        <w:pStyle w:val="ProductList-Body"/>
      </w:pPr>
    </w:p>
    <w:p w:rsidR="00E47E3D" w:rsidRDefault="00632B19">
      <w:pPr>
        <w:pStyle w:val="ProductList-ClauseHeading"/>
        <w:outlineLvl w:val="2"/>
      </w:pPr>
      <w:r>
        <w:t>14. Teljesítményvizsgálat</w:t>
      </w:r>
    </w:p>
    <w:p w:rsidR="00E47E3D" w:rsidRDefault="00632B19">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w:t>
      </w:r>
      <w:r>
        <w:rPr>
          <w:color w:val="0563C1"/>
        </w:rPr>
        <w:t>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w:t>
      </w:r>
      <w:r>
        <w:t>k a Windows Server szoftverre.</w:t>
      </w:r>
    </w:p>
    <w:p w:rsidR="00E47E3D" w:rsidRDefault="00E47E3D">
      <w:pPr>
        <w:pStyle w:val="ProductList-Body"/>
      </w:pPr>
    </w:p>
    <w:p w:rsidR="00E47E3D" w:rsidRDefault="00632B19">
      <w:pPr>
        <w:pStyle w:val="ProductList-ClauseHeading"/>
        <w:outlineLvl w:val="2"/>
      </w:pPr>
      <w:r>
        <w:t>15. Multiplexelés</w:t>
      </w:r>
    </w:p>
    <w:p w:rsidR="00E47E3D" w:rsidRDefault="00632B19">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w:instrText>
      </w:r>
      <w:r>
        <w:instrText xml:space="preserve">telepítsenek, elérjenek és használjanak." </w:instrText>
      </w:r>
      <w:r>
        <w:fldChar w:fldCharType="separate"/>
      </w:r>
      <w:r>
        <w:rPr>
          <w:color w:val="0563C1"/>
        </w:rPr>
        <w:t>Licencek</w:t>
      </w:r>
      <w:r>
        <w:fldChar w:fldCharType="end"/>
      </w:r>
      <w:r>
        <w:t xml:space="preserve"> számát.</w:t>
      </w:r>
    </w:p>
    <w:p w:rsidR="00E47E3D" w:rsidRDefault="00E47E3D">
      <w:pPr>
        <w:pStyle w:val="ProductList-Body"/>
      </w:pPr>
    </w:p>
    <w:p w:rsidR="00E47E3D" w:rsidRDefault="00632B19">
      <w:pPr>
        <w:pStyle w:val="ProductList-ClauseHeading"/>
        <w:outlineLvl w:val="2"/>
      </w:pPr>
      <w:r>
        <w:t>16. Felügyeleti és támogatási jogok</w:t>
      </w:r>
    </w:p>
    <w:p w:rsidR="00E47E3D" w:rsidRDefault="00632B19">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w:instrText>
      </w:r>
      <w:r>
        <w:instrText xml:space="preserve">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w:t>
      </w:r>
      <w:r>
        <w:t xml:space="preserve">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w:instrText>
      </w:r>
      <w:r>
        <w:instrText xml:space="preserve">\s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w:t>
      </w:r>
      <w:r>
        <w:t>jtott terméktámogatás nyújtásának céljából.</w:t>
      </w:r>
    </w:p>
    <w:p w:rsidR="00E47E3D" w:rsidRDefault="00E47E3D">
      <w:pPr>
        <w:pStyle w:val="ProductList-Body"/>
      </w:pPr>
    </w:p>
    <w:p w:rsidR="00E47E3D" w:rsidRDefault="00632B19">
      <w:pPr>
        <w:pStyle w:val="ProductList-ClauseHeading"/>
        <w:outlineLvl w:val="2"/>
      </w:pPr>
      <w:r>
        <w:t>17. Újraterjeszthető kód</w:t>
      </w:r>
    </w:p>
    <w:p w:rsidR="00E47E3D" w:rsidRDefault="00632B19">
      <w:pPr>
        <w:pStyle w:val="ProductList-Body"/>
      </w:pPr>
      <w:r>
        <w:t xml:space="preserve">A szoftver olyan kódot tartalmazhat, amely terjeszthető az Ügyfél által fejlesztett programokban, amennyiben az Ügyfél betartja az alábbi feltételeket. </w:t>
      </w:r>
    </w:p>
    <w:p w:rsidR="00E47E3D" w:rsidRDefault="00E47E3D">
      <w:pPr>
        <w:pStyle w:val="ProductList-Body"/>
      </w:pPr>
    </w:p>
    <w:p w:rsidR="00E47E3D" w:rsidRDefault="00632B19">
      <w:pPr>
        <w:pStyle w:val="ProductList-SubClauseHeading"/>
        <w:outlineLvl w:val="3"/>
      </w:pPr>
      <w:r>
        <w:t>17.1 Használati és terjesztési j</w:t>
      </w:r>
      <w:r>
        <w:t>og</w:t>
      </w:r>
    </w:p>
    <w:p w:rsidR="00E47E3D" w:rsidRDefault="00632B19">
      <w:pPr>
        <w:pStyle w:val="ProductList-BodyIndented"/>
      </w:pPr>
      <w:r>
        <w:t xml:space="preserve">A kód és az alább felsorolt szövegfájlok elnevezése „Újraterjeszthető kód”. </w:t>
      </w:r>
    </w:p>
    <w:p w:rsidR="00E47E3D" w:rsidRDefault="00632B19" w:rsidP="003B37CB">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w:t>
      </w:r>
      <w:r>
        <w:t>ht kiszolgálókönyvtárak” jelzéssel ellátott kódot.</w:t>
      </w:r>
    </w:p>
    <w:p w:rsidR="00E47E3D" w:rsidRDefault="00632B19" w:rsidP="003B37CB">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w:t>
      </w:r>
      <w:r>
        <w:t xml:space="preserve">aránt. </w:t>
      </w:r>
    </w:p>
    <w:p w:rsidR="00E47E3D" w:rsidRDefault="00632B19" w:rsidP="003B37CB">
      <w:pPr>
        <w:pStyle w:val="ProductList-Bullet"/>
        <w:numPr>
          <w:ilvl w:val="1"/>
          <w:numId w:val="4"/>
        </w:numPr>
      </w:pPr>
      <w:r>
        <w:t>Harmadik fél általi terjesztés: Az Ügyfél programjainak terjesztői az adott programok részeként másolhatják és terjeszthetik az Újraterjeszthető kódot.</w:t>
      </w:r>
    </w:p>
    <w:p w:rsidR="00E47E3D" w:rsidRDefault="00632B19" w:rsidP="003B37CB">
      <w:pPr>
        <w:pStyle w:val="ProductList-Bullet"/>
        <w:numPr>
          <w:ilvl w:val="1"/>
          <w:numId w:val="4"/>
        </w:numPr>
      </w:pPr>
      <w:r>
        <w:t>Képtár: A képtárban található képeket, grafikákat és animációkat az Ügyfél a szoftver dokumentác</w:t>
      </w:r>
      <w:r>
        <w:t>iójában leírtaknak megfelelően másolhatja és terjesztheti.</w:t>
      </w:r>
    </w:p>
    <w:p w:rsidR="00E47E3D" w:rsidRDefault="00E47E3D">
      <w:pPr>
        <w:pStyle w:val="ProductList-BodyIndented"/>
      </w:pPr>
    </w:p>
    <w:p w:rsidR="00E47E3D" w:rsidRDefault="00632B19">
      <w:pPr>
        <w:pStyle w:val="ProductList-SubClauseHeading"/>
        <w:outlineLvl w:val="3"/>
      </w:pPr>
      <w:r>
        <w:t>17.2 A terjesztésre vonatkozó követelmények</w:t>
      </w:r>
    </w:p>
    <w:p w:rsidR="00E47E3D" w:rsidRDefault="00632B19">
      <w:pPr>
        <w:pStyle w:val="ProductList-BodyIndented"/>
      </w:pPr>
      <w:r>
        <w:t>Ha az Ügyfél bármilyen Újraterjeszthető kódot terjeszt, akkor az Ügyfélnek a következőket kell, illetve szabad tennie:</w:t>
      </w:r>
    </w:p>
    <w:p w:rsidR="00E47E3D" w:rsidRDefault="00632B19" w:rsidP="003B37CB">
      <w:pPr>
        <w:pStyle w:val="ProductList-Bullet"/>
        <w:numPr>
          <w:ilvl w:val="1"/>
          <w:numId w:val="5"/>
        </w:numPr>
      </w:pPr>
      <w:r>
        <w:t>csak az Ügyfél programjaival együ</w:t>
      </w:r>
      <w:r>
        <w:t>tt terjesztheti, ahol az Ügyfél programjai jelentős elsődleges funkciókkal egészítik ki az Újraterjeszthető Kódot;</w:t>
      </w:r>
    </w:p>
    <w:p w:rsidR="00E47E3D" w:rsidRDefault="00632B19" w:rsidP="003B37CB">
      <w:pPr>
        <w:pStyle w:val="ProductList-Bullet"/>
        <w:numPr>
          <w:ilvl w:val="1"/>
          <w:numId w:val="5"/>
        </w:numPr>
      </w:pPr>
      <w:r>
        <w:t xml:space="preserve">kötelezővé kell tennie a terjesztők és a külső végfelhasználók számára olyan feltételek elfogadását, amelyek legalább olyan mértékben védik az Újraterjeszthető Kódot, mint az Ügyfél mennyiségi licencszerződése, beleértve a Termékfeltételeket is; </w:t>
      </w:r>
    </w:p>
    <w:p w:rsidR="00E47E3D" w:rsidRDefault="00632B19" w:rsidP="003B37CB">
      <w:pPr>
        <w:pStyle w:val="ProductList-Bullet"/>
        <w:numPr>
          <w:ilvl w:val="1"/>
          <w:numId w:val="5"/>
        </w:numPr>
      </w:pPr>
      <w:r>
        <w:t>a Microso</w:t>
      </w:r>
      <w:r>
        <w:t>ftot kártalanítania, mentesítenie és védenie kell minden olyan igénytől (ideértve az ügyvédi munkadíjakat is), amely az Ügyfél programjainak terjesztéséből vagy használatából ered, kivéve az olyan igények esetét, amelyek kizárólag az Ügyfél programjaiban t</w:t>
      </w:r>
      <w:r>
        <w:t>alálható Újraterjeszthető Kódon alapulnak.</w:t>
      </w:r>
    </w:p>
    <w:p w:rsidR="00E47E3D" w:rsidRDefault="00E47E3D">
      <w:pPr>
        <w:pStyle w:val="ProductList-BodyIndented"/>
      </w:pPr>
    </w:p>
    <w:p w:rsidR="00E47E3D" w:rsidRDefault="00632B19">
      <w:pPr>
        <w:pStyle w:val="ProductList-SubClauseHeading"/>
        <w:outlineLvl w:val="3"/>
      </w:pPr>
      <w:r>
        <w:t>17.3 A terjesztésre vonatkozó korlátozások</w:t>
      </w:r>
    </w:p>
    <w:p w:rsidR="00E47E3D" w:rsidRDefault="00632B19">
      <w:pPr>
        <w:pStyle w:val="ProductList-BodyIndented"/>
      </w:pPr>
      <w:r>
        <w:t>Az Ügyfél számára tilos:</w:t>
      </w:r>
    </w:p>
    <w:p w:rsidR="00E47E3D" w:rsidRDefault="00632B19" w:rsidP="003B37CB">
      <w:pPr>
        <w:pStyle w:val="ProductList-Bullet"/>
        <w:numPr>
          <w:ilvl w:val="1"/>
          <w:numId w:val="6"/>
        </w:numPr>
      </w:pPr>
      <w:r>
        <w:t xml:space="preserve">az Újraterjeszthető kódban található bármilyen szerzői jogi nyilatkozatot, illetve szabadalmi vagy védjegyre vonatkozó értesítés módosítása; </w:t>
      </w:r>
    </w:p>
    <w:p w:rsidR="00E47E3D" w:rsidRDefault="00632B19" w:rsidP="003B37CB">
      <w:pPr>
        <w:pStyle w:val="ProductList-Bullet"/>
        <w:numPr>
          <w:ilvl w:val="1"/>
          <w:numId w:val="6"/>
        </w:numPr>
      </w:pPr>
      <w:r>
        <w:t xml:space="preserve">a </w:t>
      </w:r>
      <w:r>
        <w:t xml:space="preserve">Microsoft védjegyeinek az Ügyfél programjai nevében, illetve olyan módon történő használata, ami azt sugallja, hogy az Ügyfél programjai a Microsofttól származnak vagy azokat a Microsoft jóváhagyólag minősítette; </w:t>
      </w:r>
    </w:p>
    <w:p w:rsidR="00E47E3D" w:rsidRDefault="00632B19" w:rsidP="003B37CB">
      <w:pPr>
        <w:pStyle w:val="ProductList-Bullet"/>
        <w:numPr>
          <w:ilvl w:val="1"/>
          <w:numId w:val="6"/>
        </w:numPr>
      </w:pPr>
      <w:r>
        <w:t>az Újraterjeszthető kód terjesztése bármil</w:t>
      </w:r>
      <w:r>
        <w:t>yen rosszindulatú vagy megtévesztő programban vagy törvénybe ütköző módon; valamint</w:t>
      </w:r>
    </w:p>
    <w:p w:rsidR="00E47E3D" w:rsidRDefault="00632B19" w:rsidP="003B37CB">
      <w:pPr>
        <w:pStyle w:val="ProductList-Bullet"/>
        <w:numPr>
          <w:ilvl w:val="1"/>
          <w:numId w:val="6"/>
        </w:numPr>
      </w:pPr>
      <w:r>
        <w:t>az Újraterjeszthető kód bármely része forráskódjának módosítása vagy terjesztése olyan módon, hogy annak bármely része Kizárt licenc hatálya alá kerüljön. Kizárt licenc min</w:t>
      </w:r>
      <w:r>
        <w:t xml:space="preserve">den olyan licenc, amely a használat feltételeként olyan módosítást vagy terjesztést követel meg, amely szerint a kódot forráskód formájában kell forgalmazni vagy hozzáférhetővé tenni, illetve amely szerint mások módosíthatják a kódot. </w:t>
      </w:r>
    </w:p>
    <w:p w:rsidR="00E47E3D" w:rsidRDefault="00E47E3D">
      <w:pPr>
        <w:pStyle w:val="ProductList-BodyIndented"/>
      </w:pPr>
    </w:p>
    <w:p w:rsidR="00E47E3D" w:rsidRDefault="00632B19">
      <w:pPr>
        <w:pStyle w:val="ProductList-ClauseHeading"/>
        <w:outlineLvl w:val="2"/>
      </w:pPr>
      <w:r>
        <w:t>18. A szoftverek pl</w:t>
      </w:r>
      <w:r>
        <w:t>uszszolgáltatásai</w:t>
      </w:r>
    </w:p>
    <w:p w:rsidR="00E47E3D" w:rsidRDefault="00632B19">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w:t>
      </w:r>
      <w:r>
        <w:t xml:space="preserve"> módosíthatja vagy megszüntetheti. Az Ügyfél nem használhatja a szolgáltatásokat semmilyen olyan módon, amelynek következtében azok károsodhatnak, illetve amely zavarhatja e szolgáltatások bármely más fél általi használatát. Az Ügyfél nem használhatja a sz</w:t>
      </w:r>
      <w:r>
        <w:t>olgáltatásokat arra, hogy bármilyen módon jogosulatlanul hozzáférést próbáljon szerezni bármilyen szolgáltatáshoz, adathoz, fiókhoz vagy hálózathoz.</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39064517"/>
      <w:r>
        <w:instrText>Licencmodellre vonatkozó Feltételek</w:instrText>
      </w:r>
      <w:bookmarkEnd w:id="17"/>
      <w:r>
        <w:instrText>" \l 2</w:instrText>
      </w:r>
      <w:r>
        <w:fldChar w:fldCharType="end"/>
      </w:r>
    </w:p>
    <w:p w:rsidR="00E47E3D" w:rsidRDefault="00632B19">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w:t>
      </w:r>
      <w:r>
        <w:t>ozott módon és a Termékspecifikus Licencfeltétekben található kivételek és egyéb feltételek figyelembe vételével.</w:t>
      </w:r>
    </w:p>
    <w:p w:rsidR="00E47E3D" w:rsidRDefault="00632B19">
      <w:pPr>
        <w:pStyle w:val="ProductList-Offering2Heading"/>
        <w:outlineLvl w:val="2"/>
      </w:pPr>
      <w:bookmarkStart w:id="18" w:name="_Sec539"/>
      <w:r>
        <w:t>Asztali alkalmazások</w:t>
      </w:r>
      <w:bookmarkEnd w:id="18"/>
      <w:r>
        <w:fldChar w:fldCharType="begin"/>
      </w:r>
      <w:r>
        <w:instrText xml:space="preserve"> TC "</w:instrText>
      </w:r>
      <w:bookmarkStart w:id="19" w:name="_Toc439064518"/>
      <w:r>
        <w:instrText>Asztali alkalmazások</w:instrText>
      </w:r>
      <w:bookmarkEnd w:id="19"/>
      <w:r>
        <w:instrText>" \l 3</w:instrText>
      </w:r>
      <w:r>
        <w:fldChar w:fldCharType="end"/>
      </w:r>
    </w:p>
    <w:p w:rsidR="00E47E3D" w:rsidRDefault="00632B19">
      <w:pPr>
        <w:pStyle w:val="ProductList-ClauseHeading"/>
        <w:outlineLvl w:val="3"/>
      </w:pPr>
      <w:r>
        <w:t>Eszköz Licenc</w:t>
      </w:r>
    </w:p>
    <w:p w:rsidR="00E47E3D" w:rsidRDefault="00632B19" w:rsidP="003B37CB">
      <w:pPr>
        <w:pStyle w:val="ProductList-Bullet"/>
        <w:numPr>
          <w:ilvl w:val="0"/>
          <w:numId w:val="7"/>
        </w:numPr>
      </w:pPr>
      <w:r>
        <w:t xml:space="preserve">Az Ügyfél minden egyes általa beszerzett </w:t>
      </w:r>
      <w:r>
        <w:fldChar w:fldCharType="begin"/>
      </w:r>
      <w:r>
        <w:instrText xml:space="preserve"> AutoTextList   \s NoStyle \t "A </w:instrText>
      </w:r>
      <w:r>
        <w:instrText xml:space="preserve">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w:instrText>
      </w:r>
      <w:r>
        <w:instrText xml:space="preserve">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w:instrText>
      </w:r>
      <w:r>
        <w:instrText xml:space="preserve">fizikai hardverrendszer." </w:instrText>
      </w:r>
      <w:r>
        <w:fldChar w:fldCharType="separate"/>
      </w:r>
      <w:r>
        <w:rPr>
          <w:color w:val="0563C1"/>
        </w:rPr>
        <w:t>Kiszolgálóra</w:t>
      </w:r>
      <w:r>
        <w:fldChar w:fldCharType="end"/>
      </w:r>
      <w:r>
        <w:t xml:space="preserve"> a szoftvernek tetszőleges számú példányát telepítheti. </w:t>
      </w:r>
    </w:p>
    <w:p w:rsidR="00E47E3D" w:rsidRDefault="00632B19" w:rsidP="003B37CB">
      <w:pPr>
        <w:pStyle w:val="ProductList-Bullet"/>
        <w:numPr>
          <w:ilvl w:val="0"/>
          <w:numId w:val="7"/>
        </w:numPr>
      </w:pPr>
      <w:r>
        <w:t>Kivéve azt az esetet, ha az Ügyfél a szoftvert Nagyvállalati termékként vagy vállalatra kiterjedően licenceli, a szoftvert egyetlen hordozható eszközre is tel</w:t>
      </w:r>
      <w:r>
        <w:t xml:space="preserve">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w:instrText>
      </w:r>
      <w:r>
        <w:instrText xml:space="preserve">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E47E3D" w:rsidRDefault="00632B19" w:rsidP="003B37CB">
      <w:pPr>
        <w:pStyle w:val="ProductList-Bullet"/>
        <w:numPr>
          <w:ilvl w:val="0"/>
          <w:numId w:val="7"/>
        </w:numPr>
      </w:pPr>
      <w:r>
        <w:t xml:space="preserve">A </w:t>
      </w:r>
      <w:r>
        <w:fldChar w:fldCharType="begin"/>
      </w:r>
      <w:r>
        <w:instrText xml:space="preserve"> AutoTextList   \s</w:instrText>
      </w:r>
      <w:r>
        <w:instrText xml:space="preserve">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w:t>
      </w:r>
      <w:r>
        <w:t xml:space="preserve">zoftvert tetszőleges számú felhasználó használhatja, de a szoftvert egyszerre csak egy felhasználó érheti el és használhatja. </w:t>
      </w:r>
    </w:p>
    <w:p w:rsidR="00E47E3D" w:rsidRDefault="00632B19" w:rsidP="003B37CB">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w:instrText>
      </w:r>
      <w:r>
        <w:instrText xml:space="preserve">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w:instrText>
      </w:r>
      <w:r>
        <w:instrText xml:space="preserv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w:instrText>
      </w:r>
      <w:r>
        <w:instrText xml:space="preserve">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E47E3D" w:rsidRDefault="00632B19" w:rsidP="003B37CB">
      <w:pPr>
        <w:pStyle w:val="ProductList-Bullet"/>
        <w:numPr>
          <w:ilvl w:val="0"/>
          <w:numId w:val="7"/>
        </w:numPr>
      </w:pPr>
      <w:r>
        <w:t xml:space="preserve">Egy Ügyfél általi használatra dedikált </w:t>
      </w:r>
      <w:r>
        <w:fldChar w:fldCharType="begin"/>
      </w:r>
      <w:r>
        <w:instrText xml:space="preserve"> AutoTextList   \s NoS</w:instrText>
      </w:r>
      <w:r>
        <w:instrText xml:space="preserve">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w:instrText>
      </w:r>
      <w:r>
        <w:instrText xml:space="preserv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E47E3D" w:rsidRDefault="00E47E3D">
      <w:pPr>
        <w:pStyle w:val="ProductList-Body"/>
      </w:pPr>
    </w:p>
    <w:p w:rsidR="00E47E3D" w:rsidRDefault="00632B19">
      <w:pPr>
        <w:pStyle w:val="ProductList-ClauseHeading"/>
        <w:outlineLvl w:val="3"/>
      </w:pPr>
      <w:r>
        <w:t>Multimédiás elemek és sablonok</w:t>
      </w:r>
    </w:p>
    <w:p w:rsidR="00E47E3D" w:rsidRDefault="00632B19">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w:t>
      </w:r>
      <w:r>
        <w:t>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w:t>
      </w:r>
      <w:r>
        <w:t>k képviselik.</w:t>
      </w:r>
    </w:p>
    <w:p w:rsidR="00E47E3D" w:rsidRDefault="00632B19">
      <w:pPr>
        <w:pStyle w:val="ProductList-Offering2Heading"/>
        <w:outlineLvl w:val="2"/>
      </w:pPr>
      <w:bookmarkStart w:id="20" w:name="_Sec540"/>
      <w:r>
        <w:t>Asztali operációs rendszerek</w:t>
      </w:r>
      <w:bookmarkEnd w:id="20"/>
      <w:r>
        <w:fldChar w:fldCharType="begin"/>
      </w:r>
      <w:r>
        <w:instrText xml:space="preserve"> TC "</w:instrText>
      </w:r>
      <w:bookmarkStart w:id="21" w:name="_Toc439064519"/>
      <w:r>
        <w:instrText>Asztali operációs rendszerek</w:instrText>
      </w:r>
      <w:bookmarkEnd w:id="21"/>
      <w:r>
        <w:instrText>" \l 3</w:instrText>
      </w:r>
      <w:r>
        <w:fldChar w:fldCharType="end"/>
      </w:r>
    </w:p>
    <w:p w:rsidR="00E47E3D" w:rsidRDefault="00632B19">
      <w:pPr>
        <w:pStyle w:val="ProductList-ClauseHeading"/>
        <w:outlineLvl w:val="3"/>
      </w:pPr>
      <w:r>
        <w:t>Eszköz Licenc</w:t>
      </w:r>
    </w:p>
    <w:p w:rsidR="00E47E3D" w:rsidRDefault="00632B19" w:rsidP="003B37CB">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w:instrText>
      </w:r>
      <w:r>
        <w:instrText xml:space="preserve">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w:instrText>
      </w:r>
      <w:r>
        <w:instrText xml:space="preserv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w:instrText>
      </w:r>
      <w:r>
        <w:instrText xml:space="preserve">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E47E3D" w:rsidRDefault="00632B19" w:rsidP="003B37CB">
      <w:pPr>
        <w:pStyle w:val="ProductList-Bullet"/>
        <w:numPr>
          <w:ilvl w:val="0"/>
          <w:numId w:val="8"/>
        </w:numPr>
      </w:pPr>
      <w:r>
        <w:t>Az Ügyfél a szoftvert legfeljebb két processzorral használhatja.</w:t>
      </w:r>
    </w:p>
    <w:p w:rsidR="00E47E3D" w:rsidRDefault="00632B19" w:rsidP="003B37CB">
      <w:pPr>
        <w:pStyle w:val="ProductList-Bullet"/>
        <w:numPr>
          <w:ilvl w:val="0"/>
          <w:numId w:val="8"/>
        </w:numPr>
      </w:pPr>
      <w:r>
        <w:t>A helyi használat bármely felhasználónak engedélye</w:t>
      </w:r>
      <w:r>
        <w:t>zett.</w:t>
      </w:r>
    </w:p>
    <w:p w:rsidR="00E47E3D" w:rsidRDefault="00632B19" w:rsidP="003B37CB">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w:instrText>
      </w:r>
      <w:r>
        <w:instrText xml:space="preserve">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w:instrText>
      </w:r>
      <w:r>
        <w:instrText xml:space="preserve">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w:t>
      </w:r>
      <w:r>
        <w:t xml:space="preserve">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w:instrText>
      </w:r>
      <w:r>
        <w:instrText xml:space="preserve">inősül." </w:instrText>
      </w:r>
      <w:r>
        <w:fldChar w:fldCharType="separate"/>
      </w:r>
      <w:r>
        <w:rPr>
          <w:color w:val="0563C1"/>
        </w:rPr>
        <w:t>Licencelt Eszköz</w:t>
      </w:r>
      <w:r>
        <w:fldChar w:fldCharType="end"/>
      </w:r>
      <w:r>
        <w:t xml:space="preserve"> (bármely) felhasználójának engedélyezett.</w:t>
      </w:r>
    </w:p>
    <w:p w:rsidR="00E47E3D" w:rsidRDefault="00632B19" w:rsidP="003B37CB">
      <w:pPr>
        <w:pStyle w:val="ProductList-Bullet"/>
        <w:numPr>
          <w:ilvl w:val="0"/>
          <w:numId w:val="8"/>
        </w:numPr>
      </w:pPr>
      <w:r>
        <w:t>Egyszerre csak egy felhasználó érheti el és használhatja a szoftvert.</w:t>
      </w:r>
    </w:p>
    <w:p w:rsidR="00E47E3D" w:rsidRDefault="00632B19" w:rsidP="003B37CB">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w:instrText>
      </w:r>
      <w:r>
        <w:instrText xml:space="preserve">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w:t>
      </w:r>
      <w:r>
        <w:t>osztási és telefonos szolgáltatások, továbbá az Internet Information Services szolgáltatásainak használata céljából.</w:t>
      </w:r>
    </w:p>
    <w:p w:rsidR="00E47E3D" w:rsidRDefault="00632B19" w:rsidP="003B37CB">
      <w:pPr>
        <w:pStyle w:val="ProductList-Bullet"/>
        <w:numPr>
          <w:ilvl w:val="0"/>
          <w:numId w:val="8"/>
        </w:numPr>
      </w:pPr>
      <w:r>
        <w:t>Korlátlan számú kapcsolat engedélyezett KMS szolgáltatásokkal (Kulcskezelési szolgáltatásokkal) vagy hasonló technológiával történő aktiválás érdekében.</w:t>
      </w:r>
    </w:p>
    <w:p w:rsidR="00E47E3D" w:rsidRDefault="00E47E3D">
      <w:pPr>
        <w:pStyle w:val="ProductList-Body"/>
      </w:pPr>
    </w:p>
    <w:p w:rsidR="00E47E3D" w:rsidRDefault="00632B19">
      <w:pPr>
        <w:pStyle w:val="ProductList-ClauseHeading"/>
        <w:outlineLvl w:val="3"/>
      </w:pPr>
      <w:r>
        <w:t>Adobe Flash Player</w:t>
      </w:r>
    </w:p>
    <w:p w:rsidR="00E47E3D" w:rsidRDefault="00632B19">
      <w:pPr>
        <w:pStyle w:val="ProductList-Body"/>
      </w:pPr>
      <w:r>
        <w:t>Előfordulhat, hogy a szoftver tartalmazza az Adobe Flash Player valamelyik verziójá</w:t>
      </w:r>
      <w:r>
        <w:t xml:space="preserve">t. Az Ügyfél elfogadja, hogy az Adobe Flash Player Ügyfél általi használatára az Adobe Systems Incorporated vállalat licencszerződése vonatkozik, amely a következő webhelyen olvasható: </w:t>
      </w:r>
      <w:hyperlink r:id="rId34">
        <w:r>
          <w:rPr>
            <w:color w:val="00467F"/>
            <w:u w:val="single"/>
          </w:rPr>
          <w:t>http:/</w:t>
        </w:r>
        <w:r>
          <w:rPr>
            <w:color w:val="00467F"/>
            <w:u w:val="single"/>
          </w:rPr>
          <w:t>/go.microsoft.com/fwlink/?linkid=248532</w:t>
        </w:r>
      </w:hyperlink>
      <w:r>
        <w:t>. Az Adobe és a Flash az Adobe Systems Incorporated védjegye vagy bejegyzett védjegye az Amerikai Egyesült Államokban és/vagy más országokban.</w:t>
      </w:r>
    </w:p>
    <w:p w:rsidR="00E47E3D" w:rsidRDefault="00632B19">
      <w:pPr>
        <w:pStyle w:val="ProductList-Offering2Heading"/>
        <w:outlineLvl w:val="2"/>
      </w:pPr>
      <w:bookmarkStart w:id="22" w:name="_Sec541"/>
      <w:r>
        <w:t>Processzor/CAL</w:t>
      </w:r>
      <w:bookmarkEnd w:id="22"/>
      <w:r>
        <w:fldChar w:fldCharType="begin"/>
      </w:r>
      <w:r>
        <w:instrText xml:space="preserve"> TC "</w:instrText>
      </w:r>
      <w:bookmarkStart w:id="23" w:name="_Toc439064520"/>
      <w:r>
        <w:instrText>Processzor/CAL</w:instrText>
      </w:r>
      <w:bookmarkEnd w:id="23"/>
      <w:r>
        <w:instrText>" \l 3</w:instrText>
      </w:r>
      <w:r>
        <w:fldChar w:fldCharType="end"/>
      </w:r>
    </w:p>
    <w:p w:rsidR="00E47E3D" w:rsidRDefault="00632B19">
      <w:pPr>
        <w:pStyle w:val="ProductList-ClauseHeading"/>
        <w:outlineLvl w:val="3"/>
      </w:pPr>
      <w:r>
        <w:t>Kiszolgálólicencek (processzoron</w:t>
      </w:r>
      <w:r>
        <w:t>kénti)</w:t>
      </w:r>
    </w:p>
    <w:p w:rsidR="00E47E3D" w:rsidRDefault="00632B19" w:rsidP="003B37CB">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w:instrText>
      </w:r>
      <w:r>
        <w:instrText xml:space="preserve">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w:t>
      </w:r>
      <w:r>
        <w:t>ncet szerez be az alábbiak szerint.</w:t>
      </w:r>
    </w:p>
    <w:p w:rsidR="00E47E3D" w:rsidRDefault="00632B19" w:rsidP="003B37CB">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w:instrText>
      </w:r>
      <w:r>
        <w:instrText xml:space="preserve">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w:instrText>
      </w:r>
      <w:r>
        <w:instrText xml:space="preserve">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E47E3D" w:rsidRDefault="00632B19" w:rsidP="003B37CB">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w:instrText>
      </w:r>
      <w:r>
        <w:instrText xml:space="preserve">észe vagy része... (A teljes meghatározás a Szószedetben található.)" </w:instrText>
      </w:r>
      <w:r>
        <w:fldChar w:fldCharType="separate"/>
      </w:r>
      <w:r>
        <w:rPr>
          <w:color w:val="0563C1"/>
        </w:rPr>
        <w:t>Operációsrendszer-környezetben</w:t>
      </w:r>
      <w:r>
        <w:fldChar w:fldCharType="end"/>
      </w:r>
      <w:r>
        <w:t xml:space="preserve"> engedi meg. </w:t>
      </w:r>
    </w:p>
    <w:p w:rsidR="00E47E3D" w:rsidRDefault="00632B19" w:rsidP="003B37CB">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w:instrText>
      </w:r>
      <w:r>
        <w:instrText xml:space="preserve">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E47E3D" w:rsidRDefault="00632B19" w:rsidP="003B37CB">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w:instrText>
      </w:r>
      <w:r>
        <w:instrText xml:space="preserve">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w:instrText>
      </w:r>
      <w:r>
        <w:instrText xml:space="preserve">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w:instrText>
      </w:r>
      <w:r>
        <w:instrText>környezet olyan Operációsrendszer-környezetet jelent, amely közvetlenül egy fizikai hardverrendszeren való futtatásra van konfigurálva. Az operációs rendszernek a hardvervirtualizációs szoftver futtatására vagy hardvervirtualizációs szolgáltatások nyújtásá</w:instrText>
      </w:r>
      <w:r>
        <w:instrText xml:space="preserve">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w:instrText>
      </w:r>
      <w:r>
        <w:instrText xml:space="preserv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E47E3D" w:rsidRDefault="00632B19" w:rsidP="003B37CB">
      <w:pPr>
        <w:pStyle w:val="ProductList-Bullet"/>
        <w:numPr>
          <w:ilvl w:val="0"/>
          <w:numId w:val="9"/>
        </w:numPr>
      </w:pPr>
      <w:r>
        <w:t xml:space="preserve">Az Adatközpontlicencek a kiszolgálószoftver használatát tetszőleges számú </w:t>
      </w:r>
      <w:r>
        <w:fldChar w:fldCharType="begin"/>
      </w:r>
      <w:r>
        <w:instrText xml:space="preserve"> AutoTextList   \s NoStyle \t</w:instrText>
      </w:r>
      <w:r>
        <w:instrText xml:space="preserve">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E47E3D" w:rsidRDefault="00632B19" w:rsidP="003B37CB">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w:instrText>
      </w:r>
      <w:r>
        <w:instrText xml:space="preserve">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E47E3D" w:rsidRDefault="00632B19" w:rsidP="003B37CB">
      <w:pPr>
        <w:pStyle w:val="ProductList-Bullet"/>
        <w:numPr>
          <w:ilvl w:val="0"/>
          <w:numId w:val="9"/>
        </w:numPr>
      </w:pPr>
      <w:r>
        <w:t xml:space="preserve">A felhasználónkénti vagy eszközönkénti alap </w:t>
      </w:r>
      <w:r>
        <w:fldChar w:fldCharType="begin"/>
      </w:r>
      <w:r>
        <w:instrText xml:space="preserve"> AutoTextList   \s NoStyle \t "A CAL jelentése ügyfél-h</w:instrText>
      </w:r>
      <w:r>
        <w:instrText xml:space="preserve">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w:instrText>
      </w:r>
      <w:r>
        <w:instrText xml:space="preserve">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w:instrText>
      </w:r>
      <w:r>
        <w:instrText xml:space="preserve">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w:instrText>
      </w:r>
      <w:r>
        <w:instrText xml:space="preserve">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w:instrText>
      </w:r>
      <w:r>
        <w:instrText xml:space="preserve">" </w:instrText>
      </w:r>
      <w:r>
        <w:fldChar w:fldCharType="separate"/>
      </w:r>
      <w:r>
        <w:rPr>
          <w:color w:val="0563C1"/>
        </w:rPr>
        <w:t>Példányt</w:t>
      </w:r>
      <w:r>
        <w:fldChar w:fldCharType="end"/>
      </w:r>
      <w:r>
        <w:t xml:space="preserve"> egyszerre ugyanannyi felhasználó vagy eszköz érhesse el.</w:t>
      </w:r>
    </w:p>
    <w:p w:rsidR="00E47E3D" w:rsidRDefault="00E47E3D">
      <w:pPr>
        <w:pStyle w:val="ProductList-Body"/>
      </w:pPr>
    </w:p>
    <w:p w:rsidR="00E47E3D" w:rsidRDefault="00632B19">
      <w:pPr>
        <w:pStyle w:val="ProductList-ClauseHeading"/>
        <w:outlineLvl w:val="3"/>
      </w:pPr>
      <w:r>
        <w:t>Hozzáférési licencek</w:t>
      </w:r>
    </w:p>
    <w:p w:rsidR="00E47E3D" w:rsidRDefault="00632B19" w:rsidP="003B37CB">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w:instrText>
      </w:r>
      <w:r>
        <w:instrText xml:space="preserv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w:instrText>
      </w:r>
      <w:r>
        <w:instrText xml:space="preserve">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w:instrText>
      </w:r>
      <w:r>
        <w:instrText xml:space="preserve"> a kiszolgálószoftverekhez” című táblázatban vagy CAL csomagban vagy SL licencben meghatározott Felhasználói SL licencet vagy Külső Csatlakozó Licencet jelent, az Egyenértékű Licencek táblázatában meghatározottak szerint. (A teljes meghatározás a Szószedet</w:instrText>
      </w:r>
      <w:r>
        <w:instrText xml:space="preserve">ben található.)" </w:instrText>
      </w:r>
      <w:r>
        <w:fldChar w:fldCharType="separate"/>
      </w:r>
      <w:r>
        <w:rPr>
          <w:color w:val="0563C1"/>
        </w:rPr>
        <w:t>CAL Licenccel Egyenértékű Licencre</w:t>
      </w:r>
      <w:r>
        <w:fldChar w:fldCharType="end"/>
      </w:r>
      <w:r>
        <w:t xml:space="preserve"> van szükség.</w:t>
      </w:r>
    </w:p>
    <w:p w:rsidR="00E47E3D" w:rsidRDefault="00632B19" w:rsidP="003B37CB">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w:instrText>
      </w:r>
      <w:r>
        <w:instrText xml:space="preserve">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w:instrText>
      </w:r>
      <w:r>
        <w:instrText xml:space="preserve">partíció vagy egy beillesztett egység (blade) külön Kiszolgálónak minősül." </w:instrText>
      </w:r>
      <w:r>
        <w:fldChar w:fldCharType="separate"/>
      </w:r>
      <w:r>
        <w:rPr>
          <w:color w:val="0563C1"/>
        </w:rPr>
        <w:t>Licencelt Kiszolgáló</w:t>
      </w:r>
      <w:r>
        <w:fldChar w:fldCharType="end"/>
      </w:r>
      <w:r>
        <w:t xml:space="preserve"> fér hozzá.</w:t>
      </w:r>
    </w:p>
    <w:p w:rsidR="00E47E3D" w:rsidRDefault="00632B19" w:rsidP="003B37CB">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w:instrText>
      </w:r>
      <w:r>
        <w:instrText xml:space="preserve">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w:instrText>
      </w:r>
      <w:r>
        <w:instrText xml:space="preserve">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w:instrText>
      </w:r>
      <w:r>
        <w:instrText xml:space="preserve">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E47E3D" w:rsidRDefault="00632B19" w:rsidP="003B37CB">
      <w:pPr>
        <w:pStyle w:val="ProductList-Bullet"/>
        <w:numPr>
          <w:ilvl w:val="0"/>
          <w:numId w:val="10"/>
        </w:numPr>
      </w:pPr>
      <w:r>
        <w:t xml:space="preserve">  Nincs szükség </w:t>
      </w:r>
      <w:r>
        <w:fldChar w:fldCharType="begin"/>
      </w:r>
      <w:r>
        <w:instrText xml:space="preserve"> AutoTextList   \s NoS</w:instrText>
      </w:r>
      <w:r>
        <w:instrText xml:space="preserve">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w:instrText>
      </w:r>
      <w:r>
        <w:instrText>t olyan Operációsrendszer-környezetet jelent, amely közvetlenül egy fizikai hardverrendszeren való futtatásra van konfigurálva. Az operációs rendszernek a hardvervirtualizációs szoftver futtatására vagy hardvervirtualizációs szolgáltatások nyújtására haszn</w:instrText>
      </w:r>
      <w:r>
        <w:instrText xml:space="preserve">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w:instrText>
      </w:r>
      <w:r>
        <w:instrText xml:space="preserve">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E47E3D" w:rsidRDefault="00632B19">
      <w:pPr>
        <w:pStyle w:val="ProductList-Offering2Heading"/>
        <w:outlineLvl w:val="2"/>
      </w:pPr>
      <w:bookmarkStart w:id="24" w:name="_Sec542"/>
      <w:r>
        <w:t>Kiszolgáló/CAL</w:t>
      </w:r>
      <w:bookmarkEnd w:id="24"/>
      <w:r>
        <w:fldChar w:fldCharType="begin"/>
      </w:r>
      <w:r>
        <w:instrText xml:space="preserve"> TC "</w:instrText>
      </w:r>
      <w:bookmarkStart w:id="25" w:name="_Toc439064521"/>
      <w:r>
        <w:instrText>Kiszolgáló/CAL</w:instrText>
      </w:r>
      <w:bookmarkEnd w:id="25"/>
      <w:r>
        <w:instrText>" \l 3</w:instrText>
      </w:r>
      <w:r>
        <w:fldChar w:fldCharType="end"/>
      </w:r>
    </w:p>
    <w:p w:rsidR="00E47E3D" w:rsidRDefault="00632B19">
      <w:pPr>
        <w:pStyle w:val="ProductList-ClauseHeading"/>
        <w:outlineLvl w:val="3"/>
      </w:pPr>
      <w:r>
        <w:t>Kiszolgálólicencek (Példányonkénti)</w:t>
      </w:r>
    </w:p>
    <w:p w:rsidR="00E47E3D" w:rsidRDefault="00632B19">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w:instrText>
      </w:r>
      <w:r>
        <w:instrText xml:space="preserve">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w:instrText>
      </w:r>
      <w:r>
        <w:instrText xml:space="preserve">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w:t>
      </w:r>
      <w:r>
        <w:rPr>
          <w:color w:val="0563C1"/>
        </w:rPr>
        <w:t xml:space="preserve">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w:instrText>
      </w:r>
      <w:r>
        <w:instrText xml:space="preserve">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w:instrText>
      </w:r>
      <w:r>
        <w:instrText xml:space="preserve">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E47E3D" w:rsidRDefault="00E47E3D">
      <w:pPr>
        <w:pStyle w:val="ProductList-Body"/>
      </w:pPr>
    </w:p>
    <w:p w:rsidR="00E47E3D" w:rsidRDefault="00632B19">
      <w:pPr>
        <w:pStyle w:val="ProductList-ClauseHeading"/>
        <w:outlineLvl w:val="3"/>
      </w:pPr>
      <w:r>
        <w:t>Hozzáférési licencek</w:t>
      </w:r>
    </w:p>
    <w:p w:rsidR="00E47E3D" w:rsidRDefault="00632B19" w:rsidP="003B37CB">
      <w:pPr>
        <w:pStyle w:val="ProductList-Bullet"/>
        <w:numPr>
          <w:ilvl w:val="0"/>
          <w:numId w:val="11"/>
        </w:numPr>
      </w:pPr>
      <w:r>
        <w:t xml:space="preserve">Kivéve az itt leírt és a </w:t>
      </w: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w:t>
      </w:r>
      <w:r>
        <w:t xml:space="preserve">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w:instrText>
      </w:r>
      <w:r>
        <w:instrText xml:space="preserve">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E47E3D" w:rsidRDefault="00632B19" w:rsidP="003B37CB">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w:instrText>
      </w:r>
      <w:r>
        <w:instrText xml:space="preserv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w:t>
      </w:r>
      <w:r>
        <w:rPr>
          <w:color w:val="0563C1"/>
        </w:rPr>
        <w:t>t Kiszolgáló</w:t>
      </w:r>
      <w:r>
        <w:fldChar w:fldCharType="end"/>
      </w:r>
      <w:r>
        <w:t xml:space="preserve"> fér hozzá.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
        <w:outlineLvl w:val="2"/>
      </w:pPr>
      <w:bookmarkStart w:id="26" w:name="_Sec543"/>
      <w:r>
        <w:t>Rendszermagonkénti licenc</w:t>
      </w:r>
      <w:bookmarkEnd w:id="26"/>
      <w:r>
        <w:fldChar w:fldCharType="begin"/>
      </w:r>
      <w:r>
        <w:instrText xml:space="preserve"> TC "</w:instrText>
      </w:r>
      <w:bookmarkStart w:id="27" w:name="_Toc439064522"/>
      <w:r>
        <w:instrText>Rendszermagonkénti licenc</w:instrText>
      </w:r>
      <w:bookmarkEnd w:id="27"/>
      <w:r>
        <w:instrText>" \l 3</w:instrText>
      </w:r>
      <w:r>
        <w:fldChar w:fldCharType="end"/>
      </w:r>
    </w:p>
    <w:p w:rsidR="00E47E3D" w:rsidRDefault="00632B19">
      <w:pPr>
        <w:pStyle w:val="ProductList-Body"/>
      </w:pPr>
      <w:r>
        <w:t>Rendszermagonkénti Licencmode</w:t>
      </w:r>
      <w:r>
        <w:t xml:space="preserv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w:instrText>
      </w:r>
      <w:r>
        <w:instrText xml:space="preserv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w:instrText>
      </w:r>
      <w:r>
        <w:instrText xml:space="preserve">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E47E3D" w:rsidRDefault="00E47E3D">
      <w:pPr>
        <w:pStyle w:val="ProductList-Body"/>
      </w:pPr>
    </w:p>
    <w:p w:rsidR="00E47E3D" w:rsidRDefault="00632B19">
      <w:pPr>
        <w:pStyle w:val="ProductList-ClauseHeading"/>
        <w:outlineLvl w:val="3"/>
      </w:pPr>
      <w:r>
        <w:t>Kiszolgálólicencek (rendszermagonként) – Licencelés a Kiszolgáló Fizikai rendszermagjai ala</w:t>
      </w:r>
      <w:r>
        <w:t>pján</w:t>
      </w:r>
    </w:p>
    <w:p w:rsidR="00E47E3D" w:rsidRDefault="00632B19" w:rsidP="003B37CB">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w:instrText>
      </w:r>
      <w:r>
        <w:instrText xml:space="preserve">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w:t>
      </w:r>
      <w:r>
        <w:t>et szerez be az alábbiak szerint.</w:t>
      </w:r>
    </w:p>
    <w:p w:rsidR="00E47E3D" w:rsidRDefault="00632B19" w:rsidP="003B37CB">
      <w:pPr>
        <w:pStyle w:val="ProductList-Bullet"/>
        <w:numPr>
          <w:ilvl w:val="0"/>
          <w:numId w:val="12"/>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w:instrText>
      </w:r>
      <w:r>
        <w:instrText xml:space="preserve">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Licencek számának meghatározá</w:instrText>
      </w:r>
      <w:r>
        <w:instrText xml:space="preserve">sára szolgál." </w:instrText>
      </w:r>
      <w:r>
        <w:fldChar w:fldCharType="separate"/>
      </w:r>
      <w:r>
        <w:rPr>
          <w:color w:val="0563C1"/>
        </w:rPr>
        <w:t>Rendszermag-tényező</w:t>
      </w:r>
      <w:r>
        <w:fldChar w:fldCharType="end"/>
      </w:r>
      <w:r>
        <w:t xml:space="preserve"> értékének szorzata. A megfelelő rendszermag-tényező értékét a </w:t>
      </w:r>
      <w:hyperlink r:id="rId35">
        <w:r>
          <w:rPr>
            <w:color w:val="00467F"/>
            <w:u w:val="single"/>
          </w:rPr>
          <w:t>http://go.microsoft.com/fwlink/?LinkID=229882</w:t>
        </w:r>
      </w:hyperlink>
      <w:r>
        <w:t xml:space="preserve"> webhelyen tekintheti meg.</w:t>
      </w:r>
    </w:p>
    <w:p w:rsidR="00E47E3D" w:rsidRDefault="00632B19" w:rsidP="003B37CB">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w:instrText>
      </w:r>
      <w:r>
        <w:instrText xml:space="preserve">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w:instrText>
      </w:r>
      <w:r>
        <w:instrText>gy fizikai hardverrendszeren való futtatásra van konfigurálva. Az operációs rendszernek a hardvervirtualizációs szoftver futtatására vagy hardvervirtualizációs szolgáltatások nyújtására használt Példánya a Fizikai Operációsrendszer-környezet részének tekin</w:instrText>
      </w:r>
      <w:r>
        <w:instrText xml:space="preserve">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 xml:space="preserve">Virtuális </w:t>
      </w:r>
      <w:r>
        <w:rPr>
          <w:color w:val="0563C1"/>
        </w:rPr>
        <w:t>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w:instrText>
      </w:r>
      <w:r>
        <w:instrText xml:space="preserve">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E47E3D" w:rsidRDefault="00632B19" w:rsidP="003B37CB">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w:instrText>
      </w:r>
      <w:r>
        <w:instrText xml:space="preserve">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w:instrText>
      </w:r>
      <w:r>
        <w:instrText xml:space="preserve">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w:instrText>
      </w:r>
      <w:r>
        <w:instrText xml:space="preserve">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w:instrText>
      </w:r>
      <w:r>
        <w:instrText xml:space="preserve">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E47E3D" w:rsidRDefault="00632B19" w:rsidP="003B37CB">
      <w:pPr>
        <w:pStyle w:val="ProductList-Bullet"/>
        <w:numPr>
          <w:ilvl w:val="0"/>
          <w:numId w:val="12"/>
        </w:numPr>
      </w:pPr>
      <w:r>
        <w:t>Más kiadás esetén az Ügyfél egyidejűleg a kiszolgálószoftver tetszőleges sz</w:t>
      </w:r>
      <w:r>
        <w:t xml:space="preserve">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w:t>
      </w:r>
      <w:r>
        <w:t xml:space="preserve">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w:instrText>
      </w:r>
      <w:r>
        <w:instrText xml:space="preserv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w:instrText>
      </w:r>
      <w:r>
        <w:instrText xml:space="preserve">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E47E3D" w:rsidRDefault="00E47E3D">
      <w:pPr>
        <w:pStyle w:val="ProductList-Body"/>
      </w:pPr>
    </w:p>
    <w:p w:rsidR="00E47E3D" w:rsidRDefault="00632B19">
      <w:pPr>
        <w:pStyle w:val="ProductList-ClauseHeading"/>
        <w:outlineLvl w:val="3"/>
      </w:pPr>
      <w:r>
        <w:t>Kiszolgálólicencek (rendszermagonkénti) – Egyedi Virtuális Operációsrendszer-környezetek szerinti licencelés</w:t>
      </w:r>
    </w:p>
    <w:p w:rsidR="00E47E3D" w:rsidRDefault="00632B19" w:rsidP="003B37CB">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w:instrText>
      </w:r>
      <w:r>
        <w:instrText xml:space="preserve">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w:instrText>
      </w:r>
      <w:r>
        <w:instrText xml:space="preserve">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w:instrText>
      </w:r>
      <w:r>
        <w:instrText xml:space="preserve">\s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w:instrText>
      </w:r>
      <w:r>
        <w:instrText xml:space="preserve">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E47E3D" w:rsidRDefault="00632B19" w:rsidP="003B37CB">
      <w:pPr>
        <w:pStyle w:val="ProductList-Bullet"/>
        <w:numPr>
          <w:ilvl w:val="0"/>
          <w:numId w:val="13"/>
        </w:numPr>
      </w:pPr>
      <w:r>
        <w:t xml:space="preserve">Annyi </w:t>
      </w:r>
      <w:r>
        <w:fldChar w:fldCharType="begin"/>
      </w:r>
      <w:r>
        <w:instrText xml:space="preserve"> AutoTextList   \s NoStyle \t "A Licenc annak joga, hogy valamely Terméket letöltsenek, telepí</w:instrText>
      </w:r>
      <w:r>
        <w:instrText xml:space="preserve">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w:instrText>
      </w:r>
      <w:r>
        <w:instrText xml:space="preserve">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w:t>
      </w:r>
      <w:r>
        <w:rPr>
          <w:color w:val="0563C1"/>
        </w:rPr>
        <w:t xml:space="preserve">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w:t>
      </w:r>
      <w:r>
        <w:rPr>
          <w:color w:val="0563C1"/>
        </w:rPr>
        <w:t>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E47E3D" w:rsidRDefault="00632B19" w:rsidP="003B37CB">
      <w:pPr>
        <w:pStyle w:val="ProductList-Bullet"/>
        <w:numPr>
          <w:ilvl w:val="0"/>
          <w:numId w:val="13"/>
        </w:numPr>
      </w:pPr>
      <w:r>
        <w:t xml:space="preserve">Ha a </w:t>
      </w:r>
      <w:r>
        <w:fldChar w:fldCharType="begin"/>
      </w:r>
      <w:r>
        <w:instrText xml:space="preserve"> AutoTextList   \s NoStyle \t "A Virtuális Rendsz</w:instrText>
      </w:r>
      <w:r>
        <w:instrText xml:space="preserve">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w:instrText>
      </w:r>
      <w:r>
        <w:instrText xml:space="preserve">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w:instrText>
      </w:r>
      <w:r>
        <w:instrText xml:space="preserve">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E47E3D" w:rsidRDefault="00632B19">
      <w:pPr>
        <w:pStyle w:val="ProductList-Offering2Heading"/>
        <w:outlineLvl w:val="2"/>
      </w:pPr>
      <w:bookmarkStart w:id="28" w:name="_Sec544"/>
      <w:r>
        <w:t>Felügyeleti kiszolgálók</w:t>
      </w:r>
      <w:bookmarkEnd w:id="28"/>
      <w:r>
        <w:fldChar w:fldCharType="begin"/>
      </w:r>
      <w:r>
        <w:instrText xml:space="preserve"> TC "</w:instrText>
      </w:r>
      <w:bookmarkStart w:id="29" w:name="_Toc439064523"/>
      <w:r>
        <w:instrText>Felügyeleti kiszolgálók</w:instrText>
      </w:r>
      <w:bookmarkEnd w:id="29"/>
      <w:r>
        <w:instrText>" \l 3</w:instrText>
      </w:r>
      <w:r>
        <w:fldChar w:fldCharType="end"/>
      </w:r>
    </w:p>
    <w:p w:rsidR="00E47E3D" w:rsidRDefault="00632B19">
      <w:pPr>
        <w:pStyle w:val="ProductList-ClauseHeading"/>
        <w:outlineLvl w:val="3"/>
      </w:pPr>
      <w:r>
        <w:t>Felügyeleti licencek</w:t>
      </w:r>
    </w:p>
    <w:p w:rsidR="00E47E3D" w:rsidRDefault="00632B19">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E47E3D" w:rsidRDefault="00E47E3D">
      <w:pPr>
        <w:pStyle w:val="ProductList-Body"/>
      </w:pPr>
    </w:p>
    <w:p w:rsidR="00E47E3D" w:rsidRDefault="00632B19">
      <w:pPr>
        <w:pStyle w:val="ProductList-ClauseHeading"/>
        <w:outlineLvl w:val="3"/>
      </w:pPr>
      <w:r>
        <w:t>Kiszolgálófelügyel</w:t>
      </w:r>
      <w:r>
        <w:t>eti Licencek (processzoronkénti)</w:t>
      </w:r>
    </w:p>
    <w:p w:rsidR="00E47E3D" w:rsidRDefault="00632B19" w:rsidP="003B37CB">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w:instrText>
      </w:r>
      <w:r>
        <w:instrText xml:space="preserve">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E47E3D" w:rsidRDefault="00632B19" w:rsidP="003B37CB">
      <w:pPr>
        <w:pStyle w:val="ProductList-Bullet"/>
        <w:numPr>
          <w:ilvl w:val="0"/>
          <w:numId w:val="14"/>
        </w:numPr>
      </w:pPr>
      <w:r>
        <w:t xml:space="preserve">  A </w:t>
      </w:r>
      <w:r>
        <w:fldChar w:fldCharType="begin"/>
      </w:r>
      <w:r>
        <w:instrText xml:space="preserve"> AutoTextList   \s NoStyle \t "A Kiszolgáló kiszolgálószoftver </w:instrText>
      </w:r>
      <w:r>
        <w:instrText xml:space="preserve">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w:instrText>
      </w:r>
      <w:r>
        <w:instrText xml:space="preserv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w:instrText>
      </w:r>
      <w:r>
        <w:instrText xml:space="preserv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rsidR="00E47E3D" w:rsidRDefault="00632B19" w:rsidP="003B37CB">
      <w:pPr>
        <w:pStyle w:val="ProductList-Bullet"/>
        <w:numPr>
          <w:ilvl w:val="0"/>
          <w:numId w:val="14"/>
        </w:numPr>
      </w:pPr>
      <w:r>
        <w:t>A Licencelt Kiszolgáló két-két processzoráh</w:t>
      </w:r>
      <w:r>
        <w:t>oz egy-egy Licenc kell.</w:t>
      </w:r>
    </w:p>
    <w:p w:rsidR="00E47E3D" w:rsidRDefault="00632B19" w:rsidP="003B37CB">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w:instrText>
      </w:r>
      <w:r>
        <w:instrText xml:space="preserve">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w:t>
      </w:r>
      <w:r>
        <w:t xml:space="preserve">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w:instrText>
      </w:r>
      <w:r>
        <w:instrText xml:space="preserve">eillesztett egység (blade) külön Kiszolgálónak minősül." </w:instrText>
      </w:r>
      <w:r>
        <w:fldChar w:fldCharType="separate"/>
      </w:r>
      <w:r>
        <w:rPr>
          <w:color w:val="0563C1"/>
        </w:rPr>
        <w:t>Licencelt Kiszolgálón</w:t>
      </w:r>
      <w:r>
        <w:fldChar w:fldCharType="end"/>
      </w:r>
      <w:r>
        <w:t>.</w:t>
      </w:r>
    </w:p>
    <w:p w:rsidR="00E47E3D" w:rsidRDefault="00632B19" w:rsidP="003B37CB">
      <w:pPr>
        <w:pStyle w:val="ProductList-Bullet"/>
        <w:numPr>
          <w:ilvl w:val="0"/>
          <w:numId w:val="14"/>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w:instrText>
      </w:r>
      <w:r>
        <w:instrText xml:space="preserve">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w:instrText>
      </w:r>
      <w:r>
        <w:instrText xml:space="preserve">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w:instrText>
      </w:r>
      <w:r>
        <w:instrText>ai Operációsrendszer-környezet olyan Operációsrendszer-környezetet jelent, amely közvetlenül egy fizikai hardverrendszeren való futtatásra van konfigurálva. Az operációs rendszernek a hardvervirtualizációs szoftver futtatására vagy hardvervirtualizációs sz</w:instrText>
      </w:r>
      <w:r>
        <w:instrText xml:space="preserve">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w:instrText>
      </w:r>
      <w:r>
        <w:instrText>srendszer-környezetet jelent, amely közvetlenül egy fizikai hardverrendszeren való futtatásra van konfigurálva. Az operációs rendszernek a hardvervirtualizációs szoftver futtatására vagy hardvervirtualizációs szolgáltatások nyújtására használt Példánya a F</w:instrText>
      </w:r>
      <w:r>
        <w:instrText xml:space="preserve">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w:instrText>
      </w:r>
      <w:r>
        <w:instrText xml:space="preserve">szeren való futtatásra van konfigurálva." </w:instrText>
      </w:r>
      <w:r>
        <w:fldChar w:fldCharType="separate"/>
      </w:r>
      <w:r>
        <w:rPr>
          <w:color w:val="0563C1"/>
        </w:rPr>
        <w:t>Virtuális Operációsrendszer-környezetek</w:t>
      </w:r>
      <w:r>
        <w:fldChar w:fldCharType="end"/>
      </w:r>
      <w:r>
        <w:t xml:space="preserve"> Felügyeletére használják.</w:t>
      </w:r>
    </w:p>
    <w:p w:rsidR="00E47E3D" w:rsidRDefault="00632B19" w:rsidP="003B37CB">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w:instrText>
      </w:r>
      <w:r>
        <w:instrText xml:space="preserve">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és Licencenként két tov</w:t>
      </w:r>
      <w:r>
        <w:t xml:space="preserve">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Operációsrendszer-környezetet</w:t>
      </w:r>
      <w:r>
        <w:fldChar w:fldCharType="end"/>
      </w:r>
      <w:r>
        <w:t xml:space="preserve"> Felügyelhet.</w:t>
      </w:r>
    </w:p>
    <w:p w:rsidR="00E47E3D" w:rsidRDefault="00632B19" w:rsidP="003B37CB">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w:instrText>
      </w:r>
      <w:r>
        <w:instrText xml:space="preserve">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w:instrText>
      </w:r>
      <w:r>
        <w:instrText xml:space="preserve"> beillesztett egység (blade) külön Kiszolgálónak minősül." </w:instrText>
      </w:r>
      <w:r>
        <w:fldChar w:fldCharType="separate"/>
      </w:r>
      <w:r>
        <w:rPr>
          <w:color w:val="0563C1"/>
        </w:rPr>
        <w:t>Licencelt Kiszolgálón</w:t>
      </w:r>
      <w:r>
        <w:fldChar w:fldCharType="end"/>
      </w:r>
      <w:r>
        <w:t xml:space="preserve">. </w:t>
      </w:r>
    </w:p>
    <w:p w:rsidR="00E47E3D" w:rsidRDefault="00E47E3D">
      <w:pPr>
        <w:pStyle w:val="ProductList-Body"/>
      </w:pPr>
    </w:p>
    <w:p w:rsidR="00E47E3D" w:rsidRDefault="00632B19">
      <w:pPr>
        <w:pStyle w:val="ProductList-ClauseHeading"/>
        <w:outlineLvl w:val="3"/>
      </w:pPr>
      <w:r>
        <w:t>Ügyfél-felügyeleti licencek (Operációsrendszer-környezetenkénti vagy felhasználónkénti)</w:t>
      </w:r>
    </w:p>
    <w:p w:rsidR="00E47E3D" w:rsidRDefault="00632B19" w:rsidP="003B37CB">
      <w:pPr>
        <w:pStyle w:val="ProductList-Bullet"/>
        <w:numPr>
          <w:ilvl w:val="0"/>
          <w:numId w:val="15"/>
        </w:numPr>
      </w:pPr>
      <w:r>
        <w:t>Az Ügyfél minden egyes általa beszerzett Ügyfél-felügyeleti Licenc esetén a szoft</w:t>
      </w:r>
      <w:r>
        <w:t xml:space="preserve">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w:t>
      </w:r>
      <w:r>
        <w:rPr>
          <w:color w:val="0563C1"/>
        </w:rPr>
        <w:t>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w:instrText>
      </w:r>
      <w:r>
        <w:instrText xml:space="preserve">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w:instrText>
      </w:r>
      <w:r>
        <w:instrText xml:space="preserve">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w:t>
      </w:r>
      <w:r>
        <w:t>gyeletére használhatja.</w:t>
      </w:r>
    </w:p>
    <w:p w:rsidR="00E47E3D" w:rsidRDefault="00632B19" w:rsidP="003B37CB">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w:instrText>
      </w:r>
      <w:r>
        <w:instrText xml:space="preserve">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w:instrText>
      </w:r>
      <w:r>
        <w:instrText xml:space="preserve">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E47E3D" w:rsidRDefault="00632B19" w:rsidP="003B37CB">
      <w:pPr>
        <w:pStyle w:val="ProductList-Bullet"/>
        <w:numPr>
          <w:ilvl w:val="0"/>
          <w:numId w:val="15"/>
        </w:numPr>
      </w:pPr>
      <w:r>
        <w:t xml:space="preserve">A szükséges Ügyfél-felügyeleti Licencek száma a hozzárendelt </w:t>
      </w:r>
      <w:r>
        <w:fldChar w:fldCharType="begin"/>
      </w:r>
      <w:r>
        <w:instrText xml:space="preserve"> AutoTextList   </w:instrText>
      </w:r>
      <w:r>
        <w:instrText xml:space="preserve">\s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w:instrText>
      </w:r>
      <w:r>
        <w:instrText xml:space="preserve">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E47E3D" w:rsidRDefault="00632B19" w:rsidP="003B37CB">
      <w:pPr>
        <w:pStyle w:val="ProductList-Bullet"/>
        <w:numPr>
          <w:ilvl w:val="0"/>
          <w:numId w:val="15"/>
        </w:numPr>
      </w:pPr>
      <w:r>
        <w:t xml:space="preserve">Ha egy </w:t>
      </w:r>
      <w:r>
        <w:fldChar w:fldCharType="begin"/>
      </w:r>
      <w:r>
        <w:instrText xml:space="preserve"> AutoTextList   \s NoStyle \t "AZ Operációsrendsze</w:instrText>
      </w:r>
      <w:r>
        <w:instrText xml:space="preserv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w:t>
      </w:r>
      <w:r>
        <w:t>ló ér el, akkor annak Felügyeletéhez minden felhasználó esetén egy OSE Ügyfél-felügyeleti Licencre vagy egy Felhasználói Ügyfél-felügyeleti licencre van szükség.</w:t>
      </w:r>
    </w:p>
    <w:p w:rsidR="00E47E3D" w:rsidRDefault="00E47E3D">
      <w:pPr>
        <w:pStyle w:val="ProductList-Body"/>
      </w:pPr>
    </w:p>
    <w:p w:rsidR="00E47E3D" w:rsidRDefault="00632B19">
      <w:pPr>
        <w:pStyle w:val="ProductList-ClauseHeading"/>
        <w:outlineLvl w:val="3"/>
      </w:pPr>
      <w:r>
        <w:t>Nincs szükség Felügyeleti licencre:</w:t>
      </w:r>
    </w:p>
    <w:p w:rsidR="00E47E3D" w:rsidRDefault="00632B19" w:rsidP="003B37CB">
      <w:pPr>
        <w:pStyle w:val="ProductList-Bullet"/>
        <w:numPr>
          <w:ilvl w:val="0"/>
          <w:numId w:val="16"/>
        </w:numPr>
      </w:pPr>
      <w:r>
        <w:t xml:space="preserve">  olyan </w:t>
      </w:r>
      <w:r>
        <w:fldChar w:fldCharType="begin"/>
      </w:r>
      <w:r>
        <w:instrText xml:space="preserve"> AutoTextList   \s NoStyle \t "Egy Operációsrends</w:instrText>
      </w:r>
      <w:r>
        <w:instrText xml:space="preserve">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w:instrText>
      </w:r>
      <w:r>
        <w:instrText xml:space="preserve">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E47E3D" w:rsidRDefault="00632B19" w:rsidP="003B37CB">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E47E3D" w:rsidRDefault="00632B19" w:rsidP="003B37CB">
      <w:pPr>
        <w:pStyle w:val="ProductList-Bullet"/>
        <w:numPr>
          <w:ilvl w:val="0"/>
          <w:numId w:val="16"/>
        </w:numPr>
      </w:pPr>
      <w:r>
        <w:t xml:space="preserve">Fizikai </w:t>
      </w:r>
      <w:r>
        <w:fldChar w:fldCharType="begin"/>
      </w:r>
      <w:r>
        <w:instrText xml:space="preserve"> AutoTextList   \s NoStyle \t "Egy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E47E3D" w:rsidRDefault="00632B19" w:rsidP="003B37CB">
      <w:pPr>
        <w:pStyle w:val="ProductList-Bullet"/>
        <w:numPr>
          <w:ilvl w:val="0"/>
          <w:numId w:val="16"/>
        </w:numPr>
      </w:pPr>
      <w:r>
        <w:t>olyan eszközh</w:t>
      </w:r>
      <w:r>
        <w:t>öz, amely kizárólag hardverösszetevőinek megfigyelését vagy felügyeletét végzi a rendszerhőmérséklet, a ventillátorsebesség, a ki- és bekapcsolás, a rendszer újraindítása, valamint a processzor rendelkezésre állásának vonatkozásában.</w:t>
      </w:r>
    </w:p>
    <w:p w:rsidR="00E47E3D" w:rsidRDefault="00E47E3D">
      <w:pPr>
        <w:pStyle w:val="ProductList-Body"/>
      </w:pPr>
    </w:p>
    <w:p w:rsidR="00E47E3D" w:rsidRDefault="00632B19">
      <w:pPr>
        <w:pStyle w:val="ProductList-ClauseHeading"/>
        <w:outlineLvl w:val="3"/>
      </w:pPr>
      <w:r>
        <w:t>Adathalmazok</w:t>
      </w:r>
    </w:p>
    <w:p w:rsidR="00E47E3D" w:rsidRDefault="00632B19">
      <w:pPr>
        <w:pStyle w:val="ProductList-Body"/>
      </w:pPr>
      <w:r>
        <w:t>Az Ügyfé</w:t>
      </w:r>
      <w:r>
        <w:t>l nem másolhatja le és nem terjesztheti a szoftverben lévő adathalmazokat (sem azok bármely részét).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
        <w:outlineLvl w:val="2"/>
      </w:pPr>
      <w:bookmarkStart w:id="30" w:name="_Sec545"/>
      <w:r>
        <w:t xml:space="preserve">Speciális </w:t>
      </w:r>
      <w:r>
        <w:t>kiszolgálók</w:t>
      </w:r>
      <w:bookmarkEnd w:id="30"/>
      <w:r>
        <w:fldChar w:fldCharType="begin"/>
      </w:r>
      <w:r>
        <w:instrText xml:space="preserve"> TC "</w:instrText>
      </w:r>
      <w:bookmarkStart w:id="31" w:name="_Toc439064524"/>
      <w:r>
        <w:instrText>Speciális kiszolgálók</w:instrText>
      </w:r>
      <w:bookmarkEnd w:id="31"/>
      <w:r>
        <w:instrText>" \l 3</w:instrText>
      </w:r>
      <w:r>
        <w:fldChar w:fldCharType="end"/>
      </w:r>
    </w:p>
    <w:p w:rsidR="00E47E3D" w:rsidRDefault="00632B19">
      <w:pPr>
        <w:pStyle w:val="ProductList-ClauseHeading"/>
        <w:outlineLvl w:val="3"/>
      </w:pPr>
      <w:r>
        <w:t>Kiszolgálólicencek (Példányonkénti)</w:t>
      </w:r>
    </w:p>
    <w:p w:rsidR="00E47E3D" w:rsidRDefault="00632B19">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w:t>
      </w:r>
      <w:r>
        <w:t xml:space="preserve">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w:instrText>
      </w:r>
      <w:r>
        <w:instrText xml:space="preserve">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w:instrText>
      </w:r>
      <w:r>
        <w:instrText xml:space="preserve">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w:instrText>
      </w:r>
      <w:r>
        <w:instrText xml:space="preserve">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w:t>
      </w:r>
      <w:r>
        <w:rPr>
          <w:color w:val="0563C1"/>
        </w:rPr>
        <w:t>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E47E3D" w:rsidRDefault="00632B19">
      <w:pPr>
        <w:pStyle w:val="ProductList-Offering2Heading"/>
        <w:outlineLvl w:val="2"/>
      </w:pPr>
      <w:bookmarkStart w:id="32" w:name="_Sec546"/>
      <w:r>
        <w:t>Fejlesztőeszközök</w:t>
      </w:r>
      <w:bookmarkEnd w:id="32"/>
      <w:r>
        <w:fldChar w:fldCharType="begin"/>
      </w:r>
      <w:r>
        <w:instrText xml:space="preserve"> TC "</w:instrText>
      </w:r>
      <w:bookmarkStart w:id="33" w:name="_Toc439064525"/>
      <w:r>
        <w:instrText>Fejlesztőeszközök</w:instrText>
      </w:r>
      <w:bookmarkEnd w:id="33"/>
      <w:r>
        <w:instrText>" \l 3</w:instrText>
      </w:r>
      <w:r>
        <w:fldChar w:fldCharType="end"/>
      </w:r>
    </w:p>
    <w:p w:rsidR="00E47E3D" w:rsidRDefault="00632B19">
      <w:pPr>
        <w:pStyle w:val="ProductList-ClauseHeading"/>
        <w:outlineLvl w:val="3"/>
      </w:pPr>
      <w:r>
        <w:t>Felhasználói Licencek</w:t>
      </w:r>
    </w:p>
    <w:p w:rsidR="00E47E3D" w:rsidRDefault="00632B19" w:rsidP="003B37CB">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w:t>
      </w:r>
      <w:r>
        <w:t>használói Licenc esetén az Ügyfél általi használatra dedikált bármely eszközön használhatja a szoftvernek és a szoftver bármely korábbi verziójának tetszőleges számú példányát.</w:t>
      </w:r>
    </w:p>
    <w:p w:rsidR="00E47E3D" w:rsidRDefault="00632B19" w:rsidP="003B37CB">
      <w:pPr>
        <w:pStyle w:val="ProductList-Bullet"/>
        <w:numPr>
          <w:ilvl w:val="0"/>
          <w:numId w:val="17"/>
        </w:numPr>
      </w:pPr>
      <w:r>
        <w:t xml:space="preserve">  A </w:t>
      </w:r>
      <w:r>
        <w:fldChar w:fldCharType="begin"/>
      </w:r>
      <w:r>
        <w:instrText xml:space="preserve"> AutoTextList   \s NoStyle \t "A Licencelt Felhasználó az az egyetlen szemé</w:instrText>
      </w:r>
      <w:r>
        <w:instrText xml:space="preserve">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w:t>
      </w:r>
      <w:r>
        <w:t>lva diagnosztizálja az Ügyfél programjaival kapcsolatos problémákat.</w:t>
      </w:r>
    </w:p>
    <w:p w:rsidR="00E47E3D" w:rsidRDefault="00632B19" w:rsidP="003B37CB">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w:instrText>
      </w:r>
      <w:r>
        <w:instrText xml:space="preserve">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w:t>
      </w:r>
      <w:r>
        <w:t xml:space="preserve">lyezett. </w:t>
      </w:r>
    </w:p>
    <w:p w:rsidR="00E47E3D" w:rsidRDefault="00E47E3D">
      <w:pPr>
        <w:pStyle w:val="ProductList-Body"/>
      </w:pPr>
    </w:p>
    <w:p w:rsidR="00E47E3D" w:rsidRDefault="00632B19">
      <w:pPr>
        <w:pStyle w:val="ProductList-ClauseHeading"/>
        <w:outlineLvl w:val="3"/>
      </w:pPr>
      <w:r>
        <w:t>További licencfeltételek az MSDN előfizetésekre vonatkozóan</w:t>
      </w:r>
    </w:p>
    <w:p w:rsidR="00E47E3D" w:rsidRDefault="00632B19">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w:instrText>
      </w:r>
      <w:r>
        <w:instrText xml:space="preserve">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E47E3D" w:rsidRDefault="00E47E3D">
      <w:pPr>
        <w:pStyle w:val="ProductList-Body"/>
      </w:pPr>
    </w:p>
    <w:p w:rsidR="00E47E3D" w:rsidRDefault="00632B19">
      <w:pPr>
        <w:pStyle w:val="ProductList-SubClauseHeading"/>
        <w:outlineLvl w:val="4"/>
      </w:pPr>
      <w:r>
        <w:t>A szoftver futtatása Microsoft Azure P</w:t>
      </w:r>
      <w:r>
        <w:t>latformszolgáltatásokon</w:t>
      </w:r>
    </w:p>
    <w:p w:rsidR="00E47E3D" w:rsidRDefault="00632B19" w:rsidP="003B37CB">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w:t>
      </w:r>
      <w:r>
        <w:t>ama során.</w:t>
      </w:r>
    </w:p>
    <w:p w:rsidR="00E47E3D" w:rsidRDefault="00632B19" w:rsidP="003B37CB">
      <w:pPr>
        <w:pStyle w:val="ProductList-Bullet"/>
        <w:numPr>
          <w:ilvl w:val="1"/>
          <w:numId w:val="18"/>
        </w:numPr>
      </w:pPr>
      <w:r>
        <w:t>A Szoftver használatára továbbra is az Ügyfél mennyiségi licencszerződésének feltételei és kikötései, valamint a Szoftverhez mellékelt feltételek vonatkoznak.</w:t>
      </w:r>
    </w:p>
    <w:p w:rsidR="00E47E3D" w:rsidRDefault="00632B19" w:rsidP="003B37CB">
      <w:pPr>
        <w:pStyle w:val="ProductList-Bullet"/>
        <w:numPr>
          <w:ilvl w:val="1"/>
          <w:numId w:val="18"/>
        </w:numPr>
      </w:pPr>
      <w:r>
        <w:t xml:space="preserve">A Fejlesztőeszközök Licencmodell Feltételei vonatkoznak a Szoftver használatára és az Azure MSDN Dev/Test ajánlatokra, azzal a kivétellel, hogy a </w:t>
      </w:r>
      <w:r>
        <w:fldChar w:fldCharType="begin"/>
      </w:r>
      <w:r>
        <w:instrText xml:space="preserve"> AutoTextList   \s NoStyle \t "A Licencelt Felhasználó az az egyetlen személy, akihez Licencet rendeltek hozzá</w:instrText>
      </w:r>
      <w:r>
        <w:instrText xml:space="preserve">." </w:instrText>
      </w:r>
      <w:r>
        <w:fldChar w:fldCharType="separate"/>
      </w:r>
      <w:r>
        <w:rPr>
          <w:color w:val="0563C1"/>
        </w:rPr>
        <w:t>Licencelt Felhasználó</w:t>
      </w:r>
      <w: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w:t>
      </w:r>
      <w:r>
        <w:t xml:space="preserve"> Center Virtual Machine Manager szoftvert. </w:t>
      </w:r>
    </w:p>
    <w:p w:rsidR="00E47E3D" w:rsidRDefault="00E47E3D">
      <w:pPr>
        <w:pStyle w:val="ProductList-BodyIndented"/>
      </w:pPr>
    </w:p>
    <w:p w:rsidR="00E47E3D" w:rsidRDefault="00632B19">
      <w:pPr>
        <w:pStyle w:val="ProductList-SubClauseHeading"/>
        <w:outlineLvl w:val="4"/>
      </w:pPr>
      <w:r>
        <w:t>További követelmények</w:t>
      </w:r>
    </w:p>
    <w:p w:rsidR="00E47E3D" w:rsidRDefault="00632B19">
      <w:pPr>
        <w:pStyle w:val="ProductList-BodyIndented"/>
      </w:pPr>
      <w:r>
        <w:t>Ahhoz, hogy az Ügyfél a Szoftvert Microsoft Azure Platformszolgáltatásokon futtathassa, az Ügyfélnek aktiválnia kell MSDN-előfizetését úgy, hogy Microsoft-fiókját az MSDN-előfizetéshez kapc</w:t>
      </w:r>
      <w:r>
        <w:t>solja.</w:t>
      </w:r>
    </w:p>
    <w:p w:rsidR="00E47E3D" w:rsidRDefault="00E47E3D">
      <w:pPr>
        <w:pStyle w:val="ProductList-BodyIndented"/>
      </w:pPr>
    </w:p>
    <w:p w:rsidR="00E47E3D" w:rsidRDefault="00632B19">
      <w:pPr>
        <w:pStyle w:val="ProductList-SubClauseHeading"/>
        <w:outlineLvl w:val="4"/>
      </w:pPr>
      <w:r>
        <w:t>Elfogadásra vonatkozó tesztek és visszajelzések</w:t>
      </w:r>
    </w:p>
    <w:p w:rsidR="00E47E3D" w:rsidRDefault="00632B19">
      <w:pPr>
        <w:pStyle w:val="ProductList-BodyIndented"/>
      </w:pPr>
      <w:r>
        <w:t>Az Ügyfél végfelhasználói hozzáférhetnek a Szoftverhez az Ügyfél programjainak elfogadására vonatkozó tesztek végrehajtása céljából, illetve azért, hogy az Ügyfél programjaira vonatkozóan visszajelzés</w:t>
      </w:r>
      <w:r>
        <w:t>t adjanak.</w:t>
      </w:r>
    </w:p>
    <w:p w:rsidR="00E47E3D" w:rsidRDefault="00E47E3D">
      <w:pPr>
        <w:pStyle w:val="ProductList-BodyIndented"/>
      </w:pPr>
    </w:p>
    <w:p w:rsidR="00E47E3D" w:rsidRDefault="00632B19">
      <w:pPr>
        <w:pStyle w:val="ProductList-SubClauseHeading"/>
        <w:outlineLvl w:val="4"/>
      </w:pPr>
      <w:r>
        <w:t>Windows Server 2012 R2 Távoli asztali szolgáltatások</w:t>
      </w:r>
    </w:p>
    <w:p w:rsidR="00E47E3D" w:rsidRDefault="00632B19">
      <w:pPr>
        <w:pStyle w:val="ProductList-BodyIndented"/>
      </w:pPr>
      <w:r>
        <w:t>Egyszerre legfeljebb 200 név nélküli felhasználó használhatja a Windows Server szoftver Távoli asztali szolgáltatásait az Ügyfél programjait ismertető online bemutatók megtekintésére.</w:t>
      </w:r>
    </w:p>
    <w:p w:rsidR="00E47E3D" w:rsidRDefault="00E47E3D">
      <w:pPr>
        <w:pStyle w:val="ProductList-BodyIndented"/>
      </w:pPr>
    </w:p>
    <w:p w:rsidR="00E47E3D" w:rsidRDefault="00632B19">
      <w:pPr>
        <w:pStyle w:val="ProductList-SubClauseHeading"/>
        <w:outlineLvl w:val="4"/>
      </w:pPr>
      <w:r>
        <w:t>A Wind</w:t>
      </w:r>
      <w:r>
        <w:t>ows rendszerbe beágyazott termék</w:t>
      </w:r>
    </w:p>
    <w:p w:rsidR="00E47E3D" w:rsidRDefault="00632B19">
      <w:pPr>
        <w:pStyle w:val="ProductList-BodyIndented"/>
      </w:pPr>
      <w:r>
        <w:t>Mindegyik Windows Embedded Termékre saját licencfeltételei vonatkoznak, ideértve a Microsoft jogbitorlás és jogtalan elsajátítás elleni védelemmel kapcsolatos igényekre vonatkozó bármely kötelezettségét is. A jelen feltétel</w:t>
      </w:r>
      <w:r>
        <w:t xml:space="preserve">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w:t>
      </w:r>
      <w:r>
        <w:t>erméknek tetszőleges számú példányát telepítheti és használhatja.</w:t>
      </w:r>
    </w:p>
    <w:p w:rsidR="00E47E3D" w:rsidRDefault="00E47E3D">
      <w:pPr>
        <w:pStyle w:val="ProductList-BodyIndented"/>
        <w:jc w:val="right"/>
      </w:pPr>
    </w:p>
    <w:tbl>
      <w:tblPr>
        <w:tblStyle w:val="PURTable0"/>
        <w:tblW w:w="0" w:type="dxa"/>
        <w:tblLook w:val="04A0" w:firstRow="1" w:lastRow="0" w:firstColumn="1" w:lastColumn="0" w:noHBand="0" w:noVBand="1"/>
      </w:tblPr>
      <w:tblGrid>
        <w:gridCol w:w="1055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Indented"/>
      </w:pPr>
    </w:p>
    <w:p w:rsidR="00E47E3D" w:rsidRDefault="00E47E3D">
      <w:pPr>
        <w:sectPr w:rsidR="00E47E3D">
          <w:headerReference w:type="default" r:id="rId36"/>
          <w:footerReference w:type="default" r:id="rId37"/>
          <w:type w:val="continuous"/>
          <w:pgSz w:w="12240" w:h="15840" w:code="1"/>
          <w:pgMar w:top="1170" w:right="720" w:bottom="720" w:left="720" w:header="432" w:footer="288" w:gutter="0"/>
          <w:cols w:space="360"/>
        </w:sectPr>
      </w:pPr>
    </w:p>
    <w:p w:rsidR="00E47E3D" w:rsidRDefault="00632B19">
      <w:pPr>
        <w:pStyle w:val="ProductList-SectionHeading"/>
        <w:pageBreakBefore/>
        <w:outlineLvl w:val="0"/>
      </w:pPr>
      <w:bookmarkStart w:id="34" w:name="_Sec547"/>
      <w:bookmarkEnd w:id="12"/>
      <w:r>
        <w:t>Szoftver</w:t>
      </w:r>
      <w:r>
        <w:fldChar w:fldCharType="begin"/>
      </w:r>
      <w:r>
        <w:instrText xml:space="preserve"> TC "</w:instrText>
      </w:r>
      <w:bookmarkStart w:id="35" w:name="_Toc439064526"/>
      <w:r>
        <w:instrText>Szoftver</w:instrText>
      </w:r>
      <w:bookmarkEnd w:id="35"/>
      <w:r>
        <w:instrText>" \l 1</w:instrText>
      </w:r>
      <w:r>
        <w:fldChar w:fldCharType="end"/>
      </w:r>
    </w:p>
    <w:p w:rsidR="00E47E3D" w:rsidRDefault="00632B19">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64527"/>
      <w:r>
        <w:instrText>Advanced Threat Analytics</w:instrText>
      </w:r>
      <w:bookmarkEnd w:id="37"/>
      <w:r>
        <w:instrText>" \l 2</w:instrText>
      </w:r>
      <w:r>
        <w:fldChar w:fldCharType="end"/>
      </w:r>
    </w:p>
    <w:p w:rsidR="00E47E3D" w:rsidRDefault="00632B19">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w:instrText>
            </w:r>
            <w:r>
              <w:instrText xml:space="preserve">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w:instrText>
            </w:r>
            <w:r>
              <w:instrText xml:space="preserve">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w:instrText>
            </w:r>
            <w:r>
              <w:instrText xml:space="preserve">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w:instrText>
            </w:r>
            <w:r>
              <w:instrText xml:space="preserve">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2.1 Országokra vonatkozó korlátozások</w:t>
      </w:r>
    </w:p>
    <w:p w:rsidR="00E47E3D" w:rsidRDefault="00632B19">
      <w:pPr>
        <w:pStyle w:val="ProductList-Body"/>
      </w:pPr>
      <w:r>
        <w:t>Az Advanced Threat Analytics 2016 terméket az ügyfelek nem tölthetik le annak érdekében, hogy a Kínai Népköztársaságban használják vagy terjesszék.</w:t>
      </w:r>
    </w:p>
    <w:p w:rsidR="00E47E3D" w:rsidRDefault="00632B19">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27"/>
        <w:gridCol w:w="3636"/>
        <w:gridCol w:w="365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8">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A Windows Szoftverösszetevők</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3.1 Felügyeleti licencek</w:t>
      </w:r>
    </w:p>
    <w:tbl>
      <w:tblPr>
        <w:tblStyle w:val="PURTable"/>
        <w:tblW w:w="0" w:type="dxa"/>
        <w:tblLook w:val="04A0" w:firstRow="1" w:lastRow="0" w:firstColumn="1" w:lastColumn="0" w:noHBand="0" w:noVBand="1"/>
      </w:tblPr>
      <w:tblGrid>
        <w:gridCol w:w="3626"/>
        <w:gridCol w:w="3647"/>
        <w:gridCol w:w="364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 xml:space="preserve">Felügyeleti Licenccel Egyenértékű Licenc (lásd az </w:t>
            </w:r>
            <w:hyperlink w:anchor="_Sec591">
              <w:r>
                <w:rPr>
                  <w:color w:val="00467F"/>
                  <w:u w:val="single"/>
                </w:rPr>
                <w:t>A függeléket</w:t>
              </w:r>
            </w:hyperlink>
            <w:r>
              <w:t>)</w:t>
            </w:r>
          </w:p>
        </w:tc>
      </w:tr>
    </w:tbl>
    <w:p w:rsidR="00E47E3D" w:rsidRDefault="00E47E3D">
      <w:pPr>
        <w:pStyle w:val="ProductList-Body"/>
      </w:pPr>
    </w:p>
    <w:p w:rsidR="00E47E3D" w:rsidRDefault="00632B19">
      <w:pPr>
        <w:pStyle w:val="ProductList-ClauseHeading"/>
        <w:outlineLvl w:val="3"/>
      </w:pPr>
      <w:r>
        <w:t>3.2 Felügyeleti licencet igénylő használat</w:t>
      </w:r>
    </w:p>
    <w:p w:rsidR="00E47E3D" w:rsidRDefault="00632B19">
      <w:pPr>
        <w:pStyle w:val="ProductList-Body"/>
      </w:pPr>
      <w:r>
        <w:fldChar w:fldCharType="begin"/>
      </w:r>
      <w:r>
        <w:instrText xml:space="preserve"> AutoT</w:instrText>
      </w:r>
      <w:r>
        <w:instrText xml:space="preserve">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w:instrText>
      </w:r>
      <w:r>
        <w:instrText xml:space="preserve">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w:instrText>
      </w:r>
      <w:r>
        <w:instrText xml:space="preserv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w:instrText>
      </w:r>
      <w:r>
        <w:instrText xml:space="preserv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w:t>
      </w:r>
      <w:r>
        <w:rPr>
          <w:color w:val="0563C1"/>
        </w:rPr>
        <w:t>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E47E3D" w:rsidRDefault="00E47E3D">
      <w:pPr>
        <w:pStyle w:val="ProductList-Body"/>
      </w:pPr>
    </w:p>
    <w:p w:rsidR="00E47E3D" w:rsidRDefault="00632B19">
      <w:pPr>
        <w:pStyle w:val="ProductList-ClauseHeading"/>
        <w:outlineLvl w:val="3"/>
      </w:pPr>
      <w:r>
        <w:t>3.3 GNU Lesser Általános Nyilvános Licencc</w:t>
      </w:r>
      <w:r>
        <w:t>el licencelt függvénytárak</w:t>
      </w:r>
    </w:p>
    <w:p w:rsidR="00E47E3D" w:rsidRDefault="00632B1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w:t>
      </w:r>
      <w:r>
        <w:t>olyan, a GNU Lesser Általános Nyilvános Licenccel licencelt függvénytár módosításaiban a hibák megkereséséhez erre szüksége van, amely függvénytár a szoftver részét képezheti és a szoftverhez kapcsolódhat.</w:t>
      </w:r>
    </w:p>
    <w:p w:rsidR="00E47E3D" w:rsidRDefault="00632B19">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w:instrText>
            </w:r>
            <w:r>
              <w:instrText xml:space="preserve">\t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w:t>
            </w:r>
            <w:r>
              <w:rPr>
                <w:color w:val="0563C1"/>
              </w:rPr>
              <w:t>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w:instrText>
            </w:r>
            <w:r>
              <w:instrText xml:space="preserve">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w:instrText>
            </w:r>
            <w:r>
              <w:instrText xml:space="preserve">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 xml:space="preserve">Saját Kiszolgálón Való </w:t>
            </w:r>
            <w:r>
              <w:rPr>
                <w:color w:val="0563C1"/>
              </w:rPr>
              <w:t>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NoBorder"/>
        <w:outlineLvl w:val="1"/>
      </w:pPr>
      <w:bookmarkStart w:id="42" w:name="_Sec592"/>
      <w:r>
        <w:t>BizTalk</w:t>
      </w:r>
      <w:bookmarkEnd w:id="42"/>
      <w:r>
        <w:fldChar w:fldCharType="begin"/>
      </w:r>
      <w:r>
        <w:instrText xml:space="preserve"> TC "</w:instrText>
      </w:r>
      <w:bookmarkStart w:id="43" w:name="_Toc439064528"/>
      <w:r>
        <w:instrText>BizTalk</w:instrText>
      </w:r>
      <w:bookmarkEnd w:id="43"/>
      <w:r>
        <w:instrText>" \l 2</w:instrText>
      </w:r>
      <w:r>
        <w:fldChar w:fldCharType="end"/>
      </w:r>
    </w:p>
    <w:p w:rsidR="00E47E3D" w:rsidRDefault="00632B19">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47E3D" w:rsidRDefault="00632B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47E3D" w:rsidRDefault="00632B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7E3D" w:rsidRDefault="00632B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47E3D" w:rsidRDefault="00632B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w:instrText>
            </w:r>
            <w:r>
              <w:instrText xml:space="preserve">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6E6E6E"/>
              <w:right w:val="none" w:sz="4" w:space="0" w:color="6E6E6E"/>
            </w:tcBorders>
          </w:tcPr>
          <w:p w:rsidR="00E47E3D" w:rsidRDefault="00632B1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47E3D" w:rsidRDefault="00632B1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47E3D" w:rsidRDefault="00E47E3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47E3D" w:rsidRDefault="00E47E3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w:instrText>
            </w:r>
            <w:r>
              <w:instrText xml:space="preserve">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w:instrText>
            </w:r>
            <w:r>
              <w:instrText xml:space="preserve">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 és kikötés</w:instrText>
            </w:r>
            <w:r>
              <w:instrText xml:space="preserve">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kiszolgálótermékek Használati Jogaiban meghatározott azon szoftverek, amelye</w:instrText>
            </w:r>
            <w:r>
              <w:instrText xml:space="preserve">ket az Ügyfél a kiszolgálószoftverrel együtt használhat." </w:instrText>
            </w:r>
            <w:r>
              <w:fldChar w:fldCharType="separate"/>
            </w:r>
            <w:r>
              <w:rPr>
                <w:color w:val="0563C1"/>
              </w:rPr>
              <w:t>További Szoftverek</w:t>
            </w:r>
            <w:r>
              <w:fldChar w:fldCharType="end"/>
            </w:r>
            <w:r>
              <w:t>: Minden kiadás (a Developer kivételével)</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w:instrText>
            </w:r>
            <w:r>
              <w:instrText xml:space="preserve">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w:t>
            </w:r>
            <w:r>
              <w:t>ce Web Apps – Összes (a Developer kivételével)</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3.1 BizTalk Server 2013 R2 Branch és Standard Edition</w:t>
      </w:r>
    </w:p>
    <w:p w:rsidR="00E47E3D" w:rsidRDefault="00632B19">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w:instrText>
      </w:r>
      <w:r>
        <w:instrText xml:space="preserve">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w:instrText>
      </w:r>
      <w:r>
        <w:instrText xml:space="preserve">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w:instrText>
      </w:r>
      <w:r>
        <w:instrText xml:space="preserve">s fizikai hardverrendszer." </w:instrText>
      </w:r>
      <w:r>
        <w:fldChar w:fldCharType="separate"/>
      </w:r>
      <w:r>
        <w:rPr>
          <w:color w:val="0563C1"/>
        </w:rPr>
        <w:t>Kiszolgálón</w:t>
      </w:r>
      <w:r>
        <w:fldChar w:fldCharType="end"/>
      </w:r>
      <w:r>
        <w:t>.</w:t>
      </w:r>
    </w:p>
    <w:p w:rsidR="00E47E3D" w:rsidRDefault="00E47E3D">
      <w:pPr>
        <w:pStyle w:val="ProductList-Body"/>
      </w:pPr>
    </w:p>
    <w:p w:rsidR="00E47E3D" w:rsidRDefault="00632B19">
      <w:pPr>
        <w:pStyle w:val="ProductList-ClauseHeading"/>
        <w:outlineLvl w:val="3"/>
      </w:pPr>
      <w:r>
        <w:t>3.2 BizTalk Server 2013 R2 Branch Edition</w:t>
      </w:r>
    </w:p>
    <w:p w:rsidR="00E47E3D" w:rsidRDefault="00632B19">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w:instrText>
      </w:r>
      <w:r>
        <w:instrText xml:space="preserve">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w:instrText>
      </w:r>
      <w:r>
        <w:instrText xml:space="preserve">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w:t>
      </w:r>
      <w:r>
        <w:t xml:space="preserve">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w:instrText>
      </w:r>
      <w:r>
        <w:instrText xml:space="preserv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E47E3D" w:rsidRDefault="00632B19" w:rsidP="003B37CB">
      <w:pPr>
        <w:pStyle w:val="ProductList-Bullet"/>
        <w:numPr>
          <w:ilvl w:val="0"/>
          <w:numId w:val="19"/>
        </w:numPr>
      </w:pPr>
      <w:r>
        <w:t>nem működhet központi csomópontként egy úgynevezett „hub and spoke” (kerékagy é</w:t>
      </w:r>
      <w:r>
        <w:t xml:space="preserve">s küllők) hálózati modellben, </w:t>
      </w:r>
    </w:p>
    <w:p w:rsidR="00E47E3D" w:rsidRDefault="00632B19" w:rsidP="003B37CB">
      <w:pPr>
        <w:pStyle w:val="ProductList-Bullet"/>
        <w:numPr>
          <w:ilvl w:val="0"/>
          <w:numId w:val="19"/>
        </w:numPr>
      </w:pPr>
      <w:r>
        <w:t xml:space="preserve">nem központosíthatja a vállalatra kiterjedő kommunikációt más Kiszolgálókkal vagy eszközökkel, illetve </w:t>
      </w:r>
    </w:p>
    <w:p w:rsidR="00E47E3D" w:rsidRDefault="00632B19" w:rsidP="003B37CB">
      <w:pPr>
        <w:pStyle w:val="ProductList-Bullet"/>
        <w:numPr>
          <w:ilvl w:val="0"/>
          <w:numId w:val="19"/>
        </w:numPr>
      </w:pPr>
      <w:r>
        <w:t>nem automatizálhatja az üzleti folyamatokat divíziók, üzleti egységek vagy fiókirodák között.</w:t>
      </w:r>
    </w:p>
    <w:p w:rsidR="00E47E3D" w:rsidRDefault="00E47E3D">
      <w:pPr>
        <w:pStyle w:val="ProductList-Body"/>
      </w:pPr>
    </w:p>
    <w:p w:rsidR="00E47E3D" w:rsidRDefault="00632B19">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Fel</w:t>
            </w:r>
            <w:r>
              <w:t>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A BizTalk Server szoftverhez kapcsolódó sémák és sablonok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BAM eseménykezelő API-k, eseményérzékelők és felügyeleti eszközök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Fejlesztőeszközök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MQHelper.dll</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SOAP-vételi adapter</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UDDI</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2"/>
      </w:pPr>
      <w:bookmarkStart w:id="47" w:name="_Sec596"/>
      <w:r>
        <w:t>4. Frissítési Garancia</w:t>
      </w:r>
      <w:bookmarkEnd w:id="47"/>
    </w:p>
    <w:p w:rsidR="00E47E3D" w:rsidRDefault="00E47E3D">
      <w:pPr>
        <w:pStyle w:val="ProductList-Body"/>
      </w:pPr>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w:instrText>
            </w:r>
            <w:r>
              <w:instrText>delkező ügyfeleknek az a joga, hogy a licenceket vagy a szokásos időkereten kívül is átrendelhetik, vagy a Terméket saját adatközpontjaikon kívüli több-bérlős kiszolgálókon használhatják; a részleteket a B függelék Licencáthelyezhetőség című szakasza tarta</w:instrText>
            </w:r>
            <w:r>
              <w:instrText xml:space="preserve">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w:instrText>
            </w:r>
            <w:r>
              <w:instrText xml:space="preserve">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4.1 Biz Talk Server 2013 R2 Enterprise – Korlátlan virtualizáció</w:t>
      </w:r>
    </w:p>
    <w:p w:rsidR="00E47E3D" w:rsidRDefault="00632B19">
      <w:pPr>
        <w:pStyle w:val="ProductList-Body"/>
      </w:pPr>
      <w:r>
        <w:t xml:space="preserve">Az Ügyfél a kiszolgálószoftvernek tetszőleges </w:t>
      </w:r>
      <w:r>
        <w:t xml:space="preserve">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w:instrText>
      </w:r>
      <w:r>
        <w:instrText>t "A Licencelt Kiszolgáló azt az egyetlen, az Ügyfél általi használatra dedikált Kiszolgálót jelenti, amelyhez Licencet rendeltek hozzá. A jelen definíció értelmezésében egy hardverpartíció vagy egy beillesztett egység (blade) külön Kiszolgálónak minősül."</w:instrText>
      </w:r>
      <w:r>
        <w:instrText xml:space="preserve">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w:instrText>
      </w:r>
      <w:r>
        <w:instrText xml:space="preserv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w:instrText>
      </w:r>
      <w:r>
        <w:instrText xml:space="preserve">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w:t>
            </w:r>
            <w:r>
              <w:rPr>
                <w:sz w:val="14"/>
              </w:rPr>
              <w:t xml:space="preserve">/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NoBorder"/>
        <w:outlineLvl w:val="1"/>
      </w:pPr>
      <w:bookmarkStart w:id="48" w:name="_Sec597"/>
      <w:r>
        <w:t>CAL Csomagok</w:t>
      </w:r>
      <w:bookmarkEnd w:id="48"/>
      <w:r>
        <w:fldChar w:fldCharType="begin"/>
      </w:r>
      <w:r>
        <w:instrText xml:space="preserve"> TC "</w:instrText>
      </w:r>
      <w:bookmarkStart w:id="49" w:name="_Toc439064529"/>
      <w:r>
        <w:instrText>CAL Csomagok</w:instrText>
      </w:r>
      <w:bookmarkEnd w:id="49"/>
      <w:r>
        <w:instrText>" \l 2</w:instrText>
      </w:r>
      <w:r>
        <w:fldChar w:fldCharType="end"/>
      </w:r>
    </w:p>
    <w:p w:rsidR="00E47E3D" w:rsidRDefault="00632B19">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72"/>
        <w:gridCol w:w="611"/>
        <w:gridCol w:w="611"/>
        <w:gridCol w:w="614"/>
        <w:gridCol w:w="610"/>
        <w:gridCol w:w="611"/>
        <w:gridCol w:w="614"/>
        <w:gridCol w:w="616"/>
        <w:gridCol w:w="634"/>
        <w:gridCol w:w="619"/>
        <w:gridCol w:w="615"/>
        <w:gridCol w:w="689"/>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"Professzionális Asztaliszámítógé</w:instrText>
            </w:r>
            <w:r>
              <w:instrText xml:space="preserve">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Core CAL Suite Bridge Office 365 szolgáltatáshoz és Microsoft Intune-hoz</w:t>
            </w:r>
            <w:r>
              <w:fldChar w:fldCharType="begin"/>
            </w:r>
            <w:r>
              <w:instrText xml:space="preserve"> XE "</w:instrText>
            </w:r>
            <w:r>
              <w:instrText xml:space="preserve">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w:instrText>
            </w:r>
            <w:r>
              <w:instrText xml:space="preserve">\s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w:instrText>
            </w:r>
            <w:r>
              <w:instrText xml:space="preserve">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Nagyvállalati CAL Bridge Nagyvállalati Mobilitási Csomagból Frissítési Garanciából</w:t>
            </w:r>
            <w:r>
              <w:fldChar w:fldCharType="begin"/>
            </w:r>
            <w:r>
              <w:instrText xml:space="preserve"> XE "Nagyvállalati CAL Bridge Nagyvál</w:instrText>
            </w:r>
            <w:r>
              <w:instrText xml:space="preserve">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E47E3D">
      <w:pPr>
        <w:pStyle w:val="ProductList-Body"/>
      </w:pPr>
    </w:p>
    <w:p w:rsidR="00E47E3D" w:rsidRDefault="00632B19">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w:instrText>
            </w:r>
            <w:r>
              <w:instrText xml:space="preserve">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 (a Bridge-k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"UTD Árengedmény: A Jogszerűen Használt Licencek Utáni (UTD) Árengedmény olyan árengedmény, amelyet Open Value Subscription licenccel rend</w:instrText>
            </w:r>
            <w:r>
              <w:instrText xml:space="preserve">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2.1 A CAL</w:t>
      </w:r>
      <w:r>
        <w:t xml:space="preserve"> Csomagok esetén alkalmazandó használati jogok meghatározásának folyamata</w:t>
      </w:r>
    </w:p>
    <w:p w:rsidR="00E47E3D" w:rsidRDefault="00632B19">
      <w:pPr>
        <w:pStyle w:val="ProductList-Body"/>
      </w:pPr>
      <w:r>
        <w:t>A CAL Csomag Licenc verzió nélküli, és a hozzáférési jogokat a hozzá tartozó Frissítési Garancia fedezet állapota határozza meg. Ha lejár a Frissítési Garancia fedezet, akkor a végle</w:t>
      </w:r>
      <w:r>
        <w:t>ges Licencek alapján biztosított hozzáférési jogokat a lejárat előtt aktuális verziókra érvényben lévő használati feltételek alapján kell meghatározni.</w:t>
      </w:r>
    </w:p>
    <w:p w:rsidR="00E47E3D" w:rsidRDefault="00E47E3D">
      <w:pPr>
        <w:pStyle w:val="ProductList-Body"/>
      </w:pPr>
    </w:p>
    <w:p w:rsidR="00E47E3D" w:rsidRDefault="00632B19">
      <w:pPr>
        <w:pStyle w:val="ProductList-ClauseHeading"/>
        <w:outlineLvl w:val="3"/>
      </w:pPr>
      <w:r>
        <w:t>2.2 A CAL Csomag összetevői</w:t>
      </w:r>
    </w:p>
    <w:p w:rsidR="00E47E3D" w:rsidRDefault="00632B19">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E47E3D" w:rsidRDefault="00E47E3D">
      <w:pPr>
        <w:pStyle w:val="ProductList-Body"/>
      </w:pPr>
    </w:p>
    <w:p w:rsidR="00E47E3D" w:rsidRDefault="00632B19">
      <w:pPr>
        <w:pStyle w:val="ProductList-ClauseHeading"/>
        <w:outlineLvl w:val="3"/>
      </w:pPr>
      <w:r>
        <w:t>2.3 A Nagyvállalati CAL Csomagba tartozó Online Szolgáltatások</w:t>
      </w:r>
    </w:p>
    <w:p w:rsidR="00E47E3D" w:rsidRDefault="00632B19">
      <w:pPr>
        <w:pStyle w:val="ProductList-Body"/>
      </w:pPr>
      <w:r>
        <w:t xml:space="preserve">A Nagyvállalati CAL Csomag érvényes Frissítési Garanciával tartalmazza a következők </w:t>
      </w:r>
      <w:r>
        <w:t>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w:instrText>
      </w:r>
      <w:r>
        <w:instrText xml:space="preserve">"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w:t>
      </w:r>
      <w:r>
        <w:t>ei – Korábbi szerződések című szakasza vonatkozik.</w:t>
      </w:r>
    </w:p>
    <w:p w:rsidR="00E47E3D" w:rsidRDefault="00E47E3D">
      <w:pPr>
        <w:pStyle w:val="ProductList-Body"/>
      </w:pPr>
    </w:p>
    <w:p w:rsidR="00E47E3D" w:rsidRDefault="00632B19">
      <w:pPr>
        <w:pStyle w:val="ProductList-ClauseHeading"/>
        <w:outlineLvl w:val="3"/>
      </w:pPr>
      <w:r>
        <w:t>2.4 CAL Suite Bridge for O365, for O365 &amp; Intune és for Intune</w:t>
      </w:r>
    </w:p>
    <w:p w:rsidR="00E47E3D" w:rsidRDefault="00632B19">
      <w:pPr>
        <w:pStyle w:val="ProductList-SubClauseHeading"/>
        <w:outlineLvl w:val="4"/>
      </w:pPr>
      <w:r>
        <w:t>2.4.1 Mikor van szükség CAL Suite Bridge licencre?</w:t>
      </w:r>
    </w:p>
    <w:p w:rsidR="00E47E3D" w:rsidRDefault="00632B19">
      <w:pPr>
        <w:pStyle w:val="ProductList-BodyIndented"/>
      </w:pPr>
      <w:r>
        <w:t>CAL Suite Bridge licencre lehet szükség a CAL Csomagról összemérhető szoftver és Online Sz</w:t>
      </w:r>
      <w:r>
        <w:t>olgáltatás kombinációjára való áttérés esetén. Amikor az áttéréshez CAL Suite Bridge szükséges, a CAL Suite Bridge Felhasználói SL licencek számának meg kell egyeznie a megfelelő Online Szolgáltatáshoz tartozó Felhasználói SL licencek számával.</w:t>
      </w:r>
    </w:p>
    <w:p w:rsidR="00E47E3D" w:rsidRDefault="00E47E3D">
      <w:pPr>
        <w:pStyle w:val="ProductList-BodyIndented"/>
      </w:pPr>
    </w:p>
    <w:p w:rsidR="00E47E3D" w:rsidRDefault="00632B19">
      <w:pPr>
        <w:pStyle w:val="ProductList-BodyIndented"/>
      </w:pPr>
      <w:r>
        <w:t>A CAL Suit</w:t>
      </w:r>
      <w:r>
        <w: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41"/>
        <w:gridCol w:w="3499"/>
        <w:gridCol w:w="3516"/>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w:t>
            </w:r>
            <w:r>
              <w:rPr>
                <w:color w:val="FFFFFF"/>
              </w:rPr>
              <w:t>gfelelő Online Szolgáltatások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w:instrText>
            </w:r>
            <w:r>
              <w:instrText xml:space="preserve">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Office 365 Nagyvállalati verzió </w:t>
            </w:r>
            <w:r>
              <w:t>E1 csomag és Microsoft Intune</w:t>
            </w:r>
            <w:r>
              <w:fldChar w:fldCharType="begin"/>
            </w:r>
            <w:r>
              <w:instrText xml:space="preserve"> XE "Office 365 Nagyvállalati verzió E1 csomag és Microsoft Intune" </w:instrText>
            </w:r>
            <w:r>
              <w:fldChar w:fldCharType="end"/>
            </w:r>
            <w:r>
              <w:t xml:space="preserve"> vagy</w:t>
            </w:r>
          </w:p>
          <w:p w:rsidR="00E47E3D" w:rsidRDefault="00632B19">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E47E3D" w:rsidRDefault="00632B19">
            <w:pPr>
              <w:pStyle w:val="ProductList-TableBody"/>
            </w:pPr>
            <w:r>
              <w:t>Office 365 Nag</w:t>
            </w:r>
            <w:r>
              <w:t>yvállalati verzió E4 csomag és Microsoft Intune</w:t>
            </w:r>
            <w:r>
              <w:fldChar w:fldCharType="begin"/>
            </w:r>
            <w:r>
              <w:instrText xml:space="preserve"> XE "Office 365 Nagyvállalati verzió E4 csomag és Microsoft Intune" </w:instrText>
            </w:r>
            <w:r>
              <w:fldChar w:fldCharType="end"/>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Intune</w:t>
            </w:r>
            <w:r>
              <w:fldChar w:fldCharType="begin"/>
            </w:r>
            <w:r>
              <w:instrText xml:space="preserve"> XE "Microsoft Intune" </w:instrText>
            </w:r>
            <w:r>
              <w:fldChar w:fldCharType="end"/>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Nagyvállalati</w:t>
            </w:r>
            <w:r>
              <w:t xml:space="preserve"> Mobilitási Csomaghoz*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Mobilitási Csomag</w:t>
            </w:r>
            <w:r>
              <w:fldChar w:fldCharType="begin"/>
            </w:r>
            <w:r>
              <w:instrText xml:space="preserve"> XE "Nagyvállalati Mobilitási Csomag" </w:instrText>
            </w:r>
            <w:r>
              <w:fldChar w:fldCharType="end"/>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verzió E3 csomag</w:t>
            </w:r>
            <w:r>
              <w:fldChar w:fldCharType="begin"/>
            </w:r>
            <w:r>
              <w:instrText xml:space="preserve"> XE "Office 365 Nag</w:instrText>
            </w:r>
            <w:r>
              <w:instrText xml:space="preserve">yvállalati verzió E3 csomag" </w:instrText>
            </w:r>
            <w:r>
              <w:fldChar w:fldCharType="end"/>
            </w:r>
            <w:r>
              <w:t xml:space="preserve"> vagy</w:t>
            </w:r>
          </w:p>
          <w:p w:rsidR="00E47E3D" w:rsidRDefault="00632B19">
            <w:pPr>
              <w:pStyle w:val="ProductList-TableBody"/>
            </w:pPr>
            <w:r>
              <w:t>Office 365 Enterprise E4</w:t>
            </w:r>
            <w:r>
              <w:fldChar w:fldCharType="begin"/>
            </w:r>
            <w:r>
              <w:instrText xml:space="preserve"> XE "Office 365 Enterprise E4" </w:instrText>
            </w:r>
            <w:r>
              <w:fldChar w:fldCharType="end"/>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E47E3D" w:rsidRDefault="00632B19">
            <w:pPr>
              <w:pStyle w:val="ProductList-TableBody"/>
            </w:pPr>
            <w:r>
              <w:t>Office 365 Nagyvállalati verzió E4 csomag és Microsoft Intune</w:t>
            </w:r>
            <w:r>
              <w:fldChar w:fldCharType="begin"/>
            </w:r>
            <w:r>
              <w:instrText xml:space="preserve"> XE "Office 365 Nagyvállalati verzió E4 csomag és Microsof</w:instrText>
            </w:r>
            <w:r>
              <w:instrText xml:space="preserve">t Intune" </w:instrText>
            </w:r>
            <w:r>
              <w:fldChar w:fldCharType="end"/>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Intune</w:t>
            </w:r>
            <w:r>
              <w:fldChar w:fldCharType="begin"/>
            </w:r>
            <w:r>
              <w:instrText xml:space="preserve"> XE "Microsoft Intune" </w:instrText>
            </w:r>
            <w:r>
              <w:fldChar w:fldCharType="end"/>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Mobilitási Csoma</w:t>
            </w:r>
            <w:r>
              <w:t>g</w:t>
            </w:r>
            <w:r>
              <w:fldChar w:fldCharType="begin"/>
            </w:r>
            <w:r>
              <w:instrText xml:space="preserve"> XE "Nagyvállalati Mobilitási Csomag" </w:instrText>
            </w:r>
            <w:r>
              <w:fldChar w:fldCharType="end"/>
            </w:r>
          </w:p>
        </w:tc>
      </w:tr>
    </w:tbl>
    <w:p w:rsidR="00E47E3D" w:rsidRDefault="00632B19">
      <w:pPr>
        <w:pStyle w:val="ProductList-BodyIndented"/>
      </w:pPr>
      <w:r>
        <w:rPr>
          <w:i/>
        </w:rPr>
        <w:t>*A CAL Suite Bridge Frissítési Garanciából Felhasználói SL licencek az egyenértékű Szülő CAL Csomagra vonatkozó Frissítési Garanciával rendelkező, teljesen kifizetett, végleges Licenceket igényelnek.</w:t>
      </w:r>
    </w:p>
    <w:p w:rsidR="00E47E3D" w:rsidRDefault="00E47E3D">
      <w:pPr>
        <w:pStyle w:val="ProductList-BodyIndented"/>
      </w:pPr>
    </w:p>
    <w:p w:rsidR="00E47E3D" w:rsidRDefault="00632B19">
      <w:pPr>
        <w:pStyle w:val="ProductList-SubClauseHeading"/>
        <w:outlineLvl w:val="4"/>
      </w:pPr>
      <w:r>
        <w:t>2.4.2 Studen</w:t>
      </w:r>
      <w:r>
        <w:t>t Only CAL licencek (Academic Open License és Academic Select)</w:t>
      </w:r>
    </w:p>
    <w:p w:rsidR="00E47E3D" w:rsidRDefault="00632B19">
      <w:pPr>
        <w:pStyle w:val="ProductList-BodyIndented"/>
      </w:pPr>
      <w:r>
        <w:t>A Student Only CAL licencek csak hallgatók tulajdonában lévő számítógépek, illetve intézmény tulajdonában lévő olyan számítógépek licencelésére használható, amelyeket egy-egy adott hallgató szá</w:t>
      </w:r>
      <w:r>
        <w:t>mára dedikáltak, és amelyeket nem laboratóriumban vagy osztályteremben használnak.</w:t>
      </w:r>
    </w:p>
    <w:p w:rsidR="00E47E3D" w:rsidRDefault="00E47E3D">
      <w:pPr>
        <w:pStyle w:val="ProductList-BodyIndented"/>
      </w:pPr>
    </w:p>
    <w:p w:rsidR="00E47E3D" w:rsidRDefault="00632B19">
      <w:pPr>
        <w:pStyle w:val="ProductList-SubClauseHeading"/>
        <w:outlineLvl w:val="4"/>
      </w:pPr>
      <w:r>
        <w:t>2.4.3 Átállások</w:t>
      </w:r>
    </w:p>
    <w:p w:rsidR="00E47E3D" w:rsidRDefault="00632B19">
      <w:pPr>
        <w:pStyle w:val="ProductList-BodyIndented"/>
      </w:pPr>
      <w:r>
        <w:t>A következő átállási lehetőségeket azok az ügyfelek vehetik igénybe, akik a mennyiségi licencszerződésükben foglaltak szerint jogosultak Online Szolgáltatás</w:t>
      </w:r>
      <w:r>
        <w:t xml:space="preserve">okra való átállásra. </w:t>
      </w:r>
    </w:p>
    <w:tbl>
      <w:tblPr>
        <w:tblStyle w:val="PURTable0"/>
        <w:tblW w:w="0" w:type="dxa"/>
        <w:tblLook w:val="04A0" w:firstRow="1" w:lastRow="0" w:firstColumn="1" w:lastColumn="0" w:noHBand="0" w:noVBand="1"/>
      </w:tblPr>
      <w:tblGrid>
        <w:gridCol w:w="5274"/>
        <w:gridCol w:w="5282"/>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Érvényes átállási lehetőségek</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és Kormányzati verzió E1, E3, E4 csomag)*, Microsoft Intune, Nagyvállalati Mobilitási Csomag</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és Kormányzati verzió E3, E4 csomag)*, Microsoft Intune, Nagyvállalati Mobilitási Csomag</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és Core CAL Csomag</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és Kormányzati verzió E3, E4 csomag)*</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és Nag</w:t>
            </w:r>
            <w:r>
              <w:t>yvállalati CAL Csomag</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és Kormányzati verzió E3, E4 csomag)*</w:t>
            </w:r>
          </w:p>
        </w:tc>
      </w:tr>
    </w:tbl>
    <w:p w:rsidR="00E47E3D" w:rsidRDefault="00632B19">
      <w:pPr>
        <w:pStyle w:val="ProductList-BodyIndented"/>
      </w:pPr>
      <w:r>
        <w:rPr>
          <w:i/>
        </w:rPr>
        <w:t>*Ehhez az Átállításhoz a megfelelő CAL Suite Bridge is szükséges.</w:t>
      </w:r>
    </w:p>
    <w:p w:rsidR="00E47E3D" w:rsidRDefault="00632B19">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w:instrText>
            </w:r>
            <w:r>
              <w:instrText xml:space="preserve">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w:t>
            </w:r>
            <w:r>
              <w:rPr>
                <w:color w:val="404040"/>
              </w:rPr>
              <w:t>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p w:rsidR="00E47E3D" w:rsidRDefault="00632B19">
      <w:pPr>
        <w:pStyle w:val="ProductList-ClauseHeading"/>
        <w:outlineLvl w:val="3"/>
      </w:pPr>
      <w:r>
        <w:t>4.1 Kiterjesztett használati jogok a Nagyvállalati Felhő Csomag licencével rendelkező ügyfelek számára</w:t>
      </w:r>
    </w:p>
    <w:p w:rsidR="00E47E3D" w:rsidRDefault="00632B19">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w:t>
      </w:r>
      <w:r>
        <w:t>felek” azok a Nagyvállalati Beléptetéssel vagy Nagyvállalati Előfizetői Beléptetéssel rendelkező ügyfelek, akik 2014. november 30-án érvényes Frissítési Garancia fedezettel rendelkeznek a Nagyvállalati CAL Csomagra.</w:t>
      </w:r>
    </w:p>
    <w:p w:rsidR="00E47E3D" w:rsidRDefault="00E47E3D">
      <w:pPr>
        <w:pStyle w:val="ProductList-Body"/>
      </w:pPr>
    </w:p>
    <w:p w:rsidR="00E47E3D" w:rsidRDefault="00632B19">
      <w:pPr>
        <w:pStyle w:val="ProductList-Body"/>
      </w:pPr>
      <w:r>
        <w:t>Ha egy jogosult ügyfél az összes Nagyvá</w:t>
      </w:r>
      <w:r>
        <w:t>llalati CAL Suite licencét átadja, akkor a Nagyvállalati Felhő Csomag termékre, illetve az Office 365 és a Nagyvállalati Mobilitási Csomag kombinációjára licenccel rendelkező felhasználók továbbra is elérhetik az Exchange Online Archiválás Exchange Server-</w:t>
      </w:r>
      <w:r>
        <w:t>ügyfeleknek szolgáltatást.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64530"/>
      <w:r>
        <w:instrText>Core Infrastructure Server (CIS) Suite</w:instrText>
      </w:r>
      <w:bookmarkEnd w:id="55"/>
      <w:r>
        <w:instrText>" \l 2</w:instrText>
      </w:r>
      <w:r>
        <w:fldChar w:fldCharType="end"/>
      </w:r>
    </w:p>
    <w:p w:rsidR="00E47E3D" w:rsidRDefault="00632B19">
      <w:pPr>
        <w:pStyle w:val="ProductList-Offering1SubSection"/>
        <w:outlineLvl w:val="2"/>
      </w:pPr>
      <w:bookmarkStart w:id="56" w:name="_Sec603"/>
      <w:r>
        <w:t>1. P</w:t>
      </w:r>
      <w:r>
        <w:t>rogrambeli elérhetőség</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w:instrText>
            </w:r>
            <w:r>
              <w:instrText xml:space="preserve">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w:instrText>
            </w:r>
            <w:r>
              <w:instrText xml:space="preserve">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3.1 Alkalmazandó Használati Jogok</w:t>
      </w:r>
    </w:p>
    <w:p w:rsidR="00E47E3D" w:rsidRDefault="00632B19">
      <w:pPr>
        <w:pStyle w:val="ProductList-Body"/>
      </w:pPr>
      <w:r>
        <w:t xml:space="preserve">A CIS szoftver Ügyfél általi elérésére és használatára a CIS szoftvert alkotó egyes Termékekre vonatkozó és a </w:t>
      </w:r>
      <w:r>
        <w:t xml:space="preserve">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w:t>
      </w:r>
      <w:r>
        <w:t xml:space="preserve">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w:instrText>
      </w:r>
      <w:r>
        <w:instrText xml:space="preserve">álható processzor." </w:instrText>
      </w:r>
      <w:r>
        <w:fldChar w:fldCharType="separate"/>
      </w:r>
      <w:r>
        <w:rPr>
          <w:color w:val="0563C1"/>
        </w:rPr>
        <w:t>Fizikai Processzorához</w:t>
      </w:r>
      <w:r>
        <w:fldChar w:fldCharType="end"/>
      </w:r>
      <w:r>
        <w:t xml:space="preserve"> licencre van szüksége.</w:t>
      </w:r>
    </w:p>
    <w:p w:rsidR="00E47E3D" w:rsidRDefault="00E47E3D">
      <w:pPr>
        <w:pStyle w:val="ProductList-Body"/>
      </w:pPr>
    </w:p>
    <w:p w:rsidR="00E47E3D" w:rsidRDefault="00632B19">
      <w:pPr>
        <w:pStyle w:val="ProductList-ClauseHeading"/>
        <w:outlineLvl w:val="3"/>
      </w:pPr>
      <w:r>
        <w:t>3.2 A CIS Suite Standardba tartozó szoftverek</w:t>
      </w:r>
    </w:p>
    <w:p w:rsidR="00E47E3D" w:rsidRDefault="00632B19">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w:instrText>
      </w:r>
      <w:r>
        <w:instrText xml:space="preserv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w:instrText>
      </w:r>
      <w:r>
        <w:instrText xml:space="preserve"> vagy egy beillesztett egység (blade) külön Kiszolgálónak minősül." </w:instrText>
      </w:r>
      <w:r>
        <w:fldChar w:fldCharType="separate"/>
      </w:r>
      <w:r>
        <w:rPr>
          <w:color w:val="0563C1"/>
        </w:rPr>
        <w:t>Licencelt Kiszolgálón</w:t>
      </w:r>
      <w:r>
        <w:fldChar w:fldCharType="end"/>
      </w:r>
      <w:r>
        <w:t xml:space="preserve"> bármikor futtathatja: </w:t>
      </w:r>
    </w:p>
    <w:p w:rsidR="00E47E3D" w:rsidRDefault="00632B19" w:rsidP="003B37CB">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E47E3D" w:rsidRDefault="00632B19" w:rsidP="003B37CB">
      <w:pPr>
        <w:pStyle w:val="ProductList-Bullet"/>
        <w:numPr>
          <w:ilvl w:val="0"/>
          <w:numId w:val="20"/>
        </w:numPr>
      </w:pPr>
      <w:r>
        <w:t xml:space="preserve">a Windows Server Standard egy-egy Példányát legfeljebb két </w:t>
      </w:r>
      <w:r>
        <w:fldChar w:fldCharType="begin"/>
      </w:r>
      <w:r>
        <w:instrText xml:space="preserve"> Aut</w:instrText>
      </w:r>
      <w:r>
        <w:instrText xml:space="preserve">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E47E3D" w:rsidRDefault="00632B19">
      <w:pPr>
        <w:pStyle w:val="ProductList-Body"/>
      </w:pPr>
      <w:r>
        <w:t>Ha az Ügyfél a licenc által</w:t>
      </w:r>
      <w:r>
        <w:t xml:space="preserve">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w:t>
      </w:r>
      <w:r>
        <w:rPr>
          <w:color w:val="0563C1"/>
        </w:rPr>
        <w:t>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w:instrText>
      </w:r>
      <w:r>
        <w:instrText xml:space="preserve">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w:instrText>
      </w:r>
      <w:r>
        <w:instrText xml:space="preserve">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w:t>
      </w:r>
      <w:r>
        <w:t>atja.</w:t>
      </w:r>
    </w:p>
    <w:p w:rsidR="00E47E3D" w:rsidRDefault="00E47E3D">
      <w:pPr>
        <w:pStyle w:val="ProductList-Body"/>
      </w:pPr>
    </w:p>
    <w:p w:rsidR="00E47E3D" w:rsidRDefault="00632B19">
      <w:pPr>
        <w:pStyle w:val="ProductList-ClauseHeading"/>
        <w:outlineLvl w:val="3"/>
      </w:pPr>
      <w:r>
        <w:t>3.3 A CIS Suite Datacenterbe tartozó szoftverek</w:t>
      </w:r>
    </w:p>
    <w:p w:rsidR="00E47E3D" w:rsidRDefault="00632B19">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w:instrText>
      </w:r>
      <w:r>
        <w:instrText xml:space="preserve">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w:t>
      </w:r>
      <w:r>
        <w:t xml:space="preserve">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w:instrText>
      </w:r>
      <w:r>
        <w:instrText xml:space="preserve">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w:instrText>
      </w:r>
      <w:r>
        <w:instrText xml:space="preserve">dverpartíció vagy egy beillesztett egység (blade) külön Kiszolgálónak minősül." </w:instrText>
      </w:r>
      <w:r>
        <w:fldChar w:fldCharType="separate"/>
      </w:r>
      <w:r>
        <w:rPr>
          <w:color w:val="0563C1"/>
        </w:rPr>
        <w:t>Licencelt Kiszolgálókon</w:t>
      </w:r>
      <w:r>
        <w:fldChar w:fldCharType="end"/>
      </w:r>
      <w:r>
        <w:t>.</w:t>
      </w:r>
    </w:p>
    <w:p w:rsidR="00E47E3D" w:rsidRDefault="00E47E3D">
      <w:pPr>
        <w:pStyle w:val="ProductList-Body"/>
      </w:pPr>
    </w:p>
    <w:p w:rsidR="00E47E3D" w:rsidRDefault="00632B19">
      <w:pPr>
        <w:pStyle w:val="ProductList-ClauseHeading"/>
        <w:outlineLvl w:val="3"/>
      </w:pPr>
      <w:r>
        <w:t>3.4 Felügyeleti licencek</w:t>
      </w:r>
    </w:p>
    <w:p w:rsidR="00E47E3D" w:rsidRDefault="00632B19">
      <w:pPr>
        <w:pStyle w:val="ProductList-Body"/>
      </w:pPr>
      <w:r>
        <w:t>A System Centerre vonatkozó Licencfeltételeknek a CIS szoftver Ügyfél általi használatára való alkalmazása tekintetében fe</w:t>
      </w:r>
      <w:r>
        <w:t xml:space="preserv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w:t>
      </w:r>
      <w:r>
        <w:t>n a Kiszolgálóhoz rendelve.</w:t>
      </w:r>
    </w:p>
    <w:p w:rsidR="00E47E3D" w:rsidRDefault="00E47E3D">
      <w:pPr>
        <w:pStyle w:val="ProductList-Body"/>
      </w:pPr>
    </w:p>
    <w:p w:rsidR="00E47E3D" w:rsidRDefault="00632B19">
      <w:pPr>
        <w:pStyle w:val="ProductList-ClauseHeading"/>
        <w:outlineLvl w:val="3"/>
      </w:pPr>
      <w:r>
        <w:t>3.5 További feltételek</w:t>
      </w:r>
    </w:p>
    <w:p w:rsidR="00E47E3D" w:rsidRDefault="00632B19">
      <w:pPr>
        <w:pStyle w:val="ProductList-Body"/>
      </w:pPr>
      <w:r>
        <w:t>Az Ügyfél a CIS Suite-be tartozó egyes Termékek korábbi verzióit vagy alacsonyabb verzióit a Termékfeltételekben az adott Termékre vonatkozó licencfeltételek által megengedett módon futtathatja.</w:t>
      </w:r>
    </w:p>
    <w:p w:rsidR="00E47E3D" w:rsidRDefault="00E47E3D">
      <w:pPr>
        <w:pStyle w:val="ProductList-Body"/>
      </w:pPr>
    </w:p>
    <w:p w:rsidR="00E47E3D" w:rsidRDefault="00632B19">
      <w:pPr>
        <w:pStyle w:val="ProductList-Body"/>
      </w:pPr>
      <w:r>
        <w:t>Minden e</w:t>
      </w:r>
      <w:r>
        <w:t xml:space="preserv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w:instrText>
      </w:r>
      <w:r>
        <w:instrText xml:space="preserve">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w:instrText>
      </w:r>
      <w:r>
        <w:instrText xml:space="preserve">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w:instrText>
      </w:r>
      <w:r>
        <w:instrText xml:space="preserve">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w:t>
      </w:r>
      <w:r>
        <w:t>lelően továbbra is teljes mértékben érvényben és hatályban marad.</w:t>
      </w:r>
    </w:p>
    <w:p w:rsidR="00E47E3D" w:rsidRDefault="00E47E3D">
      <w:pPr>
        <w:pStyle w:val="ProductList-Body"/>
      </w:pPr>
    </w:p>
    <w:p w:rsidR="00E47E3D" w:rsidRDefault="00632B19">
      <w:pPr>
        <w:pStyle w:val="ProductList-ClauseHeading"/>
        <w:outlineLvl w:val="3"/>
      </w:pPr>
      <w:r>
        <w:t>3.6 Különleges alacsonyabb verzióra váltási jogok – Core Infrastructure Server Suite Standard</w:t>
      </w:r>
    </w:p>
    <w:p w:rsidR="00E47E3D" w:rsidRDefault="00632B19">
      <w:pPr>
        <w:pStyle w:val="ProductList-Body"/>
      </w:pPr>
      <w:r>
        <w:t>A CIS Standard termékre megfelelő licenccel rendelkező bármely Kiszolgáló esetén az Ügyfél a Wi</w:t>
      </w:r>
      <w:r>
        <w:t>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w:instrText>
      </w:r>
      <w:r>
        <w:instrText xml:space="preserve">si eljárásának végrehajtásakor vagy egy meglévő Példány duplikálásakor jön létre." </w:instrText>
      </w:r>
      <w:r>
        <w:fldChar w:fldCharType="separate"/>
      </w:r>
      <w:r>
        <w:rPr>
          <w:color w:val="0563C1"/>
        </w:rPr>
        <w:t>Példányát</w:t>
      </w:r>
      <w:r>
        <w:fldChar w:fldCharType="end"/>
      </w:r>
      <w:r>
        <w:t>.</w:t>
      </w:r>
    </w:p>
    <w:p w:rsidR="00E47E3D" w:rsidRDefault="00632B19">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w:instrText>
            </w:r>
            <w:r>
              <w:instrText xml:space="preserve">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w:instrText>
            </w:r>
            <w:r>
              <w:instrText xml:space="preserve">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Feladatátvételi </w:t>
            </w:r>
            <w:r>
              <w:rPr>
                <w:color w:val="404040"/>
              </w:rPr>
              <w:t>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 xml:space="preserve">4.1 Megújítási ajánlat Frissítési Garanciára Windows Server és </w:t>
      </w:r>
      <w:r>
        <w:t>System Center esetén</w:t>
      </w:r>
    </w:p>
    <w:p w:rsidR="00E47E3D" w:rsidRDefault="00632B19">
      <w:pPr>
        <w:pStyle w:val="ProductList-Body"/>
      </w:pPr>
      <w:r>
        <w:t>Azok a felhasználók, akik az alábbi táblázat A oszlopában felsorolt Termékekre érvényes Frissítési Garanciával rendelkező licenccel rendelkeznek, az adott fedezet lejártakor anélkül szerezhetnek be Frissítési Garanciát a B oszlopban ta</w:t>
      </w:r>
      <w:r>
        <w:t xml:space="preserve">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47"/>
        <w:gridCol w:w="5469"/>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B oszlop</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Se</w:t>
            </w:r>
            <w:r>
              <w:t xml:space="preserve">rver Standard </w:t>
            </w:r>
            <w:r>
              <w:fldChar w:fldCharType="begin"/>
            </w:r>
            <w:r>
              <w:instrText xml:space="preserve"> XE "Windows Server Standard " </w:instrText>
            </w:r>
            <w:r>
              <w:fldChar w:fldCharType="end"/>
            </w:r>
          </w:p>
          <w:p w:rsidR="00E47E3D" w:rsidRDefault="00632B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Infrastructure Server Suite Standard</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Server Datacenter</w:t>
            </w:r>
            <w:r>
              <w:fldChar w:fldCharType="begin"/>
            </w:r>
            <w:r>
              <w:instrText xml:space="preserve"> XE "Windows Server Datacenter" </w:instrText>
            </w:r>
            <w:r>
              <w:fldChar w:fldCharType="end"/>
            </w:r>
          </w:p>
          <w:p w:rsidR="00E47E3D" w:rsidRDefault="00632B19">
            <w:pPr>
              <w:pStyle w:val="ProductList-TableBody"/>
            </w:pPr>
            <w:r>
              <w:t>System Center Datacenter</w:t>
            </w:r>
            <w:r>
              <w:fldChar w:fldCharType="begin"/>
            </w:r>
            <w:r>
              <w:instrText xml:space="preserve"> XE "</w:instrText>
            </w:r>
            <w:r>
              <w:instrText xml:space="preserve">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Infrastructure Server Suite Datacenter</w:t>
            </w:r>
          </w:p>
        </w:tc>
      </w:tr>
    </w:tbl>
    <w:p w:rsidR="00E47E3D" w:rsidRDefault="00632B19">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w:instrText>
      </w:r>
      <w:r>
        <w:instrText xml:space="preserve">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w:instrText>
      </w:r>
      <w:r>
        <w:instrText xml:space="preserve">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E47E3D" w:rsidRDefault="00E47E3D">
      <w:pPr>
        <w:pStyle w:val="ProductList-Body"/>
      </w:pPr>
    </w:p>
    <w:p w:rsidR="00E47E3D" w:rsidRDefault="00632B19">
      <w:pPr>
        <w:pStyle w:val="ProductList-ClauseHeading"/>
        <w:outlineLvl w:val="3"/>
      </w:pPr>
      <w:r>
        <w:t>4.2 Előfizetési Licencekre vonatkozó Frissítési Garancia jogok és előnyök</w:t>
      </w:r>
    </w:p>
    <w:p w:rsidR="00E47E3D" w:rsidRDefault="00632B19">
      <w:pPr>
        <w:pStyle w:val="ProductList-Body"/>
      </w:pPr>
      <w:r>
        <w:t>Az Ügyfél által egy Kiszolgáló vagy Felh</w:t>
      </w:r>
      <w:r>
        <w:t>ő Beléptetés alapján beszerzett bármely Előfizetési Licencre ugyanolyan Frissítési Garancia jogok és előnyök érvényesek, mint a Frissítési Garancia fedezettel rendelkező Licencek esetén az előfizetés tartama alatt.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w:t>
              </w:r>
              <w:r>
                <w:rPr>
                  <w:color w:val="00467F"/>
                  <w:sz w:val="14"/>
                  <w:u w:val="single"/>
                </w:rPr>
                <w:t>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NoBorder"/>
        <w:outlineLvl w:val="1"/>
      </w:pPr>
      <w:bookmarkStart w:id="60" w:name="_Sec862"/>
      <w:r>
        <w:t>Forefront</w:t>
      </w:r>
      <w:bookmarkEnd w:id="60"/>
      <w:r>
        <w:fldChar w:fldCharType="begin"/>
      </w:r>
      <w:r>
        <w:instrText xml:space="preserve"> TC "</w:instrText>
      </w:r>
      <w:bookmarkStart w:id="61" w:name="_Toc439064531"/>
      <w:r>
        <w:instrText>Forefront</w:instrText>
      </w:r>
      <w:bookmarkEnd w:id="61"/>
      <w:r>
        <w:instrText>" \l 2</w:instrText>
      </w:r>
      <w:r>
        <w:fldChar w:fldCharType="end"/>
      </w:r>
    </w:p>
    <w:p w:rsidR="00E47E3D" w:rsidRDefault="00632B19">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BFBFBF"/>
              <w:bottom w:val="none" w:sz="4" w:space="0" w:color="BFBFBF"/>
              <w:right w:val="none" w:sz="4" w:space="0" w:color="6E6E6E"/>
            </w:tcBorders>
          </w:tcPr>
          <w:p w:rsidR="00E47E3D" w:rsidRDefault="00632B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47E3D" w:rsidRDefault="00632B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2"/>
      </w:pPr>
      <w:bookmarkStart w:id="63" w:name="_Sec864"/>
      <w:r>
        <w:t xml:space="preserve">2. A </w:t>
      </w:r>
      <w:r>
        <w:t>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w:instrText>
            </w:r>
            <w:r>
              <w:instrText xml:space="preserve">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w:instrText>
            </w:r>
            <w:r>
              <w:instrText xml:space="preserve">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 xml:space="preserve">2.1 </w:t>
      </w:r>
      <w:r>
        <w:t>Forefront Identity Manager 2010 – Windows Live Edition</w:t>
      </w:r>
    </w:p>
    <w:p w:rsidR="00E47E3D" w:rsidRDefault="00632B19">
      <w:pPr>
        <w:pStyle w:val="ProductList-Body"/>
      </w:pPr>
      <w:r>
        <w:t>A Forefront Identity Manager 2010 – Windows Live Edition az Identity Lifecycle Manager 2007 – Windows Live Edition következő verziója.</w:t>
      </w:r>
    </w:p>
    <w:p w:rsidR="00E47E3D" w:rsidRDefault="00632B19">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w:instrText>
            </w:r>
            <w:r>
              <w:instrText xml:space="preserv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w:instrText>
            </w:r>
            <w:r>
              <w:instrText xml:space="preserv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w:instrText>
            </w:r>
            <w:r>
              <w:instrText xml:space="preserve">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3.1 Azonosító adatok importálása Forefront Identity Manager 2010 R2 Windows Live Edition</w:t>
      </w:r>
    </w:p>
    <w:p w:rsidR="00E47E3D" w:rsidRDefault="00632B19">
      <w:pPr>
        <w:pStyle w:val="ProductList-Body"/>
      </w:pPr>
      <w:r>
        <w:t>Az Ügyfél használhatja a szoftvert egy vagy több csatla</w:t>
      </w:r>
      <w:r>
        <w:t>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w:t>
      </w:r>
      <w:r>
        <w:t>áltatás között. Az Ügyfél a szoftvert nem használhatja semmiféle más célra.</w:t>
      </w:r>
    </w:p>
    <w:p w:rsidR="00E47E3D" w:rsidRDefault="00E47E3D">
      <w:pPr>
        <w:pStyle w:val="ProductList-Body"/>
      </w:pPr>
    </w:p>
    <w:p w:rsidR="00E47E3D" w:rsidRDefault="00632B19">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66" w:name="_Sec608"/>
      <w:r>
        <w:t>Microsoft Dynamics</w:t>
      </w:r>
      <w:bookmarkEnd w:id="66"/>
      <w:r>
        <w:fldChar w:fldCharType="begin"/>
      </w:r>
      <w:r>
        <w:instrText xml:space="preserve"> TC "</w:instrText>
      </w:r>
      <w:bookmarkStart w:id="67" w:name="_Toc439064532"/>
      <w:r>
        <w:instrText>Microsoft Dynamics</w:instrText>
      </w:r>
      <w:bookmarkEnd w:id="67"/>
      <w:r>
        <w:instrText>" \l 2</w:instrText>
      </w:r>
      <w:r>
        <w:fldChar w:fldCharType="end"/>
      </w:r>
    </w:p>
    <w:p w:rsidR="00E47E3D" w:rsidRDefault="00632B19">
      <w:pPr>
        <w:pStyle w:val="ProductList-Offering2HeadingNoBorder"/>
        <w:outlineLvl w:val="2"/>
      </w:pPr>
      <w:bookmarkStart w:id="68" w:name="_Sec609"/>
      <w:r>
        <w:t>Microsoft Dynamics AX</w:t>
      </w:r>
      <w:bookmarkEnd w:id="68"/>
      <w:r>
        <w:fldChar w:fldCharType="begin"/>
      </w:r>
      <w:r>
        <w:instrText xml:space="preserve"> TC "</w:instrText>
      </w:r>
      <w:bookmarkStart w:id="69" w:name="_Toc439064533"/>
      <w:r>
        <w:instrText>Microsoft Dynamics AX</w:instrText>
      </w:r>
      <w:bookmarkEnd w:id="69"/>
      <w:r>
        <w:instrText>" \l 3</w:instrText>
      </w:r>
      <w:r>
        <w:fldChar w:fldCharType="end"/>
      </w:r>
    </w:p>
    <w:p w:rsidR="00E47E3D" w:rsidRDefault="00632B19">
      <w:pPr>
        <w:pStyle w:val="ProductList-Offering1SubSection"/>
        <w:outlineLvl w:val="3"/>
      </w:pPr>
      <w:bookmarkStart w:id="70" w:name="_Sec678"/>
      <w:r>
        <w:t>1. Programbeli elérhetőség</w:t>
      </w:r>
      <w:bookmarkEnd w:id="70"/>
    </w:p>
    <w:tbl>
      <w:tblPr>
        <w:tblStyle w:val="PURTable"/>
        <w:tblW w:w="0" w:type="dxa"/>
        <w:tblLook w:val="04A0" w:firstRow="1" w:lastRow="0" w:firstColumn="1" w:lastColumn="0" w:noHBand="0" w:noVBand="1"/>
      </w:tblPr>
      <w:tblGrid>
        <w:gridCol w:w="4057"/>
        <w:gridCol w:w="613"/>
        <w:gridCol w:w="614"/>
        <w:gridCol w:w="612"/>
        <w:gridCol w:w="607"/>
        <w:gridCol w:w="608"/>
        <w:gridCol w:w="612"/>
        <w:gridCol w:w="615"/>
        <w:gridCol w:w="736"/>
        <w:gridCol w:w="619"/>
        <w:gridCol w:w="613"/>
        <w:gridCol w:w="610"/>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w:t>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AX 2012 R3 Funkcionális Kiegészítő CAL</w:t>
            </w:r>
            <w:r>
              <w:fldChar w:fldCharType="begin"/>
            </w:r>
            <w:r>
              <w:instrText xml:space="preserve"> XE "</w:instrText>
            </w:r>
            <w:r>
              <w:instrText xml:space="preserve">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w:instrText>
            </w:r>
            <w:r>
              <w:instrText xml:space="preserve">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71" w:name="_Sec734"/>
      <w:r>
        <w:t>2. A termékre vonatkozó feltételek</w:t>
      </w:r>
      <w:bookmarkEnd w:id="71"/>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72" w:name="_Sec789"/>
      <w:r>
        <w:t>3. Használati</w:t>
      </w:r>
      <w:r>
        <w:t xml:space="preserve"> jogok</w:t>
      </w:r>
      <w:bookmarkEnd w:id="72"/>
    </w:p>
    <w:tbl>
      <w:tblPr>
        <w:tblStyle w:val="PURTable"/>
        <w:tblW w:w="0" w:type="dxa"/>
        <w:tblLook w:val="04A0" w:firstRow="1" w:lastRow="0" w:firstColumn="1" w:lastColumn="0" w:noHBand="0" w:noVBand="1"/>
      </w:tblPr>
      <w:tblGrid>
        <w:gridCol w:w="3673"/>
        <w:gridCol w:w="3639"/>
        <w:gridCol w:w="3604"/>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w:instrText>
            </w:r>
            <w:r>
              <w:instrText xml:space="preserve">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kiszolgálótermékek Használati Jogaiban meghatározott azon szoftverek, </w:instrText>
            </w:r>
            <w:r>
              <w:instrText xml:space="preserve">amelyeket az Ügyfél a kiszolgálószoftverrel együtt használhat." </w:instrText>
            </w:r>
            <w:r>
              <w:fldChar w:fldCharType="separate"/>
            </w:r>
            <w:r>
              <w:rPr>
                <w:color w:val="0563C1"/>
              </w:rPr>
              <w:t>További Szoftverek</w:t>
            </w:r>
            <w:r>
              <w:fldChar w:fldCharType="end"/>
            </w:r>
            <w:r>
              <w:t>: Összes kiadás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eléréséhez szükség v</w:instrText>
            </w:r>
            <w:r>
              <w:instrText xml:space="preserve">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Felhasználók Hozzáférési Követelményei: A Külső Felhasználók általi hozzáférésre vonatkozó különlege</w:instrText>
            </w:r>
            <w:r>
              <w:instrText xml:space="preserv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p w:rsidR="00E47E3D" w:rsidRDefault="00632B19">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665"/>
        <w:gridCol w:w="3673"/>
        <w:gridCol w:w="3578"/>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Microsoft</w:t>
            </w:r>
            <w:r>
              <w:t xml:space="preserve"> Dynamics AX 2012 R3 Önkiszolgáló Használati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SubClauseHeading"/>
        <w:outlineLvl w:val="5"/>
      </w:pPr>
      <w:r>
        <w:t>3.1.1 A Microsoft Dynamics AX 2012 R3 Feladatra vonatkozó CAL további funkciói</w:t>
      </w:r>
    </w:p>
    <w:p w:rsidR="00E47E3D" w:rsidRDefault="00632B19">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526"/>
        <w:gridCol w:w="3515"/>
        <w:gridCol w:w="351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w:t>
            </w:r>
            <w:r>
              <w:t>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Microsoft Dynamics AX 2012 R3 Feladatra vonatkozó Használati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Microsoft Dynamics AX 2012 R3 Feladatra vonatkozó Használati Kiegészítő CAL</w:t>
            </w:r>
          </w:p>
        </w:tc>
      </w:tr>
    </w:tbl>
    <w:p w:rsidR="00E47E3D" w:rsidRDefault="00E47E3D">
      <w:pPr>
        <w:pStyle w:val="ProductList-BodyIndented"/>
      </w:pPr>
    </w:p>
    <w:p w:rsidR="00E47E3D" w:rsidRDefault="00632B19">
      <w:pPr>
        <w:pStyle w:val="ProductList-SubClauseHeading"/>
        <w:outlineLvl w:val="5"/>
      </w:pPr>
      <w:r>
        <w:t>3.1.2 A Microsoft Dynamics AX 2012 R3 Funkcionális CAL további funkciói</w:t>
      </w:r>
    </w:p>
    <w:p w:rsidR="00E47E3D" w:rsidRDefault="00632B19">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w:t>
      </w:r>
      <w:r>
        <w:t>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514"/>
        <w:gridCol w:w="3521"/>
        <w:gridCol w:w="3521"/>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Microsoft Dynamics AX 2012 R3 Funkcionális Használati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Microsoft Dynamics AX 2012 R3 Funkcionális Használati Kiegészítő CAL</w:t>
            </w:r>
          </w:p>
        </w:tc>
      </w:tr>
    </w:tbl>
    <w:p w:rsidR="00E47E3D" w:rsidRDefault="00E47E3D">
      <w:pPr>
        <w:pStyle w:val="ProductList-BodyIndented"/>
      </w:pPr>
    </w:p>
    <w:p w:rsidR="00E47E3D" w:rsidRDefault="00632B19">
      <w:pPr>
        <w:pStyle w:val="ProductList-SubClauseHeading"/>
        <w:outlineLvl w:val="5"/>
      </w:pPr>
      <w:r>
        <w:t>3.1.3 A Microsoft Dynamics AX 2012 R3 Nagyvállalati CAL további funkciói</w:t>
      </w:r>
    </w:p>
    <w:p w:rsidR="00E47E3D" w:rsidRDefault="00632B19">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510"/>
        <w:gridCol w:w="3523"/>
        <w:gridCol w:w="352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Microsoft Dynamics AX 2012 R3 Nagyvállala</w:t>
            </w:r>
            <w:r>
              <w:t>ti Használati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Microsoft Dynamics AX 2012 R3 Nagyvállalati Használati Kiegészítő CAL</w:t>
            </w:r>
          </w:p>
        </w:tc>
      </w:tr>
    </w:tbl>
    <w:p w:rsidR="00E47E3D" w:rsidRDefault="00E47E3D">
      <w:pPr>
        <w:pStyle w:val="ProductList-BodyIndented"/>
      </w:pPr>
    </w:p>
    <w:p w:rsidR="00E47E3D" w:rsidRDefault="00632B19">
      <w:pPr>
        <w:pStyle w:val="ProductList-ClauseHeading"/>
        <w:outlineLvl w:val="4"/>
      </w:pPr>
      <w:r>
        <w:t>3.2 Módosítási jog</w:t>
      </w:r>
    </w:p>
    <w:p w:rsidR="00E47E3D" w:rsidRDefault="00632B19">
      <w:pPr>
        <w:pStyle w:val="ProductList-Body"/>
      </w:pPr>
      <w:r>
        <w:t>A szoftver tartalmazhat a nyomtatott vagy az online dokumentációban megnevezett olyan beépülő, futásidejű vagy egyéb összetevőket, amelyek segítség</w:t>
      </w:r>
      <w:r>
        <w:t>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w:t>
      </w:r>
      <w:r>
        <w:t>rdekében.</w:t>
      </w:r>
    </w:p>
    <w:p w:rsidR="00E47E3D" w:rsidRDefault="00E47E3D">
      <w:pPr>
        <w:pStyle w:val="ProductList-Body"/>
      </w:pPr>
    </w:p>
    <w:p w:rsidR="00E47E3D" w:rsidRDefault="00632B19">
      <w:pPr>
        <w:pStyle w:val="ProductList-ClauseHeading"/>
        <w:outlineLvl w:val="4"/>
      </w:pPr>
      <w:r>
        <w:t>3.3 További Szoftverek</w:t>
      </w:r>
    </w:p>
    <w:tbl>
      <w:tblPr>
        <w:tblStyle w:val="PURTable"/>
        <w:tblW w:w="0" w:type="dxa"/>
        <w:tblLook w:val="04A0" w:firstRow="1" w:lastRow="0" w:firstColumn="1" w:lastColumn="0" w:noHBand="0" w:noVBand="1"/>
      </w:tblPr>
      <w:tblGrid>
        <w:gridCol w:w="3682"/>
        <w:gridCol w:w="3653"/>
        <w:gridCol w:w="3581"/>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3"/>
      </w:pPr>
      <w:bookmarkStart w:id="73" w:name="_Sec817"/>
      <w:r>
        <w:t>4. Frissítési Garancia</w:t>
      </w:r>
      <w:bookmarkEnd w:id="73"/>
    </w:p>
    <w:tbl>
      <w:tblPr>
        <w:tblStyle w:val="PURTable"/>
        <w:tblW w:w="0" w:type="dxa"/>
        <w:tblLook w:val="04A0" w:firstRow="1" w:lastRow="0" w:firstColumn="1" w:lastColumn="0" w:noHBand="0" w:noVBand="1"/>
      </w:tblPr>
      <w:tblGrid>
        <w:gridCol w:w="3664"/>
        <w:gridCol w:w="3603"/>
        <w:gridCol w:w="364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ügyfeleknek az a</w:instrText>
            </w:r>
            <w:r>
              <w:instrText xml:space="preserve">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w:t>
            </w:r>
            <w:r>
              <w:rPr>
                <w:color w:val="0563C1"/>
              </w:rPr>
              <w:t>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w:instrText>
            </w:r>
            <w:r>
              <w:instrText xml:space="preserve">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4.1 Honosítás és frissítések</w:t>
      </w:r>
    </w:p>
    <w:p w:rsidR="00E47E3D" w:rsidRDefault="00632B19">
      <w:pPr>
        <w:pStyle w:val="ProductList-Body"/>
      </w:pPr>
      <w:r>
        <w:t>Az Ügyfél jogosult megkapni a kormányzati adózási és szabályozási követelményekkel kapcsolatos frissítéseket, és jogosul</w:t>
      </w:r>
      <w:r>
        <w:t xml:space="preserve">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w:instrText>
      </w:r>
      <w:r>
        <w:instrText xml:space="preserve">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w:instrText>
      </w:r>
      <w:r>
        <w:instrText xml:space="preserve">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w:instrText>
      </w:r>
      <w:r>
        <w:instrText xml:space="preserve">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74" w:name="_Sec610"/>
      <w:r>
        <w:t>Microsoft Dynamics CRM</w:t>
      </w:r>
      <w:bookmarkEnd w:id="74"/>
      <w:r>
        <w:fldChar w:fldCharType="begin"/>
      </w:r>
      <w:r>
        <w:instrText xml:space="preserve"> TC "</w:instrText>
      </w:r>
      <w:bookmarkStart w:id="75" w:name="_Toc439064534"/>
      <w:r>
        <w:instrText>Microsoft Dynamics CRM</w:instrText>
      </w:r>
      <w:bookmarkEnd w:id="75"/>
      <w:r>
        <w:instrText>" \l 3</w:instrText>
      </w:r>
      <w:r>
        <w:fldChar w:fldCharType="end"/>
      </w:r>
    </w:p>
    <w:p w:rsidR="00E47E3D" w:rsidRDefault="00632B19">
      <w:pPr>
        <w:pStyle w:val="ProductList-Offering1SubSection"/>
        <w:outlineLvl w:val="3"/>
      </w:pPr>
      <w:bookmarkStart w:id="76" w:name="_Sec679"/>
      <w:r>
        <w:t>1. Programbeli elérhetőség</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w:instrText>
            </w:r>
            <w:r>
              <w:instrText xml:space="preserve">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2016 Essentials CAL</w:t>
            </w:r>
            <w:r>
              <w:fldChar w:fldCharType="begin"/>
            </w:r>
            <w:r>
              <w:instrText xml:space="preserve"> XE "</w:instrText>
            </w:r>
            <w:r>
              <w:instrText xml:space="preserve">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 xml:space="preserve">Microsoft Dynamics CRM 2016 Basic CAL </w:t>
            </w:r>
            <w:r>
              <w:fldChar w:fldCharType="begin"/>
            </w:r>
            <w:r>
              <w:instrText xml:space="preserve"> X</w:instrText>
            </w:r>
            <w:r>
              <w:instrText xml:space="preserve">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2016 Basic Kiegés</w:t>
            </w:r>
            <w:r>
              <w:t>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77" w:name="_Sec735"/>
      <w:r>
        <w:t>2. A termékre vonatkozó feltételek</w:t>
      </w:r>
      <w:bookmarkEnd w:id="77"/>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w:instrText>
            </w:r>
            <w:r>
              <w:instrText xml:space="preserve">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w:instrText>
            </w:r>
            <w:r>
              <w:instrText xml:space="preserve">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78" w:name="_Sec790"/>
      <w:r>
        <w:t>3. Használati jogok</w:t>
      </w:r>
      <w:bookmarkEnd w:id="78"/>
    </w:p>
    <w:tbl>
      <w:tblPr>
        <w:tblStyle w:val="PURTable"/>
        <w:tblW w:w="0" w:type="dxa"/>
        <w:tblLook w:val="04A0" w:firstRow="1" w:lastRow="0" w:firstColumn="1" w:lastColumn="0" w:noHBand="0" w:noVBand="1"/>
      </w:tblPr>
      <w:tblGrid>
        <w:gridCol w:w="3638"/>
        <w:gridCol w:w="3667"/>
        <w:gridCol w:w="3611"/>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w:instrText>
            </w:r>
            <w:r>
              <w:instrText xml:space="preserve">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w:instrText>
            </w:r>
            <w:r>
              <w:instrText xml:space="preserve">nálhat." </w:instrText>
            </w:r>
            <w:r>
              <w:fldChar w:fldCharType="separate"/>
            </w:r>
            <w:r>
              <w:rPr>
                <w:color w:val="0563C1"/>
              </w:rPr>
              <w:t>További Szoftverek</w:t>
            </w:r>
            <w:r>
              <w:fldChar w:fldCharType="end"/>
            </w:r>
            <w:r>
              <w:t>: Összes kiadás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w:t>
            </w:r>
            <w:r>
              <w:rPr>
                <w:color w:val="0563C1"/>
              </w:rPr>
              <w:t>ési Követelményei</w:t>
            </w:r>
            <w:r>
              <w:fldChar w:fldCharType="end"/>
            </w:r>
            <w:r>
              <w:t>: Kiszolgálóval licencelt hozzáférés, kivéve az Ügyfél vagy az Ügyfél Társvállalatainak vállalkozóit és képviselőit; a Microsoft Dynamics CRM 2015 Client ügyfélprogramokon keresztüli eléréshez szükséges CAL licencek (minden kiadás a Wor</w:t>
            </w:r>
            <w:r>
              <w:t>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p w:rsidR="00E47E3D" w:rsidRDefault="00632B19">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632"/>
        <w:gridCol w:w="3642"/>
        <w:gridCol w:w="3642"/>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Microsoft Dynamics CRM Online Essential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Microsoft Dynamics CRM Online Professional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SubClauseHeading"/>
        <w:outlineLvl w:val="5"/>
      </w:pPr>
      <w:r>
        <w:t>3.1.1 A Microsoft Dynamics CRM 2016 Basic Használati Kiegészítő CAL további funkciói</w:t>
      </w:r>
    </w:p>
    <w:p w:rsidR="00E47E3D" w:rsidRDefault="00632B19">
      <w:pPr>
        <w:pStyle w:val="ProductList-BodyIndented"/>
      </w:pPr>
      <w:r>
        <w:t>Teljes körű hozzáférési jogok Fiókokhoz, kapcsolattartókhoz, esetekhez, vezetőkhöz, felhasználói jelentésekhe</w:t>
      </w:r>
      <w:r>
        <w:t>z, irányítópultokhoz és diagramokhoz. Csak olvasási/korlátozott hozzáférési jogok rendszerszintű jelentésekhez, rendszerszintű diagramokhoz, rendszerszintű irányítópultokhoz, CRM alkalmazásadatokhoz, szolgáltatásokhoz, erőforrásokhoz, munkaórákhoz, létesít</w:t>
      </w:r>
      <w:r>
        <w:t>ményekhez, berendezésekhez, árucikkekhez, értékesítési kampányokhoz, gyors kampányokhoz, marketinglistákhoz, árlistákhoz, terméklistákhoz, lehetőségekhez, célokhoz, kapcsolattartókhoz, árajánlatokhoz, megrendelésekhez, számlákhoz, versenytársakhoz; munkafo</w:t>
      </w:r>
      <w:r>
        <w:t>lyamatok futtatása</w:t>
      </w:r>
    </w:p>
    <w:tbl>
      <w:tblPr>
        <w:tblStyle w:val="PURTable0"/>
        <w:tblW w:w="0" w:type="dxa"/>
        <w:tblLook w:val="04A0" w:firstRow="1" w:lastRow="0" w:firstColumn="1" w:lastColumn="0" w:noHBand="0" w:noVBand="1"/>
      </w:tblPr>
      <w:tblGrid>
        <w:gridCol w:w="3508"/>
        <w:gridCol w:w="3524"/>
        <w:gridCol w:w="3524"/>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Microsoft Dynamics CRM Online Basic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Microsoft Dynamics CRM Online Professional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SubClauseHeading"/>
        <w:outlineLvl w:val="5"/>
      </w:pPr>
      <w:r>
        <w:t>3.1.2 A Microsoft Dynamics CRM 2016 Professional Használati Kiegészítő CAL további funkciói</w:t>
      </w:r>
    </w:p>
    <w:p w:rsidR="00E47E3D" w:rsidRDefault="00632B19">
      <w:pPr>
        <w:pStyle w:val="ProductList-BodyIndented"/>
      </w:pPr>
      <w:r>
        <w:t>Teljes hozzáférési jogok Rendszerszintű jelentésekhez, rendszerszintű diagramokhoz, rendszerszintű irá</w:t>
      </w:r>
      <w:r>
        <w:t>nyítópultokhoz, CRM alkalmazásadatokhoz, Szolgáltatásokhoz, erőforrásokhoz, munkaórákhoz, létesítményekhez, berendezésekhez, árucikkekhez, Értékesítési kampányokhoz, gyors kampányokhoz, marketinglistákhoz, árlistákhoz, terméklistákhoz, Lehetőségekhez, célo</w:t>
      </w:r>
      <w:r>
        <w:t>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512"/>
        <w:gridCol w:w="3518"/>
        <w:gridCol w:w="3526"/>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Micr</w:t>
            </w:r>
            <w:r>
              <w:t>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Microsoft Dynamics CRM Online Professional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Online Enterprise (Felhasználói SL)</w:t>
            </w:r>
          </w:p>
        </w:tc>
      </w:tr>
    </w:tbl>
    <w:p w:rsidR="00E47E3D" w:rsidRDefault="00E47E3D">
      <w:pPr>
        <w:pStyle w:val="ProductList-BodyIndented"/>
      </w:pPr>
    </w:p>
    <w:p w:rsidR="00E47E3D" w:rsidRDefault="00632B19">
      <w:pPr>
        <w:pStyle w:val="ProductList-ClauseHeading"/>
        <w:outlineLvl w:val="4"/>
      </w:pPr>
      <w:r>
        <w:t>3.2 Yammer</w:t>
      </w:r>
    </w:p>
    <w:p w:rsidR="00E47E3D" w:rsidRDefault="00632B19">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E47E3D" w:rsidRDefault="00E47E3D">
      <w:pPr>
        <w:pStyle w:val="ProductList-Body"/>
      </w:pPr>
    </w:p>
    <w:p w:rsidR="00E47E3D" w:rsidRDefault="00632B19">
      <w:pPr>
        <w:pStyle w:val="ProductList-ClauseHeading"/>
        <w:outlineLvl w:val="4"/>
      </w:pPr>
      <w:r>
        <w:t>3.3 Feladatátvétel</w:t>
      </w:r>
      <w:r>
        <w:t>i Jogok</w:t>
      </w:r>
    </w:p>
    <w:p w:rsidR="00E47E3D" w:rsidRDefault="00632B19">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w:instrText>
      </w:r>
      <w:r>
        <w:instrText xml:space="preserve">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w:instrText>
      </w:r>
      <w:r>
        <w:instrText xml:space="preserve">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w:t>
      </w:r>
      <w:r>
        <w:t xml:space="preserve">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w:instrText>
      </w:r>
      <w:r>
        <w:instrText xml:space="preserve">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E47E3D" w:rsidRDefault="00E47E3D">
      <w:pPr>
        <w:pStyle w:val="ProductList-Body"/>
      </w:pPr>
    </w:p>
    <w:p w:rsidR="00E47E3D" w:rsidRDefault="00632B19">
      <w:pPr>
        <w:pStyle w:val="ProductList-ClauseHeading"/>
        <w:outlineLvl w:val="4"/>
      </w:pPr>
      <w:r>
        <w:t>3.4 További Szoftverek</w:t>
      </w:r>
    </w:p>
    <w:tbl>
      <w:tblPr>
        <w:tblStyle w:val="PURTable"/>
        <w:tblW w:w="0" w:type="dxa"/>
        <w:tblLook w:val="04A0" w:firstRow="1" w:lastRow="0" w:firstColumn="1" w:lastColumn="0" w:noHBand="0" w:noVBand="1"/>
      </w:tblPr>
      <w:tblGrid>
        <w:gridCol w:w="3629"/>
        <w:gridCol w:w="3644"/>
        <w:gridCol w:w="364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Marketing</w:t>
            </w:r>
            <w:r>
              <w:t>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Microsoft Dynamics CRM 2016 for Microsoft Office Outlook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w:t>
            </w:r>
            <w:r>
              <w:t>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jelentéskészítési bővítmények a Microsoft Dynamics CRM 2016 szoftverhez</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Microsoft e-mail továbbító és szabálytelepítési varázsló a </w:t>
            </w:r>
            <w:r>
              <w:t>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Marketing Connector for Microsoft Dynamics CRM (a Workgroup Server kivételével)</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3"/>
      </w:pPr>
      <w:bookmarkStart w:id="79" w:name="_Sec818"/>
      <w:r>
        <w:t>4. Frissítési Garancia</w:t>
      </w:r>
      <w:bookmarkEnd w:id="79"/>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w:instrText>
            </w:r>
            <w:r>
              <w:instrText xml:space="preserve">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ügyfeleknek az a joga, hogy a licenceket vagy a szokásos időke</w:instrText>
            </w:r>
            <w:r>
              <w:instrText xml:space="preserv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w:t>
            </w:r>
            <w:r>
              <w:t>cek)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w:instrText>
            </w:r>
            <w:r>
              <w:instrText xml:space="preserve">detben található.)" </w:instrText>
            </w:r>
            <w:r>
              <w:fldChar w:fldCharType="separate"/>
            </w:r>
            <w:r>
              <w:rPr>
                <w:color w:val="0563C1"/>
              </w:rPr>
              <w:t>Áttérési Jogok</w:t>
            </w:r>
            <w:r>
              <w:fldChar w:fldCharType="end"/>
            </w:r>
            <w:r>
              <w:t xml:space="preserve">: </w:t>
            </w:r>
            <w:hyperlink r:id="rId45">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4.1 Microsoft Dynamics CRM 2016 Professional Kiegészítő CAL – Egyesített Ügyfélszolgálat</w:t>
      </w:r>
    </w:p>
    <w:p w:rsidR="00E47E3D" w:rsidRDefault="00632B19">
      <w:pPr>
        <w:pStyle w:val="ProductList-Body"/>
      </w:pPr>
      <w:r>
        <w:t>Minden olyan Microsoft Dynamics CR</w:t>
      </w:r>
      <w:r>
        <w:t xml:space="preserve">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w:instrText>
      </w:r>
      <w:r>
        <w:instrText xml:space="preserve">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Az USD használati joga arra a felhasználóra, i</w:t>
      </w:r>
      <w:r>
        <w:t xml:space="preserve">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E47E3D" w:rsidRDefault="00E47E3D">
      <w:pPr>
        <w:pStyle w:val="ProductList-Body"/>
      </w:pPr>
    </w:p>
    <w:p w:rsidR="00E47E3D" w:rsidRDefault="00632B19">
      <w:pPr>
        <w:pStyle w:val="ProductList-ClauseHeading"/>
        <w:outlineLvl w:val="4"/>
      </w:pPr>
      <w:r>
        <w:t>4.2 Microsoft Dynamics CustomerSource</w:t>
      </w:r>
    </w:p>
    <w:p w:rsidR="00E47E3D" w:rsidRDefault="00632B19">
      <w:pPr>
        <w:pStyle w:val="ProductList-Body"/>
      </w:pPr>
      <w:r>
        <w:t xml:space="preserve">A Microsoft Dynamics terméket érvényes Frissítési Garanciával vagy Online Előfizetésként használó ügyfelek elérhetik a CustomerSource előnyt. </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w:t>
            </w:r>
            <w:r>
              <w:rPr>
                <w:sz w:val="14"/>
              </w:rPr>
              <w:t xml:space="preserve">/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64535"/>
      <w:r>
        <w:instrText>Microsoft Identity Manager</w:instrText>
      </w:r>
      <w:bookmarkEnd w:id="81"/>
      <w:r>
        <w:instrText>" \l 2</w:instrText>
      </w:r>
      <w:r>
        <w:fldChar w:fldCharType="end"/>
      </w:r>
    </w:p>
    <w:p w:rsidR="00E47E3D" w:rsidRDefault="00632B19">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BFBFBF"/>
              <w:bottom w:val="dashed" w:sz="4" w:space="0" w:color="BFBFBF"/>
              <w:right w:val="none" w:sz="4" w:space="0" w:color="6E6E6E"/>
            </w:tcBorders>
          </w:tcPr>
          <w:p w:rsidR="00E47E3D" w:rsidRDefault="00632B19">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w:instrText>
            </w:r>
            <w:r>
              <w:instrText xml:space="preserve">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BFBFBF"/>
              <w:bottom w:val="none" w:sz="4" w:space="0" w:color="BFBFBF"/>
              <w:right w:val="none" w:sz="4" w:space="0" w:color="6E6E6E"/>
            </w:tcBorders>
          </w:tcPr>
          <w:p w:rsidR="00E47E3D" w:rsidRDefault="00632B19">
            <w:pPr>
              <w:pStyle w:val="ProductList-TableBody"/>
            </w:pPr>
            <w:r>
              <w:rPr>
                <w:color w:val="000000"/>
              </w:rPr>
              <w:t>Microsoft Identity Manager 2016 Külső Csatlakozó</w:t>
            </w:r>
            <w:r>
              <w:fldChar w:fldCharType="begin"/>
            </w:r>
            <w:r>
              <w:instrText xml:space="preserve"> XE "</w:instrText>
            </w:r>
            <w:r>
              <w:instrText xml:space="preserve">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w:instrText>
            </w:r>
            <w:r>
              <w:instrText xml:space="preserve">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w:instrText>
            </w:r>
            <w:r>
              <w:instrText xml:space="preserve">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w:t>
            </w:r>
            <w:r>
              <w:rPr>
                <w:color w:val="0563C1"/>
              </w:rPr>
              <w:t>i Szoftverek</w:t>
            </w:r>
            <w:r>
              <w:fldChar w:fldCharType="end"/>
            </w:r>
            <w:r>
              <w:t>: Igen</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47E3D" w:rsidRDefault="00E47E3D">
            <w:pPr>
              <w:pStyle w:val="ProductList-TableBody"/>
            </w:pPr>
          </w:p>
        </w:tc>
      </w:tr>
    </w:tbl>
    <w:p w:rsidR="00E47E3D" w:rsidRDefault="00632B19">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w:instrText>
            </w:r>
            <w:r>
              <w:instrText xml:space="preserve">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86" w:name="_Sec611"/>
      <w:r>
        <w:t>Office-alkalmazások</w:t>
      </w:r>
      <w:bookmarkEnd w:id="86"/>
      <w:r>
        <w:fldChar w:fldCharType="begin"/>
      </w:r>
      <w:r>
        <w:instrText xml:space="preserve"> TC "</w:instrText>
      </w:r>
      <w:bookmarkStart w:id="87" w:name="_Toc439064536"/>
      <w:r>
        <w:instrText>Office-alkalmazások</w:instrText>
      </w:r>
      <w:bookmarkEnd w:id="87"/>
      <w:r>
        <w:instrText>" \l 2</w:instrText>
      </w:r>
      <w:r>
        <w:fldChar w:fldCharType="end"/>
      </w:r>
    </w:p>
    <w:p w:rsidR="00E47E3D" w:rsidRDefault="00632B19">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39064537"/>
      <w:r>
        <w:instrText>Office Asztali alkalmazások</w:instrText>
      </w:r>
      <w:bookmarkEnd w:id="89"/>
      <w:r>
        <w:instrText>" \l 3</w:instrText>
      </w:r>
      <w:r>
        <w:fldChar w:fldCharType="end"/>
      </w:r>
    </w:p>
    <w:p w:rsidR="00E47E3D" w:rsidRDefault="00632B19">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926"/>
        <w:gridCol w:w="611"/>
        <w:gridCol w:w="602"/>
        <w:gridCol w:w="604"/>
        <w:gridCol w:w="706"/>
        <w:gridCol w:w="595"/>
        <w:gridCol w:w="604"/>
        <w:gridCol w:w="722"/>
        <w:gridCol w:w="634"/>
        <w:gridCol w:w="617"/>
        <w:gridCol w:w="606"/>
        <w:gridCol w:w="689"/>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w:instrText>
            </w:r>
            <w:r>
              <w:instrText xml:space="preserve">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w:instrText>
            </w:r>
            <w:r>
              <w:instrText xml:space="preserve">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000000"/>
              <w:bottom w:val="dashed" w:sz="4" w:space="0" w:color="BFBFBF"/>
              <w:right w:val="single" w:sz="6" w:space="0" w:color="FFFFFF"/>
            </w:tcBorders>
          </w:tcPr>
          <w:p w:rsidR="00E47E3D" w:rsidRDefault="00632B1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w:instrText>
            </w:r>
            <w:r>
              <w:instrText xml:space="preserve">\s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w:instrText>
            </w:r>
            <w:r>
              <w:instrText xml:space="preserve">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dashed" w:sz="4" w:space="0" w:color="BFBFBF"/>
              <w:right w:val="single" w:sz="6" w:space="0" w:color="FFFFFF"/>
            </w:tcBorders>
          </w:tcPr>
          <w:p w:rsidR="00E47E3D" w:rsidRDefault="00632B19">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47E3D" w:rsidRDefault="00E47E3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000000"/>
              <w:bottom w:val="none" w:sz="4" w:space="0" w:color="BFBFBF"/>
              <w:right w:val="single" w:sz="6" w:space="0" w:color="FFFFFF"/>
            </w:tcBorders>
          </w:tcPr>
          <w:p w:rsidR="00E47E3D" w:rsidRDefault="00632B19">
            <w:pPr>
              <w:pStyle w:val="ProductList-TableBody"/>
            </w:pPr>
            <w:r>
              <w:rPr>
                <w:color w:val="000000"/>
              </w:rPr>
              <w:t>Otthoni Munkavégzés Office Professional Plus 2016-hoz</w:t>
            </w:r>
            <w:r>
              <w:fldChar w:fldCharType="begin"/>
            </w:r>
            <w:r>
              <w:instrText xml:space="preserve"> XE "</w:instrText>
            </w:r>
            <w:r>
              <w:instrText xml:space="preserve">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47E3D" w:rsidRDefault="00632B1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47E3D" w:rsidRDefault="00E47E3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w:instrText>
            </w:r>
            <w:r>
              <w:instrText xml:space="preserve">\t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w:t>
            </w:r>
            <w:r>
              <w:rPr>
                <w:color w:val="404040"/>
              </w:rPr>
              <w:t>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w:instrText>
            </w:r>
            <w:r>
              <w:instrText xml:space="preserve">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"UTD Árengedmény: A Jogszerűen Használt Licencek Utáni (UTD) Árengedmény olyan árengedmény, amelyet Ope</w:instrText>
            </w:r>
            <w:r>
              <w:instrText xml:space="preserv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2.1 Project Professional 2016</w:t>
      </w:r>
    </w:p>
    <w:p w:rsidR="00E47E3D" w:rsidRDefault="00632B19">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w:instrText>
      </w:r>
      <w:r>
        <w:instrText xml:space="preserve">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E47E3D" w:rsidRDefault="00E47E3D">
      <w:pPr>
        <w:pStyle w:val="ProductList-Body"/>
      </w:pPr>
    </w:p>
    <w:p w:rsidR="00E47E3D" w:rsidRDefault="00632B19">
      <w:pPr>
        <w:pStyle w:val="ProductList-ClauseHeading"/>
        <w:outlineLvl w:val="4"/>
      </w:pPr>
      <w:r>
        <w:t>2.2 Otthoni Munkavégzés</w:t>
      </w:r>
    </w:p>
    <w:p w:rsidR="00E47E3D" w:rsidRDefault="00632B19">
      <w:pPr>
        <w:pStyle w:val="ProductList-Body"/>
      </w:pPr>
      <w:r>
        <w:t>Az Otthoni Munkavégzési Licenc olyan külön megvásárolható Li</w:t>
      </w:r>
      <w:r>
        <w:t xml:space="preserve">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w:t>
      </w:r>
      <w:r>
        <w:t xml:space="preserv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w:t>
      </w:r>
      <w:r>
        <w:t>ársvállalatainak telephelyein kívül (például a felhasználó otthonában) található egy (1) eszközre is telepítse, és azon használja.</w:t>
      </w:r>
    </w:p>
    <w:p w:rsidR="00E47E3D" w:rsidRDefault="00E47E3D">
      <w:pPr>
        <w:pStyle w:val="ProductList-Body"/>
      </w:pPr>
    </w:p>
    <w:p w:rsidR="00E47E3D" w:rsidRDefault="00632B19">
      <w:pPr>
        <w:pStyle w:val="ProductList-ClauseHeading"/>
        <w:outlineLvl w:val="4"/>
      </w:pPr>
      <w:r>
        <w:t>2.3 Átállások</w:t>
      </w:r>
    </w:p>
    <w:p w:rsidR="00E47E3D" w:rsidRDefault="00632B19">
      <w:pPr>
        <w:pStyle w:val="ProductList-Body"/>
      </w:pPr>
      <w:r>
        <w:t>A következő átállási lehetőségeket azok az ügyfelek vehetik igénybe, akik a mennyiségi licencszerződésükben fo</w:t>
      </w:r>
      <w:r>
        <w:t>glaltak szerint jogosultak Online Szolgáltatásokra való átállásra.</w:t>
      </w:r>
    </w:p>
    <w:tbl>
      <w:tblPr>
        <w:tblStyle w:val="PURTable"/>
        <w:tblW w:w="0" w:type="dxa"/>
        <w:tblLook w:val="04A0" w:firstRow="1" w:lastRow="0" w:firstColumn="1" w:lastColumn="0" w:noHBand="0" w:noVBand="1"/>
      </w:tblPr>
      <w:tblGrid>
        <w:gridCol w:w="5449"/>
        <w:gridCol w:w="5467"/>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Átállítandó Termékek (Szoftverek)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Érvényes átállási lehetőségek (Online Szolgáltatások)</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w:t>
            </w:r>
            <w:r>
              <w:fldChar w:fldCharType="begin"/>
            </w:r>
            <w:r>
              <w:instrText xml:space="preserve"> XE "Office 365" </w:instrText>
            </w:r>
            <w:r>
              <w:fldChar w:fldCharType="end"/>
            </w:r>
            <w:r>
              <w:t xml:space="preserve"> (Nagyvállalati és Kormányzati verzió E3, E4 c</w:t>
            </w:r>
            <w:r>
              <w:t>somag), Office 365 ProPlus</w:t>
            </w:r>
            <w:r>
              <w:fldChar w:fldCharType="begin"/>
            </w:r>
            <w:r>
              <w:instrText xml:space="preserve"> XE "Office 365 ProPlus" </w:instrText>
            </w:r>
            <w:r>
              <w:fldChar w:fldCharType="end"/>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és Core Csomag</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és Kormányzati verzió E3, E4 csomag)*</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és Kormányzati verzió E3, E4 csomag)*</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365-höz készült Project Pro</w:t>
            </w:r>
            <w:r>
              <w:fldChar w:fldCharType="begin"/>
            </w:r>
            <w:r>
              <w:instrText xml:space="preserve"> XE "Office 365-höz készült Project Pro" </w:instrText>
            </w:r>
            <w:r>
              <w:fldChar w:fldCharType="end"/>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Visio Pro for Office 365</w:t>
            </w:r>
            <w:r>
              <w:fldChar w:fldCharType="begin"/>
            </w:r>
            <w:r>
              <w:instrText xml:space="preserve"> XE "Visio Pro for Office 365" </w:instrText>
            </w:r>
            <w:r>
              <w:fldChar w:fldCharType="end"/>
            </w:r>
          </w:p>
        </w:tc>
      </w:tr>
    </w:tbl>
    <w:p w:rsidR="00E47E3D" w:rsidRDefault="00632B19">
      <w:pPr>
        <w:pStyle w:val="ProductList-Body"/>
      </w:pPr>
      <w:r>
        <w:rPr>
          <w:i/>
        </w:rPr>
        <w:t>*Ehhez az átá</w:t>
      </w:r>
      <w:r>
        <w:rPr>
          <w:i/>
        </w:rPr>
        <w:t>llítási lehetőséghez a megfelelő CAL Suite Bridge is szükséges.</w:t>
      </w:r>
    </w:p>
    <w:p w:rsidR="00E47E3D" w:rsidRDefault="00E47E3D">
      <w:pPr>
        <w:pStyle w:val="ProductList-Body"/>
      </w:pPr>
    </w:p>
    <w:p w:rsidR="00E47E3D" w:rsidRDefault="00632B19">
      <w:pPr>
        <w:pStyle w:val="ProductList-ClauseHeading"/>
        <w:outlineLvl w:val="4"/>
      </w:pPr>
      <w:r>
        <w:t>2.4 Platformfüggetlen</w:t>
      </w:r>
    </w:p>
    <w:p w:rsidR="00E47E3D" w:rsidRDefault="00632B19">
      <w:pPr>
        <w:pStyle w:val="ProductList-Body"/>
      </w:pPr>
      <w:r>
        <w:t>Az Ügyfél vagy a licencelt verziót futtathatja, vagy egy másik platformra készült verziót futtathat, feltéve, hogy az a másik platformra készült verzió már elérhető volt</w:t>
      </w:r>
      <w:r>
        <w:t xml:space="preserve"> akkor, amikor az eredeti, licencelt verzió elérhetővé vált. Ha egy Termékcsomag összetevői platformverziónként eltérőek, akkor az Ügyfél a telepítésre kiválasztott csomag összetevőit használhatja, és csak ezeket az összetevőket használhatja, azaz nem hasz</w:t>
      </w:r>
      <w:r>
        <w:t>nálhatja vegyesen a különböző platformokra készült verziók összetevőit. Platformfüggetlen Licenc esetén a Frissítési Garancia megengedi, hogy az Ügyfél a licencelt Termék helyett a Termék bármelyik olyan platformverziójának legfrissebb verzióját használja,</w:t>
      </w:r>
      <w:r>
        <w:t xml:space="preserve"> amely platformverzió a fedezet időszaka alatt elérhetővé válik.</w:t>
      </w:r>
    </w:p>
    <w:p w:rsidR="00E47E3D" w:rsidRDefault="00E47E3D">
      <w:pPr>
        <w:pStyle w:val="ProductList-Body"/>
      </w:pPr>
    </w:p>
    <w:p w:rsidR="00E47E3D" w:rsidRDefault="00632B19">
      <w:pPr>
        <w:pStyle w:val="ProductList-ClauseHeading"/>
        <w:outlineLvl w:val="4"/>
      </w:pPr>
      <w:r>
        <w:t>2.5 Következő verziók</w:t>
      </w:r>
    </w:p>
    <w:p w:rsidR="00E47E3D" w:rsidRDefault="00632B19">
      <w:pPr>
        <w:pStyle w:val="ProductList-Body"/>
      </w:pPr>
      <w:r>
        <w:t>A Skype 2016 Vállalati verzió a Lync 2013 következő verziója.</w:t>
      </w:r>
    </w:p>
    <w:p w:rsidR="00E47E3D" w:rsidRDefault="00632B19">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w:instrText>
            </w:r>
            <w:r>
              <w:instrText xml:space="preserve">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w:instrText>
            </w:r>
            <w:r>
              <w:instrText xml:space="preserve">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Office Web Apps Server 2013 (csak Office-csomagok)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 xml:space="preserve">3.1 Office 2013 RT Otthoni és diákverzió </w:t>
      </w:r>
      <w:r>
        <w:t>Kereskedelmi Használati Jogok</w:t>
      </w:r>
    </w:p>
    <w:p w:rsidR="00E47E3D" w:rsidRDefault="00632B19">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w:t>
      </w:r>
      <w:r>
        <w:t>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E47E3D" w:rsidRDefault="00E47E3D">
      <w:pPr>
        <w:pStyle w:val="ProductList-Body"/>
      </w:pPr>
    </w:p>
    <w:p w:rsidR="00E47E3D" w:rsidRDefault="00632B19">
      <w:pPr>
        <w:pStyle w:val="ProductList-ClauseHeading"/>
        <w:outlineLvl w:val="4"/>
      </w:pPr>
      <w:r>
        <w:t>3.2 Az Off</w:t>
      </w:r>
      <w:r>
        <w:t>ice Professional Plus 2016 és az Office Standard 2016 – Office 2013 RT Otthoni és diákverzió kereskedelmi célú használata</w:t>
      </w:r>
    </w:p>
    <w:p w:rsidR="00E47E3D" w:rsidRDefault="00632B19">
      <w:pPr>
        <w:pStyle w:val="ProductList-Body"/>
      </w:pPr>
      <w:r>
        <w:t xml:space="preserve">Egy Office Professional Plus 2016 vagy Office Standard 2013 szoftvert futtató </w:t>
      </w:r>
      <w:r>
        <w:fldChar w:fldCharType="begin"/>
      </w:r>
      <w:r>
        <w:instrText xml:space="preserve"> AutoTextList   \s NoStyle \t "A Licencelt Eszköz az az </w:instrText>
      </w:r>
      <w:r>
        <w:instrText xml:space="preserve">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w:instrText>
      </w:r>
      <w:r>
        <w:instrText xml:space="preserv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w:t>
      </w:r>
      <w:r>
        <w:t>ert, függetlenül az Office 2013 RT Otthoni és diákverzió licencfeltételeiben található ettől eltérő bármely rendelkezéstől.</w:t>
      </w:r>
    </w:p>
    <w:p w:rsidR="00E47E3D" w:rsidRDefault="00632B19">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w:instrText>
            </w:r>
            <w:r>
              <w:instrText xml:space="preserve">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w:t>
            </w:r>
            <w:r>
              <w:rPr>
                <w:color w:val="404040"/>
              </w:rPr>
              <w:t>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w:instrText>
            </w:r>
            <w:r>
              <w:instrText xml:space="preserve">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"Barangolási Jogok: Olyan Frissítési Garan</w:instrText>
            </w:r>
            <w:r>
              <w:instrText xml:space="preserve">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4.1 Project Professional 2016</w:t>
      </w:r>
    </w:p>
    <w:p w:rsidR="00E47E3D" w:rsidRDefault="00632B19">
      <w:pPr>
        <w:pStyle w:val="ProductList-Body"/>
      </w:pPr>
      <w:r>
        <w:t>Úgy tekintendő, hogy a Project Professional Licencükre érvényes Frissítési Garanciával rendelkező Ügyfelek a megfelelő ingyenes Project Server CAL licenceikre is rendelkeznek Frissít</w:t>
      </w:r>
      <w:r>
        <w:t>ési Garanciával. Ez a feltételezett Frissítési Garancia fedezet akkor jár le, amikor a megfelelő Project Professional fedezete lejár.</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94" w:name="_Sec680"/>
      <w:r>
        <w:t>Office for Mac</w:t>
      </w:r>
      <w:bookmarkEnd w:id="94"/>
      <w:r>
        <w:fldChar w:fldCharType="begin"/>
      </w:r>
      <w:r>
        <w:instrText xml:space="preserve"> TC "</w:instrText>
      </w:r>
      <w:bookmarkStart w:id="95" w:name="_Toc439064538"/>
      <w:r>
        <w:instrText>Office for Mac</w:instrText>
      </w:r>
      <w:bookmarkEnd w:id="95"/>
      <w:r>
        <w:instrText>" \l 3</w:instrText>
      </w:r>
      <w:r>
        <w:fldChar w:fldCharType="end"/>
      </w:r>
    </w:p>
    <w:p w:rsidR="00E47E3D" w:rsidRDefault="00632B19">
      <w:pPr>
        <w:pStyle w:val="ProductList-Offering1SubSection"/>
        <w:outlineLvl w:val="3"/>
      </w:pPr>
      <w:bookmarkStart w:id="96" w:name="_Sec682"/>
      <w:r>
        <w:t>1. Programbeli elérhetőség</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w:instrText>
            </w:r>
            <w:r>
              <w:instrText xml:space="preserv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w:instrText>
            </w:r>
            <w:r>
              <w:instrText xml:space="preserve">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PowerPoint 2016 for Mac</w:t>
            </w:r>
            <w:r>
              <w:fldChar w:fldCharType="begin"/>
            </w:r>
            <w:r>
              <w:instrText xml:space="preserve"> XE "</w:instrText>
            </w:r>
            <w:r>
              <w:instrText xml:space="preserve">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w:t>
            </w:r>
            <w:r>
              <w:t>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w:instrText>
            </w:r>
            <w:r>
              <w:instrText xml:space="preserve">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2.1 Következő verziók</w:t>
      </w:r>
    </w:p>
    <w:p w:rsidR="00E47E3D" w:rsidRDefault="00632B19">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E47E3D" w:rsidRDefault="00E47E3D">
      <w:pPr>
        <w:pStyle w:val="ProductList-Body"/>
      </w:pPr>
    </w:p>
    <w:p w:rsidR="00E47E3D" w:rsidRDefault="00632B19">
      <w:pPr>
        <w:pStyle w:val="ProductList-ClauseHeading"/>
        <w:outlineLvl w:val="4"/>
      </w:pPr>
      <w:r>
        <w:t>2.2 Otthoni Munkavégzés</w:t>
      </w:r>
    </w:p>
    <w:p w:rsidR="00E47E3D" w:rsidRDefault="00632B19">
      <w:pPr>
        <w:pStyle w:val="ProductList-Body"/>
      </w:pPr>
      <w:r>
        <w:t xml:space="preserve">Az Otthoni Munkavégzési Licenc olyan külön megvásárolható </w:t>
      </w:r>
      <w:r>
        <w:fldChar w:fldCharType="begin"/>
      </w:r>
      <w:r>
        <w:instrText xml:space="preserve"> </w:instrText>
      </w:r>
      <w:r>
        <w:instrText xml:space="preserve">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w:instrText>
      </w:r>
      <w:r>
        <w:instrText xml:space="preserve">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w:instrText>
      </w:r>
      <w:r>
        <w:instrText xml:space="preserve">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E47E3D" w:rsidRDefault="00E47E3D">
      <w:pPr>
        <w:pStyle w:val="ProductList-Body"/>
      </w:pPr>
    </w:p>
    <w:p w:rsidR="00E47E3D" w:rsidRDefault="00632B19">
      <w:pPr>
        <w:pStyle w:val="ProductList-ClauseHeading"/>
        <w:outlineLvl w:val="4"/>
      </w:pPr>
      <w:r>
        <w:t>2.3 Platformfüggetlen</w:t>
      </w:r>
    </w:p>
    <w:p w:rsidR="00E47E3D" w:rsidRDefault="00632B19">
      <w:pPr>
        <w:pStyle w:val="ProductList-Body"/>
      </w:pPr>
      <w:r>
        <w:t>Az Üg</w:t>
      </w:r>
      <w:r>
        <w:t xml:space="preserve">yfél vagy a licencelt verziót futtathatja, vagy egy másik platformra készült verziót futtathat, feltéve, hogy az a másik platformra készült verzió már elérhető volt akkor, amikor az eredeti, licencelt verzió elérhetővé vált. Ha egy Termékcsomag összetevői </w:t>
      </w:r>
      <w:r>
        <w:t xml:space="preserve">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w:instrText>
      </w:r>
      <w:r>
        <w:instrText xml:space="preserve">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w:t>
      </w:r>
      <w:r>
        <w:t>ziójának legfrissebb verzióját használja, amely platformverzió a fedezet időszaka alatt elérhetővé válik.</w:t>
      </w:r>
    </w:p>
    <w:p w:rsidR="00E47E3D" w:rsidRDefault="00632B19">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w:t>
            </w:r>
            <w:r>
              <w:rPr>
                <w:color w:val="0563C1"/>
              </w:rPr>
              <w:t>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w:instrText>
            </w:r>
            <w:r>
              <w:instrText xml:space="preserv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Office Web Apps Server 2013 (csak Office-csomag)</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Az Office 2013 RT Otthoni és diákverzió kereskedelmi használata</w:t>
      </w:r>
    </w:p>
    <w:p w:rsidR="00E47E3D" w:rsidRDefault="00632B19">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w:t>
      </w:r>
      <w:r>
        <w:t>s diákverzió licenccel külön licencelt szoftvert, függetlenül az Office 2013 RT Otthoni és diákverzió licencfeltételeiben található ettől eltérő bármely rendelkezéstől.</w:t>
      </w:r>
    </w:p>
    <w:p w:rsidR="00E47E3D" w:rsidRDefault="00632B19">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w:instrText>
            </w:r>
            <w:r>
              <w:instrText xml:space="preserve">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w:instrText>
            </w:r>
            <w:r>
              <w:instrText xml:space="preserve">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100" w:name="_Sec612"/>
      <w:r>
        <w:t>Office-kiszolgálók</w:t>
      </w:r>
      <w:bookmarkEnd w:id="100"/>
      <w:r>
        <w:fldChar w:fldCharType="begin"/>
      </w:r>
      <w:r>
        <w:instrText xml:space="preserve"> TC "</w:instrText>
      </w:r>
      <w:bookmarkStart w:id="101" w:name="_Toc439064539"/>
      <w:r>
        <w:instrText>Office-kiszolgálók</w:instrText>
      </w:r>
      <w:bookmarkEnd w:id="101"/>
      <w:r>
        <w:instrText>" \l 2</w:instrText>
      </w:r>
      <w:r>
        <w:fldChar w:fldCharType="end"/>
      </w:r>
    </w:p>
    <w:p w:rsidR="00E47E3D" w:rsidRDefault="00632B19">
      <w:pPr>
        <w:pStyle w:val="ProductList-Offering2HeadingNoBorder"/>
        <w:outlineLvl w:val="2"/>
      </w:pPr>
      <w:bookmarkStart w:id="102" w:name="_Sec638"/>
      <w:r>
        <w:t>Exchange Server</w:t>
      </w:r>
      <w:bookmarkEnd w:id="102"/>
      <w:r>
        <w:fldChar w:fldCharType="begin"/>
      </w:r>
      <w:r>
        <w:instrText xml:space="preserve"> TC "</w:instrText>
      </w:r>
      <w:bookmarkStart w:id="103" w:name="_Toc439064540"/>
      <w:r>
        <w:instrText>Exchange Server</w:instrText>
      </w:r>
      <w:bookmarkEnd w:id="103"/>
      <w:r>
        <w:instrText>" \l 3</w:instrText>
      </w:r>
      <w:r>
        <w:fldChar w:fldCharType="end"/>
      </w:r>
    </w:p>
    <w:p w:rsidR="00E47E3D" w:rsidRDefault="00632B19">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Exchange Server Stand</w:t>
            </w:r>
            <w:r>
              <w:t>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w:instrText>
            </w:r>
            <w:r>
              <w:instrText xml:space="preserve">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Kiadások: A megado</w:instrText>
            </w:r>
            <w:r>
              <w:instrText xml:space="preserve">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w:t>
            </w:r>
            <w:r>
              <w:rPr>
                <w:color w:val="0563C1"/>
              </w:rPr>
              <w:t>bbi Kiadások</w:t>
            </w:r>
            <w:r>
              <w:fldChar w:fldCharType="end"/>
            </w:r>
            <w:r>
              <w:t>: Enterprise-ról Standardra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w:instrText>
            </w:r>
            <w:r>
              <w:instrText xml:space="preserve">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w:t>
            </w:r>
            <w:r>
              <w:rPr>
                <w:color w:val="0563C1"/>
              </w:rPr>
              <w:t>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kiszolgálótermékek Használati Jogaiban meghatározott azo</w:instrText>
            </w:r>
            <w:r>
              <w:instrText xml:space="preserve">n szoftverek, amelyeket az Ügyfél a kiszolgálószoftverrel együtt használhat." </w:instrText>
            </w:r>
            <w:r>
              <w:fldChar w:fldCharType="separate"/>
            </w:r>
            <w:r>
              <w:rPr>
                <w:color w:val="0563C1"/>
              </w:rPr>
              <w:t>További Szoftverek</w:t>
            </w:r>
            <w:r>
              <w:fldChar w:fldCharType="end"/>
            </w:r>
            <w:r>
              <w:t>: Összes kiadás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w:instrText>
            </w:r>
            <w:r>
              <w:instrText xml:space="preserve">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47E3D" w:rsidRDefault="00632B1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Exchange Server 2016 St</w:t>
            </w:r>
            <w:r>
              <w:t>andard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Exchange Online 1. csomag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Exchange Online 2. csomag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Exchange Online 2G csomag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SubClauseHeading"/>
        <w:outlineLvl w:val="5"/>
      </w:pPr>
      <w:r>
        <w:t>3.1.1 Az Exchange Nagyvállalati CAL további funkciói</w:t>
      </w:r>
    </w:p>
    <w:p w:rsidR="00E47E3D" w:rsidRDefault="00632B19">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w:t>
      </w:r>
      <w:r>
        <w:t>lőség, Adatvesztés Megelőzése</w:t>
      </w:r>
    </w:p>
    <w:tbl>
      <w:tblPr>
        <w:tblStyle w:val="PURTable0"/>
        <w:tblW w:w="0" w:type="dxa"/>
        <w:tblLook w:val="04A0" w:firstRow="1" w:lastRow="0" w:firstColumn="1" w:lastColumn="0" w:noHBand="0" w:noVBand="1"/>
      </w:tblPr>
      <w:tblGrid>
        <w:gridCol w:w="3513"/>
        <w:gridCol w:w="3523"/>
        <w:gridCol w:w="352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Exchange Online 2. csomag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Exchange Online 2G csomag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w:instrText>
            </w:r>
            <w:r>
              <w:instrText xml:space="preserve">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w:t>
            </w:r>
            <w:r>
              <w:rPr>
                <w:color w:val="0563C1"/>
              </w:rPr>
              <w:t>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w:instrText>
            </w:r>
            <w:r>
              <w:instrText xml:space="preserve">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w:instrText>
            </w:r>
            <w:r>
              <w:instrText>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w:instrText>
            </w:r>
            <w:r>
              <w:instrText xml:space="preserve">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4.1 Az Exchange Nagyvállalati CAL Szolgáltatásokkal 2016 kiegészítő feltételei és kikötései</w:t>
      </w:r>
    </w:p>
    <w:p w:rsidR="00E47E3D" w:rsidRDefault="00632B19">
      <w:pPr>
        <w:pStyle w:val="ProductList-Body"/>
      </w:pPr>
      <w:r>
        <w:t>Az Exchange Server Nagyvállalati CAL érvényes Frissítési Garanciával rendelkező licencei tartalmazzák az Adatveszteség-megelőzés és az Exchange Online Protection használatára vonatkozó jogokat is. Azon ügyfelek esetén, akik 2010 októbere előtt kötöttek Mic</w:t>
      </w:r>
      <w:r>
        <w:t xml:space="preserve">rosoft Üzleti Szerződést, és a Beléptetéseik dátuma 2011. július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w:t>
      </w:r>
      <w:r>
        <w:t>asza vonatkozik.</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108" w:name="_Sec639"/>
      <w:r>
        <w:t>Project Server</w:t>
      </w:r>
      <w:bookmarkEnd w:id="108"/>
      <w:r>
        <w:fldChar w:fldCharType="begin"/>
      </w:r>
      <w:r>
        <w:instrText xml:space="preserve"> TC "</w:instrText>
      </w:r>
      <w:bookmarkStart w:id="109" w:name="_Toc439064541"/>
      <w:r>
        <w:instrText>Project Server</w:instrText>
      </w:r>
      <w:bookmarkEnd w:id="109"/>
      <w:r>
        <w:instrText>" \l 3</w:instrText>
      </w:r>
      <w:r>
        <w:fldChar w:fldCharType="end"/>
      </w:r>
    </w:p>
    <w:p w:rsidR="00E47E3D" w:rsidRDefault="00632B19">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Project Server</w:t>
            </w:r>
            <w:r>
              <w:rPr>
                <w:color w:val="000000"/>
              </w:rPr>
              <w:t xml:space="preserve">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w:instrText>
            </w:r>
            <w:r>
              <w:instrText xml:space="preserv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w:instrText>
            </w:r>
            <w:r>
              <w:instrText xml:space="preserve">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w:instrText>
            </w:r>
            <w:r>
              <w:instrText xml:space="preserve">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w:instrText>
            </w:r>
            <w:r>
              <w:instrText xml:space="preserve">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2"/>
        <w:gridCol w:w="3642"/>
        <w:gridCol w:w="3642"/>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Project Lite</w:t>
            </w:r>
            <w:r>
              <w:fldChar w:fldCharType="begin"/>
            </w:r>
            <w:r>
              <w:instrText xml:space="preserve"> XE "Project Lite" </w:instrText>
            </w:r>
            <w:r>
              <w:fldChar w:fldCharType="end"/>
            </w:r>
            <w:r>
              <w:t xml:space="preserve">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E47E3D" w:rsidRDefault="00632B19">
            <w:pPr>
              <w:pStyle w:val="ProductList-TableBody"/>
            </w:pPr>
            <w:r>
              <w:t>Office 365-höz készült Project Pro</w:t>
            </w:r>
            <w:r>
              <w:fldChar w:fldCharType="begin"/>
            </w:r>
            <w:r>
              <w:instrText xml:space="preserve"> XE "</w:instrText>
            </w:r>
            <w:r>
              <w:instrText xml:space="preserve">Office 365-höz készült Project Pro" </w:instrText>
            </w:r>
            <w:r>
              <w:fldChar w:fldCharType="end"/>
            </w:r>
            <w:r>
              <w:t xml:space="preserve"> Felhasználói SL</w:t>
            </w:r>
          </w:p>
        </w:tc>
      </w:tr>
    </w:tbl>
    <w:p w:rsidR="00E47E3D" w:rsidRDefault="00E47E3D">
      <w:pPr>
        <w:pStyle w:val="ProductList-Body"/>
      </w:pPr>
    </w:p>
    <w:p w:rsidR="00E47E3D" w:rsidRDefault="00632B19">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114" w:name="_Sec640"/>
      <w:r>
        <w:t>SharePoint Server</w:t>
      </w:r>
      <w:bookmarkEnd w:id="114"/>
      <w:r>
        <w:fldChar w:fldCharType="begin"/>
      </w:r>
      <w:r>
        <w:instrText xml:space="preserve"> TC "</w:instrText>
      </w:r>
      <w:bookmarkStart w:id="115" w:name="_Toc439064542"/>
      <w:r>
        <w:instrText>SharePoint Server</w:instrText>
      </w:r>
      <w:bookmarkEnd w:id="115"/>
      <w:r>
        <w:instrText>" \l 3</w:instrText>
      </w:r>
      <w:r>
        <w:fldChar w:fldCharType="end"/>
      </w:r>
    </w:p>
    <w:p w:rsidR="00E47E3D" w:rsidRDefault="00632B19">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w:instrText>
            </w:r>
            <w:r>
              <w:instrText xml:space="preserve">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w:instrText>
            </w:r>
            <w:r>
              <w:instrText xml:space="preserve">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w:instrText>
            </w:r>
            <w:r>
              <w:instrText xml:space="preserve">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w:instrText>
            </w:r>
            <w:r>
              <w:instrText xml:space="preserv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w:instrText>
            </w:r>
            <w:r>
              <w:instrText xml:space="preserve">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w:t>
            </w:r>
            <w:r>
              <w:rPr>
                <w:color w:val="404040"/>
              </w:rPr>
              <w:t>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3.2 A SharePoint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r:id="rId50">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632B19">
            <w:pPr>
              <w:pStyle w:val="ProductList-TableBody"/>
            </w:pPr>
            <w:r>
              <w:t>SharePoint Online 2. csomag Felhasználói SL</w:t>
            </w:r>
          </w:p>
        </w:tc>
      </w:tr>
    </w:tbl>
    <w:p w:rsidR="00E47E3D" w:rsidRDefault="00E47E3D">
      <w:pPr>
        <w:pStyle w:val="ProductList-Body"/>
      </w:pPr>
    </w:p>
    <w:p w:rsidR="00E47E3D" w:rsidRDefault="00632B19">
      <w:pPr>
        <w:pStyle w:val="ProductList-SubClauseHeading"/>
        <w:outlineLvl w:val="5"/>
      </w:pPr>
      <w:r>
        <w:t>3.2.1 A SharePoint Nagyvállalati CAL további SharePoint Server-funkciói</w:t>
      </w:r>
    </w:p>
    <w:p w:rsidR="00E47E3D" w:rsidRDefault="00632B19">
      <w:pPr>
        <w:pStyle w:val="ProductList-BodyIndented"/>
      </w:pPr>
      <w:r>
        <w:t>Üzleti Kijelzők Üzleti Kapcsolatszolgáltatások Vonala; Office 2013 Üzleti Kapcsolatszolgáltatások Ügyfél-integrációja; Hozzáférési Szolgál</w:t>
      </w:r>
      <w:r>
        <w:t>tatások; Nagyvállalati Keresés; E-felderítés és Megfelelőség; InfoPath Űrlap-szolgáltatások; Excel-szolgáltatások, PowerPivot, és PowerView; Visio-szolgáltatások; PerformancePoint Szolgáltatások; Testreszabott Analytics-jelentések; és Speciális Diagramkész</w:t>
      </w:r>
      <w:r>
        <w:t>ítés.</w:t>
      </w:r>
    </w:p>
    <w:tbl>
      <w:tblPr>
        <w:tblStyle w:val="PURTable0"/>
        <w:tblW w:w="0" w:type="dxa"/>
        <w:tblLook w:val="04A0" w:firstRow="1" w:lastRow="0" w:firstColumn="1" w:lastColumn="0" w:noHBand="0" w:noVBand="1"/>
      </w:tblPr>
      <w:tblGrid>
        <w:gridCol w:w="3513"/>
        <w:gridCol w:w="3524"/>
        <w:gridCol w:w="35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SharePoint Online 2. csomag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ClauseHeading"/>
        <w:outlineLvl w:val="4"/>
      </w:pPr>
      <w:r>
        <w:t xml:space="preserve">3.3 A nyilvánosan elérhető tartalmakhoz </w:t>
      </w:r>
      <w:r>
        <w:t>hozzáférő felhasználók számára nem kell CAL licenc</w:t>
      </w:r>
    </w:p>
    <w:p w:rsidR="00E47E3D" w:rsidRDefault="00632B19">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w:t>
      </w:r>
      <w:r>
        <w:rPr>
          <w:color w:val="0563C1"/>
        </w:rPr>
        <w:t>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E47E3D" w:rsidRDefault="00E47E3D">
      <w:pPr>
        <w:pStyle w:val="ProductList-Body"/>
      </w:pPr>
    </w:p>
    <w:p w:rsidR="00E47E3D" w:rsidRDefault="00632B19">
      <w:pPr>
        <w:pStyle w:val="ProductList-ClauseHeading"/>
        <w:outlineLvl w:val="4"/>
      </w:pPr>
      <w:r>
        <w:t>3.4 További Szoftverek</w:t>
      </w:r>
    </w:p>
    <w:tbl>
      <w:tblPr>
        <w:tblStyle w:val="PURTable"/>
        <w:tblW w:w="0" w:type="dxa"/>
        <w:tblLook w:val="04A0" w:firstRow="1" w:lastRow="0" w:firstColumn="1" w:lastColumn="0" w:noHBand="0" w:noVBand="1"/>
      </w:tblPr>
      <w:tblGrid>
        <w:gridCol w:w="3718"/>
        <w:gridCol w:w="3599"/>
        <w:gridCol w:w="359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w:instrText>
            </w:r>
            <w:r>
              <w:instrText xml:space="preserve">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w:instrText>
            </w:r>
            <w:r>
              <w:instrText>AutoTextList   \s NoStyle \t "Licencáthelyezhetőség: A Frissítési Garanciával rendelkező ügyfeleknek az a joga, hogy a licenceket vagy a szokásos időkereten kívül is átrendelhetik, vagy a Terméket saját adatközpontjaikon kívüli több-bérlős kiszolgálókon ha</w:instrText>
            </w:r>
            <w:r>
              <w:instrText xml:space="preserve">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w:instrText>
            </w:r>
            <w:r>
              <w:instrText xml:space="preserve">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39064543"/>
      <w:r>
        <w:instrText>Skype Vállalati kiszolgáló</w:instrText>
      </w:r>
      <w:bookmarkEnd w:id="121"/>
      <w:r>
        <w:instrText>" \l 3</w:instrText>
      </w:r>
      <w:r>
        <w:fldChar w:fldCharType="end"/>
      </w:r>
    </w:p>
    <w:p w:rsidR="00E47E3D" w:rsidRDefault="00632B19">
      <w:pPr>
        <w:pStyle w:val="ProductList-Offering1SubSection"/>
        <w:outlineLvl w:val="3"/>
      </w:pPr>
      <w:bookmarkStart w:id="122" w:name="_Sec686"/>
      <w:r>
        <w:t>1. Programbeli elérhetőség</w:t>
      </w:r>
      <w:bookmarkEnd w:id="122"/>
    </w:p>
    <w:p w:rsidR="00E47E3D" w:rsidRDefault="00E47E3D">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w:instrText>
            </w:r>
            <w:r>
              <w:instrText xml:space="preserv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123" w:name="_Sec741"/>
      <w:r>
        <w:t>2. A termékre vonatkozó feltétele</w:t>
      </w:r>
      <w:r>
        <w:t>k</w:t>
      </w:r>
      <w:bookmarkEnd w:id="123"/>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w:instrText>
            </w:r>
            <w:r>
              <w:instrText xml:space="preserve">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w:t>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124" w:name="_Sec799"/>
      <w:r>
        <w:t>3. Használati</w:t>
      </w:r>
      <w:r>
        <w:t xml:space="preserve"> jogok</w:t>
      </w:r>
      <w:bookmarkEnd w:id="124"/>
    </w:p>
    <w:tbl>
      <w:tblPr>
        <w:tblStyle w:val="PURTable"/>
        <w:tblW w:w="0" w:type="dxa"/>
        <w:tblLook w:val="04A0" w:firstRow="1" w:lastRow="0" w:firstColumn="1" w:lastColumn="0" w:noHBand="0" w:noVBand="1"/>
      </w:tblPr>
      <w:tblGrid>
        <w:gridCol w:w="3627"/>
        <w:gridCol w:w="3636"/>
        <w:gridCol w:w="365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Termékspecifikus</w:t>
            </w:r>
            <w:r>
              <w:rPr>
                <w:color w:val="404040"/>
              </w:rPr>
              <w:t xml:space="preserve"> Licencfeltételek: N/A</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w:t>
            </w:r>
            <w:r>
              <w:rPr>
                <w:color w:val="0563C1"/>
              </w:rPr>
              <w:t>tartozó technológiák:</w:t>
            </w:r>
            <w:r>
              <w:fldChar w:fldCharType="end"/>
            </w:r>
            <w:r>
              <w:t xml:space="preserve"> A Windows Szoftverösszetevők</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Skype Vállalati online verzió 1. csomag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Skype Vállalati online verzió 1. csomag</w:t>
            </w:r>
            <w:r>
              <w:fldChar w:fldCharType="begin"/>
            </w:r>
            <w:r>
              <w:instrText xml:space="preserve"> XE "</w:instrText>
            </w:r>
            <w:r>
              <w:instrText xml:space="preserve">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Skype Vállalati online verzió 2. csomag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Skype Vállalati online verzió 2G</w:t>
            </w:r>
            <w:r>
              <w:t xml:space="preserve"> csomag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SubClauseHeading"/>
        <w:outlineLvl w:val="5"/>
      </w:pPr>
      <w:r>
        <w:t>3.1.1 A Skype Vállalati kiszolgáló Nagyvállalati CAL további funkciói</w:t>
      </w:r>
    </w:p>
    <w:p w:rsidR="00E47E3D" w:rsidRDefault="00632B19">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Skype Vállalati online verzió 2. csomag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Skype Vállalati online verzió 2G csomag Felhasználói SL</w:t>
            </w:r>
          </w:p>
        </w:tc>
      </w:tr>
      <w:tr w:rsidR="00E47E3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7E3D" w:rsidRDefault="00632B19">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E47E3D" w:rsidRDefault="00632B19">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SubClauseHeading"/>
        <w:outlineLvl w:val="5"/>
      </w:pPr>
      <w:r>
        <w:t>3.1.2 A Skype Plus Vállalati kiszolgáló CAL további funkciói</w:t>
      </w:r>
    </w:p>
    <w:p w:rsidR="00E47E3D" w:rsidRDefault="00632B19">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513"/>
        <w:gridCol w:w="3520"/>
        <w:gridCol w:w="352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Audio/Video Conferencing Server szerepkör</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Director szerepkör</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Mediation Server szerepkör</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Lync Server 2013 – Group Chat felügyeleti eszköz</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Lync Web Ap</w:t>
            </w:r>
            <w:r>
              <w:t>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PowerShell beépülő modul</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Survivable Branch Appliance szerepkör</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Video Interop Ser</w:t>
            </w:r>
            <w:r>
              <w:t>ver szerepkör</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w:instrText>
            </w:r>
            <w:r>
              <w:instrText xml:space="preserv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w:t>
            </w:r>
            <w:r>
              <w:rPr>
                <w:color w:val="0563C1"/>
              </w:rPr>
              <w:t>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w:instrText>
            </w:r>
            <w:r>
              <w:instrText xml:space="preserve">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126" w:name="_Sec883"/>
      <w:r>
        <w:t>R Server</w:t>
      </w:r>
      <w:bookmarkEnd w:id="126"/>
      <w:r>
        <w:fldChar w:fldCharType="begin"/>
      </w:r>
      <w:r>
        <w:instrText xml:space="preserve"> TC "</w:instrText>
      </w:r>
      <w:bookmarkStart w:id="127" w:name="_Toc439064544"/>
      <w:r>
        <w:instrText>R Server</w:instrText>
      </w:r>
      <w:bookmarkEnd w:id="127"/>
      <w:r>
        <w:instrText xml:space="preserve"> " \l 2</w:instrText>
      </w:r>
      <w:r>
        <w:fldChar w:fldCharType="end"/>
      </w:r>
    </w:p>
    <w:p w:rsidR="00E47E3D" w:rsidRDefault="00632B19">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E47E3D">
        <w:tc>
          <w:tcPr>
            <w:tcW w:w="4160" w:type="dxa"/>
            <w:tcBorders>
              <w:top w:val="none" w:sz="4" w:space="0" w:color="FFFFFF"/>
              <w:left w:val="none" w:sz="4" w:space="0" w:color="FFFFFF"/>
              <w:bottom w:val="dashed" w:sz="4" w:space="0" w:color="BFBFBF"/>
              <w:right w:val="none" w:sz="4" w:space="0" w:color="FFFFFF"/>
            </w:tcBorders>
          </w:tcPr>
          <w:p w:rsidR="00E47E3D" w:rsidRDefault="00632B19">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2HeadingNoBorder"/>
        <w:outlineLvl w:val="2"/>
      </w:pPr>
      <w:bookmarkStart w:id="129" w:name="_Sec885"/>
      <w:r>
        <w:t>2. A termékre vonatkozó feltételek</w:t>
      </w:r>
      <w:bookmarkEnd w:id="129"/>
      <w:r>
        <w:fldChar w:fldCharType="begin"/>
      </w:r>
      <w:r>
        <w:instrText xml:space="preserve"> TC "</w:instrText>
      </w:r>
      <w:bookmarkStart w:id="130" w:name="_Toc439064545"/>
      <w:r>
        <w:instrText>2. A termékre vonatkozó feltételek</w:instrText>
      </w:r>
      <w:bookmarkEnd w:id="130"/>
      <w:r>
        <w:instrText>" \l 3</w:instrText>
      </w:r>
      <w:r>
        <w:fldChar w:fldCharType="end"/>
      </w:r>
    </w:p>
    <w:tbl>
      <w:tblPr>
        <w:tblStyle w:val="PURTable"/>
        <w:tblW w:w="0" w:type="dxa"/>
        <w:tblLook w:val="04A0" w:firstRow="1" w:lastRow="0" w:firstColumn="1" w:lastColumn="0" w:noHBand="0" w:noVBand="1"/>
      </w:tblPr>
      <w:tblGrid>
        <w:gridCol w:w="3638"/>
        <w:gridCol w:w="3666"/>
        <w:gridCol w:w="3612"/>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w:instrText>
            </w:r>
            <w:r>
              <w:instrText xml:space="preserve">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Akciók: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2HeadingNoBorder"/>
        <w:outlineLvl w:val="2"/>
      </w:pPr>
      <w:bookmarkStart w:id="131" w:name="_Sec886"/>
      <w:r>
        <w:t>3. Használati jogok</w:t>
      </w:r>
      <w:bookmarkEnd w:id="131"/>
      <w:r>
        <w:fldChar w:fldCharType="begin"/>
      </w:r>
      <w:r>
        <w:instrText xml:space="preserve"> TC "</w:instrText>
      </w:r>
      <w:bookmarkStart w:id="132" w:name="_Toc439064546"/>
      <w:r>
        <w:instrText>3. Használati jogok</w:instrText>
      </w:r>
      <w:bookmarkEnd w:id="132"/>
      <w:r>
        <w:instrText>" \l 3</w:instrText>
      </w:r>
      <w:r>
        <w:fldChar w:fldCharType="end"/>
      </w:r>
    </w:p>
    <w:tbl>
      <w:tblPr>
        <w:tblStyle w:val="PURTable"/>
        <w:tblW w:w="0" w:type="dxa"/>
        <w:tblLook w:val="04A0" w:firstRow="1" w:lastRow="0" w:firstColumn="1" w:lastColumn="0" w:noHBand="0" w:noVBand="1"/>
      </w:tblPr>
      <w:tblGrid>
        <w:gridCol w:w="3671"/>
        <w:gridCol w:w="3640"/>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3">
              <w:r>
                <w:rPr>
                  <w:color w:val="00467F"/>
                  <w:u w:val="single"/>
                </w:rPr>
                <w:t>Univerzális</w:t>
              </w:r>
            </w:hyperlink>
            <w:r>
              <w:t xml:space="preserve">; </w:t>
            </w:r>
            <w:hyperlink w:anchor="_Sec543">
              <w:r>
                <w:rPr>
                  <w:color w:val="00467F"/>
                  <w:u w:val="single"/>
                </w:rPr>
                <w:t>rend</w:t>
              </w:r>
              <w:r>
                <w:rPr>
                  <w:color w:val="00467F"/>
                  <w:u w:val="single"/>
                </w:rPr>
                <w:t xml:space="preserve">szermagonkénti </w:t>
              </w:r>
            </w:hyperlink>
            <w:r>
              <w:t xml:space="preserve">– Red Hat Linux és SUSE Linux kiadás, </w:t>
            </w:r>
            <w:hyperlink w:anchor="_Sec545">
              <w:r>
                <w:rPr>
                  <w:color w:val="00467F"/>
                  <w:u w:val="single"/>
                </w:rPr>
                <w:t xml:space="preserve">Speciális kiszolgálók </w:t>
              </w:r>
            </w:hyperlink>
            <w:r>
              <w:t>– Hadoop on Red Hat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w:instrText>
            </w:r>
            <w:r>
              <w:instrText xml:space="preserve">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Offering1SubSection"/>
        <w:outlineLvl w:val="3"/>
      </w:pPr>
      <w:r>
        <w:t>3.1 R Server 2016 for Hadoop on Red Hat és R Server for Teradata DB</w:t>
      </w:r>
    </w:p>
    <w:p w:rsidR="00E47E3D" w:rsidRDefault="00632B19">
      <w:pPr>
        <w:pStyle w:val="ProductList-Body"/>
      </w:pPr>
      <w:r>
        <w:t>Az R Server 2016 for Hadoop on Red Hat és az R Server 2016 for Teradata DB m</w:t>
      </w:r>
      <w:r>
        <w:t xml:space="preserve">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w:instrText>
      </w:r>
      <w:r>
        <w:instrText xml:space="preserve">beillesztett egység (blade) külön Kiszolgálónak minősül." </w:instrText>
      </w:r>
      <w:r>
        <w:fldChar w:fldCharType="separate"/>
      </w:r>
      <w:r>
        <w:rPr>
          <w:color w:val="0563C1"/>
        </w:rPr>
        <w:t>Licencelt Kiszolgáló</w:t>
      </w:r>
      <w:r>
        <w:fldChar w:fldCharType="end"/>
      </w:r>
      <w:r>
        <w:t xml:space="preserve"> legfeljebb 16 rendszermagjának használatát engedi meg.</w:t>
      </w:r>
    </w:p>
    <w:p w:rsidR="00E47E3D" w:rsidRDefault="00632B19">
      <w:pPr>
        <w:pStyle w:val="ProductList-Offering2HeadingNoBorder"/>
        <w:outlineLvl w:val="2"/>
      </w:pPr>
      <w:bookmarkStart w:id="133" w:name="_Sec887"/>
      <w:r>
        <w:t>4. Frissítési Garancia</w:t>
      </w:r>
      <w:bookmarkEnd w:id="133"/>
      <w:r>
        <w:fldChar w:fldCharType="begin"/>
      </w:r>
      <w:r>
        <w:instrText xml:space="preserve"> TC "</w:instrText>
      </w:r>
      <w:bookmarkStart w:id="134" w:name="_Toc439064547"/>
      <w:r>
        <w:instrText>4. Frissítési Garancia</w:instrText>
      </w:r>
      <w:bookmarkEnd w:id="134"/>
      <w:r>
        <w:instrText>" \l 3</w:instrText>
      </w:r>
      <w:r>
        <w:fldChar w:fldCharType="end"/>
      </w:r>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HeadingNoBorder"/>
        <w:outlineLvl w:val="1"/>
      </w:pPr>
      <w:bookmarkStart w:id="135" w:name="_Sec613"/>
      <w:r>
        <w:t>Bérbeadási jogok</w:t>
      </w:r>
      <w:bookmarkEnd w:id="135"/>
      <w:r>
        <w:fldChar w:fldCharType="begin"/>
      </w:r>
      <w:r>
        <w:instrText xml:space="preserve"> TC "</w:instrText>
      </w:r>
      <w:bookmarkStart w:id="136" w:name="_Toc439064548"/>
      <w:r>
        <w:instrText>Bérbeadási jogok</w:instrText>
      </w:r>
      <w:bookmarkEnd w:id="136"/>
      <w:r>
        <w:instrText>" \l 2</w:instrText>
      </w:r>
      <w:r>
        <w:fldChar w:fldCharType="end"/>
      </w:r>
    </w:p>
    <w:p w:rsidR="00E47E3D" w:rsidRDefault="00632B19">
      <w:pPr>
        <w:pStyle w:val="ProductList-Offering1SubSection"/>
        <w:outlineLvl w:val="2"/>
      </w:pPr>
      <w:bookmarkStart w:id="137" w:name="_Sec687"/>
      <w:r>
        <w:t>1. Programbeli elérhetőség</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2"/>
      </w:pPr>
      <w:bookmarkStart w:id="138" w:name="_Sec742"/>
      <w:r>
        <w:t>2. A termékre vonatkozó feltételek</w:t>
      </w:r>
      <w:bookmarkEnd w:id="138"/>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Verzió: N/A</w:t>
            </w:r>
          </w:p>
        </w:tc>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Alkalmazások – Office, Rendszer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 bérbeadási jog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(Frissítési Garancia):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Jogosult </w:t>
            </w:r>
            <w:r>
              <w:rPr>
                <w:color w:val="404040"/>
              </w:rPr>
              <w:t>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2.1 Bérbeadási Jogok</w:t>
      </w:r>
    </w:p>
    <w:p w:rsidR="00E47E3D" w:rsidRDefault="00632B19">
      <w:pPr>
        <w:pStyle w:val="ProductList-Body"/>
      </w:pPr>
      <w:r>
        <w:t xml:space="preserve">Az e programok keretében biztosított, Bérbeadási Jogokat Nyújtó Licencek olyan kiegészítő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 azt engedik meg</w:t>
      </w:r>
      <w:r>
        <w:t xml:space="preserve">, hogy egy licencelt megfelelő alkalmazást vagy operációs rendszert egy harmadik fél használhasson. Ezek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w:t>
      </w:r>
      <w:r>
        <w:t xml:space="preserve"> teljes Termék</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sem nem egy magasabb kiadásra vonatkozó továbblépési licencek. Ezért minden olyan asztali számítógé</w:t>
      </w:r>
      <w:r>
        <w:t xml:space="preserve">pnek, amelyhez az Ügyfél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licenccel kell rendelkeznie az alább megjelölt megfe</w:t>
      </w:r>
      <w:r>
        <w:t>lelő alkalmazások vagy operációs rendszerek egyikének futtatására.</w:t>
      </w:r>
    </w:p>
    <w:p w:rsidR="00E47E3D" w:rsidRDefault="00E47E3D">
      <w:pPr>
        <w:pStyle w:val="ProductList-Body"/>
      </w:pPr>
    </w:p>
    <w:p w:rsidR="00E47E3D" w:rsidRDefault="00632B19">
      <w:pPr>
        <w:pStyle w:val="ProductList-ClauseHeading"/>
        <w:outlineLvl w:val="3"/>
      </w:pPr>
      <w:r>
        <w:t>2.2 Megfelelő alkalmazások Bérbeadási Jogokhoz – Office</w:t>
      </w:r>
    </w:p>
    <w:p w:rsidR="00E47E3D" w:rsidRDefault="00632B19">
      <w:pPr>
        <w:pStyle w:val="ProductList-Body"/>
      </w:pPr>
      <w:r>
        <w:t>A megfelelő alkalmazásra vonatkozó Licencet ugyanahhoz az eszközhöz kell rendelni, amelyhez a VL Bérbeadási Jogok licence van rendel</w:t>
      </w:r>
      <w:r>
        <w:t>ve. OEM-en keresztül vásárolt Office-alkalmazásokhoz nem vásárolhatók Bérbeadási Jogok. A megfelelő alkalmazások – programtípus szerint rendezve – a következők:</w:t>
      </w:r>
    </w:p>
    <w:tbl>
      <w:tblPr>
        <w:tblStyle w:val="PURTable"/>
        <w:tblW w:w="0" w:type="dxa"/>
        <w:tblLook w:val="04A0" w:firstRow="1" w:lastRow="0" w:firstColumn="1" w:lastColumn="0" w:noHBand="0" w:noVBand="1"/>
      </w:tblPr>
      <w:tblGrid>
        <w:gridCol w:w="3705"/>
        <w:gridCol w:w="1833"/>
        <w:gridCol w:w="1804"/>
        <w:gridCol w:w="1781"/>
        <w:gridCol w:w="179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Operációs Rendszer Bérbeadási Jogok vásárláshoz Windows esetén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PIPC</w:t>
            </w:r>
          </w:p>
          <w:p w:rsidR="00E47E3D" w:rsidRDefault="00632B19">
            <w:pPr>
              <w:pStyle w:val="ProductList-TableBody"/>
              <w:jc w:val="center"/>
            </w:pPr>
            <w:r>
              <w:rPr>
                <w:color w:val="FFFFFF"/>
              </w:rPr>
              <w:t>(csak Japánban)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fldChar w:fldCharType="begin"/>
            </w:r>
            <w:r>
              <w:instrText xml:space="preserve"> </w:instrText>
            </w:r>
            <w:r>
              <w:instrText xml:space="preserve">AutoTextList   \s NoStyle \t "Microsoft Termékek és Szolgáltatások Szerződés"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r>
      <w:tr w:rsidR="00E47E3D">
        <w:tc>
          <w:tcPr>
            <w:tcW w:w="4040" w:type="dxa"/>
            <w:gridSpan w:val="5"/>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rPr>
                <w:b/>
              </w:rPr>
              <w:t>Office Standard</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Standard 2016</w:t>
            </w:r>
            <w:r>
              <w:fldChar w:fldCharType="begin"/>
            </w:r>
            <w:r>
              <w:instrText xml:space="preserve"> XE "</w:instrText>
            </w:r>
            <w:r>
              <w:instrText xml:space="preserve">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gridSpan w:val="5"/>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rPr>
                <w:b/>
              </w:rPr>
              <w:t>Office Professional Plus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2016 Otthoni és kisvállalati verzió</w:t>
            </w:r>
            <w:r>
              <w:fldChar w:fldCharType="begin"/>
            </w:r>
            <w:r>
              <w:instrText xml:space="preserve"> XE "Office 2016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2013 Otthoni és kisvállalati verzió</w:t>
            </w:r>
            <w:r>
              <w:fldChar w:fldCharType="begin"/>
            </w:r>
            <w:r>
              <w:instrText xml:space="preserve"> XE "Office 2013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2016</w:t>
            </w:r>
            <w:r>
              <w:fldChar w:fldCharType="begin"/>
            </w:r>
            <w:r>
              <w:instrText xml:space="preserve"> XE "Office Professional</w:instrText>
            </w:r>
            <w:r>
              <w:instrText xml:space="preserve">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bl>
    <w:p w:rsidR="00E47E3D" w:rsidRDefault="00E47E3D">
      <w:pPr>
        <w:pStyle w:val="ProductList-Body"/>
      </w:pPr>
    </w:p>
    <w:p w:rsidR="00E47E3D" w:rsidRDefault="00632B19">
      <w:pPr>
        <w:pStyle w:val="ProductList-ClauseHeading"/>
        <w:outlineLvl w:val="3"/>
      </w:pPr>
      <w:r>
        <w:t>2.3 Megfelelő operációs rendszer Bérbeadási Jogokhoz – Windows</w:t>
      </w:r>
    </w:p>
    <w:p w:rsidR="00E47E3D" w:rsidRDefault="00632B19">
      <w:pPr>
        <w:pStyle w:val="ProductList-Body"/>
      </w:pPr>
      <w:r>
        <w:t>Azoknak az ügyfeleknek, akik a Select vagy az Open License programon keresztül szeretnének bérbeadási jogokat biztosító licencet beszerezni, előbb licencbe kell venniük és telepíteniük kell egy megfelelő operációs rendszert asztali számítógépükre. A licenc</w:t>
      </w:r>
      <w:r>
        <w:t xml:space="preserve">elt megfelelő operációs rendszerek közé tartoznak a Select vagy Open programok keretében a Get Genuine Windows Szerződésen keresztül beszerzett licencek is. A megfelelő operációs rendszerre vonatkozó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Licencet</w:t>
      </w:r>
      <w:r>
        <w:fldChar w:fldCharType="end"/>
      </w:r>
      <w:r>
        <w:t xml:space="preserve"> ugyanahhoz az eszközhöz kell rendelni, amelyhez a VL Bérbeadási Jogok licencet fogják rendelni. A megfelelő operációs rendszerek – programtípus szerint rendezve – a követ</w:t>
      </w:r>
      <w:r>
        <w:t>kezők:</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Operációs Rendszer Bérbeadási Jogok vásárláshoz Windows esetén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r>
      <w:tr w:rsidR="00E47E3D">
        <w:tc>
          <w:tcPr>
            <w:tcW w:w="4040" w:type="dxa"/>
            <w:gridSpan w:val="6"/>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rPr>
                <w:b/>
              </w:rPr>
              <w:t>Windows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10</w:t>
            </w:r>
            <w:r>
              <w:fldChar w:fldCharType="begin"/>
            </w:r>
            <w:r>
              <w:instrText xml:space="preserve"> XE "Windows 10" </w:instrText>
            </w:r>
            <w:r>
              <w:fldChar w:fldCharType="end"/>
            </w:r>
            <w:r>
              <w:t xml:space="preserve"> Home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8</w:t>
            </w:r>
            <w:r>
              <w:fldChar w:fldCharType="begin"/>
            </w:r>
            <w:r>
              <w:instrText xml:space="preserve"> XE "Windows 8" </w:instrText>
            </w:r>
            <w:r>
              <w:fldChar w:fldCharType="end"/>
            </w:r>
            <w:r>
              <w:t xml:space="preserve"> és Windows 8.1</w:t>
            </w:r>
            <w:r>
              <w:fldChar w:fldCharType="begin"/>
            </w:r>
            <w:r>
              <w:instrText xml:space="preserve"> XE "Windows 8.1" </w:instrText>
            </w:r>
            <w:r>
              <w:fldChar w:fldCharType="end"/>
            </w:r>
            <w:r>
              <w:t xml:space="preserv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7</w:t>
            </w:r>
            <w:r>
              <w:fldChar w:fldCharType="begin"/>
            </w:r>
            <w:r>
              <w:instrText xml:space="preserve"> XE "</w:instrText>
            </w:r>
            <w:r>
              <w:instrText xml:space="preserve">Windows 7" </w:instrText>
            </w:r>
            <w:r>
              <w:fldChar w:fldCharType="end"/>
            </w:r>
            <w:r>
              <w:t xml:space="preserve"> Home Premium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040" w:type="dxa"/>
            <w:gridSpan w:val="6"/>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rPr>
                <w:b/>
              </w:rPr>
              <w:t>Windows Pro</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Windows 10 </w:t>
            </w:r>
            <w:r>
              <w:fldChar w:fldCharType="begin"/>
            </w:r>
            <w:r>
              <w:instrText xml:space="preserve"> XE "Windows 10 " </w:instrText>
            </w:r>
            <w:r>
              <w:fldChar w:fldCharType="end"/>
            </w:r>
            <w:r>
              <w:t>Pro (N, KN)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Windows 8 és Windows 8.1 (32 bites vagy 64 bites) – Pro (K, KN)</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Windows 7 (32 bites vagy 64 bites) – Professional (K, KN)</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Vista</w:t>
            </w:r>
            <w:r>
              <w:fldChar w:fldCharType="begin"/>
            </w:r>
            <w:r>
              <w:instrText xml:space="preserve"> XE "Windows Vista" </w:instrText>
            </w:r>
            <w:r>
              <w:fldChar w:fldCharType="end"/>
            </w:r>
            <w:r>
              <w:t xml:space="preserve"> (32 bites vagy 64 bites) – Business (K, KN)</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bl>
    <w:p w:rsidR="00E47E3D" w:rsidRDefault="00632B19">
      <w:pPr>
        <w:pStyle w:val="ProductList-Offering1SubSection"/>
        <w:outlineLvl w:val="2"/>
      </w:pPr>
      <w:bookmarkStart w:id="139" w:name="_Sec796"/>
      <w:r>
        <w:t>3. Használati jogok</w:t>
      </w:r>
      <w:bookmarkEnd w:id="139"/>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4">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Összes bérbeadási jog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3.1 Bérbeadási Jogok</w:t>
      </w:r>
    </w:p>
    <w:p w:rsidR="00E47E3D" w:rsidRDefault="00632B19" w:rsidP="003B37CB">
      <w:pPr>
        <w:pStyle w:val="ProductList-Bullet"/>
        <w:numPr>
          <w:ilvl w:val="0"/>
          <w:numId w:val="21"/>
        </w:numPr>
      </w:pPr>
      <w:r>
        <w:t>A Bérbeadási Jogok Licencet véglegesen egy megfelelő eszközhöz kell rendelni.</w:t>
      </w:r>
    </w:p>
    <w:p w:rsidR="00E47E3D" w:rsidRDefault="00632B19" w:rsidP="003B37CB">
      <w:pPr>
        <w:pStyle w:val="ProductList-Bullet"/>
        <w:numPr>
          <w:ilvl w:val="0"/>
          <w:numId w:val="21"/>
        </w:numPr>
      </w:pPr>
      <w:r>
        <w:t>A Bérbeadási Jogok Licenc módosítja az Ügyfél meglévő licenc szerinti megfelelőszoftver-használati jogát.</w:t>
      </w:r>
    </w:p>
    <w:p w:rsidR="00E47E3D" w:rsidRDefault="00632B19" w:rsidP="003B37CB">
      <w:pPr>
        <w:pStyle w:val="ProductList-Bullet"/>
        <w:numPr>
          <w:ilvl w:val="0"/>
          <w:numId w:val="21"/>
        </w:numPr>
      </w:pPr>
      <w:r>
        <w:t>A Microsoft minden olyan megfelelő eszköz esetén, amelyhez Bérbeadási Jo</w:t>
      </w:r>
      <w:r>
        <w:t>gok Licenc tartozik, feloldja a szoftver kölcsönbe, bérbe és tartós bérletbe adására vonatkozó tiltást.</w:t>
      </w:r>
    </w:p>
    <w:p w:rsidR="00E47E3D" w:rsidRDefault="00632B19" w:rsidP="003B37CB">
      <w:pPr>
        <w:pStyle w:val="ProductList-Bullet"/>
        <w:numPr>
          <w:ilvl w:val="0"/>
          <w:numId w:val="21"/>
        </w:numPr>
      </w:pPr>
      <w:r>
        <w:t>Az Ügyfélnek írásban vagy elektronikus módon el kell fogadtatnia a felhasználókkal a szoftver licencfeltételeit.</w:t>
      </w:r>
    </w:p>
    <w:p w:rsidR="00E47E3D" w:rsidRDefault="00632B19" w:rsidP="003B37CB">
      <w:pPr>
        <w:pStyle w:val="ProductList-Bullet"/>
        <w:numPr>
          <w:ilvl w:val="0"/>
          <w:numId w:val="21"/>
        </w:numPr>
      </w:pPr>
      <w:r>
        <w:t>Az Ügyfélnek tájékoztatnia kell a felha</w:t>
      </w:r>
      <w:r>
        <w:t xml:space="preserve">sználókat arról, hogy a Microsoft nem kínál szavatosságot a szoftverhez, nem fogja megvédeni a felhasználókat harmadik felek igényeivel szemben, és nem vállal felelősséget a szoftver használatából eredő semmiféle kárért. </w:t>
      </w:r>
    </w:p>
    <w:p w:rsidR="00E47E3D" w:rsidRDefault="00632B19" w:rsidP="003B37CB">
      <w:pPr>
        <w:pStyle w:val="ProductList-Bullet"/>
        <w:numPr>
          <w:ilvl w:val="0"/>
          <w:numId w:val="21"/>
        </w:numPr>
      </w:pPr>
      <w:r>
        <w:t>Azzal, hogy a szoftvert a Bérbeadá</w:t>
      </w:r>
      <w:r>
        <w:t>si Jogok alapján használja, az Ügyfél vállalja, hogy a Microsoftot kártalanítja, mentesíti és megvédi minden olyan igénytől (ideértve az ügyvédi munkadíjakat is), amely megfelelő szoftver használatából ered.</w:t>
      </w:r>
    </w:p>
    <w:p w:rsidR="00E47E3D" w:rsidRDefault="00632B19" w:rsidP="003B37CB">
      <w:pPr>
        <w:pStyle w:val="ProductList-Bullet"/>
        <w:numPr>
          <w:ilvl w:val="0"/>
          <w:numId w:val="21"/>
        </w:numPr>
      </w:pPr>
      <w:r>
        <w:t>A szoftver nem használható virtuális környezetbe</w:t>
      </w:r>
      <w:r>
        <w:t>n.</w:t>
      </w:r>
    </w:p>
    <w:p w:rsidR="00E47E3D" w:rsidRDefault="00632B19" w:rsidP="003B37CB">
      <w:pPr>
        <w:pStyle w:val="ProductList-Bullet"/>
        <w:numPr>
          <w:ilvl w:val="0"/>
          <w:numId w:val="21"/>
        </w:numPr>
      </w:pPr>
      <w:r>
        <w:t>A szoftver nem érhető el távolról, kivéve technikai támogatás céljából a Távsegítség vagy hasonló technológia segítségével.</w:t>
      </w:r>
    </w:p>
    <w:p w:rsidR="00E47E3D" w:rsidRDefault="00632B19" w:rsidP="003B37CB">
      <w:pPr>
        <w:pStyle w:val="ProductList-Bullet"/>
        <w:numPr>
          <w:ilvl w:val="0"/>
          <w:numId w:val="21"/>
        </w:numPr>
      </w:pPr>
      <w:r>
        <w:t>A Bérbeadási Jogok Licenc az alapul szolgáló licenccel együtt vagy akkor jár le, amikor az alapul szolgáló Licenc hozzárendelését</w:t>
      </w:r>
      <w:r>
        <w:t xml:space="preserve"> módosítják, vagy akkor, amikor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w:instrText>
      </w:r>
      <w:r>
        <w:instrText xml:space="preserve">szköznek minősül." </w:instrText>
      </w:r>
      <w:r>
        <w:fldChar w:fldCharType="separate"/>
      </w:r>
      <w:r>
        <w:rPr>
          <w:color w:val="0563C1"/>
        </w:rPr>
        <w:t>Licencelt Eszköz</w:t>
      </w:r>
      <w:r>
        <w:fldChar w:fldCharType="end"/>
      </w:r>
      <w:r>
        <w:t xml:space="preserve"> javíthatatlanul meghibásodik.</w:t>
      </w:r>
    </w:p>
    <w:p w:rsidR="00E47E3D" w:rsidRDefault="00E47E3D">
      <w:pPr>
        <w:pStyle w:val="ProductList-Body"/>
      </w:pPr>
    </w:p>
    <w:p w:rsidR="00E47E3D" w:rsidRDefault="00632B19">
      <w:pPr>
        <w:pStyle w:val="ProductList-ClauseHeading"/>
        <w:outlineLvl w:val="3"/>
      </w:pPr>
      <w:r>
        <w:t>3.2 A Windows nem Pro verzióira vonatkozó korlátozás</w:t>
      </w:r>
    </w:p>
    <w:p w:rsidR="00E47E3D" w:rsidRDefault="00632B19">
      <w:pPr>
        <w:pStyle w:val="ProductList-Body"/>
      </w:pPr>
      <w:r>
        <w:t>Azok az eszközök, amelyekhez Rental Rights for Windows van rendelve, csak természetes személyeknek adhatók bérbe, és kizárólag nem ke</w:t>
      </w:r>
      <w:r>
        <w:t>reskedelmi felhasználásra.</w:t>
      </w:r>
    </w:p>
    <w:p w:rsidR="00E47E3D" w:rsidRDefault="00632B19">
      <w:pPr>
        <w:pStyle w:val="ProductList-Offering1SubSection"/>
        <w:outlineLvl w:val="2"/>
      </w:pPr>
      <w:bookmarkStart w:id="140" w:name="_Sec873"/>
      <w:r>
        <w:t>4. Frissítési Garancia</w:t>
      </w:r>
      <w:bookmarkEnd w:id="140"/>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 xml:space="preserve">4.1 </w:t>
      </w:r>
      <w:r>
        <w:t>Frissítési Garancia</w:t>
      </w:r>
    </w:p>
    <w:p w:rsidR="00E47E3D" w:rsidRDefault="00632B19">
      <w:pPr>
        <w:pStyle w:val="ProductList-Body"/>
      </w:pPr>
      <w:r>
        <w:t xml:space="preserve">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beszerző ügyfelek nem jogosultak Frissítési Garancia beszerzé</w:t>
      </w:r>
      <w:r>
        <w:t xml:space="preserve">sére sem 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sem az azok alapjául szolgáló megfelelő szoftverlicencekre vonatkozóan.</w:t>
      </w:r>
      <w:r>
        <w:t xml:space="preserve"> Azok a felhasználók azonban, akik olyan eszközöket vesznek bérbe/tartós bérletbe és használnak, amelyekhez a Windowsra vonatkozó bérbeadási jogokat biztosító </w:t>
      </w:r>
      <w:r>
        <w:fldChar w:fldCharType="begin"/>
      </w:r>
      <w:r>
        <w:instrText xml:space="preserve"> AutoTextList   \s NoStyle \t "A Licenc annak joga, hogy valamely Terméket letöltsenek, telepítse</w:instrText>
      </w:r>
      <w:r>
        <w:instrText xml:space="preserve">nek, elérjenek és használjanak." </w:instrText>
      </w:r>
      <w:r>
        <w:fldChar w:fldCharType="separate"/>
      </w:r>
      <w:r>
        <w:rPr>
          <w:color w:val="0563C1"/>
        </w:rPr>
        <w:t>Licencek</w:t>
      </w:r>
      <w:r>
        <w:fldChar w:fldCharType="end"/>
      </w:r>
      <w:r>
        <w:t xml:space="preserve"> vannak hozzárendelve, beszerezhetnek Frissítéseket és Frissítési Garanciát az alapul szolgáló szoftverlicencekre vonatkozóan a saját mennyiségi licencszerződésük alapján, amennyiben az ezt lehetővé teszi. Tekint</w:t>
      </w:r>
      <w:r>
        <w:t>et nélkül az Ügyfél mennyiségi licencszerződésében foglalt bármely, a végleges jogok felmerülésére vonatkozó ellenkező értelmű rendelkezésre, az összes Frissítési Garancia által biztosított jog, ideértve a Frissítési Garancián keresztül megszerzett szoftve</w:t>
      </w:r>
      <w:r>
        <w:t xml:space="preserve">rhasználati jogot is, lejár, amikor a megfelelő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lejárnak.</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NoBorder"/>
        <w:outlineLvl w:val="1"/>
      </w:pPr>
      <w:bookmarkStart w:id="141" w:name="_Sec614"/>
      <w:r>
        <w:t>SQL Server</w:t>
      </w:r>
      <w:bookmarkEnd w:id="141"/>
      <w:r>
        <w:fldChar w:fldCharType="begin"/>
      </w:r>
      <w:r>
        <w:instrText xml:space="preserve"> TC "</w:instrText>
      </w:r>
      <w:bookmarkStart w:id="142" w:name="_Toc439064549"/>
      <w:r>
        <w:instrText>SQL Server</w:instrText>
      </w:r>
      <w:bookmarkEnd w:id="142"/>
      <w:r>
        <w:instrText>" \l 2</w:instrText>
      </w:r>
      <w:r>
        <w:fldChar w:fldCharType="end"/>
      </w:r>
    </w:p>
    <w:p w:rsidR="00E47E3D" w:rsidRDefault="00632B19">
      <w:pPr>
        <w:pStyle w:val="ProductList-Offering1SubSection"/>
        <w:outlineLvl w:val="2"/>
      </w:pPr>
      <w:bookmarkStart w:id="143" w:name="_Sec688"/>
      <w:r>
        <w:t>1. Programbeli elérhetőség</w:t>
      </w:r>
      <w:bookmarkEnd w:id="143"/>
    </w:p>
    <w:tbl>
      <w:tblPr>
        <w:tblStyle w:val="PURTable"/>
        <w:tblW w:w="0" w:type="dxa"/>
        <w:tblLook w:val="04A0" w:firstRow="1" w:lastRow="0" w:firstColumn="1" w:lastColumn="0" w:noHBand="0" w:noVBand="1"/>
      </w:tblPr>
      <w:tblGrid>
        <w:gridCol w:w="4016"/>
        <w:gridCol w:w="610"/>
        <w:gridCol w:w="606"/>
        <w:gridCol w:w="609"/>
        <w:gridCol w:w="606"/>
        <w:gridCol w:w="603"/>
        <w:gridCol w:w="609"/>
        <w:gridCol w:w="614"/>
        <w:gridCol w:w="634"/>
        <w:gridCol w:w="785"/>
        <w:gridCol w:w="610"/>
        <w:gridCol w:w="614"/>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SQL Server 2014 Standard</w:t>
            </w:r>
            <w:r>
              <w:fldChar w:fldCharType="begin"/>
            </w:r>
            <w:r>
              <w:instrText xml:space="preserve"> XE "</w:instrText>
            </w:r>
            <w:r>
              <w:instrText xml:space="preserve">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w:instrText>
            </w:r>
            <w:r>
              <w:instrText xml:space="preserve">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SQL Server 2014 Enter</w:t>
            </w:r>
            <w:r>
              <w:t>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w:instrText>
            </w:r>
            <w:r>
              <w:instrText xml:space="preserve">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2"/>
      </w:pPr>
      <w:bookmarkStart w:id="144" w:name="_Sec743"/>
      <w:r>
        <w:t xml:space="preserve">2. A </w:t>
      </w:r>
      <w:r>
        <w:t>termékre vonatkozó feltételek</w:t>
      </w:r>
      <w:bookmarkEnd w:id="144"/>
    </w:p>
    <w:tbl>
      <w:tblPr>
        <w:tblStyle w:val="PURTable"/>
        <w:tblW w:w="0" w:type="dxa"/>
        <w:tblLook w:val="04A0" w:firstRow="1" w:lastRow="0" w:firstColumn="1" w:lastColumn="0" w:noHBand="0" w:noVBand="1"/>
      </w:tblPr>
      <w:tblGrid>
        <w:gridCol w:w="3638"/>
        <w:gridCol w:w="3666"/>
        <w:gridCol w:w="3612"/>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w:t>
            </w:r>
            <w:r>
              <w:t>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w:instrText>
            </w:r>
            <w:r>
              <w:instrText xml:space="preserve">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w:t>
            </w:r>
            <w:r>
              <w:t>group és Small Business vagy 2008 R2 Datacenter; Standard a következők esetén: Workgroup és Small Business; Business Intelligence a következők esetén: Standard, Workgroup és Small Business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w:instrText>
            </w:r>
            <w:r>
              <w:instrText xml:space="preserve">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w:t>
            </w:r>
            <w:r>
              <w:rPr>
                <w:color w:val="0563C1"/>
              </w:rPr>
              <w:t>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Hallgatói Használati </w:t>
            </w:r>
            <w:r>
              <w:rPr>
                <w:color w:val="404040"/>
              </w:rPr>
              <w:t>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2.1 SQL Server 2014 Enterprise</w:t>
      </w:r>
    </w:p>
    <w:p w:rsidR="00E47E3D" w:rsidRDefault="00632B19">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w:t>
      </w:r>
      <w:r>
        <w:rPr>
          <w:color w:val="0563C1"/>
        </w:rPr>
        <w:t>áló</w:t>
      </w:r>
      <w:r>
        <w:fldChar w:fldCharType="end"/>
      </w:r>
      <w:r>
        <w:t xml:space="preserve">licenc (kiszolgáló/CAL). Azok a meglévő ügyfeleink, akik Frissítési Garancia alapján frissítenek a 2014-es verzióra, Licencfeltételeiket a </w:t>
      </w:r>
      <w:hyperlink r:id="rId55">
        <w:r>
          <w:rPr>
            <w:color w:val="00467F"/>
            <w:u w:val="single"/>
          </w:rPr>
          <w:t>http://go.microsoft.com/?linkid=9839206</w:t>
        </w:r>
      </w:hyperlink>
      <w:r>
        <w:t xml:space="preserve"> webhelyen el</w:t>
      </w:r>
      <w:r>
        <w:t>érhető 2014. áprilisi PUR-ban találhatják.</w:t>
      </w:r>
    </w:p>
    <w:p w:rsidR="00E47E3D" w:rsidRDefault="00E47E3D">
      <w:pPr>
        <w:pStyle w:val="ProductList-Body"/>
      </w:pPr>
    </w:p>
    <w:p w:rsidR="00E47E3D" w:rsidRDefault="00632B19">
      <w:pPr>
        <w:pStyle w:val="ProductList-ClauseHeading"/>
        <w:outlineLvl w:val="3"/>
      </w:pPr>
      <w:r>
        <w:t>2.2 SQL Server Parallel Data Warehouse Opcionális Build Oracle Java nélkül</w:t>
      </w:r>
    </w:p>
    <w:p w:rsidR="00E47E3D" w:rsidRDefault="00632B19">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w:t>
      </w:r>
      <w:r>
        <w:t xml:space="preserve">beszerezhetik a terméknek egy, az Oracle Java szoftvert tartalmazó buildjét, vagy – kérésre – az Oracle Java szoftvert nem tartalmazó buildjét. További információ itt található: </w:t>
      </w:r>
      <w:hyperlink r:id="rId56">
        <w:r>
          <w:rPr>
            <w:color w:val="00467F"/>
            <w:u w:val="single"/>
          </w:rPr>
          <w:t>http://www.microsoft.com/en-us/sqlserver/solutions-technologies/data-warehousing/pdw.aspx</w:t>
        </w:r>
      </w:hyperlink>
      <w:r>
        <w:t>.</w:t>
      </w:r>
    </w:p>
    <w:p w:rsidR="00E47E3D" w:rsidRDefault="00E47E3D">
      <w:pPr>
        <w:pStyle w:val="ProductList-Body"/>
      </w:pPr>
    </w:p>
    <w:p w:rsidR="00E47E3D" w:rsidRDefault="00632B19">
      <w:pPr>
        <w:pStyle w:val="ProductList-ClauseHeading"/>
        <w:outlineLvl w:val="3"/>
      </w:pPr>
      <w:r>
        <w:t>2.3 SQL Server Parallel Data Warehouse</w:t>
      </w:r>
    </w:p>
    <w:p w:rsidR="00E47E3D" w:rsidRDefault="00632B19">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E47E3D" w:rsidRDefault="00632B19">
      <w:pPr>
        <w:pStyle w:val="ProductList-Offering1SubSection"/>
        <w:outlineLvl w:val="2"/>
      </w:pPr>
      <w:bookmarkStart w:id="145" w:name="_Sec794"/>
      <w:r>
        <w:t>3. Használati jogok</w:t>
      </w:r>
      <w:bookmarkEnd w:id="145"/>
    </w:p>
    <w:tbl>
      <w:tblPr>
        <w:tblStyle w:val="PURTable"/>
        <w:tblW w:w="0" w:type="dxa"/>
        <w:tblLook w:val="04A0" w:firstRow="1" w:lastRow="0" w:firstColumn="1" w:lastColumn="0" w:noHBand="0" w:noVBand="1"/>
      </w:tblPr>
      <w:tblGrid>
        <w:gridCol w:w="3657"/>
        <w:gridCol w:w="3621"/>
        <w:gridCol w:w="3638"/>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w:instrText>
            </w:r>
            <w:r>
              <w:instrText xml:space="preserve">lek: Egy Termék telepítését és használatát szabályozó feltételek és kikötések." </w:instrText>
            </w:r>
            <w:r>
              <w:fldChar w:fldCharType="separate"/>
            </w:r>
            <w:r>
              <w:rPr>
                <w:color w:val="0563C1"/>
              </w:rPr>
              <w:t>Licencfeltételek</w:t>
            </w:r>
            <w:r>
              <w:fldChar w:fldCharType="end"/>
            </w:r>
            <w:r>
              <w:t xml:space="preserve">: </w:t>
            </w:r>
            <w:hyperlink r:id="rId57">
              <w:r>
                <w:rPr>
                  <w:color w:val="00467F"/>
                  <w:u w:val="single"/>
                </w:rPr>
                <w:t>Univerzális</w:t>
              </w:r>
            </w:hyperlink>
            <w:r>
              <w:t xml:space="preserve">; </w:t>
            </w:r>
            <w:hyperlink r:id="rId58">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w:instrText>
            </w:r>
            <w:r>
              <w:instrText xml:space="preserve">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w:instrText>
            </w:r>
            <w:r>
              <w:instrText xml:space="preserve">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kiadások kivételével)</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w:instrText>
            </w:r>
            <w:r>
              <w:instrText xml:space="preserve">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Felhasználók Ho</w:instrText>
            </w:r>
            <w:r>
              <w:instrText xml:space="preserve">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w:instrText>
            </w:r>
            <w:r>
              <w:instrText xml:space="preserve">"A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w:t>
            </w:r>
            <w:r>
              <w:t>összetevők</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47E3D" w:rsidRDefault="00632B1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3"/>
      </w:pPr>
      <w:r>
        <w:t>3.2 Az SQL Server korábbi verziónak automatikus frissítése</w:t>
      </w:r>
    </w:p>
    <w:p w:rsidR="00E47E3D" w:rsidRDefault="00632B19">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w:t>
      </w:r>
      <w:r>
        <w:t>ú SQL Server szoftver fut, akkor a szoftvert a rendszer automatikusan frissíti, és e kiadások bizonyos fájljait vagy szolgáltatásait helyettesíti a szoftver fájljaival. Ez a szolgáltatás nem kapcsolható ki. Az ilyen fájlok eltávolítása hibát okozhat a szof</w:t>
      </w:r>
      <w:r>
        <w:t xml:space="preserve">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w:t>
      </w:r>
      <w:r>
        <w:t xml:space="preserve">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w:t>
      </w:r>
      <w:r>
        <w:t>at (vagy azok bármely összetevőjét).</w:t>
      </w:r>
    </w:p>
    <w:p w:rsidR="00E47E3D" w:rsidRDefault="00E47E3D">
      <w:pPr>
        <w:pStyle w:val="ProductList-Body"/>
      </w:pPr>
    </w:p>
    <w:p w:rsidR="00E47E3D" w:rsidRDefault="00632B19">
      <w:pPr>
        <w:pStyle w:val="ProductList-ClauseHeading"/>
        <w:outlineLvl w:val="3"/>
      </w:pPr>
      <w:r>
        <w:t>3.3 A Business Intelligence és Standard kiadások Futó Példányai</w:t>
      </w:r>
    </w:p>
    <w:p w:rsidR="00E47E3D" w:rsidRDefault="00632B19">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w:instrText>
      </w:r>
      <w:r>
        <w:instrText xml:space="preserv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w:instrText>
      </w:r>
      <w:r>
        <w:instrText xml:space="preserv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w:t>
      </w:r>
      <w:r>
        <w:t xml:space="preser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w:t>
      </w:r>
      <w:r>
        <w:rPr>
          <w:color w:val="0563C1"/>
        </w:rPr>
        <w:t xml:space="preserve"> Példányát</w:t>
      </w:r>
      <w:r>
        <w:fldChar w:fldCharType="end"/>
      </w:r>
      <w:r>
        <w:t xml:space="preserve"> használhatja.</w:t>
      </w:r>
    </w:p>
    <w:p w:rsidR="00E47E3D" w:rsidRDefault="00E47E3D">
      <w:pPr>
        <w:pStyle w:val="ProductList-Body"/>
      </w:pPr>
    </w:p>
    <w:p w:rsidR="00E47E3D" w:rsidRDefault="00632B19">
      <w:pPr>
        <w:pStyle w:val="ProductList-ClauseHeading"/>
        <w:outlineLvl w:val="3"/>
      </w:pPr>
      <w:r>
        <w:t>3.4 SQL Server Business Intelligence (2012 és 2014): Kötegelt feladatokhoz nem kell CAL licenc</w:t>
      </w:r>
    </w:p>
    <w:p w:rsidR="00E47E3D" w:rsidRDefault="00632B19">
      <w:pPr>
        <w:pStyle w:val="ProductList-Body"/>
      </w:pPr>
      <w:r>
        <w:t xml:space="preserve">Az Ügyfélnek nincs szüksége </w:t>
      </w:r>
      <w:r>
        <w:fldChar w:fldCharType="begin"/>
      </w:r>
      <w:r>
        <w:instrText xml:space="preserve"> AutoTextList   \s NoStyle \t "A CAL jelentése ügyfél-hozzáférési licenc, amely szükség szerint felhaszn</w:instrText>
      </w:r>
      <w:r>
        <w:instrText xml:space="preserve">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w:instrText>
      </w:r>
      <w:r>
        <w:instrText xml:space="preser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w:t>
      </w:r>
      <w:r>
        <w:t>tokban bekövetkező feladatok egy csoportját egy időben dolgozzák fel.</w:t>
      </w:r>
    </w:p>
    <w:p w:rsidR="00E47E3D" w:rsidRDefault="00E47E3D">
      <w:pPr>
        <w:pStyle w:val="ProductList-Body"/>
      </w:pPr>
    </w:p>
    <w:p w:rsidR="00E47E3D" w:rsidRDefault="00632B19">
      <w:pPr>
        <w:pStyle w:val="ProductList-ClauseHeading"/>
        <w:outlineLvl w:val="3"/>
      </w:pPr>
      <w:r>
        <w:t>3.5 A Parallel Data Warehouse (PDW) Feladatátvételi kiszolgálói</w:t>
      </w:r>
    </w:p>
    <w:p w:rsidR="00E47E3D" w:rsidRDefault="00632B19">
      <w:pPr>
        <w:pStyle w:val="ProductList-Body"/>
      </w:pPr>
      <w:r>
        <w:t>A PDW Berendezés egy két vagy több olyan számítási csomópontból (Licencelt Kiszolgálókból) összeállított egység, amelyeke</w:t>
      </w:r>
      <w:r>
        <w:t>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w:t>
      </w:r>
      <w:r>
        <w:rPr>
          <w:color w:val="0563C1"/>
        </w:rPr>
        <w:t>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w:instrText>
      </w:r>
      <w:r>
        <w:instrText xml:space="preserve">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r>
        <w:t>.</w:t>
      </w:r>
    </w:p>
    <w:p w:rsidR="00E47E3D" w:rsidRDefault="00E47E3D">
      <w:pPr>
        <w:pStyle w:val="ProductList-Body"/>
      </w:pPr>
    </w:p>
    <w:p w:rsidR="00E47E3D" w:rsidRDefault="00632B19">
      <w:pPr>
        <w:pStyle w:val="ProductList-ClauseHeading"/>
        <w:outlineLvl w:val="3"/>
      </w:pPr>
      <w:r>
        <w:t>3.6 SQL Server 2014 Developer Edition: Bemutatást célzó használat</w:t>
      </w:r>
    </w:p>
    <w:p w:rsidR="00E47E3D" w:rsidRDefault="00632B1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w:t>
      </w:r>
      <w:r>
        <w:t>ármely személy telepítheti és használhatja a szoftver példányait az Ügyfél programjai és a szoftver együttes használatának bemutatására.</w:t>
      </w:r>
    </w:p>
    <w:p w:rsidR="00E47E3D" w:rsidRDefault="00E47E3D">
      <w:pPr>
        <w:pStyle w:val="ProductList-Body"/>
      </w:pPr>
    </w:p>
    <w:p w:rsidR="00E47E3D" w:rsidRDefault="00632B19">
      <w:pPr>
        <w:pStyle w:val="ProductList-ClauseHeading"/>
        <w:outlineLvl w:val="3"/>
      </w:pPr>
      <w:r>
        <w:t>3.7 További Szoftverek – Összes (a Developer kivételével)</w:t>
      </w:r>
    </w:p>
    <w:p w:rsidR="00E47E3D" w:rsidRDefault="00632B19">
      <w:pPr>
        <w:pStyle w:val="ProductList-SubClauseHeading"/>
        <w:outlineLvl w:val="4"/>
      </w:pPr>
      <w:r>
        <w:t>3.7.1 További Szoftverek – Összes (a Parallel Data Warehouse</w:t>
      </w:r>
      <w:r>
        <w:t xml:space="preserve"> és a Developer kivételével)</w:t>
      </w:r>
    </w:p>
    <w:tbl>
      <w:tblPr>
        <w:tblStyle w:val="PURTable0"/>
        <w:tblW w:w="0" w:type="dxa"/>
        <w:tblLook w:val="04A0" w:firstRow="1" w:lastRow="0" w:firstColumn="1" w:lastColumn="0" w:noHBand="0" w:noVBand="1"/>
      </w:tblPr>
      <w:tblGrid>
        <w:gridCol w:w="3538"/>
        <w:gridCol w:w="3514"/>
        <w:gridCol w:w="3504"/>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Client Tools Connectivity</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Distributed Replay Client</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Felügyeleti eszközök – Teljes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SubClauseHeading"/>
        <w:outlineLvl w:val="4"/>
      </w:pPr>
      <w:r>
        <w:t>3.7.2 További Szoftverek – Parallel Data Warehouse</w:t>
      </w:r>
    </w:p>
    <w:tbl>
      <w:tblPr>
        <w:tblStyle w:val="PURTable0"/>
        <w:tblW w:w="0" w:type="dxa"/>
        <w:tblLook w:val="04A0" w:firstRow="1" w:lastRow="0" w:firstColumn="1" w:lastColumn="0" w:noHBand="0" w:noVBand="1"/>
      </w:tblPr>
      <w:tblGrid>
        <w:gridCol w:w="3544"/>
        <w:gridCol w:w="3561"/>
        <w:gridCol w:w="3451"/>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Offering1SubSection"/>
        <w:outlineLvl w:val="2"/>
      </w:pPr>
      <w:bookmarkStart w:id="146" w:name="_Sec826"/>
      <w:r>
        <w:t>4. Frissítési Garancia</w:t>
      </w:r>
      <w:bookmarkEnd w:id="146"/>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"Feladatátvételi Jogok: Olyan Frissítési Garancia előny, amely megengedi, hogy a</w:instrText>
            </w:r>
            <w:r>
              <w:instrText xml:space="preserve">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xml:space="preserve">: Minden kiadás (a </w:t>
            </w:r>
            <w:r>
              <w:t>Developer és a Parallel Data Warehouse kivételével)</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w:instrText>
            </w:r>
            <w:r>
              <w:instrText xml:space="preserve">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w:instrText>
            </w:r>
            <w:r>
              <w:instrText xml:space="preserve">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URBreadcrumb"/>
      </w:pPr>
    </w:p>
    <w:p w:rsidR="00E47E3D" w:rsidRDefault="00632B19">
      <w:pPr>
        <w:pStyle w:val="ProductList-ClauseHeading"/>
        <w:outlineLvl w:val="3"/>
      </w:pPr>
      <w:r>
        <w:t xml:space="preserve">4.1 SQL Server 2014 Enterprise </w:t>
      </w:r>
      <w:r>
        <w:t>Core – Korlátlan virtualizáció</w:t>
      </w:r>
    </w:p>
    <w:p w:rsidR="00E47E3D" w:rsidRDefault="00632B19">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w:instrText>
      </w:r>
      <w:r>
        <w:instrText xml:space="preserv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amely Licencelt Kiszolgáló e</w:t>
      </w:r>
      <w:r>
        <w:t xml:space="preserv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E47E3D" w:rsidRDefault="00E47E3D">
      <w:pPr>
        <w:pStyle w:val="ProductList-Body"/>
      </w:pPr>
    </w:p>
    <w:p w:rsidR="00E47E3D" w:rsidRDefault="00632B19">
      <w:pPr>
        <w:pStyle w:val="ProductList-ClauseHeading"/>
        <w:outlineLvl w:val="3"/>
      </w:pPr>
      <w:r>
        <w:t>4.2 RRE for Windows—SQL Server Ente</w:t>
      </w:r>
      <w:r>
        <w:t>rprise Core és SQL Server Enterprise</w:t>
      </w:r>
    </w:p>
    <w:p w:rsidR="00E47E3D" w:rsidRDefault="00632B19">
      <w:pPr>
        <w:pStyle w:val="ProductList-Body"/>
      </w:pPr>
      <w:r>
        <w:t>Az olyan kiszolgálókkal rendelkező Ügyfelek, amely kiszolgálók licenccel rendelkeznek az SQL Server Enterprise Core Frissítési Garanciával vagy az SQL Server Enterprise Frissítési Garanciával termék futtatására, a Licen</w:t>
      </w:r>
      <w:r>
        <w:t>celt Kiszolgálókon használhatják az RRW for Windows terméket az SQL Server Enterprise Core, illetve az SQL Server Enterprise termékre vonatkozó használati jogoknak megfelelően. Az SQL Server Enterprise terméket a Kiszolgáló/CAL Licencmodell alapján licencb</w:t>
      </w:r>
      <w:r>
        <w:t>e vevő Ügyfeleknek Frissítési Garanciával is kell rendelkezniük a megfelelő CAL licenceikhez, hogy igénybe vehessék ezt az előnyt. Az Ügyfelek RRE for Windows használatára vonatkozó joga lejár, amikor lejár a Frissítési Garanciájuk.</w:t>
      </w:r>
    </w:p>
    <w:p w:rsidR="00E47E3D" w:rsidRDefault="00E47E3D">
      <w:pPr>
        <w:pStyle w:val="ProductList-ClauseHeading"/>
        <w:outlineLvl w:val="3"/>
      </w:pPr>
    </w:p>
    <w:p w:rsidR="00E47E3D" w:rsidRDefault="00632B19">
      <w:pPr>
        <w:pStyle w:val="ProductList-ClauseHeading"/>
        <w:outlineLvl w:val="3"/>
      </w:pPr>
      <w:r>
        <w:t>4.3 SQL Server 2012 Pa</w:t>
      </w:r>
      <w:r>
        <w:t>rallel Data Warehouse – Funkcionális frissítések</w:t>
      </w:r>
    </w:p>
    <w:p w:rsidR="00E47E3D" w:rsidRDefault="00632B19">
      <w:pPr>
        <w:pStyle w:val="ProductList-Body"/>
      </w:pPr>
      <w:r>
        <w:t>A Frissítési Garancia fedezettel rendelkező Ügyfelek jogosultak a nagy termékfrissítések között funkcionális frissítésekre (például eszközre vonatkozó frissítésekre).</w:t>
      </w:r>
    </w:p>
    <w:p w:rsidR="00E47E3D" w:rsidRDefault="00E47E3D">
      <w:pPr>
        <w:pStyle w:val="ProductList-Body"/>
      </w:pPr>
    </w:p>
    <w:p w:rsidR="00E47E3D" w:rsidRDefault="00632B19">
      <w:pPr>
        <w:pStyle w:val="ProductList-ClauseHeading"/>
        <w:outlineLvl w:val="3"/>
      </w:pPr>
      <w:r>
        <w:t>4.4 Az SQL Server Kivásárlási Opciója a</w:t>
      </w:r>
      <w:r>
        <w:t>z Enrollment for Application Platform (EAP) keretében</w:t>
      </w:r>
    </w:p>
    <w:p w:rsidR="00E47E3D" w:rsidRDefault="00632B19">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w:t>
      </w:r>
      <w:r>
        <w:t>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w:t>
      </w:r>
      <w:r>
        <w:t>ója.</w:t>
      </w:r>
    </w:p>
    <w:p w:rsidR="00E47E3D" w:rsidRDefault="00E47E3D">
      <w:pPr>
        <w:pStyle w:val="ProductList-Body"/>
      </w:pPr>
    </w:p>
    <w:p w:rsidR="00E47E3D" w:rsidRDefault="00632B19">
      <w:pPr>
        <w:pStyle w:val="ProductList-ClauseHeading"/>
        <w:outlineLvl w:val="3"/>
      </w:pPr>
      <w:r>
        <w:t>4.5 Az SQL Server Parallel Data Warehouse üzembe helyezése SQL Server Enterprise Core Licencek keretében (lásd: Korábbi Kiadások)</w:t>
      </w:r>
    </w:p>
    <w:p w:rsidR="00E47E3D" w:rsidRDefault="00632B19">
      <w:pPr>
        <w:pStyle w:val="ProductList-Body"/>
      </w:pPr>
      <w:r>
        <w:t>Az SQL Server Parallel Data Warehouse funkcionális frissítéseinek eléréséhez Frissítési Garanciára van szükség az így üz</w:t>
      </w:r>
      <w:r>
        <w:t>embe helyezett összes SQL Enterprise Rendszermagonkénti licenc esetén.</w:t>
      </w:r>
    </w:p>
    <w:p w:rsidR="00E47E3D" w:rsidRDefault="00E47E3D">
      <w:pPr>
        <w:pStyle w:val="ProductList-Body"/>
      </w:pPr>
    </w:p>
    <w:p w:rsidR="00E47E3D" w:rsidRDefault="00632B19">
      <w:pPr>
        <w:pStyle w:val="ProductList-ClauseHeading"/>
        <w:outlineLvl w:val="3"/>
      </w:pPr>
      <w:r>
        <w:t>4.6 SQL Server 2012 Parallel Data Warehouse (PDW) Opcionális Build Oracle Java nélkül</w:t>
      </w:r>
    </w:p>
    <w:p w:rsidR="00E47E3D" w:rsidRDefault="00632B19">
      <w:pPr>
        <w:pStyle w:val="ProductList-Body"/>
      </w:pPr>
      <w:r>
        <w:t>Azok az ügyfelek, akik a Berendezésfrissítés 1 (a továbbiakban AU 1) elérhetővé tételekor érvényes</w:t>
      </w:r>
      <w:r>
        <w:t xml:space="preserve"> Frissítési Garanciával rendelkeznek az SQL Server 2012 PDW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w:t>
      </w:r>
      <w:r>
        <w:t>vert tartalmazó buildjét, vagy – kérésre – az Oracle Java szoftvert nem tartalmazó buildjét.</w:t>
      </w:r>
    </w:p>
    <w:p w:rsidR="00E47E3D" w:rsidRDefault="00E47E3D">
      <w:pPr>
        <w:pStyle w:val="ProductList-Body"/>
      </w:pPr>
    </w:p>
    <w:p w:rsidR="00E47E3D" w:rsidRDefault="00632B19">
      <w:pPr>
        <w:pStyle w:val="ProductList-ClauseHeading"/>
        <w:outlineLvl w:val="3"/>
      </w:pPr>
      <w:r>
        <w:t>4.7 Előfizetési Licencekre vonatkozó Frissítési Garancia jogok és előnyök</w:t>
      </w:r>
    </w:p>
    <w:p w:rsidR="00E47E3D" w:rsidRDefault="00632B19">
      <w:pPr>
        <w:pStyle w:val="ProductList-Body"/>
      </w:pPr>
      <w:r>
        <w:t>Az Ügyfél által egy Kiszolgáló vagy Felhő Beléptetés alapján beszerzett bármely Előfizet</w:t>
      </w:r>
      <w:r>
        <w:t>ési Licencre ugyanolyan Frissítési Garancia jogok és előnyök érvényesek, mint a Frissítési Garancia fedezettel rendelkező Licencek esetén az előfizetés tartama alatt.</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147" w:name="_Sec615"/>
      <w:r>
        <w:t>System Center</w:t>
      </w:r>
      <w:bookmarkEnd w:id="147"/>
      <w:r>
        <w:fldChar w:fldCharType="begin"/>
      </w:r>
      <w:r>
        <w:instrText xml:space="preserve"> TC "</w:instrText>
      </w:r>
      <w:bookmarkStart w:id="148" w:name="_Toc439064550"/>
      <w:r>
        <w:instrText>System Center</w:instrText>
      </w:r>
      <w:bookmarkEnd w:id="148"/>
      <w:r>
        <w:instrText>" \l 2</w:instrText>
      </w:r>
      <w:r>
        <w:fldChar w:fldCharType="end"/>
      </w:r>
    </w:p>
    <w:p w:rsidR="00E47E3D" w:rsidRDefault="00632B19">
      <w:pPr>
        <w:pStyle w:val="ProductList-Offering2HeadingNoBorder"/>
        <w:outlineLvl w:val="2"/>
      </w:pPr>
      <w:bookmarkStart w:id="149" w:name="_Sec642"/>
      <w:r>
        <w:t>System Center Server</w:t>
      </w:r>
      <w:bookmarkEnd w:id="149"/>
      <w:r>
        <w:fldChar w:fldCharType="begin"/>
      </w:r>
      <w:r>
        <w:instrText xml:space="preserve"> TC "</w:instrText>
      </w:r>
      <w:bookmarkStart w:id="150" w:name="_Toc439064551"/>
      <w:r>
        <w:instrText>System Center Server</w:instrText>
      </w:r>
      <w:bookmarkEnd w:id="150"/>
      <w:r>
        <w:instrText>" \l 3</w:instrText>
      </w:r>
      <w:r>
        <w:fldChar w:fldCharType="end"/>
      </w:r>
    </w:p>
    <w:p w:rsidR="00E47E3D" w:rsidRDefault="00632B19">
      <w:pPr>
        <w:pStyle w:val="ProductList-Offering1SubSection"/>
        <w:outlineLvl w:val="3"/>
      </w:pPr>
      <w:bookmarkStart w:id="151" w:name="_Sec689"/>
      <w:r>
        <w:t>1. Programbeli elérhetőség</w:t>
      </w:r>
      <w:bookmarkEnd w:id="151"/>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w:instrText>
            </w:r>
            <w:r>
              <w:instrText xml:space="preserve">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152" w:name="_Sec744"/>
      <w:r>
        <w:t>2. A termékre vonatkozó feltételek</w:t>
      </w:r>
      <w:bookmarkEnd w:id="152"/>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w:t>
            </w:r>
            <w:r>
              <w:rPr>
                <w:color w:val="0563C1"/>
              </w:rPr>
              <w:t>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 xml:space="preserve">2.1 </w:t>
      </w:r>
      <w:r>
        <w:t>Kiszolgáló és Felhő Beléptetés (a továbbiakban SCE) – Microsoft Azure-beli Operációsrendszer-környezetek felügyeletének joga CIS Licencek esetén</w:t>
      </w:r>
    </w:p>
    <w:p w:rsidR="00E47E3D" w:rsidRDefault="00632B19">
      <w:pPr>
        <w:pStyle w:val="ProductList-Body"/>
      </w:pPr>
      <w:r>
        <w:t>Azok az SCE Ügyfelek, akik teljesítették a beléptetési fedezetre vonatkozó követelményeket, licenccel rendelkez</w:t>
      </w:r>
      <w:r>
        <w:t xml:space="preserve">nek a Core Infrastructure Server (a továbbiakban „CIS”) Csomagra, és használják is azt saját adatközpontjukban </w:t>
      </w:r>
      <w:r>
        <w:fldChar w:fldCharType="begin"/>
      </w:r>
      <w:r>
        <w:instrText xml:space="preserve"> AutoTextList   \s NoStyle \t "Egy Operációsrendszer-környezet egy operációsrendszer-Példány egésze vagy része vagy egy virtuális (vagy más módon</w:instrText>
      </w:r>
      <w:r>
        <w:instrText xml:space="preserve">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w:t>
      </w:r>
      <w:r>
        <w:t xml:space="preserve">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w:t>
      </w:r>
      <w:r>
        <w:t xml:space="preserve">re. Egy ügyfél SCE-je által fedezett minden egyes CIS Licenc esetén az ügyfél legfeljebb 10, a Microsoft Azure-ban futtatott megfelelő </w:t>
      </w:r>
      <w:r>
        <w:fldChar w:fldCharType="begin"/>
      </w:r>
      <w:r>
        <w:instrText xml:space="preserve"> AutoTextList   \s NoStyle \t "A Virtuális Operációsrendszer-környezet olyan Operációsrendszer-környezetet jelent, amely </w:instrText>
      </w:r>
      <w:r>
        <w:instrText xml:space="preserve">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w:instrText>
      </w:r>
      <w:r>
        <w:instrText xml:space="preserve">egy virtuális hardverrendszeren való futtatásra van konfigurálva." </w:instrText>
      </w:r>
      <w:r>
        <w:fldChar w:fldCharType="separate"/>
      </w:r>
      <w:r>
        <w:rPr>
          <w:color w:val="0563C1"/>
        </w:rPr>
        <w:t>Virtuális Operációsrendszer-környezetek</w:t>
      </w:r>
      <w:r>
        <w:fldChar w:fldCharType="end"/>
      </w:r>
      <w:r>
        <w:t xml:space="preserve"> a következők: </w:t>
      </w:r>
    </w:p>
    <w:p w:rsidR="00E47E3D" w:rsidRDefault="00632B19" w:rsidP="003B37CB">
      <w:pPr>
        <w:pStyle w:val="ProductList-Bullet"/>
        <w:numPr>
          <w:ilvl w:val="0"/>
          <w:numId w:val="22"/>
        </w:numPr>
      </w:pPr>
      <w:r>
        <w:t>a Windows Virtuális Gép példányai;</w:t>
      </w:r>
    </w:p>
    <w:p w:rsidR="00E47E3D" w:rsidRDefault="00632B19" w:rsidP="003B37CB">
      <w:pPr>
        <w:pStyle w:val="ProductList-Bullet"/>
        <w:numPr>
          <w:ilvl w:val="0"/>
          <w:numId w:val="22"/>
        </w:numPr>
      </w:pPr>
      <w:r>
        <w:t>a Felhőszolgáltatások példányai (Webes szerepkör és Dolgozó szerepkör);</w:t>
      </w:r>
    </w:p>
    <w:p w:rsidR="00E47E3D" w:rsidRDefault="00632B19" w:rsidP="003B37CB">
      <w:pPr>
        <w:pStyle w:val="ProductList-Bullet"/>
        <w:numPr>
          <w:ilvl w:val="0"/>
          <w:numId w:val="22"/>
        </w:numPr>
      </w:pPr>
      <w:r>
        <w:t>Tárfiókok;</w:t>
      </w:r>
    </w:p>
    <w:p w:rsidR="00E47E3D" w:rsidRDefault="00632B19" w:rsidP="003B37CB">
      <w:pPr>
        <w:pStyle w:val="ProductList-Bullet"/>
        <w:numPr>
          <w:ilvl w:val="0"/>
          <w:numId w:val="22"/>
        </w:numPr>
      </w:pPr>
      <w:r>
        <w:t>SQL Adatbázisok;</w:t>
      </w:r>
    </w:p>
    <w:p w:rsidR="00E47E3D" w:rsidRDefault="00632B19" w:rsidP="003B37CB">
      <w:pPr>
        <w:pStyle w:val="ProductList-Bullet"/>
        <w:numPr>
          <w:ilvl w:val="0"/>
          <w:numId w:val="22"/>
        </w:numPr>
      </w:pPr>
      <w:r>
        <w:t>webhelyek példányai.</w:t>
      </w:r>
    </w:p>
    <w:p w:rsidR="00E47E3D" w:rsidRDefault="00632B19">
      <w:pPr>
        <w:pStyle w:val="ProductList-Offering1SubSection"/>
        <w:outlineLvl w:val="3"/>
      </w:pPr>
      <w:bookmarkStart w:id="153" w:name="_Sec797"/>
      <w:r>
        <w:t>3. Használati jogok</w:t>
      </w:r>
      <w:bookmarkEnd w:id="153"/>
    </w:p>
    <w:tbl>
      <w:tblPr>
        <w:tblStyle w:val="PURTable"/>
        <w:tblW w:w="0" w:type="dxa"/>
        <w:tblLook w:val="04A0" w:firstRow="1" w:lastRow="0" w:firstColumn="1" w:lastColumn="0" w:noHBand="0" w:noVBand="1"/>
      </w:tblPr>
      <w:tblGrid>
        <w:gridCol w:w="3627"/>
        <w:gridCol w:w="3636"/>
        <w:gridCol w:w="365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w:instrText>
            </w:r>
            <w:r>
              <w:instrText xml:space="preserve">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717"/>
        <w:gridCol w:w="3642"/>
        <w:gridCol w:w="3557"/>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 xml:space="preserve">3.2 Felügyeleti </w:t>
      </w:r>
      <w:r>
        <w:t>Licenc – System Center 2012 R2 Datacenter</w:t>
      </w:r>
    </w:p>
    <w:tbl>
      <w:tblPr>
        <w:tblStyle w:val="PURTable"/>
        <w:tblW w:w="0" w:type="dxa"/>
        <w:tblLook w:val="04A0" w:firstRow="1" w:lastRow="0" w:firstColumn="1" w:lastColumn="0" w:noHBand="0" w:noVBand="1"/>
      </w:tblPr>
      <w:tblGrid>
        <w:gridCol w:w="3716"/>
        <w:gridCol w:w="3644"/>
        <w:gridCol w:w="3556"/>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3.3 SQL Server technológia</w:t>
      </w:r>
    </w:p>
    <w:p w:rsidR="00E47E3D" w:rsidRDefault="00632B1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w:instrText>
      </w:r>
      <w:r>
        <w:instrText xml:space="preserve">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w:t>
      </w:r>
      <w:r>
        <w:t>ó bármely más Termék támogatására korlátozódó céllal futtathatja.</w:t>
      </w:r>
    </w:p>
    <w:p w:rsidR="00E47E3D" w:rsidRDefault="00632B19">
      <w:pPr>
        <w:pStyle w:val="ProductList-Offering1SubSection"/>
        <w:outlineLvl w:val="3"/>
      </w:pPr>
      <w:bookmarkStart w:id="154" w:name="_Sec869"/>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w:instrText>
            </w:r>
            <w:r>
              <w:instrText xml:space="preserve">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w:instrText>
            </w:r>
            <w:r>
              <w:instrText xml:space="preser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w:instrText>
            </w:r>
            <w:r>
              <w:instrText xml:space="preserve">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 xml:space="preserve">4.1 </w:t>
      </w:r>
      <w:r>
        <w:t>System Center Globális Szolgáltatásfigyelő</w:t>
      </w:r>
    </w:p>
    <w:p w:rsidR="00E47E3D" w:rsidRDefault="00632B19">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w:instrText>
      </w:r>
      <w:r>
        <w:instrText xml:space="preserve">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w:instrText>
      </w:r>
      <w:r>
        <w:instrText xml:space="preserve">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w:instrText>
      </w:r>
      <w:r>
        <w:instrText xml:space="preserve">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w:instrText>
      </w:r>
      <w:r>
        <w:instrText xml:space="preserve">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w:t>
      </w:r>
      <w:r>
        <w:t>használatára az OST vonatkozik.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64552"/>
      <w:r>
        <w:instrText>System Center Client Management Suite</w:instrText>
      </w:r>
      <w:bookmarkEnd w:id="156"/>
      <w:r>
        <w:instrText>" \l 3</w:instrText>
      </w:r>
      <w:r>
        <w:fldChar w:fldCharType="end"/>
      </w:r>
    </w:p>
    <w:p w:rsidR="00E47E3D" w:rsidRDefault="00632B19">
      <w:pPr>
        <w:pStyle w:val="ProductList-Offering1SubSection"/>
        <w:outlineLvl w:val="3"/>
      </w:pPr>
      <w:bookmarkStart w:id="157" w:name="_Sec690"/>
      <w:r>
        <w:t>1</w:t>
      </w:r>
      <w:r>
        <w:t>. Programbeli elérhetőség</w:t>
      </w:r>
      <w:bookmarkEnd w:id="157"/>
    </w:p>
    <w:tbl>
      <w:tblPr>
        <w:tblStyle w:val="PURTable"/>
        <w:tblW w:w="0" w:type="dxa"/>
        <w:tblLook w:val="04A0" w:firstRow="1" w:lastRow="0" w:firstColumn="1" w:lastColumn="0" w:noHBand="0" w:noVBand="1"/>
      </w:tblPr>
      <w:tblGrid>
        <w:gridCol w:w="4049"/>
        <w:gridCol w:w="615"/>
        <w:gridCol w:w="607"/>
        <w:gridCol w:w="611"/>
        <w:gridCol w:w="606"/>
        <w:gridCol w:w="722"/>
        <w:gridCol w:w="611"/>
        <w:gridCol w:w="615"/>
        <w:gridCol w:w="634"/>
        <w:gridCol w:w="619"/>
        <w:gridCol w:w="612"/>
        <w:gridCol w:w="615"/>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158" w:name="_Sec745"/>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w:instrText>
            </w:r>
            <w:r>
              <w:instrText xml:space="preserve">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w:t>
            </w:r>
            <w:r>
              <w:rPr>
                <w:color w:val="404040"/>
              </w:rPr>
              <w:t xml:space="preserve">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159" w:name="_Sec801"/>
      <w:r>
        <w:t>3. Használati jogok</w:t>
      </w:r>
      <w:bookmarkEnd w:id="159"/>
    </w:p>
    <w:tbl>
      <w:tblPr>
        <w:tblStyle w:val="PURTable"/>
        <w:tblW w:w="0" w:type="dxa"/>
        <w:tblLook w:val="04A0" w:firstRow="1" w:lastRow="0" w:firstColumn="1" w:lastColumn="0" w:noHBand="0" w:noVBand="1"/>
      </w:tblPr>
      <w:tblGrid>
        <w:gridCol w:w="3627"/>
        <w:gridCol w:w="3636"/>
        <w:gridCol w:w="365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57"/>
        <w:gridCol w:w="3680"/>
        <w:gridCol w:w="357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3.2 SQL Server technológia</w:t>
      </w:r>
    </w:p>
    <w:p w:rsidR="00E47E3D" w:rsidRDefault="00632B1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w:instrText>
      </w:r>
      <w:r>
        <w:instrText xml:space="preserve">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E47E3D" w:rsidRDefault="00632B19">
      <w:pPr>
        <w:pStyle w:val="ProductList-Offering1SubSection"/>
        <w:outlineLvl w:val="3"/>
      </w:pPr>
      <w:bookmarkStart w:id="160" w:name="_Sec816"/>
      <w:r>
        <w:t>4. Frissítési Garancia</w:t>
      </w:r>
      <w:bookmarkEnd w:id="160"/>
    </w:p>
    <w:p w:rsidR="00E47E3D" w:rsidRDefault="00E47E3D">
      <w:pPr>
        <w:pStyle w:val="ProductList-ClauseHeading"/>
        <w:outlineLvl w:val="4"/>
      </w:pPr>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w:instrText>
            </w:r>
            <w:r>
              <w:instrText xml:space="preserve">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64553"/>
      <w:r>
        <w:instrText>System Center Configuration Manager</w:instrText>
      </w:r>
      <w:bookmarkEnd w:id="162"/>
      <w:r>
        <w:instrText>" \l 3</w:instrText>
      </w:r>
      <w:r>
        <w:fldChar w:fldCharType="end"/>
      </w:r>
    </w:p>
    <w:p w:rsidR="00E47E3D" w:rsidRDefault="00632B19">
      <w:pPr>
        <w:pStyle w:val="ProductList-Offering1SubSection"/>
        <w:outlineLvl w:val="3"/>
      </w:pPr>
      <w:bookmarkStart w:id="163" w:name="_Sec691"/>
      <w:r>
        <w:t>1. Programbeli elérhetőség</w:t>
      </w:r>
      <w:bookmarkEnd w:id="163"/>
    </w:p>
    <w:p w:rsidR="00E47E3D" w:rsidRDefault="00E47E3D">
      <w:pPr>
        <w:pStyle w:val="ProductList-Body"/>
      </w:pP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w:instrText>
            </w:r>
            <w:r>
              <w:instrText xml:space="preserve">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w:t>
            </w:r>
            <w:r>
              <w:t>ti</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System Center 2012 R2 Configuration Manager Ügyfél-felügyeleti Licenc</w:t>
            </w:r>
            <w:r>
              <w:fldChar w:fldCharType="begin"/>
            </w:r>
            <w:r>
              <w:instrText xml:space="preserve"> XE "</w:instrText>
            </w:r>
            <w:r>
              <w:instrText xml:space="preserve">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164" w:name="_Sec746"/>
      <w:r>
        <w:t>2. A termékre vonatkozó feltételek</w:t>
      </w:r>
      <w:bookmarkEnd w:id="164"/>
    </w:p>
    <w:tbl>
      <w:tblPr>
        <w:tblStyle w:val="PURTable"/>
        <w:tblW w:w="0" w:type="dxa"/>
        <w:tblLook w:val="04A0" w:firstRow="1" w:lastRow="0" w:firstColumn="1" w:lastColumn="0" w:noHBand="0" w:noVBand="1"/>
      </w:tblPr>
      <w:tblGrid>
        <w:gridCol w:w="3626"/>
        <w:gridCol w:w="3635"/>
        <w:gridCol w:w="365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w:t>
            </w:r>
            <w:r>
              <w:t>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w:instrText>
            </w:r>
            <w:r>
              <w:instrText xml:space="preserve">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165" w:name="_Sec802"/>
      <w:r>
        <w:t>3. Használati jogok</w:t>
      </w:r>
      <w:bookmarkEnd w:id="165"/>
    </w:p>
    <w:tbl>
      <w:tblPr>
        <w:tblStyle w:val="PURTable"/>
        <w:tblW w:w="0" w:type="dxa"/>
        <w:tblLook w:val="04A0" w:firstRow="1" w:lastRow="0" w:firstColumn="1" w:lastColumn="0" w:noHBand="0" w:noVBand="1"/>
      </w:tblPr>
      <w:tblGrid>
        <w:gridCol w:w="3627"/>
        <w:gridCol w:w="3636"/>
        <w:gridCol w:w="365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w:instrText>
            </w:r>
            <w:r>
              <w:instrText xml:space="preserve">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Felügyeleti licencek</w:t>
      </w:r>
    </w:p>
    <w:tbl>
      <w:tblPr>
        <w:tblStyle w:val="PURTable"/>
        <w:tblW w:w="0" w:type="dxa"/>
        <w:tblLook w:val="04A0" w:firstRow="1" w:lastRow="0" w:firstColumn="1" w:lastColumn="0" w:noHBand="0" w:noVBand="1"/>
      </w:tblPr>
      <w:tblGrid>
        <w:gridCol w:w="3624"/>
        <w:gridCol w:w="3651"/>
        <w:gridCol w:w="3641"/>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Felügyeleti Licenccel Egyenértékű Licenc</w:t>
            </w:r>
            <w:r>
              <w:t xml:space="preserve"> (lásd az </w:t>
            </w:r>
            <w:hyperlink w:anchor="_Sec591">
              <w:r>
                <w:rPr>
                  <w:color w:val="00467F"/>
                  <w:u w:val="single"/>
                </w:rPr>
                <w:t>A függeléket</w:t>
              </w:r>
            </w:hyperlink>
            <w:r>
              <w:t>)</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3.2 SQL Server technológia</w:t>
      </w:r>
    </w:p>
    <w:p w:rsidR="00E47E3D" w:rsidRDefault="00632B19">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E47E3D" w:rsidRDefault="00632B19">
      <w:pPr>
        <w:pStyle w:val="ProductList-Offering1SubSection"/>
        <w:outlineLvl w:val="3"/>
      </w:pPr>
      <w:bookmarkStart w:id="166" w:name="_Sec83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w:instrText>
            </w:r>
            <w:r>
              <w:instrText xml:space="preserve">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w:instrText>
            </w:r>
            <w:r>
              <w:instrText xml:space="preserve">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w:instrText>
            </w:r>
            <w:r>
              <w:instrText xml:space="preserve">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4.1 System Center Configuration Manager – VDI szoftverre vonatkozó jogok</w:t>
      </w:r>
    </w:p>
    <w:p w:rsidR="00E47E3D" w:rsidRDefault="00632B19">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w:t>
      </w:r>
      <w:r>
        <w:t xml:space="preserve">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w:t>
      </w:r>
      <w:r>
        <w:rPr>
          <w:color w:val="0563C1"/>
        </w:rPr>
        <w:t>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w:instrText>
      </w:r>
      <w:r>
        <w:instrText xml:space="preserve">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w:instrText>
      </w:r>
      <w:r>
        <w:instrText xml:space="preserve">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E47E3D" w:rsidRDefault="00E47E3D">
      <w:pPr>
        <w:pStyle w:val="ProductList-Body"/>
      </w:pPr>
    </w:p>
    <w:p w:rsidR="00E47E3D" w:rsidRDefault="00632B19">
      <w:pPr>
        <w:pStyle w:val="ProductList-ClauseHeading"/>
        <w:outlineLvl w:val="4"/>
      </w:pPr>
      <w:r>
        <w:t>4.2 System Center Configuration Manager (aktuális ág) szoftverre vonatkozó jogok</w:t>
      </w:r>
    </w:p>
    <w:p w:rsidR="00E47E3D" w:rsidRDefault="00632B19">
      <w:pPr>
        <w:pStyle w:val="ProductList-Body"/>
      </w:pPr>
      <w:r>
        <w:t>A System Center Configuratio</w:t>
      </w:r>
      <w:r>
        <w:t>n Manager (aktuális ág) szoftvert kizárólag olyan Ügyfelek használhatják, akik System Center Configuration Manager Frissítési Garanciával vagy ezzel egyenértékű előfizetési jogokkal rendelkeznek. Azoknak az ügyfeleknek, akik hagyják, hogy lejárjon Frissíté</w:t>
      </w:r>
      <w:r>
        <w:t>si Garanciájuk vagy előfizetésük, el kell távolítaniuk a System Center Configuration Manager (aktuális ág) szoftvert. Azok az ügyfelek, akik végleges jogokkal rendelkeznek a System Center Configuration Manager szoftverhez, telepíthetik a System Center Conf</w:t>
      </w:r>
      <w:r>
        <w:t>iguration Managernek a lejárat időpontjában aktuális verzióját.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64554"/>
      <w:r>
        <w:instrText>System Center D</w:instrText>
      </w:r>
      <w:r>
        <w:instrText>ata Protection Manager</w:instrText>
      </w:r>
      <w:bookmarkEnd w:id="168"/>
      <w:r>
        <w:instrText>" \l 3</w:instrText>
      </w:r>
      <w:r>
        <w:fldChar w:fldCharType="end"/>
      </w:r>
    </w:p>
    <w:p w:rsidR="00E47E3D" w:rsidRDefault="00632B19">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w:t>
      </w:r>
      <w:r>
        <w:t xml:space="preserve"> meg a 2015. áprilisi Termékhasználati Jogosítványt (</w:t>
      </w:r>
      <w:hyperlink r:id="rId63">
        <w:r>
          <w:rPr>
            <w:color w:val="00467F"/>
            <w:u w:val="single"/>
          </w:rPr>
          <w:t>http://go.microsoft.com/?linkid=9839206</w:t>
        </w:r>
      </w:hyperlink>
      <w:r>
        <w:t>) és a 2015. júniusi Terméklistát (</w:t>
      </w:r>
      <w:hyperlink r:id="rId64">
        <w:r>
          <w:rPr>
            <w:color w:val="00467F"/>
            <w:u w:val="single"/>
          </w:rPr>
          <w:t>http://go.m</w:t>
        </w:r>
        <w:r>
          <w:rPr>
            <w:color w:val="00467F"/>
            <w:u w:val="single"/>
          </w:rPr>
          <w:t>icrosoft.com/?linkid=9839207</w:t>
        </w:r>
      </w:hyperlink>
      <w:r>
        <w: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64555"/>
      <w:r>
        <w:instrText>System Center Operation Manager</w:instrText>
      </w:r>
      <w:bookmarkEnd w:id="170"/>
      <w:r>
        <w:instrText>" \l 3</w:instrText>
      </w:r>
      <w:r>
        <w:fldChar w:fldCharType="end"/>
      </w:r>
    </w:p>
    <w:p w:rsidR="00E47E3D" w:rsidRDefault="00632B19">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w:t>
      </w:r>
      <w:r>
        <w:t>i Jogosítványt (</w:t>
      </w:r>
      <w:hyperlink r:id="rId65">
        <w:r>
          <w:rPr>
            <w:color w:val="00467F"/>
            <w:u w:val="single"/>
          </w:rPr>
          <w:t>http://go.microsoft.com/?linkid=9839206</w:t>
        </w:r>
      </w:hyperlink>
      <w:r>
        <w:t>) és a 2015. júniusi Terméklistát (</w:t>
      </w:r>
      <w:hyperlink r:id="rId66">
        <w:r>
          <w:rPr>
            <w:color w:val="00467F"/>
            <w:u w:val="single"/>
          </w:rPr>
          <w:t>http://go.microsoft.com/?linkid=9839207</w:t>
        </w:r>
      </w:hyperlink>
      <w:r>
        <w: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64556"/>
      <w:r>
        <w:instrText>System Center Server Management Suite</w:instrText>
      </w:r>
      <w:bookmarkEnd w:id="172"/>
      <w:r>
        <w:instrText>" \l 3</w:instrText>
      </w:r>
      <w:r>
        <w:fldChar w:fldCharType="end"/>
      </w:r>
    </w:p>
    <w:p w:rsidR="00E47E3D" w:rsidRDefault="00632B19">
      <w:pPr>
        <w:pStyle w:val="ProductList-Body"/>
      </w:pPr>
      <w:r>
        <w:t>Azok az oktatási ügyfelek, akik tájékoz</w:t>
      </w:r>
      <w:r>
        <w:t>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7">
        <w:r>
          <w:rPr>
            <w:color w:val="00467F"/>
            <w:u w:val="single"/>
          </w:rPr>
          <w:t>http://go.microsoft.com/?linkid=9839206</w:t>
        </w:r>
      </w:hyperlink>
      <w:r>
        <w:t>) és a 2015. júniusi Terméklistát (</w:t>
      </w:r>
      <w:hyperlink r:id="rId68">
        <w:r>
          <w:rPr>
            <w:color w:val="00467F"/>
            <w:u w:val="single"/>
          </w:rPr>
          <w:t>http://go.microsoft.com/?linkid=9839207</w:t>
        </w:r>
      </w:hyperlink>
      <w:r>
        <w: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64557"/>
      <w:r>
        <w:instrText>System Center Service Manager</w:instrText>
      </w:r>
      <w:bookmarkEnd w:id="174"/>
      <w:r>
        <w:instrText>" \l 3</w:instrText>
      </w:r>
      <w:r>
        <w:fldChar w:fldCharType="end"/>
      </w:r>
    </w:p>
    <w:p w:rsidR="00E47E3D" w:rsidRDefault="00632B19">
      <w:pPr>
        <w:pStyle w:val="ProductList-Body"/>
      </w:pPr>
      <w:r>
        <w:t>Azok az oktatási ügyfelek, akik tájékoztatást szeretnének kapni arról, hogy miként lehet licenceln</w:t>
      </w:r>
      <w:r>
        <w:t>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9">
        <w:r>
          <w:rPr>
            <w:color w:val="00467F"/>
            <w:u w:val="single"/>
          </w:rPr>
          <w:t>http://go.microsoft.com/?linkid=9</w:t>
        </w:r>
        <w:r>
          <w:rPr>
            <w:color w:val="00467F"/>
            <w:u w:val="single"/>
          </w:rPr>
          <w:t>839206</w:t>
        </w:r>
      </w:hyperlink>
      <w:r>
        <w:t>) és a 2015. júniusi Terméklistát (</w:t>
      </w:r>
      <w:hyperlink r:id="rId70">
        <w:r>
          <w:rPr>
            <w:color w:val="00467F"/>
            <w:u w:val="single"/>
          </w:rPr>
          <w:t>http://go.microsoft.com/?linkid=9839207</w:t>
        </w:r>
      </w:hyperlink>
      <w:r>
        <w: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
        <w:outlineLvl w:val="1"/>
      </w:pPr>
      <w:bookmarkStart w:id="175" w:name="_Sec616"/>
      <w:r>
        <w:t>Virtual Desktop Infrastructure (VDI) termékcsomag</w:t>
      </w:r>
      <w:bookmarkEnd w:id="175"/>
      <w:r>
        <w:fldChar w:fldCharType="begin"/>
      </w:r>
      <w:r>
        <w:instrText xml:space="preserve"> TC "</w:instrText>
      </w:r>
      <w:bookmarkStart w:id="176" w:name="_Toc439064558"/>
      <w:r>
        <w:instrText>Virtual Desktop Infrastructure (VDI) termékcsomag</w:instrText>
      </w:r>
      <w:bookmarkEnd w:id="176"/>
      <w:r>
        <w:instrText>" \l 2</w:instrText>
      </w:r>
      <w:r>
        <w:fldChar w:fldCharType="end"/>
      </w:r>
    </w:p>
    <w:p w:rsidR="00E47E3D" w:rsidRDefault="00632B19">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1">
        <w:r>
          <w:rPr>
            <w:color w:val="00467F"/>
            <w:u w:val="single"/>
          </w:rPr>
          <w:t>http:/</w:t>
        </w:r>
        <w:r>
          <w:rPr>
            <w:color w:val="00467F"/>
            <w:u w:val="single"/>
          </w:rPr>
          <w:t>/go.microsoft.com/?linkid=9839206</w:t>
        </w:r>
      </w:hyperlink>
      <w:r>
        <w:t>) és a 2015. júniusi Terméklistát (</w:t>
      </w:r>
      <w:hyperlink r:id="rId72">
        <w:r>
          <w:rPr>
            <w:color w:val="00467F"/>
            <w:u w:val="single"/>
          </w:rPr>
          <w:t>http://go.microsoft.com/?linkid=9839207</w:t>
        </w:r>
      </w:hyperlink>
      <w:r>
        <w: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w:t>
              </w:r>
              <w:r>
                <w:rPr>
                  <w:color w:val="00467F"/>
                  <w:sz w:val="14"/>
                  <w:u w:val="single"/>
                </w:rPr>
                <w:t>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177" w:name="_Sec617"/>
      <w:r>
        <w:t>Visual Studio</w:t>
      </w:r>
      <w:bookmarkEnd w:id="177"/>
      <w:r>
        <w:fldChar w:fldCharType="begin"/>
      </w:r>
      <w:r>
        <w:instrText xml:space="preserve"> TC "</w:instrText>
      </w:r>
      <w:bookmarkStart w:id="178" w:name="_Toc439064559"/>
      <w:r>
        <w:instrText>Visual Studio</w:instrText>
      </w:r>
      <w:bookmarkEnd w:id="178"/>
      <w:r>
        <w:instrText>" \l 2</w:instrText>
      </w:r>
      <w:r>
        <w:fldChar w:fldCharType="end"/>
      </w:r>
    </w:p>
    <w:p w:rsidR="00E47E3D" w:rsidRDefault="00632B19">
      <w:pPr>
        <w:pStyle w:val="ProductList-Offering2HeadingNoBorder"/>
        <w:outlineLvl w:val="2"/>
      </w:pPr>
      <w:bookmarkStart w:id="179" w:name="_Sec649"/>
      <w:r>
        <w:t>Visual Studio</w:t>
      </w:r>
      <w:bookmarkEnd w:id="179"/>
      <w:r>
        <w:fldChar w:fldCharType="begin"/>
      </w:r>
      <w:r>
        <w:instrText xml:space="preserve"> TC "</w:instrText>
      </w:r>
      <w:bookmarkStart w:id="180" w:name="_Toc439064560"/>
      <w:r>
        <w:instrText>Visual Studio</w:instrText>
      </w:r>
      <w:bookmarkEnd w:id="180"/>
      <w:r>
        <w:instrText>" \l 3</w:instrText>
      </w:r>
      <w:r>
        <w:fldChar w:fldCharType="end"/>
      </w:r>
    </w:p>
    <w:p w:rsidR="00E47E3D" w:rsidRDefault="00632B19">
      <w:pPr>
        <w:pStyle w:val="ProductList-Offering1SubSection"/>
        <w:outlineLvl w:val="3"/>
      </w:pPr>
      <w:bookmarkStart w:id="181" w:name="_Sec697"/>
      <w:r>
        <w:t>1. Programbeli elérhetőség</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w:instrText>
            </w:r>
            <w:r>
              <w:instrText xml:space="preserv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w:instrText>
            </w:r>
            <w:r>
              <w:instrText xml:space="preserve">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182" w:name="_Sec752"/>
      <w:r>
        <w:t>2. A termékre vonatkozó feltételek</w:t>
      </w:r>
      <w:bookmarkEnd w:id="182"/>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w:instrText>
            </w:r>
            <w:r>
              <w:instrText xml:space="preserve">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Enterprise-ról Professionalra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"Előfeltétel (Frissítési Garancia): Azt jelzi, hogy bizonyos to</w:instrText>
            </w:r>
            <w:r>
              <w:instrText xml:space="preserve">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w:t>
            </w:r>
            <w:r>
              <w:rPr>
                <w:color w:val="404040"/>
              </w:rPr>
              <w:t xml:space="preserv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2.1 Visual Studio Premium 2013 MSDN-nel és Visua</w:t>
      </w:r>
      <w:r>
        <w:t>l Studio Ultimate 2013 MSDN-nel</w:t>
      </w:r>
    </w:p>
    <w:p w:rsidR="00E47E3D" w:rsidRDefault="00632B19">
      <w:pPr>
        <w:pStyle w:val="ProductList-Body"/>
      </w:pPr>
      <w:r>
        <w:t>A Visual Studio Premium 2013 MSDN-nel és a Visual Studio Ultimate 2013 MSDN-nel következő verziója a Visual Studio Enterprise 2015 MSDN-nel.</w:t>
      </w:r>
    </w:p>
    <w:p w:rsidR="00E47E3D" w:rsidRDefault="00E47E3D">
      <w:pPr>
        <w:pStyle w:val="ProductList-Body"/>
      </w:pPr>
    </w:p>
    <w:p w:rsidR="00E47E3D" w:rsidRDefault="00632B19">
      <w:pPr>
        <w:pStyle w:val="ProductList-ClauseHeading"/>
        <w:outlineLvl w:val="4"/>
      </w:pPr>
      <w:r>
        <w:t>2.2 Az SQL Server Parallel Data Warehouse Developer licencének terjedelme</w:t>
      </w:r>
    </w:p>
    <w:p w:rsidR="00E47E3D" w:rsidRDefault="00632B19">
      <w:pPr>
        <w:pStyle w:val="ProductList-Body"/>
      </w:pPr>
      <w:r>
        <w:t>Úgy teki</w:t>
      </w:r>
      <w:r>
        <w:t xml:space="preserve">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w:instrText>
      </w:r>
      <w:r>
        <w:instrText xml:space="preserv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E47E3D" w:rsidRDefault="00E47E3D">
      <w:pPr>
        <w:pStyle w:val="ProductList-Body"/>
      </w:pPr>
    </w:p>
    <w:p w:rsidR="00E47E3D" w:rsidRDefault="00632B19">
      <w:pPr>
        <w:pStyle w:val="ProductList-ClauseHeading"/>
        <w:outlineLvl w:val="4"/>
      </w:pPr>
      <w:r>
        <w:t>2.3 A Visual Studio Team Foundation Server 2015 licencének terjedelme</w:t>
      </w:r>
    </w:p>
    <w:p w:rsidR="00E47E3D" w:rsidRDefault="00632B19">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w:instrText>
      </w:r>
      <w:r>
        <w:instrText xml:space="preserve">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w:t>
      </w:r>
      <w:r>
        <w:t xml:space="preserve">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w:instrText>
      </w:r>
      <w:r>
        <w:instrText xml:space="preserve">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E47E3D" w:rsidRDefault="00E47E3D">
      <w:pPr>
        <w:pStyle w:val="ProductList-Body"/>
      </w:pPr>
    </w:p>
    <w:p w:rsidR="00E47E3D" w:rsidRDefault="00632B19">
      <w:pPr>
        <w:pStyle w:val="ProductList-ClauseHeading"/>
        <w:outlineLvl w:val="4"/>
      </w:pPr>
      <w:r>
        <w:t>2.4 A Microsoft Azure Platform szolgáltatás</w:t>
      </w:r>
      <w:r>
        <w:t>ai</w:t>
      </w:r>
    </w:p>
    <w:p w:rsidR="00E47E3D" w:rsidRDefault="00632B19">
      <w:pPr>
        <w:pStyle w:val="ProductList-Body"/>
      </w:pPr>
      <w:r>
        <w:t>A Microsoft Azure előnyei nem kombinálhatók több MSDN-előfizetésből egyetlen Microsoft Azure-fiókba.</w:t>
      </w:r>
    </w:p>
    <w:p w:rsidR="00E47E3D" w:rsidRDefault="00632B19">
      <w:pPr>
        <w:pStyle w:val="ProductList-Offering1SubSection"/>
        <w:outlineLvl w:val="3"/>
      </w:pPr>
      <w:bookmarkStart w:id="183" w:name="_Sec810"/>
      <w:r>
        <w:t>3. Használati jogok</w:t>
      </w:r>
      <w:bookmarkEnd w:id="183"/>
    </w:p>
    <w:tbl>
      <w:tblPr>
        <w:tblStyle w:val="PURTable"/>
        <w:tblW w:w="0" w:type="dxa"/>
        <w:tblLook w:val="04A0" w:firstRow="1" w:lastRow="0" w:firstColumn="1" w:lastColumn="0" w:noHBand="0" w:noVBand="1"/>
      </w:tblPr>
      <w:tblGrid>
        <w:gridCol w:w="3634"/>
        <w:gridCol w:w="3630"/>
        <w:gridCol w:w="3652"/>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w:t>
            </w:r>
            <w:r>
              <w:rPr>
                <w:color w:val="0563C1"/>
              </w:rPr>
              <w:t>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w:instrText>
            </w:r>
            <w:r>
              <w:instrText xml:space="preserve">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 technológia, Windows Szoftverösszetevők, Microsoft SharePoint, Windows SDK, a Microsoft Office összetevői, Microsoft Advertising SDK</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A BUILDSERVER.TXT fájl</w:t>
      </w:r>
    </w:p>
    <w:p w:rsidR="00E47E3D" w:rsidRDefault="00632B19">
      <w:pPr>
        <w:pStyle w:val="ProductList-Body"/>
      </w:pPr>
      <w:r>
        <w:t xml:space="preserve">Az Ügyfél telepítheti a </w:t>
      </w:r>
      <w:hyperlink r:id="rId73">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w:t>
      </w:r>
      <w:r>
        <w:t>rizze és archiválja, illetve a fordítási folyamat részeként a fejlesztő-számítógépeken teljesítményteszteket hajtson végre.</w:t>
      </w:r>
    </w:p>
    <w:p w:rsidR="00E47E3D" w:rsidRDefault="00E47E3D">
      <w:pPr>
        <w:pStyle w:val="ProductList-Body"/>
      </w:pPr>
    </w:p>
    <w:p w:rsidR="00E47E3D" w:rsidRDefault="00632B19">
      <w:pPr>
        <w:pStyle w:val="ProductList-ClauseHeading"/>
        <w:outlineLvl w:val="4"/>
      </w:pPr>
      <w:r>
        <w:t>3.2 Segédprogramok</w:t>
      </w:r>
    </w:p>
    <w:p w:rsidR="00E47E3D" w:rsidRDefault="00632B19">
      <w:pPr>
        <w:pStyle w:val="ProductList-Body"/>
      </w:pPr>
      <w:r>
        <w:t xml:space="preserve">Az Ügyfél a </w:t>
      </w:r>
      <w:hyperlink r:id="rId74">
        <w:r>
          <w:rPr>
            <w:color w:val="00467F"/>
            <w:u w:val="single"/>
          </w:rPr>
          <w:t>http://go.microsoft.com/fwlink/?Lin</w:t>
        </w:r>
        <w:r>
          <w:rPr>
            <w:color w:val="00467F"/>
            <w:u w:val="single"/>
          </w:rPr>
          <w:t>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w:t>
      </w:r>
      <w:r>
        <w:t>inak megkeresése és üzembe állítása érdekében. Az Ügyfélnek az eszközről az összes Segédprogramot törölnie kell, amikor befejezi a programjában a hibák keresését, illetve – ha ez következik be előtt – legkésőbb az eszközre való telepítést követő 30. napon.</w:t>
      </w:r>
      <w:r>
        <w:t xml:space="preserve"> A Microsoft nem tartozik felelősséggel azért, ha bármelyik harmadik fél használja vagy eléri az Ügyfél által bármely eszközre telepített Segédprogramokat.</w:t>
      </w:r>
    </w:p>
    <w:p w:rsidR="00E47E3D" w:rsidRDefault="00E47E3D">
      <w:pPr>
        <w:pStyle w:val="ProductList-Body"/>
      </w:pPr>
    </w:p>
    <w:p w:rsidR="00E47E3D" w:rsidRDefault="00632B19">
      <w:pPr>
        <w:pStyle w:val="ProductList-ClauseHeading"/>
        <w:outlineLvl w:val="4"/>
      </w:pPr>
      <w:r>
        <w:t>3.3 System Center – Virtual Machine Manager (SCVMM) – Visual Studio Enterprise MSDN-nel és Visual S</w:t>
      </w:r>
      <w:r>
        <w:t>tudio Test Professional MSDN-nel</w:t>
      </w:r>
    </w:p>
    <w:p w:rsidR="00E47E3D" w:rsidRDefault="00632B19">
      <w:pPr>
        <w:pStyle w:val="ProductList-Body"/>
      </w:pPr>
      <w:r>
        <w:t>A Visual Studio Enterprise MSDN-nel vagy a Visual Studio Test Professional MSDN-nel termék mindegyik licencelt felhasználója telepítheti és futtathatja az SCVMM alkalmazást a Visual Studio szoftverrel együtt laborkörnyezet(</w:t>
      </w:r>
      <w:r>
        <w: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w:t>
      </w:r>
      <w:r>
        <w:t>cre.</w:t>
      </w:r>
    </w:p>
    <w:p w:rsidR="00E47E3D" w:rsidRDefault="00E47E3D">
      <w:pPr>
        <w:pStyle w:val="ProductList-Body"/>
      </w:pPr>
    </w:p>
    <w:p w:rsidR="00E47E3D" w:rsidRDefault="00632B19">
      <w:pPr>
        <w:pStyle w:val="ProductList-ClauseHeading"/>
        <w:outlineLvl w:val="4"/>
      </w:pPr>
      <w:r>
        <w:t>3.4 Office Professional Plus 2016 – Visual Studio Enterprise MSDN-nel</w:t>
      </w:r>
    </w:p>
    <w:p w:rsidR="00E47E3D" w:rsidRDefault="00632B19">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 xml:space="preserve">Licencelt </w:t>
      </w:r>
      <w:r>
        <w:rPr>
          <w:color w:val="0563C1"/>
        </w:rPr>
        <w:t>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w:instrText>
      </w:r>
      <w:r>
        <w:instrText xml:space="preserve">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w:t>
      </w:r>
      <w:r>
        <w:t>almazandó.</w:t>
      </w:r>
    </w:p>
    <w:p w:rsidR="00E47E3D" w:rsidRDefault="00E47E3D">
      <w:pPr>
        <w:pStyle w:val="ProductList-Body"/>
      </w:pPr>
    </w:p>
    <w:p w:rsidR="00E47E3D" w:rsidRDefault="00632B19">
      <w:pPr>
        <w:pStyle w:val="ProductList-ClauseHeading"/>
        <w:outlineLvl w:val="4"/>
      </w:pPr>
      <w:r>
        <w:t>3.5 GNU Lesser Általános Nyilvános Licenccel licencelt függvénytárak</w:t>
      </w:r>
    </w:p>
    <w:p w:rsidR="00E47E3D" w:rsidRDefault="00632B1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w:t>
      </w:r>
      <w:r>
        <w:t xml:space="preserve"> Visual Studio szoftvert, visszanyerheti annak forráskódját, vagy más módon kísérelheti meg előállítani a forráskódot a Visual Studio szoftverből, de kizárólag olyan mértékig, amennyire bármely olyan, a GNU Lesser Általános Nyilvános Licenccel licencelt fü</w:t>
      </w:r>
      <w:r>
        <w:t>ggvénytár módosításaiban a hibák megkereséséhez erre szüksége van, amely függvénytár a szoftver részét képezheti vagy a szoftverhez kapcsolódhat.</w:t>
      </w:r>
    </w:p>
    <w:p w:rsidR="00E47E3D" w:rsidRDefault="00632B19">
      <w:pPr>
        <w:pStyle w:val="ProductList-Offering1SubSection"/>
        <w:outlineLvl w:val="3"/>
      </w:pPr>
      <w:bookmarkStart w:id="184" w:name="_Sec834"/>
      <w:r>
        <w:t>4. Frissítési Garancia</w:t>
      </w:r>
      <w:bookmarkEnd w:id="184"/>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w:instrText>
            </w:r>
            <w:r>
              <w:instrText xml:space="preserve">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w:instrText>
            </w:r>
            <w:r>
              <w:instrText xml:space="preserve">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4.1 Jogosultság Frissítési Garanciára</w:t>
      </w:r>
    </w:p>
    <w:p w:rsidR="00E47E3D" w:rsidRDefault="00632B19">
      <w:pPr>
        <w:pStyle w:val="ProductList-Body"/>
      </w:pPr>
      <w:r>
        <w:t>Azok az ügyfelek, akik bármely Visual Studio MSDN-nel Licencre vonatkozó lejáró Frissítési Garanciával vagy a Termékfeltételekben szereplő Visual Studio-ajánlathoz tartozó ér</w:t>
      </w:r>
      <w:r>
        <w:t xml:space="preserve">vényes kiskereskedelmi előfizetéssel rendelkeznek, fedezetüket bármely Visual Studio MSDN-nel licenc alapján megújíthatják. Amikor eltérő MSDN-előfizetési szintre újítanak meg, az új használati feltételek a korábbi használati feltételek helyébe lépnek, és </w:t>
      </w:r>
      <w:r>
        <w:t xml:space="preserve">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w:t>
        </w:r>
        <w:r>
          <w:rPr>
            <w:color w:val="00467F"/>
            <w:u w:val="single"/>
          </w:rPr>
          <w:t>ék – Frissítési Garancia</w:t>
        </w:r>
      </w:hyperlink>
      <w:r>
        <w:t>).</w:t>
      </w:r>
    </w:p>
    <w:p w:rsidR="00E47E3D" w:rsidRDefault="00E47E3D">
      <w:pPr>
        <w:pStyle w:val="ProductList-Body"/>
      </w:pPr>
    </w:p>
    <w:p w:rsidR="00E47E3D" w:rsidRDefault="00632B19">
      <w:pPr>
        <w:pStyle w:val="ProductList-ClauseHeading"/>
        <w:outlineLvl w:val="4"/>
      </w:pPr>
      <w:r>
        <w:t>4.2 MSDN végleges jogok</w:t>
      </w:r>
    </w:p>
    <w:p w:rsidR="00E47E3D" w:rsidRDefault="00632B19">
      <w:pPr>
        <w:pStyle w:val="ProductList-Body"/>
      </w:pPr>
      <w:r>
        <w:t>Az Ügyfélnek az MSDN konstrukcióban licencelt bármely szoftver használatára vonatkozó joga akkor válik véglegessé, amikor az Ügyfélnek a Visual Studio használatára vonatkozó joga véglegessé válik.</w:t>
      </w:r>
    </w:p>
    <w:p w:rsidR="00E47E3D" w:rsidRDefault="00E47E3D">
      <w:pPr>
        <w:pStyle w:val="ProductList-Body"/>
      </w:pPr>
    </w:p>
    <w:p w:rsidR="00E47E3D" w:rsidRDefault="00632B19">
      <w:pPr>
        <w:pStyle w:val="ProductList-ClauseHeading"/>
        <w:outlineLvl w:val="4"/>
      </w:pPr>
      <w:r>
        <w:t>4.3 El</w:t>
      </w:r>
      <w:r>
        <w:t>őfizetési Licencekre vonatkozó Frissítési Garancia jogok és előnyök</w:t>
      </w:r>
    </w:p>
    <w:p w:rsidR="00E47E3D" w:rsidRDefault="00632B19">
      <w:pPr>
        <w:pStyle w:val="ProductList-Body"/>
      </w:pPr>
      <w:r>
        <w:t xml:space="preserve">Az Ügyfél által egy Kiszolgáló vagy Felhő Beléptetés alapján beszerzett bármely Előfizetési Licencre ugyanolyan Frissítési Garancia jogok és előnyök érvényesek, mint a Frissítési Garancia </w:t>
      </w:r>
      <w:r>
        <w:t>fedezettel rendelkező Licencek esetén az előfizetés tartama alatt.</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64561"/>
      <w:r>
        <w:instrText>Visual Studio Team Foundation Server</w:instrText>
      </w:r>
      <w:bookmarkEnd w:id="186"/>
      <w:r>
        <w:instrText>" \l 3</w:instrText>
      </w:r>
      <w:r>
        <w:fldChar w:fldCharType="end"/>
      </w:r>
    </w:p>
    <w:p w:rsidR="00E47E3D" w:rsidRDefault="00632B19">
      <w:pPr>
        <w:pStyle w:val="ProductList-Offering1SubSection"/>
        <w:outlineLvl w:val="3"/>
      </w:pPr>
      <w:bookmarkStart w:id="187" w:name="_Sec698"/>
      <w:r>
        <w:t>1. Programbeli elérhetőség</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w:instrText>
            </w:r>
            <w:r>
              <w:instrText xml:space="preserve">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47E3D" w:rsidRDefault="00E47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47E3D" w:rsidRDefault="00E47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188" w:name="_Sec753"/>
      <w:r>
        <w:t>2. A termékre vonatkozó feltételek</w:t>
      </w:r>
      <w:bookmarkEnd w:id="188"/>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w:t>
            </w:r>
            <w:r>
              <w:rPr>
                <w:color w:val="0563C1"/>
              </w:rPr>
              <w:t>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w:instrText>
            </w:r>
            <w:r>
              <w:instrText xml:space="preserve">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w:instrText>
            </w:r>
            <w:r>
              <w:instrText xml:space="preserve">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w:t>
            </w:r>
            <w:r>
              <w:rPr>
                <w:color w:val="404040"/>
              </w:rPr>
              <w:t>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189" w:name="_Sec811"/>
      <w:r>
        <w:t>3. Használati jogok</w:t>
      </w:r>
      <w:bookmarkEnd w:id="189"/>
    </w:p>
    <w:tbl>
      <w:tblPr>
        <w:tblStyle w:val="PURTable"/>
        <w:tblW w:w="0" w:type="dxa"/>
        <w:tblLook w:val="04A0" w:firstRow="1" w:lastRow="0" w:firstColumn="1" w:lastColumn="0" w:noHBand="0" w:noVBand="1"/>
      </w:tblPr>
      <w:tblGrid>
        <w:gridCol w:w="3626"/>
        <w:gridCol w:w="3634"/>
        <w:gridCol w:w="3656"/>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w:instrText>
            </w:r>
            <w:r>
              <w:instrText xml:space="preserve">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w:instrText>
            </w:r>
            <w:r>
              <w:instrText xml:space="preserv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w:instrText>
            </w:r>
            <w:r>
              <w:instrText xml:space="preserve">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w:instrText>
            </w:r>
            <w:r>
              <w:instrText xml:space="preserve">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szoftverhez ta</w:instrText>
            </w:r>
            <w:r>
              <w:instrText xml:space="preserve">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w:t>
            </w:r>
            <w:r>
              <w:t>ftverösszetevők, Microsoft SharePoint Foundation 2013</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Visual Studio Team Services díjköteles felhasználó</w:t>
            </w:r>
          </w:p>
        </w:tc>
      </w:tr>
    </w:tbl>
    <w:p w:rsidR="00E47E3D" w:rsidRDefault="00E47E3D">
      <w:pPr>
        <w:pStyle w:val="ProductList-Body"/>
      </w:pPr>
    </w:p>
    <w:p w:rsidR="00E47E3D" w:rsidRDefault="00632B19">
      <w:pPr>
        <w:pStyle w:val="ProductList-SubClauseHeading"/>
        <w:outlineLvl w:val="5"/>
      </w:pPr>
      <w:r>
        <w:t xml:space="preserve">3.1.1 További </w:t>
      </w:r>
      <w:r>
        <w:t>funkciók</w:t>
      </w:r>
    </w:p>
    <w:p w:rsidR="00E47E3D" w:rsidRDefault="00632B19">
      <w:pPr>
        <w:pStyle w:val="ProductList-BodyIndented"/>
      </w:pPr>
      <w:r>
        <w:t>Kiadások kezelése</w:t>
      </w:r>
    </w:p>
    <w:tbl>
      <w:tblPr>
        <w:tblStyle w:val="PURTable0"/>
        <w:tblW w:w="0" w:type="dxa"/>
        <w:tblLook w:val="04A0" w:firstRow="1" w:lastRow="0" w:firstColumn="1" w:lastColumn="0" w:noHBand="0" w:noVBand="1"/>
      </w:tblPr>
      <w:tblGrid>
        <w:gridCol w:w="3521"/>
        <w:gridCol w:w="3527"/>
        <w:gridCol w:w="3508"/>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Visual Studio Enterprise 2015 MSDN-nel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SubClauseHeading"/>
        <w:outlineLvl w:val="5"/>
      </w:pPr>
      <w:r>
        <w:t>3.1.2 További funkciók</w:t>
      </w:r>
    </w:p>
    <w:p w:rsidR="00E47E3D" w:rsidRDefault="00632B19">
      <w:pPr>
        <w:pStyle w:val="ProductList-BodyIndented"/>
      </w:pPr>
      <w:r>
        <w:t>Tesztek kezelése</w:t>
      </w:r>
    </w:p>
    <w:tbl>
      <w:tblPr>
        <w:tblStyle w:val="PURTable0"/>
        <w:tblW w:w="0" w:type="dxa"/>
        <w:tblLook w:val="04A0" w:firstRow="1" w:lastRow="0" w:firstColumn="1" w:lastColumn="0" w:noHBand="0" w:noVBand="1"/>
      </w:tblPr>
      <w:tblGrid>
        <w:gridCol w:w="3520"/>
        <w:gridCol w:w="3526"/>
        <w:gridCol w:w="351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Visual Studio Enterprise 2015 MSDN-nel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E47E3D" w:rsidRDefault="00632B19">
            <w:pPr>
              <w:pStyle w:val="ProductList-TableBody"/>
            </w:pPr>
            <w:r>
              <w:t>Visual Studio Team Services Test Manager Bővítmény</w:t>
            </w:r>
          </w:p>
        </w:tc>
      </w:tr>
    </w:tbl>
    <w:p w:rsidR="00E47E3D" w:rsidRDefault="00E47E3D">
      <w:pPr>
        <w:pStyle w:val="ProductList-BodyIndented"/>
      </w:pPr>
    </w:p>
    <w:p w:rsidR="00E47E3D" w:rsidRDefault="00632B19">
      <w:pPr>
        <w:pStyle w:val="ProductList-ClauseHeading"/>
        <w:outlineLvl w:val="4"/>
      </w:pPr>
      <w:r>
        <w:t>3.2 CAL licencet nem igénylő használat</w:t>
      </w:r>
    </w:p>
    <w:p w:rsidR="00E47E3D" w:rsidRDefault="00632B19">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w:t>
      </w:r>
      <w:r>
        <w:t>a; a Team Foundation Server Reporting elérése; a Visual Studio Online elérése Team Foundation Server 2015 Proxy-n keresztül; a Kiadáskezelési folyamat részeként szintek jóváhagyása; a Visual Studio Team Foundation Server elérése készletezett kapcsolaton ke</w:t>
      </w:r>
      <w:r>
        <w:t>resztül egy másik integrált alkalmazásból vagy szolgáltatásból.</w:t>
      </w:r>
    </w:p>
    <w:p w:rsidR="00E47E3D" w:rsidRDefault="00E47E3D">
      <w:pPr>
        <w:pStyle w:val="ProductList-Body"/>
      </w:pPr>
    </w:p>
    <w:p w:rsidR="00E47E3D" w:rsidRDefault="00632B19">
      <w:pPr>
        <w:pStyle w:val="ProductList-ClauseHeading"/>
        <w:outlineLvl w:val="4"/>
      </w:pPr>
      <w:r>
        <w:t>3.3 SQL Server technológia</w:t>
      </w:r>
    </w:p>
    <w:p w:rsidR="00E47E3D" w:rsidRDefault="00632B1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w:instrText>
      </w:r>
      <w:r>
        <w:instrText xml:space="preserve">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w:t>
      </w:r>
      <w:r>
        <w:t>a.</w:t>
      </w:r>
    </w:p>
    <w:p w:rsidR="00E47E3D" w:rsidRDefault="00E47E3D">
      <w:pPr>
        <w:pStyle w:val="ProductList-Body"/>
      </w:pPr>
    </w:p>
    <w:p w:rsidR="00E47E3D" w:rsidRDefault="00632B19">
      <w:pPr>
        <w:pStyle w:val="ProductList-ClauseHeading"/>
        <w:outlineLvl w:val="4"/>
      </w:pPr>
      <w:r>
        <w:t>3.4 GNU Lesser Általános Nyilvános Licenccel licencelt függvénytárak</w:t>
      </w:r>
    </w:p>
    <w:p w:rsidR="00E47E3D" w:rsidRDefault="00632B19">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w:t>
      </w:r>
      <w:r>
        <w:t>Studio Team Foundation Server szoftvert, visszanyerheti annak forráskódját, vagy más módon kísérelheti meg előállítani a forráskódot a Visual Studio Team Foundation Server szoftverből, de kizárólag olyan mértékig, amennyire bármely olyan, a GNU Lesser Álta</w:t>
      </w:r>
      <w:r>
        <w:t>lános Nyilvános Licenccel licencelt függvénytár módosításaiban a hibák megkereséséhez erre szüksége van, amely függvénytár a szoftver részét képezheti vagy a szoftverhez kapcsolódhat.</w:t>
      </w:r>
    </w:p>
    <w:p w:rsidR="00E47E3D" w:rsidRDefault="00E47E3D">
      <w:pPr>
        <w:pStyle w:val="ProductList-Body"/>
      </w:pPr>
    </w:p>
    <w:p w:rsidR="00E47E3D" w:rsidRDefault="00632B19">
      <w:pPr>
        <w:pStyle w:val="ProductList-ClauseHeading"/>
        <w:outlineLvl w:val="4"/>
      </w:pPr>
      <w:r>
        <w:t>3.5 Visual Studio Team Foundation Server Build Services</w:t>
      </w:r>
    </w:p>
    <w:p w:rsidR="00E47E3D" w:rsidRDefault="00632B19">
      <w:pPr>
        <w:pStyle w:val="ProductList-Body"/>
      </w:pPr>
      <w:r>
        <w:t>Ha az Ügyfél eg</w:t>
      </w:r>
      <w:r>
        <w:t xml:space="preserve">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w:t>
      </w:r>
      <w:r>
        <w:t xml:space="preserve">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rPr>
          <w:color w:val="0563C1"/>
        </w:rPr>
        <w:t>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w:t>
      </w:r>
      <w:r>
        <w:rPr>
          <w:color w:val="0563C1"/>
        </w:rPr>
        <w:t>lt Eszközei</w:t>
      </w:r>
      <w:r>
        <w:fldChar w:fldCharType="end"/>
      </w:r>
      <w:r>
        <w:t xml:space="preserve"> a Team Foundation Server 2015 Build Services részeként elérjék és használják azt.</w:t>
      </w:r>
    </w:p>
    <w:p w:rsidR="00E47E3D" w:rsidRDefault="00E47E3D">
      <w:pPr>
        <w:pStyle w:val="ProductList-Body"/>
      </w:pPr>
    </w:p>
    <w:p w:rsidR="00E47E3D" w:rsidRDefault="00632B19">
      <w:pPr>
        <w:pStyle w:val="ProductList-ClauseHeading"/>
        <w:outlineLvl w:val="4"/>
      </w:pPr>
      <w:r>
        <w:t>3.6 További Szoftverek</w:t>
      </w:r>
    </w:p>
    <w:tbl>
      <w:tblPr>
        <w:tblStyle w:val="PURTable"/>
        <w:tblW w:w="0" w:type="dxa"/>
        <w:tblLook w:val="04A0" w:firstRow="1" w:lastRow="0" w:firstColumn="1" w:lastColumn="0" w:noHBand="0" w:noVBand="1"/>
      </w:tblPr>
      <w:tblGrid>
        <w:gridCol w:w="3638"/>
        <w:gridCol w:w="3639"/>
        <w:gridCol w:w="363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Visual Studio Team Foundati</w:t>
            </w:r>
            <w:r>
              <w:t>on Server SharePoint Extensions</w:t>
            </w:r>
          </w:p>
        </w:tc>
      </w:tr>
    </w:tbl>
    <w:p w:rsidR="00E47E3D" w:rsidRDefault="00632B19">
      <w:pPr>
        <w:pStyle w:val="ProductList-Offering1SubSection"/>
        <w:outlineLvl w:val="3"/>
      </w:pPr>
      <w:bookmarkStart w:id="190" w:name="_Sec837"/>
      <w:r>
        <w:t>4. Frissítési Garancia</w:t>
      </w:r>
      <w:bookmarkEnd w:id="190"/>
    </w:p>
    <w:tbl>
      <w:tblPr>
        <w:tblStyle w:val="PURTable"/>
        <w:tblW w:w="0" w:type="dxa"/>
        <w:tblLook w:val="04A0" w:firstRow="1" w:lastRow="0" w:firstColumn="1" w:lastColumn="0" w:noHBand="0" w:noVBand="1"/>
      </w:tblPr>
      <w:tblGrid>
        <w:gridCol w:w="3836"/>
        <w:gridCol w:w="3549"/>
        <w:gridCol w:w="3447"/>
        <w:gridCol w:w="84"/>
      </w:tblGrid>
      <w:tr w:rsidR="00E47E3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w:instrText>
            </w:r>
            <w:r>
              <w:instrText xml:space="preserve">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w:instrText>
            </w:r>
            <w:r>
              <w:instrText xml:space="preserve">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w:instrText>
            </w:r>
            <w:r>
              <w:instrText xml:space="preserve">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 xml:space="preserve">Saját </w:t>
            </w:r>
            <w:r>
              <w:rPr>
                <w:color w:val="0563C1"/>
              </w:rPr>
              <w:t>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r w:rsidR="00E47E3D">
        <w:tc>
          <w:tcPr>
            <w:tcW w:w="12240" w:type="dxa"/>
            <w:gridSpan w:val="4"/>
            <w:tcBorders>
              <w:top w:val="none" w:sz="4" w:space="0" w:color="6E6E6E"/>
              <w:left w:val="none" w:sz="4" w:space="0" w:color="6E6E6E"/>
              <w:bottom w:val="none" w:sz="4" w:space="0" w:color="6E6E6E"/>
              <w:right w:val="none" w:sz="4" w:space="0" w:color="6E6E6E"/>
            </w:tcBorders>
          </w:tcPr>
          <w:p w:rsidR="00E47E3D" w:rsidRDefault="00E47E3D">
            <w:pPr>
              <w:pStyle w:val="PURBreadcrumb"/>
            </w:pPr>
          </w:p>
          <w:tbl>
            <w:tblPr>
              <w:tblW w:w="0" w:type="dxa"/>
              <w:tblLook w:val="04A0" w:firstRow="1" w:lastRow="0" w:firstColumn="1" w:lastColumn="0" w:noHBand="0" w:noVBand="1"/>
            </w:tblPr>
            <w:tblGrid>
              <w:gridCol w:w="10800"/>
            </w:tblGrid>
            <w:tr w:rsidR="00E47E3D">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TableBody"/>
            </w:pPr>
          </w:p>
        </w:tc>
      </w:tr>
    </w:tbl>
    <w:p w:rsidR="00E47E3D" w:rsidRDefault="00E47E3D">
      <w:pPr>
        <w:pStyle w:val="ProductList-Body"/>
      </w:pPr>
    </w:p>
    <w:p w:rsidR="00E47E3D" w:rsidRDefault="00632B19">
      <w:pPr>
        <w:pStyle w:val="ProductList-OfferingGroupHeading"/>
        <w:outlineLvl w:val="1"/>
      </w:pPr>
      <w:bookmarkStart w:id="191" w:name="_Sec618"/>
      <w:r>
        <w:t>Windows</w:t>
      </w:r>
      <w:bookmarkEnd w:id="191"/>
      <w:r>
        <w:fldChar w:fldCharType="begin"/>
      </w:r>
      <w:r>
        <w:instrText xml:space="preserve"> TC "</w:instrText>
      </w:r>
      <w:bookmarkStart w:id="192" w:name="_Toc439064562"/>
      <w:r>
        <w:instrText>Windows</w:instrText>
      </w:r>
      <w:bookmarkEnd w:id="192"/>
      <w:r>
        <w:instrText>" \l 2</w:instrText>
      </w:r>
      <w:r>
        <w:fldChar w:fldCharType="end"/>
      </w:r>
    </w:p>
    <w:p w:rsidR="00E47E3D" w:rsidRDefault="00632B19">
      <w:pPr>
        <w:pStyle w:val="ProductList-Offering2HeadingNoBorder"/>
        <w:outlineLvl w:val="2"/>
      </w:pPr>
      <w:bookmarkStart w:id="193" w:name="_Sec652"/>
      <w:r>
        <w:t>Windows asztali operációs rendszer</w:t>
      </w:r>
      <w:bookmarkEnd w:id="193"/>
      <w:r>
        <w:fldChar w:fldCharType="begin"/>
      </w:r>
      <w:r>
        <w:instrText xml:space="preserve"> TC "</w:instrText>
      </w:r>
      <w:bookmarkStart w:id="194" w:name="_Toc439064563"/>
      <w:r>
        <w:instrText>Windows asztali operációs rendszer</w:instrText>
      </w:r>
      <w:bookmarkEnd w:id="194"/>
      <w:r>
        <w:instrText>" \l 3</w:instrText>
      </w:r>
      <w:r>
        <w:fldChar w:fldCharType="end"/>
      </w:r>
    </w:p>
    <w:p w:rsidR="00E47E3D" w:rsidRDefault="00632B19">
      <w:pPr>
        <w:pStyle w:val="ProductList-Offering1SubSection"/>
        <w:outlineLvl w:val="3"/>
      </w:pPr>
      <w:bookmarkStart w:id="195" w:name="_Sec700"/>
      <w:r>
        <w:t>1. Programbeli elérhetőség</w:t>
      </w:r>
      <w:bookmarkEnd w:id="195"/>
    </w:p>
    <w:tbl>
      <w:tblPr>
        <w:tblStyle w:val="PURTable"/>
        <w:tblW w:w="0" w:type="dxa"/>
        <w:tblLook w:val="04A0" w:firstRow="1" w:lastRow="0" w:firstColumn="1" w:lastColumn="0" w:noHBand="0" w:noVBand="1"/>
      </w:tblPr>
      <w:tblGrid>
        <w:gridCol w:w="4069"/>
        <w:gridCol w:w="616"/>
        <w:gridCol w:w="612"/>
        <w:gridCol w:w="613"/>
        <w:gridCol w:w="610"/>
        <w:gridCol w:w="610"/>
        <w:gridCol w:w="613"/>
        <w:gridCol w:w="616"/>
        <w:gridCol w:w="634"/>
        <w:gridCol w:w="620"/>
        <w:gridCol w:w="614"/>
        <w:gridCol w:w="689"/>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w:instrText>
            </w:r>
            <w:r>
              <w:instrText xml:space="preserve">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10 Enterprise Frissítési Garancia Felhasználónkénti (SL)</w:t>
            </w:r>
            <w:r>
              <w:fldChar w:fldCharType="begin"/>
            </w:r>
            <w:r>
              <w:instrText xml:space="preserve"> XE "</w:instrText>
            </w:r>
            <w:r>
              <w:instrText xml:space="preserve">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10 Enterprise Frissítési Garancia Felhasználónkénti Frissítési Garanciából</w:t>
            </w:r>
            <w:r>
              <w:fldChar w:fldCharType="begin"/>
            </w:r>
            <w:r>
              <w:instrText xml:space="preserve"> XE "</w:instrText>
            </w:r>
            <w:r>
              <w:instrText xml:space="preserve">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Frissítési Garancia Felhasználónkénti Kiegészítő (SL)</w:t>
            </w:r>
            <w:r>
              <w:fldChar w:fldCharType="begin"/>
            </w:r>
            <w:r>
              <w:instrText xml:space="preserve"> XE "</w:instrText>
            </w:r>
            <w:r>
              <w:instrText xml:space="preserve">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Virtuális Asztal Hozzáférési</w:t>
            </w:r>
            <w:r>
              <w:fldChar w:fldCharType="begin"/>
            </w:r>
            <w:r>
              <w:instrText xml:space="preserve"> XE "</w:instrText>
            </w:r>
            <w:r>
              <w:instrText xml:space="preserve">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w:instrText>
            </w:r>
            <w:r>
              <w:instrText xml:space="preserve">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single" w:sz="9" w:space="0" w:color="FFFFFF"/>
              <w:bottom w:val="none" w:sz="4" w:space="0" w:color="BFBFBF"/>
              <w:right w:val="single" w:sz="9" w:space="0" w:color="FFFFFF"/>
            </w:tcBorders>
          </w:tcPr>
          <w:p w:rsidR="00E47E3D" w:rsidRDefault="00632B19">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47E3D" w:rsidRDefault="00632B1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47E3D" w:rsidRDefault="00E47E3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196" w:name="_Sec755"/>
      <w:r>
        <w:t>2. A termékre vonatkozó feltételek</w:t>
      </w:r>
      <w:bookmarkEnd w:id="196"/>
    </w:p>
    <w:tbl>
      <w:tblPr>
        <w:tblStyle w:val="PURTable"/>
        <w:tblW w:w="0" w:type="dxa"/>
        <w:tblLook w:val="04A0" w:firstRow="1" w:lastRow="0" w:firstColumn="1" w:lastColumn="0" w:noHBand="0" w:noVBand="1"/>
      </w:tblPr>
      <w:tblGrid>
        <w:gridCol w:w="3646"/>
        <w:gridCol w:w="3625"/>
        <w:gridCol w:w="364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w:instrText>
            </w:r>
            <w:r>
              <w:instrText>utoTextList   \s NoStyle \t "Korábbi Kiadások: A megadott magasabb verziójú kiadásokhoz tartozó megengedett alacsonyabb verziójú kiadások. Az Ügyfél egy licencelt magasabb verziójú kiadás helyett használhatja a megengedett alacsonyabb verziójú kiadást az U</w:instrText>
            </w:r>
            <w:r>
              <w:instrText xml:space="preserve">niverzális Licencfeltételekben megengedett módon." </w:instrText>
            </w:r>
            <w:r>
              <w:fldChar w:fldCharType="separate"/>
            </w:r>
            <w:r>
              <w:rPr>
                <w:color w:val="0563C1"/>
              </w:rPr>
              <w:t>Korábbi Kiadások</w:t>
            </w:r>
            <w:r>
              <w:fldChar w:fldCharType="end"/>
            </w:r>
            <w:r>
              <w:t>: Enterprise-ról Prora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Azt jelzi, hogy bizonyos további feltételeknek kell teljesülniük a Termékre v</w:instrText>
            </w:r>
            <w:r>
              <w:instrText xml:space="preserve">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(Frissítési Garancia): Azt jelzi, hogy bizonyos további feltételeknek kell teljesülniük a Termékre von</w:instrText>
            </w:r>
            <w:r>
              <w:instrText xml:space="preserve">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Windows Pro (Virtuális Asztal Hozzáférési)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"UTD Árengedmény: A Jogszerűen Használt Licencek Utáni (UTD) Árengedmény olyan árengedmény, amelyet Open Value Subscription lic</w:instrText>
            </w:r>
            <w:r>
              <w:instrText xml:space="preserve">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"Hallgatói Használa</w:instrText>
            </w:r>
            <w:r>
              <w:instrText xml:space="preserve">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w:t>
            </w:r>
            <w:r>
              <w:rPr>
                <w:color w:val="0563C1"/>
              </w:rPr>
              <w:t>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2.1 Megfelelő operációs rendszerek (a továbbiakban OS)</w:t>
      </w:r>
    </w:p>
    <w:p w:rsidR="00E47E3D" w:rsidRDefault="00632B19">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w:instrText>
      </w:r>
      <w:r>
        <w:instrText xml:space="preserve">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w:instrText>
      </w:r>
      <w:r>
        <w:instrText xml:space="preserve">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rPr>
          <w:color w:val="0563C1"/>
        </w:rPr>
        <w:t>k</w:t>
      </w:r>
      <w:r>
        <w:fldChar w:fldCharType="end"/>
      </w:r>
      <w:r>
        <w:t>. Ezért minden olyan eszközt, amelyet az Ügyfél beszerez, és amelyen az Ügyfél futtatni fogja a Windows 10 Pro Frissítést vagy a Windows 10 Enterprise Frissítést, úgy kell licencelni, hogy azon az alább meghatározott megfelelő OS-ek egyike futtatható l</w:t>
      </w:r>
      <w:r>
        <w:t xml:space="preserve">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w:t>
      </w:r>
      <w:r>
        <w:t xml:space="preserve">-e meg. </w:t>
      </w:r>
    </w:p>
    <w:p w:rsidR="00E47E3D" w:rsidRDefault="00E47E3D">
      <w:pPr>
        <w:pStyle w:val="ProductList-Body"/>
      </w:pPr>
    </w:p>
    <w:p w:rsidR="00E47E3D" w:rsidRDefault="00632B19">
      <w:pPr>
        <w:pStyle w:val="ProductList-SubClauseHeading"/>
        <w:outlineLvl w:val="5"/>
      </w:pPr>
      <w:r>
        <w:t>2.1.1 Megfelelő operációs rendszerek (a továbbiakban „OS”) táblázata</w:t>
      </w:r>
    </w:p>
    <w:p w:rsidR="00E47E3D" w:rsidRDefault="00632B19">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901"/>
        <w:gridCol w:w="1679"/>
        <w:gridCol w:w="1679"/>
        <w:gridCol w:w="1678"/>
        <w:gridCol w:w="1619"/>
      </w:tblGrid>
      <w:tr w:rsidR="00E47E3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Academic és Charity</w:t>
            </w:r>
          </w:p>
        </w:tc>
      </w:tr>
      <w:tr w:rsidR="00E47E3D">
        <w:tc>
          <w:tcPr>
            <w:tcW w:w="4660" w:type="dxa"/>
            <w:tcBorders>
              <w:top w:val="single" w:sz="4" w:space="0" w:color="000000"/>
              <w:left w:val="single" w:sz="4" w:space="0" w:color="000000"/>
              <w:bottom w:val="single" w:sz="4" w:space="0" w:color="000000"/>
              <w:right w:val="none" w:sz="4" w:space="0" w:color="000000"/>
            </w:tcBorders>
          </w:tcPr>
          <w:p w:rsidR="00E47E3D" w:rsidRDefault="00632B1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none" w:sz="4" w:space="0" w:color="000000"/>
            </w:tcBorders>
          </w:tcPr>
          <w:p w:rsidR="00E47E3D" w:rsidRDefault="00632B19">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none" w:sz="4" w:space="0" w:color="000000"/>
            </w:tcBorders>
          </w:tcPr>
          <w:p w:rsidR="00E47E3D" w:rsidRDefault="00632B19">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none" w:sz="4" w:space="0" w:color="000000"/>
            </w:tcBorders>
          </w:tcPr>
          <w:p w:rsidR="00E47E3D" w:rsidRDefault="00632B19">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none" w:sz="4" w:space="0" w:color="000000"/>
            </w:tcBorders>
          </w:tcPr>
          <w:p w:rsidR="00E47E3D" w:rsidRDefault="00632B19">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none" w:sz="4" w:space="0" w:color="000000"/>
            </w:tcBorders>
          </w:tcPr>
          <w:p w:rsidR="00E47E3D" w:rsidRDefault="00632B1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none" w:sz="4" w:space="0" w:color="000000"/>
            </w:tcBorders>
          </w:tcPr>
          <w:p w:rsidR="00E47E3D" w:rsidRDefault="00632B19">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7E3D" w:rsidRDefault="00E47E3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7E3D" w:rsidRDefault="00E47E3D">
            <w:pPr>
              <w:pStyle w:val="ProductList-TableBody"/>
              <w:jc w:val="center"/>
            </w:pP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8/8.1 Pro</w:t>
            </w:r>
            <w:r>
              <w:fldChar w:fldCharType="begin"/>
            </w:r>
            <w:r>
              <w:instrText xml:space="preserve"> XE "Windows Embedd</w:instrText>
            </w:r>
            <w:r>
              <w:instrText xml:space="preserve">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bl>
    <w:p w:rsidR="00E47E3D" w:rsidRDefault="00632B19">
      <w:pPr>
        <w:pStyle w:val="ProductList-BodyIndented"/>
      </w:pPr>
      <w:r>
        <w:rPr>
          <w:i/>
          <w:vertAlign w:val="superscript"/>
        </w:rPr>
        <w:t>1</w:t>
      </w:r>
      <w:r>
        <w:rPr>
          <w:i/>
        </w:rPr>
        <w:t xml:space="preserve">32 bites és 64 bites operációs rendszerek is. </w:t>
      </w:r>
    </w:p>
    <w:p w:rsidR="00E47E3D" w:rsidRDefault="00632B19">
      <w:pPr>
        <w:pStyle w:val="ProductList-BodyIndented"/>
      </w:pPr>
      <w:r>
        <w:rPr>
          <w:i/>
          <w:vertAlign w:val="superscript"/>
        </w:rPr>
        <w:t>2</w:t>
      </w:r>
      <w:r>
        <w:rPr>
          <w:i/>
        </w:rPr>
        <w:t xml:space="preserve">Az egyesülés vagy felvásárlás során megszerzett Megfelelő Eszközökre is alkalmazandó. </w:t>
      </w:r>
    </w:p>
    <w:p w:rsidR="00E47E3D" w:rsidRDefault="00632B19">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E47E3D" w:rsidRDefault="00632B19">
      <w:pPr>
        <w:pStyle w:val="ProductList-BodyIndented"/>
      </w:pPr>
      <w:r>
        <w:rPr>
          <w:i/>
          <w:vertAlign w:val="superscript"/>
        </w:rPr>
        <w:t>4</w:t>
      </w:r>
      <w:r>
        <w:rPr>
          <w:i/>
        </w:rPr>
        <w:t>Academic, Charity és OV-CW esetén nem alkalmazandó.</w:t>
      </w:r>
    </w:p>
    <w:p w:rsidR="00E47E3D" w:rsidRDefault="00632B19">
      <w:pPr>
        <w:pStyle w:val="ProductList-BodyIndented"/>
      </w:pPr>
      <w:r>
        <w:rPr>
          <w:i/>
          <w:vertAlign w:val="superscript"/>
        </w:rPr>
        <w:t>5</w:t>
      </w:r>
      <w:r>
        <w:rPr>
          <w:i/>
        </w:rPr>
        <w:t>Az N, a K, és a KN egyes országokra, térségekre specializált kiadások.</w:t>
      </w:r>
    </w:p>
    <w:p w:rsidR="00E47E3D" w:rsidRDefault="00E47E3D">
      <w:pPr>
        <w:pStyle w:val="ProductList-BodyIndented"/>
      </w:pPr>
    </w:p>
    <w:p w:rsidR="00E47E3D" w:rsidRDefault="00632B19">
      <w:pPr>
        <w:pStyle w:val="ProductList-SubClauseHeading"/>
        <w:outlineLvl w:val="5"/>
      </w:pPr>
      <w:r>
        <w:t>2.1.2 Korlátozott használatot biztosító Megfelelő operációs rendszerek (a továbbiakban „OS”) táblázata</w:t>
      </w:r>
    </w:p>
    <w:p w:rsidR="00E47E3D" w:rsidRDefault="00632B19">
      <w:pPr>
        <w:pStyle w:val="ProductList-BodyIndented"/>
      </w:pPr>
      <w:r>
        <w:t>Ha a frissítő szoftvert az alább felsorolt megfelelő operációs rendszerek (a tová</w:t>
      </w:r>
      <w:r>
        <w:t xml:space="preserve">bbiakban „Feltételesen Megfelelő Operációs Rendszer”) bármelyikét futtató eszközre telepítik, akkor azok használatára korlátozások vonatkoznak, amelyeket a táblázatot követő Használati Jogok szakasz ismertet. A használatra vonatkozó korlátozások a Windows </w:t>
      </w:r>
      <w:r>
        <w:t>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925"/>
        <w:gridCol w:w="1674"/>
        <w:gridCol w:w="1674"/>
        <w:gridCol w:w="1672"/>
        <w:gridCol w:w="1611"/>
      </w:tblGrid>
      <w:tr w:rsidR="00E47E3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Új Nagyvállalati Szerződés (EA)/Vállalatra Kiterjedő Open Value (O</w:t>
            </w:r>
            <w:r>
              <w:rPr>
                <w:color w:val="FFFFFF"/>
              </w:rPr>
              <w:t>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Academic és Charity</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6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bl>
    <w:p w:rsidR="00E47E3D" w:rsidRDefault="00632B19">
      <w:pPr>
        <w:pStyle w:val="ProductList-BodyIndented"/>
      </w:pPr>
      <w:r>
        <w:rPr>
          <w:i/>
          <w:vertAlign w:val="superscript"/>
        </w:rPr>
        <w:t>1</w:t>
      </w:r>
      <w:r>
        <w:rPr>
          <w:i/>
        </w:rPr>
        <w:t xml:space="preserve">32 bites és 64 bites operációs rendszerek is. </w:t>
      </w:r>
    </w:p>
    <w:p w:rsidR="00E47E3D" w:rsidRDefault="00632B19">
      <w:pPr>
        <w:pStyle w:val="ProductList-BodyIndented"/>
      </w:pPr>
      <w:r>
        <w:rPr>
          <w:i/>
          <w:vertAlign w:val="superscript"/>
        </w:rPr>
        <w:t>2</w:t>
      </w:r>
      <w:r>
        <w:rPr>
          <w:i/>
        </w:rPr>
        <w:t xml:space="preserve">Az egyesülés vagy felvásárlás során megszerzett Megfelelő Eszközökre is alkalmazandó. </w:t>
      </w:r>
    </w:p>
    <w:p w:rsidR="00E47E3D" w:rsidRDefault="00632B19">
      <w:pPr>
        <w:pStyle w:val="ProductList-BodyIndented"/>
      </w:pPr>
      <w:r>
        <w:rPr>
          <w:i/>
          <w:vertAlign w:val="superscript"/>
        </w:rPr>
        <w:t>3</w:t>
      </w:r>
      <w:r>
        <w:rPr>
          <w:i/>
        </w:rPr>
        <w:t>Academic, Charity és OV-CW esetén nem alkalmazandó.</w:t>
      </w:r>
    </w:p>
    <w:p w:rsidR="00E47E3D" w:rsidRDefault="00E47E3D">
      <w:pPr>
        <w:pStyle w:val="ProductList-BodyIndented"/>
      </w:pPr>
    </w:p>
    <w:p w:rsidR="00E47E3D" w:rsidRDefault="00632B19">
      <w:pPr>
        <w:pStyle w:val="ProductList-BodyIndented"/>
      </w:pPr>
      <w:r>
        <w:rPr>
          <w:b/>
        </w:rPr>
        <w:t>2.1.2.1 Használati ko</w:t>
      </w:r>
      <w:r>
        <w:rPr>
          <w:b/>
        </w:rPr>
        <w:t>rlátozások Megfelelő Windows beágyazott Operációs Rendszerek esetén</w:t>
      </w:r>
    </w:p>
    <w:p w:rsidR="00E47E3D" w:rsidRDefault="00632B19" w:rsidP="003B37CB">
      <w:pPr>
        <w:pStyle w:val="ProductList-Bullet"/>
        <w:numPr>
          <w:ilvl w:val="1"/>
          <w:numId w:val="23"/>
        </w:numPr>
      </w:pPr>
      <w:r>
        <w:t>Ha a frissítő szoftvert a Feltételesen Megfelelő Operációs Rendszerek bármely támogatott kiadására licencelt és korábban azt futtató eszközre telepítik, akkor a következők alkalmazandók:</w:t>
      </w:r>
    </w:p>
    <w:p w:rsidR="00E47E3D" w:rsidRDefault="00632B19" w:rsidP="003B37CB">
      <w:pPr>
        <w:pStyle w:val="ProductList-Bullet"/>
        <w:numPr>
          <w:ilvl w:val="2"/>
          <w:numId w:val="23"/>
        </w:numPr>
      </w:pPr>
      <w:r>
        <w:t>S</w:t>
      </w:r>
      <w:r>
        <w:t>pecifikus Használat. Az Ügyfél Licencelt Eszköze valamilyen konkrét használatra készült. Az Ügyfél a szoftvert csak erre a célra használhatja.</w:t>
      </w:r>
    </w:p>
    <w:p w:rsidR="00E47E3D" w:rsidRDefault="00632B19" w:rsidP="003B37CB">
      <w:pPr>
        <w:pStyle w:val="ProductList-Bullet"/>
        <w:numPr>
          <w:ilvl w:val="2"/>
          <w:numId w:val="23"/>
        </w:numPr>
      </w:pPr>
      <w:r>
        <w:t>Egyéb Szoftver. Az Ügyfél egyéb programokat is használhat a szoftverrel, amennyiben az egyéb programok közvetlenü</w:t>
      </w:r>
      <w:r>
        <w:t>l támogatják az eszköz gyártó által meghatározott specifikus használatát, vagy rendszer-segédprogramokat, erőforrás-kezelést vagy vírusok elleni vagy hasonló védelmet nyújtanak. Ha az Ügyfél ipari rendszere asztaliszámítógép-funkciókat is ellát, akkor az Ü</w:t>
      </w:r>
      <w:r>
        <w:t>gyfélnek biztosítania kell, (i) hogy az egyéb programokat csak az ipari funkciók támogatására használja, és (ii) hogy az egyéb programok csak akkor működnek, ha technikailag integrálva vannak az Industry Programba, vagy olyan technikailag kényszerítő házir</w:t>
      </w:r>
      <w:r>
        <w:t>endeket vagy architektúrát alkalmaz, hogy azokat csak az Industry Program funkcióival lehessen használni. Itt az „asztaliszámítógép-funkciók” a következőket jelentik: elektronikus levelezés, szövegszerkesztés, táblázatszerkesztés, adatbázis, feladatütemezé</w:t>
      </w:r>
      <w:r>
        <w:t>s, személyes pénzügyi szoftver. Itt az „Industry Program” olyan eszközt jelent, amelyen csak iparág- vagy feladatspecifikus szoftverprogram működik. Az eszköz teminálszolgáltatási protokollokat használhat az ilyen, kiszolgálón futtatott szoftverek eléréséh</w:t>
      </w:r>
      <w:r>
        <w:t>ez. Az Ügyfél ipari rendszere annak telepített konfigurációja mellett nem lehet használható általános célú személyi számítógépként, sem egy ilyen rendszer kereskedelmileg életképes helyettesítőjeként.</w:t>
      </w:r>
    </w:p>
    <w:p w:rsidR="00E47E3D" w:rsidRDefault="00632B19" w:rsidP="003B37CB">
      <w:pPr>
        <w:pStyle w:val="ProductList-Bullet"/>
        <w:numPr>
          <w:ilvl w:val="1"/>
          <w:numId w:val="23"/>
        </w:numPr>
      </w:pPr>
      <w:r>
        <w:t>Az Ügyfél továbbá a szoftvert helyileg csak olyan eszkö</w:t>
      </w:r>
      <w:r>
        <w:t>zökön használhatja, amelyeket Windows 10 IoT Enterprise kiskereskedelmi vagy vékony ügyfelek számára készített verzió termékre frissítettek:</w:t>
      </w:r>
    </w:p>
    <w:p w:rsidR="00E47E3D" w:rsidRDefault="00632B19" w:rsidP="003B37CB">
      <w:pPr>
        <w:pStyle w:val="ProductList-Bullet"/>
        <w:numPr>
          <w:ilvl w:val="2"/>
          <w:numId w:val="23"/>
        </w:numPr>
      </w:pPr>
      <w:r>
        <w:t>A szoftvert az Ügyfélnek egy szolgáltatási pont (a továbbiakban „POS”) alkalmazással kell használnia, amikor a Wind</w:t>
      </w:r>
      <w:r>
        <w:t>ows Embedded 8.1 Industry Pro Retail termékről (vagy bármely korábbi verzióról) frissít. A POS-alkalmazás olyan szoftveralkalmazás, amely a következő funkciók valamelyikét biztosítja: értékesítési és szolgáltatási tranzakciók feldolgozása, raktárkészlet fe</w:t>
      </w:r>
      <w:r>
        <w:t>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w:t>
      </w:r>
      <w:r>
        <w:t>n.</w:t>
      </w:r>
    </w:p>
    <w:p w:rsidR="00E47E3D" w:rsidRDefault="00E47E3D">
      <w:pPr>
        <w:pStyle w:val="ProductList-BodyIndented"/>
      </w:pPr>
    </w:p>
    <w:p w:rsidR="00E47E3D" w:rsidRDefault="00632B19">
      <w:pPr>
        <w:pStyle w:val="ProductList-SubClauseHeading"/>
        <w:outlineLvl w:val="5"/>
      </w:pPr>
      <w:r>
        <w:t>2.1.3 Megfelelő OS-re vonatkozó szabályok Windows VL Frissítési licencek esetén</w:t>
      </w:r>
    </w:p>
    <w:p w:rsidR="00E47E3D" w:rsidRDefault="00632B19" w:rsidP="003B37CB">
      <w:pPr>
        <w:pStyle w:val="ProductList-Bullet"/>
        <w:numPr>
          <w:ilvl w:val="1"/>
          <w:numId w:val="24"/>
        </w:numPr>
      </w:pPr>
      <w:r>
        <w:t>A megfelelő OS-t arra az eszközre kell telepíteni, amelyhez a VL Frissítési Licenc hozzá lesz rendelve.</w:t>
      </w:r>
    </w:p>
    <w:p w:rsidR="00E47E3D" w:rsidRDefault="00632B19" w:rsidP="003B37CB">
      <w:pPr>
        <w:pStyle w:val="ProductList-Bullet"/>
        <w:numPr>
          <w:ilvl w:val="1"/>
          <w:numId w:val="24"/>
        </w:numPr>
      </w:pPr>
      <w:r>
        <w:t>Az Apple Macintosh csak akkor megfelelő OS, ha az eszköz első értékesítése előtt egy arra feljogosított gyártó előre telepítette az adott eszközre.</w:t>
      </w:r>
    </w:p>
    <w:p w:rsidR="00E47E3D" w:rsidRDefault="00632B19" w:rsidP="003B37CB">
      <w:pPr>
        <w:pStyle w:val="ProductList-Bullet"/>
        <w:numPr>
          <w:ilvl w:val="1"/>
          <w:numId w:val="24"/>
        </w:numPr>
      </w:pPr>
      <w:r>
        <w:t>Ha az ügyfelek telepíteni szeretnék a VL Frissítési licencet, akkor el kell távolítaniuk az eszközről a megf</w:t>
      </w:r>
      <w:r>
        <w:t xml:space="preserve">elelő OS-t, kivéve, ha a VL Frissítési licencre is rendelkeznek Frissítési Garanciával. </w:t>
      </w:r>
    </w:p>
    <w:p w:rsidR="00E47E3D" w:rsidRDefault="00632B19" w:rsidP="003B37CB">
      <w:pPr>
        <w:pStyle w:val="ProductList-Bullet"/>
        <w:numPr>
          <w:ilvl w:val="1"/>
          <w:numId w:val="24"/>
        </w:numPr>
      </w:pPr>
      <w:r>
        <w:t xml:space="preserve">Azok az ügyfelek, akik Academic Select, Academic Open, CASA vagy Open Value Subscription – Education Solutions licenccel rendelkeznek és a Windows XP Starter Edition, </w:t>
      </w:r>
      <w:r>
        <w:t>a Windows Vista Starter Edition vagy a Windows 7 Starter Edition terméket használják megfelelő OS-ként frissítési Licencek beszerzéséhez, lemondanak arról a jogukról, hogy az adott Licencet a vásárlás országán kívülre ruházzák át.</w:t>
      </w:r>
    </w:p>
    <w:p w:rsidR="00E47E3D" w:rsidRDefault="00E47E3D">
      <w:pPr>
        <w:pStyle w:val="ProductList-BodyIndented"/>
      </w:pPr>
    </w:p>
    <w:p w:rsidR="00E47E3D" w:rsidRDefault="00632B19">
      <w:pPr>
        <w:pStyle w:val="ProductList-ClauseHeading"/>
        <w:outlineLvl w:val="4"/>
      </w:pPr>
      <w:r>
        <w:t>2.2 Átállások</w:t>
      </w:r>
    </w:p>
    <w:p w:rsidR="00E47E3D" w:rsidRDefault="00632B19">
      <w:pPr>
        <w:pStyle w:val="ProductList-Body"/>
      </w:pPr>
      <w:r>
        <w:t>A következ</w:t>
      </w:r>
      <w:r>
        <w:t>ő átállási lehetőségeket azok az egyes Ügyfelek vehetik igénybe, akik a mennyiségi licencszerződésükben foglaltak szerint jogosultak Felhasználónkénti licencek áthelyezésére.</w:t>
      </w:r>
    </w:p>
    <w:tbl>
      <w:tblPr>
        <w:tblStyle w:val="PURTable"/>
        <w:tblW w:w="0" w:type="dxa"/>
        <w:tblLook w:val="04A0" w:firstRow="1" w:lastRow="0" w:firstColumn="1" w:lastColumn="0" w:noHBand="0" w:noVBand="1"/>
      </w:tblPr>
      <w:tblGrid>
        <w:gridCol w:w="5442"/>
        <w:gridCol w:w="5474"/>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Érvényes átállási lehetőségek</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Enterprise Frissítési</w:t>
            </w:r>
            <w:r>
              <w:t xml:space="preserve"> Garancia Eszközönkénti</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Enterprise Frissítési Garancia Felhasználónkénti</w:t>
            </w:r>
          </w:p>
          <w:p w:rsidR="00E47E3D" w:rsidRDefault="00632B19">
            <w:pPr>
              <w:pStyle w:val="ProductList-TableBody"/>
            </w:pPr>
            <w:r>
              <w:t>Windows Virtuális Asztal Hozzáférési licenc Eszközönkénti</w:t>
            </w:r>
          </w:p>
          <w:p w:rsidR="00E47E3D" w:rsidRDefault="00632B19">
            <w:pPr>
              <w:pStyle w:val="ProductList-TableBody"/>
            </w:pPr>
            <w:r>
              <w:t>Windows Virtuális Asztal Hozzáférési licenc Felhasználónkénti</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Virtuális Asztal Hozzáférési licenc Eszközönkénti</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Virtuális Asztal Hozzáférési licenc Felhasználónkénti</w:t>
            </w:r>
          </w:p>
        </w:tc>
      </w:tr>
    </w:tbl>
    <w:p w:rsidR="00E47E3D" w:rsidRDefault="00E47E3D">
      <w:pPr>
        <w:pStyle w:val="ProductList-Body"/>
      </w:pPr>
    </w:p>
    <w:p w:rsidR="00E47E3D" w:rsidRDefault="00632B19">
      <w:pPr>
        <w:pStyle w:val="ProductList-ClauseHeading"/>
        <w:outlineLvl w:val="4"/>
      </w:pPr>
      <w:r>
        <w:t>2.3 Windows Enterprise Frissítés (verzió nélküli) és Windows Professional Frissítés (verzió nélküli)</w:t>
      </w:r>
    </w:p>
    <w:p w:rsidR="00E47E3D" w:rsidRDefault="00632B19">
      <w:pPr>
        <w:pStyle w:val="ProductList-Body"/>
      </w:pPr>
      <w:r>
        <w:t xml:space="preserve">A Windows Enterprise Frissítésre </w:t>
      </w:r>
      <w:r>
        <w:t xml:space="preserve">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w:t>
      </w:r>
      <w:r>
        <w:t xml:space="preserv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w:t>
      </w:r>
      <w:r>
        <w:t>szerzett szoftverkiadáshoz tartozó verziót kell használnia. A Windows 10 Enterprise és Pro kiadása számára Megfelelő Operációs Rendszerek megfelelő operációs rendszerek lesznek a Windows Enterprise Frissítésre, illetve a Windows Professional Frissítésre vo</w:t>
      </w:r>
      <w:r>
        <w:t xml:space="preserve">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E47E3D" w:rsidRDefault="00E47E3D">
      <w:pPr>
        <w:pStyle w:val="ProductList-Body"/>
      </w:pPr>
    </w:p>
    <w:p w:rsidR="00E47E3D" w:rsidRDefault="00632B19">
      <w:pPr>
        <w:pStyle w:val="ProductList-ClauseHeading"/>
        <w:outlineLvl w:val="4"/>
      </w:pPr>
      <w:r>
        <w:t>2.4 Felülírási jogok Windows 10 esetén</w:t>
      </w:r>
    </w:p>
    <w:p w:rsidR="00E47E3D" w:rsidRDefault="00632B19">
      <w:pPr>
        <w:pStyle w:val="ProductList-Body"/>
      </w:pPr>
      <w:r>
        <w:t xml:space="preserve">Ha egy harmadik fél az Ügyfél külön </w:t>
      </w:r>
      <w:r>
        <w:fldChar w:fldCharType="begin"/>
      </w:r>
      <w:r>
        <w:instrText xml:space="preserve"> AutoText</w:instrText>
      </w:r>
      <w:r>
        <w:instrText xml:space="preserve">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w:t>
      </w:r>
      <w:r>
        <w:t>elül kívánja írni a Windowst, akkor az Ügyfélnek előbb át kell adnia egy olyan írásos dokumentumot az adott harmadik fél részére, amely igazolja, hogy az Ügyfél rendelkezik licencekkel a harmadik fél által telepítendő szoftverre.</w:t>
      </w:r>
    </w:p>
    <w:p w:rsidR="00E47E3D" w:rsidRDefault="00E47E3D">
      <w:pPr>
        <w:pStyle w:val="ProductList-Body"/>
      </w:pPr>
    </w:p>
    <w:p w:rsidR="00E47E3D" w:rsidRDefault="00632B19">
      <w:pPr>
        <w:pStyle w:val="ProductList-ClauseHeading"/>
        <w:outlineLvl w:val="4"/>
      </w:pPr>
      <w:r>
        <w:t>2.5 Regionális szállítási</w:t>
      </w:r>
      <w:r>
        <w:t xml:space="preserve"> lehetőségek</w:t>
      </w:r>
    </w:p>
    <w:p w:rsidR="00E47E3D" w:rsidRDefault="00632B19">
      <w:pPr>
        <w:pStyle w:val="ProductList-SubClauseHeading"/>
        <w:outlineLvl w:val="5"/>
      </w:pPr>
      <w:r>
        <w:t>2.5.1 A Microsoft Windows XP Professional, Vista Business és 7 Professional N (Windows Media Player nélküli) verziói</w:t>
      </w:r>
    </w:p>
    <w:p w:rsidR="00E47E3D" w:rsidRDefault="00632B19">
      <w:pPr>
        <w:pStyle w:val="ProductList-BodyIndented"/>
      </w:pPr>
      <w:r>
        <w:t>Azok az ügyfelek, akik az Európai Unió (EU) tagországaiban vagy az Európai Szabadkereskedelmi Társulás (EFTA) területén élnek/működnek, jogosultak lehetnek a Windows XP Professional, a Windows Vista Business és a Windows 7 Professional N verzióinak letölté</w:t>
      </w:r>
      <w:r>
        <w:t xml:space="preserve">sére, illetve ilyen verzióját tartalmazó adathordozó beszerzésére. A jogosultsági követelmények és a szállítási részletek a 2014. márciusi Terméklistában találhatók a </w:t>
      </w:r>
      <w:hyperlink r:id="rId76">
        <w:r>
          <w:rPr>
            <w:color w:val="00467F"/>
            <w:u w:val="single"/>
          </w:rPr>
          <w:t>http://go.microsoft.com/?linki</w:t>
        </w:r>
        <w:r>
          <w:rPr>
            <w:color w:val="00467F"/>
            <w:u w:val="single"/>
          </w:rPr>
          <w:t>d=9839207</w:t>
        </w:r>
      </w:hyperlink>
      <w:r>
        <w:t xml:space="preserve"> webhelyen.</w:t>
      </w:r>
    </w:p>
    <w:p w:rsidR="00E47E3D" w:rsidRDefault="00E47E3D">
      <w:pPr>
        <w:pStyle w:val="ProductList-BodyIndented"/>
      </w:pPr>
    </w:p>
    <w:p w:rsidR="00E47E3D" w:rsidRDefault="00632B19">
      <w:pPr>
        <w:pStyle w:val="ProductList-SubClauseHeading"/>
        <w:outlineLvl w:val="5"/>
      </w:pPr>
      <w:r>
        <w:t>2.5.2 A Microsoft Windows XP Professional, Vista Business és 7 Professional K és KN verziói</w:t>
      </w:r>
    </w:p>
    <w:p w:rsidR="00E47E3D" w:rsidRDefault="00632B19">
      <w:pPr>
        <w:pStyle w:val="ProductList-BodyIndented"/>
      </w:pPr>
      <w:r>
        <w:t>Az Ügyfelek és azok társvállalatai Koreában különleges Korea-specifikus adathordozós és letöltési lehetőségekkel rendelkeznek a Windows XP Pro</w:t>
      </w:r>
      <w:r>
        <w:t xml:space="preserve">fessional, a Vista Business és a 7 Professional szoftverre vonatkozóan. A követelmények a 2014. márciusi Terméklistában találhatók a </w:t>
      </w:r>
      <w:hyperlink r:id="rId77">
        <w:r>
          <w:rPr>
            <w:color w:val="00467F"/>
            <w:u w:val="single"/>
          </w:rPr>
          <w:t>http://go.microsoft.com/?linkid=9839207</w:t>
        </w:r>
      </w:hyperlink>
      <w:r>
        <w:t xml:space="preserve"> webhelyen.</w:t>
      </w:r>
    </w:p>
    <w:p w:rsidR="00E47E3D" w:rsidRDefault="00E47E3D">
      <w:pPr>
        <w:pStyle w:val="ProductList-BodyIndented"/>
      </w:pPr>
    </w:p>
    <w:p w:rsidR="00E47E3D" w:rsidRDefault="00632B19">
      <w:pPr>
        <w:pStyle w:val="ProductList-SubClauseHeading"/>
        <w:outlineLvl w:val="5"/>
      </w:pPr>
      <w:r>
        <w:t>2.5.3 Window</w:t>
      </w:r>
      <w:r>
        <w:t>s 8/8.1 Pro KN és Windows 10 Pro KN</w:t>
      </w:r>
    </w:p>
    <w:p w:rsidR="00E47E3D" w:rsidRDefault="00632B19">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w:t>
      </w:r>
      <w:r>
        <w:t xml:space="preserve"> KN adathordozóját, és a termékeket Koreában telepíthetik és használhatják. Másféle használat nem engedélyezett.</w:t>
      </w:r>
    </w:p>
    <w:p w:rsidR="00E47E3D" w:rsidRDefault="00E47E3D">
      <w:pPr>
        <w:pStyle w:val="ProductList-BodyIndented"/>
      </w:pPr>
    </w:p>
    <w:p w:rsidR="00E47E3D" w:rsidRDefault="00632B19">
      <w:pPr>
        <w:pStyle w:val="ProductList-SubClauseHeading"/>
        <w:outlineLvl w:val="5"/>
      </w:pPr>
      <w:r>
        <w:t>2.5.4 Windows 8/8.1 Pro N és Windows 10 Pro N (Windows Media Player nélkül)</w:t>
      </w:r>
    </w:p>
    <w:p w:rsidR="00E47E3D" w:rsidRDefault="00632B19">
      <w:pPr>
        <w:pStyle w:val="ProductList-BodyIndented"/>
      </w:pPr>
      <w:r>
        <w:t>Azok az ügyfelek, akiknek a Microsoft Ireland Operations Ltd válla</w:t>
      </w:r>
      <w:r>
        <w:t xml:space="preserve">lattal van érvényes szerződésük, beszerezhetik a Microsoft Windows 8/8.1 Pro N és a Windows 10 Pro N adathordozóját, kizárólag abból a célból, hogy a termékeket az Európai Unió (EU) vagy az Európai Szabadkereskedelmi Társulás (EFTA) országaiban telepítsék </w:t>
      </w:r>
      <w:r>
        <w:t>és használják. (Az Open License esetében az a szerződés számít „érvényes szerződésnek”, amely érvényes Open License Engedélyezési Számhoz tartozik.)</w:t>
      </w:r>
    </w:p>
    <w:p w:rsidR="00E47E3D" w:rsidRDefault="00E47E3D">
      <w:pPr>
        <w:pStyle w:val="ProductList-BodyIndented"/>
      </w:pPr>
    </w:p>
    <w:p w:rsidR="00E47E3D" w:rsidRDefault="00632B19">
      <w:pPr>
        <w:pStyle w:val="ProductList-ClauseHeading"/>
        <w:outlineLvl w:val="4"/>
      </w:pPr>
      <w:r>
        <w:t>2.6 Windows Embedded 8 Standard Enterprise Kit</w:t>
      </w:r>
    </w:p>
    <w:p w:rsidR="00E47E3D" w:rsidRDefault="00632B19">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w:t>
      </w:r>
      <w:r>
        <w:t xml:space="preserve"> lejár az alapul szolgáló szoftver használatát biztosító jog. A Windows Embedded 8 Standard Enterprise Kit Licencet véglegesen egyetlen eszközhöz kell rendelni, és nem lehet másik eszközre átvinni.</w:t>
      </w:r>
    </w:p>
    <w:p w:rsidR="00E47E3D" w:rsidRDefault="00632B19">
      <w:pPr>
        <w:pStyle w:val="ProductList-Offering1SubSection"/>
        <w:outlineLvl w:val="3"/>
      </w:pPr>
      <w:bookmarkStart w:id="197" w:name="_Sec813"/>
      <w:r>
        <w:t>3. Használati jogok</w:t>
      </w:r>
      <w:bookmarkEnd w:id="197"/>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w:instrText>
            </w:r>
            <w:r>
              <w:instrText xml:space="preserve">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w:instrText>
            </w:r>
            <w:r>
              <w:instrText xml:space="preserve">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w:t>
            </w:r>
            <w:r>
              <w:rPr>
                <w:color w:val="404040"/>
              </w:rPr>
              <w:t>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w:instrText>
            </w:r>
            <w:r>
              <w:instrText xml:space="preserve">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Licenc-hozzárendelés</w:t>
      </w:r>
    </w:p>
    <w:p w:rsidR="00E47E3D" w:rsidRDefault="00632B19">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w:t>
      </w:r>
      <w:r>
        <w:t>Frissítési Garancia szakasz ettől eltérően rendelkezik. A Windows Frissítési Garancia és a Windows VDA Licencátrendelési jogaira vonatkozó Frissítési Garanciát a 4. szakasz ismerteti.</w:t>
      </w:r>
    </w:p>
    <w:p w:rsidR="00E47E3D" w:rsidRDefault="00E47E3D">
      <w:pPr>
        <w:pStyle w:val="ProductList-Body"/>
      </w:pPr>
    </w:p>
    <w:p w:rsidR="00E47E3D" w:rsidRDefault="00632B19">
      <w:pPr>
        <w:pStyle w:val="ProductList-ClauseHeading"/>
        <w:outlineLvl w:val="4"/>
      </w:pPr>
      <w:r>
        <w:t>3.2 Windows-alkalmazások</w:t>
      </w:r>
    </w:p>
    <w:p w:rsidR="00E47E3D" w:rsidRDefault="00632B19">
      <w:pPr>
        <w:pStyle w:val="ProductList-Body"/>
      </w:pPr>
      <w:r>
        <w:t>Az Ügyfél elfogadja, hogy ha más feltételek ne</w:t>
      </w:r>
      <w:r>
        <w:t xml:space="preserve">m jelennek meg az Ügydélnek vagy nem találhatók az alkalmazás beállításai között, akkor a Windows-alkalmazásokból általa elért szolgáltatásokra a </w:t>
      </w:r>
      <w:hyperlink r:id="rId78">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9">
        <w:r>
          <w:rPr>
            <w:color w:val="00467F"/>
            <w:u w:val="single"/>
          </w:rPr>
          <w:t>http://xbox.com/legal/livetou</w:t>
        </w:r>
      </w:hyperlink>
      <w:r>
        <w:t xml:space="preserve"> webhelyen olvasható használati feltételei vonatko</w:t>
      </w:r>
      <w:r>
        <w:t>znak.</w:t>
      </w:r>
    </w:p>
    <w:p w:rsidR="00E47E3D" w:rsidRDefault="00632B19">
      <w:pPr>
        <w:pStyle w:val="ProductList-Offering1SubSection"/>
        <w:outlineLvl w:val="3"/>
      </w:pPr>
      <w:bookmarkStart w:id="198" w:name="_Sec841"/>
      <w:r>
        <w:t>4. Frissítési Garancia</w:t>
      </w:r>
      <w:bookmarkEnd w:id="198"/>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8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"Barangolási Jogok: Olyan Frissítési Garan</w:instrText>
            </w:r>
            <w:r>
              <w:instrText xml:space="preserve">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Enterprise kiadás és VDA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w:t>
            </w:r>
            <w:r>
              <w:rPr>
                <w:color w:val="404040"/>
              </w:rPr>
              <w:t>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4.1 A Frissítési Garancia által a Windows Frissítési Garancia (Felhasználónkénti és Eszközönkénti) és a Windows Virtuális Asztal Hozzáférési (VDA) (Felhasználónkénti és Eszközönkénti) esetén biztosított további használati jogok</w:t>
      </w:r>
    </w:p>
    <w:p w:rsidR="00E47E3D" w:rsidRDefault="00632B19">
      <w:pPr>
        <w:pStyle w:val="ProductList-Body"/>
      </w:pPr>
      <w:r>
        <w:t>A „</w:t>
      </w:r>
      <w:r>
        <w:rPr>
          <w:b/>
          <w:color w:val="00188F"/>
        </w:rPr>
        <w:t>Szoftve</w:t>
      </w:r>
      <w:r>
        <w:rPr>
          <w:b/>
          <w:color w:val="00188F"/>
        </w:rPr>
        <w:t>r</w:t>
      </w:r>
      <w:r>
        <w:t xml:space="preserve">” itt a Windows 10 Enterprise Current Branch vagy a Windows Enterprise LTSB szoftvert jelenti. </w:t>
      </w:r>
    </w:p>
    <w:p w:rsidR="00E47E3D" w:rsidRDefault="00632B19">
      <w:pPr>
        <w:pStyle w:val="ProductList-Body"/>
      </w:pPr>
      <w:r>
        <w:t>A „</w:t>
      </w:r>
      <w:r>
        <w:rPr>
          <w:b/>
          <w:color w:val="00188F"/>
        </w:rPr>
        <w:t>Licencelt Eszköz</w:t>
      </w:r>
      <w:r>
        <w:t>” itt olyan eszközt jelent, amelyhez az Ügyfél érvényes fedezetet rendel hozzá.</w:t>
      </w:r>
    </w:p>
    <w:p w:rsidR="00E47E3D" w:rsidRDefault="00632B19">
      <w:pPr>
        <w:pStyle w:val="ProductList-Body"/>
      </w:pPr>
      <w:r>
        <w:t>A „</w:t>
      </w:r>
      <w:r>
        <w:rPr>
          <w:b/>
          <w:color w:val="00188F"/>
        </w:rPr>
        <w:t>Licencelt Felhasználó</w:t>
      </w:r>
      <w:r>
        <w:t>” itt olyan felhasználót jelent, aki</w:t>
      </w:r>
      <w:r>
        <w:t>hez az Ügyfél érvényes fedezetet rendel hozzá. Ha az alapul szolgáló felhasználói Licencet egy személytől átrendeli egy másikhoz, akkor a Licenc eredeti felhasználója a továbbiakban nem lesz licencelt.</w:t>
      </w:r>
    </w:p>
    <w:p w:rsidR="00E47E3D" w:rsidRDefault="00632B19" w:rsidP="003B37CB">
      <w:pPr>
        <w:pStyle w:val="ProductList-Bullet"/>
        <w:numPr>
          <w:ilvl w:val="0"/>
          <w:numId w:val="25"/>
        </w:numPr>
      </w:pPr>
      <w:r>
        <w:t>Egy Licencelt Eszköz bármely felhasználója, illetve eg</w:t>
      </w:r>
      <w:r>
        <w:t>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w:t>
      </w:r>
      <w:r>
        <w:t>zer-környezetben Futtatott Szoftver egyetlen Példányát.</w:t>
      </w:r>
    </w:p>
    <w:p w:rsidR="00E47E3D" w:rsidRDefault="00632B19" w:rsidP="003B37CB">
      <w:pPr>
        <w:pStyle w:val="ProductList-Bullet"/>
        <w:numPr>
          <w:ilvl w:val="0"/>
          <w:numId w:val="25"/>
        </w:numPr>
      </w:pPr>
      <w:r>
        <w:t>A Windows to Go segítségével az Ügyfél létrehozhatja a Szoftver egy Példányát, és azt tárolhatja egy vagy két USB-meghajtón, és eszközönkénti licencelés esetén ezeket Licencelt Eszközökön, felhasználó</w:t>
      </w:r>
      <w:r>
        <w:t>nkénti licencelés esetén pedig bármelyik eszközön használhatja.</w:t>
      </w:r>
    </w:p>
    <w:p w:rsidR="00E47E3D" w:rsidRDefault="00632B19" w:rsidP="003B37CB">
      <w:pPr>
        <w:pStyle w:val="ProductList-Bullet"/>
        <w:numPr>
          <w:ilvl w:val="0"/>
          <w:numId w:val="25"/>
        </w:numPr>
      </w:pPr>
      <w:r>
        <w:t>Az Ügyfél a Windows 10 Pro szoftvert, illetve a Szoftver bármelyik korábbi verzióját futtathatja a jelen szakaszban engedélyezett bármelyik Példány helyett.</w:t>
      </w:r>
    </w:p>
    <w:p w:rsidR="00E47E3D" w:rsidRDefault="00632B19" w:rsidP="003B37CB">
      <w:pPr>
        <w:pStyle w:val="ProductList-Bullet"/>
        <w:numPr>
          <w:ilvl w:val="0"/>
          <w:numId w:val="25"/>
        </w:numPr>
      </w:pPr>
      <w:r>
        <w:t>Az Ügyfélnek az engedélyezett Példányok olyan eléréséhez nincs szüksége Licencre, amelynek kizárólagos célja a Szoftver adminisztrálása.</w:t>
      </w:r>
    </w:p>
    <w:p w:rsidR="00E47E3D" w:rsidRDefault="00E47E3D">
      <w:pPr>
        <w:pStyle w:val="ProductList-Body"/>
      </w:pPr>
    </w:p>
    <w:p w:rsidR="00E47E3D" w:rsidRDefault="00632B19">
      <w:pPr>
        <w:pStyle w:val="ProductList-Body"/>
      </w:pPr>
      <w:r>
        <w:t>A táblázat első oszlopában található jogok a jobbra lévő oszlopokban meghatározott licencekre alkalmazandók, ha a lice</w:t>
      </w:r>
      <w:r>
        <w:t>nceknek megfelelő cellában pipa látható.</w:t>
      </w:r>
    </w:p>
    <w:tbl>
      <w:tblPr>
        <w:tblStyle w:val="PURTable"/>
        <w:tblW w:w="0" w:type="dxa"/>
        <w:tblLook w:val="04A0" w:firstRow="1" w:lastRow="0" w:firstColumn="1" w:lastColumn="0" w:noHBand="0" w:noVBand="1"/>
      </w:tblPr>
      <w:tblGrid>
        <w:gridCol w:w="7166"/>
        <w:gridCol w:w="906"/>
        <w:gridCol w:w="969"/>
        <w:gridCol w:w="906"/>
        <w:gridCol w:w="969"/>
      </w:tblGrid>
      <w:tr w:rsidR="00E47E3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47E3D" w:rsidRDefault="00E47E3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47E3D" w:rsidRDefault="00632B19">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47E3D" w:rsidRDefault="00632B19">
            <w:pPr>
              <w:pStyle w:val="ProductList-TableBody"/>
              <w:jc w:val="center"/>
            </w:pPr>
            <w:r>
              <w:rPr>
                <w:color w:val="FFFFFF"/>
              </w:rPr>
              <w:t>Windows VDA</w:t>
            </w:r>
          </w:p>
        </w:tc>
      </w:tr>
      <w:tr w:rsidR="00E47E3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47E3D" w:rsidRDefault="00E47E3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Felhasználói</w:t>
            </w:r>
          </w:p>
        </w:tc>
      </w:tr>
      <w:tr w:rsidR="00E47E3D">
        <w:tc>
          <w:tcPr>
            <w:tcW w:w="80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w:instrText>
            </w:r>
            <w:r>
              <w:instrText xml:space="preserve">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w:instrText>
            </w:r>
            <w:r>
              <w:instrText xml:space="preserve"> egy fizikai hardverrendszeren való futtatásra van konfigurálva. Az operációs rendszernek a hardvervirtualizációs szoftver futtatására vagy hardvervirtualizációs szolgáltatások nyújtására használt Példánya a Fizikai Operációsrendszer-környezet részének tek</w:instrText>
            </w:r>
            <w:r>
              <w:instrText xml:space="preserve">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w:instrText>
            </w:r>
            <w:r>
              <w:instrText xml:space="preserv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w:instrText>
            </w:r>
            <w:r>
              <w:instrText xml:space="preserve">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w:t>
            </w:r>
            <w:r>
              <w:t xml:space="preserve">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w:t>
            </w:r>
            <w:r>
              <w:rPr>
                <w:color w:val="0563C1"/>
              </w:rPr>
              <w:t xml:space="preserve">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w:instrText>
            </w:r>
            <w:r>
              <w:instrText xml:space="preserve">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w:instrText>
            </w:r>
            <w:r>
              <w:instrText xml:space="preser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80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Az Ügyfél futtathat még legfeljebb négy </w:t>
            </w:r>
            <w:r>
              <w:fldChar w:fldCharType="begin"/>
            </w:r>
            <w:r>
              <w:instrText xml:space="preserve"> AutoTextList   \s NoStyle \t "A Példány egy olyan lemezkép a szoftverről, amely a szoftver telep</w:instrText>
            </w:r>
            <w:r>
              <w:instrText xml:space="preserve">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w:instrText>
            </w:r>
            <w:r>
              <w:instrText xml:space="preserve">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w:instrText>
            </w:r>
            <w:r>
              <w:instrText xml:space="preserve">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w:instrText>
            </w:r>
            <w:r>
              <w:instrText xml:space="preserve">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w:t>
            </w:r>
            <w:r>
              <w:t xml:space="preserve">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w:instrText>
            </w:r>
            <w:r>
              <w:instrText xml:space="preserve">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w:instrText>
            </w:r>
            <w:r>
              <w:instrText xml:space="preserve">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w:instrText>
            </w:r>
            <w:r>
              <w:instrText xml:space="preserve">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w:instrText>
            </w:r>
            <w:r>
              <w:instrText xml:space="preserve">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w:instrText>
            </w:r>
            <w:r>
              <w:instrText xml:space="preserve">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80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bl>
    <w:p w:rsidR="00E47E3D" w:rsidRDefault="00E47E3D">
      <w:pPr>
        <w:pStyle w:val="ProductList-Body"/>
      </w:pPr>
    </w:p>
    <w:p w:rsidR="00E47E3D" w:rsidRDefault="00632B19">
      <w:pPr>
        <w:pStyle w:val="ProductList-SubClauseHeading"/>
        <w:outlineLvl w:val="5"/>
      </w:pPr>
      <w:r>
        <w:t>4.1.1 A Windows 10 Enterprise Current Branch termékre vonatkozó jogok</w:t>
      </w:r>
    </w:p>
    <w:p w:rsidR="00E47E3D" w:rsidRDefault="00632B19">
      <w:pPr>
        <w:pStyle w:val="ProductList-BodyIndented"/>
      </w:pPr>
      <w:r>
        <w:t>A Windows 10 Enterprise Curre</w:t>
      </w:r>
      <w:r>
        <w:t>nt Branch terméket csak érvényes Windows Frissítési Garancia vagy VDA licenccel rendelkező Ügyfelek használhatják. Azoknak az ügyfeleknek, akik hagyják, hogy lejárjon Frissítési Garanciájuk vagy előfizetésük, el kell távolítaniuk a Windows 10 Enterprise Ak</w:t>
      </w:r>
      <w:r>
        <w:t>tuális Ág szoftvert. Azok az ügyfelek, akik végleges jogokkal rendelkeznek a Windows Enterprise szoftverhez, telepíthetik a Windows Enterprise LTSB terméknek a lejárat időpontjában aktuális verzióját.</w:t>
      </w:r>
    </w:p>
    <w:p w:rsidR="00E47E3D" w:rsidRDefault="00E47E3D">
      <w:pPr>
        <w:pStyle w:val="ProductList-BodyIndented"/>
      </w:pPr>
    </w:p>
    <w:p w:rsidR="00E47E3D" w:rsidRDefault="00632B19">
      <w:pPr>
        <w:pStyle w:val="ProductList-ClauseHeading"/>
        <w:outlineLvl w:val="4"/>
      </w:pPr>
      <w:r>
        <w:t>4.2 Megfelelő operációs rendszerek (a továbbiakban OS)</w:t>
      </w:r>
    </w:p>
    <w:p w:rsidR="00E47E3D" w:rsidRDefault="00632B19">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w:t>
      </w:r>
      <w:r>
        <w:t>ogramtípusa szerint meghatározott megfelelő OS-ek egyike futtatható legyen.</w:t>
      </w:r>
    </w:p>
    <w:p w:rsidR="00E47E3D" w:rsidRDefault="00632B19" w:rsidP="003B37CB">
      <w:pPr>
        <w:pStyle w:val="ProductList-Bullet"/>
        <w:numPr>
          <w:ilvl w:val="0"/>
          <w:numId w:val="26"/>
        </w:numPr>
      </w:pPr>
      <w:r>
        <w:t>Azok az ügyfelek, akik korábban Frissítési Garanciát vásároltak a Windows Pro termékre, anélkül újíthatják meg a Frissítési Garanciát a fedezet alá tartozó eszközeikre, hogy Window</w:t>
      </w:r>
      <w:r>
        <w:t>s Enterprise Frissítési licencet kellene vásárolniuk.</w:t>
      </w:r>
    </w:p>
    <w:p w:rsidR="00E47E3D" w:rsidRDefault="00632B19" w:rsidP="003B37CB">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w:t>
      </w:r>
      <w:r>
        <w:t>ődésének végéig.</w:t>
      </w:r>
    </w:p>
    <w:p w:rsidR="00E47E3D" w:rsidRDefault="00E47E3D">
      <w:pPr>
        <w:pStyle w:val="ProductList-Body"/>
      </w:pPr>
    </w:p>
    <w:p w:rsidR="00E47E3D" w:rsidRDefault="00632B19">
      <w:pPr>
        <w:pStyle w:val="ProductList-ClauseHeading"/>
        <w:outlineLvl w:val="4"/>
      </w:pPr>
      <w:r>
        <w:t>4.3 A Windows Frissítési Garancia eszközönkénti átrendelése</w:t>
      </w:r>
    </w:p>
    <w:p w:rsidR="00E47E3D" w:rsidRDefault="00632B19">
      <w:pPr>
        <w:pStyle w:val="ProductList-Body"/>
      </w:pPr>
      <w:r>
        <w:t>Tekintet nélkül a fentebb megfogalmazott Licencáthelyezési szabályokra, az Ügyfél átrendelheti az eszközönkénti Windows Frissítési Garancia fedezetet a hozzá tartozó Windows Ente</w:t>
      </w:r>
      <w:r>
        <w:t>rprise Frissítés licenccel együtt az eredeti eszközről egy helyettesítő eszközre, de nem rövidtávon (azaz nem a legutóbbi hozzárendelést követő 90 napon belül), amennyiben (1) az Ügyfél a helyettesítő eszközre egy Megfelelő Operációs Rendszer legfrissebb v</w:t>
      </w:r>
      <w:r>
        <w:t>erzióját vette licencbe és telepítette, valamint az Ügyfél ugyanahhoz a helyettesítő eszközhöz rendeli át az alapul szolgáló Windows Enterprise licencet, továbbá (2) az Ügyfél az eredeti eszközről eltávolít minden kapcsolódó operációsrendszer-frissítést. W</w:t>
      </w:r>
      <w:r>
        <w:t xml:space="preserve">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w:t>
        </w:r>
        <w:r>
          <w:rPr>
            <w:color w:val="00467F"/>
            <w:u w:val="single"/>
          </w:rPr>
          <w:t>lis Licencfeltételek</w:t>
        </w:r>
      </w:hyperlink>
      <w:r>
        <w:t xml:space="preserve"> „Licencek hozzárendelése és átrendelése” című részében az eszköz SL licencekre általánosan alkalmazandó feltételeknek és kikötéseknek megfelelően. </w:t>
      </w:r>
    </w:p>
    <w:p w:rsidR="00E47E3D" w:rsidRDefault="00E47E3D">
      <w:pPr>
        <w:pStyle w:val="ProductList-Body"/>
      </w:pPr>
    </w:p>
    <w:p w:rsidR="00E47E3D" w:rsidRDefault="00632B19">
      <w:pPr>
        <w:pStyle w:val="ProductList-ClauseHeading"/>
        <w:outlineLvl w:val="4"/>
      </w:pPr>
      <w:r>
        <w:t xml:space="preserve">4.4 A Windows Frissítési Garancia Felhasználónkénti Licenc hozzárendelésére vonatkozó </w:t>
      </w:r>
      <w:r>
        <w:t>szabályok</w:t>
      </w:r>
    </w:p>
    <w:p w:rsidR="00E47E3D" w:rsidRDefault="00632B19">
      <w:pPr>
        <w:pStyle w:val="ProductList-SubClauseHeading"/>
        <w:outlineLvl w:val="5"/>
      </w:pPr>
      <w:r>
        <w:t>4.4.1 Windows Enterprise Frissítési Garancia Felhasználónkénti SL</w:t>
      </w:r>
    </w:p>
    <w:p w:rsidR="00E47E3D" w:rsidRDefault="00632B1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w:t>
      </w:r>
      <w:r>
        <w:t xml:space="preserv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w:instrText>
      </w:r>
      <w:r>
        <w:instrText xml:space="preserve">-nál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E47E3D" w:rsidRDefault="00E47E3D">
      <w:pPr>
        <w:pStyle w:val="ProductList-BodyIndented"/>
      </w:pPr>
    </w:p>
    <w:p w:rsidR="00E47E3D" w:rsidRDefault="00632B19">
      <w:pPr>
        <w:pStyle w:val="ProductList-SubClauseHeading"/>
        <w:outlineLvl w:val="5"/>
      </w:pPr>
      <w:r>
        <w:t>4.4.2 Windows Enterprise Frissítési Garancia Felhasználónkénti Kiegészítő</w:t>
      </w:r>
    </w:p>
    <w:p w:rsidR="00E47E3D" w:rsidRDefault="00632B19">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w:t>
      </w:r>
      <w:r>
        <w:t xml:space="preserv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E47E3D" w:rsidRDefault="00E47E3D">
      <w:pPr>
        <w:pStyle w:val="ProductList-BodyIndented"/>
      </w:pPr>
    </w:p>
    <w:p w:rsidR="00E47E3D" w:rsidRDefault="00632B19">
      <w:pPr>
        <w:pStyle w:val="ProductList-ClauseHeading"/>
        <w:outlineLvl w:val="4"/>
      </w:pPr>
      <w:r>
        <w:t>4.5 Windows Asztali Operációs Rendsze</w:t>
      </w:r>
      <w:r>
        <w:t>r Frissítési Garancia Felhasználónkénti Kiegészítő</w:t>
      </w:r>
    </w:p>
    <w:p w:rsidR="00E47E3D" w:rsidRDefault="00632B19">
      <w:pPr>
        <w:pStyle w:val="ProductList-Body"/>
      </w:pPr>
      <w:r>
        <w:t xml:space="preserve">A Windows Asztali operációs rendszer Frissítési Garancia Felhasználónkénti Kiegészítő egy olyan Előfizetési licenc, </w:t>
      </w:r>
    </w:p>
    <w:p w:rsidR="00E47E3D" w:rsidRDefault="00632B19" w:rsidP="003B37CB">
      <w:pPr>
        <w:pStyle w:val="ProductList-Bullet"/>
        <w:numPr>
          <w:ilvl w:val="0"/>
          <w:numId w:val="27"/>
        </w:numPr>
      </w:pPr>
      <w:r>
        <w:t>amelyet vagy a Windows Asztali operációs rendszer Frissítési Garanciával fedezeten (a to</w:t>
      </w:r>
      <w:r>
        <w:t xml:space="preserve">vábbiakban „Megfelelő Fedezet”) vagy a VDA-n (a továbbiakban „Megfelelő Licenc”) felül vásároltak meg (és egy ilyen fedezettel, illetve licenccel rendelkező eszközhöz rendeltek hozzá), </w:t>
      </w:r>
    </w:p>
    <w:p w:rsidR="00E47E3D" w:rsidRDefault="00632B19" w:rsidP="003B37CB">
      <w:pPr>
        <w:pStyle w:val="ProductList-Bullet"/>
        <w:numPr>
          <w:ilvl w:val="0"/>
          <w:numId w:val="27"/>
        </w:numPr>
      </w:pPr>
      <w:r>
        <w:t>amely az adott eszköz Elsődleges Felhasználójához van hozzárendelve (é</w:t>
      </w:r>
      <w:r>
        <w:t xml:space="preserve">s ez az eszköz az Elsődleges Felhasználó elsődleges munkaeszköze is), </w:t>
      </w:r>
    </w:p>
    <w:p w:rsidR="00E47E3D" w:rsidRDefault="00632B19" w:rsidP="003B37CB">
      <w:pPr>
        <w:pStyle w:val="ProductList-Bullet"/>
        <w:numPr>
          <w:ilvl w:val="0"/>
          <w:numId w:val="27"/>
        </w:numPr>
      </w:pPr>
      <w:r>
        <w:t>amely megengedi a Windows Enterprise szoftver használatát a Megfelelő Fedezethez, illetve a Megfelelő Licenchez tartozó Windows Enterprise Felhasználónkénti Licencfeltételeknek, illetve</w:t>
      </w:r>
      <w:r>
        <w:t xml:space="preserve"> VDA Felhasználónkénti Licencfeltételeknek megfelelően, és </w:t>
      </w:r>
    </w:p>
    <w:p w:rsidR="00E47E3D" w:rsidRDefault="00632B19" w:rsidP="003B37CB">
      <w:pPr>
        <w:pStyle w:val="ProductList-Bullet"/>
        <w:numPr>
          <w:ilvl w:val="0"/>
          <w:numId w:val="27"/>
        </w:numPr>
      </w:pPr>
      <w:r>
        <w:t xml:space="preserve">amely a Megfelelő Fedezet, illetve a Megfelelő Licenc lejártakor lejár. </w:t>
      </w:r>
    </w:p>
    <w:p w:rsidR="00E47E3D" w:rsidRDefault="00632B19">
      <w:pPr>
        <w:pStyle w:val="ProductList-Body"/>
      </w:pPr>
      <w:r>
        <w:t>Az általános Licencátrendelési jogokkal ellentétben ezek a Kiegészítő licencek csak vagy Megfelelő Fedezettel, vagy Megfele</w:t>
      </w:r>
      <w:r>
        <w:t>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w:t>
      </w:r>
      <w:r>
        <w:t>ja meg a Frissítési Garanciával és/vagy VDA-val licencelt eszközök teljes számát.</w:t>
      </w:r>
    </w:p>
    <w:p w:rsidR="00E47E3D" w:rsidRDefault="00E47E3D">
      <w:pPr>
        <w:pStyle w:val="ProductList-Body"/>
      </w:pPr>
    </w:p>
    <w:p w:rsidR="00E47E3D" w:rsidRDefault="00632B19">
      <w:pPr>
        <w:pStyle w:val="ProductList-ClauseHeading"/>
        <w:outlineLvl w:val="4"/>
      </w:pPr>
      <w:r>
        <w:t>4.6 Nagyvállalati Beléptetések Windows Felhasználónkénti vagy Eszközönkénti Frissítési Garancia vagy VDA fedezet kombinációjával</w:t>
      </w:r>
    </w:p>
    <w:p w:rsidR="00E47E3D" w:rsidRDefault="00632B19">
      <w:pPr>
        <w:pStyle w:val="ProductList-Body"/>
      </w:pPr>
      <w:r>
        <w:t>Azok a felhasználók, akik vegyesen szeretnék</w:t>
      </w:r>
      <w:r>
        <w:t xml:space="preserve"> használni a Windows Eszközönkénti Frissítési Garancia és a Windows Felhasználónkénti Frissítési Garancia licencelési lehetőséget, ezt megtehetik, amennyiben:</w:t>
      </w:r>
    </w:p>
    <w:p w:rsidR="00E47E3D" w:rsidRDefault="00632B19" w:rsidP="003B37CB">
      <w:pPr>
        <w:pStyle w:val="ProductList-Bullet"/>
        <w:numPr>
          <w:ilvl w:val="0"/>
          <w:numId w:val="28"/>
        </w:numPr>
      </w:pPr>
      <w:r>
        <w:t xml:space="preserve">az összes olyan felhasználó, aki Megfelelő Eszközt használ, Windows Felhasználónkénti Frissítési </w:t>
      </w:r>
      <w:r>
        <w:t>Garanciával (Felhasználói SL-el vagy Kiegészítő Felhasználói SL-lel) van licencelve, továbbá</w:t>
      </w:r>
    </w:p>
    <w:p w:rsidR="00E47E3D" w:rsidRDefault="00632B19" w:rsidP="003B37CB">
      <w:pPr>
        <w:pStyle w:val="ProductList-Bullet"/>
        <w:numPr>
          <w:ilvl w:val="0"/>
          <w:numId w:val="28"/>
        </w:numPr>
      </w:pPr>
      <w:r>
        <w:t>a licencelt felhasználók által használt összes Megfelelő Eszköz Windows Eszközönkénti Frissítési Garanciával van licencelve.</w:t>
      </w:r>
    </w:p>
    <w:p w:rsidR="00E47E3D" w:rsidRDefault="00E47E3D">
      <w:pPr>
        <w:pStyle w:val="ProductList-Body"/>
      </w:pPr>
    </w:p>
    <w:p w:rsidR="00E47E3D" w:rsidRDefault="00632B19">
      <w:pPr>
        <w:pStyle w:val="ProductList-ClauseHeading"/>
        <w:outlineLvl w:val="4"/>
      </w:pPr>
      <w:r>
        <w:t>4.7 Windows Asztali Operációs Rendsze</w:t>
      </w:r>
      <w:r>
        <w:t>r (Felhasználónkénti) Frissítési Garanciából USL-ekre vonatkozó vásárlási jogosultság</w:t>
      </w:r>
    </w:p>
    <w:p w:rsidR="00E47E3D" w:rsidRDefault="00632B19">
      <w:pPr>
        <w:pStyle w:val="ProductList-SubClauseHeading"/>
        <w:outlineLvl w:val="5"/>
      </w:pPr>
      <w:r>
        <w:t>4.7.1 Nagyvállalati Szerződések</w:t>
      </w:r>
    </w:p>
    <w:p w:rsidR="00E47E3D" w:rsidRDefault="00632B19">
      <w:pPr>
        <w:pStyle w:val="ProductList-BodyIndented"/>
      </w:pPr>
      <w:r>
        <w:t>„Frissítési Garanciából” Felhasználói SL-ek vásárolhatók a teljesen kifizetett, az alábbi táblázatban felsorolt Megfelelő Termékekre vonat</w:t>
      </w:r>
      <w:r>
        <w:t>kozó érvényes Frissítési Garanciával rendelkező végleges Licencek átviteléhez.</w:t>
      </w:r>
    </w:p>
    <w:tbl>
      <w:tblPr>
        <w:tblStyle w:val="PURTable0"/>
        <w:tblW w:w="0" w:type="dxa"/>
        <w:tblLook w:val="04A0" w:firstRow="1" w:lastRow="0" w:firstColumn="1" w:lastColumn="0" w:noHBand="0" w:noVBand="1"/>
      </w:tblPr>
      <w:tblGrid>
        <w:gridCol w:w="5232"/>
        <w:gridCol w:w="5324"/>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megfelelő Frissítési Garanciából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Asztali operációs rendszer Frissítési Garancia (Felhasználónkénti) Frissítési Garanciából Felhasználói SL</w:t>
            </w:r>
            <w:r>
              <w:rPr>
                <w:vertAlign w:val="superscript"/>
              </w:rPr>
              <w:t>1</w:t>
            </w:r>
          </w:p>
        </w:tc>
      </w:tr>
    </w:tbl>
    <w:p w:rsidR="00E47E3D" w:rsidRDefault="00632B19">
      <w:pPr>
        <w:pStyle w:val="ProductList-BodyIndented"/>
      </w:pPr>
      <w:r>
        <w:rPr>
          <w:i/>
          <w:vertAlign w:val="superscript"/>
        </w:rPr>
        <w:t>1</w:t>
      </w:r>
      <w:r>
        <w:rPr>
          <w:i/>
        </w:rPr>
        <w:t>Csak egy beléptetés évfordulóján vagy egy új beléptetési időszak kezdetekor vásárolható meg.</w:t>
      </w:r>
    </w:p>
    <w:p w:rsidR="00E47E3D" w:rsidRDefault="00E47E3D">
      <w:pPr>
        <w:pStyle w:val="ProductList-BodyIndented"/>
      </w:pPr>
    </w:p>
    <w:p w:rsidR="00E47E3D" w:rsidRDefault="00632B19">
      <w:pPr>
        <w:pStyle w:val="ProductList-SubClauseHeading"/>
        <w:outlineLvl w:val="5"/>
      </w:pPr>
      <w:r>
        <w:t>4.7.2 Nagyvállalati Előfizetői Szerződések</w:t>
      </w:r>
    </w:p>
    <w:p w:rsidR="00E47E3D" w:rsidRDefault="00632B19">
      <w:pPr>
        <w:pStyle w:val="ProductList-BodyIndented"/>
      </w:pPr>
      <w:r>
        <w:t xml:space="preserve">A </w:t>
      </w:r>
      <w:r>
        <w:t xml:space="preserve">Windows Asztali operációs rendszer Frissítési Garanciájának Előfizetési Licencei egy ECS Frissítési Garanciából Felhasználó SL licenccel átállíthatók az Ügyfél beléptetésének évfordulóján vagy egy új beléptetés tartamának kezdetén. Az Előfizetési Licencet </w:t>
      </w:r>
      <w:r>
        <w:t>legalább három évvel a Frissítési Garanciából Felhasználói SL licenc vásárlása előtt kell megvásárolni.</w:t>
      </w:r>
    </w:p>
    <w:p w:rsidR="00E47E3D" w:rsidRDefault="00E47E3D">
      <w:pPr>
        <w:pStyle w:val="ProductList-BodyIndented"/>
      </w:pPr>
    </w:p>
    <w:p w:rsidR="00E47E3D" w:rsidRDefault="00632B19">
      <w:pPr>
        <w:pStyle w:val="ProductList-ClauseHeading"/>
        <w:outlineLvl w:val="4"/>
      </w:pPr>
      <w:r>
        <w:t>4.8 Microsoft Desktop Optimization Pack (MDOP)</w:t>
      </w:r>
    </w:p>
    <w:p w:rsidR="00E47E3D" w:rsidRDefault="00632B19">
      <w:pPr>
        <w:pStyle w:val="ProductList-Body"/>
      </w:pPr>
      <w:r>
        <w:t>Az Ügyfél telepítheti és használhatja az MDOP felügyeleti funkcióit az Ügyfél saját használatára dedikál</w:t>
      </w:r>
      <w:r>
        <w:t>t más eszközein is szoftverek felügyeltére a Licencelt Eszközön vagy a Licencelt Felhasználó Eszközein. Ezenkívül a saját tartományában található kiszolgálók szoftvereinek felügyeletére az Ügyfél használhatja az AGPM, a DaRT és az UE-V összetevőket, amenny</w:t>
      </w:r>
      <w:r>
        <w:t>iben az adott tartományban található asztali számítógépek licencelve vannak az MDOP használatára.</w:t>
      </w:r>
    </w:p>
    <w:p w:rsidR="00E47E3D" w:rsidRDefault="00E47E3D">
      <w:pPr>
        <w:pStyle w:val="ProductList-Body"/>
      </w:pPr>
    </w:p>
    <w:p w:rsidR="00E47E3D" w:rsidRDefault="00632B19">
      <w:pPr>
        <w:pStyle w:val="ProductList-SubClauseHeading"/>
        <w:outlineLvl w:val="5"/>
      </w:pPr>
      <w:r>
        <w:t>4.8.1 Az MDOP által biztosított jogosultság</w:t>
      </w:r>
    </w:p>
    <w:p w:rsidR="00E47E3D" w:rsidRDefault="00632B19">
      <w:pPr>
        <w:pStyle w:val="ProductList-BodyIndented"/>
      </w:pPr>
      <w:r>
        <w:t>A következő Ügyfelek a Windows Frissítési Garancia és a Windows VDA részeként MDOP használati jogokkal is rendelk</w:t>
      </w:r>
      <w:r>
        <w:t>eznek, és nem kell külön MDOP-t vásárolniuk.</w:t>
      </w:r>
    </w:p>
    <w:p w:rsidR="00E47E3D" w:rsidRDefault="00632B19" w:rsidP="003B37CB">
      <w:pPr>
        <w:pStyle w:val="ProductList-Bullet"/>
        <w:numPr>
          <w:ilvl w:val="1"/>
          <w:numId w:val="29"/>
        </w:numPr>
      </w:pPr>
      <w:r>
        <w:t>Az összes olyan Ügyfél, akik érvényes Windows Frissítési Garancia Felhasználónkénti USL vagy VDA Felhasználónkénti USL licenccel rendelkezik.</w:t>
      </w:r>
    </w:p>
    <w:p w:rsidR="00E47E3D" w:rsidRDefault="00632B19" w:rsidP="003B37CB">
      <w:pPr>
        <w:pStyle w:val="ProductList-Bullet"/>
        <w:numPr>
          <w:ilvl w:val="1"/>
          <w:numId w:val="29"/>
        </w:numPr>
      </w:pPr>
      <w:r>
        <w:t>Az olyan érvényes Windows Frissítési Garancia Eszközönkénti és/vagy V</w:t>
      </w:r>
      <w:r>
        <w:t>DA Eszközönkénti licenccel rendelkező Ügyfelek, akik szerződése hatálybalépésének napja 2015. augusztus 1 vagy későbbi.</w:t>
      </w:r>
    </w:p>
    <w:p w:rsidR="00E47E3D" w:rsidRDefault="00E47E3D">
      <w:pPr>
        <w:pStyle w:val="ProductList-BodyIndented"/>
      </w:pPr>
    </w:p>
    <w:p w:rsidR="00E47E3D" w:rsidRDefault="00632B19">
      <w:pPr>
        <w:pStyle w:val="ProductList-ClauseHeading"/>
        <w:outlineLvl w:val="4"/>
      </w:pPr>
      <w:r>
        <w:t>4.9 Oktatási programok</w:t>
      </w:r>
    </w:p>
    <w:p w:rsidR="00E47E3D" w:rsidRDefault="00632B19">
      <w:pPr>
        <w:pStyle w:val="ProductList-Body"/>
      </w:pPr>
      <w:r>
        <w:t>Az alábbiak az összes Oktatási Mennyiségi Licencprogramban részt vevő ügyfélre alkalmazandók:</w:t>
      </w:r>
    </w:p>
    <w:p w:rsidR="00E47E3D" w:rsidRDefault="00632B19">
      <w:pPr>
        <w:pStyle w:val="ProductList-SubClauseHeading"/>
        <w:outlineLvl w:val="5"/>
      </w:pPr>
      <w:r>
        <w:t xml:space="preserve">4.9.1 A Windows </w:t>
      </w:r>
      <w:r>
        <w:t>Enterprise LTSB termékre vonatkozó jogok</w:t>
      </w:r>
    </w:p>
    <w:p w:rsidR="00E47E3D" w:rsidRDefault="00632B19">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w:t>
      </w:r>
      <w:r>
        <w:t>et.</w:t>
      </w:r>
    </w:p>
    <w:p w:rsidR="00E47E3D" w:rsidRDefault="00E47E3D">
      <w:pPr>
        <w:pStyle w:val="ProductList-BodyIndented"/>
      </w:pPr>
    </w:p>
    <w:p w:rsidR="00E47E3D" w:rsidRDefault="00632B19">
      <w:pPr>
        <w:pStyle w:val="ProductList-SubClauseHeading"/>
        <w:outlineLvl w:val="5"/>
      </w:pPr>
      <w:r>
        <w:t>4.9.2 A Windows 10 Enterprise, illetve a Windows 10 Education Edition termékre vonatkozó jogok</w:t>
      </w:r>
    </w:p>
    <w:p w:rsidR="00E47E3D" w:rsidRDefault="00632B19">
      <w:pPr>
        <w:pStyle w:val="ProductList-BodyIndented"/>
      </w:pPr>
      <w:r>
        <w:t>A Windows Enterprise, illetve a Windows Education termékre Frissítési Garanciával rendelkező Oktatási Intézményeknek jogában áll a Windows 10 Enterprise, il</w:t>
      </w:r>
      <w:r>
        <w:t>letve a Windows 10 Education telepítése és használata.</w:t>
      </w:r>
    </w:p>
    <w:p w:rsidR="00E47E3D" w:rsidRDefault="00E47E3D">
      <w:pPr>
        <w:pStyle w:val="ProductList-BodyIndented"/>
      </w:pPr>
    </w:p>
    <w:p w:rsidR="00E47E3D" w:rsidRDefault="00632B19">
      <w:pPr>
        <w:pStyle w:val="ProductList-SubClauseHeading"/>
        <w:outlineLvl w:val="5"/>
      </w:pPr>
      <w:r>
        <w:t>4.9.3 Korábbi verziójú termék használatára vonatkozó jogok</w:t>
      </w:r>
    </w:p>
    <w:p w:rsidR="00E47E3D" w:rsidRDefault="00632B19">
      <w:pPr>
        <w:pStyle w:val="ProductList-BodyIndented"/>
      </w:pPr>
      <w:r>
        <w:t>A Windows Education kiadásra Frissítési Garanciával rendelkező Oktatási Intézményeknek joga van alacsonyabb verzióra, nevezetesen a Windows 8</w:t>
      </w:r>
      <w:r>
        <w:t>.1 Enterprise/Pro termékre és a Windows 8.1 Enterprise/Pro korábbi verzióira, valamint a Windows Embedded 8.1 Industry termékre és a Windows Embedded 8.1 Industry korábbi verzióira váltani.</w:t>
      </w:r>
    </w:p>
    <w:p w:rsidR="00E47E3D" w:rsidRDefault="00E47E3D">
      <w:pPr>
        <w:pStyle w:val="ProductList-BodyIndented"/>
      </w:pPr>
    </w:p>
    <w:p w:rsidR="00E47E3D" w:rsidRDefault="00632B19">
      <w:pPr>
        <w:pStyle w:val="ProductList-SubClauseHeading"/>
        <w:outlineLvl w:val="5"/>
      </w:pPr>
      <w:r>
        <w:t>4.9.4 Az MDOP által biztosított jogosultság</w:t>
      </w:r>
    </w:p>
    <w:p w:rsidR="00E47E3D" w:rsidRDefault="00632B19">
      <w:pPr>
        <w:pStyle w:val="ProductList-BodyIndented"/>
      </w:pPr>
      <w:r>
        <w:t xml:space="preserve">A Windows Enterprise </w:t>
      </w:r>
      <w:r>
        <w:t>vagy a Windows Education termékre Frissítési Garanciával rendelkező Oktatási Intézményeknek jogában áll az MDOP telepítése és használata.</w:t>
      </w:r>
    </w:p>
    <w:p w:rsidR="00E47E3D" w:rsidRDefault="00E47E3D">
      <w:pPr>
        <w:pStyle w:val="ProductList-BodyIndented"/>
      </w:pPr>
    </w:p>
    <w:p w:rsidR="00E47E3D" w:rsidRDefault="00632B19">
      <w:pPr>
        <w:pStyle w:val="ProductList-SubClauseHeading"/>
        <w:outlineLvl w:val="5"/>
      </w:pPr>
      <w:r>
        <w:t>4.9.5 Windows To Go Hallgatói Lehetőség</w:t>
      </w:r>
    </w:p>
    <w:p w:rsidR="00E47E3D" w:rsidRDefault="00632B19">
      <w:pPr>
        <w:pStyle w:val="ProductList-BodyIndented"/>
      </w:pPr>
      <w:r>
        <w:t>A Hallgatói Lehetőséget választó Oktatási Intézmények számára licencelt hallg</w:t>
      </w:r>
      <w:r>
        <w:t>atói eszközönként legfeljebb egy Windows To Go Példány használata engedélyezett, amíg az adott hallgató az intézmény beiratkozott hallgatója.</w:t>
      </w:r>
    </w:p>
    <w:p w:rsidR="00E47E3D" w:rsidRDefault="00E47E3D">
      <w:pPr>
        <w:pStyle w:val="ProductList-BodyIndented"/>
      </w:pPr>
    </w:p>
    <w:p w:rsidR="00E47E3D" w:rsidRDefault="00632B19">
      <w:pPr>
        <w:pStyle w:val="ProductList-ClauseHeading"/>
        <w:outlineLvl w:val="4"/>
      </w:pPr>
      <w:r>
        <w:t>4.10 Windows 10 Mobile Enterprise</w:t>
      </w:r>
    </w:p>
    <w:p w:rsidR="00E47E3D" w:rsidRDefault="00632B19">
      <w:pPr>
        <w:pStyle w:val="ProductList-Body"/>
      </w:pPr>
      <w:r>
        <w:t>A Windows Frissítési Garancia Felhasználónkénti SL vagy Felhasználónkénti Kiegészítő licenccel rendelkező felhasználók a licencelt felhasználó másodlagos eszközein telepíthetik és használhatják a Windows 10 Mobile Enterprise szoftvert.</w:t>
      </w:r>
    </w:p>
    <w:p w:rsidR="00E47E3D" w:rsidRDefault="00E47E3D">
      <w:pPr>
        <w:pStyle w:val="ProductList-Body"/>
      </w:pPr>
    </w:p>
    <w:p w:rsidR="00E47E3D" w:rsidRDefault="00632B19">
      <w:pPr>
        <w:pStyle w:val="ProductList-ClauseHeading"/>
        <w:outlineLvl w:val="4"/>
      </w:pPr>
      <w:r>
        <w:t>4.11 Windows asztal</w:t>
      </w:r>
      <w:r>
        <w:t>i operációs rendszer – „Fürtözött HPC-alkalmazások” futtatási joga</w:t>
      </w:r>
    </w:p>
    <w:p w:rsidR="00E47E3D" w:rsidRDefault="00E47E3D">
      <w:pPr>
        <w:pStyle w:val="ProductList-Body"/>
      </w:pPr>
    </w:p>
    <w:p w:rsidR="00E47E3D" w:rsidRDefault="00632B19">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w:instrText>
      </w:r>
      <w:r>
        <w:instrText xml:space="preserve">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w:instrText>
      </w:r>
      <w:r>
        <w:instrText xml:space="preserve">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w:instrText>
      </w:r>
      <w:r>
        <w:instrText xml:space="preserve">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w:instrText>
      </w:r>
      <w:r>
        <w:instrText xml:space="preserve">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w:instrText>
      </w:r>
      <w:r>
        <w:instrText xml:space="preserve">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w:instrText>
      </w:r>
      <w:r>
        <w:instrText xml:space="preserve">."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E47E3D" w:rsidRDefault="00E47E3D">
      <w:pPr>
        <w:pStyle w:val="ProductList-Body"/>
      </w:pPr>
    </w:p>
    <w:p w:rsidR="00E47E3D" w:rsidRDefault="00632B19">
      <w:pPr>
        <w:pStyle w:val="ProductList-ClauseHeading"/>
        <w:outlineLvl w:val="4"/>
      </w:pPr>
      <w:r>
        <w:t>4.12 Windows Asztali operációs rendszer – Windows Thin PC</w:t>
      </w:r>
    </w:p>
    <w:p w:rsidR="00E47E3D" w:rsidRDefault="00632B19">
      <w:pPr>
        <w:pStyle w:val="ProductList-Body"/>
      </w:pPr>
      <w:r>
        <w:t>Az Ügyfél a Windows Asztali operációs rendszer helyett használhatja a Windows Thin PC szoftvert, de kizárólag az alább felsorolt típusú alkalmazások futtatására.</w:t>
      </w:r>
    </w:p>
    <w:p w:rsidR="00E47E3D" w:rsidRDefault="00632B19" w:rsidP="003B37CB">
      <w:pPr>
        <w:pStyle w:val="ProductList-Bullet"/>
        <w:numPr>
          <w:ilvl w:val="0"/>
          <w:numId w:val="30"/>
        </w:numPr>
      </w:pPr>
      <w:r>
        <w:t xml:space="preserve">biztonsági, </w:t>
      </w:r>
    </w:p>
    <w:p w:rsidR="00E47E3D" w:rsidRDefault="00632B19" w:rsidP="003B37CB">
      <w:pPr>
        <w:pStyle w:val="ProductList-Bullet"/>
        <w:numPr>
          <w:ilvl w:val="0"/>
          <w:numId w:val="30"/>
        </w:numPr>
      </w:pPr>
      <w:r>
        <w:t xml:space="preserve">felügyeleti, </w:t>
      </w:r>
    </w:p>
    <w:p w:rsidR="00E47E3D" w:rsidRDefault="00632B19" w:rsidP="003B37CB">
      <w:pPr>
        <w:pStyle w:val="ProductList-Bullet"/>
        <w:numPr>
          <w:ilvl w:val="0"/>
          <w:numId w:val="30"/>
        </w:numPr>
      </w:pPr>
      <w:r>
        <w:t xml:space="preserve">terminálemuláció, </w:t>
      </w:r>
    </w:p>
    <w:p w:rsidR="00E47E3D" w:rsidRDefault="00632B19" w:rsidP="003B37CB">
      <w:pPr>
        <w:pStyle w:val="ProductList-Bullet"/>
        <w:numPr>
          <w:ilvl w:val="0"/>
          <w:numId w:val="30"/>
        </w:numPr>
      </w:pPr>
      <w:r>
        <w:t xml:space="preserve">Távoli asztal és hasonló technológiák, </w:t>
      </w:r>
    </w:p>
    <w:p w:rsidR="00E47E3D" w:rsidRDefault="00632B19" w:rsidP="003B37CB">
      <w:pPr>
        <w:pStyle w:val="ProductList-Bullet"/>
        <w:numPr>
          <w:ilvl w:val="0"/>
          <w:numId w:val="30"/>
        </w:numPr>
      </w:pPr>
      <w:r>
        <w:t xml:space="preserve">webböngésző, </w:t>
      </w:r>
    </w:p>
    <w:p w:rsidR="00E47E3D" w:rsidRDefault="00632B19" w:rsidP="003B37CB">
      <w:pPr>
        <w:pStyle w:val="ProductList-Bullet"/>
        <w:numPr>
          <w:ilvl w:val="0"/>
          <w:numId w:val="30"/>
        </w:numPr>
      </w:pPr>
      <w:r>
        <w:t xml:space="preserve">médialejátszó, </w:t>
      </w:r>
    </w:p>
    <w:p w:rsidR="00E47E3D" w:rsidRDefault="00632B19" w:rsidP="003B37CB">
      <w:pPr>
        <w:pStyle w:val="ProductList-Bullet"/>
        <w:numPr>
          <w:ilvl w:val="0"/>
          <w:numId w:val="30"/>
        </w:numPr>
      </w:pPr>
      <w:r>
        <w:t xml:space="preserve">azonnali üzenetküldő ügyfélprogram, </w:t>
      </w:r>
    </w:p>
    <w:p w:rsidR="00E47E3D" w:rsidRDefault="00632B19" w:rsidP="003B37CB">
      <w:pPr>
        <w:pStyle w:val="ProductList-Bullet"/>
        <w:numPr>
          <w:ilvl w:val="0"/>
          <w:numId w:val="30"/>
        </w:numPr>
      </w:pPr>
      <w:r>
        <w:t xml:space="preserve">dokumentummegtekintők, </w:t>
      </w:r>
    </w:p>
    <w:p w:rsidR="00E47E3D" w:rsidRDefault="00632B19" w:rsidP="003B37CB">
      <w:pPr>
        <w:pStyle w:val="ProductList-Bullet"/>
        <w:numPr>
          <w:ilvl w:val="0"/>
          <w:numId w:val="30"/>
        </w:numPr>
      </w:pPr>
      <w:r>
        <w:t>.NET-keretrendszer és Java virtuális gép.</w:t>
      </w:r>
    </w:p>
    <w:p w:rsidR="00E47E3D" w:rsidRDefault="00632B19">
      <w:pPr>
        <w:pStyle w:val="ProductList-Body"/>
      </w:pPr>
      <w:r>
        <w:t>Az Ügyfél a szoftvert az első telepítési eszköztől különböző esz</w:t>
      </w:r>
      <w:r>
        <w:t>közön is használhatja, ha a megfelelő Frissítési Garancia fedezetet áthelyezi erre a másik eszközre.</w:t>
      </w:r>
    </w:p>
    <w:p w:rsidR="00E47E3D" w:rsidRDefault="00E47E3D">
      <w:pPr>
        <w:pStyle w:val="ProductList-Body"/>
      </w:pPr>
    </w:p>
    <w:p w:rsidR="00E47E3D" w:rsidRDefault="00632B19">
      <w:pPr>
        <w:pStyle w:val="ProductList-ClauseHeading"/>
        <w:outlineLvl w:val="4"/>
      </w:pPr>
      <w:r>
        <w:t>4.13 A Windows Embedded Industry Enterprise termékre vonatkozó Frissítési Garancia</w:t>
      </w:r>
    </w:p>
    <w:p w:rsidR="00E47E3D" w:rsidRDefault="00632B19">
      <w:pPr>
        <w:pStyle w:val="ProductList-Body"/>
      </w:pPr>
      <w:r>
        <w:t>Azokat az ügyfeleket, akik Frissítési Garanciával rendelkeznek a Window</w:t>
      </w:r>
      <w:r>
        <w:t xml:space="preserve">s Embedded Industry Enterprise termékhez, ugyanazok a jogok illetik meg, és rájuk ugyanazok a korlátozások érvényesek, mint amely jogok a Windows Frissítési Garanciával rendelkező ügyfeleket megilletik, illetve mint amely korlátozások a Windows Frissítési </w:t>
      </w:r>
      <w:r>
        <w:t xml:space="preserve">Garanciával rendelkező ügyfelekre érvényesek. </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199" w:name="_Sec619"/>
      <w:r>
        <w:t>Windows Server</w:t>
      </w:r>
      <w:bookmarkEnd w:id="199"/>
      <w:r>
        <w:fldChar w:fldCharType="begin"/>
      </w:r>
      <w:r>
        <w:instrText xml:space="preserve"> TC "</w:instrText>
      </w:r>
      <w:bookmarkStart w:id="200" w:name="_Toc439064564"/>
      <w:r>
        <w:instrText>Windows Server</w:instrText>
      </w:r>
      <w:bookmarkEnd w:id="200"/>
      <w:r>
        <w:instrText>" \l 2</w:instrText>
      </w:r>
      <w:r>
        <w:fldChar w:fldCharType="end"/>
      </w:r>
    </w:p>
    <w:p w:rsidR="00E47E3D" w:rsidRDefault="00632B19">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64565"/>
      <w:r>
        <w:instrText>Wi</w:instrText>
      </w:r>
      <w:r>
        <w:instrText>ndows MultiPoint Server</w:instrText>
      </w:r>
      <w:bookmarkEnd w:id="202"/>
      <w:r>
        <w:instrText>" \l 3</w:instrText>
      </w:r>
      <w:r>
        <w:fldChar w:fldCharType="end"/>
      </w:r>
    </w:p>
    <w:p w:rsidR="00E47E3D" w:rsidRDefault="00632B19">
      <w:pPr>
        <w:pStyle w:val="ProductList-Offering1SubSection"/>
        <w:outlineLvl w:val="3"/>
      </w:pPr>
      <w:bookmarkStart w:id="203" w:name="_Sec702"/>
      <w:r>
        <w:t>1. Programbeli elérhetőség</w:t>
      </w:r>
      <w:bookmarkEnd w:id="203"/>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w:instrText>
            </w:r>
            <w:r>
              <w:instrText xml:space="preserve">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E47E3D">
        <w:tc>
          <w:tcPr>
            <w:tcW w:w="416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204" w:name="_Sec757"/>
      <w:r>
        <w:t xml:space="preserve">2. A </w:t>
      </w:r>
      <w:r>
        <w:t>termékre vonatkozó feltételek</w:t>
      </w:r>
      <w:bookmarkEnd w:id="204"/>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(Frissítési Garancia):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w:t>
            </w:r>
            <w:r>
              <w:rPr>
                <w:color w:val="404040"/>
              </w:rPr>
              <w:t>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205" w:name="_Sec800"/>
      <w:r>
        <w:t>3. Használati jogok</w:t>
      </w:r>
      <w:bookmarkEnd w:id="205"/>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használatára vonatkozó azon Termékspecifikus feltételeke</w:instrText>
            </w:r>
            <w:r>
              <w:instrText xml:space="preserv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kiszolgálótermékek Használati Jogaiban meghatározott azon szoftverek,</w:instrText>
            </w:r>
            <w:r>
              <w:instrText xml:space="preserve"> amelyeket az Ügyfél a kiszolgálószoftverrel együtt használhat." </w:instrText>
            </w:r>
            <w:r>
              <w:fldChar w:fldCharType="separate"/>
            </w:r>
            <w:r>
              <w:rPr>
                <w:color w:val="0563C1"/>
              </w:rPr>
              <w:t>További Szoftverek</w:t>
            </w:r>
            <w:r>
              <w:fldChar w:fldCharType="end"/>
            </w:r>
            <w:r>
              <w:t>: Összes kiadás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Kiszolgálótermék felhasználók és eszközök általi eléréséhez szükség </w:instrText>
            </w:r>
            <w:r>
              <w:instrText xml:space="preserve">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w:instrText>
            </w:r>
            <w:r>
              <w:instrText xml:space="preserve">."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8"/>
        <w:gridCol w:w="3631"/>
        <w:gridCol w:w="3647"/>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 xml:space="preserve">Windows MultiPoint Server 2012 CAL és </w:t>
            </w:r>
          </w:p>
          <w:p w:rsidR="00E47E3D" w:rsidRDefault="00632B19">
            <w:pPr>
              <w:pStyle w:val="ProductList-TableBody"/>
            </w:pPr>
            <w:r>
              <w:t xml:space="preserve">CAL Licenccel Egyenértékű Licenc (lásd az </w:t>
            </w:r>
            <w:hyperlink w:anchor="_Sec591">
              <w:r>
                <w:rPr>
                  <w:color w:val="00467F"/>
                  <w:u w:val="single"/>
                </w:rPr>
                <w:t>A függeléket</w:t>
              </w:r>
            </w:hyperlink>
            <w:r>
              <w:t>)</w:t>
            </w:r>
          </w:p>
        </w:tc>
      </w:tr>
    </w:tbl>
    <w:p w:rsidR="00E47E3D" w:rsidRDefault="00E47E3D">
      <w:pPr>
        <w:pStyle w:val="ProductList-Body"/>
      </w:pPr>
    </w:p>
    <w:p w:rsidR="00E47E3D" w:rsidRDefault="00632B19">
      <w:pPr>
        <w:pStyle w:val="ProductList-SubClauseHeading"/>
        <w:outlineLvl w:val="5"/>
      </w:pPr>
      <w:r>
        <w:t>3.1.1 A Windows Server 2012 Active Directory Tartalomvédelmi Szolgáltatások CAL további funkciói</w:t>
      </w:r>
    </w:p>
    <w:p w:rsidR="00E47E3D" w:rsidRDefault="00632B19">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555"/>
        <w:gridCol w:w="3506"/>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 xml:space="preserve">CAL Licenccel Egyenértékű Licenc (lásd az </w:t>
            </w:r>
            <w:hyperlink w:anchor="_Sec591">
              <w:r>
                <w:rPr>
                  <w:color w:val="00467F"/>
                  <w:u w:val="single"/>
                </w:rPr>
                <w:t xml:space="preserve">A </w:t>
              </w:r>
              <w:r>
                <w:rPr>
                  <w:color w:val="00467F"/>
                  <w:u w:val="single"/>
                </w:rPr>
                <w:t>függeléket</w:t>
              </w:r>
            </w:hyperlink>
            <w:r>
              <w:t>)</w:t>
            </w:r>
          </w:p>
        </w:tc>
      </w:tr>
    </w:tbl>
    <w:p w:rsidR="00E47E3D" w:rsidRDefault="00E47E3D">
      <w:pPr>
        <w:pStyle w:val="ProductList-BodyIndented"/>
      </w:pPr>
    </w:p>
    <w:p w:rsidR="00E47E3D" w:rsidRDefault="00632B19">
      <w:pPr>
        <w:pStyle w:val="ProductList-ClauseHeading"/>
        <w:outlineLvl w:val="4"/>
      </w:pPr>
      <w:r>
        <w:t>3.2 A szoftver példányainak futtatása</w:t>
      </w:r>
    </w:p>
    <w:p w:rsidR="00E47E3D" w:rsidRDefault="00632B19">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w:instrText>
      </w:r>
      <w:r>
        <w:instrText>rációsrendszer-környezet olyan Operációsrendszer-környezetet jelent, amely közvetlenül egy fizikai hardverrendszeren való futtatásra van konfigurálva. Az operációs rendszernek a hardvervirtualizációs szoftver futtatására vagy hardvervirtualizációs szolgált</w:instrText>
      </w:r>
      <w:r>
        <w:instrText xml:space="preserve">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w:instrText>
      </w:r>
      <w:r>
        <w:instrText xml:space="preserve">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w:instrText>
      </w:r>
      <w:r>
        <w:instrText xml:space="preserv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w:instrText>
      </w:r>
      <w:r>
        <w:instrText xml:space="preserve">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w:instrText>
      </w:r>
      <w:r>
        <w:instrText>zet olyan Operációsrendszer-környezetet jelent, amely közvetlenül egy fizikai hardverrendszeren való futtatásra van konfigurálva. Az operációs rendszernek a hardvervirtualizációs szoftver futtatására vagy hardvervirtualizációs szolgáltatások nyújtására has</w:instrText>
      </w:r>
      <w:r>
        <w:instrText xml:space="preserve">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w:instrText>
      </w:r>
      <w:r>
        <w:instrText xml:space="preserve">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E47E3D" w:rsidRDefault="00E47E3D">
      <w:pPr>
        <w:pStyle w:val="ProductList-Body"/>
      </w:pPr>
    </w:p>
    <w:p w:rsidR="00E47E3D" w:rsidRDefault="00632B19">
      <w:pPr>
        <w:pStyle w:val="ProductList-ClauseHeading"/>
        <w:outlineLvl w:val="4"/>
      </w:pPr>
      <w:r>
        <w:t>3.3 Hozzáférési licencek</w:t>
      </w:r>
    </w:p>
    <w:p w:rsidR="00E47E3D" w:rsidRDefault="00632B19">
      <w:pPr>
        <w:pStyle w:val="ProductList-Body"/>
      </w:pPr>
      <w:r>
        <w:t xml:space="preserve">Nincs szükség </w:t>
      </w:r>
      <w:r>
        <w:fldChar w:fldCharType="begin"/>
      </w:r>
      <w:r>
        <w:instrText xml:space="preserve"> AutoTextList   \s NoStyle \t "A CAL jele</w:instrText>
      </w:r>
      <w:r>
        <w:instrText xml:space="preserv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w:instrText>
      </w:r>
      <w:r>
        <w:instrText>ndszer-környezetet jelent, amely közvetlenül egy fizikai hardverrendszeren való futtatásra van konfigurálva. Az operációs rendszernek a hardvervirtualizációs szoftver futtatására vagy hardvervirtualizációs szolgáltatások nyújtására használt Példánya a Fizi</w:instrText>
      </w:r>
      <w:r>
        <w:instrText xml:space="preserve">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w:instrText>
      </w:r>
      <w:r>
        <w:instrText xml:space="preserve">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E47E3D" w:rsidRDefault="00E47E3D">
      <w:pPr>
        <w:pStyle w:val="ProductList-Body"/>
      </w:pPr>
    </w:p>
    <w:p w:rsidR="00E47E3D" w:rsidRDefault="00632B19">
      <w:pPr>
        <w:pStyle w:val="ProductList-ClauseHeading"/>
        <w:outlineLvl w:val="4"/>
      </w:pPr>
      <w:r>
        <w:t>3.4 Windows MultiPoint Server 2012 Connector</w:t>
      </w:r>
    </w:p>
    <w:p w:rsidR="00E47E3D" w:rsidRDefault="00632B19">
      <w:pPr>
        <w:pStyle w:val="ProductList-Body"/>
      </w:pPr>
      <w:r>
        <w:t>Az Ügyfél a Windows Server 2012 MultiPoint Connector szoftvert bármel</w:t>
      </w:r>
      <w:r>
        <w:t>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w:t>
      </w:r>
      <w:r>
        <w:t>az Ügyfél a kiszolgálót kizárólag a MultiPoint Dashboard irányítópult használata érdekében éri el, akkor nincs szüksége MultiPoint Server CAL licencre.</w:t>
      </w:r>
    </w:p>
    <w:p w:rsidR="00E47E3D" w:rsidRDefault="00E47E3D">
      <w:pPr>
        <w:pStyle w:val="ProductList-Body"/>
      </w:pPr>
    </w:p>
    <w:p w:rsidR="00E47E3D" w:rsidRDefault="00632B19">
      <w:pPr>
        <w:pStyle w:val="ProductList-ClauseHeading"/>
        <w:outlineLvl w:val="4"/>
      </w:pPr>
      <w:r>
        <w:t>3.5 További Szoftverek</w:t>
      </w:r>
    </w:p>
    <w:p w:rsidR="00E47E3D" w:rsidRDefault="00632B19">
      <w:pPr>
        <w:pStyle w:val="ProductList-Body"/>
      </w:pPr>
      <w:r>
        <w:t xml:space="preserve">A További Szoftverek listája itt található: </w:t>
      </w:r>
      <w:hyperlink r:id="rId81">
        <w:r>
          <w:rPr>
            <w:color w:val="00467F"/>
            <w:u w:val="single"/>
          </w:rPr>
          <w:t>http://go.microsoft.com/fwlink/?LinkId=245856</w:t>
        </w:r>
      </w:hyperlink>
      <w:r>
        <w:t>.</w:t>
      </w:r>
    </w:p>
    <w:p w:rsidR="00E47E3D" w:rsidRDefault="00632B19">
      <w:pPr>
        <w:pStyle w:val="ProductList-Offering1SubSection"/>
        <w:outlineLvl w:val="3"/>
      </w:pPr>
      <w:bookmarkStart w:id="206" w:name="_Sec832"/>
      <w:r>
        <w:t>4. Frissítési Garancia</w:t>
      </w:r>
      <w:bookmarkEnd w:id="206"/>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w:instrText>
            </w:r>
            <w:r>
              <w:instrText xml:space="preserve">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w:instrText>
            </w:r>
            <w:r>
              <w:instrText xml:space="preserve">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07" w:name="_Sec655"/>
      <w:r>
        <w:t>Windows</w:t>
      </w:r>
      <w:r>
        <w:t xml:space="preserve"> Server</w:t>
      </w:r>
      <w:bookmarkEnd w:id="207"/>
      <w:r>
        <w:fldChar w:fldCharType="begin"/>
      </w:r>
      <w:r>
        <w:instrText xml:space="preserve"> TC "</w:instrText>
      </w:r>
      <w:bookmarkStart w:id="208" w:name="_Toc439064566"/>
      <w:r>
        <w:instrText>Windows Server</w:instrText>
      </w:r>
      <w:bookmarkEnd w:id="208"/>
      <w:r>
        <w:instrText>" \l 3</w:instrText>
      </w:r>
      <w:r>
        <w:fldChar w:fldCharType="end"/>
      </w:r>
    </w:p>
    <w:p w:rsidR="00E47E3D" w:rsidRDefault="00632B19">
      <w:pPr>
        <w:pStyle w:val="ProductList-Offering1SubSection"/>
        <w:outlineLvl w:val="3"/>
      </w:pPr>
      <w:bookmarkStart w:id="209" w:name="_Sec703"/>
      <w:r>
        <w:t>1. Programbeli elérhetőség</w:t>
      </w:r>
      <w:bookmarkEnd w:id="209"/>
    </w:p>
    <w:tbl>
      <w:tblPr>
        <w:tblStyle w:val="PURTable"/>
        <w:tblW w:w="0" w:type="dxa"/>
        <w:tblLook w:val="04A0" w:firstRow="1" w:lastRow="0" w:firstColumn="1" w:lastColumn="0" w:noHBand="0" w:noVBand="1"/>
      </w:tblPr>
      <w:tblGrid>
        <w:gridCol w:w="4113"/>
        <w:gridCol w:w="618"/>
        <w:gridCol w:w="616"/>
        <w:gridCol w:w="617"/>
        <w:gridCol w:w="615"/>
        <w:gridCol w:w="615"/>
        <w:gridCol w:w="616"/>
        <w:gridCol w:w="618"/>
        <w:gridCol w:w="634"/>
        <w:gridCol w:w="619"/>
        <w:gridCol w:w="617"/>
        <w:gridCol w:w="618"/>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t>Windows Server 2012 Távoli asztali szolgáltatások CAL</w:t>
            </w:r>
            <w:r>
              <w:fldChar w:fldCharType="begin"/>
            </w:r>
            <w:r>
              <w:instrText xml:space="preserve"> XE "</w:instrText>
            </w:r>
            <w:r>
              <w:instrText xml:space="preserve">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Server 2012 R</w:t>
            </w:r>
            <w:r>
              <w:rPr>
                <w:color w:val="000000"/>
              </w:rPr>
              <w:t>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Server 2012 R2 Essentials</w:t>
            </w:r>
            <w:r>
              <w:fldChar w:fldCharType="begin"/>
            </w:r>
            <w:r>
              <w:instrText xml:space="preserve"> </w:instrText>
            </w:r>
            <w:r>
              <w:instrText xml:space="preserve">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Windows Server 2012 Active Directory Tartalomvédelmi Szolgáltatások Külső Csatlakozók</w:t>
            </w:r>
            <w:r>
              <w:fldChar w:fldCharType="begin"/>
            </w:r>
            <w:r>
              <w:instrText xml:space="preserve"> XE "</w:instrText>
            </w:r>
            <w:r>
              <w:instrText xml:space="preserve">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47E3D" w:rsidRDefault="00632B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w:instrText>
            </w:r>
            <w:r>
              <w:instrText xml:space="preserve">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416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pPr>
            <w:r>
              <w:rPr>
                <w:color w:val="000000"/>
              </w:rPr>
              <w:t>Windows Server 2012 Külső Csatlakozó</w:t>
            </w:r>
            <w:r>
              <w:fldChar w:fldCharType="begin"/>
            </w:r>
            <w:r>
              <w:instrText xml:space="preserve"> XE "</w:instrText>
            </w:r>
            <w:r>
              <w:instrText xml:space="preserve">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47E3D" w:rsidRDefault="00632B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210" w:name="_Sec758"/>
      <w:r>
        <w:t>2. A termékre vonatkozó feltételek</w:t>
      </w:r>
      <w:bookmarkEnd w:id="210"/>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w:t>
            </w:r>
            <w:r>
              <w:rPr>
                <w:color w:val="0563C1"/>
              </w:rPr>
              <w:t>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w:instrText>
            </w:r>
            <w:r>
              <w:instrText xml:space="preser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(Frissítési Garancia):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w:instrText>
            </w:r>
            <w:r>
              <w:instrText xml:space="preserv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211" w:name="_Sec807"/>
      <w:r>
        <w:t>3. Használati jogok</w:t>
      </w:r>
      <w:bookmarkEnd w:id="211"/>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w:t>
              </w:r>
              <w:r>
                <w:rPr>
                  <w:color w:val="00467F"/>
                  <w:u w:val="single"/>
                </w:rPr>
                <w:t>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"Termékspecifikus Licencfeltételek: A Termék telepítésére és has</w:instrText>
            </w:r>
            <w:r>
              <w:instrText xml:space="preserve">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"További Szoftverek: A kiszolgálótermék</w:instrText>
            </w:r>
            <w:r>
              <w:instrText xml:space="preserve">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"Ügyfél-hozzáférési Követelmények: Azt jelzi, hogy egy Kiszolgálótermé</w:instrText>
            </w:r>
            <w:r>
              <w:instrText xml:space="preserve">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"Külső Felhasználók Hozzáférési Követelményei: A Külső Felhasználók ált</w:instrText>
            </w:r>
            <w:r>
              <w:instrText xml:space="preserve">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2"/>
        <w:gridCol w:w="3624"/>
        <w:gridCol w:w="365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 xml:space="preserve">CAL Licenccel Egyenértékű Licenc (lásd az </w:t>
            </w:r>
            <w:hyperlink r:id="rId82">
              <w:r>
                <w:rPr>
                  <w:color w:val="00467F"/>
                  <w:u w:val="single"/>
                </w:rPr>
                <w:t>A függeléket</w:t>
              </w:r>
            </w:hyperlink>
            <w:r>
              <w:t>)</w:t>
            </w:r>
          </w:p>
        </w:tc>
      </w:tr>
    </w:tbl>
    <w:p w:rsidR="00E47E3D" w:rsidRDefault="00E47E3D">
      <w:pPr>
        <w:pStyle w:val="ProductList-Body"/>
      </w:pPr>
    </w:p>
    <w:p w:rsidR="00E47E3D" w:rsidRDefault="00632B19">
      <w:pPr>
        <w:pStyle w:val="ProductList-SubClauseHeading"/>
        <w:outlineLvl w:val="5"/>
      </w:pPr>
      <w:r>
        <w:t xml:space="preserve">3.1.1 A </w:t>
      </w:r>
      <w:r>
        <w:t>Windows Server 2012 Távoli asztali szolgáltatások CAL további funkciói</w:t>
      </w:r>
    </w:p>
    <w:p w:rsidR="00E47E3D" w:rsidRDefault="00632B19">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0"/>
        <w:gridCol w:w="3528"/>
        <w:gridCol w:w="3528"/>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Windows Server 2</w:t>
            </w:r>
            <w:r>
              <w:t>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E47E3D" w:rsidRDefault="00632B19">
            <w:pPr>
              <w:pStyle w:val="ProductList-TableBody"/>
            </w:pPr>
            <w:r>
              <w:t>Windows Server 2012 Távoli asztali szolgáltatások USL</w:t>
            </w:r>
          </w:p>
        </w:tc>
      </w:tr>
    </w:tbl>
    <w:p w:rsidR="00E47E3D" w:rsidRDefault="00632B19">
      <w:pPr>
        <w:pStyle w:val="ProductList-BodyIndented"/>
      </w:pPr>
      <w:r>
        <w:t>*Akkor is szükséges, ha a Windows Servert grafikus felhasználói felület üzemeltetésére használják (a Windows Server 2012 R2 Távoli asztali szolgáltatások funkciója</w:t>
      </w:r>
      <w:r>
        <w:t xml:space="preserve"> vagy más technológia segítségével).</w:t>
      </w:r>
    </w:p>
    <w:p w:rsidR="00E47E3D" w:rsidRDefault="00E47E3D">
      <w:pPr>
        <w:pStyle w:val="ProductList-BodyIndented"/>
      </w:pPr>
    </w:p>
    <w:p w:rsidR="00E47E3D" w:rsidRDefault="00632B19">
      <w:pPr>
        <w:pStyle w:val="ProductList-SubClauseHeading"/>
        <w:outlineLvl w:val="5"/>
      </w:pPr>
      <w:r>
        <w:t>3.1.2 A Windows Server 2012 Tartalomvédelmi Szolgáltatások CAL további funkciói</w:t>
      </w:r>
    </w:p>
    <w:p w:rsidR="00E47E3D" w:rsidRDefault="00632B1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1"/>
        <w:gridCol w:w="3552"/>
        <w:gridCol w:w="351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Azure Rights Management Felhasználói SL</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E47E3D" w:rsidRDefault="00632B19">
            <w:pPr>
              <w:pStyle w:val="ProductList-TableBody"/>
            </w:pPr>
            <w:r>
              <w:t xml:space="preserve">CAL Licenccel Egyenértékű Licenc (lásd az </w:t>
            </w:r>
            <w:hyperlink r:id="rId83">
              <w:r>
                <w:rPr>
                  <w:color w:val="00467F"/>
                  <w:u w:val="single"/>
                </w:rPr>
                <w:t>A függeléket</w:t>
              </w:r>
            </w:hyperlink>
            <w:r>
              <w:t>)</w:t>
            </w:r>
          </w:p>
        </w:tc>
      </w:tr>
    </w:tbl>
    <w:p w:rsidR="00E47E3D" w:rsidRDefault="00E47E3D">
      <w:pPr>
        <w:pStyle w:val="ProductList-BodyIndented"/>
      </w:pPr>
    </w:p>
    <w:p w:rsidR="00E47E3D" w:rsidRDefault="00632B19">
      <w:pPr>
        <w:pStyle w:val="ProductList-SubClauseHeading"/>
        <w:outlineLvl w:val="5"/>
      </w:pPr>
      <w:r>
        <w:t xml:space="preserve">3.1.3 </w:t>
      </w:r>
      <w:r>
        <w:t>A Microsoft Identity Manager Felhasználói CAL további funkciói</w:t>
      </w:r>
    </w:p>
    <w:p w:rsidR="00E47E3D" w:rsidRDefault="00632B1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2"/>
        <w:gridCol w:w="3532"/>
        <w:gridCol w:w="3502"/>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E47E3D" w:rsidRDefault="00632B19">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E47E3D" w:rsidRDefault="00632B19">
            <w:pPr>
              <w:pStyle w:val="ProductList-TableBody"/>
            </w:pPr>
            <w:r>
              <w:t>Microsoft Azure Active Directory Premium</w:t>
            </w:r>
          </w:p>
        </w:tc>
      </w:tr>
      <w:tr w:rsidR="00E47E3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7E3D" w:rsidRDefault="00E47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7E3D" w:rsidRDefault="00632B19">
            <w:pPr>
              <w:pStyle w:val="ProductList-TableBody"/>
            </w:pPr>
            <w:r>
              <w:t xml:space="preserve">CAL Licenccel Egyenértékű Licenc (lásd az </w:t>
            </w:r>
            <w:hyperlink r:id="rId84">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BodyIndented"/>
      </w:pPr>
      <w:r>
        <w:t xml:space="preserve">*Minden olyan személy esetén is szükséges, aki számára a szoftver azonosítási adatokat ad ki vagy kezel. </w:t>
      </w:r>
    </w:p>
    <w:p w:rsidR="00E47E3D" w:rsidRDefault="00E47E3D">
      <w:pPr>
        <w:pStyle w:val="ProductList-BodyIndented"/>
      </w:pPr>
    </w:p>
    <w:p w:rsidR="00E47E3D" w:rsidRDefault="00632B19">
      <w:pPr>
        <w:pStyle w:val="ProductList-SubClauseHeading"/>
        <w:outlineLvl w:val="5"/>
      </w:pPr>
      <w:r>
        <w:t>3.1.4 Szinkronizálási szolgáltatás</w:t>
      </w:r>
    </w:p>
    <w:p w:rsidR="00E47E3D" w:rsidRDefault="00632B19">
      <w:pPr>
        <w:pStyle w:val="ProductList-BodyIndented"/>
      </w:pPr>
      <w:r>
        <w:t>Azon felhasználók sz</w:t>
      </w:r>
      <w:r>
        <w:t>ámára, akik kizárólag a Microsoft Identity Manager szinkronizálási szolgáltatását használják, nem kell Microsoft Identity Manager 2016 CAL licenc.</w:t>
      </w:r>
    </w:p>
    <w:p w:rsidR="00E47E3D" w:rsidRDefault="00E47E3D">
      <w:pPr>
        <w:pStyle w:val="ProductList-BodyIndented"/>
      </w:pPr>
    </w:p>
    <w:p w:rsidR="00E47E3D" w:rsidRDefault="00632B19">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Windows Server 2012 Külső Csatlakoz</w:t>
            </w:r>
            <w:r>
              <w:t>ó</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SubClauseHeading"/>
        <w:outlineLvl w:val="5"/>
      </w:pPr>
      <w:r>
        <w:t>3.2.1 A Windows Server 2012 Távoli asztali szolgáltatások Külső Csatlakozó Licenc további funkciói</w:t>
      </w:r>
    </w:p>
    <w:p w:rsidR="00E47E3D" w:rsidRDefault="00632B19">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48"/>
        <w:gridCol w:w="3573"/>
        <w:gridCol w:w="343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BodyIndented"/>
      </w:pPr>
      <w:r>
        <w:rPr>
          <w:i/>
        </w:rPr>
        <w:t>*Akkor is szükséges, ha a Windows Servert grafikus felhasználói felület üzemeltetésére használják (a Windows Server 2012 R2 Távoli asztali szolgáltatások fun</w:t>
      </w:r>
      <w:r>
        <w:rPr>
          <w:i/>
        </w:rPr>
        <w:t>kciója vagy más technológia segítségével).</w:t>
      </w:r>
    </w:p>
    <w:p w:rsidR="00E47E3D" w:rsidRDefault="00E47E3D">
      <w:pPr>
        <w:pStyle w:val="ProductList-BodyIndented"/>
      </w:pPr>
    </w:p>
    <w:p w:rsidR="00E47E3D" w:rsidRDefault="00632B19">
      <w:pPr>
        <w:pStyle w:val="ProductList-SubClauseHeading"/>
        <w:outlineLvl w:val="5"/>
      </w:pPr>
      <w:r>
        <w:t>3.2.2 A Windows Server 2012 Tartalomvédelmi szolgáltatások Külső Csatlakozó Licenc további funkciói</w:t>
      </w:r>
    </w:p>
    <w:p w:rsidR="00E47E3D" w:rsidRDefault="00632B1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9"/>
        <w:gridCol w:w="3594"/>
        <w:gridCol w:w="342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Indented"/>
      </w:pPr>
    </w:p>
    <w:p w:rsidR="00E47E3D" w:rsidRDefault="00632B19">
      <w:pPr>
        <w:pStyle w:val="ProductList-SubClauseHeading"/>
        <w:outlineLvl w:val="5"/>
      </w:pPr>
      <w:r>
        <w:t>3.2.3 A Microsoft Identity Manager Külső Csatlakozó Licenc további funkciói</w:t>
      </w:r>
    </w:p>
    <w:p w:rsidR="00E47E3D" w:rsidRDefault="00632B19">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E47E3D" w:rsidRDefault="00632B19">
            <w:pPr>
              <w:pStyle w:val="ProductList-TableBody"/>
            </w:pPr>
            <w:r>
              <w:t>Microsoft Identity</w:t>
            </w:r>
            <w:r>
              <w:t xml:space="preserve">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E47E3D" w:rsidRDefault="00E47E3D">
            <w:pPr>
              <w:pStyle w:val="ProductList-TableBody"/>
            </w:pPr>
          </w:p>
        </w:tc>
      </w:tr>
    </w:tbl>
    <w:p w:rsidR="00E47E3D" w:rsidRDefault="00632B19">
      <w:pPr>
        <w:pStyle w:val="ProductList-BodyIndented"/>
      </w:pPr>
      <w:r>
        <w:rPr>
          <w:i/>
        </w:rPr>
        <w:t>*Minden olyan Külső Felhasználó esetén is szükséges, aki számára a szoftver azonosítási adatokat ad ki vagy kezel (ha nincs Microsoft Identity Manager 2016 CAL licenc).</w:t>
      </w:r>
    </w:p>
    <w:p w:rsidR="00E47E3D" w:rsidRDefault="00E47E3D">
      <w:pPr>
        <w:pStyle w:val="ProductList-BodyIndented"/>
      </w:pPr>
    </w:p>
    <w:p w:rsidR="00E47E3D" w:rsidRDefault="00632B19">
      <w:pPr>
        <w:pStyle w:val="ProductList-ClauseHeading"/>
        <w:outlineLvl w:val="4"/>
      </w:pPr>
      <w:r>
        <w:t>3.3 További feltételek a Windows Server 2012 R2 Essen</w:t>
      </w:r>
      <w:r>
        <w:t>tials termékre vonatkozóan</w:t>
      </w:r>
    </w:p>
    <w:p w:rsidR="00E47E3D" w:rsidRDefault="00632B19">
      <w:pPr>
        <w:pStyle w:val="ProductList-SubClauseHeading"/>
        <w:outlineLvl w:val="5"/>
      </w:pPr>
      <w:r>
        <w:t>3.3.1 Használatra vonatkozó korlátozások</w:t>
      </w:r>
    </w:p>
    <w:p w:rsidR="00E47E3D" w:rsidRDefault="00632B19" w:rsidP="003B37CB">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w:instrText>
      </w:r>
      <w:r>
        <w:instrText xml:space="preserve">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w:instrText>
      </w:r>
      <w:r>
        <w:instrText xml:space="preserve">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E47E3D" w:rsidRDefault="00632B19" w:rsidP="003B37CB">
      <w:pPr>
        <w:pStyle w:val="ProductList-Bullet"/>
        <w:numPr>
          <w:ilvl w:val="1"/>
          <w:numId w:val="31"/>
        </w:numPr>
      </w:pPr>
      <w:r>
        <w:t>Az Ügyfélnek a kiszolgálószoftvert olyan tartományban kell futtatnia, ahol a Kiszolgáló Active</w:t>
      </w:r>
      <w:r>
        <w:t xml:space="preserve"> Directory címtárát a következőként konfigurálták: (i) tartományvezérlő (olyan önálló kiszolgáló, amely az összes mozgó egyedüli főkiszolgáló (FSMO) szerepkört tartalmazza), (ii) a tartományerdő gyökere, (iii) nem gyermek tartomány, és (iv) nem áll megbízh</w:t>
      </w:r>
      <w:r>
        <w:t xml:space="preserve">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w:instrText>
      </w:r>
      <w:r>
        <w:instrText xml:space="preserve">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w:instrText>
      </w:r>
      <w:r>
        <w:instrText xml:space="preserve">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w:t>
      </w:r>
      <w:r>
        <w:t xml:space="preserve">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w:instrText>
      </w:r>
      <w:r>
        <w:instrText xml:space="preserve">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w:t>
      </w:r>
      <w:r>
        <w:t>nek a Példánynak nem kell teljesítenie a fenti (i)–(iv) pontokban meghatározott feltételeket.</w:t>
      </w:r>
    </w:p>
    <w:p w:rsidR="00E47E3D" w:rsidRDefault="00E47E3D">
      <w:pPr>
        <w:pStyle w:val="ProductList-BodyIndented"/>
      </w:pPr>
    </w:p>
    <w:p w:rsidR="00E47E3D" w:rsidRDefault="00632B19">
      <w:pPr>
        <w:pStyle w:val="ProductList-SubClauseHeading"/>
        <w:outlineLvl w:val="5"/>
      </w:pPr>
      <w:r>
        <w:t>3.3.2 A kiszolgálószoftver használata</w:t>
      </w:r>
    </w:p>
    <w:p w:rsidR="00E47E3D" w:rsidRDefault="00632B19">
      <w:pPr>
        <w:pStyle w:val="ProductList-BodyIndented"/>
      </w:pPr>
      <w:r>
        <w:t>A Felhasználói fiók a Windows Server 2012 R2 Essentials Konzolján létrehozott egyedi felhasználónévből és a hozzá tartozó j</w:t>
      </w:r>
      <w:r>
        <w:t>elszóból áll. Az Ügyfél legfeljebb 25 Felhasználói fiókot használhat. Minden egyes Felhasználói fiók lehetővé teszi, hogy egy megnevezett felhasználó elérje és használja a kiszolgálószoftvert az adott kiszolgálón. A felhasználói fiókot átrendelheti egyik f</w:t>
      </w:r>
      <w:r>
        <w:t>elhasználóról a másikra, amennyiben az átrendelés nem az utolsó hozzárendeléstől számított 90 napon belül történik.</w:t>
      </w:r>
    </w:p>
    <w:p w:rsidR="00E47E3D" w:rsidRDefault="00E47E3D">
      <w:pPr>
        <w:pStyle w:val="ProductList-BodyIndented"/>
      </w:pPr>
    </w:p>
    <w:p w:rsidR="00E47E3D" w:rsidRDefault="00632B19">
      <w:pPr>
        <w:pStyle w:val="ProductList-SubClauseHeading"/>
        <w:outlineLvl w:val="5"/>
      </w:pPr>
      <w:r>
        <w:t>3.3.3 Windows Server 2012 R2 Essentials Connector</w:t>
      </w:r>
    </w:p>
    <w:p w:rsidR="00E47E3D" w:rsidRDefault="00632B19">
      <w:pPr>
        <w:pStyle w:val="ProductList-BodyIndented"/>
      </w:pPr>
      <w:r>
        <w:t>Az Ügyfél a Windows Server 2012 R2 Essentials Connector szoftvert bármikor telepítheti és</w:t>
      </w:r>
      <w:r>
        <w:t xml:space="preserve"> használhatja egyszerre legfeljebb 50 eszközön. Ezt a szoftvert kizárólag a kiszolgálószoftverrel együtt használhatja.</w:t>
      </w:r>
    </w:p>
    <w:p w:rsidR="00E47E3D" w:rsidRDefault="00E47E3D">
      <w:pPr>
        <w:pStyle w:val="ProductList-BodyIndented"/>
      </w:pPr>
    </w:p>
    <w:p w:rsidR="00E47E3D" w:rsidRDefault="00632B19">
      <w:pPr>
        <w:pStyle w:val="ProductList-SubClauseHeading"/>
        <w:outlineLvl w:val="5"/>
      </w:pPr>
      <w:r>
        <w:t>3.3.4 A Windows Server 2012 R2 Active Directory Tartalomvédelmi Szolgáltatások elérése</w:t>
      </w:r>
    </w:p>
    <w:p w:rsidR="00E47E3D" w:rsidRDefault="00632B19">
      <w:pPr>
        <w:pStyle w:val="ProductList-BodyIndented"/>
      </w:pPr>
      <w:r>
        <w:t>Az Ügyfélnek Windows Server 2012 R2 Active Direct</w:t>
      </w:r>
      <w:r>
        <w:t>ory Tartalomvédelmi Szolgáltatások CAL licencet kell beszereznie minden olyan Felhasználói fiók esetében, amelyen keresztül egy felhasználó közvetlenül vagy közvetett módon eléri a Windows Server 2012 R2 Active Directory Tartalomvédelmi Szolgáltatások funk</w:t>
      </w:r>
      <w:r>
        <w:t>cióit.</w:t>
      </w:r>
    </w:p>
    <w:p w:rsidR="00E47E3D" w:rsidRDefault="00E47E3D">
      <w:pPr>
        <w:pStyle w:val="ProductList-BodyIndented"/>
      </w:pPr>
    </w:p>
    <w:p w:rsidR="00E47E3D" w:rsidRDefault="00632B19">
      <w:pPr>
        <w:pStyle w:val="ProductList-ClauseHeading"/>
        <w:outlineLvl w:val="4"/>
      </w:pPr>
      <w:r>
        <w:t>3.4 További Szoftverek a Windows Server 2012 esetén</w:t>
      </w:r>
    </w:p>
    <w:p w:rsidR="00E47E3D" w:rsidRDefault="00632B19">
      <w:pPr>
        <w:pStyle w:val="ProductList-Body"/>
      </w:pPr>
      <w:r>
        <w:t xml:space="preserve">A További Szoftverek listája itt található: </w:t>
      </w:r>
      <w:hyperlink r:id="rId85">
        <w:r>
          <w:rPr>
            <w:color w:val="00467F"/>
            <w:u w:val="single"/>
          </w:rPr>
          <w:t>http://go.microsoft.com/fwlink/?LinkId=245856</w:t>
        </w:r>
      </w:hyperlink>
      <w:r>
        <w:t>.</w:t>
      </w:r>
    </w:p>
    <w:p w:rsidR="00E47E3D" w:rsidRDefault="00632B19">
      <w:pPr>
        <w:pStyle w:val="ProductList-Offering1SubSection"/>
        <w:outlineLvl w:val="3"/>
      </w:pPr>
      <w:bookmarkStart w:id="212" w:name="_Sec833"/>
      <w:r>
        <w:t>4. Frissítési Garancia</w:t>
      </w:r>
      <w:bookmarkEnd w:id="212"/>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w:t>
            </w:r>
            <w:r>
              <w:rPr>
                <w:color w:val="0563C1"/>
              </w:rPr>
              <w:t>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w:instrText>
            </w:r>
            <w:r>
              <w:instrText xml:space="preserve">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w:instrText>
            </w:r>
            <w:r>
              <w:instrText xml:space="preserve">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6">
              <w:r>
                <w:rPr>
                  <w:color w:val="00467F"/>
                  <w:u w:val="single"/>
                </w:rPr>
                <w:t>2013. októberi és</w:t>
              </w:r>
              <w:r>
                <w:rPr>
                  <w:color w:val="00467F"/>
                  <w:u w:val="single"/>
                </w:rPr>
                <w:t xml:space="preserve">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Terméklista – 2015. június</w:t>
              </w:r>
            </w:hyperlink>
            <w:r>
              <w:t xml:space="preserve"> (Forefron</w:t>
            </w:r>
            <w:r>
              <w:t>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47E3D" w:rsidRDefault="00632B19">
            <w:pPr>
              <w:pStyle w:val="ProductList-TableBody"/>
            </w:pPr>
            <w:r>
              <w:rPr>
                <w:color w:val="404040"/>
              </w:rPr>
              <w:t>Barangolási Jogok: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"Saját Kiszolgálón Való Üzemeltetés: Olyan Frissítési Garancia előny, amely megengedi a Termék használatát feltételes üzemeltetési </w:instrText>
            </w:r>
            <w:r>
              <w:instrText xml:space="preserve">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47E3D" w:rsidRDefault="00E47E3D">
            <w:pPr>
              <w:pStyle w:val="ProductList-TableBody"/>
            </w:pPr>
          </w:p>
        </w:tc>
      </w:tr>
    </w:tbl>
    <w:p w:rsidR="00E47E3D" w:rsidRDefault="00632B19">
      <w:pPr>
        <w:pStyle w:val="ProductList-ClauseHeading"/>
        <w:outlineLvl w:val="4"/>
      </w:pPr>
      <w:r>
        <w:t>4.1 Távoli asztali szolgált</w:t>
      </w:r>
      <w:r>
        <w:t>atások („RDS”) felhasználói CAL – Kiterjesztett engedélyek</w:t>
      </w:r>
    </w:p>
    <w:p w:rsidR="00E47E3D" w:rsidRDefault="00632B19">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w:instrText>
      </w:r>
      <w:r>
        <w:instrText xml:space="preserve">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w:t>
      </w:r>
      <w:r>
        <w:t xml:space="preserve">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w:instrText>
      </w:r>
      <w:r>
        <w:instrText xml:space="preser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w:t>
      </w:r>
      <w:r>
        <w:t xml:space="preserve">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w:instrText>
      </w:r>
      <w:r>
        <w:instrText xml:space="preserv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w:instrText>
      </w:r>
      <w:r>
        <w:instrText xml:space="preserve">.microsoft.com/licensing/software-assurance/license-mobility.aspx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w:t>
      </w:r>
      <w:r>
        <w:rPr>
          <w:color w:val="0563C1"/>
        </w:rPr>
        <w:t>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w:instrText>
      </w:r>
      <w:r>
        <w:instrText xml:space="preserve">(A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w:instrText>
      </w:r>
      <w:r>
        <w:instrText xml:space="preserve">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w:t>
      </w:r>
      <w:r>
        <w:rPr>
          <w:color w:val="0563C1"/>
        </w:rPr>
        <w:t>ltatást nyújtó Partnerhez</w:t>
      </w:r>
      <w:r>
        <w:fldChar w:fldCharType="end"/>
      </w:r>
      <w:r>
        <w:t>, de legkorábban 90 nappal azt követően, hogy használni kezdték abban a környezetben, amelyből áthelyezik.</w:t>
      </w:r>
    </w:p>
    <w:p w:rsidR="00E47E3D" w:rsidRDefault="00E47E3D">
      <w:pPr>
        <w:pStyle w:val="PURBreadcrumb"/>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64567"/>
      <w:r>
        <w:instrText>Windows Small Business Server</w:instrText>
      </w:r>
      <w:bookmarkEnd w:id="214"/>
      <w:r>
        <w:instrText>" \l 3</w:instrText>
      </w:r>
      <w:r>
        <w:fldChar w:fldCharType="end"/>
      </w:r>
    </w:p>
    <w:p w:rsidR="00E47E3D" w:rsidRDefault="00632B19">
      <w:pPr>
        <w:pStyle w:val="ProductList-Offering1SubSection"/>
        <w:outlineLvl w:val="3"/>
      </w:pPr>
      <w:bookmarkStart w:id="215" w:name="_Sec704"/>
      <w:r>
        <w:t>1. Programbeli elérhetőség</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E47E3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4160" w:type="dxa"/>
            <w:tcBorders>
              <w:top w:val="none" w:sz="4" w:space="0" w:color="FFFFFF"/>
              <w:left w:val="none" w:sz="4" w:space="0" w:color="FFFFFF"/>
              <w:bottom w:val="dashed" w:sz="4" w:space="0" w:color="BFBFBF"/>
              <w:right w:val="none" w:sz="4" w:space="0" w:color="FFFFFF"/>
            </w:tcBorders>
          </w:tcPr>
          <w:p w:rsidR="00E47E3D" w:rsidRDefault="00632B19">
            <w:pPr>
              <w:pStyle w:val="ProductList-TableBody"/>
            </w:pPr>
            <w:r>
              <w:t xml:space="preserve">Windows Small Business Server 2011 CAL Csomag </w:t>
            </w:r>
            <w:r>
              <w:fldChar w:fldCharType="begin"/>
            </w:r>
            <w:r>
              <w:instrText xml:space="preserve"> XE "</w:instrText>
            </w:r>
            <w:r>
              <w:instrText xml:space="preserve">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47E3D" w:rsidRDefault="00632B1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pPr>
            <w:r>
              <w:rPr>
                <w:color w:val="000000"/>
              </w:rP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47E3D" w:rsidRDefault="00632B1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r w:rsidR="00E47E3D">
        <w:tc>
          <w:tcPr>
            <w:tcW w:w="4160" w:type="dxa"/>
            <w:tcBorders>
              <w:top w:val="dashed" w:sz="4" w:space="0" w:color="BFBFBF"/>
              <w:left w:val="none" w:sz="4" w:space="0" w:color="FFFFFF"/>
              <w:bottom w:val="none" w:sz="4" w:space="0" w:color="000000"/>
              <w:right w:val="none" w:sz="4" w:space="0" w:color="FFFFFF"/>
            </w:tcBorders>
          </w:tcPr>
          <w:p w:rsidR="00E47E3D" w:rsidRDefault="00632B19">
            <w:pPr>
              <w:pStyle w:val="ProductList-TableBody"/>
            </w:pPr>
            <w:r>
              <w:rPr>
                <w:color w:val="000000"/>
              </w:rP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E47E3D" w:rsidRDefault="00632B1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47E3D" w:rsidRDefault="00632B1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47E3D" w:rsidRDefault="00E47E3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47E3D" w:rsidRDefault="00E47E3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216" w:name="_Sec759"/>
      <w:r>
        <w:t>2. A termékre vonatkozó feltételek</w:t>
      </w:r>
      <w:bookmarkEnd w:id="216"/>
    </w:p>
    <w:tbl>
      <w:tblPr>
        <w:tblStyle w:val="PURTable"/>
        <w:tblW w:w="0" w:type="dxa"/>
        <w:tblLook w:val="04A0" w:firstRow="1" w:lastRow="0" w:firstColumn="1" w:lastColumn="0" w:noHBand="0" w:noVBand="1"/>
      </w:tblPr>
      <w:tblGrid>
        <w:gridCol w:w="3653"/>
        <w:gridCol w:w="3634"/>
        <w:gridCol w:w="362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Korábbi Kiadások: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(Frissítési Garancia):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217" w:name="_Sec808"/>
      <w:r>
        <w:t>3. Használati jogok</w:t>
      </w:r>
      <w:bookmarkEnd w:id="217"/>
    </w:p>
    <w:tbl>
      <w:tblPr>
        <w:tblStyle w:val="PURTable"/>
        <w:tblW w:w="0" w:type="dxa"/>
        <w:tblLook w:val="04A0" w:firstRow="1" w:lastRow="0" w:firstColumn="1" w:lastColumn="0" w:noHBand="0" w:noVBand="1"/>
      </w:tblPr>
      <w:tblGrid>
        <w:gridCol w:w="3644"/>
        <w:gridCol w:w="3653"/>
        <w:gridCol w:w="361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További Szoftverek: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 szoftverhez tartozó technológiák: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632B19">
      <w:pPr>
        <w:pStyle w:val="ProductList-Offering1SubSection"/>
        <w:outlineLvl w:val="3"/>
      </w:pPr>
      <w:bookmarkStart w:id="218" w:name="_Sec835"/>
      <w:r>
        <w:t>4. Frissítési Garancia</w:t>
      </w:r>
      <w:bookmarkEnd w:id="218"/>
    </w:p>
    <w:tbl>
      <w:tblPr>
        <w:tblStyle w:val="PURTable"/>
        <w:tblW w:w="0" w:type="dxa"/>
        <w:tblLook w:val="04A0" w:firstRow="1" w:lastRow="0" w:firstColumn="1" w:lastColumn="0" w:noHBand="0" w:noVBand="1"/>
      </w:tblPr>
      <w:tblGrid>
        <w:gridCol w:w="3684"/>
        <w:gridCol w:w="3627"/>
        <w:gridCol w:w="360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Feladatátvételi Jogok: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w:instrText>
            </w:r>
            <w:r>
              <w:instrText xml:space="preserve">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Barangolási J</w:t>
            </w:r>
            <w:r>
              <w:rPr>
                <w:color w:val="404040"/>
              </w:rPr>
              <w:t>ogok: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E47E3D">
            <w:pPr>
              <w:pStyle w:val="ProductList-TableBody"/>
            </w:pP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E47E3D">
      <w:pPr>
        <w:sectPr w:rsidR="00E47E3D">
          <w:headerReference w:type="default" r:id="rId89"/>
          <w:footerReference w:type="default" r:id="rId90"/>
          <w:type w:val="continuous"/>
          <w:pgSz w:w="12240" w:h="15840" w:code="1"/>
          <w:pgMar w:top="1170" w:right="720" w:bottom="720" w:left="720" w:header="432" w:footer="288" w:gutter="0"/>
          <w:cols w:space="360"/>
        </w:sectPr>
      </w:pPr>
    </w:p>
    <w:p w:rsidR="00E47E3D" w:rsidRDefault="00632B19">
      <w:pPr>
        <w:pStyle w:val="ProductList-SectionHeading"/>
        <w:pageBreakBefore/>
        <w:outlineLvl w:val="0"/>
      </w:pPr>
      <w:bookmarkStart w:id="219" w:name="_Sec548"/>
      <w:bookmarkEnd w:id="34"/>
      <w:r>
        <w:t>Online Szolgáltatások</w:t>
      </w:r>
      <w:r>
        <w:fldChar w:fldCharType="begin"/>
      </w:r>
      <w:r>
        <w:instrText xml:space="preserve"> TC "</w:instrText>
      </w:r>
      <w:bookmarkStart w:id="220" w:name="_Toc439064568"/>
      <w:r>
        <w:instrText>Online Szolgáltatások</w:instrText>
      </w:r>
      <w:bookmarkEnd w:id="220"/>
      <w:r>
        <w:instrText>" \l 1</w:instrText>
      </w:r>
      <w:r>
        <w:fldChar w:fldCharType="end"/>
      </w:r>
    </w:p>
    <w:p w:rsidR="00E47E3D" w:rsidRDefault="00632B19">
      <w:pPr>
        <w:pStyle w:val="ProductList-Body"/>
      </w:pPr>
      <w:r>
        <w:t xml:space="preserve">A Microsoft Online Szolgáltatások Ügyfél általi megvásárlására és használatára a Termékfeltételek és a </w:t>
      </w:r>
      <w:hyperlink r:id="rId91">
        <w:r>
          <w:rPr>
            <w:color w:val="00467F"/>
            <w:u w:val="single"/>
          </w:rPr>
          <w:t>http://go.microsoft.com/?linkid=9840733</w:t>
        </w:r>
      </w:hyperlink>
      <w:r>
        <w:t xml:space="preserve"> webhelyen olvasható Microsoft Online Szolgáltatások Fe</w:t>
      </w:r>
      <w:r>
        <w:t>ltételei (a továbbiakban „OST”) vonatkoznak; ez utóbbi feltételek a jelen hivatkozás útján a jelen dokumentumnak is részét képezik.</w:t>
      </w:r>
    </w:p>
    <w:p w:rsidR="00E47E3D" w:rsidRDefault="00632B19">
      <w:pPr>
        <w:pStyle w:val="ProductList-Offering1Heading"/>
        <w:outlineLvl w:val="1"/>
      </w:pPr>
      <w:bookmarkStart w:id="221" w:name="_Sec620"/>
      <w:r>
        <w:t>Az Online Szolgáltatások regionális elérhetősége</w:t>
      </w:r>
      <w:bookmarkEnd w:id="221"/>
      <w:r>
        <w:fldChar w:fldCharType="begin"/>
      </w:r>
      <w:r>
        <w:instrText xml:space="preserve"> TC "</w:instrText>
      </w:r>
      <w:bookmarkStart w:id="222" w:name="_Toc439064569"/>
      <w:r>
        <w:instrText>Az Online Szolgáltatások regionális elérhetősége</w:instrText>
      </w:r>
      <w:bookmarkEnd w:id="222"/>
      <w:r>
        <w:instrText>" \l 2</w:instrText>
      </w:r>
      <w:r>
        <w:fldChar w:fldCharType="end"/>
      </w:r>
    </w:p>
    <w:p w:rsidR="00E47E3D" w:rsidRDefault="00632B19">
      <w:pPr>
        <w:pStyle w:val="ProductList-Body"/>
      </w:pPr>
      <w:r>
        <w:t>Azoknak az ors</w:t>
      </w:r>
      <w:r>
        <w:t xml:space="preserve">zágoknak és térségeknek a listája, amelyekben az Online Szolgáltatások elérhetők, a </w:t>
      </w:r>
      <w:hyperlink r:id="rId92" w:anchor="international">
        <w:r>
          <w:rPr>
            <w:color w:val="00467F"/>
            <w:u w:val="single"/>
          </w:rPr>
          <w:t>http://www.microsoft.com/online/faq.aspx#international</w:t>
        </w:r>
      </w:hyperlink>
      <w:r>
        <w:t xml:space="preserve"> webhelyen található.</w:t>
      </w:r>
    </w:p>
    <w:p w:rsidR="00E47E3D" w:rsidRDefault="00632B19">
      <w:pPr>
        <w:pStyle w:val="ProductList-Offering1Heading"/>
        <w:outlineLvl w:val="1"/>
      </w:pPr>
      <w:bookmarkStart w:id="223" w:name="_Sec621"/>
      <w:r>
        <w:t>Az Online Szolgál</w:t>
      </w:r>
      <w:r>
        <w:t>tatások megvásárlására vonatkozó szabályok</w:t>
      </w:r>
      <w:bookmarkEnd w:id="223"/>
      <w:r>
        <w:fldChar w:fldCharType="begin"/>
      </w:r>
      <w:r>
        <w:instrText xml:space="preserve"> TC "</w:instrText>
      </w:r>
      <w:bookmarkStart w:id="224" w:name="_Toc439064570"/>
      <w:r>
        <w:instrText>Az Online Szolgáltatások megvásárlására vonatkozó szabályok</w:instrText>
      </w:r>
      <w:bookmarkEnd w:id="224"/>
      <w:r>
        <w:instrText>" \l 2</w:instrText>
      </w:r>
      <w:r>
        <w:fldChar w:fldCharType="end"/>
      </w:r>
    </w:p>
    <w:p w:rsidR="00E47E3D" w:rsidRDefault="00632B19">
      <w:pPr>
        <w:pStyle w:val="ProductList-Body"/>
      </w:pPr>
      <w:r>
        <w:t>Az Online Szolgáltatásokra a következő vásárlási szabályok alkalmazandók:</w:t>
      </w:r>
    </w:p>
    <w:p w:rsidR="00E47E3D" w:rsidRDefault="00632B19" w:rsidP="003B37CB">
      <w:pPr>
        <w:pStyle w:val="ProductList-Bullet"/>
        <w:numPr>
          <w:ilvl w:val="0"/>
          <w:numId w:val="32"/>
        </w:numPr>
      </w:pPr>
      <w:r>
        <w:t>Az előfizetésre vonatkozó feltételek a vásárlási programtól függően</w:t>
      </w:r>
      <w:r>
        <w:t xml:space="preserve">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E47E3D" w:rsidRDefault="00632B19" w:rsidP="003B37CB">
      <w:pPr>
        <w:pStyle w:val="ProductList-Bullet"/>
        <w:numPr>
          <w:ilvl w:val="0"/>
          <w:numId w:val="32"/>
        </w:numPr>
      </w:pPr>
      <w:r>
        <w:t>Ha az</w:t>
      </w:r>
      <w:r>
        <w:t xml:space="preserve"> Ügyfél egy Online Szolgáltatásból továbbiakat vásárol, akkor a további vásárlás előfizetési tartama végének igazodnia kell az Ügyfél ugyanazon Online Szolgáltatásra vonatkozó meglévő előfizetési tartamához.</w:t>
      </w:r>
    </w:p>
    <w:p w:rsidR="00E47E3D" w:rsidRDefault="00632B19" w:rsidP="003B37CB">
      <w:pPr>
        <w:pStyle w:val="ProductList-Bullet"/>
        <w:numPr>
          <w:ilvl w:val="0"/>
          <w:numId w:val="32"/>
        </w:numPr>
      </w:pPr>
      <w:r>
        <w:t>A Ügyfél nem csökkentheti az Online Szolgáltatás</w:t>
      </w:r>
      <w:r>
        <w:t>okra vonatkozó előfizetésével lefedett felhasználók vagy eszközök számát az Online Szolgáltatásokra vonatkozó előfizetésének tartama alatt, kivéve, ha és ahogy az Ügyfél mennyiségi licencszerződése ezt megengedi.</w:t>
      </w:r>
    </w:p>
    <w:p w:rsidR="00E47E3D" w:rsidRDefault="00632B19" w:rsidP="003B37CB">
      <w:pPr>
        <w:pStyle w:val="ProductList-Bullet"/>
        <w:numPr>
          <w:ilvl w:val="0"/>
          <w:numId w:val="32"/>
        </w:numPr>
      </w:pPr>
      <w:r>
        <w:t>A Microsoft Azure-ra vonatkozó feltételek a</w:t>
      </w:r>
      <w:r>
        <w:t xml:space="preserve"> Microsoft Azure Terméktétel részben találhatók.</w:t>
      </w:r>
    </w:p>
    <w:p w:rsidR="00E47E3D" w:rsidRDefault="00632B19">
      <w:pPr>
        <w:pStyle w:val="ProductList-Offering1Heading"/>
        <w:outlineLvl w:val="1"/>
      </w:pPr>
      <w:bookmarkStart w:id="225" w:name="_Sec622"/>
      <w:r>
        <w:t>Kiegészítő Felhasználói Előfizetési Licenc (SL)</w:t>
      </w:r>
      <w:bookmarkEnd w:id="225"/>
      <w:r>
        <w:fldChar w:fldCharType="begin"/>
      </w:r>
      <w:r>
        <w:instrText xml:space="preserve"> TC "</w:instrText>
      </w:r>
      <w:bookmarkStart w:id="226" w:name="_Toc439064571"/>
      <w:r>
        <w:instrText>Kiegészítő Felhasználói Előfizetési Licenc (SL)</w:instrText>
      </w:r>
      <w:bookmarkEnd w:id="226"/>
      <w:r>
        <w:instrText>" \l 2</w:instrText>
      </w:r>
      <w:r>
        <w:fldChar w:fldCharType="end"/>
      </w:r>
    </w:p>
    <w:p w:rsidR="00E47E3D" w:rsidRDefault="00632B19">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w:t>
      </w:r>
      <w:r>
        <w:t xml:space="preserve">ó Szolgáltatási Feltételek (OST) vonatkoznak; és (iv) amelyek akkor járnak le, amikor a Megfelelő Licenc(ek)re vonatkozó Frissítési Garancia fedezet lejár, vagy az előfizetés tartamának végén járnak le, ha ez a korábbi. Minden olyan Kiegészítő Felhasználó </w:t>
      </w:r>
      <w:r>
        <w:t>SL esetén, amely nincs külön megemlítve az OST-ben, az ugyanarra a szolgáltatásra vonatkozó teljes Felhasználói SL-re alkalmazandó szolgáltatási feltételek alkalmazandók. Az általános Licencátrendelési jogokkal ellentétben a Kiegészítő Felhasználói SL-ek c</w:t>
      </w:r>
      <w:r>
        <w:t>sak Jogosult Felhasználóhoz rendelhetők át.</w:t>
      </w:r>
    </w:p>
    <w:p w:rsidR="00E47E3D" w:rsidRDefault="00E47E3D">
      <w:pPr>
        <w:pStyle w:val="ProductList-Body"/>
      </w:pPr>
    </w:p>
    <w:p w:rsidR="00E47E3D" w:rsidRDefault="00632B19">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rsidR="00E47E3D" w:rsidRDefault="00632B19">
      <w:pPr>
        <w:pStyle w:val="ProductList-Offering1Heading"/>
        <w:outlineLvl w:val="1"/>
      </w:pPr>
      <w:bookmarkStart w:id="227" w:name="_Sec623"/>
      <w:r>
        <w:t>Online Szolgáltatások megújítása</w:t>
      </w:r>
      <w:bookmarkEnd w:id="227"/>
      <w:r>
        <w:fldChar w:fldCharType="begin"/>
      </w:r>
      <w:r>
        <w:instrText xml:space="preserve"> TC "</w:instrText>
      </w:r>
      <w:bookmarkStart w:id="228" w:name="_Toc439064572"/>
      <w:r>
        <w:instrText xml:space="preserve">Online </w:instrText>
      </w:r>
      <w:r>
        <w:instrText>Szolgáltatások megújítása</w:instrText>
      </w:r>
      <w:bookmarkEnd w:id="228"/>
      <w:r>
        <w:instrText>" \l 2</w:instrText>
      </w:r>
      <w:r>
        <w:fldChar w:fldCharType="end"/>
      </w:r>
    </w:p>
    <w:p w:rsidR="00E47E3D" w:rsidRDefault="00632B19">
      <w:pPr>
        <w:pStyle w:val="ProductList-Body"/>
      </w:pPr>
      <w:r>
        <w:t>Az Automatikus Megújítással rendelkező Online Szolgáltatások automatikusan megújulnak az előfizetésük tartamának lejártát követő napon, kivéve, ha az Ügyfél úgy dönt, hogy nem újít meg, és ezért az előfizetés lejárta előtt</w:t>
      </w:r>
      <w:r>
        <w:t xml:space="preserve"> legalább 30 nappal a viszonteladójánál feladott megrendeléssel vagy a </w:t>
      </w:r>
      <w:hyperlink r:id="rId93">
        <w:r>
          <w:rPr>
            <w:color w:val="00467F"/>
            <w:u w:val="single"/>
          </w:rPr>
          <w:t>http://microsoft.com/licensing/contracts</w:t>
        </w:r>
      </w:hyperlink>
      <w:r>
        <w:t xml:space="preserve"> webhelyen elérhető űrlap segítségével lemond az automatikus megújításról. Kormányzat</w:t>
      </w:r>
      <w:r>
        <w:t>i és oktatási ügyfelek esetén az Online Szolgáltatásokra vonatkozó előfizetések nem újulnak meg automatikusan, kivéve, ha az Ügyfél az automatikus megújítási lehetőséget választja.</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229" w:name="_Sec624"/>
      <w:r>
        <w:t>Microsoft Azure Szolgáltatások</w:t>
      </w:r>
      <w:bookmarkEnd w:id="229"/>
      <w:r>
        <w:fldChar w:fldCharType="begin"/>
      </w:r>
      <w:r>
        <w:instrText xml:space="preserve"> TC "</w:instrText>
      </w:r>
      <w:bookmarkStart w:id="230" w:name="_Toc439064573"/>
      <w:r>
        <w:instrText>Microsoft Azure Szolgáltatások</w:instrText>
      </w:r>
      <w:bookmarkEnd w:id="230"/>
      <w:r>
        <w:instrText>" \l 2</w:instrText>
      </w:r>
      <w:r>
        <w:fldChar w:fldCharType="end"/>
      </w:r>
    </w:p>
    <w:p w:rsidR="00E47E3D" w:rsidRDefault="00632B19">
      <w:pPr>
        <w:pStyle w:val="ProductList-ClauseHeading"/>
        <w:outlineLvl w:val="2"/>
      </w:pPr>
      <w:r>
        <w:t>1. Meghatározások</w:t>
      </w:r>
    </w:p>
    <w:p w:rsidR="00E47E3D" w:rsidRDefault="00632B19">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E47E3D" w:rsidRDefault="00E47E3D">
      <w:pPr>
        <w:pStyle w:val="ProductList-Body"/>
      </w:pPr>
    </w:p>
    <w:p w:rsidR="00E47E3D" w:rsidRDefault="00632B19">
      <w:pPr>
        <w:pStyle w:val="ProductList-Body"/>
      </w:pPr>
      <w:r>
        <w:t>A</w:t>
      </w:r>
      <w:r>
        <w:rPr>
          <w:b/>
          <w:color w:val="00188F"/>
        </w:rPr>
        <w:t>Vállalt Árak</w:t>
      </w:r>
      <w:r>
        <w:t xml:space="preserve"> a Microsoft Azure Szolgáltatáscsomagok kivételével az összes Microsoft Azure Szolgáltatás használatára vonatkozó árakat jelenti, de nem haladja</w:t>
      </w:r>
      <w:r>
        <w:t xml:space="preserve"> meg a Kiosztott Éves Kötelezettségvállalást.</w:t>
      </w:r>
    </w:p>
    <w:p w:rsidR="00E47E3D" w:rsidRDefault="00E47E3D">
      <w:pPr>
        <w:pStyle w:val="ProductList-Body"/>
      </w:pPr>
    </w:p>
    <w:p w:rsidR="00E47E3D" w:rsidRDefault="00632B19">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E47E3D" w:rsidRDefault="00E47E3D">
      <w:pPr>
        <w:pStyle w:val="ProductList-Body"/>
      </w:pPr>
    </w:p>
    <w:p w:rsidR="00E47E3D" w:rsidRDefault="00632B19">
      <w:pPr>
        <w:pStyle w:val="ProductList-Body"/>
      </w:pPr>
      <w:r>
        <w:t>A</w:t>
      </w:r>
      <w:r>
        <w:rPr>
          <w:b/>
          <w:color w:val="00188F"/>
        </w:rPr>
        <w:t>Felhasználási Árak</w:t>
      </w:r>
      <w:r>
        <w:rPr>
          <w:b/>
          <w:color w:val="00188F"/>
        </w:rPr>
        <w:t xml:space="preserve"> </w:t>
      </w:r>
      <w:r>
        <w:t>a Microsoft Azure Szolgáltatások használata árának a Kiosztott Éves Kötelezettségvállalást meghaladó összegét, illetve bizonyos Microsoft Azure Szolgáltatáscsomagok esetén egy meghatározott mennyiség feletti bármely használat árát jelenti. A Felhasználási</w:t>
      </w:r>
      <w:r>
        <w:t xml:space="preserve"> Árak további elnevezése egyéb Microsoft- vagy Microsoft Azure-dokumentumokban: „Extra Árak” vagy „Extrák”. A Vállalt Árak egyenlőek a Felhasználási Árakkal.</w:t>
      </w:r>
    </w:p>
    <w:p w:rsidR="00E47E3D" w:rsidRDefault="00E47E3D">
      <w:pPr>
        <w:pStyle w:val="ProductList-Body"/>
      </w:pPr>
    </w:p>
    <w:p w:rsidR="00E47E3D" w:rsidRDefault="00632B19">
      <w:pPr>
        <w:pStyle w:val="ProductList-Body"/>
      </w:pPr>
      <w:r>
        <w:t>A</w:t>
      </w:r>
      <w:r>
        <w:rPr>
          <w:b/>
          <w:color w:val="00188F"/>
        </w:rPr>
        <w:t>Microsoft Azure Szolgáltatáscsomag</w:t>
      </w:r>
      <w:r>
        <w:t xml:space="preserve"> az alábbiakban Microsoft Azure Szolgáltatáscsomagként meghatá</w:t>
      </w:r>
      <w:r>
        <w:t xml:space="preserve">rozott egyes Microsoft Azure Szolgáltatások valamelyikére történő előfizetést jelenti. A Microsoft Azure Szolgáltatáscsomagként megvásárolt szolgáltatások nem jogosítanak sem Üzemeltetési Kivételre, sem Felügyelt Szolgáltatásokra vonatkozó Kivételre (ezek </w:t>
      </w:r>
      <w:r>
        <w:t>meghatározása az Online Szolgáltatások Feltételeiben található).</w:t>
      </w:r>
    </w:p>
    <w:p w:rsidR="00E47E3D" w:rsidRDefault="00E47E3D">
      <w:pPr>
        <w:pStyle w:val="ProductList-Body"/>
      </w:pPr>
    </w:p>
    <w:p w:rsidR="00E47E3D" w:rsidRDefault="00632B19">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 Szolgálta</w:t>
      </w:r>
      <w:r>
        <w:t>tások ügyfél általi használatáért.</w:t>
      </w:r>
    </w:p>
    <w:p w:rsidR="00E47E3D" w:rsidRDefault="00E47E3D">
      <w:pPr>
        <w:pStyle w:val="ProductList-Body"/>
      </w:pPr>
    </w:p>
    <w:p w:rsidR="00E47E3D" w:rsidRDefault="00E47E3D">
      <w:pPr>
        <w:pStyle w:val="ProductList-Body"/>
      </w:pPr>
    </w:p>
    <w:p w:rsidR="00E47E3D" w:rsidRDefault="00632B19">
      <w:pPr>
        <w:pStyle w:val="ProductList-ClauseHeading"/>
        <w:outlineLvl w:val="2"/>
      </w:pPr>
      <w:r>
        <w:t>2. Az Előfizetés tartama</w:t>
      </w:r>
    </w:p>
    <w:p w:rsidR="00E47E3D" w:rsidRDefault="00632B19">
      <w:pPr>
        <w:pStyle w:val="ProductList-Body"/>
      </w:pPr>
      <w:r>
        <w:t>Az Ügyfelek Microsoft Azure Szolgáltatásokra (ideértve a Microsoft Azure Szolgáltatáscsomagokat is) csak olyan előfizetési tartammal fizethetnek elő, amely az Ügyfél Beléptetése lejártának napjá</w:t>
      </w:r>
      <w:r>
        <w:t>n végződik (a továbbiakban „együtt végződő”). Az Ügyfeleknek legalább két havi fennmaradó Beléptetési tartammal kell rendelkezniük ahhoz, hogy előfizetést rendelhessenek Microsoft Azure Szolgáltatásokra.</w:t>
      </w:r>
    </w:p>
    <w:p w:rsidR="00E47E3D" w:rsidRDefault="00E47E3D">
      <w:pPr>
        <w:pStyle w:val="ProductList-Body"/>
      </w:pPr>
    </w:p>
    <w:p w:rsidR="00E47E3D" w:rsidRDefault="00632B19">
      <w:pPr>
        <w:pStyle w:val="ProductList-ClauseHeading"/>
        <w:outlineLvl w:val="2"/>
      </w:pPr>
      <w:r>
        <w:t>3. Szolgáltatások vásárlása</w:t>
      </w:r>
    </w:p>
    <w:p w:rsidR="00E47E3D" w:rsidRDefault="00632B19">
      <w:pPr>
        <w:pStyle w:val="ProductList-Body"/>
      </w:pPr>
      <w:r>
        <w:t>Microsoft Azure Szolgál</w:t>
      </w:r>
      <w:r>
        <w:t>tatások egyenként vagy kombinációban vásárolhatók a következő módokon:</w:t>
      </w:r>
    </w:p>
    <w:p w:rsidR="00E47E3D" w:rsidRDefault="00632B19" w:rsidP="003B37CB">
      <w:pPr>
        <w:pStyle w:val="ProductList-Bullet"/>
        <w:numPr>
          <w:ilvl w:val="0"/>
          <w:numId w:val="33"/>
        </w:numPr>
      </w:pPr>
      <w:r>
        <w:rPr>
          <w:b/>
          <w:color w:val="00188F"/>
        </w:rPr>
        <w:t>Kötelezettségvállalás</w:t>
      </w:r>
      <w:r>
        <w:t>: A Pénzügyi Kötelezettségvállalások a Beléptetés tartama során arányosan vannak szétosztva. Az Ügyfelek további megrendelések feladásával bármikor növelhetik Pénzü</w:t>
      </w:r>
      <w:r>
        <w:t>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w:t>
      </w:r>
      <w:r>
        <w:t xml:space="preserve">ségvállalás a következő értékkel növekszik: a további megrendelés összege megszorozva tizenkettővel és elosztva a további megrendelés dátuma és a további megrendelést követő évforduló dátuma közé eső teljes hónapok számával. </w:t>
      </w:r>
    </w:p>
    <w:p w:rsidR="00E47E3D" w:rsidRDefault="00632B19" w:rsidP="003B37CB">
      <w:pPr>
        <w:pStyle w:val="ProductList-Bullet"/>
        <w:numPr>
          <w:ilvl w:val="1"/>
          <w:numId w:val="33"/>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E47E3D" w:rsidRDefault="00632B19" w:rsidP="003B37CB">
      <w:pPr>
        <w:pStyle w:val="ProductList-Bullet"/>
        <w:numPr>
          <w:ilvl w:val="1"/>
          <w:numId w:val="33"/>
        </w:numPr>
      </w:pPr>
      <w:r>
        <w:t>Az Ügyfe</w:t>
      </w:r>
      <w:r>
        <w:t>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w:t>
      </w:r>
      <w:r>
        <w:t>ben a Beléptetés évfordulóját megelőző hónap utolsó napjáig használhatják fel Felhasználási Pótlékukat, ezt követően a Felhasználási Pótlék bármely fel nem használt része elveszik.</w:t>
      </w:r>
    </w:p>
    <w:p w:rsidR="00E47E3D" w:rsidRDefault="00632B19" w:rsidP="003B37CB">
      <w:pPr>
        <w:pStyle w:val="ProductList-Bullet"/>
        <w:numPr>
          <w:ilvl w:val="0"/>
          <w:numId w:val="33"/>
        </w:numPr>
      </w:pPr>
      <w:r>
        <w:rPr>
          <w:b/>
          <w:color w:val="00188F"/>
        </w:rPr>
        <w:t>Felhasználás</w:t>
      </w:r>
      <w:r>
        <w:t xml:space="preserve">: Az Ügyfelek a számlázási időszak során felhasznált Microsoft </w:t>
      </w:r>
      <w:r>
        <w:t>Azure Szolgáltatások mennyisége alapján fizetnek. A Microsoft Azure Szolgáltatások bizonyos szolgáltatásai csak felhasználási alapon vásárolhatók meg.</w:t>
      </w:r>
    </w:p>
    <w:p w:rsidR="00E47E3D" w:rsidRDefault="00632B19" w:rsidP="003B37CB">
      <w:pPr>
        <w:pStyle w:val="ProductList-Bullet"/>
        <w:numPr>
          <w:ilvl w:val="0"/>
          <w:numId w:val="33"/>
        </w:numPr>
      </w:pPr>
      <w:r>
        <w:rPr>
          <w:b/>
          <w:color w:val="00188F"/>
        </w:rPr>
        <w:t>Microsoft Azure Szolgáltatáscsomagok</w:t>
      </w:r>
      <w:r>
        <w:t>: Előfordulhat, hogy az Ügyfelek egy Microsoft Azure Szolgáltatásra M</w:t>
      </w:r>
      <w:r>
        <w:t xml:space="preserve">icrosoft Azure Szolgáltatáscsomagként is előfizethetnek. </w:t>
      </w:r>
    </w:p>
    <w:p w:rsidR="00E47E3D" w:rsidRDefault="00632B19" w:rsidP="003B37CB">
      <w:pPr>
        <w:pStyle w:val="ProductList-Bullet"/>
        <w:numPr>
          <w:ilvl w:val="0"/>
          <w:numId w:val="33"/>
        </w:numPr>
      </w:pPr>
      <w:r>
        <w:rPr>
          <w:b/>
          <w:color w:val="00188F"/>
        </w:rPr>
        <w:t>Automatikus kiépítés</w:t>
      </w:r>
      <w:r>
        <w:t>: A Kiszolgáló és Felhő Beléptetés részeként azok az Ügyfelek, akik Beléptetésük részeként nem rendeletek Microsoft Azure Szolgáltatásokat, aktiválásra felszólító e-mailt kaphatn</w:t>
      </w:r>
      <w:r>
        <w:t>ak a Microsofttól, amely felkéri őket arra, hogy Beléptetésük keretében, Pénzügyi Kötelezettségvállalás nélkül Microsoft Azure Szolgáltatásokat építsenek ki.</w:t>
      </w:r>
    </w:p>
    <w:p w:rsidR="00E47E3D" w:rsidRDefault="00E47E3D">
      <w:pPr>
        <w:pStyle w:val="ProductList-Body"/>
      </w:pPr>
    </w:p>
    <w:p w:rsidR="00E47E3D" w:rsidRDefault="00632B19">
      <w:pPr>
        <w:pStyle w:val="ProductList-ClauseHeading"/>
        <w:outlineLvl w:val="2"/>
      </w:pPr>
      <w:r>
        <w:t>4. Árképzés</w:t>
      </w:r>
    </w:p>
    <w:p w:rsidR="00E47E3D" w:rsidRDefault="00632B19">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E47E3D" w:rsidRDefault="00E47E3D">
      <w:pPr>
        <w:pStyle w:val="ProductList-Body"/>
      </w:pPr>
    </w:p>
    <w:p w:rsidR="00E47E3D" w:rsidRDefault="00632B19">
      <w:pPr>
        <w:pStyle w:val="ProductList-Body"/>
      </w:pPr>
      <w:r>
        <w:t xml:space="preserve">Az Ügyfél Beléptetésének tartama alatt a </w:t>
      </w:r>
      <w:r>
        <w:t>Microsoft végleges vagy ideiglenes (akciós) alapon alacsonyabb árakat kínálhat az Ügyfélnek vagy az Ügyfél viszonteladójának az egyes Microsoft Azure Szolgáltatásokra.</w:t>
      </w:r>
    </w:p>
    <w:p w:rsidR="00E47E3D" w:rsidRDefault="00E47E3D">
      <w:pPr>
        <w:pStyle w:val="ProductList-Body"/>
      </w:pPr>
    </w:p>
    <w:p w:rsidR="00E47E3D" w:rsidRDefault="00632B19">
      <w:pPr>
        <w:pStyle w:val="ProductList-ClauseHeading"/>
        <w:outlineLvl w:val="2"/>
      </w:pPr>
      <w:r>
        <w:t>5. Fizetés és díjak</w:t>
      </w:r>
    </w:p>
    <w:p w:rsidR="00E47E3D" w:rsidRDefault="00632B19">
      <w:pPr>
        <w:pStyle w:val="ProductList-Body"/>
      </w:pPr>
      <w:r>
        <w:t>Azok az Ügyfelek, akik Pénzügyi Kötelezettségvállalás nélkül veszne</w:t>
      </w:r>
      <w:r>
        <w:t>k igénybe Microsoft Azure Szolgáltatásokat, havonta, a Felhasználási Árak alapján kapnak számlát.</w:t>
      </w:r>
    </w:p>
    <w:p w:rsidR="00E47E3D" w:rsidRDefault="00E47E3D">
      <w:pPr>
        <w:pStyle w:val="ProductList-Body"/>
      </w:pPr>
    </w:p>
    <w:p w:rsidR="00E47E3D" w:rsidRDefault="00632B19">
      <w:pPr>
        <w:pStyle w:val="ProductList-Body"/>
      </w:pPr>
      <w:r>
        <w:t xml:space="preserve">A Pénzügyi Kötelezettségvállalással rendelkező Ügyfelek az első Kiosztott Éves Kötelezettségvállalásra azonnal megkapják a számlát, a későbbi Kiosztott Éves </w:t>
      </w:r>
      <w:r>
        <w:t>Kötelezettségvállalások pedig a Beléptetés hatálybalépése napjának évfordulóin lesznek kiszámlázva. Az Ügyfelek választhatják azt a megoldást is, hogy a kezdeti megrendeléskor kifizetik a teljes Pénzügyi Kötelezettségvállalásukat.</w:t>
      </w:r>
    </w:p>
    <w:p w:rsidR="00E47E3D" w:rsidRDefault="00E47E3D">
      <w:pPr>
        <w:pStyle w:val="ProductList-Body"/>
      </w:pPr>
    </w:p>
    <w:p w:rsidR="00E47E3D" w:rsidRDefault="00632B19">
      <w:pPr>
        <w:pStyle w:val="ProductList-Body"/>
      </w:pPr>
      <w:r>
        <w:t>A Kiosztott Éves Kötelez</w:t>
      </w:r>
      <w:r>
        <w:t>ettségvállalásból a Microsoft minden hónapban levonja a megfelelő Microsoft Azure Szolgáltatások Ügyfél általi használatának havi értékét. Amikor kimerül az Ügyfél Kiosztott Éves Kötelezettségvállalása, bármely további használat kiszámlázására a Felhasznál</w:t>
      </w:r>
      <w:r>
        <w:t xml:space="preserve">ási Árakon kerül sor. </w:t>
      </w:r>
    </w:p>
    <w:p w:rsidR="00E47E3D" w:rsidRDefault="00E47E3D">
      <w:pPr>
        <w:pStyle w:val="ProductList-Body"/>
      </w:pPr>
    </w:p>
    <w:p w:rsidR="00E47E3D" w:rsidRDefault="00632B19">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w:t>
      </w:r>
      <w:r>
        <w:t xml:space="preserve"> kiszámlázására a Felhasználási Árakon kerül sor az Ügyfél vagy annak viszonteladója számára a Beléptetés hatálybalépése napjának évfordulóján az 1. és a 2. évben, valamint az előfizetés tartamának végén a 3. évre vonatkozóan.</w:t>
      </w:r>
    </w:p>
    <w:p w:rsidR="00E47E3D" w:rsidRDefault="00E47E3D">
      <w:pPr>
        <w:pStyle w:val="ProductList-Body"/>
      </w:pPr>
    </w:p>
    <w:p w:rsidR="00E47E3D" w:rsidRDefault="00632B19">
      <w:pPr>
        <w:pStyle w:val="ProductList-Body"/>
      </w:pPr>
      <w:r>
        <w:t>Ha egy közvetlen Nagyvállala</w:t>
      </w:r>
      <w:r>
        <w:t>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w:t>
      </w:r>
      <w:r>
        <w:t xml:space="preserve"> Ügyfél vagy annak viszonteladója számára a Beléptetés egyes negyedéveinek végén.</w:t>
      </w:r>
    </w:p>
    <w:p w:rsidR="00E47E3D" w:rsidRDefault="00E47E3D">
      <w:pPr>
        <w:pStyle w:val="ProductList-Body"/>
      </w:pPr>
    </w:p>
    <w:p w:rsidR="00E47E3D" w:rsidRDefault="00632B19">
      <w:pPr>
        <w:pStyle w:val="ProductList-Body"/>
      </w:pPr>
      <w:r>
        <w:t>A Microsoft Azure Szolgáltatások összes, az Ügyfél előfizetési tartamának lejártát vagy megszűnését követő használata az ügyfél vagy az ügyfél viszonteladója számára negyedé</w:t>
      </w:r>
      <w:r>
        <w:t>venként, az aktuális Felhasználási Árakon lesz kiszámlázva.</w:t>
      </w:r>
    </w:p>
    <w:p w:rsidR="00E47E3D" w:rsidRDefault="00E47E3D">
      <w:pPr>
        <w:pStyle w:val="ProductList-Body"/>
      </w:pPr>
    </w:p>
    <w:p w:rsidR="00E47E3D" w:rsidRDefault="00632B19">
      <w:pPr>
        <w:pStyle w:val="ProductList-Body"/>
      </w:pPr>
      <w:r>
        <w:t>Egy Microsoft Azure Szolgáltatáscsomag vásárlásakor az Ügyfél vagy annak viszonteladója az Ügyfél Online Szolgáltatások megrendelésére általában vonatkozó fizetési feltételeket szabályozó mennyis</w:t>
      </w:r>
      <w:r>
        <w:t>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w:t>
      </w:r>
      <w:r>
        <w:t xml:space="preserve">ezdeti mennyiségének (a továbbiakban „Kezdeti Mennyiség”) megvásárlását is tartalmazza, akkor az Ügyfél Kezdeti Mennyiséget meghaladó használatának számlázása a Felhasználási Árakon történik, és az ilyen használatra felhasználható az Ügyfél Kiosztott Éves </w:t>
      </w:r>
      <w:r>
        <w:t>Kötelezettségvállalása.</w:t>
      </w:r>
    </w:p>
    <w:p w:rsidR="00E47E3D" w:rsidRDefault="00E47E3D">
      <w:pPr>
        <w:pStyle w:val="ProductList-Body"/>
      </w:pPr>
    </w:p>
    <w:p w:rsidR="00E47E3D" w:rsidRDefault="00632B19">
      <w:pPr>
        <w:pStyle w:val="ProductList-ClauseHeading"/>
        <w:outlineLvl w:val="2"/>
      </w:pPr>
      <w:r>
        <w:t>6. Open License, Open Value és Open Value Subscription program</w:t>
      </w:r>
    </w:p>
    <w:p w:rsidR="00E47E3D" w:rsidRDefault="00632B19">
      <w:pPr>
        <w:pStyle w:val="ProductList-SubClauseHeading"/>
        <w:outlineLvl w:val="3"/>
      </w:pPr>
      <w:r>
        <w:t>6.1 Meghatározások</w:t>
      </w:r>
    </w:p>
    <w:p w:rsidR="00E47E3D" w:rsidRDefault="00632B19">
      <w:pPr>
        <w:pStyle w:val="ProductList-BodyIndented"/>
      </w:pPr>
      <w:r>
        <w:t>Az Open License, az Open Value és az Open Value Előfizetési szerződések esetén a</w:t>
      </w:r>
      <w:r>
        <w:rPr>
          <w:b/>
          <w:color w:val="00188F"/>
        </w:rPr>
        <w:t>Felhasználási Árak</w:t>
      </w:r>
      <w:r>
        <w:t xml:space="preserve"> az összes Microsoft Azure Szolgáltatás árát jelenti.</w:t>
      </w:r>
    </w:p>
    <w:p w:rsidR="00E47E3D" w:rsidRDefault="00632B19">
      <w:pPr>
        <w:pStyle w:val="ProductList-BodyIndented"/>
      </w:pPr>
      <w:r>
        <w:t>A</w:t>
      </w:r>
      <w:r>
        <w:rPr>
          <w:b/>
          <w:color w:val="00188F"/>
        </w:rPr>
        <w:t>Portál</w:t>
      </w:r>
      <w:r>
        <w:t xml:space="preserve"> azt a portált jelenti, amelyen keresztül az Ügyfél az Előfizetését kezeli.</w:t>
      </w:r>
    </w:p>
    <w:p w:rsidR="00E47E3D" w:rsidRDefault="00632B19">
      <w:pPr>
        <w:pStyle w:val="ProductList-BodyIndented"/>
      </w:pPr>
      <w:r>
        <w:t>Az</w:t>
      </w:r>
      <w:r>
        <w:rPr>
          <w:b/>
          <w:color w:val="00188F"/>
        </w:rPr>
        <w:t>Előfizetés</w:t>
      </w:r>
      <w:r>
        <w:t xml:space="preserve"> olyan előfizetést jelent, amelyben megrendeléskor rögzítettek egy, valamennyi Microsoft Azure Szolgáltatás</w:t>
      </w:r>
      <w:r>
        <w:t>ra beváltható értéket.</w:t>
      </w:r>
    </w:p>
    <w:p w:rsidR="00E47E3D" w:rsidRDefault="00E47E3D">
      <w:pPr>
        <w:pStyle w:val="ProductList-BodyIndented"/>
      </w:pPr>
    </w:p>
    <w:p w:rsidR="00E47E3D" w:rsidRDefault="00632B19">
      <w:pPr>
        <w:pStyle w:val="ProductList-SubClauseHeading"/>
        <w:outlineLvl w:val="3"/>
      </w:pPr>
      <w:r>
        <w:t>6.2 Az Előfizetés tartama</w:t>
      </w:r>
    </w:p>
    <w:p w:rsidR="00E47E3D" w:rsidRDefault="00632B19">
      <w:pPr>
        <w:pStyle w:val="ProductList-BodyIndented"/>
      </w:pPr>
      <w:r>
        <w:t xml:space="preserve">Az Előfizetés tartama a termékkulcs beváltásának időpontjában, nem pedig a megrendelés időpontjában kezdődik. A termékkulcs beváltását követően a Microsoft nem fogad el partnereitől visszavételre vonatkozó </w:t>
      </w:r>
      <w:r>
        <w:t>kéréseket. Az Előfizetések vagy 12 hónapig érvényesek, vagy addig – amennyiben ez következik be előbb –, ameddig fel nem használják az értéket. Az Előfizetések nem kombinálhatók. Az Ügyfél több érvényes Előfizetéssel is rendelkezhet. Új Előfizetések bármik</w:t>
      </w:r>
      <w:r>
        <w:t>or vásárolhatók.</w:t>
      </w:r>
    </w:p>
    <w:p w:rsidR="00E47E3D" w:rsidRDefault="00632B19">
      <w:pPr>
        <w:pStyle w:val="ProductList-Offering2HeadingNoBorder"/>
        <w:outlineLvl w:val="2"/>
      </w:pPr>
      <w:bookmarkStart w:id="231" w:name="_Sec625"/>
      <w:r>
        <w:t>Microsoft Azure Szolgáltatások</w:t>
      </w:r>
      <w:bookmarkEnd w:id="231"/>
      <w:r>
        <w:fldChar w:fldCharType="begin"/>
      </w:r>
      <w:r>
        <w:instrText xml:space="preserve"> TC "</w:instrText>
      </w:r>
      <w:bookmarkStart w:id="232" w:name="_Toc439064574"/>
      <w:r>
        <w:instrText>Microsoft Azure Szolgáltatások</w:instrText>
      </w:r>
      <w:bookmarkEnd w:id="232"/>
      <w:r>
        <w:instrText>" \l 3</w:instrText>
      </w:r>
      <w:r>
        <w:fldChar w:fldCharType="end"/>
      </w:r>
    </w:p>
    <w:p w:rsidR="00E47E3D" w:rsidRDefault="00632B19">
      <w:pPr>
        <w:pStyle w:val="ProductList-Offering1SubSection"/>
        <w:outlineLvl w:val="3"/>
      </w:pPr>
      <w:bookmarkStart w:id="233" w:name="_Sec705"/>
      <w:r>
        <w:t>1. Programbeli elérhetőség</w:t>
      </w:r>
      <w:bookmarkEnd w:id="233"/>
    </w:p>
    <w:tbl>
      <w:tblPr>
        <w:tblStyle w:val="PURTable"/>
        <w:tblW w:w="0" w:type="dxa"/>
        <w:tblLook w:val="04A0" w:firstRow="1" w:lastRow="0" w:firstColumn="1" w:lastColumn="0" w:noHBand="0" w:noVBand="1"/>
      </w:tblPr>
      <w:tblGrid>
        <w:gridCol w:w="4479"/>
        <w:gridCol w:w="800"/>
        <w:gridCol w:w="784"/>
        <w:gridCol w:w="798"/>
        <w:gridCol w:w="811"/>
        <w:gridCol w:w="829"/>
        <w:gridCol w:w="823"/>
        <w:gridCol w:w="802"/>
        <w:gridCol w:w="790"/>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w:instrText>
            </w:r>
            <w:r>
              <w:instrText xml:space="preserve">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w:instrText>
            </w:r>
            <w:r>
              <w:instrText xml:space="preserve">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w:instrText>
            </w:r>
            <w:r>
              <w:instrText xml:space="preserve">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234" w:name="_Sec760"/>
      <w:r>
        <w:t>2. A termékre vonatkozó feltételek</w:t>
      </w:r>
      <w:bookmarkEnd w:id="234"/>
    </w:p>
    <w:tbl>
      <w:tblPr>
        <w:tblStyle w:val="PURTable"/>
        <w:tblW w:w="0" w:type="dxa"/>
        <w:tblLook w:val="04A0" w:firstRow="1" w:lastRow="0" w:firstColumn="1" w:lastColumn="0" w:noHBand="0" w:noVBand="1"/>
      </w:tblPr>
      <w:tblGrid>
        <w:gridCol w:w="3590"/>
        <w:gridCol w:w="3663"/>
        <w:gridCol w:w="366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w:instrText>
            </w:r>
            <w:r>
              <w:instrText xml:space="preserve">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w:instrText>
            </w:r>
            <w:r>
              <w:instrText xml:space="preserve">őfizetői licencszerződésben foglaltak szerint." </w:instrText>
            </w:r>
            <w:r>
              <w:fldChar w:fldCharType="separate"/>
            </w:r>
            <w:r>
              <w:rPr>
                <w:color w:val="0563C1"/>
              </w:rPr>
              <w:t>Meghosszabbított Időszakra Jogosító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w:instrText>
            </w:r>
            <w:r>
              <w:instrText xml:space="preserve">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w:t>
            </w:r>
            <w:r>
              <w:rPr>
                <w:color w:val="0563C1"/>
              </w:rPr>
              <w:t>ésre Jogosító (SCE)</w:t>
            </w:r>
            <w:r>
              <w:fldChar w:fldCharType="end"/>
            </w:r>
            <w:r>
              <w:t>: Kiosztott Éves Kötelezettségvállalás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Microsoft Azure Szolgáltatáscsomagok</w:t>
      </w:r>
    </w:p>
    <w:p w:rsidR="00E47E3D" w:rsidRDefault="00632B19">
      <w:pPr>
        <w:pStyle w:val="ProductList-Body"/>
      </w:pPr>
      <w:r>
        <w:t>Ha az Ügyfél Microsoft Azure Szolgáltatáscsomagként fizetett elő</w:t>
      </w:r>
      <w:r>
        <w:t xml:space="preserve">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47E3D" w:rsidRDefault="00E47E3D">
            <w:pPr>
              <w:pStyle w:val="PURBreadcrumb"/>
            </w:pPr>
          </w:p>
          <w:tbl>
            <w:tblPr>
              <w:tblW w:w="0" w:type="dxa"/>
              <w:tblLook w:val="04A0" w:firstRow="1" w:lastRow="0" w:firstColumn="1" w:lastColumn="0" w:noHBand="0" w:noVBand="1"/>
            </w:tblPr>
            <w:tblGrid>
              <w:gridCol w:w="10800"/>
            </w:tblGrid>
            <w:tr w:rsidR="00E47E3D">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TableBody"/>
            </w:pPr>
          </w:p>
        </w:tc>
      </w:tr>
    </w:tbl>
    <w:p w:rsidR="00E47E3D" w:rsidRDefault="00632B19">
      <w:pPr>
        <w:pStyle w:val="ProductList-Offering2HeadingNoBorder"/>
        <w:outlineLvl w:val="2"/>
      </w:pPr>
      <w:bookmarkStart w:id="235" w:name="_Sec626"/>
      <w:r>
        <w:t>Microsoft Azure Támogatás (csomag)</w:t>
      </w:r>
      <w:bookmarkEnd w:id="235"/>
      <w:r>
        <w:fldChar w:fldCharType="begin"/>
      </w:r>
      <w:r>
        <w:instrText xml:space="preserve"> TC "</w:instrText>
      </w:r>
      <w:bookmarkStart w:id="236" w:name="_Toc439064575"/>
      <w:r>
        <w:instrText>Microsoft Azure Támogatás (csomag)</w:instrText>
      </w:r>
      <w:bookmarkEnd w:id="236"/>
      <w:r>
        <w:instrText>" \l 3</w:instrText>
      </w:r>
      <w:r>
        <w:fldChar w:fldCharType="end"/>
      </w:r>
    </w:p>
    <w:p w:rsidR="00E47E3D" w:rsidRDefault="00632B19">
      <w:pPr>
        <w:pStyle w:val="ProductList-Offering1SubSection"/>
        <w:outlineLvl w:val="3"/>
      </w:pPr>
      <w:bookmarkStart w:id="237" w:name="_Sec706"/>
      <w:r>
        <w:t>1. Programbeli elérhetőség</w:t>
      </w:r>
      <w:bookmarkEnd w:id="237"/>
    </w:p>
    <w:tbl>
      <w:tblPr>
        <w:tblStyle w:val="PURTable"/>
        <w:tblW w:w="0" w:type="dxa"/>
        <w:tblLook w:val="04A0" w:firstRow="1" w:lastRow="0" w:firstColumn="1" w:lastColumn="0" w:noHBand="0" w:noVBand="1"/>
      </w:tblPr>
      <w:tblGrid>
        <w:gridCol w:w="4480"/>
        <w:gridCol w:w="800"/>
        <w:gridCol w:w="783"/>
        <w:gridCol w:w="798"/>
        <w:gridCol w:w="811"/>
        <w:gridCol w:w="829"/>
        <w:gridCol w:w="823"/>
        <w:gridCol w:w="802"/>
        <w:gridCol w:w="790"/>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w:instrText>
            </w:r>
            <w:r>
              <w:instrText xml:space="preserve">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238" w:name="_Sec761"/>
      <w:r>
        <w:t>2. A termékre vonatkozó feltételek</w:t>
      </w:r>
      <w:bookmarkEnd w:id="238"/>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Microsoft</w:t>
      </w:r>
      <w:r>
        <w:t xml:space="preserve"> Azure Támogatási ajánlatok</w:t>
      </w:r>
    </w:p>
    <w:p w:rsidR="00E47E3D" w:rsidRDefault="00632B19">
      <w:pPr>
        <w:pStyle w:val="ProductList-Body"/>
      </w:pPr>
      <w:r>
        <w:t xml:space="preserve">A Microsoft Azure támogatási ajánlatok részletei a </w:t>
      </w:r>
      <w:hyperlink r:id="rId96">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47E3D" w:rsidRDefault="00E47E3D">
            <w:pPr>
              <w:pStyle w:val="PURBreadcrumb"/>
            </w:pPr>
          </w:p>
          <w:tbl>
            <w:tblPr>
              <w:tblW w:w="0" w:type="dxa"/>
              <w:tblLook w:val="04A0" w:firstRow="1" w:lastRow="0" w:firstColumn="1" w:lastColumn="0" w:noHBand="0" w:noVBand="1"/>
            </w:tblPr>
            <w:tblGrid>
              <w:gridCol w:w="10800"/>
            </w:tblGrid>
            <w:tr w:rsidR="00E47E3D">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w:t>
                    </w:r>
                    <w:r>
                      <w:rPr>
                        <w:color w:val="00467F"/>
                        <w:sz w:val="14"/>
                        <w:u w:val="single"/>
                      </w:rPr>
                      <w:t>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TableBody"/>
            </w:pPr>
          </w:p>
        </w:tc>
      </w:tr>
    </w:tbl>
    <w:p w:rsidR="00E47E3D" w:rsidRDefault="00632B19">
      <w:pPr>
        <w:pStyle w:val="ProductList-Offering2HeadingNoBorder"/>
        <w:outlineLvl w:val="2"/>
      </w:pPr>
      <w:bookmarkStart w:id="239" w:name="_Sec628"/>
      <w:r>
        <w:t>Microsoft Azure Site Recovery (csomag)</w:t>
      </w:r>
      <w:bookmarkEnd w:id="239"/>
      <w:r>
        <w:fldChar w:fldCharType="begin"/>
      </w:r>
      <w:r>
        <w:instrText xml:space="preserve"> TC "</w:instrText>
      </w:r>
      <w:bookmarkStart w:id="240" w:name="_Toc439064576"/>
      <w:r>
        <w:instrText>Microsoft Azure Site Recovery (csomag)</w:instrText>
      </w:r>
      <w:bookmarkEnd w:id="240"/>
      <w:r>
        <w:instrText>" \l 3</w:instrText>
      </w:r>
      <w:r>
        <w:fldChar w:fldCharType="end"/>
      </w:r>
    </w:p>
    <w:p w:rsidR="00E47E3D" w:rsidRDefault="00632B19">
      <w:pPr>
        <w:pStyle w:val="ProductList-Offering1SubSection"/>
        <w:outlineLvl w:val="3"/>
      </w:pPr>
      <w:bookmarkStart w:id="241" w:name="_Sec708"/>
      <w:r>
        <w:t>1. Programbeli elérhetőség</w:t>
      </w:r>
      <w:bookmarkEnd w:id="241"/>
    </w:p>
    <w:p w:rsidR="00E47E3D" w:rsidRDefault="00E47E3D">
      <w:pPr>
        <w:pStyle w:val="ProductList-Body"/>
      </w:pPr>
    </w:p>
    <w:tbl>
      <w:tblPr>
        <w:tblStyle w:val="PURTable"/>
        <w:tblW w:w="0" w:type="dxa"/>
        <w:tblLook w:val="04A0" w:firstRow="1" w:lastRow="0" w:firstColumn="1" w:lastColumn="0" w:noHBand="0" w:noVBand="1"/>
      </w:tblPr>
      <w:tblGrid>
        <w:gridCol w:w="4480"/>
        <w:gridCol w:w="800"/>
        <w:gridCol w:w="783"/>
        <w:gridCol w:w="798"/>
        <w:gridCol w:w="811"/>
        <w:gridCol w:w="829"/>
        <w:gridCol w:w="823"/>
        <w:gridCol w:w="802"/>
        <w:gridCol w:w="790"/>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242" w:name="_Sec763"/>
      <w:r>
        <w:t xml:space="preserve">2. A termékre </w:t>
      </w:r>
      <w:r>
        <w:t>vonatkozó feltételek</w:t>
      </w:r>
      <w:bookmarkEnd w:id="242"/>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w:t>
            </w:r>
            <w:r>
              <w:rPr>
                <w:color w:val="0563C1"/>
              </w:rPr>
              <w:t>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w:t>
            </w:r>
            <w:r>
              <w:rPr>
                <w:color w:val="0563C1"/>
              </w:rPr>
              <w:t>akra Jogosító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Kezdeti Mennyiség</w:t>
      </w:r>
    </w:p>
    <w:p w:rsidR="00E47E3D" w:rsidRDefault="00632B19">
      <w:pPr>
        <w:pStyle w:val="ProductList-Body"/>
      </w:pPr>
      <w:r>
        <w:t>A Microsoft Site Recovery minden egyes Microsoft Azure Szolgáltatáscsomagként történő megrendelése egy Kezdeti Mennyiség megvásárlását is magáb</w:t>
      </w:r>
      <w:r>
        <w:t>an foglalja. Az ügyfél Kezdeti Mennyiséget meghaladó használatának számlázása a Felhasználási Árakon történik. A Kezdeti Mennyiséget meghaladó használat kifizetésére felhasználható a Pénzügyi Kötelezettségvállalás.</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43" w:name="_Sec657"/>
      <w:r>
        <w:t>Nagyvállalati Mobilitási Csomag (csomag)</w:t>
      </w:r>
      <w:bookmarkEnd w:id="243"/>
      <w:r>
        <w:fldChar w:fldCharType="begin"/>
      </w:r>
      <w:r>
        <w:instrText xml:space="preserve"> TC "</w:instrText>
      </w:r>
      <w:bookmarkStart w:id="244" w:name="_Toc439064577"/>
      <w:r>
        <w:instrText>Nagyvállalati Mobilitási Csomag (csomag)</w:instrText>
      </w:r>
      <w:bookmarkEnd w:id="244"/>
      <w:r>
        <w:instrText>" \l 3</w:instrText>
      </w:r>
      <w:r>
        <w:fldChar w:fldCharType="end"/>
      </w:r>
    </w:p>
    <w:p w:rsidR="00E47E3D" w:rsidRDefault="00632B19">
      <w:pPr>
        <w:pStyle w:val="ProductList-Offering1SubSection"/>
        <w:outlineLvl w:val="3"/>
      </w:pPr>
      <w:bookmarkStart w:id="245" w:name="_Sec709"/>
      <w:r>
        <w:t>1. Programbeli elérhetőség</w:t>
      </w:r>
      <w:bookmarkEnd w:id="245"/>
    </w:p>
    <w:tbl>
      <w:tblPr>
        <w:tblStyle w:val="PURTable"/>
        <w:tblW w:w="0" w:type="dxa"/>
        <w:tblLook w:val="04A0" w:firstRow="1" w:lastRow="0" w:firstColumn="1" w:lastColumn="0" w:noHBand="0" w:noVBand="1"/>
      </w:tblPr>
      <w:tblGrid>
        <w:gridCol w:w="4476"/>
        <w:gridCol w:w="800"/>
        <w:gridCol w:w="783"/>
        <w:gridCol w:w="797"/>
        <w:gridCol w:w="810"/>
        <w:gridCol w:w="829"/>
        <w:gridCol w:w="822"/>
        <w:gridCol w:w="802"/>
        <w:gridCol w:w="797"/>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w:instrText>
            </w:r>
            <w:r>
              <w:instrText xml:space="preserve">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w:instrText>
            </w:r>
            <w:r>
              <w:instrText xml:space="preserve">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w:instrText>
            </w:r>
            <w:r>
              <w:instrText xml:space="preserve">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Nagyvállalati Mobilitási Csomag Frissítési Garanciából</w:t>
            </w:r>
            <w:r>
              <w:fldChar w:fldCharType="begin"/>
            </w:r>
            <w:r>
              <w:instrText xml:space="preserve"> XE "</w:instrText>
            </w:r>
            <w:r>
              <w:instrText xml:space="preserve">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246" w:name="_Sec764"/>
      <w:r>
        <w:t>2. A termékre vonatkozó feltételek</w:t>
      </w:r>
      <w:bookmarkEnd w:id="246"/>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w:t>
            </w:r>
            <w:r>
              <w:rPr>
                <w:color w:val="0563C1"/>
              </w:rPr>
              <w:t>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w:instrText>
            </w:r>
            <w:r>
              <w:instrText>vizsgálatra Jogosító: Olyan Online Szolgáltatásra vonatkozó előfizetési Licenc, amelynek esetén egy Nagyvállalati vagy Nagyvállalati Előfizetői licenccel rendelkező ügyfél nem havonta, hanem a felülvizsgálati vagy az éves megrendelés folyamán rendelhet meg</w:instrText>
            </w:r>
            <w:r>
              <w:instrText xml:space="preserve">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w:instrText>
            </w:r>
            <w:r>
              <w:instrText xml:space="preserve">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E47E3D" w:rsidRDefault="00E47E3D">
      <w:pPr>
        <w:pStyle w:val="ProductList-Body"/>
      </w:pPr>
    </w:p>
    <w:p w:rsidR="00E47E3D" w:rsidRDefault="00632B19">
      <w:pPr>
        <w:pStyle w:val="ProductList-ClauseHeading"/>
        <w:outlineLvl w:val="4"/>
      </w:pPr>
      <w:r>
        <w:t>2.1 Jogosultság Kiegészítő Felhasználói SL vásárlására</w:t>
      </w:r>
    </w:p>
    <w:p w:rsidR="00E47E3D" w:rsidRDefault="00632B19">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w:t>
      </w:r>
      <w:r>
        <w:t>A 2010-esnél korábbi verziójával rendelkeznek, alá kell írniuk az Online Szolgáltatások Kiegészítő Feltételei és Kikötései című dokumentumot.</w:t>
      </w:r>
    </w:p>
    <w:p w:rsidR="00E47E3D" w:rsidRDefault="00E47E3D">
      <w:pPr>
        <w:pStyle w:val="ProductList-Body"/>
      </w:pPr>
    </w:p>
    <w:p w:rsidR="00E47E3D" w:rsidRDefault="00632B19">
      <w:pPr>
        <w:pStyle w:val="ProductList-ClauseHeading"/>
        <w:outlineLvl w:val="4"/>
      </w:pPr>
      <w:r>
        <w:t>2.2 Kiegészítő Felhasználói SL Megfelelő Licencek</w:t>
      </w:r>
    </w:p>
    <w:tbl>
      <w:tblPr>
        <w:tblStyle w:val="PURTable"/>
        <w:tblW w:w="0" w:type="dxa"/>
        <w:tblLook w:val="04A0" w:firstRow="1" w:lastRow="0" w:firstColumn="1" w:lastColumn="0" w:noHBand="0" w:noVBand="1"/>
      </w:tblPr>
      <w:tblGrid>
        <w:gridCol w:w="5469"/>
        <w:gridCol w:w="5447"/>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Kiegészítő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w:t>
            </w:r>
            <w:r>
              <w:fldChar w:fldCharType="begin"/>
            </w:r>
            <w:r>
              <w:instrText xml:space="preserve"> XE "C</w:instrText>
            </w:r>
            <w:r>
              <w:instrText xml:space="preserve">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47E3D" w:rsidRDefault="00632B19">
            <w:pPr>
              <w:pStyle w:val="ProductList-TableBody"/>
            </w:pPr>
            <w:r>
              <w:t>Nagyvállalati Mobilitási Csomag</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47E3D" w:rsidRDefault="00E47E3D">
            <w:pPr>
              <w:pStyle w:val="ProductList-TableBody"/>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w:t>
            </w:r>
            <w:r>
              <w:t>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47E3D" w:rsidRDefault="00E47E3D">
            <w:pPr>
              <w:pStyle w:val="ProductList-TableBody"/>
            </w:pPr>
          </w:p>
        </w:tc>
      </w:tr>
    </w:tbl>
    <w:p w:rsidR="00E47E3D" w:rsidRDefault="00E47E3D">
      <w:pPr>
        <w:pStyle w:val="ProductList-Body"/>
      </w:pPr>
    </w:p>
    <w:p w:rsidR="00E47E3D" w:rsidRDefault="00632B19">
      <w:pPr>
        <w:pStyle w:val="ProductList-ClauseHeading"/>
        <w:outlineLvl w:val="4"/>
      </w:pPr>
      <w:r>
        <w:t>2.3 A Kiegészítő Felhasználói SL vásárlására vonatkozó korlátozások</w:t>
      </w:r>
    </w:p>
    <w:p w:rsidR="00E47E3D" w:rsidRDefault="00632B19">
      <w:pPr>
        <w:pStyle w:val="ProductList-Body"/>
      </w:pPr>
      <w:r>
        <w:t>Minden egyes Megfelelő Licenchez (illetve a Megfelelő Licencek minden egyes készletéhez) csak egyetlen Kiegészítő Felhasználói SL vásárolható.</w:t>
      </w:r>
    </w:p>
    <w:p w:rsidR="00E47E3D" w:rsidRDefault="00E47E3D">
      <w:pPr>
        <w:pStyle w:val="ProductList-Body"/>
      </w:pPr>
    </w:p>
    <w:p w:rsidR="00E47E3D" w:rsidRDefault="00632B19">
      <w:pPr>
        <w:pStyle w:val="ProductList-Body"/>
      </w:pPr>
      <w:r>
        <w:t>Az Ügyfelek a Nagyvállalati Beléptetés felhasználó-, illetve eszközszámához hozzáadott felhasználók, illetve esz</w:t>
      </w:r>
      <w:r>
        <w:t>közök felhasználói számára szerezhetnek be Kiegészítő Felhasználó SL licenceket a felülvizsgálati napok között (azaz még a Megfelelő Licencek beszerzése előtt), de erre a beszerzésre is ugyanaz a korlátozás vonatkozik: Megfelelő Licencenként (illetve Megfe</w:t>
      </w:r>
      <w:r>
        <w:t>lelő Licencek készleteinként) egy (1) Kiegészítő Felhasználói SL szerezhető be.</w:t>
      </w:r>
    </w:p>
    <w:p w:rsidR="00E47E3D" w:rsidRDefault="00E47E3D">
      <w:pPr>
        <w:pStyle w:val="ProductList-Body"/>
      </w:pPr>
    </w:p>
    <w:p w:rsidR="00E47E3D" w:rsidRDefault="00632B19">
      <w:pPr>
        <w:pStyle w:val="ProductList-Body"/>
      </w:pPr>
      <w:r>
        <w:t>A Campus és School Szerződéssel rendelkező ügyfelek megvásárolhatják a Nagyvállalati Mobilitási Csomag Felhasználói SL licencekhez a megfelelő Felhasználói Előfizetési Licence</w:t>
      </w:r>
      <w:r>
        <w:t>t Felhasználóik számára olyan mennyiségben, ahány Megfelelő személyi számítógéppel rendelkeznek, feltéve, hogy fedezettel rendelkeznek a Megfelelő Licencekre.</w:t>
      </w:r>
    </w:p>
    <w:p w:rsidR="00E47E3D" w:rsidRDefault="00E47E3D">
      <w:pPr>
        <w:pStyle w:val="ProductList-Body"/>
      </w:pPr>
    </w:p>
    <w:p w:rsidR="00E47E3D" w:rsidRDefault="00632B19">
      <w:pPr>
        <w:pStyle w:val="ProductList-ClauseHeading"/>
        <w:outlineLvl w:val="4"/>
      </w:pPr>
      <w:r>
        <w:t>2.4 A Nagyvállalati Mobilitási Csomag Frissítési Garanciából Felhasználói SL licencek vásárlásár</w:t>
      </w:r>
      <w:r>
        <w:t>a vonatkozó jogosultság</w:t>
      </w:r>
    </w:p>
    <w:p w:rsidR="00E47E3D" w:rsidRDefault="00632B19">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w:instrText>
      </w:r>
      <w:r>
        <w:instrText xml:space="preserve"> annak joga, hogy valamely Terméket letöltsenek, telepítsenek, elérjenek és használjanak." </w:instrText>
      </w:r>
      <w:r>
        <w:fldChar w:fldCharType="separate"/>
      </w:r>
      <w:r>
        <w:rPr>
          <w:color w:val="0563C1"/>
        </w:rPr>
        <w:t>Licencek</w:t>
      </w:r>
      <w:r>
        <w:fldChar w:fldCharType="end"/>
      </w:r>
      <w:r>
        <w:t xml:space="preserve"> (a továbbiakban „Megfelelő Licencek”) átviteléhez. A Termékekre vonatkozó Előfizetési Licencek is átvihetők egy megfelelő Frissítési Garanciából Felhasználói SL licenccel, ha az Előfizetési Licencet legalább három évvel a Frissítési Garanciából Felhasznál</w:t>
      </w:r>
      <w:r>
        <w:t>ói SL vásárlása előtt vásárolták. Ahogy a táblázatban is szerepel, a Frissítési Garanciából Felhasználói SL licencek alapján történő átvitelhez CAL Suite Bridge licencekre van szükség.</w:t>
      </w:r>
    </w:p>
    <w:tbl>
      <w:tblPr>
        <w:tblStyle w:val="PURTable"/>
        <w:tblW w:w="0" w:type="dxa"/>
        <w:tblLook w:val="04A0" w:firstRow="1" w:lastRow="0" w:firstColumn="1" w:lastColumn="0" w:noHBand="0" w:noVBand="1"/>
      </w:tblPr>
      <w:tblGrid>
        <w:gridCol w:w="3636"/>
        <w:gridCol w:w="3637"/>
        <w:gridCol w:w="364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w:t>
            </w:r>
            <w:r>
              <w:rPr>
                <w:color w:val="FFFFFF"/>
              </w:rPr>
              <w:t xml:space="preserve"> szükséges CAL Suite Bridge</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Bridge Nagyvállalati Mobilitási Csomaghoz</w:t>
            </w:r>
            <w:r>
              <w:rPr>
                <w:vertAlign w:val="superscript"/>
              </w:rPr>
              <w:t>2,3</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Bridge Nagyvállalati Mobilitási Csomaghoz</w:t>
            </w:r>
            <w:r>
              <w:rPr>
                <w:vertAlign w:val="superscript"/>
              </w:rPr>
              <w:t>2,4</w:t>
            </w:r>
          </w:p>
        </w:tc>
      </w:tr>
    </w:tbl>
    <w:p w:rsidR="00E47E3D" w:rsidRDefault="00632B19">
      <w:pPr>
        <w:pStyle w:val="ProductList-Body"/>
      </w:pPr>
      <w:r>
        <w:rPr>
          <w:i/>
          <w:vertAlign w:val="superscript"/>
        </w:rPr>
        <w:t>1</w:t>
      </w:r>
      <w:r>
        <w:rPr>
          <w:i/>
        </w:rPr>
        <w:t>Csak egy beléptetés évfordulóján vagy egy új beléptetési időszak kezdetekor vásárolható meg.</w:t>
      </w:r>
    </w:p>
    <w:p w:rsidR="00E47E3D" w:rsidRDefault="00632B19">
      <w:pPr>
        <w:pStyle w:val="ProductList-Body"/>
      </w:pPr>
      <w:r>
        <w:rPr>
          <w:i/>
          <w:vertAlign w:val="superscript"/>
        </w:rPr>
        <w:t>2</w:t>
      </w:r>
      <w:r>
        <w:rPr>
          <w:i/>
        </w:rPr>
        <w:t>Csak a beléptetés évfordulóján történő Vásárláshoz szükséges.</w:t>
      </w:r>
    </w:p>
    <w:p w:rsidR="00E47E3D" w:rsidRDefault="00632B19">
      <w:pPr>
        <w:pStyle w:val="ProductList-Body"/>
      </w:pPr>
      <w:r>
        <w:rPr>
          <w:i/>
          <w:vertAlign w:val="superscript"/>
        </w:rPr>
        <w:t>3</w:t>
      </w:r>
      <w:r>
        <w:rPr>
          <w:i/>
        </w:rPr>
        <w:t>Az Office 365 (Nagyvállalati és Ko</w:t>
      </w:r>
      <w:r>
        <w:rPr>
          <w:i/>
        </w:rPr>
        <w:t xml:space="preserve">rmányzati verzió E1, E3, E4 csomag) licenccel is rendelkező felhasználóknak nem kell megvásárolniuk. </w:t>
      </w:r>
    </w:p>
    <w:p w:rsidR="00E47E3D" w:rsidRDefault="00632B19">
      <w:pPr>
        <w:pStyle w:val="ProductList-Body"/>
      </w:pPr>
      <w:r>
        <w:rPr>
          <w:i/>
          <w:vertAlign w:val="superscript"/>
        </w:rPr>
        <w:t>4</w:t>
      </w:r>
      <w:r>
        <w:rPr>
          <w:i/>
        </w:rPr>
        <w:t>Az Office 365 (Nagyvállalati és Kormányzati verzió E3, E4 csomag) licenccel is rendelkező felhasználóknak nem kell megvásárolniuk.</w:t>
      </w:r>
    </w:p>
    <w:p w:rsidR="00E47E3D" w:rsidRDefault="00E47E3D">
      <w:pPr>
        <w:pStyle w:val="ProductList-Body"/>
      </w:pPr>
    </w:p>
    <w:p w:rsidR="00E47E3D" w:rsidRDefault="00632B19">
      <w:pPr>
        <w:pStyle w:val="ProductList-ClauseHeading"/>
        <w:outlineLvl w:val="4"/>
      </w:pPr>
      <w:r>
        <w:t>2.5 Átállás Frissítés</w:t>
      </w:r>
      <w:r>
        <w:t>i Garanciából Felhasználói SL licencekre</w:t>
      </w:r>
    </w:p>
    <w:p w:rsidR="00E47E3D" w:rsidRDefault="00632B19">
      <w:pPr>
        <w:pStyle w:val="ProductList-Body"/>
      </w:pPr>
      <w:r>
        <w:t>Frissítési Garanciából Felhasználói SL licencekre történő átálláskor minden egyes átvitt eszközönkénti Megfelelő Licenchez legfeljebb egy Frissítési Garanciából Felhasználói SL licenc vásárolható. Az olyan eszközökr</w:t>
      </w:r>
      <w:r>
        <w:t>e vonatkozó egyszeri kivételként, amelyekhez Megfelelő Licenc van hozzárendelve, és amelyeket egynél több felhasználó használ, az Ügyfél egy alkalommal minden egyes ilyen felhasználó számára vásárolhat Frissítési Garanciából Felhasználói SL licencet, de cs</w:t>
      </w:r>
      <w:r>
        <w:t>ak akkor, ha az összes Minősített Asztali Számítógép összes felhasználója számára vásárol egy-egy Frissítési Garanciából Felhasználói SL licencet.</w:t>
      </w:r>
    </w:p>
    <w:p w:rsidR="00E47E3D" w:rsidRDefault="00E47E3D">
      <w:pPr>
        <w:pStyle w:val="ProductList-Body"/>
      </w:pPr>
    </w:p>
    <w:p w:rsidR="00E47E3D" w:rsidRDefault="00632B19">
      <w:pPr>
        <w:pStyle w:val="ProductList-ClauseHeading"/>
        <w:outlineLvl w:val="4"/>
      </w:pPr>
      <w:r>
        <w:t>2.6 A Nagyvállalati Mobilitási Csomag Frissítési Garanciából Felhasználói SL licencekhez tatozó Frissítési G</w:t>
      </w:r>
      <w:r>
        <w:t>arancia Előnyök</w:t>
      </w:r>
    </w:p>
    <w:p w:rsidR="00E47E3D" w:rsidRDefault="00632B19">
      <w:pPr>
        <w:pStyle w:val="ProductList-Body"/>
      </w:pPr>
      <w:r>
        <w:t>A Nagyvállalati Mobilitási Csomag Frissítési Garanciából Felhasználói SL licencekkel rendelkező Ügyfelek az átvitt Megfelelő Licencek alapján jogosultak Frissítési Garancia Előnyökre.</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47" w:name="_Sec658"/>
      <w:r>
        <w:t>Azure Active Directory (csomag)</w:t>
      </w:r>
      <w:bookmarkEnd w:id="247"/>
      <w:r>
        <w:fldChar w:fldCharType="begin"/>
      </w:r>
      <w:r>
        <w:instrText xml:space="preserve"> TC "</w:instrText>
      </w:r>
      <w:bookmarkStart w:id="248" w:name="_Toc439064578"/>
      <w:r>
        <w:instrText>Azure Active Directory (csomag)</w:instrText>
      </w:r>
      <w:bookmarkEnd w:id="248"/>
      <w:r>
        <w:instrText>" \l 3</w:instrText>
      </w:r>
      <w:r>
        <w:fldChar w:fldCharType="end"/>
      </w:r>
    </w:p>
    <w:p w:rsidR="00E47E3D" w:rsidRDefault="00632B19">
      <w:pPr>
        <w:pStyle w:val="ProductList-Offering1SubSection"/>
        <w:outlineLvl w:val="3"/>
      </w:pPr>
      <w:bookmarkStart w:id="249" w:name="_Sec710"/>
      <w:r>
        <w:t>1. Programbeli elérhetőség</w:t>
      </w:r>
      <w:bookmarkEnd w:id="249"/>
    </w:p>
    <w:tbl>
      <w:tblPr>
        <w:tblStyle w:val="PURTable"/>
        <w:tblW w:w="0" w:type="dxa"/>
        <w:tblLook w:val="04A0" w:firstRow="1" w:lastRow="0" w:firstColumn="1" w:lastColumn="0" w:noHBand="0" w:noVBand="1"/>
      </w:tblPr>
      <w:tblGrid>
        <w:gridCol w:w="4477"/>
        <w:gridCol w:w="800"/>
        <w:gridCol w:w="782"/>
        <w:gridCol w:w="797"/>
        <w:gridCol w:w="810"/>
        <w:gridCol w:w="829"/>
        <w:gridCol w:w="822"/>
        <w:gridCol w:w="802"/>
        <w:gridCol w:w="797"/>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250" w:name="_Sec765"/>
      <w:r>
        <w:t xml:space="preserve">2. A termékre </w:t>
      </w:r>
      <w:r>
        <w:t>vonatkozó feltételek</w:t>
      </w:r>
      <w:bookmarkEnd w:id="250"/>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w:t>
            </w:r>
            <w:r>
              <w:rPr>
                <w:color w:val="0563C1"/>
              </w:rPr>
              <w:t>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w:t>
            </w:r>
            <w:r>
              <w:rPr>
                <w:color w:val="0563C1"/>
              </w:rPr>
              <w:t>akra Jogosító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w:t>
            </w:r>
            <w:r>
              <w:t>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Egyszeri bejelentkezés (SSO)</w:t>
      </w:r>
    </w:p>
    <w:p w:rsidR="00E47E3D" w:rsidRDefault="00632B19">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51" w:name="_Sec659"/>
      <w:r>
        <w:t>Azure Rights Management (Csomag)</w:t>
      </w:r>
      <w:bookmarkEnd w:id="251"/>
      <w:r>
        <w:fldChar w:fldCharType="begin"/>
      </w:r>
      <w:r>
        <w:instrText xml:space="preserve"> TC "</w:instrText>
      </w:r>
      <w:bookmarkStart w:id="252" w:name="_Toc439064579"/>
      <w:r>
        <w:instrText>Azure Rights Management (Csomag)</w:instrText>
      </w:r>
      <w:bookmarkEnd w:id="252"/>
      <w:r>
        <w:instrText>" \l 3</w:instrText>
      </w:r>
      <w:r>
        <w:fldChar w:fldCharType="end"/>
      </w:r>
    </w:p>
    <w:p w:rsidR="00E47E3D" w:rsidRDefault="00632B19">
      <w:pPr>
        <w:pStyle w:val="ProductList-Offering1SubSection"/>
        <w:outlineLvl w:val="3"/>
      </w:pPr>
      <w:bookmarkStart w:id="253" w:name="_Sec711"/>
      <w:r>
        <w:t>1. Programbeli elérhetőség</w:t>
      </w:r>
      <w:bookmarkEnd w:id="253"/>
    </w:p>
    <w:tbl>
      <w:tblPr>
        <w:tblStyle w:val="PURTable"/>
        <w:tblW w:w="0" w:type="dxa"/>
        <w:tblLook w:val="04A0" w:firstRow="1" w:lastRow="0" w:firstColumn="1" w:lastColumn="0" w:noHBand="0" w:noVBand="1"/>
      </w:tblPr>
      <w:tblGrid>
        <w:gridCol w:w="4476"/>
        <w:gridCol w:w="800"/>
        <w:gridCol w:w="783"/>
        <w:gridCol w:w="797"/>
        <w:gridCol w:w="810"/>
        <w:gridCol w:w="829"/>
        <w:gridCol w:w="822"/>
        <w:gridCol w:w="802"/>
        <w:gridCol w:w="797"/>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 xml:space="preserve">Azure Rights </w:t>
            </w:r>
            <w:r>
              <w:rPr>
                <w:color w:val="000000"/>
              </w:rPr>
              <w:t>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254" w:name="_Sec766"/>
      <w:r>
        <w:t>2. A termékre vonatkozó feltételek</w:t>
      </w:r>
      <w:bookmarkEnd w:id="254"/>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w:instrText>
            </w:r>
            <w:r>
              <w:instrText xml:space="preserve">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w:instrText>
            </w:r>
            <w:r>
              <w:instrText xml:space="preserve">őfizetői licencszerződésben foglaltak szerint." </w:instrText>
            </w:r>
            <w:r>
              <w:fldChar w:fldCharType="separate"/>
            </w:r>
            <w:r>
              <w:rPr>
                <w:color w:val="0563C1"/>
              </w:rPr>
              <w:t>Meghosszabbított Időszakra Jogosító</w:t>
            </w:r>
            <w:r>
              <w:fldChar w:fldCharType="end"/>
            </w:r>
            <w:r>
              <w:t>: Azure Rights Management (Felhasználói SL)</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w:instrText>
            </w:r>
            <w:r>
              <w:instrText xml:space="preserv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w:t>
            </w:r>
            <w:r>
              <w:rPr>
                <w:color w:val="0563C1"/>
              </w:rPr>
              <w:t>kkentésre Jogosító (SCE)</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w:instrText>
            </w:r>
            <w:r>
              <w:instrText xml:space="preserv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55" w:name="_Sec660"/>
      <w:r>
        <w:t>Azure RemoteApp (Csomag)</w:t>
      </w:r>
      <w:bookmarkEnd w:id="255"/>
      <w:r>
        <w:fldChar w:fldCharType="begin"/>
      </w:r>
      <w:r>
        <w:instrText xml:space="preserve"> TC "</w:instrText>
      </w:r>
      <w:bookmarkStart w:id="256" w:name="_Toc439064580"/>
      <w:r>
        <w:instrText>Azure RemoteApp (Csomag)</w:instrText>
      </w:r>
      <w:bookmarkEnd w:id="256"/>
      <w:r>
        <w:instrText>" \l 3</w:instrText>
      </w:r>
      <w:r>
        <w:fldChar w:fldCharType="end"/>
      </w:r>
    </w:p>
    <w:p w:rsidR="00E47E3D" w:rsidRDefault="00632B19">
      <w:pPr>
        <w:pStyle w:val="ProductList-Offering1SubSection"/>
        <w:outlineLvl w:val="3"/>
      </w:pPr>
      <w:bookmarkStart w:id="257" w:name="_Sec712"/>
      <w:r>
        <w:t>1. Programbeli elérhetőség</w:t>
      </w:r>
      <w:bookmarkEnd w:id="257"/>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258" w:name="_Sec767"/>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"Fe</w:instrText>
            </w:r>
            <w:r>
              <w:instrText xml:space="preserve">lülvizsgálatra Jogosító: Olyan Online Szolgáltatásra vonatkozó előfizetési Licenc, amelynek esetén egy Nagyvállalati vagy Nagyvállalati Előfizetői licenccel rendelkező ügyfél nem havonta, hanem a felülvizsgálati vagy az éves megrendelés folyamán rendelhet </w:instrText>
            </w:r>
            <w:r>
              <w:instrText xml:space="preserve">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59" w:name="_Sec854"/>
      <w:r>
        <w:t xml:space="preserve">Operations Management Suite </w:t>
      </w:r>
      <w:r>
        <w:t>(Csomag)</w:t>
      </w:r>
      <w:bookmarkEnd w:id="259"/>
      <w:r>
        <w:fldChar w:fldCharType="begin"/>
      </w:r>
      <w:r>
        <w:instrText xml:space="preserve"> TC "</w:instrText>
      </w:r>
      <w:bookmarkStart w:id="260" w:name="_Toc439064581"/>
      <w:r>
        <w:instrText>Operations Management Suite (Csomag)</w:instrText>
      </w:r>
      <w:bookmarkEnd w:id="260"/>
      <w:r>
        <w:instrText>" \l 3</w:instrText>
      </w:r>
      <w:r>
        <w:fldChar w:fldCharType="end"/>
      </w:r>
    </w:p>
    <w:p w:rsidR="00E47E3D" w:rsidRDefault="00632B19">
      <w:pPr>
        <w:pStyle w:val="ProductList-Offering1SubSection"/>
        <w:outlineLvl w:val="3"/>
      </w:pPr>
      <w:bookmarkStart w:id="261" w:name="_Sec855"/>
      <w:r>
        <w:t>1. Programbeli elérhetőség</w:t>
      </w:r>
      <w:bookmarkEnd w:id="261"/>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w:instrText>
            </w:r>
            <w:r>
              <w:instrText xml:space="preserve">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Operations Management Suite Standard kiadás Kiegészítő</w:t>
            </w:r>
            <w:r>
              <w:fldChar w:fldCharType="begin"/>
            </w:r>
            <w:r>
              <w:instrText xml:space="preserve"> XE "Operations Management Suite Stand</w:instrText>
            </w:r>
            <w:r>
              <w:instrText xml:space="preserve">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Operations Management Suite Datacenter kiadás Kiegészítő</w:t>
            </w:r>
            <w:r>
              <w:fldChar w:fldCharType="begin"/>
            </w:r>
            <w:r>
              <w:instrText xml:space="preserve"> XE "</w:instrText>
            </w:r>
            <w:r>
              <w:instrText xml:space="preserve">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262" w:name="_Sec856"/>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Kiegészítő SL licencek</w:t>
      </w:r>
    </w:p>
    <w:tbl>
      <w:tblPr>
        <w:tblStyle w:val="PURTable"/>
        <w:tblW w:w="0" w:type="dxa"/>
        <w:tblLook w:val="04A0" w:firstRow="1" w:lastRow="0" w:firstColumn="1" w:lastColumn="0" w:noHBand="0" w:noVBand="1"/>
      </w:tblPr>
      <w:tblGrid>
        <w:gridCol w:w="5460"/>
        <w:gridCol w:w="5456"/>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Kiegészítő SL licenc</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Infrastructure Server Standard</w:t>
            </w:r>
            <w:r>
              <w:rPr>
                <w:vertAlign w:val="superscript"/>
              </w:rPr>
              <w:t>1</w:t>
            </w:r>
          </w:p>
          <w:p w:rsidR="00E47E3D" w:rsidRDefault="00632B1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Operations Management Suite Standard kiadás Kiegészítő</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Infrastructure Server Suite Datacenter</w:t>
            </w:r>
            <w:r>
              <w:rPr>
                <w:vertAlign w:val="superscript"/>
              </w:rPr>
              <w:t>1</w:t>
            </w:r>
          </w:p>
          <w:p w:rsidR="00E47E3D" w:rsidRDefault="00632B1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Operations Management Suite Datacenter kiadás Kiegészítő</w:t>
            </w:r>
          </w:p>
        </w:tc>
      </w:tr>
    </w:tbl>
    <w:p w:rsidR="00E47E3D" w:rsidRDefault="00632B19">
      <w:pPr>
        <w:pStyle w:val="ProductList-Body"/>
      </w:pPr>
      <w:r>
        <w:rPr>
          <w:i/>
          <w:vertAlign w:val="superscript"/>
        </w:rPr>
        <w:t>1</w:t>
      </w:r>
      <w:r>
        <w:rPr>
          <w:i/>
        </w:rPr>
        <w:t>Érvényes Frissítési Garanciával</w:t>
      </w:r>
    </w:p>
    <w:p w:rsidR="00E47E3D" w:rsidRDefault="00E47E3D">
      <w:pPr>
        <w:pStyle w:val="ProductList-Body"/>
      </w:pPr>
    </w:p>
    <w:p w:rsidR="00E47E3D" w:rsidRDefault="00632B19">
      <w:pPr>
        <w:pStyle w:val="ProductList-ClauseHeading"/>
        <w:outlineLvl w:val="4"/>
      </w:pPr>
      <w:r>
        <w:t>2.2 Azure Site Recovery with Operatio</w:t>
      </w:r>
      <w:r>
        <w:t>ns Management Suite</w:t>
      </w:r>
    </w:p>
    <w:p w:rsidR="00E47E3D" w:rsidRDefault="00632B19">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w:t>
      </w:r>
      <w:r>
        <w:t>nálási Árakon történik. A Kezdeti Mennyiséget meghaladó használat kifizetésére felhasználható a Pénzügyi Kötelezettségvállalás.</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63" w:name="_Sec888"/>
      <w:r>
        <w:t>Microsoft MultiFactor Authentication (csomag)</w:t>
      </w:r>
      <w:bookmarkEnd w:id="263"/>
      <w:r>
        <w:fldChar w:fldCharType="begin"/>
      </w:r>
      <w:r>
        <w:instrText xml:space="preserve"> TC "</w:instrText>
      </w:r>
      <w:bookmarkStart w:id="264" w:name="_Toc439064582"/>
      <w:r>
        <w:instrText>Microsoft MultiFactor Authentication (csomag)</w:instrText>
      </w:r>
      <w:bookmarkEnd w:id="264"/>
      <w:r>
        <w:instrText>" \l 3</w:instrText>
      </w:r>
      <w:r>
        <w:fldChar w:fldCharType="end"/>
      </w:r>
    </w:p>
    <w:p w:rsidR="00E47E3D" w:rsidRDefault="00632B19">
      <w:pPr>
        <w:pStyle w:val="ProductList-ClauseHeading"/>
        <w:outlineLvl w:val="3"/>
      </w:pPr>
      <w:bookmarkStart w:id="265" w:name="_Sec889"/>
      <w:r>
        <w:t>1. Programbeli elérhetőség</w:t>
      </w:r>
      <w:bookmarkEnd w:id="265"/>
    </w:p>
    <w:tbl>
      <w:tblPr>
        <w:tblStyle w:val="PURTable"/>
        <w:tblW w:w="0" w:type="dxa"/>
        <w:tblLook w:val="04A0" w:firstRow="1" w:lastRow="0" w:firstColumn="1" w:lastColumn="0" w:noHBand="0" w:noVBand="1"/>
      </w:tblPr>
      <w:tblGrid>
        <w:gridCol w:w="4537"/>
        <w:gridCol w:w="806"/>
        <w:gridCol w:w="790"/>
        <w:gridCol w:w="804"/>
        <w:gridCol w:w="710"/>
        <w:gridCol w:w="832"/>
        <w:gridCol w:w="826"/>
        <w:gridCol w:w="808"/>
        <w:gridCol w:w="803"/>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w:instrText>
            </w:r>
            <w:r>
              <w:instrText xml:space="preserve">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266" w:name="_Sec89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w:t>
            </w:r>
            <w:r>
              <w:rPr>
                <w:color w:val="0563C1"/>
              </w:rPr>
              <w:t>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w:instrText>
            </w:r>
            <w:r>
              <w:instrText xml:space="preserve">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632B19">
      <w:pPr>
        <w:pStyle w:val="ProductList-Offering1HeadingNoBorder"/>
        <w:outlineLvl w:val="1"/>
      </w:pPr>
      <w:bookmarkStart w:id="267" w:name="_Sec629"/>
      <w:r>
        <w:t>Nagyvállalati Felhő Csomag</w:t>
      </w:r>
      <w:bookmarkEnd w:id="267"/>
      <w:r>
        <w:fldChar w:fldCharType="begin"/>
      </w:r>
      <w:r>
        <w:instrText xml:space="preserve"> TC "</w:instrText>
      </w:r>
      <w:bookmarkStart w:id="268" w:name="_Toc439064583"/>
      <w:r>
        <w:instrText>Nagyvállalati Felhő Csomag</w:instrText>
      </w:r>
      <w:bookmarkEnd w:id="268"/>
      <w:r>
        <w:instrText>" \l 2</w:instrText>
      </w:r>
      <w:r>
        <w:fldChar w:fldCharType="end"/>
      </w:r>
    </w:p>
    <w:p w:rsidR="00E47E3D" w:rsidRDefault="00632B19">
      <w:pPr>
        <w:pStyle w:val="ProductList-Offering1SubSection"/>
        <w:outlineLvl w:val="2"/>
      </w:pPr>
      <w:bookmarkStart w:id="269" w:name="_Sec713"/>
      <w:r>
        <w:t>1. Programbeli elérhetőség</w:t>
      </w:r>
      <w:bookmarkEnd w:id="269"/>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w:instrText>
            </w:r>
            <w:r>
              <w:instrText xml:space="preserve">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Nagyvállalati Felhő Csomag Frissítési Garanciából</w:t>
            </w:r>
            <w:r>
              <w:fldChar w:fldCharType="begin"/>
            </w:r>
            <w:r>
              <w:instrText xml:space="preserve"> XE "</w:instrText>
            </w:r>
            <w:r>
              <w:instrText xml:space="preserve">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2"/>
      </w:pPr>
      <w:bookmarkStart w:id="270" w:name="_Sec768"/>
      <w:r>
        <w:t>2. A termékre vonatkozó feltételek</w:t>
      </w:r>
      <w:bookmarkEnd w:id="270"/>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w:instrText>
            </w:r>
            <w:r>
              <w:instrText>l, Microsoft Azure Beléptetéssel vagy Enrollment for Education Solutions licenccel rendelkező ügyfél számára nyújtott olyan Online Szolgáltatás, amelynek esetében az ügyfél licenccsökkentést vagy Kiosztott Éves Kötelezettségvállalás-csökkentést jelenthet b</w:instrText>
            </w:r>
            <w:r>
              <w:instrText xml:space="preserve">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3"/>
      </w:pPr>
      <w:r>
        <w:t>2.1 Kiegészítő Felhasználói SL licencek és Frissítési Garanciából Fel</w:t>
      </w:r>
      <w:r>
        <w:t>használói SL licencek</w:t>
      </w:r>
    </w:p>
    <w:p w:rsidR="00E47E3D" w:rsidRDefault="00632B19">
      <w:pPr>
        <w:pStyle w:val="ProductList-Body"/>
      </w:pPr>
      <w:r>
        <w:t>Ahhoz, hogy egy ügyfél Nagyvállalati Felhő Csomag Kiegészítő Felhasználói SL licencet vagy Nagyvállalati Felhő Csomag Frissítési Garanciából Felhasználói SL licencet szerezhessen be, az ügyfélnek teljesítenie kell a Nagyvállalati Felh</w:t>
      </w:r>
      <w:r>
        <w:t xml:space="preserve">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Összetevői </w:t>
      </w:r>
      <w:r>
        <w:t>a következők: Windows Frissítési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w:instrText>
      </w:r>
      <w:r>
        <w:instrText xml:space="preserve">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w:t>
      </w:r>
      <w:r>
        <w:t>szakaszaiban található.</w:t>
      </w:r>
    </w:p>
    <w:p w:rsidR="00E47E3D" w:rsidRDefault="00E47E3D">
      <w:pPr>
        <w:pStyle w:val="ProductList-Body"/>
      </w:pPr>
    </w:p>
    <w:p w:rsidR="00E47E3D" w:rsidRDefault="00632B19">
      <w:pPr>
        <w:pStyle w:val="ProductList-ClauseHeading"/>
        <w:outlineLvl w:val="3"/>
      </w:pPr>
      <w:r>
        <w:t>2.2 Átállás Frissítési Garanciából Felhasználói SL licencekre</w:t>
      </w:r>
    </w:p>
    <w:p w:rsidR="00E47E3D" w:rsidRDefault="00632B19">
      <w:pPr>
        <w:pStyle w:val="ProductList-Body"/>
      </w:pPr>
      <w:r>
        <w:t>Frissítési Garanciából Felhasználói SL licencekre történő átálláskor az Ügyfél nem vásárolhat a Minősített Asztali Számítógépek számánál több Frissítési Garanciából Felh</w:t>
      </w:r>
      <w:r>
        <w:t>asználói SL licencet. Egyszeri kivételként az átálláskor az Ügyfél ennél több Frissítési Garanciából Felhasználói SL licencet is vásárolhat, de csak akkor, ha (1) az Ügyfél a Minősített Asztali Számítógépei minden egyes felhasználója számára vásárol Frissí</w:t>
      </w:r>
      <w:r>
        <w:t>tési Garanciából Felhasználói SL licencet; és (2) az Ügyfélnek hozzá kell adnia az ahhoz szükséges eszközöket, hogy megfeleljen a Windows asztali operációs rendszer című 4.4.1 szakasz Elsődleges használatra vonatkozó követelményeinek.</w:t>
      </w:r>
    </w:p>
    <w:p w:rsidR="00E47E3D" w:rsidRDefault="00E47E3D">
      <w:pPr>
        <w:pStyle w:val="ProductList-Body"/>
      </w:pPr>
    </w:p>
    <w:p w:rsidR="00E47E3D" w:rsidRDefault="00632B19">
      <w:pPr>
        <w:pStyle w:val="ProductList-ClauseHeading"/>
        <w:outlineLvl w:val="3"/>
      </w:pPr>
      <w:r>
        <w:t xml:space="preserve">2.3 A Nagyvállalati </w:t>
      </w:r>
      <w:r>
        <w:t>Felhő Csomag Frissítési Garanciából Felhasználói SL licencekhez tatozó Frissítési Garancia Előnyök</w:t>
      </w:r>
    </w:p>
    <w:p w:rsidR="00E47E3D" w:rsidRDefault="00632B19">
      <w:pPr>
        <w:pStyle w:val="ProductList-Body"/>
      </w:pPr>
      <w:r>
        <w:t>A Nagyvállalati Felhő Csomag Frissítési Garanciából Felhasználói SL licencek ugyanazokat a Frissítési Garancia Előnyöket biztosítják, mint a Nagyvállalati Fe</w:t>
      </w:r>
      <w:r>
        <w:t>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w:instrText>
      </w:r>
      <w:r>
        <w:instrText xml:space="preserve">alati Mobilitási Csomag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w:instrText>
      </w:r>
      <w:r>
        <w:instrText xml:space="preserve"> </w:instrText>
      </w:r>
      <w:r>
        <w:fldChar w:fldCharType="end"/>
      </w:r>
      <w:r>
        <w:t>).</w:t>
      </w:r>
    </w:p>
    <w:p w:rsidR="00E47E3D" w:rsidRDefault="00E47E3D">
      <w:pPr>
        <w:pStyle w:val="ProductList-Body"/>
      </w:pPr>
    </w:p>
    <w:p w:rsidR="00E47E3D" w:rsidRDefault="00632B19">
      <w:pPr>
        <w:pStyle w:val="ProductList-ClauseHeading"/>
        <w:outlineLvl w:val="3"/>
      </w:pPr>
      <w:r>
        <w:t>2.4 USA Kormányzati Közösségi Felhőszolgáltatás</w:t>
      </w:r>
    </w:p>
    <w:p w:rsidR="00E47E3D" w:rsidRDefault="00632B19">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w:instrText>
      </w:r>
      <w:r>
        <w:instrText xml:space="preserv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NoBorder"/>
        <w:outlineLvl w:val="1"/>
      </w:pPr>
      <w:bookmarkStart w:id="271" w:name="_Sec630"/>
      <w:r>
        <w:t>Microsoft Intune</w:t>
      </w:r>
      <w:bookmarkEnd w:id="271"/>
      <w:r>
        <w:fldChar w:fldCharType="begin"/>
      </w:r>
      <w:r>
        <w:instrText xml:space="preserve"> TC "</w:instrText>
      </w:r>
      <w:bookmarkStart w:id="272" w:name="_Toc439064584"/>
      <w:r>
        <w:instrText>Microsoft Intune</w:instrText>
      </w:r>
      <w:bookmarkEnd w:id="272"/>
      <w:r>
        <w:instrText>" \l 2</w:instrText>
      </w:r>
      <w:r>
        <w:fldChar w:fldCharType="end"/>
      </w:r>
    </w:p>
    <w:p w:rsidR="00E47E3D" w:rsidRDefault="00632B19">
      <w:pPr>
        <w:pStyle w:val="ProductList-Offering1SubSection"/>
        <w:outlineLvl w:val="2"/>
      </w:pPr>
      <w:bookmarkStart w:id="273" w:name="_Sec714"/>
      <w:r>
        <w:t>1. Programbeli elérhetőség</w:t>
      </w:r>
      <w:bookmarkEnd w:id="273"/>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w:instrText>
            </w:r>
            <w:r>
              <w:instrText xml:space="preserve">"További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Microsoft Intune USL Kiegészítő Extra tárhely 1 GB</w:t>
            </w:r>
            <w:r>
              <w:fldChar w:fldCharType="begin"/>
            </w:r>
            <w:r>
              <w:instrText xml:space="preserve"> XE "</w:instrText>
            </w:r>
            <w:r>
              <w:instrText xml:space="preserve">Microsoft Intune USL Kiegészítő Extra tárhely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2"/>
      </w:pPr>
      <w:bookmarkStart w:id="274" w:name="_Sec769"/>
      <w:r>
        <w:t xml:space="preserve">2. A termékre vonatkozó </w:t>
      </w:r>
      <w:r>
        <w:t>feltételek</w:t>
      </w:r>
      <w:bookmarkEnd w:id="274"/>
    </w:p>
    <w:tbl>
      <w:tblPr>
        <w:tblStyle w:val="PURTable"/>
        <w:tblW w:w="0" w:type="dxa"/>
        <w:tblLook w:val="04A0" w:firstRow="1" w:lastRow="0" w:firstColumn="1" w:lastColumn="0" w:noHBand="0" w:noVBand="1"/>
      </w:tblPr>
      <w:tblGrid>
        <w:gridCol w:w="3618"/>
        <w:gridCol w:w="3639"/>
        <w:gridCol w:w="365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w:instrText>
            </w:r>
            <w:r>
              <w:instrText xml:space="preserve">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w:t>
            </w:r>
            <w:r>
              <w:rPr>
                <w:color w:val="0563C1"/>
              </w:rPr>
              <w:t>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w:instrText>
            </w:r>
            <w:r>
              <w:instrText xml:space="preserve">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xml:space="preserve">: Microsoft Intune (Nagyvállalati CAL </w:t>
            </w:r>
            <w:r>
              <w:t>Csomag</w:t>
            </w:r>
            <w:r>
              <w:fldChar w:fldCharType="begin"/>
            </w:r>
            <w:r>
              <w:instrText xml:space="preserve"> XE "Nagyvállalati CAL Csomag"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w:instrText>
            </w:r>
            <w:r>
              <w:instrText xml:space="preserve">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"Hallgatói Használati Előny: Az olyan Intézmények számára elérhető lehetőség arra, hogy további kö</w:instrText>
            </w:r>
            <w:r>
              <w:instrText xml:space="preserve">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275" w:name="_Sec631"/>
      <w:r>
        <w:t>Microsoft Dynamics Online szolgáltatások</w:t>
      </w:r>
      <w:bookmarkEnd w:id="275"/>
      <w:r>
        <w:fldChar w:fldCharType="begin"/>
      </w:r>
      <w:r>
        <w:instrText xml:space="preserve"> TC "</w:instrText>
      </w:r>
      <w:bookmarkStart w:id="276" w:name="_Toc439064585"/>
      <w:r>
        <w:instrText>Microsoft Dynamics Online szolgáltatások</w:instrText>
      </w:r>
      <w:bookmarkEnd w:id="276"/>
      <w:r>
        <w:instrText>" \l 2</w:instrText>
      </w:r>
      <w:r>
        <w:fldChar w:fldCharType="end"/>
      </w:r>
    </w:p>
    <w:p w:rsidR="00E47E3D" w:rsidRDefault="00632B19">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64586"/>
      <w:r>
        <w:instrText>Microsoft Dynamics CRM Online</w:instrText>
      </w:r>
      <w:bookmarkEnd w:id="278"/>
      <w:r>
        <w:instrText>" \l 3</w:instrText>
      </w:r>
      <w:r>
        <w:fldChar w:fldCharType="end"/>
      </w:r>
    </w:p>
    <w:p w:rsidR="00E47E3D" w:rsidRDefault="00632B19">
      <w:pPr>
        <w:pStyle w:val="ProductList-Offering1SubSection"/>
        <w:outlineLvl w:val="3"/>
      </w:pPr>
      <w:bookmarkStart w:id="279" w:name="_Sec715"/>
      <w:r>
        <w:t>1. Pro</w:t>
      </w:r>
      <w:r>
        <w:t>grambeli elérhetőség</w:t>
      </w:r>
      <w:bookmarkEnd w:id="279"/>
    </w:p>
    <w:tbl>
      <w:tblPr>
        <w:tblStyle w:val="PURTable"/>
        <w:tblW w:w="0" w:type="dxa"/>
        <w:tblLook w:val="04A0" w:firstRow="1" w:lastRow="0" w:firstColumn="1" w:lastColumn="0" w:noHBand="0" w:noVBand="1"/>
      </w:tblPr>
      <w:tblGrid>
        <w:gridCol w:w="4538"/>
        <w:gridCol w:w="806"/>
        <w:gridCol w:w="791"/>
        <w:gridCol w:w="803"/>
        <w:gridCol w:w="710"/>
        <w:gridCol w:w="832"/>
        <w:gridCol w:w="826"/>
        <w:gridCol w:w="807"/>
        <w:gridCol w:w="803"/>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w:instrText>
            </w:r>
            <w:r>
              <w:instrText xml:space="preserve">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Essential Frissítési Garanciához</w:t>
            </w:r>
            <w:r>
              <w:fldChar w:fldCharType="begin"/>
            </w:r>
            <w:r>
              <w:instrText xml:space="preserve"> XE "</w:instrText>
            </w:r>
            <w:r>
              <w:instrText xml:space="preserve">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w:instrText>
            </w:r>
            <w:r>
              <w:instrText xml:space="preserve">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Professional Kiegészítő Office 365 szolgáltatáshoz</w:t>
            </w:r>
            <w:r>
              <w:fldChar w:fldCharType="begin"/>
            </w:r>
            <w:r>
              <w:instrText xml:space="preserve"> XE "</w:instrText>
            </w:r>
            <w:r>
              <w:instrText xml:space="preserve">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w:instrText>
            </w:r>
            <w:r>
              <w:instrText xml:space="preserve">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Professional Kiegészítő Office 365 szolgáltatáshoz Frissítési Garanciához</w:t>
            </w:r>
            <w:r>
              <w:fldChar w:fldCharType="begin"/>
            </w:r>
            <w:r>
              <w:instrText xml:space="preserve"> XE "</w:instrText>
            </w:r>
            <w:r>
              <w:instrText xml:space="preserve">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w:instrText>
            </w:r>
            <w:r>
              <w:instrText xml:space="preserve">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CRM Online Közvetlen szakmai támogatás</w:t>
            </w:r>
            <w:r>
              <w:fldChar w:fldCharType="begin"/>
            </w:r>
            <w:r>
              <w:instrText xml:space="preserve"> XE "</w:instrText>
            </w:r>
            <w:r>
              <w:instrText xml:space="preserve">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w:instrText>
            </w:r>
            <w:r>
              <w:instrText xml:space="preserve">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w:instrText>
            </w:r>
            <w:r>
              <w:instrText xml:space="preserve">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További Termelési példány</w:t>
            </w:r>
            <w:r>
              <w:fldChar w:fldCharType="begin"/>
            </w:r>
            <w:r>
              <w:instrText xml:space="preserve"> XE "</w:instrText>
            </w:r>
            <w:r>
              <w:instrText xml:space="preserve">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w:instrText>
            </w:r>
            <w:r>
              <w:instrText xml:space="preserve">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w:t>
            </w:r>
            <w:r>
              <w:rPr>
                <w:color w:val="000000"/>
              </w:rPr>
              <w:t>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w:instrText>
            </w:r>
            <w:r>
              <w:instrText xml:space="preserve">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Microsoft Dynamics Alkalmazotti önkiszolgáló (Felhasználói SL)</w:t>
            </w:r>
            <w:r>
              <w:fldChar w:fldCharType="begin"/>
            </w:r>
            <w:r>
              <w:instrText xml:space="preserve"> XE "</w:instrText>
            </w:r>
            <w:r>
              <w:instrText xml:space="preserve">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280" w:name="_Sec770"/>
      <w:r>
        <w:t>2. A termékre vonatkozó feltételek</w:t>
      </w:r>
      <w:bookmarkEnd w:id="280"/>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w:t>
            </w:r>
            <w:r>
              <w:t>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w:instrText>
            </w:r>
            <w:r>
              <w:instrText>le \t "Csökkentésre Jogosító: Egy Nagyvállalati Beléptetéssel, Nagyvállalati Előfizetői Beléptetéssel, Microsoft Azure Beléptetéssel vagy Enrollment for Education Solutions licenccel rendelkező ügyfél számára nyújtott olyan Online Szolgáltatás, amelynek es</w:instrText>
            </w:r>
            <w:r>
              <w:instrText xml:space="preserve">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w:instrText>
            </w:r>
            <w:r>
              <w:instrText xml:space="preserve">-platformon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w:instrText>
            </w:r>
            <w:r>
              <w:instrText>"Felülvizsgálatra Jogosító: Olyan Online Szolgáltatásra vonatkozó előfizetési Licenc, amelynek esetén egy Nagyvállalati vagy Nagyvállalati Előfizetői licenccel rendelkező ügyfél nem havonta, hanem a felülvizsgálati vagy az éves megrendelés folyamán rendelh</w:instrText>
            </w:r>
            <w:r>
              <w:instrText xml:space="preserve">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457"/>
        <w:gridCol w:w="5459"/>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Kiegészítő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Essential CAL</w:t>
            </w:r>
            <w:r>
              <w:fldChar w:fldCharType="begin"/>
            </w:r>
            <w:r>
              <w:instrText xml:space="preserve"> XE "</w:instrText>
            </w:r>
            <w:r>
              <w:instrText xml:space="preserve">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Dynamics CRM Online Essentials Frissítési Garanciához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Basic CAL</w:t>
            </w:r>
            <w:r>
              <w:fldChar w:fldCharType="begin"/>
            </w:r>
            <w:r>
              <w:instrText xml:space="preserve"> XE "Microsoft Dynamics CRM Basic CAL" </w:instrText>
            </w:r>
            <w:r>
              <w:fldChar w:fldCharType="end"/>
            </w:r>
            <w:r>
              <w:t xml:space="preserve"> vagy</w:t>
            </w:r>
          </w:p>
          <w:p w:rsidR="00E47E3D" w:rsidRDefault="00632B19">
            <w:pPr>
              <w:pStyle w:val="ProductList-TableBody"/>
            </w:pPr>
            <w:r>
              <w:t>Microsoft Dynamics CRM Basic Kiegészítő CAL</w:t>
            </w:r>
            <w:r>
              <w:fldChar w:fldCharType="begin"/>
            </w:r>
            <w:r>
              <w:instrText xml:space="preserve"> XE "Microsoft Dynamic</w:instrText>
            </w:r>
            <w:r>
              <w:instrText xml:space="preserve">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Dynamics CRM Online Basic Frissítési Garanciához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Professional CAL</w:t>
            </w:r>
            <w:r>
              <w:fldChar w:fldCharType="begin"/>
            </w:r>
            <w:r>
              <w:instrText xml:space="preserve"> XE "Microsoft Dynamics CRM Professional CAL" </w:instrText>
            </w:r>
            <w:r>
              <w:fldChar w:fldCharType="end"/>
            </w:r>
            <w:r>
              <w:t xml:space="preserve"> vagy</w:t>
            </w:r>
          </w:p>
          <w:p w:rsidR="00E47E3D" w:rsidRDefault="00632B19">
            <w:pPr>
              <w:pStyle w:val="ProductList-TableBody"/>
            </w:pPr>
            <w:r>
              <w:t>Microsoft Dynamics CRM Professional Kiegészítő CAL</w:t>
            </w:r>
            <w:r>
              <w:fldChar w:fldCharType="begin"/>
            </w:r>
            <w:r>
              <w:instrText xml:space="preserve"> XE "</w:instrText>
            </w:r>
            <w:r>
              <w:instrText xml:space="preserve">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Dynamics CRM Online Professional Frissítési Garanciához Felhasználói SL</w:t>
            </w:r>
          </w:p>
          <w:p w:rsidR="00E47E3D" w:rsidRDefault="00632B19">
            <w:pPr>
              <w:pStyle w:val="ProductList-TableBody"/>
            </w:pPr>
            <w:r>
              <w:t>Dynamics CRM Online Enterprise Frissítési Garanciához Felhasználói SL</w:t>
            </w:r>
          </w:p>
        </w:tc>
      </w:tr>
    </w:tbl>
    <w:p w:rsidR="00E47E3D" w:rsidRDefault="00632B19">
      <w:pPr>
        <w:pStyle w:val="ProductList-Body"/>
      </w:pPr>
      <w:r>
        <w:rPr>
          <w:i/>
          <w:vertAlign w:val="superscript"/>
        </w:rPr>
        <w:t>1</w:t>
      </w:r>
      <w:r>
        <w:rPr>
          <w:i/>
        </w:rPr>
        <w:t>Érvényes Frissítési Garanciával</w:t>
      </w:r>
    </w:p>
    <w:p w:rsidR="00E47E3D" w:rsidRDefault="00E47E3D">
      <w:pPr>
        <w:pStyle w:val="ProductList-Body"/>
      </w:pPr>
    </w:p>
    <w:p w:rsidR="00E47E3D" w:rsidRDefault="00632B19">
      <w:pPr>
        <w:pStyle w:val="ProductList-ClauseHeading"/>
        <w:outlineLvl w:val="4"/>
      </w:pPr>
      <w:r>
        <w:t xml:space="preserve">2.2 Campus és School </w:t>
      </w:r>
      <w:r>
        <w:t>Szerződés</w:t>
      </w:r>
    </w:p>
    <w:p w:rsidR="00E47E3D" w:rsidRDefault="00632B19">
      <w:pPr>
        <w:pStyle w:val="ProductList-Body"/>
      </w:pPr>
      <w:r>
        <w:t xml:space="preserve">A CA/SA keretében értékesített Microsoft Dynamics CRM Online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Intézményre kiterjedően, illetv</w:t>
      </w:r>
      <w:r>
        <w:t>e nem Intézményre kiterjedően szerezhetők be.</w:t>
      </w:r>
    </w:p>
    <w:p w:rsidR="00E47E3D" w:rsidRDefault="00E47E3D">
      <w:pPr>
        <w:pStyle w:val="ProductList-Body"/>
      </w:pPr>
    </w:p>
    <w:p w:rsidR="00E47E3D" w:rsidRDefault="00632B19">
      <w:pPr>
        <w:pStyle w:val="ProductList-ClauseHeading"/>
        <w:outlineLvl w:val="4"/>
      </w:pPr>
      <w:r>
        <w:t>2.3 Microsoft Dynamics CRM Online Professional for Government</w:t>
      </w:r>
    </w:p>
    <w:p w:rsidR="00E47E3D" w:rsidRDefault="00632B19">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w:t>
      </w:r>
      <w:r>
        <w:t xml:space="preserve"> a Microsoft Dynamics Marketing Sales Collaboration</w:t>
      </w:r>
      <w:r>
        <w:fldChar w:fldCharType="begin"/>
      </w:r>
      <w:r>
        <w:instrText xml:space="preserve"> XE "Microsoft Dynamics Marketing Sales Collaboration" </w:instrText>
      </w:r>
      <w:r>
        <w:fldChar w:fldCharType="end"/>
      </w:r>
      <w:r>
        <w:t>.</w:t>
      </w:r>
    </w:p>
    <w:p w:rsidR="00E47E3D" w:rsidRDefault="00E47E3D">
      <w:pPr>
        <w:pStyle w:val="ProductList-Body"/>
      </w:pPr>
    </w:p>
    <w:p w:rsidR="00E47E3D" w:rsidRDefault="00632B19">
      <w:pPr>
        <w:pStyle w:val="ProductList-ClauseHeading"/>
        <w:outlineLvl w:val="4"/>
      </w:pPr>
      <w:r>
        <w:t>2.4 Microsoft Dynamics CRM Online támogatási ajánlatok</w:t>
      </w:r>
    </w:p>
    <w:p w:rsidR="00E47E3D" w:rsidRDefault="00632B19">
      <w:pPr>
        <w:pStyle w:val="ProductList-Body"/>
      </w:pPr>
      <w:r>
        <w:t xml:space="preserve">A Microsoft Dynamics CRM Online-ra vonatkozó támogatási ajánlatok részletei a </w:t>
      </w:r>
      <w:hyperlink r:id="rId107">
        <w:r>
          <w:rPr>
            <w:color w:val="00467F"/>
            <w:u w:val="single"/>
          </w:rPr>
          <w:t>http://www.microsoft.com/en-us/dynamics/dynamics-online-support.aspx</w:t>
        </w:r>
      </w:hyperlink>
      <w:r>
        <w:t xml:space="preserve"> webhelyen találhatók.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64587"/>
      <w:r>
        <w:instrText>Microsoft Dynamics Marketing</w:instrText>
      </w:r>
      <w:bookmarkEnd w:id="282"/>
      <w:r>
        <w:instrText>" \l 3</w:instrText>
      </w:r>
      <w:r>
        <w:fldChar w:fldCharType="end"/>
      </w:r>
    </w:p>
    <w:p w:rsidR="00E47E3D" w:rsidRDefault="00632B19">
      <w:pPr>
        <w:pStyle w:val="ProductList-Offering1SubSection"/>
        <w:outlineLvl w:val="3"/>
      </w:pPr>
      <w:bookmarkStart w:id="283" w:name="_Sec716"/>
      <w:r>
        <w:t>1. Programbeli elérhetőség</w:t>
      </w:r>
      <w:bookmarkEnd w:id="283"/>
    </w:p>
    <w:tbl>
      <w:tblPr>
        <w:tblStyle w:val="PURTable"/>
        <w:tblW w:w="0" w:type="dxa"/>
        <w:tblLook w:val="04A0" w:firstRow="1" w:lastRow="0" w:firstColumn="1" w:lastColumn="0" w:noHBand="0" w:noVBand="1"/>
      </w:tblPr>
      <w:tblGrid>
        <w:gridCol w:w="4535"/>
        <w:gridCol w:w="806"/>
        <w:gridCol w:w="790"/>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w:instrText>
            </w:r>
            <w:r>
              <w:instrText xml:space="preserve">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Dynamics Marketing Közvetlen szakmai támogatás</w:t>
            </w:r>
            <w:r>
              <w:fldChar w:fldCharType="begin"/>
            </w:r>
            <w:r>
              <w:instrText xml:space="preserve"> XE "Microsoft Dynamics Marketing Kö</w:instrText>
            </w:r>
            <w:r>
              <w:instrText xml:space="preserve">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none"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284" w:name="_Sec771"/>
      <w:r>
        <w:t>2. A termékre vonatkozó feltételek</w:t>
      </w:r>
      <w:bookmarkEnd w:id="284"/>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w:instrText>
            </w:r>
            <w:r>
              <w:instrText>i Beléptetéssel, Microsoft Azure Beléptetéssel vagy Enrollment for Education Solutions licenccel rendelkező ügyfél számára nyújtott olyan Online Szolgáltatás, amelynek esetében az ügyfél licenccsökkentést vagy Kiosztott Éves Kötelezettségvállalás-csökkenté</w:instrText>
            </w:r>
            <w:r>
              <w:instrText xml:space="preserve">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Microsoft Dynamics Marketing támogatási ajánlatok</w:t>
      </w:r>
    </w:p>
    <w:p w:rsidR="00E47E3D" w:rsidRDefault="00632B19">
      <w:pPr>
        <w:pStyle w:val="ProductList-Body"/>
      </w:pPr>
      <w:r>
        <w:t xml:space="preserve">A Microsoft Dynamics Marketingre vonatkozó támogatási ajánlatok részletei a </w:t>
      </w:r>
      <w:hyperlink r:id="rId109">
        <w:r>
          <w:rPr>
            <w:color w:val="00467F"/>
            <w:u w:val="single"/>
          </w:rPr>
          <w:t>http://www.microsoft.com/en-us/dynamics/dynamics-online-support.aspx</w:t>
        </w:r>
      </w:hyperlink>
      <w:r>
        <w:t xml:space="preserve"> webhelyen találhatók.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64588"/>
      <w:r>
        <w:instrText>Microsoft Social Engagement</w:instrText>
      </w:r>
      <w:bookmarkEnd w:id="286"/>
      <w:r>
        <w:instrText>" \l 3</w:instrText>
      </w:r>
      <w:r>
        <w:fldChar w:fldCharType="end"/>
      </w:r>
    </w:p>
    <w:p w:rsidR="00E47E3D" w:rsidRDefault="00632B19">
      <w:pPr>
        <w:pStyle w:val="ProductList-Offering1SubSection"/>
        <w:outlineLvl w:val="3"/>
      </w:pPr>
      <w:bookmarkStart w:id="287" w:name="_Sec717"/>
      <w:r>
        <w:t>1. Programbeli elérhetőség</w:t>
      </w:r>
      <w:bookmarkEnd w:id="287"/>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w:instrText>
            </w:r>
            <w:r>
              <w:instrText xml:space="preserve">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Microsoft Social Engagement Professional Közvetlen támogatás</w:t>
            </w:r>
            <w:r>
              <w:fldChar w:fldCharType="begin"/>
            </w:r>
            <w:r>
              <w:instrText xml:space="preserve"> XE "</w:instrText>
            </w:r>
            <w:r>
              <w:instrText xml:space="preserve">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w:instrText>
            </w:r>
            <w:r>
              <w:instrText xml:space="preserve"> Ajánlat" </w:instrText>
            </w:r>
            <w:r>
              <w:fldChar w:fldCharType="separate"/>
            </w:r>
            <w:r>
              <w:rPr>
                <w:color w:val="000000"/>
              </w:rPr>
              <w:t>ST</w:t>
            </w:r>
            <w:r>
              <w:fldChar w:fldCharType="end"/>
            </w:r>
          </w:p>
        </w:tc>
      </w:tr>
    </w:tbl>
    <w:p w:rsidR="00E47E3D" w:rsidRDefault="00632B19">
      <w:pPr>
        <w:pStyle w:val="ProductList-Offering1SubSection"/>
        <w:outlineLvl w:val="3"/>
      </w:pPr>
      <w:bookmarkStart w:id="288" w:name="_Sec772"/>
      <w:r>
        <w:t>2. A termékre vonatkozó feltételek</w:t>
      </w:r>
      <w:bookmarkEnd w:id="288"/>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w:instrText>
            </w:r>
            <w:r>
              <w:instrText>ító: Egy Nagyvállalati Beléptetéssel, Nagyvállalati Előfizetői Beléptetéssel, Microsoft Azure Beléptetéssel vagy Enrollment for Education Solutions licenccel rendelkező ügyfél számára nyújtott olyan Online Szolgáltatás, amelynek esetében az ügyfél licenccs</w:instrText>
            </w:r>
            <w:r>
              <w:instrText xml:space="preserve">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456"/>
        <w:gridCol w:w="5460"/>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Kiegészítő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Social Engagement Professional Kiegészítő</w:t>
            </w:r>
          </w:p>
          <w:p w:rsidR="00E47E3D" w:rsidRDefault="00632B19">
            <w:pPr>
              <w:pStyle w:val="ProductList-TableBody"/>
            </w:pPr>
            <w:r>
              <w:t>Microsoft Social Engagement Professional További bejegyzések</w:t>
            </w:r>
          </w:p>
          <w:p w:rsidR="00E47E3D" w:rsidRDefault="00632B19">
            <w:pPr>
              <w:pStyle w:val="ProductList-TableBody"/>
            </w:pPr>
            <w:r>
              <w:t>Microsoft Social Engagement Professional Education További bejegyzések</w:t>
            </w:r>
          </w:p>
        </w:tc>
      </w:tr>
    </w:tbl>
    <w:p w:rsidR="00E47E3D" w:rsidRDefault="00632B19">
      <w:pPr>
        <w:pStyle w:val="ProductList-Body"/>
      </w:pPr>
      <w:r>
        <w:rPr>
          <w:i/>
          <w:vertAlign w:val="superscript"/>
        </w:rPr>
        <w:t>1</w:t>
      </w:r>
      <w:r>
        <w:rPr>
          <w:i/>
        </w:rPr>
        <w:t>Mindegyik Megfelelő Licen</w:t>
      </w:r>
      <w:r>
        <w:rPr>
          <w:i/>
        </w:rPr>
        <w:t>chez tartoznia kell érvényes Frissítési Garanciának</w:t>
      </w:r>
    </w:p>
    <w:p w:rsidR="00E47E3D" w:rsidRDefault="00E47E3D">
      <w:pPr>
        <w:pStyle w:val="ProductList-Body"/>
      </w:pPr>
    </w:p>
    <w:p w:rsidR="00E47E3D" w:rsidRDefault="00632B19">
      <w:pPr>
        <w:pStyle w:val="ProductList-ClauseHeading"/>
        <w:outlineLvl w:val="4"/>
      </w:pPr>
      <w:r>
        <w:t>2.2 Microsoft Social Engagement támogatási ajánlatok</w:t>
      </w:r>
    </w:p>
    <w:p w:rsidR="00E47E3D" w:rsidRDefault="00632B19">
      <w:pPr>
        <w:pStyle w:val="ProductList-Body"/>
      </w:pPr>
      <w:r>
        <w:t xml:space="preserve">A Microsoft Social Engagementre vonatkozó támogatási ajánlatok részletei a </w:t>
      </w:r>
      <w:hyperlink r:id="rId111">
        <w:r>
          <w:rPr>
            <w:color w:val="00467F"/>
            <w:u w:val="single"/>
          </w:rPr>
          <w:t>http://www.microsoft.com/en-us/dynamics/dynamics-online-support.aspx</w:t>
        </w:r>
      </w:hyperlink>
      <w:r>
        <w:t xml:space="preserve"> webhelyen találhatók.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89" w:name="_Sec664"/>
      <w:r>
        <w:t xml:space="preserve">Parature a </w:t>
      </w:r>
      <w:r>
        <w:t>Microsofttól</w:t>
      </w:r>
      <w:bookmarkEnd w:id="289"/>
      <w:r>
        <w:fldChar w:fldCharType="begin"/>
      </w:r>
      <w:r>
        <w:instrText xml:space="preserve"> TC "</w:instrText>
      </w:r>
      <w:bookmarkStart w:id="290" w:name="_Toc439064589"/>
      <w:r>
        <w:instrText>Parature a Microsofttól</w:instrText>
      </w:r>
      <w:bookmarkEnd w:id="290"/>
      <w:r>
        <w:instrText>" \l 3</w:instrText>
      </w:r>
      <w:r>
        <w:fldChar w:fldCharType="end"/>
      </w:r>
    </w:p>
    <w:p w:rsidR="00E47E3D" w:rsidRDefault="00632B19">
      <w:pPr>
        <w:pStyle w:val="ProductList-Offering1SubSection"/>
        <w:outlineLvl w:val="3"/>
      </w:pPr>
      <w:bookmarkStart w:id="291" w:name="_Sec718"/>
      <w:r>
        <w:t>1. Programbeli elérhetőség</w:t>
      </w:r>
      <w:bookmarkEnd w:id="291"/>
    </w:p>
    <w:tbl>
      <w:tblPr>
        <w:tblStyle w:val="PURTable"/>
        <w:tblW w:w="0" w:type="dxa"/>
        <w:tblLook w:val="04A0" w:firstRow="1" w:lastRow="0" w:firstColumn="1" w:lastColumn="0" w:noHBand="0" w:noVBand="1"/>
      </w:tblPr>
      <w:tblGrid>
        <w:gridCol w:w="4535"/>
        <w:gridCol w:w="806"/>
        <w:gridCol w:w="790"/>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w:instrText>
            </w:r>
            <w:r>
              <w:instrText xml:space="preserve">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w:instrText>
            </w:r>
            <w:r>
              <w:instrText xml:space="preserv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Parature Enterprise További osztályok</w:t>
            </w:r>
            <w:r>
              <w:fldChar w:fldCharType="begin"/>
            </w:r>
            <w:r>
              <w:instrText xml:space="preserve"> XE "</w:instrText>
            </w:r>
            <w:r>
              <w:instrText xml:space="preserve">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 xml:space="preserve">Parature Enterprise További </w:t>
            </w:r>
            <w:r>
              <w:t>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292" w:name="_Sec773"/>
      <w:r>
        <w:t>2. A</w:t>
      </w:r>
      <w:r>
        <w:t xml:space="preserve"> termékre vonatkozó feltételek</w:t>
      </w:r>
      <w:bookmarkEnd w:id="292"/>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w:instrText>
            </w:r>
            <w:r>
              <w:instrText xml:space="preserve">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Parature támogatási ajánlatok</w:t>
      </w:r>
    </w:p>
    <w:p w:rsidR="00E47E3D" w:rsidRDefault="00632B19">
      <w:pPr>
        <w:pStyle w:val="ProductList-Body"/>
      </w:pPr>
      <w:r>
        <w:t xml:space="preserve">A Parature-ra vonatkozó támogatási ajánlatok részletei a </w:t>
      </w:r>
      <w:hyperlink r:id="rId113">
        <w:r>
          <w:rPr>
            <w:color w:val="00467F"/>
            <w:u w:val="single"/>
          </w:rPr>
          <w:t>http://www.microsoft.com/en-us/dynamics/dynamics-online-support.aspx</w:t>
        </w:r>
      </w:hyperlink>
      <w:r>
        <w:t xml:space="preserve"> webhelyen találhatók.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293" w:name="_Sec632"/>
      <w:r>
        <w:t xml:space="preserve">Office </w:t>
      </w:r>
      <w:r>
        <w:t>365-szolgáltatások</w:t>
      </w:r>
      <w:bookmarkEnd w:id="293"/>
      <w:r>
        <w:fldChar w:fldCharType="begin"/>
      </w:r>
      <w:r>
        <w:instrText xml:space="preserve"> TC "</w:instrText>
      </w:r>
      <w:bookmarkStart w:id="294" w:name="_Toc439064590"/>
      <w:r>
        <w:instrText>Office 365-szolgáltatások</w:instrText>
      </w:r>
      <w:bookmarkEnd w:id="294"/>
      <w:r>
        <w:instrText>" \l 2</w:instrText>
      </w:r>
      <w:r>
        <w:fldChar w:fldCharType="end"/>
      </w:r>
    </w:p>
    <w:p w:rsidR="00E47E3D" w:rsidRDefault="00632B19">
      <w:pPr>
        <w:pStyle w:val="ProductList-Offering2HeadingNoBorder"/>
        <w:outlineLvl w:val="2"/>
      </w:pPr>
      <w:bookmarkStart w:id="295" w:name="_Sec633"/>
      <w:r>
        <w:t>Office 365-alkalmazások</w:t>
      </w:r>
      <w:bookmarkEnd w:id="295"/>
      <w:r>
        <w:fldChar w:fldCharType="begin"/>
      </w:r>
      <w:r>
        <w:instrText xml:space="preserve"> TC "</w:instrText>
      </w:r>
      <w:bookmarkStart w:id="296" w:name="_Toc439064591"/>
      <w:r>
        <w:instrText>Office 365-alkalmazások</w:instrText>
      </w:r>
      <w:bookmarkEnd w:id="296"/>
      <w:r>
        <w:instrText>" \l 3</w:instrText>
      </w:r>
      <w:r>
        <w:fldChar w:fldCharType="end"/>
      </w:r>
    </w:p>
    <w:p w:rsidR="00E47E3D" w:rsidRDefault="00632B19">
      <w:pPr>
        <w:pStyle w:val="ProductList-Offering1SubSection"/>
        <w:outlineLvl w:val="3"/>
      </w:pPr>
      <w:bookmarkStart w:id="297" w:name="_Sec719"/>
      <w:r>
        <w:t>1. Programbeli elérhetőség</w:t>
      </w:r>
      <w:bookmarkEnd w:id="297"/>
    </w:p>
    <w:tbl>
      <w:tblPr>
        <w:tblStyle w:val="PURTable"/>
        <w:tblW w:w="0" w:type="dxa"/>
        <w:tblLook w:val="04A0" w:firstRow="1" w:lastRow="0" w:firstColumn="1" w:lastColumn="0" w:noHBand="0" w:noVBand="1"/>
      </w:tblPr>
      <w:tblGrid>
        <w:gridCol w:w="4529"/>
        <w:gridCol w:w="805"/>
        <w:gridCol w:w="790"/>
        <w:gridCol w:w="803"/>
        <w:gridCol w:w="710"/>
        <w:gridCol w:w="832"/>
        <w:gridCol w:w="826"/>
        <w:gridCol w:w="807"/>
        <w:gridCol w:w="81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w:instrText>
            </w:r>
            <w:r>
              <w:instrText xml:space="preserve">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ProPlus Frissítési Garanciából</w:t>
            </w:r>
            <w:r>
              <w:fldChar w:fldCharType="begin"/>
            </w:r>
            <w:r>
              <w:instrText xml:space="preserve"> XE "</w:instrText>
            </w:r>
            <w:r>
              <w:instrText xml:space="preserve">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Visio Pro for Office 365</w:t>
            </w:r>
            <w:r>
              <w:fldChar w:fldCharType="begin"/>
            </w:r>
            <w:r>
              <w:instrText xml:space="preserve"> XE "</w:instrText>
            </w:r>
            <w:r>
              <w:instrText xml:space="preserve">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Visio Pro for Office 365 Frissítési Garanciából</w:t>
            </w:r>
            <w:r>
              <w:fldChar w:fldCharType="begin"/>
            </w:r>
            <w:r>
              <w:instrText xml:space="preserve"> XE "</w:instrText>
            </w:r>
            <w:r>
              <w:instrText xml:space="preserve">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298" w:name="_Sec774"/>
      <w:r>
        <w:t>2. A termékre vonatkozó feltételek</w:t>
      </w:r>
      <w:bookmarkEnd w:id="298"/>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w:t>
            </w:r>
            <w:r>
              <w:t>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w:t>
            </w:r>
            <w:r>
              <w:t>ffice 365-höz készült Project Pro és Visio Pro for Office 365</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w:instrText>
            </w:r>
            <w:r>
              <w:instrText xml:space="preserve">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w:t>
            </w:r>
            <w:r>
              <w:rPr>
                <w:color w:val="404040"/>
              </w:rPr>
              <w:t>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w:instrText>
            </w:r>
            <w:r>
              <w:instrText xml:space="preserv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"Hallgatói Használati Előny: Az olyan Intézmények számára elérhető lehetőség arra, hogy további költség nélk</w:instrText>
            </w:r>
            <w:r>
              <w:instrText xml:space="preserve">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E47E3D" w:rsidRDefault="00E47E3D">
      <w:pPr>
        <w:pStyle w:val="ProductList-Body"/>
      </w:pPr>
    </w:p>
    <w:p w:rsidR="00E47E3D" w:rsidRDefault="00632B19">
      <w:pPr>
        <w:pStyle w:val="ProductList-ClauseHeading"/>
        <w:outlineLvl w:val="4"/>
      </w:pPr>
      <w:r>
        <w:t>2.1 Az Office 365-alkalmazások Frissítési Garanciából Felhasznál</w:t>
      </w:r>
      <w:r>
        <w:t>ói SL licencek vásárlására vonatkozó jogosultság</w:t>
      </w:r>
    </w:p>
    <w:p w:rsidR="00E47E3D" w:rsidRDefault="00632B19">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w:instrText>
      </w:r>
      <w:r>
        <w:instrText xml:space="preserve">t   \s NoStyle \t "A Licenc annak joga, hogy valamely Terméket letöltsenek, telepítsenek, elérjenek és használjanak." </w:instrText>
      </w:r>
      <w:r>
        <w:fldChar w:fldCharType="separate"/>
      </w:r>
      <w:r>
        <w:rPr>
          <w:color w:val="0563C1"/>
        </w:rPr>
        <w:t>Licencek</w:t>
      </w:r>
      <w:r>
        <w:fldChar w:fldCharType="end"/>
      </w:r>
      <w:r>
        <w:t xml:space="preserve"> átviteléhez.</w:t>
      </w:r>
    </w:p>
    <w:tbl>
      <w:tblPr>
        <w:tblStyle w:val="PURTable"/>
        <w:tblW w:w="0" w:type="dxa"/>
        <w:tblLook w:val="04A0" w:firstRow="1" w:lastRow="0" w:firstColumn="1" w:lastColumn="0" w:noHBand="0" w:noVBand="1"/>
      </w:tblPr>
      <w:tblGrid>
        <w:gridCol w:w="5458"/>
        <w:gridCol w:w="5458"/>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megfelelő Frissítési Garanciából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ProPlus Frissítési Garanciából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365-höz készült Project Pro</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Visio Pro for Office 365</w:t>
            </w:r>
          </w:p>
        </w:tc>
      </w:tr>
    </w:tbl>
    <w:p w:rsidR="00E47E3D" w:rsidRDefault="00E47E3D">
      <w:pPr>
        <w:pStyle w:val="ProductList-Body"/>
      </w:pPr>
    </w:p>
    <w:p w:rsidR="00E47E3D" w:rsidRDefault="00632B19">
      <w:pPr>
        <w:pStyle w:val="ProductList-ClauseHeading"/>
        <w:outlineLvl w:val="4"/>
      </w:pPr>
      <w:r>
        <w:t>2.2 Azok az Ügyfelek, aki</w:t>
      </w:r>
      <w:r>
        <w:t>k korábban már alkalmazták az Adathordozóra Vonatkozó Jogosultságot a Távoli Asztal Szolgáltatásokra (a továbbiakban RDS) az Office 365 Pro Plus, a Visio Pro for Office 365 vagy a Office 365-höz készült Project Pro esetén</w:t>
      </w:r>
    </w:p>
    <w:p w:rsidR="00E47E3D" w:rsidRDefault="00632B19">
      <w:pPr>
        <w:pStyle w:val="ProductList-Body"/>
      </w:pPr>
      <w:r>
        <w:t xml:space="preserve">Ha az Ügyfél korábban telepítette </w:t>
      </w:r>
      <w:r>
        <w:t xml:space="preserve">a megfelelő 2013-as helyszíni szoftverek egy példányát egy hálózati kiszolgálóra annak érdekében, hogy a szoftvert engedélyezett RDS szerepkörrel rendelkező hálózati kiszolgálón használják, akkor ezt továbbra is megteheti, egészen 2016. március 31-ig, ezt </w:t>
      </w:r>
      <w:r>
        <w:t>követően az Ügyfélnek át kell térnie a megfelelő Office 365-szoftver használatára az Alkalmazások használata hálózati kiszolgálón, illetve a Microsoft Azure Platformon Megosztott Aktiválással című szakaszban foglaltaknak megfelelően, amint ez az alábbiakba</w:t>
      </w:r>
      <w:r>
        <w:t>n olvasható.</w:t>
      </w:r>
    </w:p>
    <w:p w:rsidR="00E47E3D" w:rsidRDefault="00E47E3D">
      <w:pPr>
        <w:pStyle w:val="ProductList-Body"/>
      </w:pPr>
    </w:p>
    <w:p w:rsidR="00E47E3D" w:rsidRDefault="00632B19">
      <w:pPr>
        <w:pStyle w:val="ProductList-ClauseHeading"/>
        <w:outlineLvl w:val="4"/>
      </w:pPr>
      <w:r>
        <w:t>2.3 Az Office 365 Pro Plus Windows To Go Jogokkal adathordozójának használatára vonatkozó jogosultság</w:t>
      </w:r>
    </w:p>
    <w:p w:rsidR="00E47E3D" w:rsidRDefault="00632B19">
      <w:pPr>
        <w:pStyle w:val="ProductList-Body"/>
      </w:pPr>
      <w:r>
        <w:t>Ha egy olyan felhasználó, akihez az Ügyfél Office 365 ProPlus Licencet rendelt, a Windows To Go Jogok alapján használja a szoftvert, nem ped</w:t>
      </w:r>
      <w:r>
        <w:t>ig az Office 365 ProPlus termékkel együtt szállított szoftver egyik példányát telepíti az öt engedélyezett eszköz egyikére az Office 365 ProPlus termékre vonatkozó szolgáltatási feltételeknek megfelelően, akkor az adott felhasználó 1) az Office Professiona</w:t>
      </w:r>
      <w:r>
        <w:t>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w:t>
      </w:r>
      <w:r>
        <w:t>kor megszűnik az Ügyfél Office 365 ProPlus előfizetése, az Ügyfélnek el kell távolítania az Office Professional Plus 2013 szoftvert az USB-eszközről.</w:t>
      </w:r>
    </w:p>
    <w:p w:rsidR="00E47E3D" w:rsidRDefault="00E47E3D">
      <w:pPr>
        <w:pStyle w:val="ProductList-Body"/>
      </w:pPr>
    </w:p>
    <w:p w:rsidR="00E47E3D" w:rsidRDefault="00632B19">
      <w:pPr>
        <w:pStyle w:val="ProductList-ClauseHeading"/>
        <w:outlineLvl w:val="4"/>
      </w:pPr>
      <w:r>
        <w:t>2.4 Campus és School Szerződés, Enrollment for Education Solutions és Open Value Subscriptions – Educatio</w:t>
      </w:r>
      <w:r>
        <w:t>n Solutions</w:t>
      </w:r>
    </w:p>
    <w:p w:rsidR="00E47E3D" w:rsidRDefault="00632B19">
      <w:pPr>
        <w:pStyle w:val="ProductList-Body"/>
      </w:pPr>
      <w:r>
        <w:t>Ha az Ügyfél egy, a Campus és School Szerződésben meghatározott Intézmény, és Office 365 ProPlus Felhasználói SL licencekre fizet elő, akkor az Intézmény szervezetében található minden egyes Jogosult Felhasználó számára vásárolnia kell egy Lice</w:t>
      </w:r>
      <w:r>
        <w:t xml:space="preserv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w:instrText>
      </w:r>
      <w:r>
        <w:instrText xml:space="preserve">tsenek, telepítsenek, elérjenek és használjanak." </w:instrText>
      </w:r>
      <w:r>
        <w:fldChar w:fldCharType="separate"/>
      </w:r>
      <w:r>
        <w:rPr>
          <w:color w:val="0563C1"/>
        </w:rPr>
        <w:t>Licencet</w:t>
      </w:r>
      <w:r>
        <w:fldChar w:fldCharType="end"/>
      </w:r>
      <w:r>
        <w:t>.</w:t>
      </w:r>
    </w:p>
    <w:p w:rsidR="00E47E3D" w:rsidRDefault="00E47E3D">
      <w:pPr>
        <w:pStyle w:val="ProductList-Body"/>
      </w:pPr>
    </w:p>
    <w:p w:rsidR="00E47E3D" w:rsidRDefault="00632B19">
      <w:pPr>
        <w:pStyle w:val="ProductList-Body"/>
      </w:pPr>
      <w:r>
        <w:t>Azok az Intézmények, amelyek összes oktatójukhoz és személyzetükhöz Office 365 ProPlus Felhasználói SL licencet rendeltek, az Office Professional Plus 2013 szoftvert az Intézmény Szervezetéhez</w:t>
      </w:r>
      <w:r>
        <w:t xml:space="preserve"> tartozó bármely nyilvános hozzáférésű laboratóriumban vagy könyvtárban telepíthetik. A szoftver használatára egyébként az Office Professional Plus 2013 Licencfeltételei vonatkoznak.</w:t>
      </w:r>
    </w:p>
    <w:p w:rsidR="00E47E3D" w:rsidRDefault="00E47E3D">
      <w:pPr>
        <w:pStyle w:val="ProductList-Body"/>
      </w:pPr>
    </w:p>
    <w:p w:rsidR="00E47E3D" w:rsidRDefault="00632B19">
      <w:pPr>
        <w:pStyle w:val="ProductList-ClauseHeading"/>
        <w:outlineLvl w:val="4"/>
      </w:pPr>
      <w:r>
        <w:t>2.5 Office Multi Language Pack</w:t>
      </w:r>
    </w:p>
    <w:p w:rsidR="00E47E3D" w:rsidRDefault="00632B19">
      <w:pPr>
        <w:pStyle w:val="ProductList-Body"/>
      </w:pPr>
      <w:r>
        <w:t>Az Office 365-alkalmazásra vonatkozó előf</w:t>
      </w:r>
      <w:r>
        <w:t>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w:t>
      </w:r>
      <w:r>
        <w:t xml:space="preserve">lő Office 365-előfizetés alapján megengedett. Az Office Multi-Language Pack használatára vonatkozó jog akkor jár le, amikor a megfelelő Office 365-alkalmazás által biztosított jogok lejárnak. </w:t>
      </w:r>
    </w:p>
    <w:p w:rsidR="00E47E3D" w:rsidRDefault="00E47E3D">
      <w:pPr>
        <w:pStyle w:val="ProductList-Body"/>
      </w:pPr>
    </w:p>
    <w:p w:rsidR="00E47E3D" w:rsidRDefault="00632B19">
      <w:pPr>
        <w:pStyle w:val="ProductList-ClauseHeading"/>
        <w:outlineLvl w:val="4"/>
      </w:pPr>
      <w:r>
        <w:t>2.6 E-Learning</w:t>
      </w:r>
    </w:p>
    <w:p w:rsidR="00E47E3D" w:rsidRDefault="00632B19">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w:t>
      </w:r>
      <w:r>
        <w:t>ine Képzés webhelyére bejelentkezve az Ügyfélnek csak azok a felhasználói érhetik el az üzemeltetett E-Learning tanfolyamok közül az Office 365 ProPlus termékre vonatkozóakat, akik érvényes Office 365 ProPlus-licenccel rendelkeznek. Az üzemeltetett E-Learn</w:t>
      </w:r>
      <w:r>
        <w:t xml:space="preserve">ing tanfolyamok Ügyfél általi használatra az E-Learning webhely használati feltételei vonatkoznak. </w:t>
      </w:r>
    </w:p>
    <w:p w:rsidR="00E47E3D" w:rsidRDefault="00E47E3D">
      <w:pPr>
        <w:pStyle w:val="ProductList-Body"/>
      </w:pPr>
    </w:p>
    <w:p w:rsidR="00E47E3D" w:rsidRDefault="00632B19">
      <w:pPr>
        <w:pStyle w:val="ProductList-ClauseHeading"/>
        <w:outlineLvl w:val="4"/>
      </w:pPr>
      <w:r>
        <w:t>2.7 Office Online</w:t>
      </w:r>
    </w:p>
    <w:p w:rsidR="00E47E3D" w:rsidRDefault="00632B19">
      <w:pPr>
        <w:pStyle w:val="ProductList-Body"/>
      </w:pPr>
      <w:r>
        <w:t xml:space="preserve">Ha az Ügyfél </w:t>
      </w:r>
      <w:r>
        <w:fldChar w:fldCharType="begin"/>
      </w:r>
      <w:r>
        <w:instrText xml:space="preserve"> AutoTextList   \s NoStyle \t "A Licenc annak joga, hogy valamely Terméket letöltsenek, telepítsenek, elérjenek és használja</w:instrText>
      </w:r>
      <w:r>
        <w:instrText xml:space="preserve">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w:instrText>
      </w:r>
      <w:r>
        <w:instrText xml:space="preserv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w:t>
      </w:r>
      <w:r>
        <w:t>ti verzió szolgáltatásra is licenccel rendelkezik.</w:t>
      </w:r>
    </w:p>
    <w:p w:rsidR="00E47E3D" w:rsidRDefault="00E47E3D">
      <w:pPr>
        <w:pStyle w:val="ProductList-Body"/>
      </w:pPr>
    </w:p>
    <w:p w:rsidR="00E47E3D" w:rsidRDefault="00632B19">
      <w:pPr>
        <w:pStyle w:val="ProductList-ClauseHeading"/>
        <w:outlineLvl w:val="4"/>
      </w:pPr>
      <w:r>
        <w:t>2.8 Az Open Value Subscription áttérési időszaka</w:t>
      </w:r>
    </w:p>
    <w:p w:rsidR="00E47E3D" w:rsidRDefault="00632B19">
      <w:pPr>
        <w:pStyle w:val="ProductList-Body"/>
      </w:pPr>
      <w:r>
        <w:t>Az Office 365 ProPlus, Midsize Business, Nagyvállalati verzió E3–E4 csomag illetve Oktatási verzió E3–E4 csomag Felhasználói SL minden olyan egysége esetén</w:t>
      </w:r>
      <w:r>
        <w:t>, amelyet az Ügyfél az Open Value Előfizetési szerződésének lejártakor (a továbbiakban a „Lejárat Napja”) vagy azt megelőzően aktivált, az Ügyfél továbbra is használhatja az általa licencbe vett Office Standard vagy Professional Plus adott példányát egy Op</w:t>
      </w:r>
      <w:r>
        <w:t>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w:t>
      </w:r>
      <w:r>
        <w:t>os Használati Jogok vonatkoznak.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299" w:name="_Sec634"/>
      <w:r>
        <w:t>Office 365 csomagok</w:t>
      </w:r>
      <w:bookmarkEnd w:id="299"/>
      <w:r>
        <w:fldChar w:fldCharType="begin"/>
      </w:r>
      <w:r>
        <w:instrText xml:space="preserve"> TC "</w:instrText>
      </w:r>
      <w:bookmarkStart w:id="300" w:name="_Toc439064592"/>
      <w:r>
        <w:instrText>Office 365 csomagok</w:instrText>
      </w:r>
      <w:bookmarkEnd w:id="300"/>
      <w:r>
        <w:instrText>" \l 3</w:instrText>
      </w:r>
      <w:r>
        <w:fldChar w:fldCharType="end"/>
      </w:r>
    </w:p>
    <w:p w:rsidR="00E47E3D" w:rsidRDefault="00632B19">
      <w:pPr>
        <w:pStyle w:val="ProductList-ClauseHeading"/>
        <w:outlineLvl w:val="3"/>
      </w:pPr>
      <w:bookmarkStart w:id="301" w:name="_Sec720"/>
      <w:r>
        <w:t>1. Programbeli elérhetőség</w:t>
      </w:r>
      <w:bookmarkEnd w:id="301"/>
    </w:p>
    <w:tbl>
      <w:tblPr>
        <w:tblStyle w:val="PURTable"/>
        <w:tblW w:w="0" w:type="dxa"/>
        <w:tblLook w:val="04A0" w:firstRow="1" w:lastRow="0" w:firstColumn="1" w:lastColumn="0" w:noHBand="0" w:noVBand="1"/>
      </w:tblPr>
      <w:tblGrid>
        <w:gridCol w:w="4527"/>
        <w:gridCol w:w="805"/>
        <w:gridCol w:w="790"/>
        <w:gridCol w:w="803"/>
        <w:gridCol w:w="710"/>
        <w:gridCol w:w="832"/>
        <w:gridCol w:w="826"/>
        <w:gridCol w:w="807"/>
        <w:gridCol w:w="816"/>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w:t>
            </w:r>
            <w:r>
              <w:rPr>
                <w:color w:val="FFFFFF"/>
              </w:rPr>
              <w:t>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w:instrText>
            </w:r>
            <w:r>
              <w:instrText xml:space="preserv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E1 csomag</w:t>
            </w:r>
            <w:r>
              <w:fldChar w:fldCharType="begin"/>
            </w:r>
            <w:r>
              <w:instrText xml:space="preserve"> XE "</w:instrText>
            </w:r>
            <w:r>
              <w:instrText xml:space="preserve">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w:instrText>
            </w:r>
            <w:r>
              <w:instrText xml:space="preserve">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w:instrText>
            </w:r>
            <w:r>
              <w:instrText xml:space="preserve">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w:instrText>
            </w:r>
            <w:r>
              <w:instrText xml:space="preserve">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w:instrText>
            </w:r>
            <w:r>
              <w:instrText xml:space="preserve">\t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E4 csomag Frissítési Garanciából</w:t>
            </w:r>
            <w:r>
              <w:fldChar w:fldCharType="begin"/>
            </w:r>
            <w:r>
              <w:instrText xml:space="preserve"> XE "</w:instrText>
            </w:r>
            <w:r>
              <w:instrText xml:space="preserve">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w:instrText>
            </w:r>
            <w:r>
              <w:instrText xml:space="preserve">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E5 csomag Frissítési Garanciából</w:t>
            </w:r>
            <w:r>
              <w:fldChar w:fldCharType="begin"/>
            </w:r>
            <w:r>
              <w:instrText xml:space="preserve"> XE "</w:instrText>
            </w:r>
            <w:r>
              <w:instrText xml:space="preserve">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E1, E3 csomag Kiegészítő</w:t>
            </w:r>
            <w:r>
              <w:fldChar w:fldCharType="begin"/>
            </w:r>
            <w:r>
              <w:instrText xml:space="preserve"> XE "</w:instrText>
            </w:r>
            <w:r>
              <w:instrText xml:space="preserve">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w:instrText>
            </w:r>
            <w:r>
              <w:instrText xml:space="preserve">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02" w:name="_Sec775"/>
      <w:r>
        <w:t xml:space="preserve">2. A termékre vonatkozó </w:t>
      </w:r>
      <w:r>
        <w:t>feltételek</w:t>
      </w:r>
      <w:bookmarkEnd w:id="302"/>
    </w:p>
    <w:tbl>
      <w:tblPr>
        <w:tblStyle w:val="PURTable"/>
        <w:tblW w:w="0" w:type="dxa"/>
        <w:tblLook w:val="04A0" w:firstRow="1" w:lastRow="0" w:firstColumn="1" w:lastColumn="0" w:noHBand="0" w:noVBand="1"/>
      </w:tblPr>
      <w:tblGrid>
        <w:gridCol w:w="3617"/>
        <w:gridCol w:w="3640"/>
        <w:gridCol w:w="3659"/>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w:instrText>
            </w:r>
            <w:r>
              <w:instrText xml:space="preserve">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w:instrText>
            </w:r>
            <w:r>
              <w:instrText xml:space="preserve">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w:instrText>
            </w:r>
            <w:r>
              <w:instrText xml:space="preserve">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USA Kormányzati Közösségi Felhőszolgáltatás</w:t>
      </w:r>
    </w:p>
    <w:p w:rsidR="00E47E3D" w:rsidRDefault="00632B19">
      <w:pPr>
        <w:pStyle w:val="ProductList-Body"/>
      </w:pPr>
      <w:r>
        <w:rPr>
          <w:color w:val="000000"/>
        </w:rPr>
        <w:t>A fenti Pr</w:t>
      </w:r>
      <w:r>
        <w:rPr>
          <w:color w:val="000000"/>
        </w:rPr>
        <w:t xml:space="preserve">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E47E3D" w:rsidRDefault="00E47E3D">
      <w:pPr>
        <w:pStyle w:val="ProductList-Body"/>
      </w:pPr>
    </w:p>
    <w:p w:rsidR="00E47E3D" w:rsidRDefault="00632B19">
      <w:pPr>
        <w:pStyle w:val="ProductList-ClauseHeading"/>
        <w:outlineLvl w:val="4"/>
      </w:pPr>
      <w:r>
        <w:t>2.2 Beszerzések Campus és School esetén</w:t>
      </w:r>
    </w:p>
    <w:p w:rsidR="00E47E3D" w:rsidRDefault="00632B19">
      <w:pPr>
        <w:pStyle w:val="ProductList-Body"/>
      </w:pPr>
      <w:r>
        <w:t>A Ca</w:t>
      </w:r>
      <w:r>
        <w:t>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w:t>
      </w:r>
      <w:r>
        <w:t xml:space="preserv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Az Office 365 Kiegészítő licencelésekor a vonat</w:t>
      </w:r>
      <w:r>
        <w:t xml:space="preserve">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w:instrText>
      </w:r>
      <w:r>
        <w:instrText xml:space="preserv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w:t>
      </w:r>
      <w:r>
        <w:t>mennyiségi licencszerződésében szerepel.</w:t>
      </w:r>
    </w:p>
    <w:p w:rsidR="00E47E3D" w:rsidRDefault="00E47E3D">
      <w:pPr>
        <w:pStyle w:val="ProductList-Body"/>
      </w:pPr>
    </w:p>
    <w:p w:rsidR="00E47E3D" w:rsidRDefault="00632B19">
      <w:pPr>
        <w:pStyle w:val="ProductList-ClauseHeading"/>
        <w:outlineLvl w:val="4"/>
      </w:pPr>
      <w:r>
        <w:t>2.3 Oktatók/személyzet fedezetén alapuló ingyenes Office 365 ProPlus hallgatói licencelés</w:t>
      </w:r>
    </w:p>
    <w:p w:rsidR="00E47E3D" w:rsidRDefault="00632B19">
      <w:pPr>
        <w:pStyle w:val="ProductList-Body"/>
      </w:pPr>
      <w:r>
        <w:t>Feltéve, hogy egy Intézmény egy Open Value Előfizetési Szerződés – Education Solutions vagy egy Campus és School Szerződés –</w:t>
      </w:r>
      <w:r>
        <w:t xml:space="preserve"> Enrollment for Education Solutions keretében a meghatározott Szervezetében lévő összes Oktatójára és Személyzetére vonatkozóan licenccel rendelkezik az Office Professional Plus vagy az Office 365 ProPlus termékre, az Intézmény az összes olyan hallgatóra v</w:t>
      </w:r>
      <w:r>
        <w:t>onatkozóan jogosult az Office 365 ProPlus termékre vonatkozó Licenceket beszerezni, amely hallgatók az Intézmény meghatározott Szerzetének részét képező bármely oktatási intézmény beiratkozott hallgatói, függetlenül attól, hogy teljes vagy részidős képzésb</w:t>
      </w:r>
      <w:r>
        <w:t xml:space="preserve">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E47E3D" w:rsidRDefault="00E47E3D">
      <w:pPr>
        <w:pStyle w:val="ProductList-Body"/>
      </w:pPr>
    </w:p>
    <w:p w:rsidR="00E47E3D" w:rsidRDefault="00632B19">
      <w:pPr>
        <w:pStyle w:val="ProductList-ClauseHeading"/>
        <w:outlineLvl w:val="4"/>
      </w:pPr>
      <w:r>
        <w:t>2.4 A Campus és School laboratóriumi vagy könyvtári használata</w:t>
      </w:r>
    </w:p>
    <w:p w:rsidR="00E47E3D" w:rsidRDefault="00632B19">
      <w:pPr>
        <w:pStyle w:val="ProductList-Body"/>
      </w:pPr>
      <w:r>
        <w:t>Azok az Intézmények, amelyek összes o</w:t>
      </w:r>
      <w:r>
        <w:t>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w:t>
      </w:r>
      <w:r>
        <w:t xml:space="preserve">önyvtárban történő használatára vonatkozóan az </w:t>
      </w:r>
      <w:hyperlink w:anchor="_Sec633">
        <w:r>
          <w:rPr>
            <w:color w:val="00467F"/>
            <w:u w:val="single"/>
          </w:rPr>
          <w:t>Office 365 ProPlus Terméktétel</w:t>
        </w:r>
      </w:hyperlink>
      <w:r>
        <w:t xml:space="preserve"> részben találhatnak ajánlatot.</w:t>
      </w:r>
    </w:p>
    <w:p w:rsidR="00E47E3D" w:rsidRDefault="00E47E3D">
      <w:pPr>
        <w:pStyle w:val="ProductList-Body"/>
      </w:pPr>
    </w:p>
    <w:p w:rsidR="00E47E3D" w:rsidRDefault="00632B19">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451"/>
        <w:gridCol w:w="5465"/>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Kiegészítő Felhasználói SL</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w:t>
            </w:r>
            <w:r>
              <w:fldChar w:fldCharType="begin"/>
            </w:r>
            <w:r>
              <w:instrText xml:space="preserve"> XE "</w:instrText>
            </w:r>
            <w:r>
              <w:instrText xml:space="preserve">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Office 365 Enterprise E1 Kiegészítő</w:t>
            </w:r>
            <w:r>
              <w:rPr>
                <w:vertAlign w:val="superscript"/>
              </w:rPr>
              <w:t>2</w:t>
            </w:r>
          </w:p>
          <w:p w:rsidR="00E47E3D" w:rsidRDefault="00632B19">
            <w:pPr>
              <w:pStyle w:val="ProductList-TableBody"/>
            </w:pPr>
            <w:r>
              <w:t>– Office 365 Enterprise E1 csomag Exchange Online Archiving szolgáltatással Kiegészítő</w:t>
            </w:r>
            <w:r>
              <w:rPr>
                <w:vertAlign w:val="superscript"/>
              </w:rPr>
              <w:t>2,3,4</w:t>
            </w:r>
          </w:p>
          <w:p w:rsidR="00E47E3D" w:rsidRDefault="00632B19">
            <w:pPr>
              <w:pStyle w:val="ProductList-TableBody"/>
            </w:pPr>
            <w:r>
              <w:t>– Office 365 Kormányzati verzió E1 csomag Kiegészítő</w:t>
            </w:r>
          </w:p>
          <w:p w:rsidR="00E47E3D" w:rsidRDefault="00632B19">
            <w:pPr>
              <w:pStyle w:val="ProductList-TableBody"/>
            </w:pPr>
            <w:r>
              <w:t>– Office 365 Nagyvállalati és Kormányzati verzió E3</w:t>
            </w:r>
            <w:r>
              <w:t xml:space="preserve"> csomag ProPlus nélkül Kiegészítők</w:t>
            </w:r>
          </w:p>
          <w:p w:rsidR="00E47E3D" w:rsidRDefault="00632B19">
            <w:pPr>
              <w:pStyle w:val="ProductList-TableBody"/>
            </w:pPr>
            <w:r>
              <w:t>– Office 365 Nagyvállalati és Kormányzati verzió E4 csomag ProPlus nélkül Kiegészítők</w:t>
            </w:r>
          </w:p>
          <w:p w:rsidR="00E47E3D" w:rsidRDefault="00632B19">
            <w:pPr>
              <w:pStyle w:val="ProductList-TableBody"/>
            </w:pPr>
            <w:r>
              <w:t>– Exchange Online 1. csomag Kiegészítő</w:t>
            </w:r>
            <w:r>
              <w:fldChar w:fldCharType="begin"/>
            </w:r>
            <w:r>
              <w:instrText xml:space="preserve"> XE "Exchange Online 1. csomag Kiegészítő" </w:instrText>
            </w:r>
            <w:r>
              <w:fldChar w:fldCharType="end"/>
            </w:r>
          </w:p>
          <w:p w:rsidR="00E47E3D" w:rsidRDefault="00632B19">
            <w:pPr>
              <w:pStyle w:val="ProductList-TableBody"/>
            </w:pPr>
            <w:r>
              <w:t>– Skype Vállalati online verzió 1. csomag Kiegészít</w:t>
            </w:r>
            <w:r>
              <w:t>ő</w:t>
            </w:r>
            <w:r>
              <w:fldChar w:fldCharType="begin"/>
            </w:r>
            <w:r>
              <w:instrText xml:space="preserve"> XE "Skype Vállalati online verzió 1. csomag Kiegészítő" </w:instrText>
            </w:r>
            <w:r>
              <w:fldChar w:fldCharType="end"/>
            </w:r>
          </w:p>
          <w:p w:rsidR="00E47E3D" w:rsidRDefault="00632B19">
            <w:pPr>
              <w:pStyle w:val="ProductList-TableBody"/>
            </w:pPr>
            <w:r>
              <w:t>– SharePoint Online 1. csomag Kiegészítő</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Office 365 Nagyvállalati verzió E1 csomag / Kormányzati verzió E1 csomag Kiegészítő</w:t>
            </w:r>
          </w:p>
          <w:p w:rsidR="00E47E3D" w:rsidRDefault="00632B19">
            <w:pPr>
              <w:pStyle w:val="ProductList-TableBody"/>
            </w:pPr>
            <w:r>
              <w:t>– Office 365 Enterpris</w:t>
            </w:r>
            <w:r>
              <w:t>e E3 Kiegészítő</w:t>
            </w:r>
            <w:r>
              <w:rPr>
                <w:vertAlign w:val="superscript"/>
              </w:rPr>
              <w:t>2</w:t>
            </w:r>
          </w:p>
          <w:p w:rsidR="00E47E3D" w:rsidRDefault="00632B19">
            <w:pPr>
              <w:pStyle w:val="ProductList-TableBody"/>
            </w:pPr>
            <w:r>
              <w:t>– Office 365 Kormányzati verzió E3 csomag Kiegészítő</w:t>
            </w:r>
            <w:r>
              <w:rPr>
                <w:vertAlign w:val="superscript"/>
              </w:rPr>
              <w:t>4</w:t>
            </w:r>
          </w:p>
          <w:p w:rsidR="00E47E3D" w:rsidRDefault="00632B19">
            <w:pPr>
              <w:pStyle w:val="ProductList-TableBody"/>
            </w:pPr>
            <w:r>
              <w:t>– Office 365 Nagyvállalati és Kormányzati verzió E4, E5 csomag Kiegészítők</w:t>
            </w:r>
          </w:p>
          <w:p w:rsidR="00E47E3D" w:rsidRDefault="00632B19">
            <w:pPr>
              <w:pStyle w:val="ProductList-TableBody"/>
            </w:pPr>
            <w:r>
              <w:t>– Office 365 Nagyvállalati és Kormányzati verzió E3 csomag ProPlus nélkül Kiegészítők</w:t>
            </w:r>
          </w:p>
          <w:p w:rsidR="00E47E3D" w:rsidRDefault="00632B19">
            <w:pPr>
              <w:pStyle w:val="ProductList-TableBody"/>
            </w:pPr>
            <w:r>
              <w:t>– Office 365 Nagyvállala</w:t>
            </w:r>
            <w:r>
              <w:t>ti és Kormányzati verzió E4 csomag ProPlus nélkül Kiegészítők</w:t>
            </w:r>
          </w:p>
          <w:p w:rsidR="00E47E3D" w:rsidRDefault="00632B19">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E47E3D" w:rsidRDefault="00632B19">
            <w:pPr>
              <w:pStyle w:val="ProductList-TableBody"/>
            </w:pPr>
            <w:r>
              <w:t xml:space="preserve">– Exchange Online 1. csomag Kiegészítő </w:t>
            </w:r>
          </w:p>
          <w:p w:rsidR="00E47E3D" w:rsidRDefault="00632B19">
            <w:pPr>
              <w:pStyle w:val="ProductList-TableBody"/>
            </w:pPr>
            <w:r>
              <w:t>– Skype Vállalati online verzió 1. csomag Kiegészítő</w:t>
            </w:r>
          </w:p>
          <w:p w:rsidR="00E47E3D" w:rsidRDefault="00632B19">
            <w:pPr>
              <w:pStyle w:val="ProductList-TableBody"/>
            </w:pPr>
            <w:r>
              <w:t>– SharePoint Online 1. csomag Kiegészítő</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Office 365 Nagyvállalati és Kormányzati verzió E3 csomag ProPlus nélkül Kiegészítők</w:t>
            </w:r>
          </w:p>
          <w:p w:rsidR="00E47E3D" w:rsidRDefault="00632B19">
            <w:pPr>
              <w:pStyle w:val="ProductList-TableBody"/>
            </w:pPr>
            <w:r>
              <w:t>– Office 365 Nagyvállalati és Kormányzati verzió E4 csomag ProPlus nélkül Ki</w:t>
            </w:r>
            <w:r>
              <w:t>egészítők</w:t>
            </w:r>
          </w:p>
          <w:p w:rsidR="00E47E3D" w:rsidRDefault="00632B19">
            <w:pPr>
              <w:pStyle w:val="ProductList-TableBody"/>
            </w:pPr>
            <w:r>
              <w:t>– Azure Rights Management Kiegészítő</w:t>
            </w:r>
            <w:r>
              <w:fldChar w:fldCharType="begin"/>
            </w:r>
            <w:r>
              <w:instrText xml:space="preserve"> XE "Azure Rights Management Kiegészítő" </w:instrText>
            </w:r>
            <w:r>
              <w:fldChar w:fldCharType="end"/>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Office 365 Nagyvállalati és Kormányzati verzió E3</w:t>
            </w:r>
            <w:r>
              <w:rPr>
                <w:vertAlign w:val="superscript"/>
              </w:rPr>
              <w:t>2</w:t>
            </w:r>
            <w:r>
              <w:t>, E4 vagy E5 csomag Kiegészítők</w:t>
            </w:r>
          </w:p>
          <w:p w:rsidR="00E47E3D" w:rsidRDefault="00632B19">
            <w:pPr>
              <w:pStyle w:val="ProductList-TableBody"/>
            </w:pPr>
            <w:r>
              <w:t xml:space="preserve">– Office 365 Nagyvállalati </w:t>
            </w:r>
            <w:r>
              <w:t>és Kormányzati verzió E3</w:t>
            </w:r>
            <w:r>
              <w:rPr>
                <w:vertAlign w:val="superscript"/>
              </w:rPr>
              <w:t>2</w:t>
            </w:r>
            <w:r>
              <w:t xml:space="preserve"> vagy E4 csomag ProPlus nélkül Kiegészítők</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Office 365 Midsize Business Kiegészítő</w:t>
            </w:r>
            <w:r>
              <w:rPr>
                <w:vertAlign w:val="superscript"/>
              </w:rPr>
              <w:t>2,3</w:t>
            </w:r>
          </w:p>
          <w:p w:rsidR="00E47E3D" w:rsidRDefault="00632B19">
            <w:pPr>
              <w:pStyle w:val="ProductList-TableBody"/>
            </w:pPr>
            <w:r>
              <w:t>– Office 365 Nagyvállalati verzió E3 csomag Kiegészítő</w:t>
            </w:r>
            <w:r>
              <w:rPr>
                <w:vertAlign w:val="superscript"/>
              </w:rPr>
              <w:t>2,3</w:t>
            </w:r>
          </w:p>
        </w:tc>
      </w:tr>
    </w:tbl>
    <w:p w:rsidR="00E47E3D" w:rsidRDefault="00632B19">
      <w:pPr>
        <w:pStyle w:val="ProductList-Body"/>
      </w:pPr>
      <w:r>
        <w:rPr>
          <w:i/>
          <w:vertAlign w:val="superscript"/>
        </w:rPr>
        <w:t>1</w:t>
      </w:r>
      <w:r>
        <w:rPr>
          <w:i/>
        </w:rPr>
        <w:t>Mindegyik Megfelelő Lice</w:t>
      </w:r>
      <w:r>
        <w:rPr>
          <w:i/>
        </w:rPr>
        <w:t>nchez tartoznia kell érvényes Frissítési Garanciának</w:t>
      </w:r>
    </w:p>
    <w:p w:rsidR="00E47E3D" w:rsidRDefault="00632B19">
      <w:pPr>
        <w:pStyle w:val="ProductList-Body"/>
      </w:pPr>
      <w:r>
        <w:rPr>
          <w:i/>
          <w:vertAlign w:val="superscript"/>
        </w:rPr>
        <w:t>2</w:t>
      </w:r>
      <w:r>
        <w:rPr>
          <w:i/>
        </w:rPr>
        <w:t>Az Open Value vagy Open Value Subscription licenccel rendelkező ügyfelek számára csak ezek az ajánlatok elérhetők el.</w:t>
      </w:r>
    </w:p>
    <w:p w:rsidR="00E47E3D" w:rsidRDefault="00632B19">
      <w:pPr>
        <w:pStyle w:val="ProductList-Body"/>
      </w:pPr>
      <w:r>
        <w:rPr>
          <w:i/>
          <w:vertAlign w:val="superscript"/>
        </w:rPr>
        <w:t>3</w:t>
      </w:r>
      <w:r>
        <w:rPr>
          <w:i/>
        </w:rPr>
        <w:t>Ez a Kiegészítő Felhasználói SL csak Open Value (Szervezetre Kiterjedő) és Open Val</w:t>
      </w:r>
      <w:r>
        <w:rPr>
          <w:i/>
        </w:rPr>
        <w:t>ue Előfizetési szerződés keretében érhető el.</w:t>
      </w:r>
    </w:p>
    <w:p w:rsidR="00E47E3D" w:rsidRDefault="00632B19">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E47E3D" w:rsidRDefault="00E47E3D">
      <w:pPr>
        <w:pStyle w:val="ProductList-Body"/>
      </w:pPr>
    </w:p>
    <w:p w:rsidR="00E47E3D" w:rsidRDefault="00632B19">
      <w:pPr>
        <w:pStyle w:val="ProductList-Body"/>
      </w:pPr>
      <w:r>
        <w:t>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w:t>
      </w:r>
      <w:r>
        <w:t xml:space="preserve">szolgálótermékeinek ugyanazokat a funkcióit érje el, mint amelyek elérését a Megfelelő Licenc biztosítja. </w:t>
      </w:r>
    </w:p>
    <w:p w:rsidR="00E47E3D" w:rsidRDefault="00E47E3D">
      <w:pPr>
        <w:pStyle w:val="ProductList-Body"/>
      </w:pPr>
    </w:p>
    <w:p w:rsidR="00E47E3D" w:rsidRDefault="00632B19">
      <w:pPr>
        <w:pStyle w:val="ProductList-ClauseHeading"/>
        <w:outlineLvl w:val="4"/>
      </w:pPr>
      <w:r>
        <w:t>2.6 Vásárlásra vonatkozó korlátozások</w:t>
      </w:r>
    </w:p>
    <w:p w:rsidR="00E47E3D" w:rsidRDefault="00632B19">
      <w:pPr>
        <w:pStyle w:val="ProductList-Body"/>
      </w:pPr>
      <w:r>
        <w:t>Minden egyes Megfelelő Licenchez (illetve a Megfelelő Licencek minden egyes készletéhez) csak egyetlen Kiegész</w:t>
      </w:r>
      <w:r>
        <w:t xml:space="preserve">ítő Felhasználói SL vásárolható. </w:t>
      </w:r>
    </w:p>
    <w:p w:rsidR="00E47E3D" w:rsidRDefault="00E47E3D">
      <w:pPr>
        <w:pStyle w:val="ProductList-Body"/>
      </w:pPr>
    </w:p>
    <w:p w:rsidR="00E47E3D" w:rsidRDefault="00632B19">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w:t>
      </w:r>
      <w:r>
        <w:t>ználó SL licenceket a felülvizsgálati napok között (azaz még a Megfelelő Licencek beszerzése előtt), de erre a beszerzésre is ugyanaz a korlátozás vonatkozik: megfelelő Licencenként (illetve Megfelelő Licencek készleteinként) egy (1) Kiegészítő Felhasználó</w:t>
      </w:r>
      <w:r>
        <w:t>i SL szerezhető be.</w:t>
      </w:r>
    </w:p>
    <w:p w:rsidR="00E47E3D" w:rsidRDefault="00E47E3D">
      <w:pPr>
        <w:pStyle w:val="ProductList-Body"/>
      </w:pPr>
    </w:p>
    <w:p w:rsidR="00E47E3D" w:rsidRDefault="00632B19">
      <w:pPr>
        <w:pStyle w:val="ProductList-ClauseHeading"/>
        <w:outlineLvl w:val="4"/>
      </w:pPr>
      <w:r>
        <w:t>2.7 A Mennyiségi Licencprogram feltételei</w:t>
      </w:r>
    </w:p>
    <w:p w:rsidR="00E47E3D" w:rsidRDefault="00632B19">
      <w:pPr>
        <w:pStyle w:val="ProductList-Body"/>
      </w:pPr>
      <w:r>
        <w:t>A programok megfelelő Online Szolgáltatási Felhasználói SL licencre alkalmazandó feltételei a Kiegészítő Felhasználói SL licencekre is alkalmazandók, de nem alkalmazandók a Nagyvállalati Szerző</w:t>
      </w:r>
      <w:r>
        <w:t xml:space="preserve">dés keretében biztosított Áttérési jogokra. </w:t>
      </w:r>
    </w:p>
    <w:p w:rsidR="00E47E3D" w:rsidRDefault="00E47E3D">
      <w:pPr>
        <w:pStyle w:val="ProductList-Body"/>
      </w:pPr>
    </w:p>
    <w:p w:rsidR="00E47E3D" w:rsidRDefault="00632B19">
      <w:pPr>
        <w:pStyle w:val="ProductList-ClauseHeading"/>
        <w:outlineLvl w:val="4"/>
      </w:pPr>
      <w:r>
        <w:t>2.8 Az Office 365 Frissítési Garanciából Felhasználói SL licencek vásárlására vonatkozó jogosultság</w:t>
      </w:r>
    </w:p>
    <w:p w:rsidR="00E47E3D" w:rsidRDefault="00632B19">
      <w:pPr>
        <w:pStyle w:val="ProductList-Body"/>
      </w:pPr>
      <w:r>
        <w:t>„Frissítési Garanciából” Felhasználói SL-ek vásárolhatók a teljesen kifizetett, az alábbi táblázatban felsorol</w:t>
      </w:r>
      <w:r>
        <w:t xml:space="preserve">t Megfelelő Termékekre vonatkozó érvényes Frissítési Garanciával rendelkező végleges Licencek átviteléhez. A Megfelelő Termékekre vonatkozó Előfizetési Licencek is átvihetők egy megfelelő Frissítési Garanciából Felhasználói SL licenccel, ha az Előfizetési </w:t>
      </w:r>
      <w:r>
        <w:t>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624"/>
        <w:gridCol w:w="3630"/>
        <w:gridCol w:w="3662"/>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Átállítandó 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szükséges CAL Suite Bridge</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ver</w:t>
            </w:r>
            <w:r>
              <w:t>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Bridge Office 365 szolgáltatáshoz</w:t>
            </w:r>
            <w:r>
              <w:rPr>
                <w:vertAlign w:val="superscript"/>
              </w:rPr>
              <w:t>2,3</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E47E3D" w:rsidRDefault="00632B19">
      <w:pPr>
        <w:pStyle w:val="ProductList-Body"/>
      </w:pPr>
      <w:r>
        <w:rPr>
          <w:i/>
          <w:vertAlign w:val="superscript"/>
        </w:rPr>
        <w:t>1</w:t>
      </w:r>
      <w:r>
        <w:rPr>
          <w:i/>
        </w:rPr>
        <w:t>Csak egy beléptetés évfordu</w:t>
      </w:r>
      <w:r>
        <w:rPr>
          <w:i/>
        </w:rPr>
        <w:t>lóján vagy egy új beléptetési időszak kezdetekor vásárolható meg.</w:t>
      </w:r>
    </w:p>
    <w:p w:rsidR="00E47E3D" w:rsidRDefault="00632B19">
      <w:pPr>
        <w:pStyle w:val="ProductList-Body"/>
      </w:pPr>
      <w:r>
        <w:rPr>
          <w:i/>
          <w:vertAlign w:val="superscript"/>
        </w:rPr>
        <w:t>2</w:t>
      </w:r>
      <w:r>
        <w:rPr>
          <w:i/>
        </w:rPr>
        <w:t>Csak a beléptetés évfordulóján történő Vásárláshoz szükséges.</w:t>
      </w:r>
    </w:p>
    <w:p w:rsidR="00E47E3D" w:rsidRDefault="00632B19">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w:t>
      </w:r>
      <w:r>
        <w:rPr>
          <w:i/>
        </w:rPr>
        <w:t>rolniuk.</w:t>
      </w:r>
    </w:p>
    <w:p w:rsidR="00E47E3D" w:rsidRDefault="00E47E3D">
      <w:pPr>
        <w:pStyle w:val="ProductList-Body"/>
      </w:pPr>
    </w:p>
    <w:p w:rsidR="00E47E3D" w:rsidRDefault="00632B19">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w:t>
      </w:r>
      <w:r>
        <w:t>t vásárolhatnak annak érdekében, hogy licenccel lássák el az összes megfelelő Office 365-felhasználót, ideértve azokat is, akiket a Beléptetésük jelenlegi tartamának fennmaradó része alatt fognak hozzáadni.</w:t>
      </w:r>
    </w:p>
    <w:p w:rsidR="00E47E3D" w:rsidRDefault="00E47E3D">
      <w:pPr>
        <w:pStyle w:val="ProductList-Body"/>
      </w:pPr>
    </w:p>
    <w:p w:rsidR="00E47E3D" w:rsidRDefault="00632B19">
      <w:pPr>
        <w:pStyle w:val="ProductList-ClauseHeading"/>
        <w:outlineLvl w:val="4"/>
      </w:pPr>
      <w:r>
        <w:t xml:space="preserve">2.9 Átállás Frissítési Garanciából Felhasználói </w:t>
      </w:r>
      <w:r>
        <w:t>SL licencekre</w:t>
      </w:r>
    </w:p>
    <w:p w:rsidR="00E47E3D" w:rsidRDefault="00632B19">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w:t>
      </w:r>
      <w:r>
        <w:t>melyekhez Megfelelő Licenc van hozzárendelve, és amelyeket egynél több felhasználó használ, az Ügyfél egy alkalommal minden egyes ilyen felhasználó számára vásárolhat Frissítési Garanciából Felhasználói SL licencet, de csak akkor, ha az összes licencelt Mi</w:t>
      </w:r>
      <w:r>
        <w:t>nősített Asztali Számítógép összes felhasználója számára vásárol egy-egy Frissítési Garanciából Felhasználói SL licencet.</w:t>
      </w:r>
    </w:p>
    <w:p w:rsidR="00E47E3D" w:rsidRDefault="00E47E3D">
      <w:pPr>
        <w:pStyle w:val="ProductList-Body"/>
      </w:pPr>
    </w:p>
    <w:p w:rsidR="00E47E3D" w:rsidRDefault="00632B19">
      <w:pPr>
        <w:pStyle w:val="ProductList-ClauseHeading"/>
        <w:outlineLvl w:val="4"/>
      </w:pPr>
      <w:r>
        <w:t>2.10 Az Office 365 Frissítési Garanciából Felhasználói SL licencekhez tatozó Frissítési Garancia Előnyök</w:t>
      </w:r>
    </w:p>
    <w:p w:rsidR="00E47E3D" w:rsidRDefault="00632B19">
      <w:pPr>
        <w:pStyle w:val="ProductList-Body"/>
      </w:pPr>
      <w:r>
        <w:t>Az Office 365 (Nagyvállalati</w:t>
      </w:r>
      <w:r>
        <w:t xml:space="preserve"> és Kormányzati verzió E1, E3, E4 csomag) Frissítési Garanciából Felhasználói SL licencekkel rendelkező Ügyfelek az átvitt Megfelelő Termékek alapján jogosultak Frissítési Garancia Előnyökre.</w:t>
      </w:r>
    </w:p>
    <w:p w:rsidR="00E47E3D" w:rsidRDefault="00E47E3D">
      <w:pPr>
        <w:pStyle w:val="ProductList-Body"/>
      </w:pPr>
    </w:p>
    <w:p w:rsidR="00E47E3D" w:rsidRDefault="00632B19">
      <w:pPr>
        <w:pStyle w:val="ProductList-ClauseHeading"/>
        <w:outlineLvl w:val="4"/>
      </w:pPr>
      <w:r>
        <w:t>2.11 Office 365 Enterprise K1 csomag</w:t>
      </w:r>
    </w:p>
    <w:p w:rsidR="00E47E3D" w:rsidRDefault="00632B19">
      <w:pPr>
        <w:pStyle w:val="ProductList-Body"/>
      </w:pPr>
      <w:r>
        <w:t>Az Office 365 Nagyvállalat</w:t>
      </w:r>
      <w:r>
        <w: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w:t>
      </w:r>
      <w:r>
        <w:t>less terméket kapnak. Ezek az ügyfelek áttérhetnek az Office 365 Enterprise K1 csomag termékre.</w:t>
      </w:r>
    </w:p>
    <w:p w:rsidR="00E47E3D" w:rsidRDefault="00E47E3D">
      <w:pPr>
        <w:pStyle w:val="ProductList-Body"/>
      </w:pPr>
    </w:p>
    <w:p w:rsidR="00E47E3D" w:rsidRDefault="00632B19">
      <w:pPr>
        <w:pStyle w:val="ProductList-ClauseHeading"/>
        <w:outlineLvl w:val="4"/>
      </w:pPr>
      <w:r>
        <w:t>2.12 Office Multi Language Pack</w:t>
      </w:r>
    </w:p>
    <w:p w:rsidR="00E47E3D" w:rsidRDefault="00632B19">
      <w:pPr>
        <w:pStyle w:val="ProductList-Body"/>
      </w:pPr>
      <w:r>
        <w:t xml:space="preserve">Az Office 365 ProPlus terméket is magában foglaló Office 365 Csomaggal rendelkező ügyfelek használhatják az </w:t>
      </w:r>
      <w:r>
        <w:t>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E47E3D" w:rsidRDefault="00E47E3D">
      <w:pPr>
        <w:pStyle w:val="ProductList-Body"/>
      </w:pPr>
    </w:p>
    <w:p w:rsidR="00E47E3D" w:rsidRDefault="00632B19">
      <w:pPr>
        <w:pStyle w:val="ProductList-ClauseHeading"/>
        <w:outlineLvl w:val="4"/>
      </w:pPr>
      <w:r>
        <w:t>2.1</w:t>
      </w:r>
      <w:r>
        <w:t>3 E-Learning</w:t>
      </w:r>
    </w:p>
    <w:p w:rsidR="00E47E3D" w:rsidRDefault="00632B19">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w:t>
      </w:r>
      <w:r>
        <w:t>aikkal az Online Képzés webhelyére bejelentkezve az Ügyfélnek csak azok a felhasználói érhetik el az üzemeltetett E-Learning tanfolyamok közül az Office 365 ProPlus termékre vonatkozóakat, akik érvényes Office 365 ProPlus-licenccel rendelkeznek. Az üzemelt</w:t>
      </w:r>
      <w:r>
        <w:t>etett E-Learning tanfolyamok Ügyfél általi használatra az E-Learning webhely használati feltételei vonatkoznak.</w:t>
      </w:r>
    </w:p>
    <w:p w:rsidR="00E47E3D" w:rsidRDefault="00E47E3D">
      <w:pPr>
        <w:pStyle w:val="ProductList-Body"/>
      </w:pPr>
    </w:p>
    <w:p w:rsidR="00E47E3D" w:rsidRDefault="00632B19">
      <w:pPr>
        <w:pStyle w:val="ProductList-ClauseHeading"/>
        <w:outlineLvl w:val="4"/>
      </w:pPr>
      <w:r>
        <w:t>2.14 Office 365 Midsize Business termékkulcsának beváltása</w:t>
      </w:r>
    </w:p>
    <w:p w:rsidR="00E47E3D" w:rsidRDefault="00632B19">
      <w:pPr>
        <w:pStyle w:val="ProductList-Body"/>
      </w:pPr>
      <w:r>
        <w:t>Az Office 365 Midsize Business</w:t>
      </w:r>
      <w:r>
        <w:fldChar w:fldCharType="begin"/>
      </w:r>
      <w:r>
        <w:instrText xml:space="preserve"> XE "Office 365 Midsize Business" </w:instrText>
      </w:r>
      <w:r>
        <w:fldChar w:fldCharType="end"/>
      </w:r>
      <w:r>
        <w:t xml:space="preserve"> 2015. szeptember </w:t>
      </w:r>
      <w:r>
        <w:t>30-ig érhető el, ezt követően a be nem váltott előfizetések egy ezt a terméket felváltó termékre lesznek felhasználhatók.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03" w:name="_Sec874"/>
      <w:r>
        <w:t>Office 365 Ügyfél Kulcstároló</w:t>
      </w:r>
      <w:bookmarkEnd w:id="303"/>
      <w:r>
        <w:fldChar w:fldCharType="begin"/>
      </w:r>
      <w:r>
        <w:instrText xml:space="preserve"> TC "</w:instrText>
      </w:r>
      <w:bookmarkStart w:id="304" w:name="_Toc439064593"/>
      <w:r>
        <w:instrText>Office 365 Ügyfél Kulcstároló</w:instrText>
      </w:r>
      <w:bookmarkEnd w:id="304"/>
      <w:r>
        <w:instrText>" \l 3</w:instrText>
      </w:r>
      <w:r>
        <w:fldChar w:fldCharType="end"/>
      </w:r>
    </w:p>
    <w:p w:rsidR="00E47E3D" w:rsidRDefault="00632B19">
      <w:pPr>
        <w:pStyle w:val="ProductList-Offering1SubSection"/>
        <w:outlineLvl w:val="3"/>
      </w:pPr>
      <w:bookmarkStart w:id="305" w:name="_Sec875"/>
      <w:r>
        <w:t>1. Programbeli elérhetőség</w:t>
      </w:r>
      <w:bookmarkEnd w:id="305"/>
    </w:p>
    <w:tbl>
      <w:tblPr>
        <w:tblStyle w:val="PURTable"/>
        <w:tblW w:w="0" w:type="dxa"/>
        <w:tblLook w:val="04A0" w:firstRow="1" w:lastRow="0" w:firstColumn="1" w:lastColumn="0" w:noHBand="0" w:noVBand="1"/>
      </w:tblPr>
      <w:tblGrid>
        <w:gridCol w:w="4538"/>
        <w:gridCol w:w="806"/>
        <w:gridCol w:w="792"/>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w:instrText>
            </w:r>
            <w:r>
              <w:instrText xml:space="preserve">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w:instrText>
            </w:r>
            <w:r>
              <w:instrText xml:space="preserve">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E47E3D">
      <w:pPr>
        <w:pStyle w:val="ProductList-Body"/>
      </w:pPr>
    </w:p>
    <w:p w:rsidR="00E47E3D" w:rsidRDefault="00632B19">
      <w:pPr>
        <w:pStyle w:val="ProductList-Offering1SubSection"/>
        <w:outlineLvl w:val="3"/>
      </w:pPr>
      <w:bookmarkStart w:id="306" w:name="_Sec876"/>
      <w:r>
        <w:t>2. A termékre vonatkozó feltételek</w:t>
      </w:r>
      <w:bookmarkEnd w:id="306"/>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64594"/>
      <w:r>
        <w:instrText>Office 365 Delve Analytics</w:instrText>
      </w:r>
      <w:bookmarkEnd w:id="308"/>
      <w:r>
        <w:instrText>" \l 3</w:instrText>
      </w:r>
      <w:r>
        <w:fldChar w:fldCharType="end"/>
      </w:r>
    </w:p>
    <w:p w:rsidR="00E47E3D" w:rsidRDefault="00632B19">
      <w:pPr>
        <w:pStyle w:val="ProductList-Offering1SubSection"/>
        <w:outlineLvl w:val="3"/>
      </w:pPr>
      <w:bookmarkStart w:id="309" w:name="_Sec878"/>
      <w:r>
        <w:t>1. Programbeli elérhetőség</w:t>
      </w:r>
      <w:bookmarkEnd w:id="309"/>
    </w:p>
    <w:tbl>
      <w:tblPr>
        <w:tblStyle w:val="PURTable"/>
        <w:tblW w:w="0" w:type="dxa"/>
        <w:tblLook w:val="04A0" w:firstRow="1" w:lastRow="0" w:firstColumn="1" w:lastColumn="0" w:noHBand="0" w:noVBand="1"/>
      </w:tblPr>
      <w:tblGrid>
        <w:gridCol w:w="4538"/>
        <w:gridCol w:w="806"/>
        <w:gridCol w:w="792"/>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t>Office 365 De</w:t>
            </w:r>
            <w:r>
              <w:t>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10" w:name="_Sec879"/>
      <w:r>
        <w:t>2. A termékre vonatkozó feltételek</w:t>
      </w:r>
      <w:bookmarkEnd w:id="310"/>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w:instrText>
            </w:r>
            <w:r>
              <w:instrText xml:space="preserve">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11" w:name="_Sec880"/>
      <w:r>
        <w:t>Office 365 Advanced eDisco</w:t>
      </w:r>
      <w:r>
        <w:t>very</w:t>
      </w:r>
      <w:bookmarkEnd w:id="311"/>
      <w:r>
        <w:fldChar w:fldCharType="begin"/>
      </w:r>
      <w:r>
        <w:instrText xml:space="preserve"> TC "</w:instrText>
      </w:r>
      <w:bookmarkStart w:id="312" w:name="_Toc439064595"/>
      <w:r>
        <w:instrText>Office 365 Advanced eDiscovery</w:instrText>
      </w:r>
      <w:bookmarkEnd w:id="312"/>
      <w:r>
        <w:instrText>" \l 3</w:instrText>
      </w:r>
      <w:r>
        <w:fldChar w:fldCharType="end"/>
      </w:r>
    </w:p>
    <w:p w:rsidR="00E47E3D" w:rsidRDefault="00632B19">
      <w:pPr>
        <w:pStyle w:val="ProductList-Offering1SubSection"/>
        <w:outlineLvl w:val="3"/>
      </w:pPr>
      <w:bookmarkStart w:id="313" w:name="_Sec881"/>
      <w:r>
        <w:t>1. Programbeli elérhetőség</w:t>
      </w:r>
      <w:bookmarkEnd w:id="313"/>
    </w:p>
    <w:tbl>
      <w:tblPr>
        <w:tblStyle w:val="PURTable"/>
        <w:tblW w:w="0" w:type="dxa"/>
        <w:tblLook w:val="04A0" w:firstRow="1" w:lastRow="0" w:firstColumn="1" w:lastColumn="0" w:noHBand="0" w:noVBand="1"/>
      </w:tblPr>
      <w:tblGrid>
        <w:gridCol w:w="4575"/>
        <w:gridCol w:w="801"/>
        <w:gridCol w:w="785"/>
        <w:gridCol w:w="799"/>
        <w:gridCol w:w="708"/>
        <w:gridCol w:w="830"/>
        <w:gridCol w:w="823"/>
        <w:gridCol w:w="803"/>
        <w:gridCol w:w="792"/>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t>Office 365 Ad</w:t>
            </w:r>
            <w:r>
              <w:t>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14" w:name="_Sec882"/>
      <w:r>
        <w:t>2. A termékre vonatkozó feltételek</w:t>
      </w:r>
      <w:bookmarkEnd w:id="314"/>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w:instrText>
            </w:r>
            <w:r>
              <w:instrText xml:space="preserve">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15" w:name="_Sec665"/>
      <w:r>
        <w:t>Exchange Online</w:t>
      </w:r>
      <w:bookmarkEnd w:id="315"/>
      <w:r>
        <w:fldChar w:fldCharType="begin"/>
      </w:r>
      <w:r>
        <w:instrText xml:space="preserve"> TC "</w:instrText>
      </w:r>
      <w:bookmarkStart w:id="316" w:name="_Toc439064596"/>
      <w:r>
        <w:instrText>Exchan</w:instrText>
      </w:r>
      <w:r>
        <w:instrText>ge Online</w:instrText>
      </w:r>
      <w:bookmarkEnd w:id="316"/>
      <w:r>
        <w:instrText>" \l 3</w:instrText>
      </w:r>
      <w:r>
        <w:fldChar w:fldCharType="end"/>
      </w:r>
    </w:p>
    <w:p w:rsidR="00E47E3D" w:rsidRDefault="00632B19">
      <w:pPr>
        <w:pStyle w:val="ProductList-Offering1SubSection"/>
        <w:outlineLvl w:val="3"/>
      </w:pPr>
      <w:bookmarkStart w:id="317" w:name="_Sec721"/>
      <w:r>
        <w:t>1. Programbeli elérhetőség</w:t>
      </w:r>
      <w:bookmarkEnd w:id="317"/>
    </w:p>
    <w:tbl>
      <w:tblPr>
        <w:tblStyle w:val="PURTable"/>
        <w:tblW w:w="0" w:type="dxa"/>
        <w:tblLook w:val="04A0" w:firstRow="1" w:lastRow="0" w:firstColumn="1" w:lastColumn="0" w:noHBand="0" w:noVBand="1"/>
      </w:tblPr>
      <w:tblGrid>
        <w:gridCol w:w="4540"/>
        <w:gridCol w:w="805"/>
        <w:gridCol w:w="790"/>
        <w:gridCol w:w="803"/>
        <w:gridCol w:w="710"/>
        <w:gridCol w:w="832"/>
        <w:gridCol w:w="826"/>
        <w:gridCol w:w="807"/>
        <w:gridCol w:w="803"/>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Exchange Onli</w:t>
            </w:r>
            <w:r>
              <w:t>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w:instrText>
            </w:r>
            <w:r>
              <w:instrText xml:space="preserve">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w:instrText>
            </w:r>
            <w:r>
              <w:instrText xml:space="preserve">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w:instrText>
            </w:r>
            <w:r>
              <w:instrText xml:space="preserve">\s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Exchange Serverhez készült Exchange Online Archiválás</w:t>
            </w:r>
            <w:r>
              <w:fldChar w:fldCharType="begin"/>
            </w:r>
            <w:r>
              <w:instrText xml:space="preserve"> XE "</w:instrText>
            </w:r>
            <w:r>
              <w:instrText xml:space="preserve">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w:instrText>
            </w:r>
            <w:r>
              <w:instrText xml:space="preserve">"Nem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w:instrText>
            </w:r>
            <w:r>
              <w:instrText xml:space="preserve">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w:instrText>
            </w:r>
            <w:r>
              <w:instrText xml:space="preserve">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18" w:name="_Sec776"/>
      <w:r>
        <w:t>2. A termékre vonatkozó feltételek</w:t>
      </w:r>
      <w:bookmarkEnd w:id="318"/>
    </w:p>
    <w:tbl>
      <w:tblPr>
        <w:tblStyle w:val="PURTable"/>
        <w:tblW w:w="0" w:type="dxa"/>
        <w:tblLook w:val="04A0" w:firstRow="1" w:lastRow="0" w:firstColumn="1" w:lastColumn="0" w:noHBand="0" w:noVBand="1"/>
      </w:tblPr>
      <w:tblGrid>
        <w:gridCol w:w="3646"/>
        <w:gridCol w:w="3625"/>
        <w:gridCol w:w="3645"/>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w:t>
            </w:r>
            <w:r>
              <w:rPr>
                <w:color w:val="0563C1"/>
              </w:rPr>
              <w:t>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w:t>
            </w:r>
            <w:r>
              <w:rPr>
                <w:color w:val="0563C1"/>
              </w:rPr>
              <w:t>gosító</w:t>
            </w:r>
            <w:r>
              <w:fldChar w:fldCharType="end"/>
            </w:r>
            <w:r>
              <w:t>: Összes (az Encryption kivételével)</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w:instrText>
            </w:r>
            <w:r>
              <w:instrText xml:space="preserve"> verzióra. (A teljes meghatározás a Szószedetben található.)" </w:instrText>
            </w:r>
            <w:r>
              <w:fldChar w:fldCharType="separate"/>
            </w:r>
            <w:r>
              <w:rPr>
                <w:color w:val="0563C1"/>
              </w:rPr>
              <w:t>Áttérési jogok</w:t>
            </w:r>
            <w:r>
              <w:fldChar w:fldCharType="end"/>
            </w:r>
            <w:r>
              <w:t xml:space="preserve">: </w:t>
            </w:r>
            <w:hyperlink r:id="rId120">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"Jo</w:instrText>
            </w:r>
            <w:r>
              <w:instrText xml:space="preserve">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w:instrText>
            </w:r>
            <w:r>
              <w:instrText xml:space="preserve"> \t "Csökkentésre Jogosító: Egy Nagyvállalati Beléptetéssel, Nagyvállalati Előfizetői Beléptetéssel, Microsoft Azure Beléptetéssel vagy Enrollment for Education Solutions licenccel rendelkező ügyfél számára nyújtott olyan Online Szolgáltatás, amelynek eset</w:instrText>
            </w:r>
            <w:r>
              <w:instrText xml:space="preserve">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Exchange Serverhez készült Exchange Online Archiválás</w:t>
      </w:r>
    </w:p>
    <w:p w:rsidR="00E47E3D" w:rsidRDefault="00632B19">
      <w:pPr>
        <w:pStyle w:val="ProductList-Body"/>
      </w:pPr>
      <w:r>
        <w:t>Az Exchange Serverhez készült Exchange Online Archiválás az Exchange Hosted A</w:t>
      </w:r>
      <w:r>
        <w:t>rchive</w:t>
      </w:r>
      <w:r>
        <w:fldChar w:fldCharType="begin"/>
      </w:r>
      <w:r>
        <w:instrText xml:space="preserve"> XE "Exchange Hosted Archive" </w:instrText>
      </w:r>
      <w:r>
        <w:fldChar w:fldCharType="end"/>
      </w:r>
      <w:r>
        <w:t xml:space="preserve"> helyébe lépő Online Szolgáltatás.</w:t>
      </w:r>
    </w:p>
    <w:p w:rsidR="00E47E3D" w:rsidRDefault="00E47E3D">
      <w:pPr>
        <w:pStyle w:val="ProductList-Body"/>
      </w:pPr>
    </w:p>
    <w:p w:rsidR="00E47E3D" w:rsidRDefault="00632B19">
      <w:pPr>
        <w:pStyle w:val="ProductList-ClauseHeading"/>
        <w:outlineLvl w:val="4"/>
      </w:pPr>
      <w:r>
        <w:t>2.2 Exchange Serverhez készült Exchange Online Archiválás A</w:t>
      </w:r>
    </w:p>
    <w:p w:rsidR="00E47E3D" w:rsidRDefault="00632B19">
      <w:pPr>
        <w:pStyle w:val="ProductList-Body"/>
      </w:pPr>
      <w:r>
        <w:t>Azok az Enrollment for Education Solutions vagy Open Value Előfizetési Szerződés – Education Solutions programban részt ve</w:t>
      </w:r>
      <w:r>
        <w:t>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w:t>
      </w:r>
      <w:r>
        <w:t xml:space="preserve">rchiválás A Felhasználói SL licencre az összes olyan felhasználjuk számára, akiket lefed az intézmény Szervezetre Kiterjedő licencszáma és Hallgatói licencszáma. </w:t>
      </w:r>
    </w:p>
    <w:p w:rsidR="00E47E3D" w:rsidRDefault="00E47E3D">
      <w:pPr>
        <w:pStyle w:val="ProductList-Body"/>
      </w:pPr>
    </w:p>
    <w:p w:rsidR="00E47E3D" w:rsidRDefault="00632B19">
      <w:pPr>
        <w:pStyle w:val="ProductList-ClauseHeading"/>
        <w:outlineLvl w:val="4"/>
      </w:pPr>
      <w:r>
        <w:t>2.3 Exchange Online Védelmi szolgáltatás</w:t>
      </w:r>
    </w:p>
    <w:p w:rsidR="00E47E3D" w:rsidRDefault="00632B19">
      <w:pPr>
        <w:pStyle w:val="ProductList-Body"/>
      </w:pPr>
      <w:r>
        <w:t>Mivel ez az Online Szolgáltatás tartományonként veh</w:t>
      </w:r>
      <w:r>
        <w:t>ető igénybe, az Ügyfélnek Felhasználói SL licencet kell hozzárendelnie bármely lefedett tartomány (vagy altartomány) összes felhasználójához.</w:t>
      </w:r>
    </w:p>
    <w:p w:rsidR="00E47E3D" w:rsidRDefault="00E47E3D">
      <w:pPr>
        <w:pStyle w:val="ProductList-Body"/>
      </w:pPr>
    </w:p>
    <w:p w:rsidR="00E47E3D" w:rsidRDefault="00632B19">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E47E3D" w:rsidRDefault="00E47E3D">
      <w:pPr>
        <w:pStyle w:val="ProductList-Body"/>
      </w:pPr>
    </w:p>
    <w:p w:rsidR="00E47E3D" w:rsidRDefault="00632B19">
      <w:pPr>
        <w:pStyle w:val="ProductList-ClauseHeading"/>
        <w:outlineLvl w:val="4"/>
      </w:pPr>
      <w:r>
        <w:t>2.4 Előfeltétel: Kiegészítő Felhasználó</w:t>
      </w:r>
      <w:r>
        <w:t>i SL licencek</w:t>
      </w:r>
    </w:p>
    <w:p w:rsidR="00E47E3D" w:rsidRDefault="00632B1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19" w:name="_Sec666"/>
      <w:r>
        <w:t>OneDrive Vállalati verzió</w:t>
      </w:r>
      <w:bookmarkEnd w:id="319"/>
      <w:r>
        <w:fldChar w:fldCharType="begin"/>
      </w:r>
      <w:r>
        <w:instrText xml:space="preserve"> TC "</w:instrText>
      </w:r>
      <w:bookmarkStart w:id="320" w:name="_Toc439064597"/>
      <w:r>
        <w:instrText>OneDrive Vállalati verzió</w:instrText>
      </w:r>
      <w:bookmarkEnd w:id="320"/>
      <w:r>
        <w:instrText>" \l 3</w:instrText>
      </w:r>
      <w:r>
        <w:fldChar w:fldCharType="end"/>
      </w:r>
    </w:p>
    <w:p w:rsidR="00E47E3D" w:rsidRDefault="00632B19">
      <w:pPr>
        <w:pStyle w:val="ProductList-Offering1SubSection"/>
        <w:outlineLvl w:val="3"/>
      </w:pPr>
      <w:bookmarkStart w:id="321" w:name="_Sec722"/>
      <w:r>
        <w:t>1. Programbeli elérhetőség</w:t>
      </w:r>
      <w:bookmarkEnd w:id="321"/>
    </w:p>
    <w:tbl>
      <w:tblPr>
        <w:tblStyle w:val="PURTable"/>
        <w:tblW w:w="0" w:type="dxa"/>
        <w:tblLook w:val="04A0" w:firstRow="1" w:lastRow="0" w:firstColumn="1" w:lastColumn="0" w:noHBand="0" w:noVBand="1"/>
      </w:tblPr>
      <w:tblGrid>
        <w:gridCol w:w="4538"/>
        <w:gridCol w:w="806"/>
        <w:gridCol w:w="792"/>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w:instrText>
            </w:r>
            <w:r>
              <w:instrText xml:space="preserve">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w:instrText>
            </w:r>
            <w:r>
              <w:instrText xml:space="preserve">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w:instrText>
            </w:r>
            <w:r>
              <w:instrText xml:space="preserve">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w:instrText>
            </w:r>
            <w:r>
              <w:instrText xml:space="preserve">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none" w:sz="4" w:space="0" w:color="BFBFBF"/>
              <w:left w:val="none" w:sz="4" w:space="0" w:color="6E6E6E"/>
              <w:bottom w:val="none" w:sz="4" w:space="0" w:color="BFBFBF"/>
              <w:right w:val="none" w:sz="4" w:space="0" w:color="6E6E6E"/>
            </w:tcBorders>
          </w:tcPr>
          <w:p w:rsidR="00E47E3D" w:rsidRDefault="00632B19">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22" w:name="_Sec777"/>
      <w:r>
        <w:t>2. A termékre vonatkozó feltételek</w:t>
      </w:r>
      <w:bookmarkEnd w:id="322"/>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w:t>
            </w:r>
            <w:r>
              <w:t>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w:instrText>
            </w:r>
            <w:r>
              <w:instrText>vizsgálatra Jogosító: Olyan Online Szolgáltatásra vonatkozó előfizetési Licenc, amelynek esetén egy Nagyvállalati vagy Nagyvállalati Előfizetői licenccel rendelkező ügyfél nem havonta, hanem a felülvizsgálati vagy az éves megrendelés folyamán rendelhet meg</w:instrText>
            </w:r>
            <w:r>
              <w:instrText xml:space="preserve">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23" w:name="_Sec667"/>
      <w:r>
        <w:t>Project Online</w:t>
      </w:r>
      <w:bookmarkEnd w:id="323"/>
      <w:r>
        <w:fldChar w:fldCharType="begin"/>
      </w:r>
      <w:r>
        <w:instrText xml:space="preserve"> TC "</w:instrText>
      </w:r>
      <w:bookmarkStart w:id="324" w:name="_Toc439064598"/>
      <w:r>
        <w:instrText>Project Online</w:instrText>
      </w:r>
      <w:bookmarkEnd w:id="324"/>
      <w:r>
        <w:instrText>" \l 3</w:instrText>
      </w:r>
      <w:r>
        <w:fldChar w:fldCharType="end"/>
      </w:r>
    </w:p>
    <w:p w:rsidR="00E47E3D" w:rsidRDefault="00632B19">
      <w:pPr>
        <w:pStyle w:val="ProductList-Offering1SubSection"/>
        <w:outlineLvl w:val="3"/>
      </w:pPr>
      <w:bookmarkStart w:id="325" w:name="_Sec723"/>
      <w:r>
        <w:t>1. Programbeli elérhetőség</w:t>
      </w:r>
      <w:bookmarkEnd w:id="325"/>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26" w:name="_Sec778"/>
      <w:r>
        <w:t>2. A termékre vonatkozó feltételek</w:t>
      </w:r>
      <w:bookmarkEnd w:id="326"/>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w:instrText>
            </w:r>
            <w:r>
              <w:instrText xml:space="preserve">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"Átvitelre Jogosító: Olyan Ter</w:instrText>
            </w:r>
            <w:r>
              <w:instrText xml:space="preserve">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w:instrText>
            </w:r>
            <w:r>
              <w:instrText xml:space="preserve"> "Felülvizsgálatra Jogosító: Olyan Online Szolgáltatásra vonatkozó előfizetési Licenc, amelynek esetén egy Nagyvállalati vagy Nagyvállalati Előfizetői licenccel rendelkező ügyfél nem havonta, hanem a felülvizsgálati vagy az éves megrendelés folyamán rendel</w:instrText>
            </w:r>
            <w:r>
              <w:instrText xml:space="preserve">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27" w:name="_Sec668"/>
      <w:r>
        <w:t>SharePoint Online</w:t>
      </w:r>
      <w:bookmarkEnd w:id="327"/>
      <w:r>
        <w:fldChar w:fldCharType="begin"/>
      </w:r>
      <w:r>
        <w:instrText xml:space="preserve"> TC "</w:instrText>
      </w:r>
      <w:bookmarkStart w:id="328" w:name="_Toc439064599"/>
      <w:r>
        <w:instrText>SharePoint Online</w:instrText>
      </w:r>
      <w:bookmarkEnd w:id="328"/>
      <w:r>
        <w:instrText>" \l 3</w:instrText>
      </w:r>
      <w:r>
        <w:fldChar w:fldCharType="end"/>
      </w:r>
    </w:p>
    <w:p w:rsidR="00E47E3D" w:rsidRDefault="00632B19">
      <w:pPr>
        <w:pStyle w:val="ProductList-Offering1SubSection"/>
        <w:outlineLvl w:val="3"/>
      </w:pPr>
      <w:bookmarkStart w:id="329" w:name="_Sec724"/>
      <w:r>
        <w:t>1. Programbeli elérhetőség</w:t>
      </w:r>
      <w:bookmarkEnd w:id="329"/>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w:instrText>
            </w:r>
            <w:r>
              <w:instrText xml:space="preserve">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single" w:sz="6" w:space="0" w:color="FFFFFF"/>
              <w:right w:val="none" w:sz="4" w:space="0" w:color="6E6E6E"/>
            </w:tcBorders>
          </w:tcPr>
          <w:p w:rsidR="00E47E3D" w:rsidRDefault="00632B19">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single" w:sz="6" w:space="0" w:color="FFFFFF"/>
              <w:left w:val="none" w:sz="4" w:space="0" w:color="6E6E6E"/>
              <w:bottom w:val="single" w:sz="6" w:space="0" w:color="FFFFFF"/>
              <w:right w:val="none" w:sz="4" w:space="0" w:color="6E6E6E"/>
            </w:tcBorders>
          </w:tcPr>
          <w:p w:rsidR="00E47E3D" w:rsidRDefault="00632B19">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single" w:sz="6" w:space="0" w:color="FFFFFF"/>
              <w:left w:val="none" w:sz="4" w:space="0" w:color="6E6E6E"/>
              <w:bottom w:val="single" w:sz="6" w:space="0" w:color="FFFFFF"/>
              <w:right w:val="none" w:sz="4" w:space="0" w:color="6E6E6E"/>
            </w:tcBorders>
          </w:tcPr>
          <w:p w:rsidR="00E47E3D" w:rsidRDefault="00632B19">
            <w:pPr>
              <w:pStyle w:val="ProductList-TableBody"/>
            </w:pPr>
            <w:r>
              <w:t>SharePoint Online 2. csomag</w:t>
            </w:r>
            <w:r>
              <w:fldChar w:fldCharType="begin"/>
            </w:r>
            <w:r>
              <w:instrText xml:space="preserve"> XE "</w:instrText>
            </w:r>
            <w:r>
              <w:instrText xml:space="preserve">SharePoint Online 2. csomag"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single" w:sz="6" w:space="0" w:color="FFFFF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w:instrText>
            </w:r>
            <w:r>
              <w:instrText xml:space="preserve">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330" w:name="_Sec779"/>
      <w:r>
        <w:t>2. A termékre vonatkozó feltételek</w:t>
      </w:r>
      <w:bookmarkEnd w:id="330"/>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w:t>
            </w:r>
            <w:r>
              <w:rPr>
                <w:color w:val="0563C1"/>
              </w:rPr>
              <w:t xml:space="preserve">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w:instrText>
            </w:r>
            <w:r>
              <w:instrText xml:space="preserve">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"Meghosszabbított Időszakra Jogosító: Meghosszabbított időszakra jogosító online szolgáltatások, a Nagyvállalati és Nagyvállalati E</w:instrText>
            </w:r>
            <w:r>
              <w:instrText xml:space="preserve">lőfizetői licencszerződésben foglaltak szerint." </w:instrText>
            </w:r>
            <w:r>
              <w:fldChar w:fldCharType="separate"/>
            </w:r>
            <w:r>
              <w:rPr>
                <w:color w:val="0563C1"/>
              </w:rPr>
              <w:t>Meghosszabbított Időszakra Jogosító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w:instrText>
            </w:r>
            <w:r>
              <w:instrText xml:space="preserve"> "Felülvizsgálatra Jogosító: Olyan Online Szolgáltatásra vonatkozó előfizetési Licenc, amelynek esetén egy Nagyvállalati vagy Nagyvállalati Előfizetői licenccel rendelkező ügyfél nem havonta, hanem a felülvizsgálati vagy az éves megrendelés folyamán rendel</w:instrText>
            </w:r>
            <w:r>
              <w:instrText xml:space="preserve">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Előfeltétel: Kiegészítő Felhasználói SL licencek</w:t>
      </w:r>
    </w:p>
    <w:p w:rsidR="00E47E3D" w:rsidRDefault="00632B1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E47E3D" w:rsidRDefault="00E47E3D">
      <w:pPr>
        <w:pStyle w:val="ProductList-Body"/>
      </w:pPr>
    </w:p>
    <w:p w:rsidR="00E47E3D" w:rsidRDefault="00632B19">
      <w:pPr>
        <w:pStyle w:val="ProductList-ClauseHeading"/>
        <w:outlineLvl w:val="4"/>
      </w:pPr>
      <w:r>
        <w:t>2.2 A SharePoint Online 1. csomag Yammerrel és a SharePoint Online 2. csomag Yammerrel termékkulcsának beváltása</w:t>
      </w:r>
    </w:p>
    <w:p w:rsidR="00E47E3D" w:rsidRDefault="00632B19">
      <w:pPr>
        <w:pStyle w:val="ProductList-Body"/>
      </w:pPr>
      <w:r>
        <w:t>Az Open, az Open Value és az Open Value Előfizetési szerződésen keresztül licencelt ShareP</w:t>
      </w:r>
      <w:r>
        <w:t>oint Online 1. csomag Yammerrel, illetve SharePoint Online 2. csomag Yammerrel előfizetések 2015. október 31-ig válthatók be, ezt követően a be nem váltott előfizetések egy e termékek valamelyikét is magában foglaló termékre lesznek felhasználhatók.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31" w:name="_Sec669"/>
      <w:r>
        <w:t>Skype Vállalati online verzió</w:t>
      </w:r>
      <w:bookmarkEnd w:id="331"/>
      <w:r>
        <w:fldChar w:fldCharType="begin"/>
      </w:r>
      <w:r>
        <w:instrText xml:space="preserve"> TC "</w:instrText>
      </w:r>
      <w:bookmarkStart w:id="332" w:name="_Toc439064600"/>
      <w:r>
        <w:instrText>Skype Vállalati online verzió</w:instrText>
      </w:r>
      <w:bookmarkEnd w:id="332"/>
      <w:r>
        <w:instrText>" \l 3</w:instrText>
      </w:r>
      <w:r>
        <w:fldChar w:fldCharType="end"/>
      </w:r>
    </w:p>
    <w:p w:rsidR="00E47E3D" w:rsidRDefault="00632B19">
      <w:pPr>
        <w:pStyle w:val="ProductList-Offering1SubSection"/>
        <w:outlineLvl w:val="3"/>
      </w:pPr>
      <w:bookmarkStart w:id="333" w:name="_Sec725"/>
      <w:r>
        <w:t>1. Programbeli elérhetőség</w:t>
      </w:r>
      <w:bookmarkEnd w:id="333"/>
    </w:p>
    <w:tbl>
      <w:tblPr>
        <w:tblStyle w:val="PURTable"/>
        <w:tblW w:w="0" w:type="dxa"/>
        <w:tblLook w:val="04A0" w:firstRow="1" w:lastRow="0" w:firstColumn="1" w:lastColumn="0" w:noHBand="0" w:noVBand="1"/>
      </w:tblPr>
      <w:tblGrid>
        <w:gridCol w:w="4547"/>
        <w:gridCol w:w="805"/>
        <w:gridCol w:w="790"/>
        <w:gridCol w:w="803"/>
        <w:gridCol w:w="710"/>
        <w:gridCol w:w="832"/>
        <w:gridCol w:w="826"/>
        <w:gridCol w:w="807"/>
        <w:gridCol w:w="796"/>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t>Skype Vállala</w:t>
            </w:r>
            <w:r>
              <w:t>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Skype Vállalati online verzió 1. csomag Kie</w:t>
            </w:r>
            <w:r>
              <w:t>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none" w:sz="4" w:space="0" w:color="BFBFBF"/>
              <w:left w:val="none" w:sz="4" w:space="0" w:color="6E6E6E"/>
              <w:bottom w:val="dashed" w:sz="4" w:space="0" w:color="BFBFBF"/>
              <w:right w:val="none" w:sz="4" w:space="0" w:color="6E6E6E"/>
            </w:tcBorders>
          </w:tcPr>
          <w:p w:rsidR="00E47E3D" w:rsidRDefault="00632B19">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none" w:sz="4" w:space="0" w:color="BFBFBF"/>
              <w:left w:val="none" w:sz="4" w:space="0" w:color="6E6E6E"/>
              <w:bottom w:val="dashed" w:sz="4" w:space="0" w:color="BFBFBF"/>
              <w:right w:val="none" w:sz="4" w:space="0" w:color="6E6E6E"/>
            </w:tcBorders>
          </w:tcPr>
          <w:p w:rsidR="00E47E3D" w:rsidRDefault="00632B19">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34" w:name="_Sec780"/>
      <w:r>
        <w:t>2. A termékre vonatkozó feltételek</w:t>
      </w:r>
      <w:bookmarkEnd w:id="334"/>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w:instrText>
            </w:r>
            <w:r>
              <w:instrText xml:space="preserve">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w:instrText>
            </w:r>
            <w:r>
              <w:instrText xml:space="preserve">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w:instrText>
            </w:r>
            <w:r>
              <w:instrText xml:space="preserve">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w:instrText>
            </w:r>
            <w:r>
              <w:instrText xml:space="preserve">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w:t>
            </w:r>
            <w:r>
              <w:rPr>
                <w:color w:val="404040"/>
              </w:rPr>
              <w:t>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Lync for Mac 2011</w:t>
      </w:r>
    </w:p>
    <w:p w:rsidR="00E47E3D" w:rsidRDefault="00632B19">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terméket, hogy elérhetővé váljon a Skype Vállalati online ve</w:t>
      </w:r>
      <w:r>
        <w:t>rzió 1. csomag és 2. csomag által biztosított teljes szolgáltatáskészlet. Korlátozott ideig érvényes ajánlatként a Skype Vállalati online verzióra licenccel rendelkező ügyfelek ingyenesen megkapják a Lync for Mac 2011 egy (1) licencelt példányát a Skype Vá</w:t>
      </w:r>
      <w:r>
        <w:t xml:space="preserve">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A szoftvert csak a Skype Váll</w:t>
      </w:r>
      <w:r>
        <w:t xml:space="preserve">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w:instrText>
      </w:r>
      <w:r>
        <w:instrText xml:space="preserve">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E47E3D" w:rsidRDefault="00E47E3D">
      <w:pPr>
        <w:pStyle w:val="ProductList-Body"/>
      </w:pPr>
    </w:p>
    <w:p w:rsidR="00E47E3D" w:rsidRDefault="00632B19">
      <w:pPr>
        <w:pStyle w:val="ProductList-ClauseHeading"/>
        <w:outlineLvl w:val="4"/>
      </w:pPr>
      <w:r>
        <w:t>2.2 Előfeltétel: Kiegészítő Felhasználói SL licencek</w:t>
      </w:r>
    </w:p>
    <w:p w:rsidR="00E47E3D" w:rsidRDefault="00632B1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GroupHeading"/>
        <w:outlineLvl w:val="1"/>
      </w:pPr>
      <w:bookmarkStart w:id="335" w:name="_Sec635"/>
      <w:r>
        <w:t>Egyéb online szolgáltatások</w:t>
      </w:r>
      <w:bookmarkEnd w:id="335"/>
      <w:r>
        <w:fldChar w:fldCharType="begin"/>
      </w:r>
      <w:r>
        <w:instrText xml:space="preserve"> TC "</w:instrText>
      </w:r>
      <w:bookmarkStart w:id="336" w:name="_Toc439064601"/>
      <w:r>
        <w:instrText>Egyéb online szolgáltatások</w:instrText>
      </w:r>
      <w:bookmarkEnd w:id="336"/>
      <w:r>
        <w:instrText>" \l 2</w:instrText>
      </w:r>
      <w:r>
        <w:fldChar w:fldCharType="end"/>
      </w:r>
    </w:p>
    <w:p w:rsidR="00E47E3D" w:rsidRDefault="00632B19">
      <w:pPr>
        <w:pStyle w:val="ProductList-Offering2HeadingNoBorder"/>
        <w:outlineLvl w:val="2"/>
      </w:pPr>
      <w:bookmarkStart w:id="337" w:name="_Sec670"/>
      <w:r>
        <w:t>Bing Maps</w:t>
      </w:r>
      <w:bookmarkEnd w:id="337"/>
      <w:r>
        <w:fldChar w:fldCharType="begin"/>
      </w:r>
      <w:r>
        <w:instrText xml:space="preserve"> TC "</w:instrText>
      </w:r>
      <w:bookmarkStart w:id="338" w:name="_Toc439064602"/>
      <w:r>
        <w:instrText>Bing Maps</w:instrText>
      </w:r>
      <w:bookmarkEnd w:id="338"/>
      <w:r>
        <w:instrText>" \l 3</w:instrText>
      </w:r>
      <w:r>
        <w:fldChar w:fldCharType="end"/>
      </w:r>
    </w:p>
    <w:p w:rsidR="00E47E3D" w:rsidRDefault="00632B19">
      <w:pPr>
        <w:pStyle w:val="ProductList-Offering1SubSection"/>
        <w:outlineLvl w:val="3"/>
      </w:pPr>
      <w:bookmarkStart w:id="339" w:name="_Sec726"/>
      <w:r>
        <w:t>1. Programbeli elérhetőség</w:t>
      </w:r>
      <w:bookmarkEnd w:id="339"/>
    </w:p>
    <w:tbl>
      <w:tblPr>
        <w:tblStyle w:val="PURTable"/>
        <w:tblW w:w="0" w:type="dxa"/>
        <w:tblLook w:val="04A0" w:firstRow="1" w:lastRow="0" w:firstColumn="1" w:lastColumn="0" w:noHBand="0" w:noVBand="1"/>
      </w:tblPr>
      <w:tblGrid>
        <w:gridCol w:w="4553"/>
        <w:gridCol w:w="805"/>
        <w:gridCol w:w="789"/>
        <w:gridCol w:w="802"/>
        <w:gridCol w:w="709"/>
        <w:gridCol w:w="832"/>
        <w:gridCol w:w="825"/>
        <w:gridCol w:w="806"/>
        <w:gridCol w:w="795"/>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Belső Webhelyhasználat 500K (és több) tranza</w:t>
            </w:r>
            <w:r>
              <w:rPr>
                <w:color w:val="000000"/>
              </w:rPr>
              <w:t>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w:instrText>
            </w:r>
            <w:r>
              <w:instrText xml:space="preserv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Light Ismert 500 Felhasználós Havi előfizetés</w:t>
            </w:r>
            <w:r>
              <w:fldChar w:fldCharType="begin"/>
            </w:r>
            <w:r>
              <w:instrText xml:space="preserve"> XE "</w:instrText>
            </w:r>
            <w:r>
              <w:instrText xml:space="preserve">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w:instrText>
            </w:r>
            <w:r>
              <w:instrText xml:space="preserve">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w:instrText>
            </w:r>
            <w:r>
              <w:instrText xml:space="preserve">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rPr>
                <w:color w:val="000000"/>
              </w:rPr>
              <w:t>Bing Térképek Nyilvános Webhelyhasználat 100K tranzakcióra Havi előfizetés</w:t>
            </w:r>
            <w:r>
              <w:fldChar w:fldCharType="begin"/>
            </w:r>
            <w:r>
              <w:instrText xml:space="preserve"> XE "</w:instrText>
            </w:r>
            <w:r>
              <w:instrText xml:space="preserve">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w:instrText>
            </w:r>
            <w:r>
              <w:instrText xml:space="preserve">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40" w:name="_Sec781"/>
      <w:r>
        <w:t>2. A termékre vonatkozó feltételek</w:t>
      </w:r>
      <w:bookmarkEnd w:id="340"/>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Számlázható tranzakciók</w:t>
      </w:r>
    </w:p>
    <w:p w:rsidR="00E47E3D" w:rsidRDefault="00632B19">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w:t>
      </w:r>
      <w:r>
        <w:t>t, de fel nem használt Számlázható Tranzakció elveszik.</w:t>
      </w:r>
    </w:p>
    <w:p w:rsidR="00E47E3D" w:rsidRDefault="00E47E3D">
      <w:pPr>
        <w:pStyle w:val="ProductList-Body"/>
      </w:pPr>
    </w:p>
    <w:p w:rsidR="00E47E3D" w:rsidRDefault="00632B19">
      <w:pPr>
        <w:pStyle w:val="ProductList-ClauseHeading"/>
        <w:outlineLvl w:val="4"/>
      </w:pPr>
      <w:r>
        <w:t>2.2 Bing Térképek Platinum Kiegészítő SL</w:t>
      </w:r>
    </w:p>
    <w:p w:rsidR="00E47E3D" w:rsidRDefault="00632B19">
      <w:pPr>
        <w:pStyle w:val="ProductList-Body"/>
      </w:pPr>
      <w:r>
        <w:t>A Bing Térképek Platinum Kiegészítő SL beléptetésenként csak egyszer vásárolható meg, és évente 400 millió Számlázható Tranzakciós használati korláttal rendel</w:t>
      </w:r>
      <w:r>
        <w:t>kezik. Azoknak az Ügyfeleknek, akik túllépik ezt a korlátot, további Számlázható Tranzakciókat kell vásárolniuk.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41" w:name="_Sec672"/>
      <w:r>
        <w:t>Microsof</w:t>
      </w:r>
      <w:r>
        <w:t>t Learning</w:t>
      </w:r>
      <w:bookmarkEnd w:id="341"/>
      <w:r>
        <w:fldChar w:fldCharType="begin"/>
      </w:r>
      <w:r>
        <w:instrText xml:space="preserve"> TC "</w:instrText>
      </w:r>
      <w:bookmarkStart w:id="342" w:name="_Toc439064603"/>
      <w:r>
        <w:instrText>Microsoft Learning</w:instrText>
      </w:r>
      <w:bookmarkEnd w:id="342"/>
      <w:r>
        <w:instrText>" \l 3</w:instrText>
      </w:r>
      <w:r>
        <w:fldChar w:fldCharType="end"/>
      </w:r>
    </w:p>
    <w:p w:rsidR="00E47E3D" w:rsidRDefault="00632B19">
      <w:pPr>
        <w:pStyle w:val="ProductList-Offering1SubSection"/>
        <w:outlineLvl w:val="3"/>
      </w:pPr>
      <w:bookmarkStart w:id="343" w:name="_Sec728"/>
      <w:r>
        <w:t>1. Programbeli elérhetőség</w:t>
      </w:r>
      <w:bookmarkEnd w:id="343"/>
    </w:p>
    <w:tbl>
      <w:tblPr>
        <w:tblStyle w:val="PURTable"/>
        <w:tblW w:w="0" w:type="dxa"/>
        <w:tblLook w:val="04A0" w:firstRow="1" w:lastRow="0" w:firstColumn="1" w:lastColumn="0" w:noHBand="0" w:noVBand="1"/>
      </w:tblPr>
      <w:tblGrid>
        <w:gridCol w:w="4548"/>
        <w:gridCol w:w="805"/>
        <w:gridCol w:w="789"/>
        <w:gridCol w:w="803"/>
        <w:gridCol w:w="710"/>
        <w:gridCol w:w="832"/>
        <w:gridCol w:w="826"/>
        <w:gridCol w:w="807"/>
        <w:gridCol w:w="796"/>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w:instrText>
            </w:r>
            <w:r>
              <w:instrText xml:space="preserve">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Learning MCP 30 Vizsgautalványok</w:t>
            </w:r>
            <w:r>
              <w:fldChar w:fldCharType="begin"/>
            </w:r>
            <w:r>
              <w:instrText xml:space="preserve"> XE "</w:instrText>
            </w:r>
            <w:r>
              <w:instrText xml:space="preserve">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dashed" w:sz="4" w:space="0" w:color="BFBFBF"/>
              <w:right w:val="none" w:sz="4" w:space="0" w:color="6E6E6E"/>
            </w:tcBorders>
          </w:tcPr>
          <w:p w:rsidR="00E47E3D" w:rsidRDefault="00632B19">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E47E3D" w:rsidRDefault="00632B19">
      <w:pPr>
        <w:pStyle w:val="ProductList-Offering1SubSection"/>
        <w:outlineLvl w:val="3"/>
      </w:pPr>
      <w:bookmarkStart w:id="344" w:name="_Sec783"/>
      <w:r>
        <w:t>2. A termékre vonatkozó</w:t>
      </w:r>
      <w:r>
        <w:t xml:space="preserve"> feltételek</w:t>
      </w:r>
      <w:bookmarkEnd w:id="344"/>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w:instrText>
            </w:r>
            <w:r>
              <w:instrText xml:space="preserve">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Utalványok</w:t>
      </w:r>
    </w:p>
    <w:p w:rsidR="00E47E3D" w:rsidRDefault="00632B19">
      <w:pPr>
        <w:pStyle w:val="ProductList-Body"/>
      </w:pPr>
      <w:r>
        <w:t xml:space="preserve">Utalványokat a vásárláskor kap, és azok a vásárlás napjától számított 12 hónap múlva lejárnak. </w:t>
      </w:r>
    </w:p>
    <w:p w:rsidR="00E47E3D" w:rsidRDefault="00E47E3D">
      <w:pPr>
        <w:pStyle w:val="ProductList-Body"/>
      </w:pPr>
    </w:p>
    <w:p w:rsidR="00E47E3D" w:rsidRDefault="00632B19">
      <w:pPr>
        <w:pStyle w:val="ProductList-ClauseHeading"/>
        <w:outlineLvl w:val="4"/>
      </w:pPr>
      <w:r>
        <w:t>2.2 A Microsoft Office Specialist (MOS), a Microsoft Technology Associate (MTA)</w:t>
      </w:r>
      <w:r>
        <w:t xml:space="preserve"> és a Microsoft Certification Educator Minősítő vizsga helylicence</w:t>
      </w:r>
    </w:p>
    <w:p w:rsidR="00E47E3D" w:rsidRDefault="00632B19">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w:t>
      </w:r>
      <w:r>
        <w:t>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w:t>
      </w:r>
      <w:r>
        <w:t>atikusan lejár. Minden fel nem használt minősítő vizsga elveszik.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45" w:name="_Sec673"/>
      <w:r>
        <w:t>Microsoft Translator</w:t>
      </w:r>
      <w:bookmarkEnd w:id="345"/>
      <w:r>
        <w:fldChar w:fldCharType="begin"/>
      </w:r>
      <w:r>
        <w:instrText xml:space="preserve"> TC "</w:instrText>
      </w:r>
      <w:bookmarkStart w:id="346" w:name="_Toc439064604"/>
      <w:r>
        <w:instrText>Microsoft Translator</w:instrText>
      </w:r>
      <w:bookmarkEnd w:id="346"/>
      <w:r>
        <w:instrText>" \l 3</w:instrText>
      </w:r>
      <w:r>
        <w:fldChar w:fldCharType="end"/>
      </w:r>
    </w:p>
    <w:p w:rsidR="00E47E3D" w:rsidRDefault="00632B19">
      <w:pPr>
        <w:pStyle w:val="ProductList-Offering1SubSection"/>
        <w:outlineLvl w:val="3"/>
      </w:pPr>
      <w:bookmarkStart w:id="347" w:name="_Sec729"/>
      <w:r>
        <w:t>1. Programbeli elérhetőség</w:t>
      </w:r>
      <w:bookmarkEnd w:id="347"/>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48" w:name="_Sec784"/>
      <w:r>
        <w:t>2. A termékre vonatkozó feltételek</w:t>
      </w:r>
      <w:bookmarkEnd w:id="348"/>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49" w:name="_Sec674"/>
      <w:r>
        <w:t>Power BI Pro</w:t>
      </w:r>
      <w:bookmarkEnd w:id="349"/>
      <w:r>
        <w:fldChar w:fldCharType="begin"/>
      </w:r>
      <w:r>
        <w:instrText xml:space="preserve"> TC "</w:instrText>
      </w:r>
      <w:bookmarkStart w:id="350" w:name="_Toc439064605"/>
      <w:r>
        <w:instrText>Power BI Pro</w:instrText>
      </w:r>
      <w:bookmarkEnd w:id="350"/>
      <w:r>
        <w:instrText>" \l 3</w:instrText>
      </w:r>
      <w:r>
        <w:fldChar w:fldCharType="end"/>
      </w:r>
    </w:p>
    <w:p w:rsidR="00E47E3D" w:rsidRDefault="00632B19">
      <w:pPr>
        <w:pStyle w:val="ProductList-Offering1SubSection"/>
        <w:outlineLvl w:val="3"/>
      </w:pPr>
      <w:bookmarkStart w:id="351" w:name="_Sec730"/>
      <w:r>
        <w:t>1. Programbeli elérhetőség</w:t>
      </w:r>
      <w:bookmarkEnd w:id="351"/>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dashed" w:sz="4" w:space="0" w:color="BFBFBF"/>
              <w:right w:val="none" w:sz="4" w:space="0" w:color="6E6E6E"/>
            </w:tcBorders>
          </w:tcPr>
          <w:p w:rsidR="00E47E3D" w:rsidRDefault="00632B1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5020" w:type="dxa"/>
            <w:tcBorders>
              <w:top w:val="dashed" w:sz="4" w:space="0" w:color="BFBFBF"/>
              <w:left w:val="none" w:sz="4" w:space="0" w:color="6E6E6E"/>
              <w:bottom w:val="none" w:sz="4" w:space="0" w:color="BFBFBF"/>
              <w:right w:val="none" w:sz="4" w:space="0" w:color="6E6E6E"/>
            </w:tcBorders>
          </w:tcPr>
          <w:p w:rsidR="00E47E3D" w:rsidRDefault="00632B1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352" w:name="_Sec785"/>
      <w:r>
        <w:t>2. A termékre vonatkozó feltételek</w:t>
      </w:r>
      <w:bookmarkEnd w:id="352"/>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w:instrText>
            </w:r>
            <w:r>
              <w:instrText xml:space="preserve">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w:t>
            </w:r>
            <w:r>
              <w:t>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w:instrText>
            </w:r>
            <w:r>
              <w:instrText xml:space="preserve">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"Csökkentésre Jogosító: Egy Nagyvállalati Beléptetéssel, Nagyvállalati Előfizetői Beléptetéssel, Microsoft Azure Beléptetéss</w:instrText>
            </w:r>
            <w:r>
              <w:instrText xml:space="preserve">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w:instrText>
            </w:r>
            <w:r>
              <w:instrText xml:space="preserve">m a felülvizsgálati vagy az éves megrendelés folyamán rendelhet meg licenceket." </w:instrText>
            </w:r>
            <w:r>
              <w:fldChar w:fldCharType="separate"/>
            </w:r>
            <w:r>
              <w:rPr>
                <w:color w:val="0563C1"/>
              </w:rPr>
              <w:t>Felülvizsgálatra Jogosító</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64606"/>
      <w:r>
        <w:instrText>System Center Endpoint Protection</w:instrText>
      </w:r>
      <w:bookmarkEnd w:id="354"/>
      <w:r>
        <w:instrText>" \l 3</w:instrText>
      </w:r>
      <w:r>
        <w:fldChar w:fldCharType="end"/>
      </w:r>
    </w:p>
    <w:p w:rsidR="00E47E3D" w:rsidRDefault="00632B19">
      <w:pPr>
        <w:pStyle w:val="ProductList-Offering1SubSection"/>
        <w:outlineLvl w:val="3"/>
      </w:pPr>
      <w:bookmarkStart w:id="355" w:name="_Sec731"/>
      <w:r>
        <w:t>1. Programbeli elérhetőség</w:t>
      </w:r>
      <w:bookmarkEnd w:id="355"/>
    </w:p>
    <w:tbl>
      <w:tblPr>
        <w:tblStyle w:val="PURTable"/>
        <w:tblW w:w="0" w:type="dxa"/>
        <w:tblLook w:val="04A0" w:firstRow="1" w:lastRow="0" w:firstColumn="1" w:lastColumn="0" w:noHBand="0" w:noVBand="1"/>
      </w:tblPr>
      <w:tblGrid>
        <w:gridCol w:w="4535"/>
        <w:gridCol w:w="806"/>
        <w:gridCol w:w="790"/>
        <w:gridCol w:w="804"/>
        <w:gridCol w:w="710"/>
        <w:gridCol w:w="833"/>
        <w:gridCol w:w="826"/>
        <w:gridCol w:w="808"/>
        <w:gridCol w:w="804"/>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7E3D">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E47E3D" w:rsidRDefault="00632B19">
            <w:pPr>
              <w:pStyle w:val="ProductList-TableBody"/>
            </w:pPr>
            <w:r>
              <w:t xml:space="preserve">System Center </w:t>
            </w:r>
            <w:r>
              <w:t>2012 R2 Endpoint Protection</w:t>
            </w:r>
            <w:r>
              <w:fldChar w:fldCharType="begin"/>
            </w:r>
            <w:r>
              <w:instrText xml:space="preserve"> XE "System Center 2012 R2 Endpoint Protection" </w:instrText>
            </w:r>
            <w:r>
              <w:fldChar w:fldCharType="end"/>
            </w:r>
            <w:r>
              <w:t xml:space="preserve"> (Eszköz és Felhasználói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E47E3D" w:rsidRDefault="00632B19">
      <w:pPr>
        <w:pStyle w:val="ProductList-Offering1SubSection"/>
        <w:outlineLvl w:val="3"/>
      </w:pPr>
      <w:bookmarkStart w:id="356" w:name="_Sec786"/>
      <w:r>
        <w:t>2. A termékre vonatkozó feltételek</w:t>
      </w:r>
      <w:bookmarkEnd w:id="356"/>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w:instrText>
            </w:r>
            <w:r>
              <w:instrText xml:space="preserve">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w:instrText>
            </w:r>
            <w:r>
              <w:instrText xml:space="preserve">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3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pPr>
    </w:p>
    <w:p w:rsidR="00E47E3D" w:rsidRDefault="00632B19">
      <w:pPr>
        <w:pStyle w:val="ProductList-ClauseHeading"/>
        <w:outlineLvl w:val="4"/>
      </w:pPr>
      <w:r>
        <w:t>2.1 Országokra vonatkozó korlátozások</w:t>
      </w:r>
    </w:p>
    <w:p w:rsidR="00E47E3D" w:rsidRDefault="00632B19">
      <w:pPr>
        <w:pStyle w:val="ProductList-Body"/>
      </w:pPr>
      <w:r>
        <w:t>A System Center Endpoint Protection (aktuális ág) terméket az ügyfelek nem tölthetik le annak érdekében, hogy a Kínai Népköztársa</w:t>
      </w:r>
      <w:r>
        <w:t>ságban használják vagy terjesszék.</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2HeadingNoBorder"/>
        <w:outlineLvl w:val="2"/>
      </w:pPr>
      <w:bookmarkStart w:id="357" w:name="_Sec676"/>
      <w:r>
        <w:t>Yammer Enterprise</w:t>
      </w:r>
      <w:bookmarkEnd w:id="357"/>
      <w:r>
        <w:fldChar w:fldCharType="begin"/>
      </w:r>
      <w:r>
        <w:instrText xml:space="preserve"> TC "</w:instrText>
      </w:r>
      <w:bookmarkStart w:id="358" w:name="_Toc439064607"/>
      <w:r>
        <w:instrText>Yammer Enterprise</w:instrText>
      </w:r>
      <w:bookmarkEnd w:id="358"/>
      <w:r>
        <w:instrText>" \l 3</w:instrText>
      </w:r>
      <w:r>
        <w:fldChar w:fldCharType="end"/>
      </w:r>
    </w:p>
    <w:p w:rsidR="00E47E3D" w:rsidRDefault="00632B19">
      <w:pPr>
        <w:pStyle w:val="ProductList-Offering1SubSection"/>
        <w:outlineLvl w:val="3"/>
      </w:pPr>
      <w:bookmarkStart w:id="359" w:name="_Sec732"/>
      <w:r>
        <w:t>1. Programbeli elérhetőség</w:t>
      </w:r>
      <w:bookmarkEnd w:id="359"/>
    </w:p>
    <w:tbl>
      <w:tblPr>
        <w:tblStyle w:val="PURTable"/>
        <w:tblW w:w="0" w:type="dxa"/>
        <w:tblLook w:val="04A0" w:firstRow="1" w:lastRow="0" w:firstColumn="1" w:lastColumn="0" w:noHBand="0" w:noVBand="1"/>
      </w:tblPr>
      <w:tblGrid>
        <w:gridCol w:w="4538"/>
        <w:gridCol w:w="806"/>
        <w:gridCol w:w="792"/>
        <w:gridCol w:w="804"/>
        <w:gridCol w:w="710"/>
        <w:gridCol w:w="833"/>
        <w:gridCol w:w="827"/>
        <w:gridCol w:w="808"/>
        <w:gridCol w:w="798"/>
      </w:tblGrid>
      <w:tr w:rsidR="00E47E3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w:instrText>
            </w:r>
            <w:r>
              <w:instrText xml:space="preserve">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7E3D" w:rsidRDefault="00632B19">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E47E3D">
        <w:tc>
          <w:tcPr>
            <w:tcW w:w="5020" w:type="dxa"/>
            <w:tcBorders>
              <w:top w:val="single" w:sz="6" w:space="0" w:color="FFFFFF"/>
              <w:left w:val="none" w:sz="4" w:space="0" w:color="6E6E6E"/>
              <w:bottom w:val="none" w:sz="4" w:space="0" w:color="BFBFBF"/>
              <w:right w:val="none" w:sz="4" w:space="0" w:color="6E6E6E"/>
            </w:tcBorders>
          </w:tcPr>
          <w:p w:rsidR="00E47E3D" w:rsidRDefault="00632B1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47E3D" w:rsidRDefault="00632B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7E3D" w:rsidRDefault="00632B19">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bl>
    <w:p w:rsidR="00E47E3D" w:rsidRDefault="00632B19">
      <w:pPr>
        <w:pStyle w:val="ProductList-Offering1SubSection"/>
        <w:outlineLvl w:val="3"/>
      </w:pPr>
      <w:bookmarkStart w:id="360" w:name="_Sec787"/>
      <w:r>
        <w:t xml:space="preserve">2. </w:t>
      </w:r>
      <w:r>
        <w:t>A termékre vonatkozó feltételek</w:t>
      </w:r>
      <w:bookmarkEnd w:id="360"/>
    </w:p>
    <w:tbl>
      <w:tblPr>
        <w:tblStyle w:val="PURTable"/>
        <w:tblW w:w="0" w:type="dxa"/>
        <w:tblLook w:val="04A0" w:firstRow="1" w:lastRow="0" w:firstColumn="1" w:lastColumn="0" w:noHBand="0" w:noVBand="1"/>
      </w:tblPr>
      <w:tblGrid>
        <w:gridCol w:w="3615"/>
        <w:gridCol w:w="3641"/>
        <w:gridCol w:w="3660"/>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7E3D" w:rsidRDefault="00632B19">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w:instrText>
            </w:r>
            <w:r>
              <w:instrText xml:space="preserve">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Meghosszabbított Időszakra Jogosító: Összes</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Akciók: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Csökkentésre Jogosító (SCE): N/A</w:t>
            </w:r>
          </w:p>
        </w:tc>
      </w:tr>
      <w:tr w:rsidR="00E47E3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7E3D" w:rsidRDefault="00632B19">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w:instrText>
            </w:r>
            <w:r>
              <w:instrText xml:space="preserve"> </w:instrText>
            </w:r>
            <w:r>
              <w:fldChar w:fldCharType="separate"/>
            </w:r>
            <w:r>
              <w:rPr>
                <w:color w:val="0563C1"/>
              </w:rPr>
              <w:t>Átvitelre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7E3D" w:rsidRDefault="00632B19">
            <w:pPr>
              <w:pStyle w:val="ProductList-TableBody"/>
            </w:pPr>
            <w:r>
              <w:rPr>
                <w:color w:val="404040"/>
              </w:rPr>
              <w:t>Hallgatói Használati Előny: N/A</w:t>
            </w:r>
          </w:p>
        </w:tc>
      </w:tr>
    </w:tbl>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E47E3D">
      <w:pPr>
        <w:sectPr w:rsidR="00E47E3D">
          <w:headerReference w:type="default" r:id="rId132"/>
          <w:footerReference w:type="default" r:id="rId133"/>
          <w:type w:val="continuous"/>
          <w:pgSz w:w="12240" w:h="15840" w:code="1"/>
          <w:pgMar w:top="1170" w:right="720" w:bottom="720" w:left="720" w:header="432" w:footer="288" w:gutter="0"/>
          <w:cols w:space="360"/>
        </w:sectPr>
      </w:pPr>
    </w:p>
    <w:p w:rsidR="00E47E3D" w:rsidRDefault="00632B19">
      <w:pPr>
        <w:pStyle w:val="ProductList-SectionHeading"/>
        <w:pageBreakBefore/>
        <w:outlineLvl w:val="0"/>
      </w:pPr>
      <w:bookmarkStart w:id="361" w:name="_Sec549"/>
      <w:bookmarkEnd w:id="219"/>
      <w:r>
        <w:t>Szószedet</w:t>
      </w:r>
      <w:r>
        <w:fldChar w:fldCharType="begin"/>
      </w:r>
      <w:r>
        <w:instrText xml:space="preserve"> TC "</w:instrText>
      </w:r>
      <w:bookmarkStart w:id="362" w:name="_Toc439064608"/>
      <w:r>
        <w:instrText>Szószedet</w:instrText>
      </w:r>
      <w:bookmarkEnd w:id="362"/>
      <w:r>
        <w:instrText>" \l 1</w:instrText>
      </w:r>
      <w:r>
        <w:fldChar w:fldCharType="end"/>
      </w:r>
    </w:p>
    <w:p w:rsidR="00E47E3D" w:rsidRDefault="00632B19">
      <w:pPr>
        <w:pStyle w:val="ProductList-Offering1Heading"/>
        <w:outlineLvl w:val="1"/>
      </w:pPr>
      <w:bookmarkStart w:id="363" w:name="_Sec550"/>
      <w:r>
        <w:t>Attribútumok</w:t>
      </w:r>
      <w:bookmarkEnd w:id="363"/>
      <w:r>
        <w:fldChar w:fldCharType="begin"/>
      </w:r>
      <w:r>
        <w:instrText xml:space="preserve"> TC "</w:instrText>
      </w:r>
      <w:bookmarkStart w:id="364" w:name="_Toc439064609"/>
      <w:r>
        <w:instrText>Attribútumok</w:instrText>
      </w:r>
      <w:bookmarkEnd w:id="364"/>
      <w:r>
        <w:instrText>" \l 2</w:instrText>
      </w:r>
      <w:r>
        <w:fldChar w:fldCharType="end"/>
      </w:r>
    </w:p>
    <w:p w:rsidR="00E47E3D" w:rsidRDefault="00632B19">
      <w:pPr>
        <w:pStyle w:val="ProductList-BodySpaced"/>
      </w:pPr>
      <w:r>
        <w:t>A táblázatban mindegyik Terméktétel részben attribútumok találhatók, amelyek a Terméke</w:t>
      </w:r>
      <w:r>
        <w:t>kre alkalmazandó jogokat vagy feltételeket jelölnek.</w:t>
      </w:r>
    </w:p>
    <w:p w:rsidR="00E47E3D" w:rsidRDefault="00E47E3D">
      <w:pPr>
        <w:pStyle w:val="ProductList-BodySpaced"/>
      </w:pPr>
    </w:p>
    <w:p w:rsidR="00E47E3D" w:rsidRDefault="00632B19">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E47E3D" w:rsidRDefault="00632B19">
      <w:pPr>
        <w:pStyle w:val="ProductList-BodySpaced"/>
      </w:pPr>
      <w:r>
        <w:rPr>
          <w:b/>
          <w:color w:val="00188F"/>
        </w:rPr>
        <w:t>Ügyfélhozzáférési Követelmény</w:t>
      </w:r>
      <w:r>
        <w:t>: Azt jelzi, hogy egy Kiszolgálótermék felhasználók és eszközök általi eléréséhez szükség van-e CAL licencekre.</w:t>
      </w:r>
    </w:p>
    <w:p w:rsidR="00E47E3D" w:rsidRDefault="00632B19">
      <w:pPr>
        <w:pStyle w:val="ProductList-BodySpaced"/>
      </w:pPr>
      <w:r>
        <w:rPr>
          <w:b/>
          <w:color w:val="00188F"/>
        </w:rPr>
        <w:t>Vészhelyreállítás</w:t>
      </w:r>
      <w:r>
        <w:t>: A Frissítési Garanciával rendelkező ügyfeleknek az a joga, hogy a szoftvert feltételes vész-helyreállítási célokra használhat</w:t>
      </w:r>
      <w:r>
        <w:t xml:space="preserve">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E47E3D" w:rsidRDefault="00632B19">
      <w:pPr>
        <w:pStyle w:val="ProductList-BodySpaced"/>
      </w:pPr>
      <w:r>
        <w:rPr>
          <w:b/>
          <w:color w:val="00188F"/>
        </w:rPr>
        <w:t>Korábbi Kiadások</w:t>
      </w:r>
      <w:r>
        <w:t>: A megadott magasabb verziójú kiadásokhoz tartozó megengedet</w:t>
      </w:r>
      <w:r>
        <w:t>t alacsonyabb verziójú kiadások. Az Ügyfél egy licencelt magasabb verziójú kiadás helyett használhatja a megengedett alacsonyabb verziójú kiadást az Univerzális Licencfeltételekben megengedett módon.</w:t>
      </w:r>
    </w:p>
    <w:p w:rsidR="00E47E3D" w:rsidRDefault="00632B19">
      <w:pPr>
        <w:pStyle w:val="ProductList-BodySpaced"/>
      </w:pPr>
      <w:r>
        <w:rPr>
          <w:b/>
          <w:color w:val="00188F"/>
        </w:rPr>
        <w:t>Meghosszabbított Időszakra Jogosító</w:t>
      </w:r>
      <w:r>
        <w:t>: Meghosszabbított id</w:t>
      </w:r>
      <w:r>
        <w:t>őszakra jogosító online szolgáltatások, a Nagyvállalati és Nagyvállalati Előfizetői licencszerződésben foglaltak szerint.</w:t>
      </w:r>
    </w:p>
    <w:p w:rsidR="00E47E3D" w:rsidRDefault="00632B19">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w:instrText>
      </w:r>
      <w:r>
        <w:instrText xml:space="preserve">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w:t>
      </w:r>
      <w:r>
        <w:t>őségeket jelöl.</w:t>
      </w:r>
    </w:p>
    <w:p w:rsidR="00E47E3D" w:rsidRDefault="00632B19">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w:instrText>
      </w:r>
      <w:r>
        <w:instrText xml:space="preserve">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w:t>
      </w:r>
      <w:r>
        <w:t xml:space="preserve">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w:instrText>
      </w:r>
      <w:r>
        <w:instrText xml:space="preserve">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w:instrText>
      </w:r>
      <w:r>
        <w:instrText xml:space="preserve">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w:instrText>
      </w:r>
      <w:r>
        <w:instrText xml:space="preserve">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w:t>
      </w:r>
      <w:r>
        <w:t>a meg a megfelelő termelési Példányok futtatásához szükséges licencek számát.</w:t>
      </w:r>
    </w:p>
    <w:p w:rsidR="00E47E3D" w:rsidRDefault="00632B19">
      <w:pPr>
        <w:pStyle w:val="ProductList-BodySpaced"/>
      </w:pPr>
      <w:r>
        <w:rPr>
          <w:b/>
          <w:color w:val="00188F"/>
        </w:rPr>
        <w:t>Kormányzati Közösségi Felhő (csak az USA-ban)</w:t>
      </w:r>
      <w:r>
        <w:t>: Olyan Online Szolgálatások, amelyek kizárólag az USA megfelelő szövetségi, állami, helyi vagy törzsi kormányzati intézményei számár</w:t>
      </w:r>
      <w:r>
        <w:t>a érhetők el. Ellenkező értelmű rendelkezés hiányában a kormányzati közösségi felhőszolgáltatásokra ugyanazok a Használati Jogok vonatkoznak, mint a normál több-bérlős megfelelőikre. Most a kormányzati közösségi felhőszolgáltatásokként kínált online szolgá</w:t>
      </w:r>
      <w:r>
        <w:t>ltatások sem nem Átvitelre Jogosítók, sem Licencfoglalásra nem jogosítanak. A megfelelő Online Szolgáltatások kormányzati közösségi felhőszolgáltatásokként és nem kormányzati közösségi felhőszolgáltatásokként vehetők igénybe. Az ügyfelek ezek egyikét vehet</w:t>
      </w:r>
      <w:r>
        <w:t xml:space="preserve">ik igénybe, a kettőt vegyesen azonban nem. A kormányzati közösségi felhőszolgáltatásnak kinevezett Online Szolgáltatások nem telepíthetők konkrét nem kormányzati közösségi felhőszolgáltatásokat tartalmazó tartományban. </w:t>
      </w:r>
    </w:p>
    <w:p w:rsidR="00E47E3D" w:rsidRDefault="00632B19">
      <w:pPr>
        <w:pStyle w:val="ProductList-BodySpaced"/>
      </w:pPr>
      <w:r>
        <w:rPr>
          <w:b/>
          <w:color w:val="00188F"/>
        </w:rPr>
        <w:t>A Szoftverhez Tartozó Technológiák</w:t>
      </w:r>
      <w:r>
        <w:t xml:space="preserve">: </w:t>
      </w:r>
      <w:r>
        <w:t>A Termékben lévő egyéb Microsoft-összetevőket jelzi; a részleteket az Univerzális Licencfeltételek A szoftverhez tartozó technológiák című szakasza tartalmazza.</w:t>
      </w:r>
    </w:p>
    <w:p w:rsidR="00E47E3D" w:rsidRDefault="00632B19">
      <w:pPr>
        <w:pStyle w:val="ProductList-BodySpaced"/>
      </w:pPr>
      <w:r>
        <w:rPr>
          <w:b/>
          <w:color w:val="00188F"/>
        </w:rPr>
        <w:t>Licencáthelyezhetőség</w:t>
      </w:r>
      <w:r>
        <w:t>: A Frissítési Garanciával rendelkező ügyfeleknek az a joga, hogy a licenc</w:t>
      </w:r>
      <w:r>
        <w:t xml:space="preserve">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w:t>
      </w:r>
      <w:r>
        <w:t>kasza tartalmazza.</w:t>
      </w:r>
    </w:p>
    <w:p w:rsidR="00E47E3D" w:rsidRDefault="00632B19">
      <w:pPr>
        <w:pStyle w:val="ProductList-BodySpaced"/>
      </w:pPr>
      <w:r>
        <w:rPr>
          <w:b/>
          <w:color w:val="00188F"/>
        </w:rPr>
        <w:t>Licencfeltételek</w:t>
      </w:r>
      <w:r>
        <w:t>: Egy Termék telepítését és használatát szabályozó feltételek és kikötések.</w:t>
      </w:r>
    </w:p>
    <w:p w:rsidR="00E47E3D" w:rsidRDefault="00632B19">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w:t>
      </w:r>
      <w:r>
        <w:t>lkezhet, amelyek alapján a licencelt verzió helyett ugyanannak vagy más Termékeknek a korábbi verzióit is használhatja.</w:t>
      </w:r>
    </w:p>
    <w:p w:rsidR="00E47E3D" w:rsidRDefault="00632B19">
      <w:pPr>
        <w:pStyle w:val="ProductList-BodySpaced"/>
      </w:pPr>
      <w:r>
        <w:rPr>
          <w:b/>
          <w:color w:val="00188F"/>
        </w:rPr>
        <w:t>Előfeltétel</w:t>
      </w:r>
      <w:r>
        <w:t>: Azt jelzi, hogy bizonyos további feltételeknek kell teljesülniük a Termékre vonatkozó Licencek megvásárlásához.</w:t>
      </w:r>
    </w:p>
    <w:p w:rsidR="00E47E3D" w:rsidRDefault="00632B19">
      <w:pPr>
        <w:pStyle w:val="ProductList-BodySpaced"/>
      </w:pPr>
      <w:r>
        <w:rPr>
          <w:b/>
          <w:color w:val="00188F"/>
        </w:rPr>
        <w:t>Előfeltétel</w:t>
      </w:r>
      <w:r>
        <w:rPr>
          <w:b/>
          <w:color w:val="00188F"/>
        </w:rPr>
        <w:t xml:space="preserve"> (Frissítési Garancia)</w:t>
      </w:r>
      <w:r>
        <w:t>:Azt jelzi, hogy bizonyos további feltételeknek kell teljesülniük a Termékre vonatkozó Frissítési Garancia fedezet megvásárlásához.</w:t>
      </w:r>
    </w:p>
    <w:p w:rsidR="00E47E3D" w:rsidRDefault="00632B19">
      <w:pPr>
        <w:pStyle w:val="ProductList-BodySpaced"/>
      </w:pPr>
      <w:r>
        <w:rPr>
          <w:b/>
          <w:color w:val="00188F"/>
        </w:rPr>
        <w:t>Korábbi verzió</w:t>
      </w:r>
      <w:r>
        <w:t>: A Termék korábbi verziói és azok Elérhetőségének Dátuma.</w:t>
      </w:r>
    </w:p>
    <w:p w:rsidR="00E47E3D" w:rsidRDefault="00632B19">
      <w:pPr>
        <w:pStyle w:val="ProductList-BodySpaced"/>
      </w:pPr>
      <w:r>
        <w:rPr>
          <w:b/>
          <w:color w:val="00188F"/>
        </w:rPr>
        <w:t>Értesítések</w:t>
      </w:r>
      <w:r>
        <w:t>: A Termékre alkal</w:t>
      </w:r>
      <w:r>
        <w:t xml:space="preserve">mazandó értesítéseket jelöli; a részleteket az </w:t>
      </w:r>
      <w:hyperlink w:anchor="_Sec537">
        <w:r>
          <w:rPr>
            <w:color w:val="00467F"/>
            <w:u w:val="single"/>
          </w:rPr>
          <w:t>Univerzális Licencfeltételek</w:t>
        </w:r>
      </w:hyperlink>
      <w:r>
        <w:t xml:space="preserve"> Értesítések című szakasza tartalmazza.</w:t>
      </w:r>
    </w:p>
    <w:p w:rsidR="00E47E3D" w:rsidRDefault="00632B19">
      <w:pPr>
        <w:pStyle w:val="ProductList-BodySpaced"/>
      </w:pPr>
      <w:r>
        <w:rPr>
          <w:b/>
          <w:color w:val="00188F"/>
        </w:rPr>
        <w:t>Online Előfizetési Program (OSP)</w:t>
      </w:r>
      <w:r>
        <w:t>: A Termék Online Előfizetési program keretében érhető el.</w:t>
      </w:r>
    </w:p>
    <w:p w:rsidR="00E47E3D" w:rsidRDefault="00632B19">
      <w:pPr>
        <w:pStyle w:val="ProductList-BodySpaced"/>
      </w:pPr>
      <w:r>
        <w:rPr>
          <w:b/>
          <w:color w:val="00188F"/>
        </w:rPr>
        <w:t>Termékcsoport</w:t>
      </w:r>
      <w:r>
        <w:t>: A Ter</w:t>
      </w:r>
      <w:r>
        <w:t>mékeknek az a csoportját jelöli, amelyhez az adott Termék tartozik az árképzési engedmények meghatározása szempontjából. Három Termékcsoport-kategória van: Alkalmazás, Kiszolgáló és Rendszer.</w:t>
      </w:r>
    </w:p>
    <w:p w:rsidR="00E47E3D" w:rsidRDefault="00632B19">
      <w:pPr>
        <w:pStyle w:val="ProductList-BodySpaced"/>
      </w:pPr>
      <w:r>
        <w:rPr>
          <w:b/>
          <w:color w:val="00188F"/>
        </w:rPr>
        <w:t>Termékspecifikus Licencfeltételek</w:t>
      </w:r>
      <w:r>
        <w:t>: A Termék telepítésére és hasz</w:t>
      </w:r>
      <w:r>
        <w:t>nálatára vonatkozó azon Termékspecifikus feltételeket és kikötéseket jelzi, amelyeket az alábbi Használati Jogok táblázat tartalmaz.</w:t>
      </w:r>
    </w:p>
    <w:p w:rsidR="00E47E3D" w:rsidRDefault="00632B19">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w:t>
        </w:r>
        <w:r>
          <w:rPr>
            <w:color w:val="00467F"/>
            <w:u w:val="single"/>
          </w:rPr>
          <w:t>lékben</w:t>
        </w:r>
      </w:hyperlink>
      <w:r>
        <w:t xml:space="preserve"> leírtak szerint.</w:t>
      </w:r>
    </w:p>
    <w:p w:rsidR="00E47E3D" w:rsidRDefault="00632B19">
      <w:pPr>
        <w:pStyle w:val="ProductList-BodySpaced"/>
      </w:pPr>
      <w:r>
        <w:rPr>
          <w:b/>
          <w:color w:val="00188F"/>
        </w:rPr>
        <w:t>Jogosult Felhasználó Mentessége</w:t>
      </w:r>
      <w:r>
        <w:t>: Olyan felhasználókra vonatkozó mentesség, akik a Termékeket kizárólag e licencek egyike alapján érik el. Az ilyen felhasználókat nem kell a Jogosult Felhasználók között számba venni az Ügyfél mennyis</w:t>
      </w:r>
      <w:r>
        <w:t xml:space="preserve">égi licencszerződésének vonatkozásában, függetlenül a szerződés esetleges ezzel ellenkező értelmű rendelkezéseitől. </w:t>
      </w:r>
    </w:p>
    <w:p w:rsidR="00E47E3D" w:rsidRDefault="00632B19">
      <w:pPr>
        <w:pStyle w:val="ProductList-BodySpaced"/>
      </w:pPr>
      <w:r>
        <w:rPr>
          <w:b/>
          <w:color w:val="00188F"/>
        </w:rPr>
        <w:t>Csökkentésre Jogosító</w:t>
      </w:r>
      <w:r>
        <w:t>: Egy Nagyvállalati Beléptetéssel, Nagyvállalati Előfizetői Beléptetéssel, Microsoft Azure Beléptetéssel vagy Enrollme</w:t>
      </w:r>
      <w:r>
        <w:t>nt for Education Solutions licenccel rendelkező ügyfél számára nyújtott olyan Online Szolgáltatás, amelynek esetében az ügyfél licenccsökkentést vagy Kiosztott Éves Kötelezettségvállalás-csökkentést jelenthet be.</w:t>
      </w:r>
    </w:p>
    <w:p w:rsidR="00E47E3D" w:rsidRDefault="00632B19">
      <w:pPr>
        <w:pStyle w:val="ProductList-BodySpaced"/>
      </w:pPr>
      <w:r>
        <w:rPr>
          <w:b/>
          <w:color w:val="00188F"/>
        </w:rPr>
        <w:t>Csökkentésre Jogosító (SCE)</w:t>
      </w:r>
      <w:r>
        <w:t>: Olyan Termékek</w:t>
      </w:r>
      <w:r>
        <w:t>,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E47E3D" w:rsidRDefault="00632B19">
      <w:pPr>
        <w:pStyle w:val="ProductList-BodySpaced"/>
      </w:pPr>
      <w:r>
        <w:rPr>
          <w:b/>
          <w:color w:val="00188F"/>
        </w:rPr>
        <w:t>Barangolási Jogok</w:t>
      </w:r>
      <w:r>
        <w:t>:</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w:instrText>
      </w:r>
      <w:r>
        <w:instrText xml:space="preserve">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w:t>
      </w:r>
      <w:r>
        <w:t xml:space="preserve">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w:t>
      </w:r>
      <w:r>
        <w:rPr>
          <w:color w:val="0563C1"/>
        </w:rPr>
        <w:t>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w:t>
      </w:r>
      <w:r>
        <w:t xml:space="preser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w:instrText>
      </w:r>
      <w:r>
        <w:instrText xml:space="preserve">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w:t>
      </w:r>
      <w:r>
        <w:t xml:space="preserve">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w:t>
      </w:r>
      <w:r>
        <w:t>ében foglalják magukban Harmadik Fél azon Megfelelő Eszközeit, amelyekről az Ügyfél felhasználói elérik és használják a szoftvert és bármely (más) nagyvállalati terméket.</w:t>
      </w:r>
    </w:p>
    <w:p w:rsidR="00E47E3D" w:rsidRDefault="00632B19">
      <w:pPr>
        <w:pStyle w:val="ProductList-BodySpaced"/>
      </w:pPr>
      <w:r>
        <w:rPr>
          <w:b/>
          <w:color w:val="00188F"/>
        </w:rPr>
        <w:t>Saját kiszolgálón való üzemeltetés</w:t>
      </w:r>
      <w:r>
        <w:t xml:space="preserve">: Olyan Frissítési Garancia előny, amely megengedi </w:t>
      </w:r>
      <w:r>
        <w:t xml:space="preserve">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E47E3D" w:rsidRDefault="00632B19">
      <w:pPr>
        <w:pStyle w:val="ProductList-BodySpaced"/>
      </w:pPr>
      <w:r>
        <w:rPr>
          <w:b/>
          <w:color w:val="00188F"/>
        </w:rPr>
        <w:t>Frissítési Garancia Előnyök Csoport</w:t>
      </w:r>
      <w:r>
        <w:t xml:space="preserve">: </w:t>
      </w:r>
      <w:r>
        <w:t xml:space="preserve">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E47E3D" w:rsidRDefault="00632B19">
      <w:pPr>
        <w:pStyle w:val="ProductList-BodySpaced"/>
      </w:pPr>
      <w:r>
        <w:rPr>
          <w:b/>
          <w:color w:val="00188F"/>
        </w:rPr>
        <w:t>Hallgatói Használati Előny</w:t>
      </w:r>
      <w:r>
        <w:t>. Az</w:t>
      </w:r>
      <w:r>
        <w:t xml:space="preserve"> olyan Intézmények számára elérhető lehetőség arra, hogy további költség nélkül licenceljenek egy Terméket a Hallgatóik általi használatra, amely Intézmények Szervezetre kiterjedő Licencszámban licencelnek egy megfelelő Terméket. A megfelelő Termék és a Ha</w:t>
      </w:r>
      <w:r>
        <w:t>llgatói Használati Előnyre jogosító Termék meghatározása a Terméktételben található. Az ilyen Hallgatói Licencek nem számíthatók bele a minimális megrendelési követelményekbe.</w:t>
      </w:r>
    </w:p>
    <w:p w:rsidR="00E47E3D" w:rsidRDefault="00632B19">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w:t>
      </w:r>
      <w:r>
        <w:t xml:space="preserve">. A Csomag összetevői nem különíthetők el különböző eszközökre, és nem használhatók különböző eszközökön vagy különböző felhasználók által. </w:t>
      </w:r>
    </w:p>
    <w:p w:rsidR="00E47E3D" w:rsidRDefault="00632B19">
      <w:pPr>
        <w:pStyle w:val="ProductList-BodySpaced"/>
      </w:pPr>
      <w:r>
        <w:rPr>
          <w:b/>
          <w:color w:val="00188F"/>
        </w:rPr>
        <w:t>Átvitelre Jogosító</w:t>
      </w:r>
      <w:r>
        <w:t>: Olyan Termék (az asztaliszámítógép-platformon belül vagy azon kívül), amelynek esetén egy Nagyvállalati vagy Nagyvállalati Előfizetői Licenccel rendelkező ügyfél jogosult az Előfizetési Licenc átvitelére.</w:t>
      </w:r>
    </w:p>
    <w:p w:rsidR="00E47E3D" w:rsidRDefault="00632B19">
      <w:pPr>
        <w:pStyle w:val="ProductList-BodySpaced"/>
      </w:pPr>
      <w:r>
        <w:rPr>
          <w:b/>
          <w:color w:val="00188F"/>
        </w:rPr>
        <w:t>Felülvizsgálatra Jogosító</w:t>
      </w:r>
      <w:r>
        <w:t>: Olyan Online Szolgálta</w:t>
      </w:r>
      <w:r>
        <w:t>tásra vonatkozó előfizetési Licenc, amelynek esetén egy Nagyvállalati vagy Nagyvállalati Előfizetői licenccel rendelkező ügyfél nem havonta, hanem a felülvizsgálati vagy az éves megrendelés folyamán rendelhet meg licenceket.</w:t>
      </w:r>
    </w:p>
    <w:p w:rsidR="00E47E3D" w:rsidRDefault="00632B19">
      <w:pPr>
        <w:pStyle w:val="ProductList-BodySpaced"/>
      </w:pPr>
      <w:r>
        <w:rPr>
          <w:b/>
          <w:color w:val="00188F"/>
        </w:rPr>
        <w:t>UTD Árengedmény</w:t>
      </w:r>
      <w:r>
        <w:t>: A Jogszerűen H</w:t>
      </w:r>
      <w:r>
        <w:t xml:space="preserve">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w:instrText>
      </w:r>
      <w:r>
        <w:instrText xml:space="preserve">"A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E47E3D" w:rsidRDefault="00E47E3D">
      <w:pPr>
        <w:pStyle w:val="ProductList-BodySpaced"/>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Spaced"/>
      </w:pPr>
    </w:p>
    <w:p w:rsidR="00E47E3D" w:rsidRDefault="00632B19">
      <w:pPr>
        <w:pStyle w:val="ProductList-Offering1Heading"/>
        <w:outlineLvl w:val="1"/>
      </w:pPr>
      <w:bookmarkStart w:id="365" w:name="_Sec551"/>
      <w:r>
        <w:t>Cellabeli értékek</w:t>
      </w:r>
      <w:bookmarkEnd w:id="365"/>
      <w:r>
        <w:fldChar w:fldCharType="begin"/>
      </w:r>
      <w:r>
        <w:instrText xml:space="preserve"> TC "</w:instrText>
      </w:r>
      <w:bookmarkStart w:id="366" w:name="_Toc439064610"/>
      <w:r>
        <w:instrText>Cellabeli értékek</w:instrText>
      </w:r>
      <w:bookmarkEnd w:id="366"/>
      <w:r>
        <w:instrText>" \l 2</w:instrText>
      </w:r>
      <w:r>
        <w:fldChar w:fldCharType="end"/>
      </w:r>
    </w:p>
    <w:p w:rsidR="00E47E3D" w:rsidRDefault="00632B19">
      <w:pPr>
        <w:pStyle w:val="ProductList-BodySpaced"/>
      </w:pPr>
      <w:r>
        <w:t>Az egyes Terméktétel részek Programbeli elérhetőség című táblázatában a Cellaértékek határozzák meg azt, hogy az egyes programok miként kínálják az adott Terméket. Ezeket a kínálattípusokat a me</w:t>
      </w:r>
      <w:r>
        <w:t>nnyiségi licencszerződések határozzák meg.</w:t>
      </w:r>
    </w:p>
    <w:p w:rsidR="00E47E3D" w:rsidRDefault="00E47E3D">
      <w:pPr>
        <w:pStyle w:val="ProductList-BodySpaced"/>
      </w:pPr>
    </w:p>
    <w:p w:rsidR="00E47E3D" w:rsidRDefault="00632B19">
      <w:pPr>
        <w:pStyle w:val="ProductList-BodySpaced"/>
      </w:pPr>
      <w:r>
        <w:rPr>
          <w:b/>
          <w:color w:val="00188F"/>
        </w:rPr>
        <w:t>A</w:t>
      </w:r>
      <w:r>
        <w:t xml:space="preserve">= </w:t>
      </w:r>
      <w:r>
        <w:rPr>
          <w:color w:val="00188F"/>
        </w:rPr>
        <w:t>További Termék</w:t>
      </w:r>
      <w:r>
        <w:t>: A Termék További Termékként vásárolható meg.</w:t>
      </w:r>
    </w:p>
    <w:p w:rsidR="00E47E3D" w:rsidRDefault="00632B19">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E47E3D" w:rsidRDefault="00632B19">
      <w:pPr>
        <w:pStyle w:val="ProductList-BodySpaced"/>
      </w:pPr>
      <w:r>
        <w:rPr>
          <w:b/>
          <w:color w:val="00188F"/>
        </w:rPr>
        <w:t>AP</w:t>
      </w:r>
      <w:r>
        <w:t xml:space="preserve"> = </w:t>
      </w:r>
      <w:r>
        <w:rPr>
          <w:color w:val="00188F"/>
        </w:rPr>
        <w:t>Alkalmazásplatform-Term</w:t>
      </w:r>
      <w:r>
        <w:rPr>
          <w:color w:val="00188F"/>
        </w:rPr>
        <w:t>ék</w:t>
      </w:r>
      <w:r>
        <w:t>: A Termék alkalmazásplatform-termékként vásárolható meg.</w:t>
      </w:r>
    </w:p>
    <w:p w:rsidR="00E47E3D" w:rsidRDefault="00632B19">
      <w:pPr>
        <w:pStyle w:val="ProductList-BodySpaced"/>
      </w:pPr>
      <w:r>
        <w:rPr>
          <w:b/>
          <w:color w:val="00188F"/>
        </w:rPr>
        <w:t>C</w:t>
      </w:r>
      <w:r>
        <w:t xml:space="preserve"> = </w:t>
      </w:r>
      <w:r>
        <w:rPr>
          <w:color w:val="00188F"/>
        </w:rPr>
        <w:t>Alapvető Infrastruktúra</w:t>
      </w:r>
      <w:r>
        <w:t>: A Termék alapvető infrastruktúra-termékként vásárolható meg.</w:t>
      </w:r>
    </w:p>
    <w:p w:rsidR="00E47E3D" w:rsidRDefault="00632B19">
      <w:pPr>
        <w:pStyle w:val="ProductList-BodySpaced"/>
      </w:pPr>
      <w:r>
        <w:rPr>
          <w:b/>
          <w:color w:val="00188F"/>
        </w:rPr>
        <w:t>CP</w:t>
      </w:r>
      <w:r>
        <w:t xml:space="preserve"> = </w:t>
      </w:r>
      <w:r>
        <w:rPr>
          <w:color w:val="00188F"/>
        </w:rPr>
        <w:t>Testreszabott Asztaliszámítógép-platform</w:t>
      </w:r>
      <w:r>
        <w:t>: A Terméket testreszabott asztaliszámítógépplatform-termékké</w:t>
      </w:r>
      <w:r>
        <w:t>nt vásárolhatják meg a Szervezetre kiterjedő/vállalatra kiterjedő lehetőséget választó kereskedelmi, illetve kormányzati ügyfelek az Open vagy az Open Value Subscription program keretében.</w:t>
      </w:r>
    </w:p>
    <w:p w:rsidR="00E47E3D" w:rsidRDefault="00632B19">
      <w:pPr>
        <w:pStyle w:val="ProductList-BodySpaced"/>
      </w:pPr>
      <w:r>
        <w:rPr>
          <w:b/>
          <w:color w:val="00188F"/>
        </w:rPr>
        <w:t>E</w:t>
      </w:r>
      <w:r>
        <w:t xml:space="preserve"> = </w:t>
      </w:r>
      <w:r>
        <w:rPr>
          <w:color w:val="00188F"/>
        </w:rPr>
        <w:t>Nagyvállalati Termék</w:t>
      </w:r>
      <w:r>
        <w:t>: A Termék Nagyvállalati Termékként, de nem</w:t>
      </w:r>
      <w:r>
        <w:t xml:space="preserve"> asztaliszámítógép-termékként vásárolható meg.</w:t>
      </w:r>
    </w:p>
    <w:p w:rsidR="00E47E3D" w:rsidRDefault="00632B19">
      <w:pPr>
        <w:pStyle w:val="ProductList-BodySpaced"/>
      </w:pPr>
      <w:r>
        <w:rPr>
          <w:b/>
          <w:color w:val="00188F"/>
        </w:rPr>
        <w:t>ED</w:t>
      </w:r>
      <w:r>
        <w:t xml:space="preserve"> = </w:t>
      </w:r>
      <w:r>
        <w:rPr>
          <w:color w:val="00188F"/>
        </w:rPr>
        <w:t>Education Desktop</w:t>
      </w:r>
      <w:r>
        <w:t xml:space="preserve">: A Termék oktatási asztaliszámítógépplatform-termékként vásárolható meg vagy Nagyvállalati CAL Csomaggal, vagy Core CAL Csomaggal, az Enrollment for Education Solutions és az Open Value </w:t>
      </w:r>
      <w:r>
        <w:t>Subscription – Education Solutions program keretében.</w:t>
      </w:r>
    </w:p>
    <w:p w:rsidR="00E47E3D" w:rsidRDefault="00632B19">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w:t>
      </w:r>
      <w:r>
        <w:t xml:space="preserve">ó követelményeket. Core CAL és Nagyvállalati CAL Csomag estén az EO-hoz szükség van a megfelelő CAL Suite Bridge licencre is. </w:t>
      </w:r>
    </w:p>
    <w:p w:rsidR="00E47E3D" w:rsidRDefault="00632B19">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w:t>
      </w:r>
      <w:r>
        <w:t>llalati asztaliszámítógépplatform-termék is.</w:t>
      </w:r>
    </w:p>
    <w:p w:rsidR="00E47E3D" w:rsidRDefault="00632B19">
      <w:pPr>
        <w:pStyle w:val="ProductList-BodySpaced"/>
      </w:pPr>
      <w:r>
        <w:rPr>
          <w:b/>
          <w:color w:val="00188F"/>
        </w:rPr>
        <w:t>ID</w:t>
      </w:r>
      <w:r>
        <w:t xml:space="preserve">= </w:t>
      </w:r>
      <w:r>
        <w:rPr>
          <w:color w:val="00188F"/>
        </w:rPr>
        <w:t>Industry Device</w:t>
      </w:r>
      <w:r>
        <w:t>: A Termék Industry Device programbeli termékként vásárolható meg.</w:t>
      </w:r>
    </w:p>
    <w:p w:rsidR="00E47E3D" w:rsidRDefault="00632B19">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E47E3D" w:rsidRDefault="00632B19">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E47E3D" w:rsidRDefault="00632B19">
      <w:pPr>
        <w:pStyle w:val="ProductList-BodySpaced"/>
      </w:pPr>
      <w:r>
        <w:rPr>
          <w:b/>
          <w:color w:val="00188F"/>
        </w:rPr>
        <w:t>OS</w:t>
      </w:r>
      <w:r>
        <w:t xml:space="preserve">= </w:t>
      </w:r>
      <w:r>
        <w:rPr>
          <w:color w:val="00188F"/>
        </w:rPr>
        <w:t>Open License és Open Value SA és L/SA eseté</w:t>
      </w:r>
      <w:r>
        <w:rPr>
          <w:color w:val="00188F"/>
        </w:rPr>
        <w:t>n</w:t>
      </w:r>
      <w:r>
        <w:t>: Kizárólag az Open License és az Open Value programban érhető el L&amp;SA és SA esetén. Az Open License és/vagy Open Value Programban minden egyes Licenc önmagában 5 Licencnek számít a minimális kezdeti megrendelés szempontjából.</w:t>
      </w:r>
    </w:p>
    <w:p w:rsidR="00E47E3D" w:rsidRDefault="00632B19">
      <w:pPr>
        <w:pStyle w:val="ProductList-BodySpaced"/>
      </w:pPr>
      <w:r>
        <w:rPr>
          <w:b/>
          <w:color w:val="00188F"/>
        </w:rPr>
        <w:t>OVS</w:t>
      </w:r>
      <w:r>
        <w:t xml:space="preserve"> = </w:t>
      </w:r>
      <w:r>
        <w:rPr>
          <w:color w:val="00188F"/>
        </w:rPr>
        <w:t>Csak Open Value Subscr</w:t>
      </w:r>
      <w:r>
        <w:rPr>
          <w:color w:val="00188F"/>
        </w:rPr>
        <w:t>iption</w:t>
      </w:r>
      <w:r>
        <w:t>: Kizárólag az Open Value Subscription programban érhető el.</w:t>
      </w:r>
    </w:p>
    <w:p w:rsidR="00E47E3D" w:rsidRDefault="00632B19">
      <w:pPr>
        <w:pStyle w:val="ProductList-BodySpaced"/>
      </w:pPr>
      <w:r>
        <w:rPr>
          <w:b/>
          <w:color w:val="00188F"/>
        </w:rPr>
        <w:t>OW</w:t>
      </w:r>
      <w:r>
        <w:t xml:space="preserve"> = </w:t>
      </w:r>
      <w:r>
        <w:rPr>
          <w:color w:val="00188F"/>
        </w:rPr>
        <w:t>Szervezetre Kiterjedő</w:t>
      </w:r>
      <w:r>
        <w:t>: A Szervezetre Kiterjedő lehetőség esetén érhető el.</w:t>
      </w:r>
    </w:p>
    <w:p w:rsidR="00E47E3D" w:rsidRDefault="00632B19">
      <w:pPr>
        <w:pStyle w:val="ProductList-BodySpaced"/>
      </w:pPr>
      <w:r>
        <w:rPr>
          <w:b/>
          <w:color w:val="00188F"/>
        </w:rPr>
        <w:t>P</w:t>
      </w:r>
      <w:r>
        <w:t xml:space="preserve"> = </w:t>
      </w:r>
      <w:r>
        <w:rPr>
          <w:color w:val="00188F"/>
        </w:rPr>
        <w:t>Nem Szervezetre Kiterjedő Open Value esetén</w:t>
      </w:r>
      <w:r>
        <w:t>: A Termék az Open Value programban, nem Szervezetre Kiterjedő</w:t>
      </w:r>
      <w:r>
        <w:t xml:space="preserve">en vásárolható meg. </w:t>
      </w:r>
    </w:p>
    <w:p w:rsidR="00E47E3D" w:rsidRDefault="00632B19">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E47E3D" w:rsidRDefault="00632B19">
      <w:pPr>
        <w:pStyle w:val="ProductList-BodySpaced"/>
      </w:pPr>
      <w:r>
        <w:rPr>
          <w:b/>
          <w:color w:val="00188F"/>
        </w:rPr>
        <w:t>SD</w:t>
      </w:r>
      <w:r>
        <w:t xml:space="preserve">= </w:t>
      </w:r>
      <w:r>
        <w:rPr>
          <w:color w:val="00188F"/>
        </w:rPr>
        <w:t>Iskolai Asztaliszámítógépplatform-termék</w:t>
      </w:r>
      <w:r>
        <w:t>: A Termék is</w:t>
      </w:r>
      <w:r>
        <w:t>kolai asztaliszámítógépplatform-termékként vásárolható meg vagy Nagyvállalati CAL Csomaggal, vagy Core CAL Csomaggal, Campus és School Szerződés keretében. Az SD három egységnek számít.</w:t>
      </w:r>
    </w:p>
    <w:p w:rsidR="00E47E3D" w:rsidRDefault="00632B19">
      <w:pPr>
        <w:pStyle w:val="ProductList-BodySpaced"/>
      </w:pPr>
      <w:r>
        <w:rPr>
          <w:b/>
          <w:color w:val="00188F"/>
        </w:rPr>
        <w:t>ST</w:t>
      </w:r>
      <w:r>
        <w:t xml:space="preserve"> = </w:t>
      </w:r>
      <w:r>
        <w:rPr>
          <w:color w:val="00188F"/>
        </w:rPr>
        <w:t>Hallgatói Ajánlat</w:t>
      </w:r>
      <w:r>
        <w:t>: A Termék Hallgatói Ajánlatként (Hallgató licen</w:t>
      </w:r>
      <w:r>
        <w:t>celési módszerrel) vásárolható meg, és a teljes Hallgatói Licencszámra meg kell rendelni.</w:t>
      </w:r>
    </w:p>
    <w:p w:rsidR="00E47E3D" w:rsidRDefault="00632B19">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E47E3D" w:rsidRDefault="00632B19">
      <w:pPr>
        <w:pStyle w:val="ProductList-BodySpaced"/>
      </w:pPr>
      <w:r>
        <w:rPr>
          <w:b/>
          <w:color w:val="00188F"/>
        </w:rPr>
        <w:t>UC</w:t>
      </w:r>
      <w:r>
        <w:t xml:space="preserve"> = </w:t>
      </w:r>
      <w:r>
        <w:rPr>
          <w:color w:val="00188F"/>
        </w:rPr>
        <w:t>USA Kormányzati Közösségi Felhő</w:t>
      </w:r>
      <w:r>
        <w:rPr>
          <w:color w:val="00188F"/>
        </w:rPr>
        <w:t>szolgáltatás</w:t>
      </w:r>
      <w:r>
        <w:t>: Az Online Szolgáltatás USA Kormányzati Közösségi Felhőszolgáltatásként vehető igénybe.</w:t>
      </w:r>
    </w:p>
    <w:p w:rsidR="00E47E3D" w:rsidRDefault="00E47E3D">
      <w:pPr>
        <w:pStyle w:val="ProductList-BodySpaced"/>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Spaced"/>
      </w:pPr>
    </w:p>
    <w:p w:rsidR="00E47E3D" w:rsidRDefault="00632B19">
      <w:pPr>
        <w:pStyle w:val="ProductList-Offering1Heading"/>
        <w:outlineLvl w:val="1"/>
      </w:pPr>
      <w:bookmarkStart w:id="367" w:name="_Sec552"/>
      <w:r>
        <w:t>Fejlécek</w:t>
      </w:r>
      <w:bookmarkEnd w:id="367"/>
      <w:r>
        <w:fldChar w:fldCharType="begin"/>
      </w:r>
      <w:r>
        <w:instrText xml:space="preserve"> TC "</w:instrText>
      </w:r>
      <w:bookmarkStart w:id="368" w:name="_Toc439064611"/>
      <w:r>
        <w:instrText>Fejléce</w:instrText>
      </w:r>
      <w:r>
        <w:instrText>k</w:instrText>
      </w:r>
      <w:bookmarkEnd w:id="368"/>
      <w:r>
        <w:instrText>" \l 2</w:instrText>
      </w:r>
      <w:r>
        <w:fldChar w:fldCharType="end"/>
      </w:r>
    </w:p>
    <w:p w:rsidR="00E47E3D" w:rsidRDefault="00632B19">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E47E3D" w:rsidRDefault="00E47E3D">
      <w:pPr>
        <w:pStyle w:val="ProductList-BodySpaced"/>
      </w:pPr>
    </w:p>
    <w:p w:rsidR="00E47E3D" w:rsidRDefault="00632B19">
      <w:pPr>
        <w:pStyle w:val="ProductList-BodySpaced"/>
      </w:pPr>
      <w:r>
        <w:rPr>
          <w:b/>
          <w:color w:val="00188F"/>
        </w:rPr>
        <w:t>DA</w:t>
      </w:r>
      <w:r>
        <w:t xml:space="preserve">= </w:t>
      </w:r>
      <w:r>
        <w:rPr>
          <w:color w:val="00188F"/>
        </w:rPr>
        <w:t>Elérhetőség Dátuma</w:t>
      </w:r>
      <w:r>
        <w:t>: Az a dátum (hónap/év</w:t>
      </w:r>
      <w:r>
        <w:t xml:space="preserve"> formátumban), amikor egy Termék első alkalommal válik elérhetővé. Szoftver esetén ez a következő két dátum közül a korábbi: amikor a Microsoft megrendelhetővé teszi a licenceket, illetve amikor a szoftver letölthetővé válik a Mennyiségi Licencprogram Szol</w:t>
      </w:r>
      <w:r>
        <w:t>gáltatóközpontjáról (a továbbiakban „VLSC”).</w:t>
      </w:r>
    </w:p>
    <w:p w:rsidR="00E47E3D" w:rsidRDefault="00632B19">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E47E3D" w:rsidRDefault="00632B19">
      <w:pPr>
        <w:pStyle w:val="ProductList-BodySpaced"/>
      </w:pPr>
      <w:r>
        <w:rPr>
          <w:b/>
          <w:color w:val="00188F"/>
        </w:rPr>
        <w:t>EES</w:t>
      </w:r>
      <w:r>
        <w:t xml:space="preserve"> = </w:t>
      </w:r>
      <w:r>
        <w:rPr>
          <w:color w:val="00188F"/>
        </w:rPr>
        <w:t>Enro</w:t>
      </w:r>
      <w:r>
        <w:rPr>
          <w:color w:val="00188F"/>
        </w:rPr>
        <w:t>llment for Education Solutions</w:t>
      </w:r>
      <w:r>
        <w:t>: A következőket tartalmazza: Enrollment for Education Solutions és School Beléptetés a Campus és School Szerződés (a továbbiakban „CASA”) alapján.</w:t>
      </w:r>
    </w:p>
    <w:p w:rsidR="00E47E3D" w:rsidRDefault="00632B19">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E47E3D" w:rsidRDefault="00632B19">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E47E3D" w:rsidRDefault="00632B19">
      <w:pPr>
        <w:pStyle w:val="ProductList-BodySpaced"/>
      </w:pPr>
      <w:r>
        <w:rPr>
          <w:b/>
          <w:color w:val="00188F"/>
        </w:rPr>
        <w:t>MPSA</w:t>
      </w:r>
      <w:r>
        <w:t xml:space="preserve"> = </w:t>
      </w:r>
      <w:r>
        <w:rPr>
          <w:color w:val="00188F"/>
        </w:rPr>
        <w:t>Microsoft Termékek és Szolgáltatások Szerződés</w:t>
      </w:r>
      <w:r>
        <w:t>.</w:t>
      </w:r>
    </w:p>
    <w:p w:rsidR="00E47E3D" w:rsidRDefault="00632B19">
      <w:pPr>
        <w:pStyle w:val="ProductList-BodySpaced"/>
      </w:pPr>
      <w:r>
        <w:rPr>
          <w:b/>
          <w:color w:val="00188F"/>
        </w:rPr>
        <w:t>OL</w:t>
      </w:r>
      <w:r>
        <w:t xml:space="preserve"> = </w:t>
      </w:r>
      <w:r>
        <w:rPr>
          <w:color w:val="00188F"/>
        </w:rPr>
        <w:t>Open License</w:t>
      </w:r>
      <w:r>
        <w:t>: Az Open License a következőket tartalmazza: Open License for Academic, Open License fo</w:t>
      </w:r>
      <w:r>
        <w:t>r Government és Open License for Charity, ahol elérhető.</w:t>
      </w:r>
    </w:p>
    <w:p w:rsidR="00E47E3D" w:rsidRDefault="00632B19">
      <w:pPr>
        <w:pStyle w:val="ProductList-BodySpaced"/>
      </w:pPr>
      <w:r>
        <w:rPr>
          <w:b/>
        </w:rPr>
        <w:t>OV/OVS</w:t>
      </w:r>
      <w:r>
        <w:rPr>
          <w:color w:val="000000"/>
        </w:rPr>
        <w:t xml:space="preserve"> =</w:t>
      </w:r>
      <w:r>
        <w:rPr>
          <w:color w:val="00188F"/>
        </w:rPr>
        <w:t>Open Value és Open Value Subscription</w:t>
      </w:r>
      <w:r>
        <w:t xml:space="preserve">: Ide tartozik az Open Value, az Open Value Subscription, az Open Value for Government és az Open Value Subscription for Government. </w:t>
      </w:r>
    </w:p>
    <w:p w:rsidR="00E47E3D" w:rsidRDefault="00632B19">
      <w:pPr>
        <w:pStyle w:val="ProductList-BodySpaced"/>
      </w:pPr>
      <w:r>
        <w:rPr>
          <w:b/>
          <w:color w:val="00188F"/>
        </w:rPr>
        <w:t>OVS-ES</w:t>
      </w:r>
      <w:r>
        <w:t xml:space="preserve"> = </w:t>
      </w:r>
      <w:r>
        <w:rPr>
          <w:color w:val="00188F"/>
        </w:rPr>
        <w:t xml:space="preserve">Open Value </w:t>
      </w:r>
      <w:r>
        <w:rPr>
          <w:color w:val="00188F"/>
        </w:rPr>
        <w:t>Subscription – Education Solutions</w:t>
      </w:r>
      <w:r>
        <w:t>.</w:t>
      </w:r>
    </w:p>
    <w:p w:rsidR="00E47E3D" w:rsidRDefault="00632B19">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E47E3D" w:rsidRDefault="00632B19">
      <w:pPr>
        <w:pStyle w:val="ProductList-BodySpaced"/>
      </w:pPr>
      <w:r>
        <w:rPr>
          <w:b/>
          <w:color w:val="00188F"/>
        </w:rPr>
        <w:t>SA</w:t>
      </w:r>
      <w:r>
        <w:t xml:space="preserve"> = </w:t>
      </w:r>
      <w:r>
        <w:rPr>
          <w:color w:val="00188F"/>
        </w:rPr>
        <w:t>Frissítési Garancia</w:t>
      </w:r>
      <w:r>
        <w:t>: Az akkor érvényes pont</w:t>
      </w:r>
      <w:r>
        <w:t>érték, amikor a jelzett szoftverhez Frissítési Garancia rendelhető.</w:t>
      </w:r>
    </w:p>
    <w:p w:rsidR="00E47E3D" w:rsidRDefault="00632B19">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E47E3D" w:rsidRDefault="00E47E3D">
      <w:pPr>
        <w:pStyle w:val="ProductList-BodySpaced"/>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Spaced"/>
      </w:pPr>
    </w:p>
    <w:p w:rsidR="00E47E3D" w:rsidRDefault="00632B19">
      <w:pPr>
        <w:pStyle w:val="ProductList-Offering1Heading"/>
        <w:outlineLvl w:val="1"/>
      </w:pPr>
      <w:bookmarkStart w:id="369" w:name="_Sec553"/>
      <w:r>
        <w:t>Meghatározások</w:t>
      </w:r>
      <w:bookmarkEnd w:id="369"/>
      <w:r>
        <w:fldChar w:fldCharType="begin"/>
      </w:r>
      <w:r>
        <w:instrText xml:space="preserve"> TC "</w:instrText>
      </w:r>
      <w:bookmarkStart w:id="370" w:name="_Toc439064612"/>
      <w:r>
        <w:instrText>Meghatározások</w:instrText>
      </w:r>
      <w:bookmarkEnd w:id="370"/>
      <w:r>
        <w:instrText>" \l 2</w:instrText>
      </w:r>
      <w:r>
        <w:fldChar w:fldCharType="end"/>
      </w:r>
    </w:p>
    <w:p w:rsidR="00E47E3D" w:rsidRDefault="00632B19">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w:instrText>
      </w:r>
      <w:r>
        <w:instrText xml:space="preserve">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w:instrText>
      </w:r>
      <w:r>
        <w:instrText xml:space="preserve">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E47E3D" w:rsidRDefault="00632B19">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w:instrText>
      </w:r>
      <w:r>
        <w:instrText xml:space="preserve">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w:instrText>
      </w:r>
      <w:r>
        <w:instrText>toTextList   \s NoStyle \t "A Külső Csatlakozó Licenc az Ügyfél általi használatra dedikált Kiszolgálóhoz hozzárendelt olyan Licencet jelent, amely azt engedi meg, hogy Külső Felhasználók hozzáférjenek a kiszolgálószoftver megfelelő verziójához vagy a kisz</w:instrText>
      </w:r>
      <w:r>
        <w:instrText xml:space="preserve">olgálószoftver korábbi verzióihoz." </w:instrText>
      </w:r>
      <w:r>
        <w:fldChar w:fldCharType="separate"/>
      </w:r>
      <w:r>
        <w:rPr>
          <w:color w:val="0563C1"/>
        </w:rPr>
        <w:t>Külső Csatlakozó Licenccel</w:t>
      </w:r>
      <w:r>
        <w:fldChar w:fldCharType="end"/>
      </w:r>
      <w:r>
        <w:t xml:space="preserve"> együtt kell használni.</w:t>
      </w:r>
    </w:p>
    <w:p w:rsidR="00E47E3D" w:rsidRDefault="00632B19">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w:t>
      </w:r>
      <w:r>
        <w:t>tver korábbi verzióit. Az eszköz CAL licenc azt engedi meg, hogy bármely felhasználó egy (1) eszközről elérje a kiszolgálószoftver megfelelő verzióit vagy a kiszolgálószoftver korábbi verzióit. A CAL licencek csak az Ügyfél Licencelt Kiszolgálóin futó szof</w:t>
      </w:r>
      <w:r>
        <w:t>tverek elérését engedik meg.</w:t>
      </w:r>
    </w:p>
    <w:p w:rsidR="00E47E3D" w:rsidRDefault="00632B19">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w:instrText>
      </w:r>
      <w:r>
        <w:instrText xml:space="preserve">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w:instrText>
      </w:r>
      <w:r>
        <w:instrText xml:space="preserv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w:instrText>
      </w:r>
      <w:r>
        <w:instrText xml:space="preserve">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w:instrText>
      </w:r>
      <w:r>
        <w:instrText xml:space="preserve">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w:t>
      </w:r>
      <w:r>
        <w:t xml:space="preserve">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w:t>
      </w:r>
      <w:r>
        <w:t>ia fedezettel rendelkezik az Elérhetőség Dátuma napon.</w:t>
      </w:r>
    </w:p>
    <w:p w:rsidR="00E47E3D" w:rsidRDefault="00632B19">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w:instrText>
      </w:r>
      <w:r>
        <w:instrText xml:space="preserve">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E47E3D" w:rsidRDefault="00632B19">
      <w:pPr>
        <w:pStyle w:val="ProductList-BodySpaced"/>
      </w:pPr>
      <w:r>
        <w:t>A</w:t>
      </w:r>
      <w:r>
        <w:rPr>
          <w:b/>
          <w:color w:val="00188F"/>
        </w:rPr>
        <w:t>Fürtözött HPC-alkalmazások</w:t>
      </w:r>
      <w:r>
        <w:t xml:space="preserve"> a nagy teljesítményű számítási alkalmazások iparágban használatos általános elnevezés</w:t>
      </w:r>
      <w:r>
        <w:t>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w:t>
      </w:r>
      <w:r>
        <w:t xml:space="preserve"> egy, a Microsoft HPC Pack vagy hasonló köztes HPC-alkalmazás által biztosított feladatütemező koordinál, amely párhuzamosan szétosztja ezeket a műveleteket és feladatokat egy vagy több, azonos HPC-fürtön belül működő számítógép között.</w:t>
      </w:r>
    </w:p>
    <w:p w:rsidR="00E47E3D" w:rsidRDefault="00632B19">
      <w:pPr>
        <w:pStyle w:val="ProductList-BodySpaced"/>
      </w:pPr>
      <w:r>
        <w:t>A</w:t>
      </w:r>
      <w:r>
        <w:rPr>
          <w:b/>
          <w:color w:val="00188F"/>
        </w:rPr>
        <w:t>Fürtcsomópont</w:t>
      </w:r>
      <w:r>
        <w:t xml:space="preserve"> olya</w:t>
      </w:r>
      <w:r>
        <w:t xml:space="preserve">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w:t>
      </w:r>
      <w:r>
        <w:rPr>
          <w:color w:val="0563C1"/>
        </w:rPr>
        <w:t>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w:instrText>
      </w:r>
      <w:r>
        <w:instrText xml:space="preserve">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E47E3D" w:rsidRDefault="00632B19">
      <w:pPr>
        <w:pStyle w:val="ProductList-BodySpaced"/>
      </w:pPr>
      <w:r>
        <w:t>A</w:t>
      </w:r>
      <w:r>
        <w:rPr>
          <w:b/>
          <w:color w:val="00188F"/>
        </w:rPr>
        <w:t>Rendszermag 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w:instrText>
      </w:r>
      <w:r>
        <w:instrText xml:space="preserv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E47E3D" w:rsidRDefault="00632B19">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w:t>
      </w:r>
      <w:r>
        <w:rPr>
          <w:color w:val="0563C1"/>
        </w:rPr>
        <w:t>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w:instrText>
      </w:r>
      <w:r>
        <w:instrText xml:space="preserve">ó.)" </w:instrText>
      </w:r>
      <w:r>
        <w:fldChar w:fldCharType="separate"/>
      </w:r>
      <w:r>
        <w:rPr>
          <w:color w:val="0563C1"/>
        </w:rPr>
        <w:t>Fürtözött HPC-Alkalmazások</w:t>
      </w:r>
      <w:r>
        <w:fldChar w:fldCharType="end"/>
      </w:r>
      <w:r>
        <w:t xml:space="preserve"> számára feladatütemezési szolgáltatások nyújtására.</w:t>
      </w:r>
    </w:p>
    <w:p w:rsidR="00E47E3D" w:rsidRDefault="00632B19">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w:instrText>
      </w:r>
      <w:r>
        <w:instrText xml:space="preserv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w:instrText>
      </w:r>
      <w:r>
        <w:instrText xml:space="preserve">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E47E3D" w:rsidRDefault="00632B19">
      <w:pPr>
        <w:pStyle w:val="ProductList-BodySpaced"/>
      </w:pPr>
      <w:r>
        <w:t>A</w:t>
      </w:r>
      <w:r>
        <w:rPr>
          <w:b/>
          <w:color w:val="00188F"/>
        </w:rPr>
        <w:t>Külső Felhasználó</w:t>
      </w:r>
      <w:r>
        <w:t xml:space="preserve"> olyan felhasználó, aki sem nem az</w:t>
      </w:r>
      <w:r>
        <w:t xml:space="preserve"> Ügyfél vagy annak valamelyik Társvállalata alkalmazottja, sem pedig nem az Ügyfél vagy annak valamelyik társvállalata helyben dolgozó vállalkozója vagy megbízottja.</w:t>
      </w:r>
    </w:p>
    <w:p w:rsidR="00E47E3D" w:rsidRDefault="00632B19">
      <w:pPr>
        <w:pStyle w:val="ProductList-BodySpaced"/>
      </w:pPr>
      <w:r>
        <w:t>A</w:t>
      </w:r>
      <w:r>
        <w:rPr>
          <w:b/>
          <w:color w:val="00188F"/>
        </w:rPr>
        <w:t>Hardverszál</w:t>
      </w:r>
      <w:r>
        <w:t xml:space="preserve"> vagy egy </w:t>
      </w:r>
      <w:r>
        <w:fldChar w:fldCharType="begin"/>
      </w:r>
      <w:r>
        <w:instrText xml:space="preserve"> AutoTextList   \s NoStyle \t "A Fizikai rendszermag egy fizikai pro</w:instrText>
      </w:r>
      <w:r>
        <w:instrText xml:space="preserve">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E47E3D" w:rsidRDefault="00632B19">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w:instrText>
      </w:r>
      <w:r>
        <w:instrText xml:space="preserve">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w:instrText>
      </w:r>
      <w:r>
        <w:instrText xml:space="preserve">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w:instrText>
      </w:r>
      <w:r>
        <w:instrText xml:space="preserv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w:t>
      </w:r>
      <w:r>
        <w:t>támogatása céljából.</w:t>
      </w:r>
    </w:p>
    <w:p w:rsidR="00E47E3D" w:rsidRDefault="00632B19">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w:instrText>
      </w:r>
      <w:r>
        <w:instrText xml:space="preserve">ehajtásakor vagy egy meglévő Példány duplikálásakor jön létre." </w:instrText>
      </w:r>
      <w:r>
        <w:fldChar w:fldCharType="separate"/>
      </w:r>
      <w:r>
        <w:rPr>
          <w:color w:val="0563C1"/>
        </w:rPr>
        <w:t>Példány</w:t>
      </w:r>
      <w:r>
        <w:fldChar w:fldCharType="end"/>
      </w:r>
      <w:r>
        <w:t xml:space="preserve"> duplikálásakor jön létre.</w:t>
      </w:r>
    </w:p>
    <w:p w:rsidR="00E47E3D" w:rsidRDefault="00632B19">
      <w:pPr>
        <w:pStyle w:val="ProductList-BodySpaced"/>
      </w:pPr>
      <w:r>
        <w:t>A</w:t>
      </w:r>
      <w:r>
        <w:rPr>
          <w:b/>
          <w:color w:val="00188F"/>
        </w:rPr>
        <w:t xml:space="preserve">Licenc </w:t>
      </w:r>
      <w:r>
        <w:t>annak joga, hogy valamely Terméket letöltsenek, telepítsenek, elérjenek és használjanak.</w:t>
      </w:r>
    </w:p>
    <w:p w:rsidR="00E47E3D" w:rsidRDefault="00632B19">
      <w:pPr>
        <w:pStyle w:val="ProductList-BodySpaced"/>
      </w:pPr>
      <w:r>
        <w:t>A</w:t>
      </w:r>
      <w:r>
        <w:rPr>
          <w:b/>
          <w:color w:val="00188F"/>
        </w:rPr>
        <w:t>Licencelt Eszköz</w:t>
      </w:r>
      <w:r>
        <w:t xml:space="preserve"> az az egyetlen fizikai hardverrendszer, </w:t>
      </w:r>
      <w:r>
        <w:t>amelyhez Licencet rendeltek hozzá. A jelen definíció értelmezésében egy hardverpartíció vagy egy beillesztett egység (blade) külön eszköznek minősül.</w:t>
      </w:r>
    </w:p>
    <w:p w:rsidR="00E47E3D" w:rsidRDefault="00632B19">
      <w:pPr>
        <w:pStyle w:val="ProductList-BodySpaced"/>
      </w:pPr>
      <w:r>
        <w:t>A</w:t>
      </w:r>
      <w:r>
        <w:rPr>
          <w:b/>
          <w:color w:val="00188F"/>
        </w:rPr>
        <w:t xml:space="preserve">Licencáthelyezhetőség Frissítési Garancián Keresztül Partner </w:t>
      </w:r>
      <w:r>
        <w:t xml:space="preserve">a </w:t>
      </w:r>
      <w:hyperlink r:id="rId13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w:t>
      </w:r>
      <w:r>
        <w:t xml:space="preserve">i személy. </w:t>
      </w:r>
    </w:p>
    <w:p w:rsidR="00E47E3D" w:rsidRDefault="00632B19">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w:instrText>
      </w:r>
      <w:r>
        <w:instrText xml:space="preserve">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E47E3D" w:rsidRDefault="00632B19">
      <w:pPr>
        <w:pStyle w:val="ProductList-BodySpaced"/>
      </w:pPr>
      <w:r>
        <w:t>A</w:t>
      </w:r>
      <w:r>
        <w:rPr>
          <w:b/>
        </w:rPr>
        <w:t>L</w:t>
      </w:r>
      <w:r>
        <w:rPr>
          <w:b/>
        </w:rPr>
        <w:t>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E47E3D" w:rsidRDefault="00632B19">
      <w:pPr>
        <w:pStyle w:val="ProductList-BodySpaced"/>
      </w:pPr>
      <w:r>
        <w:t>A</w:t>
      </w:r>
      <w:r>
        <w:rPr>
          <w:b/>
          <w:color w:val="00188F"/>
        </w:rPr>
        <w:t>Felügyeleti Licenc (a továbbiakban „ML”)</w:t>
      </w:r>
      <w:r>
        <w:t xml:space="preserve"> oly</w:t>
      </w:r>
      <w:r>
        <w:t xml:space="preserve">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w:instrText>
      </w:r>
      <w:r>
        <w:instrText xml:space="preserve">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w:t>
      </w:r>
      <w:r>
        <w:t xml:space="preserve">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w:instrText>
      </w:r>
      <w:r>
        <w:instrText xml:space="preserve">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w:t>
      </w:r>
      <w:r>
        <w:t xml:space="preserv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w:instrText>
      </w:r>
      <w:r>
        <w:instrText xml:space="preserv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w:instrText>
      </w:r>
      <w:r>
        <w:instrText xml:space="preserve">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w:t>
      </w:r>
      <w:r>
        <w:t xml:space="preserve"> engedélyezi.</w:t>
      </w:r>
    </w:p>
    <w:p w:rsidR="00E47E3D" w:rsidRDefault="00632B19">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w:instrText>
      </w:r>
      <w:r>
        <w:instrText xml:space="preserve">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w:instrText>
      </w:r>
      <w:r>
        <w:instrText xml:space="preserve">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w:instrText>
      </w:r>
      <w:r>
        <w:instrText xml:space="preserve">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E47E3D" w:rsidRDefault="00632B19">
      <w:pPr>
        <w:pStyle w:val="ProductList-BodySpaced"/>
      </w:pPr>
      <w:r>
        <w:rPr>
          <w:b/>
          <w:color w:val="00188F"/>
        </w:rPr>
        <w:t>Operác</w:t>
      </w:r>
      <w:r>
        <w:rPr>
          <w:b/>
          <w:color w:val="00188F"/>
        </w:rPr>
        <w:t xml:space="preserve">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w:instrText>
      </w:r>
      <w:r>
        <w:instrText xml:space="preserv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w:t>
      </w:r>
      <w:r>
        <w:t xml:space="preserve">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w:instrText>
      </w:r>
      <w:r>
        <w:instrText xml:space="preserve">detben található.)" </w:instrText>
      </w:r>
      <w:r>
        <w:fldChar w:fldCharType="separate"/>
      </w:r>
      <w:r>
        <w:rPr>
          <w:color w:val="0563C1"/>
        </w:rPr>
        <w:t>Operációsrendszer-környezet</w:t>
      </w:r>
      <w:r>
        <w:fldChar w:fldCharType="end"/>
      </w:r>
      <w:r>
        <w:t xml:space="preserve"> jelenlétének felfedezése nem tartozik bele az értelmezésbe.</w:t>
      </w:r>
    </w:p>
    <w:p w:rsidR="00E47E3D" w:rsidRDefault="00632B19">
      <w:pPr>
        <w:pStyle w:val="ProductList-BodySpaced"/>
      </w:pPr>
      <w:r>
        <w:t>Az</w:t>
      </w:r>
      <w:r>
        <w:rPr>
          <w:b/>
          <w:color w:val="00188F"/>
        </w:rPr>
        <w:t>Operációsrendszer-környezet (OSE)</w:t>
      </w:r>
      <w:r>
        <w:t xml:space="preserve"> egy operációsrendszer-Példány egésze vagy része vagy egy virtuális (vagy más módon emulált) operációsrendszer</w:t>
      </w:r>
      <w:r>
        <w:t>-Példány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w:t>
      </w:r>
      <w:r>
        <w:t xml:space="preserve">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w:instrText>
      </w:r>
      <w:r>
        <w:instrText>y fizikai hardverrendszeren való futtatásra van konfigurálva. Az operációs rendszernek a hardvervirtualizációs szoftver futtatására vagy hardvervirtualizációs szolgáltatások nyújtására használt Példánya a Fizikai Operációsrendszer-környezet részének tekint</w:instrText>
      </w:r>
      <w:r>
        <w:instrText xml:space="preserve">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w:instrText>
      </w:r>
      <w:r>
        <w:instrText xml:space="preserve">." </w:instrText>
      </w:r>
      <w:r>
        <w:fldChar w:fldCharType="separate"/>
      </w:r>
      <w:r>
        <w:rPr>
          <w:color w:val="0563C1"/>
        </w:rPr>
        <w:t>Virtuális Operációsrendszer-környezetből</w:t>
      </w:r>
      <w:r>
        <w:fldChar w:fldCharType="end"/>
      </w:r>
      <w:r>
        <w:t xml:space="preserve"> állhat.</w:t>
      </w:r>
    </w:p>
    <w:p w:rsidR="00E47E3D" w:rsidRDefault="00632B19">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E47E3D" w:rsidRDefault="00632B19">
      <w:pPr>
        <w:pStyle w:val="ProductList-BodySpaced"/>
      </w:pPr>
      <w:r>
        <w:t>A</w:t>
      </w:r>
      <w:r>
        <w:rPr>
          <w:b/>
          <w:color w:val="00188F"/>
        </w:rPr>
        <w:t>Fizikai Operációs</w:t>
      </w:r>
      <w:r>
        <w:rPr>
          <w:b/>
          <w:color w:val="00188F"/>
        </w:rPr>
        <w:t>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w:instrText>
      </w:r>
      <w:r>
        <w:instrText xml:space="preserve">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w:t>
      </w:r>
      <w:r>
        <w:t xml:space="preserve">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w:instrText>
      </w:r>
      <w:r>
        <w:instrText xml:space="preserve">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E47E3D" w:rsidRDefault="00632B19">
      <w:pPr>
        <w:pStyle w:val="ProductList-BodySpaced"/>
      </w:pPr>
      <w:r>
        <w:t>A</w:t>
      </w:r>
      <w:r>
        <w:rPr>
          <w:b/>
          <w:color w:val="00188F"/>
        </w:rPr>
        <w:t xml:space="preserve">Fizikai Processzor </w:t>
      </w:r>
      <w:r>
        <w:t>egy f</w:t>
      </w:r>
      <w:r>
        <w:t>izikai hardverrendszerben található processzor.</w:t>
      </w:r>
    </w:p>
    <w:p w:rsidR="00E47E3D" w:rsidRDefault="00632B19">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w:instrText>
      </w:r>
      <w:r>
        <w:instrText xml:space="preserve">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E47E3D" w:rsidRDefault="00632B19">
      <w:pPr>
        <w:pStyle w:val="ProductList-BodySpaced"/>
      </w:pPr>
      <w:r>
        <w:t>A</w:t>
      </w:r>
      <w:r>
        <w:rPr>
          <w:b/>
          <w:color w:val="00188F"/>
        </w:rPr>
        <w:t>Termelési Környezet</w:t>
      </w:r>
      <w:r>
        <w:t xml:space="preserve"> olyan Fizikai vagy Virtuális Operációsrendszer-környezet, amely term</w:t>
      </w:r>
      <w:r>
        <w:t xml:space="preserve">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w:instrText>
      </w:r>
      <w:r>
        <w:instrText xml:space="preserve">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w:instrText>
      </w:r>
      <w:r>
        <w:instrText xml:space="preserve">sra van konfigurálva." </w:instrText>
      </w:r>
      <w:r>
        <w:fldChar w:fldCharType="separate"/>
      </w:r>
      <w:r>
        <w:rPr>
          <w:color w:val="0563C1"/>
        </w:rPr>
        <w:t>Virtuális Operációsrendszer-környezetet</w:t>
      </w:r>
      <w:r>
        <w:fldChar w:fldCharType="end"/>
      </w:r>
      <w:r>
        <w:t xml:space="preserve"> üzemeltetnek.</w:t>
      </w:r>
    </w:p>
    <w:p w:rsidR="00E47E3D" w:rsidRDefault="00632B19">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w:t>
      </w:r>
      <w:r>
        <w:t>yilvános kioszk).</w:t>
      </w:r>
    </w:p>
    <w:p w:rsidR="00E47E3D" w:rsidRDefault="00632B19">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w:t>
      </w:r>
      <w:r>
        <w:t>e van töltve a memóriába, és amelyre vonatkozóan egy vagy több utasítás végrehajtásra került. (Az Ügyfél „Futtatja a szoftver egy Példányát” kifejezés azt jelenti, hogy az Ügyfél betölti a szoftvert a memóriába, és végrehajtja annak egy vagy több utasításá</w:t>
      </w:r>
      <w:r>
        <w:t>t.) A futtatás után a Példány futó példánynak minősül (akár folytatódik az utasításaink végrehajtása, akár nem), amíg azt a memóriából el nem távolítják.</w:t>
      </w:r>
    </w:p>
    <w:p w:rsidR="00E47E3D" w:rsidRDefault="00632B19">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w:instrText>
      </w:r>
      <w:r>
        <w:instrText xml:space="preserve">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E47E3D" w:rsidRDefault="00632B19">
      <w:pPr>
        <w:pStyle w:val="ProductList-BodySpaced"/>
      </w:pPr>
      <w:r>
        <w:t>A</w:t>
      </w:r>
      <w:r>
        <w:rPr>
          <w:b/>
          <w:color w:val="00188F"/>
        </w:rPr>
        <w:t>Kiszolgáló</w:t>
      </w:r>
      <w:r>
        <w:t xml:space="preserve"> kiszolgálószoftver futtatására alkalmas fizikai hardverrendszer.</w:t>
      </w:r>
    </w:p>
    <w:p w:rsidR="00E47E3D" w:rsidRDefault="00632B19">
      <w:pPr>
        <w:pStyle w:val="ProductList-BodySpaced"/>
      </w:pPr>
      <w:r>
        <w:t>A</w:t>
      </w:r>
      <w:r>
        <w:rPr>
          <w:b/>
          <w:color w:val="00188F"/>
        </w:rPr>
        <w:t>Kiszolgálóf</w:t>
      </w:r>
      <w:r>
        <w:rPr>
          <w:b/>
          <w:color w:val="00188F"/>
        </w:rPr>
        <w:t>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w:t>
      </w:r>
      <w:r>
        <w:t>helyezhető egy másikra, de nem rövid távon. (EU = Európai Unió; EFTA = Európai Szabadkereskedelmi Társulás)</w:t>
      </w:r>
    </w:p>
    <w:p w:rsidR="00E47E3D" w:rsidRDefault="00632B19">
      <w:pPr>
        <w:pStyle w:val="ProductList-BodySpaced"/>
      </w:pPr>
      <w:r>
        <w:t>A</w:t>
      </w:r>
      <w:r>
        <w:rPr>
          <w:b/>
          <w:color w:val="00188F"/>
        </w:rPr>
        <w:t>Virtuális Rendszermag</w:t>
      </w:r>
      <w:r>
        <w:t xml:space="preserve"> a feldolgozási teljesítmény egységét jelenti egy virtuális hardverrendszerben. A Virtuális rendszermag egy vagy több hardvers</w:t>
      </w:r>
      <w:r>
        <w:t>zál virtuális megjelenítése.</w:t>
      </w:r>
    </w:p>
    <w:p w:rsidR="00E47E3D" w:rsidRDefault="00632B19">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ációsrendszer-környezetet</w:t>
      </w:r>
      <w:r>
        <w:fldChar w:fldCharType="end"/>
      </w:r>
      <w:r>
        <w:t xml:space="preserve"> jelent, amely egy virtuális hardverrendszeren való futtatásra van konfigurálva.</w:t>
      </w:r>
    </w:p>
    <w:p w:rsidR="00E47E3D" w:rsidRDefault="00632B19">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w:t>
      </w:r>
      <w:r>
        <w:t xml:space="preserve">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w:t>
      </w:r>
      <w:r>
        <w:t>társvállalatainak alkalmazottaira.</w:t>
      </w:r>
    </w:p>
    <w:p w:rsidR="00E47E3D" w:rsidRDefault="00632B19">
      <w:pPr>
        <w:pStyle w:val="ProductList-BodySpaced"/>
      </w:pPr>
      <w:r>
        <w:t>Az internetes webes megoldások szoftverei az alábbiakat futtathatják:</w:t>
      </w:r>
    </w:p>
    <w:p w:rsidR="00E47E3D" w:rsidRDefault="00632B19" w:rsidP="003B37CB">
      <w:pPr>
        <w:pStyle w:val="ProductList-Bullet"/>
        <w:numPr>
          <w:ilvl w:val="0"/>
          <w:numId w:val="34"/>
        </w:numPr>
      </w:pPr>
      <w:r>
        <w:t>webkiszolgálói szoftver (például a Microsoft Internet Information Services összetevő) és felügyeleti vagy biztonsági ügynökök (például a System Center Operations Manager ügynök);</w:t>
      </w:r>
    </w:p>
    <w:p w:rsidR="00E47E3D" w:rsidRDefault="00632B19" w:rsidP="003B37CB">
      <w:pPr>
        <w:pStyle w:val="ProductList-Bullet"/>
        <w:numPr>
          <w:ilvl w:val="0"/>
          <w:numId w:val="34"/>
        </w:numPr>
      </w:pPr>
      <w:r>
        <w:t>adatbázismotor-szoftver (például a Microsoft SQL Server), kizárólag Internete</w:t>
      </w:r>
      <w:r>
        <w:t>s webes megoldások támogatására; valamint</w:t>
      </w:r>
    </w:p>
    <w:p w:rsidR="00E47E3D" w:rsidRDefault="00632B19" w:rsidP="003B37CB">
      <w:pPr>
        <w:pStyle w:val="ProductList-Bullet"/>
        <w:numPr>
          <w:ilvl w:val="0"/>
          <w:numId w:val="34"/>
        </w:numPr>
      </w:pPr>
      <w:r>
        <w:t>a tartománynév-szolgáltatás (DNS) futtatására használhatja, hogy biztosítsa az internetes nevek IP-címekké való feloldását mindaddig, amíg nem ez az adott szoftverpéldány elsődleges funkciója.</w:t>
      </w:r>
    </w:p>
    <w:p w:rsidR="00E47E3D" w:rsidRDefault="00632B19">
      <w:pPr>
        <w:pStyle w:val="ProductList-BodySpaced"/>
      </w:pPr>
      <w:r>
        <w:t>A</w:t>
      </w:r>
      <w:r>
        <w:rPr>
          <w:b/>
          <w:color w:val="00188F"/>
        </w:rPr>
        <w:t>Windows Szoftverössz</w:t>
      </w:r>
      <w:r>
        <w:rPr>
          <w:b/>
          <w:color w:val="00188F"/>
        </w:rPr>
        <w:t>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w:t>
      </w:r>
      <w:r>
        <w:t>r JAVAScript, a Debghelp.dll és a Web Deploy technológiákhoz tartozó bizonyos .dll fájlok mind Windows Szoftverösszetevők.</w:t>
      </w:r>
    </w:p>
    <w:p w:rsidR="00E47E3D" w:rsidRDefault="00E47E3D">
      <w:pPr>
        <w:pStyle w:val="ProductList-BodySpaced"/>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Spaced"/>
      </w:pPr>
    </w:p>
    <w:p w:rsidR="00E47E3D" w:rsidRDefault="00E47E3D">
      <w:pPr>
        <w:sectPr w:rsidR="00E47E3D">
          <w:headerReference w:type="default" r:id="rId135"/>
          <w:footerReference w:type="default" r:id="rId136"/>
          <w:type w:val="continuous"/>
          <w:pgSz w:w="12240" w:h="15840" w:code="1"/>
          <w:pgMar w:top="1170" w:right="720" w:bottom="720" w:left="720" w:header="432" w:footer="288" w:gutter="0"/>
          <w:cols w:space="360"/>
        </w:sectPr>
      </w:pPr>
    </w:p>
    <w:p w:rsidR="00E47E3D" w:rsidRDefault="00632B19">
      <w:pPr>
        <w:pStyle w:val="ProductList-SectionHeading"/>
        <w:pageBreakBefore/>
        <w:outlineLvl w:val="0"/>
      </w:pPr>
      <w:bookmarkStart w:id="371" w:name="_Sec591"/>
      <w:bookmarkEnd w:id="361"/>
      <w:r>
        <w:t>A függelék – CAL Licenccel/Felügyeleti Licenccel Egyenértékű Licencek</w:t>
      </w:r>
      <w:r>
        <w:fldChar w:fldCharType="begin"/>
      </w:r>
      <w:r>
        <w:instrText xml:space="preserve"> TC "</w:instrText>
      </w:r>
      <w:bookmarkStart w:id="372" w:name="_Toc439064613"/>
      <w:r>
        <w:instrText>A függelé</w:instrText>
      </w:r>
      <w:r>
        <w:instrText>k – CAL Licenccel/Felügyeleti Licenccel Egyenértékű Licencek</w:instrText>
      </w:r>
      <w:bookmarkEnd w:id="372"/>
      <w:r>
        <w:instrText>" \l 1</w:instrText>
      </w:r>
      <w:r>
        <w:fldChar w:fldCharType="end"/>
      </w:r>
    </w:p>
    <w:p w:rsidR="00E47E3D" w:rsidRDefault="00632B19">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w:instrText>
      </w:r>
      <w:r>
        <w:instrText xml:space="preserve">.)"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w:instrText>
      </w:r>
      <w:r>
        <w:instrText>utoTextList   \s NoStyle \t "A Licencelt Kiszolgáló azt az egyetlen, az Ügyfél általi használatra dedikált Kiszolgálót jelenti, amelyhez Licencet rendeltek hozzá. A jelen definíció értelmezésében egy hardverpartíció vagy egy beillesztett egység (blade) kül</w:instrText>
      </w:r>
      <w:r>
        <w:instrText xml:space="preserve">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w:instrText>
      </w:r>
      <w:r>
        <w:instrText xml:space="preserve">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w:t>
      </w:r>
      <w:r>
        <w:rPr>
          <w:color w:val="0563C1"/>
        </w:rPr>
        <w:t>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w:instrText>
      </w:r>
      <w:r>
        <w:instrText xml:space="preserve">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w:instrText>
      </w:r>
      <w:r>
        <w:instrText xml:space="preserve">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w:instrText>
      </w:r>
      <w:r>
        <w:instrText xml:space="preserve">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w:instrText>
      </w:r>
      <w:r>
        <w:instrText xml:space="preserv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w:instrText>
      </w:r>
      <w:r>
        <w:instrText xml:space="preserve">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E47E3D" w:rsidRDefault="00E47E3D">
      <w:pPr>
        <w:pStyle w:val="ProductList-Body"/>
      </w:pPr>
    </w:p>
    <w:tbl>
      <w:tblPr>
        <w:tblStyle w:val="PURTable"/>
        <w:tblW w:w="0" w:type="dxa"/>
        <w:tblLook w:val="04A0" w:firstRow="1" w:lastRow="0" w:firstColumn="1" w:lastColumn="0" w:noHBand="0" w:noVBand="1"/>
      </w:tblPr>
      <w:tblGrid>
        <w:gridCol w:w="1071"/>
        <w:gridCol w:w="476"/>
        <w:gridCol w:w="476"/>
        <w:gridCol w:w="476"/>
        <w:gridCol w:w="477"/>
        <w:gridCol w:w="674"/>
        <w:gridCol w:w="621"/>
        <w:gridCol w:w="625"/>
        <w:gridCol w:w="964"/>
        <w:gridCol w:w="621"/>
        <w:gridCol w:w="674"/>
        <w:gridCol w:w="621"/>
        <w:gridCol w:w="625"/>
        <w:gridCol w:w="964"/>
        <w:gridCol w:w="621"/>
        <w:gridCol w:w="930"/>
      </w:tblGrid>
      <w:tr w:rsidR="00E47E3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47E3D" w:rsidRDefault="00E47E3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47E3D" w:rsidRDefault="00632B19">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47E3D" w:rsidRDefault="00632B1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47E3D" w:rsidRDefault="00632B19">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47E3D" w:rsidRDefault="00632B19">
            <w:pPr>
              <w:pStyle w:val="ProductList-TableBody"/>
              <w:jc w:val="center"/>
            </w:pPr>
            <w:r>
              <w:rPr>
                <w:color w:val="FFFFFF"/>
              </w:rPr>
              <w:t>Nagyvállalati Mobilitás</w:t>
            </w:r>
          </w:p>
        </w:tc>
      </w:tr>
      <w:tr w:rsidR="00E47E3D">
        <w:tc>
          <w:tcPr>
            <w:tcW w:w="620" w:type="dxa"/>
            <w:tcBorders>
              <w:top w:val="none" w:sz="4" w:space="0" w:color="BFBFBF"/>
              <w:left w:val="none" w:sz="24" w:space="0" w:color="808080"/>
              <w:bottom w:val="single" w:sz="4" w:space="0" w:color="FFFFFF"/>
              <w:right w:val="single" w:sz="6" w:space="0" w:color="FFFFFF"/>
            </w:tcBorders>
          </w:tcPr>
          <w:p w:rsidR="00E47E3D" w:rsidRDefault="00632B19">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47E3D" w:rsidRDefault="00632B19">
            <w:pPr>
              <w:pStyle w:val="ProductList-TableBody"/>
              <w:jc w:val="center"/>
            </w:pPr>
            <w:r>
              <w:rPr>
                <w:color w:val="FFFFFF"/>
              </w:rPr>
              <w:t>Csomag</w:t>
            </w: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Exchange Server 2016 Standard</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793">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793">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Exchange Server 2016 Enterprise</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793">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793">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SharePoint Server 2013</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798">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798">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Microsoft Audit and Control Management Server 2013</w:t>
            </w: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798">
              <w:r>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Skype for Business Server 2015</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799">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799">
              <w:r>
                <w:rPr>
                  <w:color w:val="00467F"/>
                  <w:u w:val="single"/>
                </w:rPr>
                <w:t>Kiegészítő</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799">
              <w:r>
                <w:rPr>
                  <w:color w:val="00467F"/>
                  <w:u w:val="single"/>
                </w:rPr>
                <w:t>Kiegészítő</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Windows MultiPoint Server 2012 Standard</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800">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800">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Windows MultiPoint Server 2012 Premium</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800">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800">
              <w:r>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Windows Server 2012 R2 Standard</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807">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807">
              <w:r>
                <w:rPr>
                  <w:color w:val="00467F"/>
                  <w:u w:val="single"/>
                </w:rPr>
                <w:t>Kiegészítő</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807">
              <w:r>
                <w:rPr>
                  <w:color w:val="00467F"/>
                  <w:u w:val="single"/>
                </w:rPr>
                <w:t>Kiegészítő</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Windows Server 2012 R2 Data Center</w:t>
            </w: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807">
              <w:r>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tcBorders>
              <w:top w:val="dashed" w:sz="4" w:space="0" w:color="BFBFBF"/>
              <w:left w:val="none" w:sz="24" w:space="0" w:color="808080"/>
              <w:bottom w:val="dashed" w:sz="4" w:space="0" w:color="BFBFBF"/>
              <w:right w:val="single" w:sz="6" w:space="0" w:color="FFFFFF"/>
            </w:tcBorders>
          </w:tcPr>
          <w:p w:rsidR="00E47E3D" w:rsidRDefault="00632B19">
            <w:pPr>
              <w:pStyle w:val="ProductList-TableBody"/>
            </w:pPr>
            <w:hyperlink w:anchor="_Sec807">
              <w:r>
                <w:rPr>
                  <w:color w:val="00467F"/>
                  <w:u w:val="single"/>
                </w:rPr>
                <w:t>Kiegészítő</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807">
              <w:r>
                <w:rPr>
                  <w:color w:val="00467F"/>
                  <w:u w:val="single"/>
                </w:rPr>
                <w:t>Kiegészítő</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Advanced Threat Analytics 2016</w:t>
            </w:r>
          </w:p>
        </w:tc>
      </w:tr>
      <w:tr w:rsidR="00E47E3D">
        <w:tc>
          <w:tcPr>
            <w:tcW w:w="620" w:type="dxa"/>
            <w:tcBorders>
              <w:top w:val="dashed" w:sz="4" w:space="0" w:color="BFBFBF"/>
              <w:left w:val="none" w:sz="24" w:space="0" w:color="808080"/>
              <w:bottom w:val="single" w:sz="4" w:space="0" w:color="FFFFFF"/>
              <w:right w:val="single" w:sz="6" w:space="0" w:color="FFFFFF"/>
            </w:tcBorders>
          </w:tcPr>
          <w:p w:rsidR="00E47E3D" w:rsidRDefault="00632B19">
            <w:pPr>
              <w:pStyle w:val="ProductList-TableBody"/>
            </w:pPr>
            <w:hyperlink w:anchor="_Sec801">
              <w:r>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47E3D" w:rsidRDefault="00E47E3D">
            <w:pPr>
              <w:pStyle w:val="ProductList-TableBody"/>
              <w:jc w:val="center"/>
            </w:pPr>
          </w:p>
        </w:tc>
      </w:tr>
      <w:tr w:rsidR="00E47E3D">
        <w:tc>
          <w:tcPr>
            <w:tcW w:w="620" w:type="dxa"/>
            <w:gridSpan w:val="16"/>
            <w:tcBorders>
              <w:top w:val="single" w:sz="4" w:space="0" w:color="FFFFFF"/>
              <w:left w:val="single" w:sz="6" w:space="0" w:color="FFFFFF"/>
              <w:bottom w:val="single" w:sz="4" w:space="0" w:color="FFFFFF"/>
              <w:right w:val="single" w:sz="6" w:space="0" w:color="FFFFFF"/>
            </w:tcBorders>
          </w:tcPr>
          <w:p w:rsidR="00E47E3D" w:rsidRDefault="00632B19">
            <w:pPr>
              <w:pStyle w:val="ProductList-TableBody"/>
            </w:pPr>
            <w:r>
              <w:rPr>
                <w:b/>
              </w:rPr>
              <w:t>System Center 2012 R2 Configuration Manager</w:t>
            </w:r>
          </w:p>
        </w:tc>
      </w:tr>
      <w:tr w:rsidR="00E47E3D">
        <w:tc>
          <w:tcPr>
            <w:tcW w:w="620" w:type="dxa"/>
            <w:tcBorders>
              <w:top w:val="dashed" w:sz="4" w:space="0" w:color="BFBFBF"/>
              <w:left w:val="none" w:sz="24" w:space="0" w:color="808080"/>
              <w:bottom w:val="none" w:sz="4" w:space="0" w:color="6E6E6E"/>
              <w:right w:val="single" w:sz="6" w:space="0" w:color="FFFFFF"/>
            </w:tcBorders>
          </w:tcPr>
          <w:p w:rsidR="00E47E3D" w:rsidRDefault="00632B19">
            <w:pPr>
              <w:pStyle w:val="ProductList-TableBody"/>
            </w:pPr>
            <w:hyperlink w:anchor="_Sec802">
              <w:r>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47E3D" w:rsidRDefault="00E47E3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47E3D" w:rsidRDefault="00E47E3D">
            <w:pPr>
              <w:pStyle w:val="ProductList-TableBody"/>
              <w:jc w:val="center"/>
            </w:pPr>
          </w:p>
        </w:tc>
      </w:tr>
    </w:tbl>
    <w:p w:rsidR="00E47E3D" w:rsidRDefault="00632B19">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w:t>
      </w:r>
      <w:r>
        <w:rPr>
          <w:i/>
        </w:rPr>
        <w:t>ore CAL és Nagyvállalati CAL Csomag licencek a System Center 2012 R2 Endpoint Protection termékkel egyenértékű jogokat biztosítanak. Az érvényes Frissítési Garanciával rendelkező Nagyvállalati CAL licencek az Adatveszteség-megelőzés és az Exchange Online V</w:t>
      </w:r>
      <w:r>
        <w:rPr>
          <w:i/>
        </w:rPr>
        <w:t>édelmi szolgáltatás termékkel egyenértékű jogokat biztosítanak.</w:t>
      </w:r>
    </w:p>
    <w:p w:rsidR="00E47E3D" w:rsidRDefault="00632B19">
      <w:pPr>
        <w:pStyle w:val="ProductList-SectionHeading"/>
        <w:pageBreakBefore/>
        <w:outlineLvl w:val="0"/>
      </w:pPr>
      <w:bookmarkStart w:id="373" w:name="_Sec564"/>
      <w:bookmarkEnd w:id="371"/>
      <w:r>
        <w:t>B függelék – Frissítési Garancia</w:t>
      </w:r>
      <w:r>
        <w:fldChar w:fldCharType="begin"/>
      </w:r>
      <w:r>
        <w:instrText xml:space="preserve"> TC "</w:instrText>
      </w:r>
      <w:bookmarkStart w:id="374" w:name="_Toc439064614"/>
      <w:r>
        <w:instrText>B függelék – Frissítési Garancia</w:instrText>
      </w:r>
      <w:bookmarkEnd w:id="374"/>
      <w:r>
        <w:instrText>" \l 1</w:instrText>
      </w:r>
      <w:r>
        <w:fldChar w:fldCharType="end"/>
      </w:r>
    </w:p>
    <w:p w:rsidR="00E47E3D" w:rsidRDefault="00632B19">
      <w:pPr>
        <w:pStyle w:val="ProductList-Offering1Heading"/>
        <w:outlineLvl w:val="1"/>
      </w:pPr>
      <w:bookmarkStart w:id="375" w:name="_Sec573"/>
      <w:r>
        <w:t>Frissítési Garancia vásárlása</w:t>
      </w:r>
      <w:bookmarkEnd w:id="375"/>
      <w:r>
        <w:fldChar w:fldCharType="begin"/>
      </w:r>
      <w:r>
        <w:instrText xml:space="preserve"> TC "</w:instrText>
      </w:r>
      <w:bookmarkStart w:id="376" w:name="_Toc439064615"/>
      <w:r>
        <w:instrText>Frissítési Garancia vásárlása</w:instrText>
      </w:r>
      <w:bookmarkEnd w:id="376"/>
      <w:r>
        <w:instrText>" \l 2</w:instrText>
      </w:r>
      <w:r>
        <w:fldChar w:fldCharType="end"/>
      </w:r>
    </w:p>
    <w:p w:rsidR="00E47E3D" w:rsidRDefault="00632B19">
      <w:pPr>
        <w:pStyle w:val="ProductList-Body"/>
      </w:pPr>
      <w:r>
        <w:t>Frissítési Garancia vásárlásakor az Ügyfél</w:t>
      </w:r>
      <w:r>
        <w:t xml:space="preserve"> a kötelezettségvállalás három különböző szintje közül választhat; ezek programonként eltérőek lehetnek. Az Ügyfél a következőket teheti: </w:t>
      </w:r>
    </w:p>
    <w:p w:rsidR="00E47E3D" w:rsidRDefault="00632B19" w:rsidP="003B37CB">
      <w:pPr>
        <w:pStyle w:val="ProductList-Bullet"/>
        <w:numPr>
          <w:ilvl w:val="0"/>
          <w:numId w:val="35"/>
        </w:numPr>
      </w:pPr>
      <w:r>
        <w:t>Vállalja, hogy Frissítési Garanciát csatol az összes platformtermékhez.</w:t>
      </w:r>
    </w:p>
    <w:p w:rsidR="00E47E3D" w:rsidRDefault="00632B19" w:rsidP="003B37CB">
      <w:pPr>
        <w:pStyle w:val="ProductList-Bullet"/>
        <w:numPr>
          <w:ilvl w:val="0"/>
          <w:numId w:val="35"/>
        </w:numPr>
      </w:pPr>
      <w:r>
        <w:t>Vállalja, hogy Frissítési Garanciát csatol eg</w:t>
      </w:r>
      <w:r>
        <w:t>y konkrét Termékcsoportba (Alkalmazás, Rendszer vagy Kiszolgáló) tartozó összes vásárlásához; ennek elnevezése Frissítési Garancia Tagság (a továbbiakban SAM).</w:t>
      </w:r>
    </w:p>
    <w:p w:rsidR="00E47E3D" w:rsidRDefault="00632B19" w:rsidP="003B37CB">
      <w:pPr>
        <w:pStyle w:val="ProductList-Bullet"/>
        <w:numPr>
          <w:ilvl w:val="0"/>
          <w:numId w:val="35"/>
        </w:numPr>
      </w:pPr>
      <w:r>
        <w:t>Az egyes Termékekre vásárol Frissítési Garanciát anélkül, hogy bármiféle kötelezettséget vállalna arra, hogy a Frissítési Garanciát kiterjeszti más Termékekre is.</w:t>
      </w:r>
    </w:p>
    <w:p w:rsidR="00E47E3D" w:rsidRDefault="00E47E3D">
      <w:pPr>
        <w:pStyle w:val="ProductList-Body"/>
      </w:pPr>
    </w:p>
    <w:p w:rsidR="00E47E3D" w:rsidRDefault="00632B19">
      <w:pPr>
        <w:pStyle w:val="ProductList-Body"/>
      </w:pPr>
      <w:r>
        <w:t xml:space="preserve">A Frissítési Garanciát a </w:t>
      </w:r>
      <w:r>
        <w:fldChar w:fldCharType="begin"/>
      </w:r>
      <w:r>
        <w:instrText xml:space="preserve"> AutoTextList   \s NoStyle \t "A Licenc annak joga, hogy valamely T</w:instrText>
      </w:r>
      <w:r>
        <w:instrText xml:space="preserve">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w:t>
      </w:r>
      <w:r>
        <w:t xml:space="preserve">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w:t>
      </w:r>
      <w:r>
        <w:t xml:space="preserve">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feltéve, hogy az átruházónak az átruh</w:t>
      </w:r>
      <w:r>
        <w:t xml:space="preserve">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E47E3D" w:rsidRDefault="00E47E3D">
      <w:pPr>
        <w:pStyle w:val="ProductList-Body"/>
      </w:pPr>
    </w:p>
    <w:p w:rsidR="00E47E3D" w:rsidRDefault="00632B19">
      <w:pPr>
        <w:pStyle w:val="ProductList-Body"/>
      </w:pPr>
      <w:r>
        <w:t>Az ügyfelek bizonyos, Kiskereskedelmi csatornákon ke</w:t>
      </w:r>
      <w:r>
        <w:t>resztül (teljes dobozos termék) vagy Eredeti Hardvergyártóktól (a továbbiakban OEM) megvásárolt bizonyos licencek esetén eldönthetik, hogy beszereznek-e Frissítési Garanciát, ahogy ezt az alábbi táblázat mutatja. Az Open Value programban ez a lehetőség kiz</w:t>
      </w:r>
      <w:r>
        <w:t>árólag nem Szervezetre kiterjedő/Vállalatra kiterjedő termékek esetén áll fenn. Nagyvállalati Szerződések esetén kizárólag További Termékekre vehető igénybe a vásárlás napjától számított 90 napon belül. Azoknak az ügyfeleknek, akik OEM vagy kiskereskedelmi</w:t>
      </w:r>
      <w:r>
        <w:t xml:space="preserve">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69"/>
        <w:gridCol w:w="2224"/>
        <w:gridCol w:w="2218"/>
        <w:gridCol w:w="4205"/>
      </w:tblGrid>
      <w:tr w:rsidR="00E47E3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Programok</w:t>
            </w:r>
          </w:p>
        </w:tc>
      </w:tr>
      <w:tr w:rsidR="00E47E3D">
        <w:tc>
          <w:tcPr>
            <w:tcW w:w="24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w:t>
            </w:r>
            <w:r>
              <w:t>/A</w:t>
            </w:r>
          </w:p>
        </w:tc>
        <w:tc>
          <w:tcPr>
            <w:tcW w:w="24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Frissítési Garancia csak az alább vázoltak szerint érhető el</w:t>
            </w:r>
          </w:p>
        </w:tc>
        <w:tc>
          <w:tcPr>
            <w:tcW w:w="4660" w:type="dxa"/>
            <w:tcBorders>
              <w:top w:val="single" w:sz="4" w:space="0" w:color="000000"/>
              <w:left w:val="single" w:sz="4" w:space="0" w:color="000000"/>
              <w:bottom w:val="none" w:sz="4" w:space="0" w:color="000000"/>
              <w:right w:val="single" w:sz="4" w:space="0" w:color="000000"/>
            </w:tcBorders>
          </w:tcPr>
          <w:p w:rsidR="00E47E3D" w:rsidRDefault="00632B19">
            <w:pPr>
              <w:pStyle w:val="ProductList-TableBody"/>
            </w:pPr>
            <w:r>
              <w:t>Open Value keretében Open License, Select, Select Plus és nem Szervezetre kiterjedő esetén alkalmazandó, Nagyvállalati Szerződések keretében a További Termékekre alkalmazandó. Ez a rendelkezés</w:t>
            </w:r>
            <w:r>
              <w:t xml:space="preserve"> nem vonatkozik a Nagyvállalatira </w:t>
            </w:r>
          </w:p>
        </w:tc>
      </w:tr>
      <w:tr w:rsidR="00E47E3D">
        <w:tc>
          <w:tcPr>
            <w:tcW w:w="24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Elérhető Frissítési Garancia</w:t>
            </w:r>
          </w:p>
        </w:tc>
        <w:tc>
          <w:tcPr>
            <w:tcW w:w="4660" w:type="dxa"/>
            <w:tcBorders>
              <w:top w:val="non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Termékek Open Value és Nagyvállalati Szerződések keretében. A Microsoft Termékek és Szolgáltatások Szerződést (a továbbiakban MPSA) illetően olvassa el az </w:t>
            </w:r>
            <w:hyperlink r:id="rId137">
              <w:r>
                <w:rPr>
                  <w:color w:val="00467F"/>
                  <w:u w:val="single"/>
                </w:rPr>
                <w:t>MPSA Licencelési Kézikönyvét</w:t>
              </w:r>
            </w:hyperlink>
            <w:r>
              <w:t>.</w:t>
            </w:r>
          </w:p>
        </w:tc>
      </w:tr>
    </w:tbl>
    <w:p w:rsidR="00E47E3D" w:rsidRDefault="00E47E3D">
      <w:pPr>
        <w:pStyle w:val="ProductList-Body"/>
      </w:pPr>
    </w:p>
    <w:p w:rsidR="00E47E3D" w:rsidRDefault="00632B19">
      <w:pPr>
        <w:pStyle w:val="ProductList-Body"/>
      </w:pPr>
      <w:r>
        <w:t>Azok az ügyfelek, akik egy OEM-től szereznek be Microsoft Office Professional 2016 terméket, a Microsoft Office Profession</w:t>
      </w:r>
      <w:r>
        <w:t>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E47E3D" w:rsidRDefault="00E47E3D">
      <w:pPr>
        <w:pStyle w:val="ProductList-Body"/>
      </w:pPr>
    </w:p>
    <w:p w:rsidR="00E47E3D" w:rsidRDefault="00632B19">
      <w:pPr>
        <w:pStyle w:val="ProductList-Body"/>
      </w:pPr>
      <w:r>
        <w:t>Az</w:t>
      </w:r>
      <w:r>
        <w:t>ok az ügyfelek, akik a Microsoft Termékek és Szolgáltatások Szerződésen (a továbbiakban MPSA) keresztül vásárolnak, az MPSA Licencelési Kézikönyvében találhatják meg annak részleteit, hogyan lehet az MPSA-n keresztül Frissítési Garanciát vásárolni. Ugyancs</w:t>
      </w:r>
      <w:r>
        <w:t>ak ott olvashatják el az MPSA program keretében nyújtott Frissítési Garancia Előnyöket is.</w:t>
      </w:r>
    </w:p>
    <w:p w:rsidR="00E47E3D" w:rsidRDefault="00632B19">
      <w:pPr>
        <w:pStyle w:val="ProductList-Offering1Heading"/>
        <w:outlineLvl w:val="1"/>
      </w:pPr>
      <w:bookmarkStart w:id="377" w:name="_Sec574"/>
      <w:r>
        <w:t>A Frissítési Garancia megújítása</w:t>
      </w:r>
      <w:bookmarkEnd w:id="377"/>
      <w:r>
        <w:fldChar w:fldCharType="begin"/>
      </w:r>
      <w:r>
        <w:instrText xml:space="preserve"> TC "</w:instrText>
      </w:r>
      <w:bookmarkStart w:id="378" w:name="_Toc439064616"/>
      <w:r>
        <w:instrText>A Frissítési Garancia megújítása</w:instrText>
      </w:r>
      <w:bookmarkEnd w:id="378"/>
      <w:r>
        <w:instrText>" \l 2</w:instrText>
      </w:r>
      <w:r>
        <w:fldChar w:fldCharType="end"/>
      </w:r>
    </w:p>
    <w:p w:rsidR="00E47E3D" w:rsidRDefault="00632B19">
      <w:pPr>
        <w:pStyle w:val="ProductList-ClauseHeading"/>
        <w:outlineLvl w:val="2"/>
      </w:pPr>
      <w:r>
        <w:t>A fedezet megújítása ugyanazon szerződés keretében</w:t>
      </w:r>
    </w:p>
    <w:p w:rsidR="00E47E3D" w:rsidRDefault="00632B19">
      <w:pPr>
        <w:pStyle w:val="ProductList-Body"/>
      </w:pPr>
      <w:r>
        <w:t>A Frissítési Garancia olyan megújítá</w:t>
      </w:r>
      <w:r>
        <w:t>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w:t>
      </w:r>
      <w:r>
        <w:t xml:space="preserve"> kötelesek Licencet is rendelni, amennyiben a Frissítési Garancia fedezet még nem járt le. A konkrét programokra továbbá (a jelölés szerint) az alábbi feltételek alkalmazandók:</w:t>
      </w:r>
    </w:p>
    <w:p w:rsidR="00E47E3D" w:rsidRDefault="00E47E3D">
      <w:pPr>
        <w:pStyle w:val="ProductList-Body"/>
      </w:pPr>
    </w:p>
    <w:p w:rsidR="00E47E3D" w:rsidRDefault="00632B19">
      <w:pPr>
        <w:pStyle w:val="ProductList-SubClauseHeading"/>
        <w:outlineLvl w:val="3"/>
      </w:pPr>
      <w:r>
        <w:t>Open License</w:t>
      </w:r>
    </w:p>
    <w:p w:rsidR="00E47E3D" w:rsidRDefault="00632B19">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w:t>
      </w:r>
      <w:r>
        <w:t xml:space="preserve"> száma lejártának napját követő 90 napon belül.</w:t>
      </w:r>
    </w:p>
    <w:p w:rsidR="00E47E3D" w:rsidRDefault="00E47E3D">
      <w:pPr>
        <w:pStyle w:val="ProductList-BodyIndented"/>
      </w:pPr>
    </w:p>
    <w:p w:rsidR="00E47E3D" w:rsidRDefault="00632B19">
      <w:pPr>
        <w:pStyle w:val="ProductList-SubClauseHeading"/>
        <w:outlineLvl w:val="3"/>
      </w:pPr>
      <w:r>
        <w:t>Nagyvállalati Szerződés;</w:t>
      </w:r>
    </w:p>
    <w:p w:rsidR="00E47E3D" w:rsidRDefault="00632B19">
      <w:pPr>
        <w:pStyle w:val="ProductList-BodyIndented"/>
      </w:pPr>
      <w:r>
        <w:t>Ahhoz, hogy az Ügyfél egy Nagyvállalati Szerződés alapján ugyanazon beléptetés keretében újíthassa meg a Frissítési Garancia fedezetet, az Ügyfélnek új 2011-es vagy újabb Nagyvállala</w:t>
      </w:r>
      <w:r>
        <w:t>ti Beléptetést és Szerződést kell kötnie (ha ezt még nem tette meg), és Frissítési Garanciára vonatkozó megújítási megrendelést kell benyújtania (ha alkalmazható) a következőkre: 1) a megújítani kívánt összes Nagyvállalati Termékre, Alkalmazásplatform-term</w:t>
      </w:r>
      <w:r>
        <w:t>ékre, Core Infrastructure Termékre és További Termékre, valamint 2) az áttérésben érintett bármely Online Szolgáltatásra (ha van ilyen).</w:t>
      </w:r>
    </w:p>
    <w:p w:rsidR="00E47E3D" w:rsidRDefault="00E47E3D">
      <w:pPr>
        <w:pStyle w:val="ProductList-BodyIndented"/>
      </w:pPr>
    </w:p>
    <w:p w:rsidR="00E47E3D" w:rsidRDefault="00632B19">
      <w:pPr>
        <w:pStyle w:val="ProductList-SubClauseHeading"/>
        <w:outlineLvl w:val="3"/>
      </w:pPr>
      <w:r>
        <w:t>Enrollment for Application Platform</w:t>
      </w:r>
    </w:p>
    <w:p w:rsidR="00E47E3D" w:rsidRDefault="00632B19">
      <w:pPr>
        <w:pStyle w:val="ProductList-BodyIndented"/>
      </w:pPr>
      <w:r>
        <w:t xml:space="preserve">Azoknak az EAP-ügyfeleknek, akik korábban elhalasztott </w:t>
      </w:r>
      <w:r>
        <w:fldChar w:fldCharType="begin"/>
      </w:r>
      <w:r>
        <w:instrText xml:space="preserve"> AutoTextList   \s NoStyle </w:instrText>
      </w:r>
      <w:r>
        <w:instrText xml:space="preserve">\t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w:t>
      </w:r>
      <w:r>
        <w:t xml:space="preserve">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E47E3D" w:rsidRDefault="00E47E3D">
      <w:pPr>
        <w:pStyle w:val="ProductList-BodyIndented"/>
      </w:pPr>
    </w:p>
    <w:p w:rsidR="00E47E3D" w:rsidRDefault="00632B19">
      <w:pPr>
        <w:pStyle w:val="ProductList-ClauseHeading"/>
        <w:outlineLvl w:val="2"/>
      </w:pPr>
      <w:r>
        <w:t>A fedezet megújítása egy másik szerződés keretében</w:t>
      </w:r>
    </w:p>
    <w:p w:rsidR="00E47E3D" w:rsidRDefault="00632B19">
      <w:pPr>
        <w:pStyle w:val="ProductList-Body"/>
      </w:pPr>
      <w:r>
        <w:t xml:space="preserve">Az Ügyfél bármely Termékre megújíthatja a Frissítési </w:t>
      </w:r>
      <w:r>
        <w:t xml:space="preserve">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w:t>
      </w:r>
      <w:r>
        <w:t>án ugyanazon Mennyiségi Licencprogram keretében, feltéve, hogy 1) az Ügyfél új szerződése, beléptetése vagy (MPSA-ra vonatkozó) megrendelése legkésőbb a korábbi szerződés, illetve beléptetés lejártának napját követő napon hatályba lép, és 2) a Frissítési G</w:t>
      </w:r>
      <w:r>
        <w:t>aranciára vonatkozó megújítási megrendelést a korábbi Frissítési Garancia fedezet lejárta előtt nyújtotta be, kivéve, ha az ilyen fedezetet Open License Szerződésből újítja meg. Ez utóbbi esetben az Ügyfélnek a lejárat napjától számítva 90 napja van a megr</w:t>
      </w:r>
      <w:r>
        <w:t>endelés benyújtására.</w:t>
      </w:r>
    </w:p>
    <w:p w:rsidR="00E47E3D" w:rsidRDefault="00E47E3D">
      <w:pPr>
        <w:pStyle w:val="ProductList-Body"/>
      </w:pPr>
    </w:p>
    <w:p w:rsidR="00E47E3D" w:rsidRDefault="00632B19">
      <w:pPr>
        <w:pStyle w:val="ProductList-Body"/>
      </w:pPr>
      <w:r>
        <w:t>Az Ügyfél a Frissítési Garanciát egy Mennyiségi Licnecprogramból egy másik Mennyiségi Licencprogramba is megújíthatja. Az olyan Nagyvállalati Termékek esetén, amelyeket eredetileg egy vállalatra kiterjedő fedezeti követelményt kielég</w:t>
      </w:r>
      <w:r>
        <w:t>ítő program keretében vásároltak meg, ez a kivétel csak abban az esetben alkalmazható, ha az ügyfél a Frissítési Garanciát az MPSA-ba vagy egy vállalatra kiterjedő Nagyvállalati Termékekre vonatkozó fedezeti követelményt kielégítő programba újítja meg. A 2</w:t>
      </w:r>
      <w:r>
        <w:t>008-as és korábbi Szerződésverziók esetén amíg a fedezetet 30 napon (Open License programból történő megújítás esetén 90 napon) belül megújítják, az ügyfelek úgy tekintendők, hogy rendelkeznek Frissítési Garancia fedezettel a lejáró Frissítési Garancia fed</w:t>
      </w:r>
      <w:r>
        <w:t>ezetük lejárta és az új fedezet megkezdése közötti bármely időszakban.</w:t>
      </w:r>
    </w:p>
    <w:p w:rsidR="00E47E3D" w:rsidRDefault="00E47E3D">
      <w:pPr>
        <w:pStyle w:val="ProductList-Body"/>
      </w:pPr>
    </w:p>
    <w:p w:rsidR="00E47E3D" w:rsidRDefault="00632B19">
      <w:pPr>
        <w:pStyle w:val="ProductList-ClauseHeading"/>
        <w:outlineLvl w:val="2"/>
      </w:pPr>
      <w:r>
        <w:t>A Frissítési Garancia fedezet megújítása Ügyfél-hozzáférési Licencek (a továbbiakban CAL) és Ügyfél-felügyeleti Licencek (a továbbiakban ML) esetén</w:t>
      </w:r>
    </w:p>
    <w:p w:rsidR="00E47E3D" w:rsidRDefault="00632B19">
      <w:pPr>
        <w:pStyle w:val="ProductList-Body"/>
      </w:pPr>
      <w:r>
        <w:rPr>
          <w:b/>
          <w:color w:val="00188F"/>
        </w:rPr>
        <w:t>Áttérés Felhasználói CAL licencekről</w:t>
      </w:r>
      <w:r>
        <w:rPr>
          <w:b/>
          <w:color w:val="00188F"/>
        </w:rPr>
        <w:t xml:space="preserve">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E47E3D" w:rsidRDefault="00632B19">
      <w:pPr>
        <w:pStyle w:val="ProductList-Body"/>
      </w:pPr>
      <w:r>
        <w:rPr>
          <w:b/>
          <w:color w:val="00188F"/>
        </w:rPr>
        <w:t>Áttérés Felhaszn</w:t>
      </w:r>
      <w:r>
        <w:rPr>
          <w:b/>
          <w:color w:val="00188F"/>
        </w:rPr>
        <w:t>álói licencekről OSE ügyfél ML licencekre, és viszont</w:t>
      </w:r>
      <w:r>
        <w:t>: Az ügyfél ML licencekre vonatkozó Frissítési Garanciát megújító ügyfelek váltogathatják a Felhasználói és az OSE licenceiket.</w:t>
      </w:r>
    </w:p>
    <w:p w:rsidR="00E47E3D" w:rsidRDefault="00632B19">
      <w:pPr>
        <w:pStyle w:val="ProductList-Offering1Heading"/>
        <w:outlineLvl w:val="1"/>
      </w:pPr>
      <w:bookmarkStart w:id="379" w:name="_Sec575"/>
      <w:r>
        <w:t>Megszüntetett vagy élettartamuk végére ért termékek Áttérési Licence</w:t>
      </w:r>
      <w:bookmarkEnd w:id="379"/>
      <w:r>
        <w:fldChar w:fldCharType="begin"/>
      </w:r>
      <w:r>
        <w:instrText xml:space="preserve"> TC "</w:instrText>
      </w:r>
      <w:bookmarkStart w:id="380" w:name="_Toc439064617"/>
      <w:r>
        <w:instrText>Me</w:instrText>
      </w:r>
      <w:r>
        <w:instrText>gszüntetett vagy élettartamuk végére ért termékek Áttérési Licence</w:instrText>
      </w:r>
      <w:bookmarkEnd w:id="380"/>
      <w:r>
        <w:instrText>" \l 2</w:instrText>
      </w:r>
      <w:r>
        <w:fldChar w:fldCharType="end"/>
      </w:r>
    </w:p>
    <w:p w:rsidR="00E47E3D" w:rsidRDefault="00632B19">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w:t>
      </w:r>
      <w:r>
        <w:fldChar w:fldCharType="end"/>
      </w:r>
      <w:r>
        <w:t>.</w:t>
      </w:r>
    </w:p>
    <w:p w:rsidR="00E47E3D" w:rsidRDefault="00632B19">
      <w:pPr>
        <w:pStyle w:val="ProductList-Body"/>
      </w:pPr>
      <w:r>
        <w:t>Az „</w:t>
      </w:r>
      <w:r>
        <w:rPr>
          <w:b/>
          <w:color w:val="00188F"/>
        </w:rPr>
        <w:t>Áttérési Licenc</w:t>
      </w:r>
      <w:r>
        <w:t>” itt a jelen szakaszra hivatkozó Terméktétel részben biztosított jogokat jelenti.</w:t>
      </w:r>
    </w:p>
    <w:p w:rsidR="00E47E3D" w:rsidRDefault="00E47E3D">
      <w:pPr>
        <w:pStyle w:val="ProductList-Body"/>
      </w:pPr>
    </w:p>
    <w:p w:rsidR="00E47E3D" w:rsidRDefault="00632B19">
      <w:pPr>
        <w:pStyle w:val="ProductList-Body"/>
      </w:pPr>
      <w:r>
        <w:t>Ha a Terméktétel rész ettől el</w:t>
      </w:r>
      <w:r>
        <w:t>térően nem rendelkezik:</w:t>
      </w:r>
    </w:p>
    <w:p w:rsidR="00E47E3D" w:rsidRDefault="00632B19" w:rsidP="003B37CB">
      <w:pPr>
        <w:pStyle w:val="ProductList-Bullet"/>
        <w:numPr>
          <w:ilvl w:val="0"/>
          <w:numId w:val="36"/>
        </w:numPr>
      </w:pPr>
      <w:r>
        <w:t>Az Ügyfél a Megfelelő Licenc által lefedett szoftver helyett egy Áttérési Licenc alapján frissíthet, és használhatja az újabb verziójú szoftvert. Az Ügyfél nem használhat szoftvert egyidejűleg a két licenc alapján.</w:t>
      </w:r>
    </w:p>
    <w:p w:rsidR="00E47E3D" w:rsidRDefault="00632B19" w:rsidP="003B37CB">
      <w:pPr>
        <w:pStyle w:val="ProductList-Bullet"/>
        <w:numPr>
          <w:ilvl w:val="0"/>
          <w:numId w:val="36"/>
        </w:numPr>
      </w:pPr>
      <w:r>
        <w:t>Az Ügyfél egy-egy</w:t>
      </w:r>
      <w:r>
        <w:t xml:space="preserve"> Megfelelő Licencéért egy-egy Áttérési Licenc jár.</w:t>
      </w:r>
    </w:p>
    <w:p w:rsidR="00E47E3D" w:rsidRDefault="00632B19" w:rsidP="003B37CB">
      <w:pPr>
        <w:pStyle w:val="ProductList-Bullet"/>
        <w:numPr>
          <w:ilvl w:val="0"/>
          <w:numId w:val="36"/>
        </w:numPr>
      </w:pPr>
      <w:r>
        <w:t xml:space="preserve">Ha az Ügyfél végleges jogokat szerzett be azért, hogy a szoftvert egy Megfelelő Licenc alapján használhassa, akkor az Áttérési Licenc alapján beszerzett szoftverhasználati jogok is véglegesek; más esetben </w:t>
      </w:r>
      <w:r>
        <w:t>az Áttérési Licencek alapján beszerzett jogok lejárnak, amikor az alapul szolgáló Megfelelő Licenc lejár.</w:t>
      </w:r>
    </w:p>
    <w:p w:rsidR="00E47E3D" w:rsidRDefault="00632B19" w:rsidP="003B37CB">
      <w:pPr>
        <w:pStyle w:val="ProductList-Bullet"/>
        <w:numPr>
          <w:ilvl w:val="0"/>
          <w:numId w:val="36"/>
        </w:numPr>
      </w:pPr>
      <w:r>
        <w:t>A Megfelelő Licencre vonatkozó Frissítési Garancia fedezet lejártakor az Ügyfél anélkül szerezhet be Frissítési Garanciát az Áttérési Licenc által lef</w:t>
      </w:r>
      <w:r>
        <w:t>edett Termék ugyanazon verziójára és kiadására, hogy előbb külön új Licenceket kellene beszereznie. Ez a lehetőség nem alkalmazható olyan ügyfelek esetén, akik előfizetési programok (pl. Nagyvállalati Előfizetői Szerződések vagy Open Value Előfizetési szer</w:t>
      </w:r>
      <w:r>
        <w:t>ződések) keretében vásárolnak licenceket.</w:t>
      </w:r>
    </w:p>
    <w:p w:rsidR="00E47E3D" w:rsidRDefault="00632B19" w:rsidP="003B37CB">
      <w:pPr>
        <w:pStyle w:val="ProductList-Bullet"/>
        <w:numPr>
          <w:ilvl w:val="0"/>
          <w:numId w:val="36"/>
        </w:numPr>
      </w:pPr>
      <w:r>
        <w:t>Az Ügyfél az Áttérési Licenceket nem ruházhatja át a Megfelelő Licencektől elkülönülten.</w:t>
      </w:r>
    </w:p>
    <w:p w:rsidR="00E47E3D" w:rsidRDefault="00632B19" w:rsidP="003B37CB">
      <w:pPr>
        <w:pStyle w:val="ProductList-Bullet"/>
        <w:numPr>
          <w:ilvl w:val="0"/>
          <w:numId w:val="36"/>
        </w:numPr>
      </w:pPr>
      <w:r>
        <w:t>A licenc terjedelme szempontjából az egy Nagyvállalati vagy Nagyvállalati Előfizetői Szerződés, Open Value Subscription vagy Enrollment for Education Solutions keretében az Ügyfél beütemezett felülvizsgálati eljárásának részeként ezt követően ugyanazon meg</w:t>
      </w:r>
      <w:r>
        <w:t xml:space="preserve">szüntetett Termékre ugyanazon beléptetési tartam alatt beszerzett licencek is Megfelelő Licenceknek minősülnek. A Termékekre előfizetési szerződések keretében biztosított fedezetnek folyamatosnak kell lennie.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Offering1Heading"/>
        <w:outlineLvl w:val="1"/>
      </w:pPr>
      <w:bookmarkStart w:id="381" w:name="_Sec576"/>
      <w:r>
        <w:t>Frissítési Garancia előnyök</w:t>
      </w:r>
      <w:bookmarkEnd w:id="381"/>
      <w:r>
        <w:fldChar w:fldCharType="begin"/>
      </w:r>
      <w:r>
        <w:instrText xml:space="preserve"> TC "</w:instrText>
      </w:r>
      <w:bookmarkStart w:id="382" w:name="_Toc439064618"/>
      <w:r>
        <w:instrText>Frissítési Garancia előnyök</w:instrText>
      </w:r>
      <w:bookmarkEnd w:id="382"/>
      <w:r>
        <w:instrText>" \l 2</w:instrText>
      </w:r>
      <w:r>
        <w:fldChar w:fldCharType="end"/>
      </w:r>
    </w:p>
    <w:p w:rsidR="00E47E3D" w:rsidRDefault="00632B19">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w:t>
      </w:r>
      <w:r>
        <w:t>ziókra Vonatkozó Jogosultság kivételével a Kiszolgálótermékekhez elérhető előnyök mind a Kiszolgálólicenchez, mind a hozzáférési Licencekhez (például a CAL licencekhez), ha vannak ilyenek, fedezetet igényelnek. A Kiszolgálólicencekhez vagy hozzáférési Lice</w:t>
      </w:r>
      <w:r>
        <w:t>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w:t>
      </w:r>
      <w:r>
        <w:t>ési Garanciát költ” kifejezés nem azt jelenti, hogy az Ügyfél szó szerint mekkora összeget költ el, hanem egy arra vonatkozó becslést jelent, hogy az Ügyfél mennyit költött az adott Termékekre vonatkozó Frissítési Garancia fedezetre a Select vagy a Nagyvál</w:t>
      </w:r>
      <w:r>
        <w:t>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w:t>
      </w:r>
      <w:r>
        <w:t>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w:t>
      </w:r>
      <w:r>
        <w:t>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w:t>
      </w:r>
      <w:r>
        <w:t>kezések találhatók. Az előnyök bármikor, előzetes értesítés nélkül módosulhatnak, és akár meg is szűnhetnek. Az előnyök elérhetősége programonként térségenként, szállítási lehetőségenként és nyelvenként eltérő.</w:t>
      </w:r>
    </w:p>
    <w:p w:rsidR="00E47E3D" w:rsidRDefault="00632B19">
      <w:pPr>
        <w:pStyle w:val="ProductList-Body"/>
      </w:pPr>
      <w:r>
        <w:t>Azok az ügyfelek, akik a Microsoft Termékek é</w:t>
      </w:r>
      <w:r>
        <w:t xml:space="preserve">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438"/>
        <w:gridCol w:w="1826"/>
        <w:gridCol w:w="1826"/>
        <w:gridCol w:w="1826"/>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Rendszerek term</w:t>
            </w:r>
            <w:r>
              <w:rPr>
                <w:color w:val="FFFFFF"/>
              </w:rPr>
              <w:t>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Kiszolgáló termékcsoport</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6">
              <w:r>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7">
              <w:r>
                <w:rPr>
                  <w:color w:val="00467F"/>
                  <w:u w:val="single"/>
                </w:rPr>
                <w:t>Továbblépé</w:t>
              </w:r>
              <w:r>
                <w:rPr>
                  <w:color w:val="00467F"/>
                  <w:u w:val="single"/>
                </w:rPr>
                <w:t>si Licencek</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hyperlink w:anchor="_Sec576">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jc w:val="center"/>
            </w:pPr>
          </w:p>
        </w:tc>
      </w:tr>
    </w:tbl>
    <w:p w:rsidR="00E47E3D" w:rsidRDefault="00632B19">
      <w:pPr>
        <w:pStyle w:val="ProductList-Body"/>
      </w:pPr>
      <w:r>
        <w:rPr>
          <w:vertAlign w:val="superscript"/>
        </w:rPr>
        <w:t>1</w:t>
      </w:r>
      <w:r>
        <w:rPr>
          <w:i/>
        </w:rPr>
        <w:t>A Frissítési Garancia Előnyök kiszámításakor a k</w:t>
      </w:r>
      <w:r>
        <w:rPr>
          <w:i/>
        </w:rPr>
        <w:t>övetkező Online Szolgáltatások az Office Alkalmazáscsoportba tartozó Termékeknek számítanak: Nagyvállalati Felhőcsomag Frissítési Garanciából, Office 365 E1 csomag Frissítési Garanciából, Office 365 E3 csomag Frissítési Garanciából, Office 365 E4 csomag Fr</w:t>
      </w:r>
      <w:r>
        <w:rPr>
          <w:i/>
        </w:rPr>
        <w:t>issítési Garanciából és EMS Frissítési Garanciából.</w:t>
      </w:r>
    </w:p>
    <w:p w:rsidR="00E47E3D" w:rsidRDefault="00632B19">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w:t>
      </w:r>
      <w:r>
        <w:rPr>
          <w:i/>
        </w:rPr>
        <w:t>ozó Jogok.</w:t>
      </w:r>
    </w:p>
    <w:p w:rsidR="00E47E3D" w:rsidRDefault="00632B19">
      <w:pPr>
        <w:pStyle w:val="ProductList-Body"/>
      </w:pPr>
      <w:r>
        <w:rPr>
          <w:vertAlign w:val="superscript"/>
        </w:rPr>
        <w:t>3</w:t>
      </w:r>
      <w:r>
        <w:rPr>
          <w:i/>
        </w:rPr>
        <w:t>Windows Embedded Termékek esetén nem SA előny.</w:t>
      </w:r>
    </w:p>
    <w:p w:rsidR="00E47E3D" w:rsidRDefault="00E47E3D">
      <w:pPr>
        <w:pStyle w:val="ProductList-Body"/>
      </w:pPr>
    </w:p>
    <w:p w:rsidR="00E47E3D" w:rsidRDefault="00632B19">
      <w:pPr>
        <w:pStyle w:val="ProductList-ClauseHeading"/>
        <w:outlineLvl w:val="2"/>
      </w:pPr>
      <w:bookmarkStart w:id="383" w:name="_Sec577"/>
      <w:r>
        <w:t>Az Új Verziókra Vonatkozó Jogosultság</w:t>
      </w:r>
      <w:bookmarkEnd w:id="383"/>
    </w:p>
    <w:p w:rsidR="00E47E3D" w:rsidRDefault="00632B19">
      <w:pPr>
        <w:pStyle w:val="ProductList-Body"/>
      </w:pPr>
      <w:r>
        <w:t>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w:t>
      </w:r>
      <w:r>
        <w:t xml:space="preserve">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w:t>
      </w:r>
      <w:r>
        <w:rPr>
          <w:color w:val="0563C1"/>
        </w:rPr>
        <w:t>i</w:t>
      </w:r>
      <w:r>
        <w:fldChar w:fldCharType="end"/>
      </w:r>
      <w:r>
        <w:t xml:space="preserve"> vonatkoznak. </w:t>
      </w:r>
    </w:p>
    <w:p w:rsidR="00E47E3D" w:rsidRDefault="00E47E3D">
      <w:pPr>
        <w:pStyle w:val="ProductList-Body"/>
      </w:pPr>
    </w:p>
    <w:p w:rsidR="00E47E3D" w:rsidRDefault="00632B19">
      <w:pPr>
        <w:pStyle w:val="ProductList-ClauseHeading"/>
        <w:outlineLvl w:val="2"/>
      </w:pPr>
      <w:bookmarkStart w:id="384" w:name="_Sec579"/>
      <w:r>
        <w:t>Office Online</w:t>
      </w:r>
      <w:bookmarkEnd w:id="384"/>
    </w:p>
    <w:p w:rsidR="00E47E3D" w:rsidRDefault="00632B19">
      <w:pPr>
        <w:pStyle w:val="ProductList-Body"/>
      </w:pPr>
      <w:r>
        <w:t xml:space="preserve">A megfelelő alkalmazásokkal licencelt eszközök felhasználói az Office Online szolgáltatásokat dokumentumok megtekintése és szerkesztése céljából érhetik el a </w:t>
      </w:r>
      <w:r>
        <w:fldChar w:fldCharType="begin"/>
      </w:r>
      <w:r>
        <w:instrText xml:space="preserve"> AutoTextList   \s NoStyle \t "A Licencelt Eszköz az az egyetlen</w:instrText>
      </w:r>
      <w:r>
        <w:instrText xml:space="preserve">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w:instrText>
      </w:r>
      <w:r>
        <w:instrText xml:space="preserve">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w:instrText>
      </w:r>
      <w:r>
        <w:instrText xml:space="preserve">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szolgáltatásokat dokumentumok megtekintése és szerkesztése céljából bármely eszközről elérheti.</w:t>
      </w:r>
    </w:p>
    <w:tbl>
      <w:tblPr>
        <w:tblStyle w:val="PURTable"/>
        <w:tblW w:w="0" w:type="dxa"/>
        <w:tblLook w:val="04A0" w:firstRow="1" w:lastRow="0" w:firstColumn="1" w:lastColumn="0" w:noHBand="0" w:noVBand="1"/>
      </w:tblPr>
      <w:tblGrid>
        <w:gridCol w:w="5430"/>
        <w:gridCol w:w="5486"/>
      </w:tblGrid>
      <w:tr w:rsidR="00E47E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Office Online jogok</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Standard</w:t>
            </w:r>
            <w:r>
              <w:fldChar w:fldCharType="begin"/>
            </w:r>
            <w:r>
              <w:instrText xml:space="preserve"> XE "Office Standard" </w:instrText>
            </w:r>
            <w:r>
              <w:fldChar w:fldCharType="end"/>
            </w:r>
          </w:p>
          <w:p w:rsidR="00E47E3D" w:rsidRDefault="00632B19">
            <w:pPr>
              <w:pStyle w:val="ProductList-TableBody"/>
            </w:pPr>
            <w:r>
              <w:t>Office Professional Plus</w:t>
            </w:r>
            <w:r>
              <w:fldChar w:fldCharType="begin"/>
            </w:r>
            <w:r>
              <w:instrText xml:space="preserve"> XE "Office Professional Plus" </w:instrText>
            </w:r>
            <w:r>
              <w:fldChar w:fldCharType="end"/>
            </w:r>
          </w:p>
          <w:p w:rsidR="00E47E3D" w:rsidRDefault="00632B1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Online for Office 365</w:t>
            </w:r>
            <w:r>
              <w:fldChar w:fldCharType="begin"/>
            </w:r>
            <w:r>
              <w:instrText xml:space="preserve"> </w:instrText>
            </w:r>
            <w:r>
              <w:instrText xml:space="preserve">XE "Office Online for Office 365" </w:instrText>
            </w:r>
            <w:r>
              <w:fldChar w:fldCharType="end"/>
            </w:r>
          </w:p>
        </w:tc>
      </w:tr>
    </w:tbl>
    <w:p w:rsidR="00E47E3D" w:rsidRDefault="00632B19">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E47E3D" w:rsidRDefault="00E47E3D">
      <w:pPr>
        <w:pStyle w:val="ProductList-Body"/>
      </w:pPr>
    </w:p>
    <w:p w:rsidR="00E47E3D" w:rsidRDefault="00632B19">
      <w:pPr>
        <w:pStyle w:val="ProductList-ClauseHeading"/>
        <w:outlineLvl w:val="2"/>
      </w:pPr>
      <w:bookmarkStart w:id="385" w:name="_Sec580"/>
      <w:r>
        <w:t>Tervezési Szolgáltatások</w:t>
      </w:r>
      <w:bookmarkEnd w:id="385"/>
    </w:p>
    <w:p w:rsidR="00E47E3D" w:rsidRDefault="00632B19">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w:t>
      </w:r>
      <w:r>
        <w:t>mel rendelkeznek. A Tervezési Szolgáltatások előny a jogosult ügyfelek számára előre meghatározott testreszabott szolgáltatási ajánlatokat biztosít.</w:t>
      </w:r>
    </w:p>
    <w:p w:rsidR="00E47E3D" w:rsidRDefault="00E47E3D">
      <w:pPr>
        <w:pStyle w:val="ProductList-Body"/>
      </w:pPr>
    </w:p>
    <w:p w:rsidR="00E47E3D" w:rsidRDefault="00632B19">
      <w:pPr>
        <w:pStyle w:val="ProductList-Body"/>
      </w:pPr>
      <w:r>
        <w:t>A jogosult ügyfelek a megfelelő licencek alapján kapnak néhány Tervezési Szolgáltatási napot. Azok a napok</w:t>
      </w:r>
      <w:r>
        <w:t>, amelyeket egy Ügyfél az elérhető Tervezési Szolgáltatások ajánlatokhoz kap, egy Tervezési Szolgáltatási napcsoportba vannak összevonva. A következő táblázat a megfelelő Alkalmazás- és Kiszolgálólicenceket, valamint a hozzájuk tartozó pontszámokat sorolja</w:t>
      </w:r>
      <w:r>
        <w:t xml:space="preserve"> fel:</w:t>
      </w:r>
    </w:p>
    <w:tbl>
      <w:tblPr>
        <w:tblStyle w:val="PURTable"/>
        <w:tblW w:w="0" w:type="dxa"/>
        <w:tblLook w:val="04A0" w:firstRow="1" w:lastRow="0" w:firstColumn="1" w:lastColumn="0" w:noHBand="0" w:noVBand="1"/>
      </w:tblPr>
      <w:tblGrid>
        <w:gridCol w:w="9121"/>
        <w:gridCol w:w="1795"/>
      </w:tblGrid>
      <w:tr w:rsidR="00E47E3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Pontok</w:t>
            </w:r>
          </w:p>
        </w:tc>
      </w:tr>
      <w:tr w:rsidR="00E47E3D">
        <w:tc>
          <w:tcPr>
            <w:tcW w:w="101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w:instrText>
            </w:r>
            <w:r>
              <w:instrText xml:space="preserve">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1</w:t>
            </w:r>
          </w:p>
        </w:tc>
      </w:tr>
      <w:tr w:rsidR="00E47E3D">
        <w:tc>
          <w:tcPr>
            <w:tcW w:w="101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w:instrText>
            </w:r>
            <w:r>
              <w:instrText xml:space="preserve">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w:instrText>
            </w:r>
            <w:r>
              <w:instrText xml:space="preserve">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w:t>
            </w:r>
            <w:r>
              <w:t xml:space="preserve">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25</w:t>
            </w:r>
          </w:p>
        </w:tc>
      </w:tr>
      <w:tr w:rsidR="00E47E3D">
        <w:tc>
          <w:tcPr>
            <w:tcW w:w="101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xml:space="preserve">, </w:t>
            </w:r>
            <w:r>
              <w:t>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50</w:t>
            </w:r>
          </w:p>
        </w:tc>
      </w:tr>
      <w:tr w:rsidR="00E47E3D">
        <w:tc>
          <w:tcPr>
            <w:tcW w:w="101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w:instrText>
            </w:r>
            <w:r>
              <w:instrText xml:space="preserve">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w:t>
            </w:r>
            <w:r>
              <w:t>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75</w:t>
            </w:r>
          </w:p>
        </w:tc>
      </w:tr>
    </w:tbl>
    <w:p w:rsidR="00E47E3D" w:rsidRDefault="00632B19">
      <w:pPr>
        <w:pStyle w:val="ProductList-Body"/>
      </w:pPr>
      <w:r>
        <w:rPr>
          <w:b/>
          <w:i/>
        </w:rPr>
        <w:t>Megjegyzés:</w:t>
      </w:r>
      <w:r>
        <w:rPr>
          <w:i/>
        </w:rPr>
        <w:t xml:space="preserve"> Az SQL CAL licenceket illetően lásd a CAL Csomagok táblázatot a jelen szakaszban.</w:t>
      </w:r>
    </w:p>
    <w:p w:rsidR="00E47E3D" w:rsidRDefault="00632B19">
      <w:pPr>
        <w:pStyle w:val="ProductList-Body"/>
      </w:pPr>
      <w:r>
        <w:rPr>
          <w:vertAlign w:val="superscript"/>
        </w:rPr>
        <w:t>1</w:t>
      </w:r>
      <w:r>
        <w:rPr>
          <w:i/>
        </w:rPr>
        <w:t xml:space="preserve"> Microsoft Dynamics CRM Professional CAL esetén 2 pont jár</w:t>
      </w:r>
    </w:p>
    <w:p w:rsidR="00E47E3D" w:rsidRDefault="00E47E3D">
      <w:pPr>
        <w:pStyle w:val="ProductList-Body"/>
      </w:pPr>
    </w:p>
    <w:p w:rsidR="00E47E3D" w:rsidRDefault="00632B19">
      <w:pPr>
        <w:pStyle w:val="ProductList-Body"/>
      </w:pPr>
      <w:r>
        <w:t>Az SCE keret</w:t>
      </w:r>
      <w:r>
        <w:t>ében megvásárolt jogosító termékek ugyanannyi pontot jelentenek a Telepítési Tervezési Szolgáltatások (a továbbiakban DPS) vonatkozásában, mintha más programok keretében vásárolták volna meg őket. Az igénybe vehető Tervezési Szolgáltatási Napok számát – az</w:t>
      </w:r>
      <w:r>
        <w:t xml:space="preserve">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E47E3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600,000+</w:t>
            </w:r>
          </w:p>
        </w:tc>
      </w:tr>
      <w:tr w:rsidR="00E47E3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47E3D" w:rsidRDefault="00632B19">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75</w:t>
            </w:r>
          </w:p>
        </w:tc>
      </w:tr>
    </w:tbl>
    <w:p w:rsidR="00E47E3D" w:rsidRDefault="00E47E3D">
      <w:pPr>
        <w:pStyle w:val="ProductList-Body"/>
      </w:pPr>
    </w:p>
    <w:p w:rsidR="00E47E3D" w:rsidRDefault="00632B19">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w:instrText>
      </w:r>
      <w:r>
        <w:instrText xml:space="preserve">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47E3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47E3D" w:rsidRDefault="00632B19">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47E3D" w:rsidRDefault="00632B19">
            <w:pPr>
              <w:pStyle w:val="ProductList-TableBody"/>
            </w:pPr>
            <w:r>
              <w:t>→600,000+</w:t>
            </w:r>
          </w:p>
        </w:tc>
      </w:tr>
      <w:tr w:rsidR="00E47E3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47E3D" w:rsidRDefault="00632B19">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12</w:t>
            </w:r>
          </w:p>
        </w:tc>
      </w:tr>
    </w:tbl>
    <w:p w:rsidR="00E47E3D" w:rsidRDefault="00632B19">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8">
        <w:r>
          <w:rPr>
            <w:color w:val="00467F"/>
            <w:u w:val="single"/>
          </w:rPr>
          <w:t>http://www.microsoft.com/licensing/software-assurance/planning-services-overview.aspx</w:t>
        </w:r>
      </w:hyperlink>
      <w:r>
        <w:t xml:space="preserve"> webhelyen tekinthető meg. </w:t>
      </w:r>
    </w:p>
    <w:p w:rsidR="00E47E3D" w:rsidRDefault="00E47E3D">
      <w:pPr>
        <w:pStyle w:val="ProductList-Body"/>
      </w:pPr>
    </w:p>
    <w:p w:rsidR="00E47E3D" w:rsidRDefault="00632B19">
      <w:pPr>
        <w:pStyle w:val="ProductList-Body"/>
      </w:pPr>
      <w:r>
        <w:t>Az elérhető szolgáltatások és a hozzájuk tartozó szolgáltatási szintek listája bármikor megváltozhat</w:t>
      </w:r>
      <w:r>
        <w: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w:t>
      </w:r>
      <w:r>
        <w:t>m Képzési Utalvány napot egy Tervezési Szolgáltatási napért „árfolyamon”, ha (i) jelenleg jogosultak a Képzési Utalvány előnyre, (ii) aktiválták a Képzési Utalvány előnyt, és (iii) az átváltáshoz van legalább 3 be nem váltott képzési napjuk a Képzési Utalv</w:t>
      </w:r>
      <w:r>
        <w:t>ány előnyből.</w:t>
      </w:r>
    </w:p>
    <w:p w:rsidR="00E47E3D" w:rsidRDefault="00632B19" w:rsidP="003B37CB">
      <w:pPr>
        <w:pStyle w:val="ProductList-Bullet"/>
        <w:numPr>
          <w:ilvl w:val="0"/>
          <w:numId w:val="37"/>
        </w:numPr>
      </w:pPr>
      <w:r>
        <w:t>A Tervezési Szolgáltatásokat az Ügyfél számára megfelelő Microsoft-Partnerek vagy a Microsoft Tanácsadási Szolgáltatások nyújthatják. Az utalványok alapján a szolgáltatásokat az Ügyfél és a Megfelelő Szolgáltató között létrejött szerződés ker</w:t>
      </w:r>
      <w:r>
        <w:t xml:space="preserve">etében nyújtják; az Ügyfél a Megfelelő Szolgálgatók listáját itt tekintheti meg: </w:t>
      </w:r>
      <w:hyperlink r:id="rId139">
        <w:r>
          <w:rPr>
            <w:color w:val="00467F"/>
            <w:u w:val="single"/>
          </w:rPr>
          <w:t>http://directory.partners.extranet.microsoft.com/psbproviders</w:t>
        </w:r>
      </w:hyperlink>
    </w:p>
    <w:p w:rsidR="00E47E3D" w:rsidRDefault="00632B19" w:rsidP="003B37CB">
      <w:pPr>
        <w:pStyle w:val="ProductList-Bullet"/>
        <w:numPr>
          <w:ilvl w:val="0"/>
          <w:numId w:val="37"/>
        </w:numPr>
      </w:pPr>
      <w:r>
        <w:t>A Tervezési Szolgáltatások megál</w:t>
      </w:r>
      <w:r>
        <w:t xml:space="preserve">lapodások olyan tanácsadást nyújtanak, amelyek magas szintű tervek kialakítását eredményező munkák előre meghatározott körét fedik le; ebbe a szoftverek tényleges telepítése nem tartozhat bele. </w:t>
      </w:r>
    </w:p>
    <w:p w:rsidR="00E47E3D" w:rsidRDefault="00632B19" w:rsidP="003B37CB">
      <w:pPr>
        <w:pStyle w:val="ProductList-Bullet"/>
        <w:numPr>
          <w:ilvl w:val="0"/>
          <w:numId w:val="37"/>
        </w:numPr>
      </w:pPr>
      <w:r>
        <w:t>A Tervezési Szolgáltatási utalványokat csak az az ügyfél vált</w:t>
      </w:r>
      <w:r>
        <w:t xml:space="preserve">hatja be, akik jogosult erre az előnyre. </w:t>
      </w:r>
    </w:p>
    <w:p w:rsidR="00E47E3D" w:rsidRDefault="00632B19" w:rsidP="003B37CB">
      <w:pPr>
        <w:pStyle w:val="ProductList-Bullet"/>
        <w:numPr>
          <w:ilvl w:val="0"/>
          <w:numId w:val="37"/>
        </w:numPr>
      </w:pPr>
      <w:r>
        <w:t xml:space="preserve">A Tervezési Szolgáltatási utalványok nem válthatók át készpénzre, sem pedig más pénzeszközre vagy pénzt helyettesítő eszközre. </w:t>
      </w:r>
    </w:p>
    <w:p w:rsidR="00E47E3D" w:rsidRDefault="00632B19" w:rsidP="003B37CB">
      <w:pPr>
        <w:pStyle w:val="ProductList-Bullet"/>
        <w:numPr>
          <w:ilvl w:val="0"/>
          <w:numId w:val="37"/>
        </w:numPr>
      </w:pPr>
      <w:r>
        <w:t>A megfelelő Frissítési Garancia fedezet visszaváltások és egyéb számlázási kiigazításo</w:t>
      </w:r>
      <w:r>
        <w:t xml:space="preserve">k (ahol ez megengedett) eredményeképp kialakuló csökkenése csökkentheti az Ügyfél igénybe vehető Tervezési Szolgáltatási napjainak számát. </w:t>
      </w:r>
    </w:p>
    <w:p w:rsidR="00E47E3D" w:rsidRDefault="00632B19" w:rsidP="003B37CB">
      <w:pPr>
        <w:pStyle w:val="ProductList-Bullet"/>
        <w:numPr>
          <w:ilvl w:val="0"/>
          <w:numId w:val="37"/>
        </w:numPr>
      </w:pPr>
      <w:r>
        <w:t>Az utalványtípusok nem kombinálhatók. A Tervezési Szolgáltatásokra vonatkozó megállapodások nem haladhatják meg a me</w:t>
      </w:r>
      <w:r>
        <w:t xml:space="preserve">ghatározott maximális megállapodástípusonkénti időtartamot. </w:t>
      </w:r>
    </w:p>
    <w:p w:rsidR="00E47E3D" w:rsidRDefault="00632B19" w:rsidP="003B37CB">
      <w:pPr>
        <w:pStyle w:val="ProductList-Bullet"/>
        <w:numPr>
          <w:ilvl w:val="0"/>
          <w:numId w:val="37"/>
        </w:numPr>
      </w:pPr>
      <w:r>
        <w:t xml:space="preserve">Az utalványok csak a megfelelő Szolgáltatók által nyújtott azon konkrét szolgáltatástípusra érvényesek, amelyre az utalványt éppen beváltják. </w:t>
      </w:r>
    </w:p>
    <w:p w:rsidR="00E47E3D" w:rsidRDefault="00632B19" w:rsidP="003B37CB">
      <w:pPr>
        <w:pStyle w:val="ProductList-Bullet"/>
        <w:numPr>
          <w:ilvl w:val="0"/>
          <w:numId w:val="37"/>
        </w:numPr>
      </w:pPr>
      <w:r>
        <w:t>Az utalványokat a Frissítési Garancia fedezet idősza</w:t>
      </w:r>
      <w:r>
        <w:t xml:space="preserve">kában kell hozzárendelni. </w:t>
      </w:r>
    </w:p>
    <w:p w:rsidR="00E47E3D" w:rsidRDefault="00632B19" w:rsidP="003B37CB">
      <w:pPr>
        <w:pStyle w:val="ProductList-Bullet"/>
        <w:numPr>
          <w:ilvl w:val="0"/>
          <w:numId w:val="37"/>
        </w:numPr>
      </w:pPr>
      <w:r>
        <w:t>Az utalványok a hozzárendelés napjától számított 180 nap múlva járnak le, függetlenül a Frissítési Garancia fedezet lejártától. Az összes (utalványbeváltás ellenében nyújtott) szolgáltatást az utalvány lejárta előtt kell nyújtani</w:t>
      </w:r>
      <w:r>
        <w:t xml:space="preserve">. Azok az utalványok, amelyek a Frissítési Garancia fedezet lejárta előtt járnak le, visszakerülnek a rendelkezésre álló Tervezési Szolgáltatási napcsoportba. A fenti táblázatok az igénybe vehető szolgáltatási napokat mutatják egy teljes 3 éves beléptetés </w:t>
      </w:r>
      <w:r>
        <w:t>vagy szerződés alapján. Azok az ügyfelek, akik egyéves Frissítési Garancia fedezetet vásárolnak, a feltüntetett szolgáltatási napok egyharmadát kapják. Azok az ügyfelek, akik kétéves Frissítési Garancia fedezetet vásárolnak, a feltüntetett szolgáltatási na</w:t>
      </w:r>
      <w:r>
        <w:t xml:space="preserve">pok kétharmadát kapják. </w:t>
      </w:r>
    </w:p>
    <w:p w:rsidR="00E47E3D" w:rsidRDefault="00E47E3D">
      <w:pPr>
        <w:pStyle w:val="ProductList-Body"/>
      </w:pPr>
    </w:p>
    <w:p w:rsidR="00E47E3D" w:rsidRDefault="00632B19">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ClauseHeading"/>
        <w:outlineLvl w:val="2"/>
      </w:pPr>
      <w:bookmarkStart w:id="386" w:name="_Sec581"/>
      <w:r>
        <w:t>Nagyvállalati Forráskód-licencelési Program</w:t>
      </w:r>
      <w:bookmarkEnd w:id="386"/>
    </w:p>
    <w:p w:rsidR="00E47E3D" w:rsidRDefault="00632B19">
      <w:pPr>
        <w:pStyle w:val="ProductList-Body"/>
      </w:pPr>
      <w:r>
        <w:t xml:space="preserve">Azok az ügyfelek, akik több mint 10 000 Frissítési Garancia fedezettel bíró licencelt asztali számítógéppel rendelkeznek a Rendszerek csoportban, jogosultak lehetnek arra, hogy hozzáférjenek a Microsoft Windows forráskódjához belső fejlesztés és támogatás </w:t>
      </w:r>
      <w:r>
        <w:t>céljából. Az Oktatási (Academic) programok jogosultságot biztosítanak a Microsoft Nagyvállalati Forráskód-licencelési Programra.</w:t>
      </w:r>
    </w:p>
    <w:p w:rsidR="00E47E3D" w:rsidRDefault="00E47E3D">
      <w:pPr>
        <w:pStyle w:val="ProductList-Body"/>
      </w:pPr>
    </w:p>
    <w:p w:rsidR="00E47E3D" w:rsidRDefault="00632B19">
      <w:pPr>
        <w:pStyle w:val="ProductList-ClauseHeading"/>
        <w:outlineLvl w:val="2"/>
      </w:pPr>
      <w:bookmarkStart w:id="387" w:name="_Sec582"/>
      <w:r>
        <w:t>Képzési Utalványok</w:t>
      </w:r>
      <w:bookmarkEnd w:id="387"/>
    </w:p>
    <w:p w:rsidR="00E47E3D" w:rsidRDefault="00632B19">
      <w:pPr>
        <w:pStyle w:val="ProductList-Body"/>
      </w:pPr>
      <w:r>
        <w:t>Az alábbiak szerint egy hároméves beléptetési vagy Szerződéses tartam alapján azok a (nem Academic Select L</w:t>
      </w:r>
      <w:r>
        <w:t>icense, Select Plus for Academic, Campus és School Szerződéssel, Open Value Subscription – Education Solutions vagy Campus és School Szerződéssel rendelkező) ügyfelek jogosultak adott számú képzési napot biztosító Microsoft Képzési Utalványokra, akik az Al</w:t>
      </w:r>
      <w:r>
        <w:t>kalmazás vagy Kiszolgáló Termékcsoportban SAM-mel rendelkeznek.</w:t>
      </w:r>
    </w:p>
    <w:tbl>
      <w:tblPr>
        <w:tblStyle w:val="PURTable"/>
        <w:tblW w:w="0" w:type="dxa"/>
        <w:tblLook w:val="04A0" w:firstRow="1" w:lastRow="0" w:firstColumn="1" w:lastColumn="0" w:noHBand="0" w:noVBand="1"/>
      </w:tblPr>
      <w:tblGrid>
        <w:gridCol w:w="3584"/>
        <w:gridCol w:w="3669"/>
        <w:gridCol w:w="3663"/>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Rendszerek termékcsoport</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 licencenként 1 nap (maximum 10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 licencenként 1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Jogosító beléptetésenként 10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15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25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55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80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125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200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300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400 nap*</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700 nap*</w:t>
            </w:r>
          </w:p>
        </w:tc>
      </w:tr>
    </w:tbl>
    <w:p w:rsidR="00E47E3D" w:rsidRDefault="00632B19">
      <w:pPr>
        <w:pStyle w:val="ProductList-Body"/>
      </w:pPr>
      <w:r>
        <w:t>*</w:t>
      </w:r>
      <w:r>
        <w:rPr>
          <w:i/>
        </w:rPr>
        <w:t>Napok száma jogosító beléptetésenként vagy szerződésenként.</w:t>
      </w:r>
    </w:p>
    <w:p w:rsidR="00E47E3D" w:rsidRDefault="00E47E3D">
      <w:pPr>
        <w:pStyle w:val="ProductList-Body"/>
      </w:pPr>
    </w:p>
    <w:p w:rsidR="00E47E3D" w:rsidRDefault="00632B19" w:rsidP="003B37CB">
      <w:pPr>
        <w:pStyle w:val="ProductList-Bullet"/>
        <w:numPr>
          <w:ilvl w:val="0"/>
          <w:numId w:val="38"/>
        </w:numPr>
      </w:pPr>
      <w:r>
        <w:t xml:space="preserve">Az utalványok alapján a szolgáltatásokat az Ügyfél és a Microsoft Learning Partner között létrejött szerződés keretében nyújtják. </w:t>
      </w:r>
    </w:p>
    <w:p w:rsidR="00E47E3D" w:rsidRDefault="00632B19" w:rsidP="003B37CB">
      <w:pPr>
        <w:pStyle w:val="ProductList-Bullet"/>
        <w:numPr>
          <w:ilvl w:val="0"/>
          <w:numId w:val="38"/>
        </w:numPr>
      </w:pPr>
      <w:r>
        <w:t>A gyorsított formában megtartott tanfolyamokhoz ugyanannyi utalványnapra van szükség, mint a normál sebességgel megtartotta</w:t>
      </w:r>
      <w:r>
        <w:t xml:space="preserve">khoz. </w:t>
      </w:r>
    </w:p>
    <w:p w:rsidR="00E47E3D" w:rsidRDefault="00632B19" w:rsidP="003B37CB">
      <w:pPr>
        <w:pStyle w:val="ProductList-Bullet"/>
        <w:numPr>
          <w:ilvl w:val="0"/>
          <w:numId w:val="38"/>
        </w:numPr>
      </w:pPr>
      <w:r>
        <w:t>Az utalvány csak megfelelő Microsoft Learning Partnerek által nyújtott jóváhagyott tanfolyamokra vonatkozóan váltható be oktató által vezetett képzési napokra. Egyéni tanfolyamok (a jóváhagyott tanfolyamok gyorsított megtartása és a kizárólag jóváha</w:t>
      </w:r>
      <w:r>
        <w:t xml:space="preserve">gyott tanfolyamokból összeállított egyéni tanfolyamok kivételével) ezekkel az utalványokkal nem fedezhetők.   </w:t>
      </w:r>
    </w:p>
    <w:p w:rsidR="00E47E3D" w:rsidRDefault="00632B19" w:rsidP="003B37CB">
      <w:pPr>
        <w:pStyle w:val="ProductList-Bullet"/>
        <w:numPr>
          <w:ilvl w:val="0"/>
          <w:numId w:val="38"/>
        </w:numPr>
      </w:pPr>
      <w:r>
        <w:t>Az utalványok nem használhatók fel arra, hogy velük ahhoz kapcsolódó bármilyen díjat fedezzenek, hogy az ügyfél nem jelent meg egy lefoglalt tanf</w:t>
      </w:r>
      <w:r>
        <w:t>olyamon.</w:t>
      </w:r>
    </w:p>
    <w:p w:rsidR="00E47E3D" w:rsidRDefault="00632B19" w:rsidP="003B37CB">
      <w:pPr>
        <w:pStyle w:val="ProductList-Bullet"/>
        <w:numPr>
          <w:ilvl w:val="0"/>
          <w:numId w:val="38"/>
        </w:numPr>
      </w:pPr>
      <w:r>
        <w:t>Az utalványokat kizárólag az a személy válthatja be, akit az utalvány felhasználását illetően az ügyfél jóváhagyott, kivéve a Bemutató Munkamenetekre történő felhasználás esetét.</w:t>
      </w:r>
    </w:p>
    <w:p w:rsidR="00E47E3D" w:rsidRDefault="00632B19" w:rsidP="003B37CB">
      <w:pPr>
        <w:pStyle w:val="ProductList-Bullet"/>
        <w:numPr>
          <w:ilvl w:val="0"/>
          <w:numId w:val="38"/>
        </w:numPr>
      </w:pPr>
      <w:r>
        <w:t>Az utalványok nem válthatók át készpénzre, sem pedig más pénzeszközr</w:t>
      </w:r>
      <w:r>
        <w:t xml:space="preserve">e vagy pénzt helyettesítő eszközre. </w:t>
      </w:r>
    </w:p>
    <w:p w:rsidR="00E47E3D" w:rsidRDefault="00632B19" w:rsidP="003B37CB">
      <w:pPr>
        <w:pStyle w:val="ProductList-Bullet"/>
        <w:numPr>
          <w:ilvl w:val="0"/>
          <w:numId w:val="38"/>
        </w:numPr>
      </w:pPr>
      <w:r>
        <w:t xml:space="preserve">Az utalványokat a Frissítési Garancia fedezet időszakában kell hozzárendelni. </w:t>
      </w:r>
    </w:p>
    <w:p w:rsidR="00E47E3D" w:rsidRDefault="00632B19" w:rsidP="003B37CB">
      <w:pPr>
        <w:pStyle w:val="ProductList-Bullet"/>
        <w:numPr>
          <w:ilvl w:val="0"/>
          <w:numId w:val="38"/>
        </w:numPr>
      </w:pPr>
      <w:r>
        <w:t>Az utalványok a hozzárendelés napjától számított 180 nap múlva lejárnak. Azok az utalványok, amelyek a Frissítési Garancia fedezet lejárta e</w:t>
      </w:r>
      <w:r>
        <w:t xml:space="preserve">lőtt járnak le, visszakerülnek a rendelkezésre álló Képzési Utalvány napcsoportba. </w:t>
      </w:r>
    </w:p>
    <w:p w:rsidR="00E47E3D" w:rsidRDefault="00632B19" w:rsidP="003B37CB">
      <w:pPr>
        <w:pStyle w:val="ProductList-Bullet"/>
        <w:numPr>
          <w:ilvl w:val="0"/>
          <w:numId w:val="38"/>
        </w:numPr>
      </w:pPr>
      <w:r>
        <w:t>A Bemutató Munkamenetek kivételével egy Képzési Utalvány nap egy képzési munkamenetnappal egyenértékű. Bemutató Munkamenetek esetén egy Képzési Utalvány nap egy Bemutató Mu</w:t>
      </w:r>
      <w:r>
        <w:t xml:space="preserve">nkamenettel egyenértékű. </w:t>
      </w:r>
    </w:p>
    <w:p w:rsidR="00E47E3D" w:rsidRDefault="00632B19" w:rsidP="003B37CB">
      <w:pPr>
        <w:pStyle w:val="ProductList-Bullet"/>
        <w:numPr>
          <w:ilvl w:val="0"/>
          <w:numId w:val="38"/>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w:t>
      </w:r>
      <w:r>
        <w:t xml:space="preserve">Utalványokkal ellentétben – nem korlátozódnak egyetlen személyre. </w:t>
      </w:r>
    </w:p>
    <w:p w:rsidR="00E47E3D" w:rsidRDefault="00632B19" w:rsidP="003B37CB">
      <w:pPr>
        <w:pStyle w:val="ProductList-Bullet"/>
        <w:numPr>
          <w:ilvl w:val="0"/>
          <w:numId w:val="38"/>
        </w:numPr>
      </w:pPr>
      <w:r>
        <w:t xml:space="preserve">Utalványokkal egyszerre csak egy megfelelő Microsoft Learning Partner által nyújtott képzés foglalható le. </w:t>
      </w:r>
    </w:p>
    <w:p w:rsidR="00E47E3D" w:rsidRDefault="00632B19" w:rsidP="003B37CB">
      <w:pPr>
        <w:pStyle w:val="ProductList-Bullet"/>
        <w:numPr>
          <w:ilvl w:val="0"/>
          <w:numId w:val="38"/>
        </w:numPr>
      </w:pPr>
      <w:r>
        <w:t>Az azon megfelelő licencek számában visszaváltások és egyéb számlázási kiigazítás</w:t>
      </w:r>
      <w:r>
        <w:t xml:space="preserve">ok (ahol ez megengedett) eredményeképp kialakuló csökkenés, amelyekre Frissítési Garanciát vásároltak, csökkentheti az Ügyfél által igénybe vehető Képzési Utalványok szolgáltatási szintjét. </w:t>
      </w:r>
    </w:p>
    <w:p w:rsidR="00E47E3D" w:rsidRDefault="00632B19" w:rsidP="003B37CB">
      <w:pPr>
        <w:pStyle w:val="ProductList-Bullet"/>
        <w:numPr>
          <w:ilvl w:val="0"/>
          <w:numId w:val="38"/>
        </w:numPr>
      </w:pPr>
      <w:r>
        <w:t>A fenti táblázat az igénybevető képzési krediteket mutatja egy te</w:t>
      </w:r>
      <w:r>
        <w:t>ljes 3 éves beléptetés vagy szerződés alapján. Azok az ügyfelek, akik egyéves Frissítési Garancia fedezetet vásárolnak, a feltüntetett képzési kreditek egyharmadát kapják. Azok az ügyfelek, akik kétéves Frissítési Garancia fedezetet vásárolnak, a feltüntet</w:t>
      </w:r>
      <w:r>
        <w:t xml:space="preserve">ett képzési kreditek kétharmadát kapják. </w:t>
      </w:r>
    </w:p>
    <w:p w:rsidR="00E47E3D" w:rsidRDefault="00E47E3D">
      <w:pPr>
        <w:pStyle w:val="ProductList-Body"/>
      </w:pPr>
    </w:p>
    <w:p w:rsidR="00E47E3D" w:rsidRDefault="00632B19">
      <w:pPr>
        <w:pStyle w:val="ProductList-ClauseHeading"/>
        <w:outlineLvl w:val="2"/>
      </w:pPr>
      <w:bookmarkStart w:id="388" w:name="_Sec583"/>
      <w:r>
        <w:t>E-Learning</w:t>
      </w:r>
      <w:bookmarkEnd w:id="388"/>
    </w:p>
    <w:p w:rsidR="00E47E3D" w:rsidRDefault="00632B19">
      <w:pPr>
        <w:pStyle w:val="ProductList-Body"/>
      </w:pPr>
      <w:r>
        <w:t>Ez az előny attól függően változik, hogy Alkalmazásokra, Rendszerekre vagy Kiszolgálókra vonatkozik-e. A jogosult ügyfelek megfelelő beléptetésenként/szerződésenként egy hozzáférési kódot kapnak (Alkalm</w:t>
      </w:r>
      <w:r>
        <w:t>azások, Rendszerek és/vagy Kiszolgálók esetén). Azok az ügyfelek, akik Frissítési Garanciával rendelkeznek a megfelelő Kiszolgáló csoportbeli Termékekre, használhatják az üzemeltetett E-Learning Kiszolgáló-tanfolyamokat, de nem használhatják a SCORM-kompat</w:t>
      </w:r>
      <w:r>
        <w: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E47E3D" w:rsidRDefault="00E47E3D">
      <w:pPr>
        <w:pStyle w:val="ProductList-Body"/>
      </w:pPr>
    </w:p>
    <w:p w:rsidR="00E47E3D" w:rsidRDefault="00632B19">
      <w:pPr>
        <w:pStyle w:val="ProductList-Body"/>
      </w:pPr>
      <w:r>
        <w:t>Azon fel</w:t>
      </w:r>
      <w:r>
        <w:t>használók maximális száma, akik számára egy Ügyfél E-Learning tanfolyamokat vehet igénybe, megegyezik az Ügyfél által Frissítési Garanciában beléptetett megfelelő termékek licencelt példányainak számával. Az ügyfeleknek minden egyes megfelelő licenchez egy</w:t>
      </w:r>
      <w:r>
        <w:t xml:space="preserve"> (1) felhasználót kell hozzárendelniük. A hozzáférési jog nem helyezhető át egyik felhasználóról a másikra.</w:t>
      </w:r>
    </w:p>
    <w:p w:rsidR="00E47E3D" w:rsidRDefault="00E47E3D">
      <w:pPr>
        <w:pStyle w:val="ProductList-Body"/>
      </w:pPr>
    </w:p>
    <w:p w:rsidR="00E47E3D" w:rsidRDefault="00632B19">
      <w:pPr>
        <w:pStyle w:val="ProductList-ClauseHeading"/>
        <w:outlineLvl w:val="2"/>
      </w:pPr>
      <w:bookmarkStart w:id="389" w:name="_Sec584"/>
      <w:r>
        <w:t>Otthoni Használat Program</w:t>
      </w:r>
      <w:bookmarkEnd w:id="389"/>
    </w:p>
    <w:p w:rsidR="00E47E3D" w:rsidRDefault="00632B19">
      <w:pPr>
        <w:pStyle w:val="ProductList-Body"/>
      </w:pPr>
      <w:r>
        <w:t>Az Ügyfelek azon alkalmazottjai, akik a licencelt, alábbi táblázatban felsorolt megfelelő alkalmazások felhasználói, a vo</w:t>
      </w:r>
      <w:r>
        <w:t xml:space="preserve">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w:t>
      </w:r>
      <w:r>
        <w:t xml:space="preserve"> eszközre (vagy egy PC-re vagy egy Macintoshra, attól függően, hogy milyen a megvásárolt szoftver) telepítsék. Az Academic Select (SAM nélkül), az Academic Select Plus (SAM nélkül) és az Academic Open program nem jogosít erre az előnyre.</w:t>
      </w:r>
    </w:p>
    <w:p w:rsidR="00E47E3D" w:rsidRDefault="00E47E3D">
      <w:pPr>
        <w:pStyle w:val="ProductList-Body"/>
      </w:pPr>
    </w:p>
    <w:p w:rsidR="00E47E3D" w:rsidRDefault="00632B19">
      <w:pPr>
        <w:pStyle w:val="ProductList-Body"/>
      </w:pPr>
      <w:r>
        <w:t>Az Otthoni Haszná</w:t>
      </w:r>
      <w:r>
        <w:t>lati Licencek lejárnak, amikor megszűnik az alkalmazotti jogviszony, amikor megszűnik vagy lejár az alkalmazott által a munkahelyén használt asztaliszámítógép-alkalmazáspéldányra vonatkozó Frissítési Garancia fedezet, ha az alkalmazott már nem felhasználój</w:t>
      </w:r>
      <w:r>
        <w:t>a a szoftver licencelt példányának, illetve amikor az alkalmazott egy Otthoni Használat Programba tartozó licenc alapján az adott asztaliszámítógép-alkalmazásnak egy korábbi vagy újabb verzióját telepíti és használja.</w:t>
      </w:r>
    </w:p>
    <w:p w:rsidR="00E47E3D" w:rsidRDefault="00E47E3D">
      <w:pPr>
        <w:pStyle w:val="ProductList-Body"/>
      </w:pPr>
    </w:p>
    <w:p w:rsidR="00E47E3D" w:rsidRDefault="00632B19">
      <w:pPr>
        <w:pStyle w:val="ProductList-Body"/>
      </w:pPr>
      <w:r>
        <w:t>Az Otthoni Használat Programba tartoz</w:t>
      </w:r>
      <w:r>
        <w:t>ó szoftverek használati feltételeire vonatkozóan a Microsoft és az Ügyfél alkalmazottja köt megállapodást, e használati feltételek az Otthoni Használat Program webhelyén keresztül érhetők el.</w:t>
      </w:r>
    </w:p>
    <w:p w:rsidR="00E47E3D" w:rsidRDefault="00E47E3D">
      <w:pPr>
        <w:pStyle w:val="ProductList-Body"/>
      </w:pPr>
    </w:p>
    <w:p w:rsidR="00E47E3D" w:rsidRDefault="00632B19">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E47E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Von</w:t>
            </w:r>
            <w:r>
              <w:rPr>
                <w:color w:val="FFFFFF"/>
              </w:rPr>
              <w:t>atkozó Otthoni Használat Program Licenc</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Standard 2010/2013/2016</w:t>
            </w:r>
          </w:p>
          <w:p w:rsidR="00E47E3D" w:rsidRDefault="00632B19">
            <w:pPr>
              <w:pStyle w:val="ProductList-TableBody"/>
            </w:pPr>
            <w:r>
              <w:t xml:space="preserve">Office Professional Plus 2010/2013/2016 </w:t>
            </w:r>
          </w:p>
          <w:p w:rsidR="00E47E3D" w:rsidRDefault="00632B1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Office Professional Plus 2016 HUP vagy Office 2016 for Mac Home &amp; Business with Lync </w:t>
            </w:r>
            <w:r>
              <w:t>DL HUP</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Access 2010/2013/2016</w:t>
            </w:r>
          </w:p>
          <w:p w:rsidR="00E47E3D" w:rsidRDefault="00632B19">
            <w:pPr>
              <w:pStyle w:val="ProductList-TableBody"/>
            </w:pPr>
            <w:r>
              <w:t>Excel 2010/2013/2016</w:t>
            </w:r>
          </w:p>
          <w:p w:rsidR="00E47E3D" w:rsidRDefault="00632B19">
            <w:pPr>
              <w:pStyle w:val="ProductList-TableBody"/>
            </w:pPr>
            <w:r>
              <w:t>PowerPoint 2010/2013/2016</w:t>
            </w:r>
          </w:p>
          <w:p w:rsidR="00E47E3D" w:rsidRDefault="00632B19">
            <w:pPr>
              <w:pStyle w:val="ProductList-TableBody"/>
            </w:pPr>
            <w:r>
              <w:t>InfoPath 2010/2013/2016</w:t>
            </w:r>
          </w:p>
          <w:p w:rsidR="00E47E3D" w:rsidRDefault="00632B19">
            <w:pPr>
              <w:pStyle w:val="ProductList-TableBody"/>
            </w:pPr>
            <w:r>
              <w:t>Lync 2010/2013/2015</w:t>
            </w:r>
          </w:p>
          <w:p w:rsidR="00E47E3D" w:rsidRDefault="00632B19">
            <w:pPr>
              <w:pStyle w:val="ProductList-TableBody"/>
            </w:pPr>
            <w:r>
              <w:t>OneNote 2010/2013/2016</w:t>
            </w:r>
          </w:p>
          <w:p w:rsidR="00E47E3D" w:rsidRDefault="00632B19">
            <w:pPr>
              <w:pStyle w:val="ProductList-TableBody"/>
            </w:pPr>
            <w:r>
              <w:t>Outlook 2010/2013/2016</w:t>
            </w:r>
          </w:p>
          <w:p w:rsidR="00E47E3D" w:rsidRDefault="00632B19">
            <w:pPr>
              <w:pStyle w:val="ProductList-TableBody"/>
            </w:pPr>
            <w:r>
              <w:t>Publisher 2010/2013/2016</w:t>
            </w:r>
          </w:p>
          <w:p w:rsidR="00E47E3D" w:rsidRDefault="00632B19">
            <w:pPr>
              <w:pStyle w:val="ProductList-TableBody"/>
            </w:pPr>
            <w:r>
              <w:t>Skype 2015 Vállalati verzió</w:t>
            </w:r>
          </w:p>
          <w:p w:rsidR="00E47E3D" w:rsidRDefault="00632B1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Office Professional Plus 2016 HUP vagy Office 2016 for Mac Home &amp; Business with Lync DL HUP </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Visio Standard 2010/2013/2016 </w:t>
            </w:r>
          </w:p>
          <w:p w:rsidR="00E47E3D" w:rsidRDefault="00632B1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Visio Professional 2016 HUP</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Project Standard 2010/2013/2016</w:t>
            </w:r>
          </w:p>
          <w:p w:rsidR="00E47E3D" w:rsidRDefault="00632B1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Project Professional 2016 HUP</w:t>
            </w:r>
          </w:p>
        </w:tc>
      </w:tr>
    </w:tbl>
    <w:p w:rsidR="00E47E3D" w:rsidRDefault="00632B19">
      <w:pPr>
        <w:pStyle w:val="ProductList-Body"/>
      </w:pPr>
      <w:r>
        <w:rPr>
          <w:i/>
        </w:rPr>
        <w:t>További információ, az Otthoni Használat Programba tartozó további szoftverek jövőbeli elérhetőségére vonatkozó információ is, a következő webhelyen található:</w:t>
      </w:r>
    </w:p>
    <w:p w:rsidR="00E47E3D" w:rsidRDefault="00632B19">
      <w:pPr>
        <w:pStyle w:val="ProductList-Body"/>
      </w:pPr>
      <w:hyperlink r:id="rId140">
        <w:r>
          <w:rPr>
            <w:i/>
          </w:rPr>
          <w:t>http://www.</w:t>
        </w:r>
        <w:r>
          <w:rPr>
            <w:i/>
          </w:rPr>
          <w:t>microsoft.com/licensing</w:t>
        </w:r>
      </w:hyperlink>
      <w:r>
        <w:rPr>
          <w:i/>
        </w:rPr>
        <w:t>.</w:t>
      </w:r>
    </w:p>
    <w:p w:rsidR="00E47E3D" w:rsidRDefault="00E47E3D">
      <w:pPr>
        <w:pStyle w:val="ProductList-Body"/>
      </w:pPr>
    </w:p>
    <w:p w:rsidR="00E47E3D" w:rsidRDefault="00632B19">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w:t>
      </w:r>
      <w:r>
        <w:t>éshez kapcsolódóan a Microsoftnak jogában áll értesítés nélkül, azonnali hatállyal megszüntetni az adott ügyfél Otthoni Használat Programban való részvételét.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ClauseHeading"/>
        <w:outlineLvl w:val="2"/>
      </w:pPr>
      <w:bookmarkStart w:id="390" w:name="_Sec585"/>
      <w:r>
        <w:t>Non-stop Problémamegoldási Támogatás</w:t>
      </w:r>
      <w:bookmarkEnd w:id="390"/>
    </w:p>
    <w:p w:rsidR="00E47E3D" w:rsidRDefault="00632B19">
      <w:pPr>
        <w:pStyle w:val="ProductList-Body"/>
      </w:pPr>
      <w:r>
        <w:t>Azok a (nem Academic Select License, Select Plus for Academic, Academic Open License, Campus és School Szerződéssel és Open Value Subscription – Education Solutions szerződéssel rendelkező) ügyfelek jogosultak a Non-stop Problémamegoldási Támogatásra, akik</w:t>
      </w:r>
      <w:r>
        <w:t xml:space="preserve"> Frissítési Garancia fedezettel rendelkeznek. </w:t>
      </w:r>
    </w:p>
    <w:p w:rsidR="00E47E3D" w:rsidRDefault="00E47E3D">
      <w:pPr>
        <w:pStyle w:val="ProductList-Body"/>
      </w:pPr>
    </w:p>
    <w:p w:rsidR="00E47E3D" w:rsidRDefault="00632B19">
      <w:pPr>
        <w:pStyle w:val="ProductList-Body"/>
      </w:pPr>
      <w:r>
        <w:t>A Non-stop Problémamegoldási Támogatás a Microsoft-termékek használata során előforduló konkrét hibajelenségeket felmutató problémák megoldásához nyújt segítséget. A Microsoft minden tőle elvárható erőfeszíté</w:t>
      </w:r>
      <w:r>
        <w:t>st megtesz annak érdekében, hogy a Microsoft Terméktámogatási irányelveivel összhangban álló módon segítse a támogatást kérő Ügyfelet. A Microsoft fenntartja a jogot arra, hogy visszautasítsa a támogatási szolgáltatásokra irányuló indokolatlan kéréseket, é</w:t>
      </w:r>
      <w:r>
        <w:t xml:space="preserve">s hogy adott esetben az Ügyfelek figyelmét egy olyan további szolgáltatási szintet biztosító szerződésre hívja fel, amely további díjfizetést igényelhet. </w:t>
      </w:r>
    </w:p>
    <w:p w:rsidR="00E47E3D" w:rsidRDefault="00E47E3D">
      <w:pPr>
        <w:pStyle w:val="ProductList-Body"/>
      </w:pPr>
    </w:p>
    <w:p w:rsidR="00E47E3D" w:rsidRDefault="00632B19">
      <w:pPr>
        <w:pStyle w:val="ProductList-Body"/>
      </w:pPr>
      <w:r>
        <w:t>A Microsoft Támogatási Életciklus Szabályzata szerinti Alapvető Technikai Támogatás körébe tartozó T</w:t>
      </w:r>
      <w:r>
        <w:t>ermékek jogosultak Non-stop Problémamegoldási Támogatásra. A Microsoft jogosult arra, hogy az új Termékekhez támogatást nyújtson, és hogy a meglévő Termékekhez nyújtott támogatást beszüntesse. A Microsoft értesíteni fogja az Ügyfelet, ha a Microsoft-termék</w:t>
      </w:r>
      <w:r>
        <w:t>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w:t>
      </w:r>
      <w:r>
        <w:t xml:space="preserve">ogatási szolgáltatásokat nyújtani. </w:t>
      </w:r>
    </w:p>
    <w:p w:rsidR="00E47E3D" w:rsidRDefault="00E47E3D">
      <w:pPr>
        <w:pStyle w:val="ProductList-Body"/>
      </w:pPr>
    </w:p>
    <w:p w:rsidR="00E47E3D" w:rsidRDefault="00632B19">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w:t>
      </w:r>
      <w:r>
        <w:t>ntató fel további alacsonyabb szintű problémákra. Ha egy probléma több alacsonyabb szintű problémából áll, akkor azok mindegyike külön eseménynek tekintendő. Bizonyos esetekben egy segített problémamegoldási támogatási kérésre válaszul, konkrét kritikus pr</w:t>
      </w:r>
      <w:r>
        <w:t>oblémák kijavítása érdekében a Microsoft a kereskedelmi forgalomban kapható Microsoft-Termék szoftverkódjának módosítását (a továbbiakban „Gyorsjavítás(ok)”) is átadhatja az Ügyfeleknek. A Gyorsjavítások az Ügyfél konkrét problémáinak kijavítására szolgáln</w:t>
      </w:r>
      <w:r>
        <w:t>ak, az esetlegesen előidézett új hibákat kiszűrő tesztelésükre (regressziós tesztelés) nem kerül sor.</w:t>
      </w:r>
    </w:p>
    <w:p w:rsidR="00E47E3D" w:rsidRDefault="00E47E3D">
      <w:pPr>
        <w:pStyle w:val="ProductList-Body"/>
      </w:pPr>
    </w:p>
    <w:p w:rsidR="00E47E3D" w:rsidRDefault="00632B19">
      <w:pPr>
        <w:pStyle w:val="ProductList-SubClauseHeading"/>
        <w:outlineLvl w:val="3"/>
      </w:pPr>
      <w:r>
        <w:t>Ajándékba kapott telefonos támogatási események</w:t>
      </w:r>
    </w:p>
    <w:p w:rsidR="00E47E3D" w:rsidRDefault="00632B19">
      <w:pPr>
        <w:pStyle w:val="ProductList-BodyIndented"/>
      </w:pPr>
      <w:r>
        <w:t>A megengedett telefonos támogatási események száma ügyfelenként változik az ügyfelek Frissítési Garancia-</w:t>
      </w:r>
      <w:r>
        <w:t xml:space="preserve">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w:t>
      </w:r>
      <w:r>
        <w:t xml:space="preserve">vagy Open License Engedélyezési számok keretében. A Microsoft egy (1) eseményt ad ajándékba minden, a 20 000 USD értéket elérő vagy azt meghaladó összegű Kiszolgáló Frissítési Garancia-költés vagy CAL Frissítési Garancia-költés esetén. A Microsoft egy (1) </w:t>
      </w:r>
      <w:r>
        <w:t>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w:t>
      </w:r>
      <w:r>
        <w:t>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75"/>
        <w:gridCol w:w="2575"/>
        <w:gridCol w:w="2703"/>
        <w:gridCol w:w="2703"/>
      </w:tblGrid>
      <w:tr w:rsidR="00E47E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IW / Ügyfél – Eseményért kapott növekmény</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$200,000</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300,000</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270,000</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 Fr. 330,000</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1 650 000 CRC</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1 600 000 kr</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215,000</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£135,000</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24 000 000 JPY</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240 000 000 KWD</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1 650 000 kr</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350,000</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2 000 000 kr</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7 000 000 NTD</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10 000 000 INR</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6 600 000 RUB</w:t>
            </w:r>
          </w:p>
        </w:tc>
      </w:tr>
    </w:tbl>
    <w:p w:rsidR="00E47E3D" w:rsidRDefault="00E47E3D">
      <w:pPr>
        <w:pStyle w:val="ProductList-BodyIndented"/>
        <w:ind w:left="720"/>
      </w:pPr>
    </w:p>
    <w:p w:rsidR="00E47E3D" w:rsidRDefault="00632B19">
      <w:pPr>
        <w:pStyle w:val="ProductList-BodyIndented"/>
      </w:pPr>
      <w:r>
        <w:t xml:space="preserve">A fel nem használt Telefonos Támogatási Események a Frissítési Garancia fedezet megszűnésekor lejárnak. A Telefonos </w:t>
      </w:r>
      <w:r>
        <w:t>Támogatási Események nem vihetők át beléptetések vagy szerződések között.</w:t>
      </w:r>
    </w:p>
    <w:p w:rsidR="00E47E3D" w:rsidRDefault="00E47E3D">
      <w:pPr>
        <w:pStyle w:val="ProductList-BodyIndented"/>
      </w:pPr>
    </w:p>
    <w:p w:rsidR="00E47E3D" w:rsidRDefault="00632B19">
      <w:pPr>
        <w:pStyle w:val="ProductList-BodyIndented"/>
      </w:pPr>
      <w:r>
        <w:t xml:space="preserve">A helyi telefonos támogatás munkaidőben érhető el, a munkaidő a következő webhelyen tekinthető meg: </w:t>
      </w:r>
      <w:hyperlink r:id="rId141">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w:t>
      </w:r>
      <w:r>
        <w:t>tó. A munkaidő térségenként eltérő. Telefonos támogatási segítségnyújtás nem érhető el minden nyelven az összes térségben.</w:t>
      </w:r>
    </w:p>
    <w:p w:rsidR="00E47E3D" w:rsidRDefault="00E47E3D">
      <w:pPr>
        <w:pStyle w:val="ProductList-BodyIndented"/>
        <w:ind w:left="720"/>
      </w:pPr>
    </w:p>
    <w:p w:rsidR="00E47E3D" w:rsidRDefault="00632B19">
      <w:pPr>
        <w:pStyle w:val="ProductList-SubClauseHeading"/>
        <w:outlineLvl w:val="3"/>
      </w:pPr>
      <w:r>
        <w:t>Webes események</w:t>
      </w:r>
    </w:p>
    <w:p w:rsidR="00E47E3D" w:rsidRDefault="00632B19">
      <w:pPr>
        <w:pStyle w:val="ProductList-BodyIndented"/>
      </w:pPr>
      <w:r>
        <w:t>Azok a (nem Academic Select License, Select Plus for Academic, Academic Open License, Campus és School Szerződéssel,</w:t>
      </w:r>
      <w:r>
        <w:t xml:space="preserve"> Open Value Subscription – Education Solutions vagy Open License szerződéssel rendelkező) ügyfelek jogosultak igény szerinti elektronikus, webes Problémamegoldási Támogatási szolgáltatásokra, akik kiszolgálószoftverek Frissítési Garanciával lefedett Standa</w:t>
      </w:r>
      <w:r>
        <w:t xml:space="preserve">rd, Enterprise vagy Datacenter Kiadásával rendelkeznek. Az elektronikus támogatási webhelyek a hét minden napján éjjel-nappal elérhetők, de válaszok csak Munkaidőben érkeznek. Azok az események, amelyeket az Interneten keresztül kezdeményeztek, de amelyek </w:t>
      </w:r>
      <w:r>
        <w:t>megoldását az Ügyfél később telefonok kérte és kapta meg, megoldásukkor az elérhető telefonos események egyenlegébe számítanak bele. Azok az események, amelyeket az Interneten keresztül kezdeményeztek, és amelyeket a Microsoft később telefonon kísér figyel</w:t>
      </w:r>
      <w:r>
        <w:t>emmel, nem számítanak bele az elérhető telefonos események egyenlegébe, ha megoldásuk a weben, e-mailben és más elektronikus formában folytatódik.</w:t>
      </w:r>
    </w:p>
    <w:p w:rsidR="00E47E3D" w:rsidRDefault="00E47E3D">
      <w:pPr>
        <w:pStyle w:val="ProductList-BodyIndented"/>
      </w:pPr>
    </w:p>
    <w:p w:rsidR="00E47E3D" w:rsidRDefault="00632B19">
      <w:pPr>
        <w:pStyle w:val="ProductList-BodyIndented"/>
      </w:pPr>
      <w:r>
        <w:t xml:space="preserve">Webes Támogatási események esetén mind a kiszolgálószoftverhez, mind a kapcsolódó </w:t>
      </w:r>
      <w:r>
        <w:fldChar w:fldCharType="begin"/>
      </w:r>
      <w:r>
        <w:instrText xml:space="preserve"> AutoTextList   \s NoStyle</w:instrText>
      </w:r>
      <w:r>
        <w:instrText xml:space="preserv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w:t>
      </w:r>
      <w:r>
        <w:t>k azokhoz a licencelt példányaihoz kapcsolódóan küldhetnek be webes Problémamegoldási Támogatási kéréseket, amelyekre Frissítési Garancia fedezet vonatkozik.</w:t>
      </w:r>
    </w:p>
    <w:p w:rsidR="00E47E3D" w:rsidRDefault="00E47E3D">
      <w:pPr>
        <w:pStyle w:val="ProductList-BodyIndented"/>
        <w:ind w:left="720"/>
      </w:pPr>
    </w:p>
    <w:p w:rsidR="00E47E3D" w:rsidRDefault="00632B19">
      <w:pPr>
        <w:pStyle w:val="ProductList-SubClauseHeading"/>
        <w:outlineLvl w:val="3"/>
      </w:pPr>
      <w:r>
        <w:t>Támogatási kapcsolattartók</w:t>
      </w:r>
    </w:p>
    <w:p w:rsidR="00E47E3D" w:rsidRDefault="00632B19">
      <w:pPr>
        <w:pStyle w:val="ProductList-BodyIndented"/>
      </w:pPr>
      <w:r>
        <w:t>A megengedett támogatási kapcsolattartók száma a Mennyiségi Licencprog</w:t>
      </w:r>
      <w:r>
        <w:t>ramtól és a Frissítési Garancia fedezettel rendelkező licencek számától függ az alább látható módon. A kapcsolattartóknak megnevezett személyeknek kell lenniük, és lehetnek az Ügyfél szervezetébe nem tartozó személyek is. Szervezet, osztály vagy csoport ne</w:t>
      </w:r>
      <w:r>
        <w:t>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E47E3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S/S+: „D” szintű EA</w:t>
            </w:r>
          </w:p>
        </w:tc>
      </w:tr>
      <w:tr w:rsidR="00E47E3D">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Szükség szerint</w:t>
            </w:r>
          </w:p>
        </w:tc>
      </w:tr>
      <w:tr w:rsidR="00E47E3D">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16</w:t>
            </w:r>
          </w:p>
        </w:tc>
      </w:tr>
    </w:tbl>
    <w:p w:rsidR="00E47E3D" w:rsidRDefault="00E47E3D">
      <w:pPr>
        <w:pStyle w:val="ProductList-BodyIndented"/>
      </w:pPr>
    </w:p>
    <w:p w:rsidR="00E47E3D" w:rsidRDefault="00632B19">
      <w:pPr>
        <w:pStyle w:val="ProductList-SubClauseHeading"/>
        <w:outlineLvl w:val="3"/>
      </w:pPr>
      <w:r>
        <w:t>Szolgáltatási szint Frissítési Garanciával rendelkező ügyfelek esetén</w:t>
      </w:r>
    </w:p>
    <w:p w:rsidR="00E47E3D" w:rsidRDefault="00632B19">
      <w:pPr>
        <w:pStyle w:val="ProductList-BodyIndented"/>
      </w:pPr>
      <w:r>
        <w:t>A súlyossági szintnek megfelelő becsült reakcióidőket és az Ügyfél kötel</w:t>
      </w:r>
      <w:r>
        <w:t>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E47E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Az Ügyféltől elvárt reakció</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Súlyosan érinti az üzletvitelt: </w:t>
            </w:r>
          </w:p>
          <w:p w:rsidR="00E47E3D" w:rsidRDefault="00632B19">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Első visszahívás legfeljebb 2 órán belül a támogatási ajánlat alapján</w:t>
            </w:r>
          </w:p>
          <w:p w:rsidR="00E47E3D" w:rsidRDefault="00632B19">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Megfelelő erő</w:t>
            </w:r>
            <w:r>
              <w:t>források biztosítása a folyamatos (heti 7 nap, napi 24 óra) rendelkezésre álláshoz2</w:t>
            </w:r>
          </w:p>
          <w:p w:rsidR="00E47E3D" w:rsidRDefault="00632B19">
            <w:pPr>
              <w:pStyle w:val="ProductList-TableBody"/>
            </w:pPr>
            <w:r>
              <w:t>A módosításokat jóváhagyó szervezeti egység gyors elérése, tőle gyors válaszok érkezése</w:t>
            </w:r>
          </w:p>
          <w:p w:rsidR="00E47E3D" w:rsidRDefault="00632B19">
            <w:pPr>
              <w:pStyle w:val="ProductList-TableBody"/>
            </w:pPr>
            <w:r>
              <w:t>A vezetőség értesítése</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Mérsékelten érinti </w:t>
            </w:r>
            <w:r>
              <w:t xml:space="preserve">az üzletvitelt: </w:t>
            </w:r>
          </w:p>
          <w:p w:rsidR="00E47E3D" w:rsidRDefault="00632B19">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Első visszahívás legfeljebb 4 órán belül a támogatási ajánlat alapján</w:t>
            </w:r>
          </w:p>
          <w:p w:rsidR="00E47E3D" w:rsidRDefault="00632B1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Megfelelő erőforrások biztosítása folyamatos rendelkezésre álláshoz Munkaidőben</w:t>
            </w:r>
          </w:p>
          <w:p w:rsidR="00E47E3D" w:rsidRDefault="00632B19">
            <w:pPr>
              <w:pStyle w:val="ProductList-TableBody"/>
            </w:pPr>
            <w:r>
              <w:t>A módosításokat jóváhagyó szervezeti egység elérése, tőle válaszok érkezése 4 Munkaórán belül</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Alig érinti az üzletvitelt: </w:t>
            </w:r>
          </w:p>
          <w:p w:rsidR="00E47E3D" w:rsidRDefault="00632B19">
            <w:pPr>
              <w:pStyle w:val="ProductList-TableBody"/>
            </w:pPr>
            <w:r>
              <w:t>Lényegében működőképes, a szolgáltatások kisebb romlása mellett vagy azok romlása nél</w:t>
            </w:r>
            <w:r>
              <w:t>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Első visszahívás egy munkanapon belül a támogatási ajánlat alapján</w:t>
            </w:r>
          </w:p>
          <w:p w:rsidR="00E47E3D" w:rsidRDefault="00632B1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Pontos kapcsolattartási adatok az eset felelősére vonatkozóan</w:t>
            </w:r>
          </w:p>
          <w:p w:rsidR="00E47E3D" w:rsidRDefault="00632B19">
            <w:pPr>
              <w:pStyle w:val="ProductList-TableBody"/>
            </w:pPr>
            <w:r>
              <w:t>Reagálás egy munkanapon belül</w:t>
            </w:r>
          </w:p>
        </w:tc>
      </w:tr>
    </w:tbl>
    <w:p w:rsidR="00E47E3D" w:rsidRDefault="00632B19">
      <w:pPr>
        <w:pStyle w:val="ProductList-BodyIndented"/>
      </w:pPr>
      <w:r>
        <w:rPr>
          <w:i/>
        </w:rPr>
        <w:t>1 A helyi munkaidő a Microsoft képvisel</w:t>
      </w:r>
      <w:r>
        <w:rPr>
          <w:i/>
        </w:rPr>
        <w:t>őjétől tudható meg.</w:t>
      </w:r>
    </w:p>
    <w:p w:rsidR="00E47E3D" w:rsidRDefault="00632B19">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E47E3D" w:rsidRDefault="00E47E3D">
      <w:pPr>
        <w:pStyle w:val="ProductList-BodyIndented"/>
        <w:ind w:left="720"/>
      </w:pPr>
    </w:p>
    <w:p w:rsidR="00E47E3D" w:rsidRDefault="00632B19">
      <w:pPr>
        <w:pStyle w:val="ProductList-SubClauseHeading"/>
        <w:outlineLvl w:val="3"/>
      </w:pPr>
      <w:r>
        <w:t>A Frissítési Garancia Non-stop Pro</w:t>
      </w:r>
      <w:r>
        <w:t>blémamegoldási Támogatási események átváltása Premier Támogatási Szolgáltatásokra</w:t>
      </w:r>
    </w:p>
    <w:p w:rsidR="00E47E3D" w:rsidRDefault="00632B19">
      <w:pPr>
        <w:pStyle w:val="ProductList-BodyIndented"/>
      </w:pPr>
      <w:r>
        <w:t>Az Ügyfél az SA 24x7 keretében kezelendő Problémamegoldási Támogatási Eseményeit (a továbbiakban „SA PRS-események” vagy „SAB”) Premier Problémamegoldási Támogatási (a tovább</w:t>
      </w:r>
      <w:r>
        <w:t>iakban „PRS”) órákra vagy Kijelölt Támogatási Szakértői (a továbbiakban „DSE”) órákra válthatja át (kizárólag reaktív támogatási tevékenységek esetén).</w:t>
      </w:r>
    </w:p>
    <w:p w:rsidR="00E47E3D" w:rsidRDefault="00E47E3D">
      <w:pPr>
        <w:pStyle w:val="ProductList-BodyIndented"/>
      </w:pPr>
    </w:p>
    <w:p w:rsidR="00E47E3D" w:rsidRDefault="00632B19">
      <w:pPr>
        <w:pStyle w:val="ProductList-BodyIndented"/>
      </w:pPr>
      <w:r>
        <w:t>Ezek a szolgáltatások az átváltás időpontjában érvényes Premier Szolgáltatáscsomaggal összhangban haszn</w:t>
      </w:r>
      <w:r>
        <w:t xml:space="preserve">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w:t>
      </w:r>
      <w:r>
        <w:t>PRS-események Premier Problémamegoldási Támogatási óráknak tekintendők, és rájuk a Premier Szolgátatásleírás vonatkozik. Átváltás után az események nem válthatók vissza az Ügyfél Frissítési Garancia-keretébe.</w:t>
      </w:r>
    </w:p>
    <w:p w:rsidR="00E47E3D" w:rsidRDefault="00E47E3D">
      <w:pPr>
        <w:pStyle w:val="ProductList-BodyIndented"/>
        <w:ind w:left="720"/>
      </w:pPr>
    </w:p>
    <w:p w:rsidR="00E47E3D" w:rsidRDefault="00632B19">
      <w:pPr>
        <w:pStyle w:val="ProductList-SubClauseHeading"/>
        <w:outlineLvl w:val="3"/>
      </w:pPr>
      <w:r>
        <w:t>További üzleti rendelkezések</w:t>
      </w:r>
    </w:p>
    <w:p w:rsidR="00E47E3D" w:rsidRDefault="00632B19">
      <w:pPr>
        <w:pStyle w:val="ProductList-BodyIndented"/>
      </w:pPr>
      <w:r>
        <w:t>A Frissítési Gara</w:t>
      </w:r>
      <w:r>
        <w:t>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w:t>
      </w:r>
      <w:r>
        <w:t>k határozzák meg az adott beléptetésért, illetve szerződésért járó ajándékot.</w:t>
      </w:r>
    </w:p>
    <w:p w:rsidR="00E47E3D" w:rsidRDefault="00E47E3D">
      <w:pPr>
        <w:pStyle w:val="ProductList-BodyIndented"/>
      </w:pPr>
    </w:p>
    <w:p w:rsidR="00E47E3D" w:rsidRDefault="00632B19">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w:t>
      </w:r>
      <w:r>
        <w:t xml:space="preserve"> jövőbeli ajándékozási időszakban. </w:t>
      </w:r>
    </w:p>
    <w:p w:rsidR="00E47E3D" w:rsidRDefault="00E47E3D">
      <w:pPr>
        <w:pStyle w:val="ProductList-BodyIndented"/>
        <w:ind w:left="720"/>
      </w:pPr>
    </w:p>
    <w:p w:rsidR="00E47E3D" w:rsidRDefault="00632B19">
      <w:pPr>
        <w:pStyle w:val="ProductList-SubClauseHeading"/>
        <w:outlineLvl w:val="3"/>
      </w:pPr>
      <w:r>
        <w:t>Korlátlan, Non-stop Problémamegoldási Támogatás</w:t>
      </w:r>
    </w:p>
    <w:p w:rsidR="00E47E3D" w:rsidRDefault="00632B19">
      <w:pPr>
        <w:pStyle w:val="ProductList-BodyIndented"/>
      </w:pPr>
      <w:r>
        <w:t>Ez az előny csak a következőkön keresztül érhető el: (1) Enrollment for Application Platform (a továbbiakban EAP) beléptetés egy Nagyvállalati Szerződésbe és/vagy (2) Kisz</w:t>
      </w:r>
      <w:r>
        <w:t>olgáló és Felhő Beléptetés (a továbbiakban SCE) egy Nagyvállalati Szerződésbe és/vagy (3) Parallel Data Warehouse (a továbbiakban PDW) termékre vonatkozó licenceknek az EA-n, az EAP-n, a Select Pluson vagy a Selecten keresztül történő vásárlása.</w:t>
      </w:r>
    </w:p>
    <w:p w:rsidR="00E47E3D" w:rsidRDefault="00E47E3D">
      <w:pPr>
        <w:pStyle w:val="ProductList-BodyIndented"/>
        <w:ind w:left="720"/>
      </w:pPr>
    </w:p>
    <w:p w:rsidR="00E47E3D" w:rsidRDefault="00632B19">
      <w:pPr>
        <w:pStyle w:val="ProductList-SubClauseHeading"/>
        <w:outlineLvl w:val="3"/>
      </w:pPr>
      <w:r>
        <w:t>Az SCE ál</w:t>
      </w:r>
      <w:r>
        <w:t>tal biztosított jogosultság</w:t>
      </w:r>
    </w:p>
    <w:p w:rsidR="00E47E3D" w:rsidRDefault="00632B19">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w:t>
      </w:r>
      <w:r>
        <w:t>ényes Premier Szolgáltatási Szerződéssel rendelkeznek, jogosultak Korlátlan, Non-stop Problémamegoldási Támogatási (a továbbiakban PRS) eseményekre. A két jogosító SCE-összetevő külön-külön is jogosít Korlátlan, Non-stop Problémamegoldási Támogatásra. Az a</w:t>
      </w:r>
      <w:r>
        <w:t>lább felsorolt Termékekre, amelyek a Microsoft Támogatási Életciklus Szabályzata szerinti Alapvető vagy Kiterjesztett Technikai Támogatás körébe tartoznak az Ügyfél Premier szerződésével összhangban, kiterjed ez az előny.</w:t>
      </w:r>
    </w:p>
    <w:p w:rsidR="00E47E3D" w:rsidRDefault="00E47E3D">
      <w:pPr>
        <w:pStyle w:val="ProductList-BodyIndented"/>
      </w:pPr>
    </w:p>
    <w:p w:rsidR="00E47E3D" w:rsidRDefault="00632B19">
      <w:pPr>
        <w:pStyle w:val="ProductList-BodyIndented"/>
      </w:pPr>
      <w:r>
        <w:t>A megfelelő Alkalmazásplatform-te</w:t>
      </w:r>
      <w:r>
        <w:t>rmékek a következők:</w:t>
      </w:r>
    </w:p>
    <w:p w:rsidR="00E47E3D" w:rsidRDefault="00632B19" w:rsidP="003B37CB">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E47E3D" w:rsidRDefault="00632B19" w:rsidP="003B37CB">
      <w:pPr>
        <w:pStyle w:val="ProductList-Bullet"/>
        <w:numPr>
          <w:ilvl w:val="1"/>
          <w:numId w:val="39"/>
        </w:numPr>
      </w:pPr>
      <w:r>
        <w:t>BizTalk Server</w:t>
      </w:r>
      <w:r>
        <w:fldChar w:fldCharType="begin"/>
      </w:r>
      <w:r>
        <w:instrText xml:space="preserve"> XE "BizTalk Server" </w:instrText>
      </w:r>
      <w:r>
        <w:fldChar w:fldCharType="end"/>
      </w:r>
      <w:r>
        <w:t xml:space="preserve"> (Standard, Enterprise és Branch)</w:t>
      </w:r>
    </w:p>
    <w:p w:rsidR="00E47E3D" w:rsidRDefault="00632B19" w:rsidP="003B37CB">
      <w:pPr>
        <w:pStyle w:val="ProductList-Bullet"/>
        <w:numPr>
          <w:ilvl w:val="1"/>
          <w:numId w:val="39"/>
        </w:numPr>
      </w:pPr>
      <w:r>
        <w:t>Office SharePoint Server</w:t>
      </w:r>
      <w:r>
        <w:fldChar w:fldCharType="begin"/>
      </w:r>
      <w:r>
        <w:instrText xml:space="preserve"> XE "SharePoint Server" </w:instrText>
      </w:r>
      <w:r>
        <w:fldChar w:fldCharType="end"/>
      </w:r>
    </w:p>
    <w:p w:rsidR="00E47E3D" w:rsidRDefault="00632B19">
      <w:pPr>
        <w:pStyle w:val="ProductList-BodyIndented"/>
      </w:pPr>
      <w:r>
        <w:t>A Core Infrastructure Összetevőbe tartozó megfelelő termékek a következők:</w:t>
      </w:r>
    </w:p>
    <w:p w:rsidR="00E47E3D" w:rsidRDefault="00632B19" w:rsidP="003B37CB">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w:instrText>
      </w:r>
      <w:r>
        <w:instrText xml:space="preserve">r" </w:instrText>
      </w:r>
      <w:r>
        <w:fldChar w:fldCharType="end"/>
      </w:r>
      <w:r>
        <w:t>)</w:t>
      </w:r>
    </w:p>
    <w:p w:rsidR="00E47E3D" w:rsidRDefault="00632B19" w:rsidP="003B37CB">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E47E3D" w:rsidRDefault="00E47E3D">
      <w:pPr>
        <w:pStyle w:val="ProductList-BodyIndented"/>
      </w:pPr>
    </w:p>
    <w:p w:rsidR="00E47E3D" w:rsidRDefault="00632B19">
      <w:pPr>
        <w:pStyle w:val="ProductList-BodyIndented"/>
      </w:pPr>
      <w:r>
        <w:t>Az alábbi táblázat a Frissítési Garancia-költési küszöbértékek átváltott értékét sorolja fel nem US</w:t>
      </w:r>
      <w:r>
        <w:t>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08"/>
        <w:gridCol w:w="3507"/>
        <w:gridCol w:w="3541"/>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Korlátlan Non-Stop PRS-hez szükséges minimális éves átlagos Frissítési Garancia-költés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250,000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375,000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337,500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412,500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2,062,500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2,000,000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268,750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168,750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30,000,000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300,000,000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2,062,500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437,500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2,500,000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8,750,000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12,500,000</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8,250,000</w:t>
            </w:r>
          </w:p>
        </w:tc>
      </w:tr>
    </w:tbl>
    <w:p w:rsidR="00E47E3D" w:rsidRDefault="00E47E3D">
      <w:pPr>
        <w:pStyle w:val="ProductList-BodyIndented"/>
        <w:ind w:left="720"/>
      </w:pPr>
    </w:p>
    <w:p w:rsidR="00E47E3D" w:rsidRDefault="00632B19">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w:t>
      </w:r>
      <w:r>
        <w:t>tkozó tényleges Frissítési Garancia-költések alapján nem ad eseményt ajándékba. Ha az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E47E3D" w:rsidRDefault="00E47E3D">
      <w:pPr>
        <w:pStyle w:val="ProductList-BodyIndented"/>
        <w:ind w:left="720"/>
      </w:pPr>
    </w:p>
    <w:p w:rsidR="00E47E3D" w:rsidRDefault="00632B19">
      <w:pPr>
        <w:pStyle w:val="ProductList-SubClauseHeading"/>
        <w:outlineLvl w:val="3"/>
      </w:pPr>
      <w:r>
        <w:t>A Parallel Data Warehouse által biztosított jogosultság</w:t>
      </w:r>
    </w:p>
    <w:p w:rsidR="00E47E3D" w:rsidRDefault="00632B19">
      <w:pPr>
        <w:pStyle w:val="ProductList-BodyIndented"/>
      </w:pPr>
      <w:r>
        <w:t>Azok az ügyfelek, akik a Parallel Data Warehous</w:t>
      </w:r>
      <w:r>
        <w:t>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w:t>
      </w:r>
      <w:r>
        <w:t xml:space="preserve"> vagy hogy mekkora az SCE-költésük. Amikor az ügyfelek a PDW termékre vásárolnak licenceket, a Microsoft nem ad ajándék eseményeket az e termékre vonatkozó tényleges Frissítési Garancia-költés alapján. </w:t>
      </w:r>
    </w:p>
    <w:p w:rsidR="00E47E3D" w:rsidRDefault="00E47E3D">
      <w:pPr>
        <w:pStyle w:val="ProductList-BodyIndented"/>
      </w:pPr>
    </w:p>
    <w:p w:rsidR="00E47E3D" w:rsidRDefault="00632B19">
      <w:pPr>
        <w:pStyle w:val="ProductList-BodyIndented"/>
      </w:pPr>
      <w:r>
        <w:t>Míg az összes jogosult ügyfél korlátlan számú Non-St</w:t>
      </w:r>
      <w:r>
        <w:t>op PRS-eseményt kap, a Korlátlan, Non-Stop PRS-t kezelő megengedett támogatási kapcsolattartók száma nem változik a Frissítési Garancia-költés mennyiségének változásával. Az összes jogosult ügyfél legalább négy feljogosított kapcsolattartóra plusz minden t</w:t>
      </w:r>
      <w:r>
        <w:t>ovábbi 125 000 USD összegű Frissítési Garancia-költésért egy további kapcsolattartóra jogosult azon SCE vagy VL programja(i) keretében, amely(ek)nek keretében a PDW-re vonatkozó licenceit megvásárolta. Más pénznemben kötött szerződések esetén a jogosult üg</w:t>
      </w:r>
      <w:r>
        <w:t xml:space="preserve">yfelek legalább négy feljogosított kapcsolattartóra plusz minden további 125 000 USD éves átlagos Frissítési Garancia-költéssel egyenértékű, az alkalmazandó pénznemben megfizetett Frissítési Garancia-költésért egy további kapcsolattartóra jogosultak. Lásd </w:t>
      </w:r>
      <w:r>
        <w:t>az alábbi táblázatot:</w:t>
      </w:r>
    </w:p>
    <w:p w:rsidR="00E47E3D" w:rsidRDefault="00E47E3D">
      <w:pPr>
        <w:pStyle w:val="ProductList-BodyIndented"/>
      </w:pPr>
    </w:p>
    <w:p w:rsidR="00E47E3D" w:rsidRDefault="00632B19">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Megengedett támogatási kapcsolattartók</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4</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6</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7</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8</w:t>
            </w:r>
          </w:p>
        </w:tc>
      </w:tr>
    </w:tbl>
    <w:p w:rsidR="00E47E3D" w:rsidRDefault="00E47E3D">
      <w:pPr>
        <w:pStyle w:val="ProductList-BodyIndented"/>
      </w:pPr>
    </w:p>
    <w:p w:rsidR="00E47E3D" w:rsidRDefault="00632B19">
      <w:pPr>
        <w:pStyle w:val="ProductList-BodyIndented"/>
      </w:pPr>
      <w:r>
        <w:t xml:space="preserve">A Korlátlan, Non-stop PRS előny kizárólag Problémamegoldási Támogatási Szolgáltatásokat tartalmaz. A Technikai Ügyfélreferens (a továbbiakban TAM) vagy a Kijelölt Támogatási Szakértő (a továbbiakban DSE) által az esemény megoldásával eltöltött minden időt </w:t>
      </w:r>
      <w:r>
        <w:t>elszámolnak az Ügyfél Premier Szolgáltatási Szerződésének alapján.</w:t>
      </w:r>
    </w:p>
    <w:p w:rsidR="00E47E3D" w:rsidRDefault="00E47E3D">
      <w:pPr>
        <w:pStyle w:val="ProductList-BodyIndented"/>
        <w:jc w:val="right"/>
      </w:pPr>
    </w:p>
    <w:tbl>
      <w:tblPr>
        <w:tblStyle w:val="PURTable0"/>
        <w:tblW w:w="0" w:type="dxa"/>
        <w:tblLook w:val="04A0" w:firstRow="1" w:lastRow="0" w:firstColumn="1" w:lastColumn="0" w:noHBand="0" w:noVBand="1"/>
      </w:tblPr>
      <w:tblGrid>
        <w:gridCol w:w="1055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Indented"/>
      </w:pPr>
    </w:p>
    <w:p w:rsidR="00E47E3D" w:rsidRDefault="00632B19">
      <w:pPr>
        <w:pStyle w:val="ProductList-ClauseHeading"/>
        <w:outlineLvl w:val="2"/>
      </w:pPr>
      <w:bookmarkStart w:id="391" w:name="_Sec586"/>
      <w:r>
        <w:t>Kiterjesztett Gyorsjavítási Támogatás</w:t>
      </w:r>
      <w:bookmarkEnd w:id="391"/>
    </w:p>
    <w:p w:rsidR="00E47E3D" w:rsidRDefault="00632B19">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E47E3D" w:rsidRDefault="00632B19" w:rsidP="003B37CB">
      <w:pPr>
        <w:pStyle w:val="ProductList-Bullet"/>
        <w:numPr>
          <w:ilvl w:val="0"/>
          <w:numId w:val="41"/>
        </w:numPr>
      </w:pPr>
      <w:r>
        <w:t xml:space="preserve">Azok a (nem Academic Select, Select Plus for Academic, </w:t>
      </w:r>
      <w:r>
        <w:t>Campus és School Szerződéssel és Open Value Subscription – Education Solutions szerződéssel rendelkező) ügyfelek jogosultak Kiterjesztett Gyorsjavítási Támogatásra az Alkalmazás csoportba tartozó termékekre, akik SAM fedezettel rendelkeznek az Alkalmazások</w:t>
      </w:r>
      <w:r>
        <w:t xml:space="preserve"> Csoportra. </w:t>
      </w:r>
    </w:p>
    <w:p w:rsidR="00E47E3D" w:rsidRDefault="00632B19" w:rsidP="003B37CB">
      <w:pPr>
        <w:pStyle w:val="ProductList-Bullet"/>
        <w:numPr>
          <w:ilvl w:val="0"/>
          <w:numId w:val="41"/>
        </w:numPr>
      </w:pPr>
      <w:r>
        <w:t>Azok a (nem Academic Select, Select Plus for Academic, Campus és School Szerződéssel, Open Value Subscription – Education Solutions szerződéssel rendelkező) ügyfelek jogosultak Kiterjesztett Gyorsjavítási Támogatásra a Windows asztali operáció</w:t>
      </w:r>
      <w:r>
        <w:t>s rendszer és/vagy a Windows Embedded operációs rendszer (SAM fedezettel egy Windows Embedded termékre) vonatkozásában, akik SAM fedezettel rendelkeznek a Rendszerek csoportra.</w:t>
      </w:r>
    </w:p>
    <w:p w:rsidR="00E47E3D" w:rsidRDefault="00632B19" w:rsidP="003B37CB">
      <w:pPr>
        <w:pStyle w:val="ProductList-Bullet"/>
        <w:numPr>
          <w:ilvl w:val="0"/>
          <w:numId w:val="41"/>
        </w:numPr>
      </w:pPr>
      <w:r>
        <w:t>Azok a (nem Oktatási) ügyfelek, akik legalább egy kiszolgálótermékre Frissítési</w:t>
      </w:r>
      <w:r>
        <w:t xml:space="preserve">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w:instrText>
      </w:r>
      <w:r>
        <w:instrText xml:space="preserve">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E47E3D" w:rsidRDefault="00E47E3D">
      <w:pPr>
        <w:pStyle w:val="ProductList-Body"/>
      </w:pPr>
    </w:p>
    <w:p w:rsidR="00E47E3D" w:rsidRDefault="00632B19">
      <w:pPr>
        <w:pStyle w:val="ProductList-Body"/>
      </w:pPr>
      <w:r>
        <w:t>A Kiterjesztett Gyorsjavítási Támogatás az olyan régebbi szoftververziókra vonatkozó előny, amelyek az Alapvető Technikai Támogatásra jogosultak köréből átker</w:t>
      </w:r>
      <w:r>
        <w:t>ültek a Kiterjesztett Támogatásra jogosultak körébe. Azoknak az ügyfeleknek, akik Premier vagy Essentials Támogatási szerződést kötöttek, nem kell megfizetniük a Kiterjesztett Gyorsjavítási Támogatás éves díját. Az ügyfeleknek továbbra is meg kell fizetniü</w:t>
      </w:r>
      <w:r>
        <w:t>k az önálló Gyorsjavítások díját.</w:t>
      </w:r>
    </w:p>
    <w:p w:rsidR="00E47E3D" w:rsidRDefault="00E47E3D">
      <w:pPr>
        <w:pStyle w:val="PURBreadcrumb"/>
      </w:pPr>
    </w:p>
    <w:p w:rsidR="00E47E3D" w:rsidRDefault="00632B19">
      <w:pPr>
        <w:pStyle w:val="ProductList-ClauseHeading"/>
        <w:outlineLvl w:val="2"/>
      </w:pPr>
      <w:bookmarkStart w:id="392" w:name="_Sec587"/>
      <w:r>
        <w:t>Továbblépési Licencek elérhetősége</w:t>
      </w:r>
      <w:bookmarkEnd w:id="392"/>
    </w:p>
    <w:p w:rsidR="00E47E3D" w:rsidRDefault="00632B19">
      <w:pPr>
        <w:pStyle w:val="ProductList-Body"/>
      </w:pPr>
      <w:r>
        <w:t>A Továbblépési Licencet ugyanazon mennyiségi licencszerződés vagy beléptetés (ha van ilyen) alapján kell beszerezni (és e Licenc csak a beszerzéskor érvényes), mint amelynek alapján a me</w:t>
      </w:r>
      <w:r>
        <w:t>gfelelő termékre vonatkozó Frissítési Garancia fedezetet eredetileg beszerezték. Annak, hogy az Ügyfél egy Továbblépési Licenc alapján használhassa a szoftvert, az a feltétele, hogy folyamatosan rendelkezzen Licenccel a megfelelő termékre. Az ügyfelek Tová</w:t>
      </w:r>
      <w:r>
        <w:t>bblépési Licenc által biztosított végleges jogai felváltják a megfelelő termékre vonatkozó, alapul szolgáló Licencet, és annak helyébe lépnek. A részleteket a következő webhelyen elérhető, az Enterprise Kiadásra vonatkozó Továbblépési Licenc a Mennyiségi L</w:t>
      </w:r>
      <w:r>
        <w:t xml:space="preserve">icencprogram keretében című összefoglaló tartalmazza: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47E3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Továbblépés erre</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BizTalk Server Standard</w:t>
            </w:r>
            <w:r>
              <w:fldChar w:fldCharType="begin"/>
            </w:r>
            <w:r>
              <w:instrText xml:space="preserve"> X</w:instrText>
            </w:r>
            <w:r>
              <w:instrText xml:space="preserve">E "BizTalk Server Standard"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BizTalk Server Enterprise</w:t>
            </w:r>
            <w:r>
              <w:fldChar w:fldCharType="begin"/>
            </w:r>
            <w:r>
              <w:instrText xml:space="preserve"> XE "BizTalk Server Enterprise"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BizTalk Server Enterprise</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Commerce Server Enterprise</w:t>
            </w:r>
            <w:r>
              <w:fldChar w:fldCharType="begin"/>
            </w:r>
            <w:r>
              <w:instrText xml:space="preserve"> XE "Commerce Server Enterprise"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w:t>
            </w:r>
            <w:r>
              <w:fldChar w:fldCharType="begin"/>
            </w:r>
            <w:r>
              <w:instrText xml:space="preserve"> XE "Nagyvállalati CAL" </w:instrText>
            </w:r>
            <w:r>
              <w:fldChar w:fldCharType="end"/>
            </w:r>
            <w:r>
              <w:t xml:space="preserve"> Csomag</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w:t>
            </w:r>
            <w:r>
              <w:t>gyvállalati CAL Suite Bridge Office 365 szolgáltatáshoz</w:t>
            </w:r>
            <w:r>
              <w:fldChar w:fldCharType="begin"/>
            </w:r>
            <w:r>
              <w:instrText xml:space="preserve"> XE "Nagyvállalati CAL Suite Bridge Office 365 szolgáltatáshoz"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Bridge for Micr</w:t>
            </w:r>
            <w:r>
              <w:t>osoft Intune</w:t>
            </w:r>
            <w:r>
              <w:fldChar w:fldCharType="begin"/>
            </w:r>
            <w:r>
              <w:instrText xml:space="preserve"> XE "Nagyvállalati CAL Suite Bridge for Microsoft Intune"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w:t>
            </w:r>
            <w:r>
              <w:t>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CAL Suite Bridge Nagyvállalati Mobilitási Csomaghoz</w:t>
            </w:r>
            <w:r>
              <w:fldChar w:fldCharType="begin"/>
            </w:r>
            <w:r>
              <w:instrText xml:space="preserve"> XE "Core CAL Suite Bridge Nagyvállalati Mobilitási Cso</w:instrText>
            </w:r>
            <w:r>
              <w:instrText xml:space="preserve">maghoz"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CAL Suite Bridge Nagyvállalati Mobilitási Csomaghoz</w:t>
            </w:r>
            <w:r>
              <w:fldChar w:fldCharType="begin"/>
            </w:r>
            <w:r>
              <w:instrText xml:space="preserve"> XE "Nagyvállalati CAL Suite Bridge Nagyvállalati Mobilitási Csomaghoz"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Core Infrastructure Server Suite Datacenter</w:t>
            </w:r>
            <w:r>
              <w:fldChar w:fldCharType="begin"/>
            </w:r>
            <w:r>
              <w:instrText xml:space="preserve"> XE "Core Infrastructure Server Suite Datacenter"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Desktop Education Nagyvállalati CAL Csomaggal</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Desktop School Nagyvállalati CAL Csomagga</w:t>
            </w:r>
            <w:r>
              <w:t>l</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Exchange Server Enterprise</w:t>
            </w:r>
            <w:r>
              <w:fldChar w:fldCharType="begin"/>
            </w:r>
            <w:r>
              <w:instrText xml:space="preserve"> XE "Exchange Server Enterprise"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Forefront TMG Enterprise</w:t>
            </w:r>
            <w:r>
              <w:fldChar w:fldCharType="begin"/>
            </w:r>
            <w:r>
              <w:instrText xml:space="preserve"> XE "Forefront TMG Enterprise"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Internet Security &amp;</w:t>
            </w:r>
            <w:r>
              <w:t xml:space="preserve">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Internet Security &amp; Acceleration (ISA) Enterprise Server</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Dynamics CRM Server</w:t>
            </w:r>
            <w:r>
              <w:fldChar w:fldCharType="begin"/>
            </w:r>
            <w:r>
              <w:instrText xml:space="preserve"> XE "Microsoft Dynamics CRM Server"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Office Professional Plus</w:t>
            </w:r>
            <w:r>
              <w:fldChar w:fldCharType="begin"/>
            </w:r>
            <w:r>
              <w:instrText xml:space="preserve"> XE "Office Professional Plus"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Asztali Számítógép</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Nagyvállalati </w:t>
            </w:r>
            <w:r>
              <w:t>Asztali Számítógép Microsoft Desktop Optimization Packkal</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Project Professional</w:t>
            </w:r>
            <w:r>
              <w:fldChar w:fldCharType="begin"/>
            </w:r>
            <w:r>
              <w:instrText xml:space="preserve"> XE "Project Professional"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Enterprise Core</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Enterprise</w:t>
            </w:r>
            <w:r>
              <w:fldChar w:fldCharType="begin"/>
            </w:r>
            <w:r>
              <w:instrText xml:space="preserve"> XE "SQL Server Enterprise" </w:instrText>
            </w:r>
            <w:r>
              <w:fldChar w:fldCharType="end"/>
            </w:r>
            <w:r>
              <w:t xml:space="preserve"> Core</w:t>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 Business Intelligence,</w:t>
            </w:r>
            <w:r>
              <w:fldChar w:fldCharType="begin"/>
            </w:r>
            <w:r>
              <w:instrText xml:space="preserve"> XE "SQL Server Business Intelligence,"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System Center Stan</w:t>
            </w:r>
            <w:r>
              <w:t>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System Center Datacenter</w:t>
            </w:r>
            <w:r>
              <w:fldChar w:fldCharType="begin"/>
            </w:r>
            <w:r>
              <w:instrText xml:space="preserve"> XE "System Center Datacenter"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Visio Professional</w:t>
            </w:r>
            <w:r>
              <w:fldChar w:fldCharType="begin"/>
            </w:r>
            <w:r>
              <w:instrText xml:space="preserve"> XE "Visio Professional"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Visual Studio Professional MSDN-nel</w:t>
            </w:r>
            <w:r>
              <w:fldChar w:fldCharType="begin"/>
            </w:r>
            <w:r>
              <w:instrText xml:space="preserve"> XE "Visual Studio Professional MSDN-nel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Visual Studio Enterprise MSDN-nel</w:t>
            </w:r>
            <w:r>
              <w:fldChar w:fldCharType="begin"/>
            </w:r>
            <w:r>
              <w:instrText xml:space="preserve"> XE "Visual Studio Enterprise MSDN-nel"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Visual Studio Enterprise MSDN-nel</w:t>
            </w:r>
            <w:r>
              <w:fldChar w:fldCharType="begin"/>
            </w:r>
            <w:r>
              <w:instrText xml:space="preserve"> XE "Visual Studio Enterprise MSDN-nel" </w:instrText>
            </w:r>
            <w:r>
              <w:fldChar w:fldCharType="end"/>
            </w:r>
          </w:p>
        </w:tc>
      </w:tr>
      <w:tr w:rsidR="00E47E3D">
        <w:tc>
          <w:tcPr>
            <w:tcW w:w="600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w:t>
            </w:r>
            <w:r>
              <w:t xml:space="preserve">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Windows Server Datacenter</w:t>
            </w:r>
            <w:r>
              <w:fldChar w:fldCharType="begin"/>
            </w:r>
            <w:r>
              <w:instrText xml:space="preserve"> XE "Windows Server Datacenter" </w:instrText>
            </w:r>
            <w:r>
              <w:fldChar w:fldCharType="end"/>
            </w:r>
          </w:p>
        </w:tc>
      </w:tr>
    </w:tbl>
    <w:p w:rsidR="00E47E3D" w:rsidRDefault="00E47E3D">
      <w:pPr>
        <w:pStyle w:val="ProductList-Body"/>
      </w:pPr>
    </w:p>
    <w:p w:rsidR="00E47E3D" w:rsidRDefault="00E47E3D">
      <w:pPr>
        <w:pStyle w:val="ProductList-Body"/>
      </w:pPr>
    </w:p>
    <w:p w:rsidR="00E47E3D" w:rsidRDefault="00632B19">
      <w:pPr>
        <w:pStyle w:val="ProductList-ClauseHeading"/>
        <w:outlineLvl w:val="2"/>
      </w:pPr>
      <w:bookmarkStart w:id="393" w:name="_Sec588"/>
      <w:r>
        <w:t>Kiszolgálók – Vész-helyreállítási jogok</w:t>
      </w:r>
      <w:bookmarkEnd w:id="393"/>
    </w:p>
    <w:p w:rsidR="00E47E3D" w:rsidRDefault="00632B19">
      <w:pPr>
        <w:pStyle w:val="ProductList-Body"/>
      </w:pPr>
      <w:r>
        <w:t xml:space="preserve">A megfelelő kiszolgálószoftver minden egyes olyan </w:t>
      </w:r>
      <w:r>
        <w:fldChar w:fldCharType="begin"/>
      </w:r>
      <w:r>
        <w:instrText xml:space="preserve"> AutoTextList   \s NoStyle \t "A Példány egy olyan lem</w:instrText>
      </w:r>
      <w:r>
        <w:instrText xml:space="preserve">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w:instrText>
      </w:r>
      <w:r>
        <w:instrText xml:space="preserve">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w:instrText>
      </w:r>
      <w:r>
        <w:instrText>yle \t "A Fizikai Operációsrendszer-környezet olyan Operációsrendszer-környezetet jelent, amely közvetlenül egy fizikai hardverrendszeren való futtatásra van konfigurálva. Az operációs rendszernek a hardvervirtualizációs szoftver futtatására vagy hardvervi</w:instrText>
      </w:r>
      <w:r>
        <w:instrText xml:space="preserve">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w:instrText>
      </w:r>
      <w:r>
        <w:instrText xml:space="preserve">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w:instrText>
      </w:r>
      <w:r>
        <w:instrText>kai hardverrendszeren való futtatásra van konfigurálva. Az operációs rendszernek a hardvervirtualizációs szoftver futtatására vagy hardvervirtualizációs szolgáltatások nyújtására használt Példánya a Fizikai Operációsrendszer-környezet részének tekintendő."</w:instrText>
      </w:r>
      <w:r>
        <w:instrText xml:space="preserve">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w:t>
      </w:r>
      <w:r>
        <w: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w:t>
      </w:r>
      <w:r>
        <w:t xml:space="preserv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w:instrText>
      </w:r>
      <w:r>
        <w:instrText xml:space="preserve">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w:instrText>
      </w:r>
      <w:r>
        <w:instrText xml:space="preserv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w:instrText>
      </w:r>
      <w:r>
        <w:instrText xml:space="preserve">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E47E3D" w:rsidRDefault="00E47E3D">
      <w:pPr>
        <w:pStyle w:val="ProductList-Body"/>
      </w:pPr>
    </w:p>
    <w:p w:rsidR="00E47E3D" w:rsidRDefault="00632B19">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w:t>
      </w:r>
      <w:r>
        <w:t>kaiban futtatható:</w:t>
      </w:r>
    </w:p>
    <w:p w:rsidR="00E47E3D" w:rsidRDefault="00632B19" w:rsidP="003B37CB">
      <w:pPr>
        <w:pStyle w:val="ProductList-Bullet"/>
        <w:numPr>
          <w:ilvl w:val="0"/>
          <w:numId w:val="42"/>
        </w:numPr>
      </w:pPr>
      <w:r>
        <w:t>rövid ideig a vész-helyreállítási teszteléshez, 90 naponként legfeljebb egy hétig;</w:t>
      </w:r>
    </w:p>
    <w:p w:rsidR="00E47E3D" w:rsidRDefault="00632B19" w:rsidP="003B37CB">
      <w:pPr>
        <w:pStyle w:val="ProductList-Bullet"/>
        <w:numPr>
          <w:ilvl w:val="0"/>
          <w:numId w:val="42"/>
        </w:numPr>
      </w:pPr>
      <w:r>
        <w:t xml:space="preserve">váratlan rendszerleállás esetén, amíg a helyreállítandó termelési </w:t>
      </w:r>
      <w:r>
        <w:fldChar w:fldCharType="begin"/>
      </w:r>
      <w:r>
        <w:instrText xml:space="preserve"> AutoTextList   \s NoStyle \t "A Kiszolgáló kiszolgálószoftver futtatására alkalmas fizi</w:instrText>
      </w:r>
      <w:r>
        <w:instrText xml:space="preserve">kai hardverrendszer." </w:instrText>
      </w:r>
      <w:r>
        <w:fldChar w:fldCharType="separate"/>
      </w:r>
      <w:r>
        <w:rPr>
          <w:color w:val="0563C1"/>
        </w:rPr>
        <w:t>Kiszolgáló</w:t>
      </w:r>
      <w:r>
        <w:fldChar w:fldCharType="end"/>
      </w:r>
      <w:r>
        <w:t xml:space="preserve"> nem működik; és</w:t>
      </w:r>
    </w:p>
    <w:p w:rsidR="00E47E3D" w:rsidRDefault="00632B19" w:rsidP="003B37CB">
      <w:pPr>
        <w:pStyle w:val="ProductList-Bullet"/>
        <w:numPr>
          <w:ilvl w:val="0"/>
          <w:numId w:val="42"/>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w:instrText>
      </w:r>
      <w:r>
        <w:instrText xml:space="preserve">rendszer." </w:instrText>
      </w:r>
      <w:r>
        <w:fldChar w:fldCharType="separate"/>
      </w:r>
      <w:r>
        <w:rPr>
          <w:color w:val="0563C1"/>
        </w:rPr>
        <w:t>Kiszolgáló</w:t>
      </w:r>
      <w:r>
        <w:fldChar w:fldCharType="end"/>
      </w:r>
      <w:r>
        <w:t xml:space="preserve"> és a vész-helyreállítási kiszolgáló közötti adatátvitelben.</w:t>
      </w:r>
    </w:p>
    <w:p w:rsidR="00E47E3D" w:rsidRDefault="00E47E3D">
      <w:pPr>
        <w:pStyle w:val="ProductList-Body"/>
      </w:pPr>
    </w:p>
    <w:p w:rsidR="00E47E3D" w:rsidRDefault="00632B19">
      <w:pPr>
        <w:pStyle w:val="ProductList-Body"/>
      </w:pPr>
      <w:r>
        <w:t>Hogy az Ügyfél a szoftvert a vész-helyreállítási jogok alapján használhassa, teljesítenie kell a következő feltételeket:</w:t>
      </w:r>
    </w:p>
    <w:p w:rsidR="00E47E3D" w:rsidRDefault="00632B19" w:rsidP="003B37CB">
      <w:pPr>
        <w:pStyle w:val="ProductList-Bullet"/>
        <w:numPr>
          <w:ilvl w:val="0"/>
          <w:numId w:val="4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w:instrText>
      </w:r>
      <w:r>
        <w:instrText xml:space="preserve">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E47E3D" w:rsidRDefault="00632B19" w:rsidP="003B37CB">
      <w:pPr>
        <w:pStyle w:val="ProductList-Bullet"/>
        <w:numPr>
          <w:ilvl w:val="0"/>
          <w:numId w:val="43"/>
        </w:numPr>
      </w:pPr>
      <w:r>
        <w:t xml:space="preserve">A vész-helyreállítási </w:t>
      </w:r>
      <w:r>
        <w:fldChar w:fldCharType="begin"/>
      </w:r>
      <w:r>
        <w:instrText xml:space="preserve"> AutoText</w:instrText>
      </w:r>
      <w:r>
        <w:instrText xml:space="preserve">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w:instrText>
      </w:r>
      <w:r>
        <w:instrText xml:space="preserve">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w:instrText>
      </w:r>
      <w:r>
        <w:instrText xml:space="preserve">mas fizikai hardverrendszer." </w:instrText>
      </w:r>
      <w:r>
        <w:fldChar w:fldCharType="separate"/>
      </w:r>
      <w:r>
        <w:rPr>
          <w:color w:val="0563C1"/>
        </w:rPr>
        <w:t>Kiszolgálóval</w:t>
      </w:r>
      <w:r>
        <w:fldChar w:fldCharType="end"/>
      </w:r>
      <w:r>
        <w:t xml:space="preserve"> megegyező fürtnek.</w:t>
      </w:r>
    </w:p>
    <w:p w:rsidR="00E47E3D" w:rsidRDefault="00632B19" w:rsidP="003B37CB">
      <w:pPr>
        <w:pStyle w:val="ProductList-Bullet"/>
        <w:numPr>
          <w:ilvl w:val="0"/>
          <w:numId w:val="4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w:instrText>
      </w:r>
      <w:r>
        <w:instrText xml:space="preserve">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w:t>
      </w:r>
      <w:r>
        <w:t>ha teljesülnek a következő feltételek:</w:t>
      </w:r>
    </w:p>
    <w:p w:rsidR="00E47E3D" w:rsidRDefault="00632B19" w:rsidP="003B37CB">
      <w:pPr>
        <w:pStyle w:val="ProductList-Bullet"/>
        <w:numPr>
          <w:ilvl w:val="1"/>
          <w:numId w:val="4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w:instrText>
      </w:r>
      <w:r>
        <w:instrText xml:space="preserve">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w:t>
      </w:r>
      <w:r>
        <w:t xml:space="preserve">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E47E3D" w:rsidRDefault="00632B19" w:rsidP="003B37CB">
      <w:pPr>
        <w:pStyle w:val="ProductList-Bullet"/>
        <w:numPr>
          <w:ilvl w:val="1"/>
          <w:numId w:val="43"/>
        </w:numPr>
      </w:pPr>
      <w:r>
        <w:t xml:space="preserve">A vész-helyreállítási </w:t>
      </w:r>
      <w:r>
        <w:fldChar w:fldCharType="begin"/>
      </w:r>
      <w:r>
        <w:instrText xml:space="preserve"> AutoTextList   \s NoStyle \t "A Ki</w:instrText>
      </w:r>
      <w:r>
        <w:instrText xml:space="preserve">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E47E3D" w:rsidRDefault="00632B19">
      <w:pPr>
        <w:pStyle w:val="ProductList-Body"/>
        <w:ind w:left="1080"/>
      </w:pPr>
      <w:r>
        <w:t>– virtuális hardver előállítására szolgáló szoftver (például a Hyper-V) futtatására,</w:t>
      </w:r>
    </w:p>
    <w:p w:rsidR="00E47E3D" w:rsidRDefault="00632B19">
      <w:pPr>
        <w:pStyle w:val="ProductList-Body"/>
        <w:ind w:left="1080"/>
      </w:pPr>
      <w:r>
        <w:t>– hardvervirtualizációs szolgáltatások nyújtására,</w:t>
      </w:r>
    </w:p>
    <w:p w:rsidR="00E47E3D" w:rsidRDefault="00632B19">
      <w:pPr>
        <w:pStyle w:val="ProductList-Body"/>
        <w:ind w:left="1080"/>
      </w:pPr>
      <w:r>
        <w:t>– a hardvervirtualizációs szoftver felügyeletére szolgáló szoftverek futtatására,</w:t>
      </w:r>
    </w:p>
    <w:p w:rsidR="00E47E3D" w:rsidRDefault="00632B19">
      <w:pPr>
        <w:pStyle w:val="ProductList-Body"/>
        <w:ind w:left="1080"/>
      </w:pPr>
      <w:r>
        <w:t>– a replikáció célhelyeként,</w:t>
      </w:r>
    </w:p>
    <w:p w:rsidR="00E47E3D" w:rsidRDefault="00632B19">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w:instrText>
      </w:r>
      <w:r>
        <w:instrText xml:space="preserve">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E47E3D" w:rsidRDefault="00632B19">
      <w:pPr>
        <w:pStyle w:val="ProductList-Body"/>
        <w:ind w:left="1080"/>
      </w:pPr>
      <w:r>
        <w:t xml:space="preserve">– arra, hogy várakozzon a </w:t>
      </w:r>
      <w:r>
        <w:fldChar w:fldCharType="begin"/>
      </w:r>
      <w:r>
        <w:instrText xml:space="preserve"> AutoTextList   \s NoStyle \t "A Virtuális Operációsrendszer-környezet olyan Operációsrendszer-környez</w:instrText>
      </w:r>
      <w:r>
        <w:instrText xml:space="preserve">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E47E3D" w:rsidRDefault="00632B19">
      <w:pPr>
        <w:pStyle w:val="ProductList-Body"/>
        <w:ind w:left="1080"/>
      </w:pPr>
      <w:r>
        <w:t xml:space="preserve">– a fentiekben leírt vész-helyreállítási munkaterhelések futtatására. </w:t>
      </w:r>
    </w:p>
    <w:p w:rsidR="00E47E3D" w:rsidRDefault="00632B19" w:rsidP="003B37CB">
      <w:pPr>
        <w:pStyle w:val="ProductList-Bullet"/>
        <w:numPr>
          <w:ilvl w:val="1"/>
          <w:numId w:val="44"/>
        </w:numPr>
      </w:pPr>
      <w:r>
        <w:t>A vész-he</w:t>
      </w:r>
      <w:r>
        <w:t xml:space="preserv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w:instrText>
      </w:r>
      <w:r>
        <w:instrText xml:space="preserve">ardverrendszer." </w:instrText>
      </w:r>
      <w:r>
        <w:fldChar w:fldCharType="separate"/>
      </w:r>
      <w:r>
        <w:rPr>
          <w:color w:val="0563C1"/>
        </w:rPr>
        <w:t>Kiszolgálóként</w:t>
      </w:r>
      <w:r>
        <w:fldChar w:fldCharType="end"/>
      </w:r>
      <w:r>
        <w:t>.</w:t>
      </w:r>
    </w:p>
    <w:p w:rsidR="00E47E3D" w:rsidRDefault="00632B19" w:rsidP="003B37CB">
      <w:pPr>
        <w:pStyle w:val="ProductList-Bullet"/>
        <w:numPr>
          <w:ilvl w:val="0"/>
          <w:numId w:val="4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E47E3D" w:rsidRDefault="00632B19" w:rsidP="003B37CB">
      <w:pPr>
        <w:pStyle w:val="ProductList-Bullet"/>
        <w:numPr>
          <w:ilvl w:val="0"/>
          <w:numId w:val="44"/>
        </w:numPr>
      </w:pPr>
      <w:r>
        <w:t xml:space="preserve">A vész-helyreállítási folyamat befejezése után, amikor </w:t>
      </w:r>
      <w:r>
        <w:t xml:space="preserve">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w:instrText>
      </w:r>
      <w:r>
        <w:instrText xml:space="preserve">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E47E3D" w:rsidRDefault="00632B19" w:rsidP="003B37CB">
      <w:pPr>
        <w:pStyle w:val="ProductList-Bullet"/>
        <w:numPr>
          <w:ilvl w:val="0"/>
          <w:numId w:val="44"/>
        </w:numPr>
      </w:pPr>
      <w:r>
        <w:t xml:space="preserve">Önnek rendelkeznie kell Frissítési Garancia fedezettel az összes olyan </w:t>
      </w:r>
      <w:r>
        <w:fldChar w:fldCharType="begin"/>
      </w:r>
      <w:r>
        <w:instrText xml:space="preserve"> AutoTextLi</w:instrText>
      </w:r>
      <w:r>
        <w:instrText xml:space="preserve">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w:instrText>
      </w:r>
      <w:r>
        <w:instrText>tyle \t "A Felügyeleti Licenc olyan Licencet jelent, amely egy vagy több Operációsrendszer-környezet felügyeletét engedi meg a kiszolgáló szoftver megfelelő verziójának vagy a kiszolgálószoftver bármely korábbi verziójának. (A teljes meghatározás a Szószed</w:instrText>
      </w:r>
      <w:r>
        <w:instrText xml:space="preserve">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w:instrText>
      </w:r>
      <w:r>
        <w:instrText xml:space="preserve">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E47E3D" w:rsidRDefault="00632B19" w:rsidP="003B37CB">
      <w:pPr>
        <w:pStyle w:val="ProductList-Bullet"/>
        <w:numPr>
          <w:ilvl w:val="0"/>
          <w:numId w:val="44"/>
        </w:numPr>
      </w:pPr>
      <w:r>
        <w:t>Az Ügyfél Frissítési Garancia fedezete érv</w:t>
      </w:r>
      <w:r>
        <w:t>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w:t>
      </w:r>
      <w:r>
        <w:t xml:space="preserve">ára vonatkozó joga lejár.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ClauseHeading"/>
        <w:outlineLvl w:val="2"/>
      </w:pPr>
      <w:bookmarkStart w:id="394" w:name="_Sec589"/>
      <w:r>
        <w:t>Licencáthelyezhetőség</w:t>
      </w:r>
      <w:bookmarkEnd w:id="394"/>
    </w:p>
    <w:p w:rsidR="00E47E3D" w:rsidRDefault="00632B19">
      <w:pPr>
        <w:pStyle w:val="ProductList-SubClauseHeading"/>
        <w:outlineLvl w:val="3"/>
      </w:pPr>
      <w:r>
        <w:t>Licencáthelyezhetőség Kiszolgálófarmok között</w:t>
      </w:r>
    </w:p>
    <w:p w:rsidR="00E47E3D" w:rsidRDefault="00632B19">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w:t>
      </w:r>
      <w:r>
        <w:t xml:space="preserve">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w:instrText>
      </w:r>
      <w:r>
        <w:instrText xml:space="preserve">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w:instrText>
      </w:r>
      <w:r>
        <w:instrText xml:space="preserve">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w:instrText>
      </w:r>
      <w:r>
        <w:instrText xml:space="preserve">\t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w:instrText>
      </w:r>
      <w:r>
        <w:instrText xml:space="preserve">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w:t>
      </w:r>
      <w:r>
        <w:t>zzárendeléstől számított 90 napon belül). A Licencáthelyezhetőség Kiszolgálófarmok között jogok alapján egyidejűleg használhatók a Saját Kiszolgálón Való Üzemeltetéshez használt termékek is.</w:t>
      </w:r>
    </w:p>
    <w:p w:rsidR="00E47E3D" w:rsidRDefault="00E47E3D">
      <w:pPr>
        <w:pStyle w:val="ProductList-BodyIndented"/>
      </w:pPr>
    </w:p>
    <w:p w:rsidR="00E47E3D" w:rsidRDefault="00632B19">
      <w:pPr>
        <w:pStyle w:val="ProductList-SubClauseHeading"/>
        <w:outlineLvl w:val="3"/>
      </w:pPr>
      <w:r>
        <w:t>Licencáthelyezhetőség Frissítési Garancián keresztül</w:t>
      </w:r>
    </w:p>
    <w:p w:rsidR="00E47E3D" w:rsidRDefault="00632B19">
      <w:pPr>
        <w:pStyle w:val="ProductList-BodyIndented"/>
      </w:pPr>
      <w:r>
        <w:t>A Licencáth</w:t>
      </w:r>
      <w:r>
        <w:t xml:space="preserve">elyezhetőség Frissítési Garancián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w:instrText>
      </w:r>
      <w:r>
        <w:instrText xml:space="preserve">,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Licence</w:t>
      </w:r>
      <w:r>
        <w:fldChar w:fldCharType="end"/>
      </w:r>
      <w:r>
        <w:t xml:space="preserve"> alapján licencelt szoftverét áthelyezheti, feltéve, hogy teljesülnek az alábbi feltételek. A Licencáthelyezhetőség Frissítési Garancián keresztül jogok alapján a Saj</w:t>
      </w:r>
      <w:r>
        <w:t>át Kiszolgálón Való Üzemeltetéshez használt termékek Egyidejűleg nem használhatók.</w:t>
      </w:r>
    </w:p>
    <w:p w:rsidR="00E47E3D" w:rsidRDefault="00E47E3D">
      <w:pPr>
        <w:pStyle w:val="ProductList-BodyIndented"/>
      </w:pPr>
    </w:p>
    <w:p w:rsidR="00E47E3D" w:rsidRDefault="00632B19">
      <w:pPr>
        <w:pStyle w:val="ProductList-SubSubClauseHeading"/>
        <w:outlineLvl w:val="4"/>
      </w:pPr>
      <w:r>
        <w:t>Engedélyezett felhasználás:</w:t>
      </w:r>
    </w:p>
    <w:p w:rsidR="00E47E3D" w:rsidRDefault="00632B19">
      <w:pPr>
        <w:pStyle w:val="ProductList-BodyIndented2"/>
      </w:pPr>
      <w:r>
        <w:t>A Licencáthelyezhetőség Frissítési Garancián keresztül esetén az Ügyfél a következőket teheti:</w:t>
      </w:r>
    </w:p>
    <w:p w:rsidR="00E47E3D" w:rsidRDefault="00632B19" w:rsidP="003B37CB">
      <w:pPr>
        <w:pStyle w:val="ProductList-Bullet"/>
        <w:numPr>
          <w:ilvl w:val="2"/>
          <w:numId w:val="45"/>
        </w:numPr>
      </w:pPr>
      <w:r>
        <w:t>futtathatja a licencelt szoftverét egy harmadik f</w:t>
      </w:r>
      <w:r>
        <w:t>él megosztott kiszolgálóin;</w:t>
      </w:r>
    </w:p>
    <w:p w:rsidR="00E47E3D" w:rsidRDefault="00632B19" w:rsidP="003B37CB">
      <w:pPr>
        <w:pStyle w:val="ProductList-Bullet"/>
        <w:numPr>
          <w:ilvl w:val="2"/>
          <w:numId w:val="45"/>
        </w:numPr>
      </w:pPr>
      <w:r>
        <w:t>elérheti az adott szoftvert hozzáférési licencek alapján és olyan Felhasználói és Eszköz SL licencek alapján, amelyek engedélyezik a Termékek elérését;</w:t>
      </w:r>
    </w:p>
    <w:p w:rsidR="00E47E3D" w:rsidRDefault="00632B19" w:rsidP="003B37CB">
      <w:pPr>
        <w:pStyle w:val="ProductList-Bullet"/>
        <w:numPr>
          <w:ilvl w:val="2"/>
          <w:numId w:val="45"/>
        </w:numPr>
      </w:pPr>
      <w:r>
        <w:t xml:space="preserve">felügyelheti a harmadik fél megosztott kiszolgálóin általa használt </w:t>
      </w:r>
      <w:r>
        <w:fldChar w:fldCharType="begin"/>
      </w:r>
      <w:r>
        <w:instrText xml:space="preserve"> AutoTex</w:instrText>
      </w:r>
      <w:r>
        <w:instrText xml:space="preserve">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w:t>
      </w:r>
      <w:r>
        <w:rPr>
          <w:color w:val="0563C1"/>
        </w:rPr>
        <w:t>ndszer-környezeteit</w:t>
      </w:r>
      <w:r>
        <w:fldChar w:fldCharType="end"/>
      </w:r>
      <w:r>
        <w:t>; és/vagy</w:t>
      </w:r>
    </w:p>
    <w:p w:rsidR="00E47E3D" w:rsidRDefault="00632B19" w:rsidP="003B37CB">
      <w:pPr>
        <w:pStyle w:val="ProductList-Bullet"/>
        <w:numPr>
          <w:ilvl w:val="2"/>
          <w:numId w:val="45"/>
        </w:numPr>
      </w:pPr>
      <w:r>
        <w:t xml:space="preserve">a harmadik fél megosztott kiszolgálóin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rációsrendszer-környezeteket</w:t>
      </w:r>
      <w:r>
        <w:fldChar w:fldCharType="end"/>
      </w:r>
      <w:r>
        <w:t>.</w:t>
      </w:r>
    </w:p>
    <w:p w:rsidR="00E47E3D" w:rsidRDefault="00E47E3D">
      <w:pPr>
        <w:pStyle w:val="ProductList-BodyIndented2"/>
      </w:pPr>
    </w:p>
    <w:p w:rsidR="00E47E3D" w:rsidRDefault="00632B19">
      <w:pPr>
        <w:pStyle w:val="ProductList-SubSubClauseHeading"/>
        <w:outlineLvl w:val="4"/>
      </w:pPr>
      <w:r>
        <w:t>Követelmények:</w:t>
      </w:r>
    </w:p>
    <w:p w:rsidR="00E47E3D" w:rsidRDefault="00632B19">
      <w:pPr>
        <w:pStyle w:val="ProductList-BodyIndented2"/>
      </w:pPr>
      <w:r>
        <w:t>A Licencáthelyezhetőség Frissítési Garancián keresztül szolgáltatás használatához az Ügyfélnek:</w:t>
      </w:r>
    </w:p>
    <w:p w:rsidR="00E47E3D" w:rsidRDefault="00632B19" w:rsidP="003B37CB">
      <w:pPr>
        <w:pStyle w:val="ProductList-Bullet"/>
        <w:numPr>
          <w:ilvl w:val="2"/>
          <w:numId w:val="46"/>
        </w:numPr>
      </w:pPr>
      <w:r>
        <w:t xml:space="preserve">futtatnia kell a licencelt szoftvert, és felügyelnie kell a harmadik fél megosztott kiszolgálóin található </w:t>
      </w:r>
      <w:r>
        <w:fldChar w:fldCharType="begin"/>
      </w:r>
      <w:r>
        <w:instrText xml:space="preserve"> Aut</w:instrText>
      </w:r>
      <w:r>
        <w:instrText xml:space="preserve">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w:t>
      </w:r>
      <w:r>
        <w:rPr>
          <w:color w:val="0563C1"/>
        </w:rPr>
        <w:t>ósrendszer-környezeteit</w:t>
      </w:r>
      <w:r>
        <w:fldChar w:fldCharType="end"/>
      </w:r>
      <w:r>
        <w:t>, de mindezt kizárólag a saját érdekében és hasznára;</w:t>
      </w:r>
    </w:p>
    <w:p w:rsidR="00E47E3D" w:rsidRDefault="00632B19" w:rsidP="003B37CB">
      <w:pPr>
        <w:pStyle w:val="ProductList-Bullet"/>
        <w:numPr>
          <w:ilvl w:val="2"/>
          <w:numId w:val="4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w:t>
      </w:r>
      <w:r>
        <w:t>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w:instrText>
      </w:r>
      <w:r>
        <w:instrText xml:space="preserve">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w:t>
      </w:r>
      <w:r>
        <w:t xml:space="preserve">a; továbbá </w:t>
      </w:r>
    </w:p>
    <w:p w:rsidR="00E47E3D" w:rsidRDefault="00632B19" w:rsidP="003B37CB">
      <w:pPr>
        <w:pStyle w:val="ProductList-Bullet"/>
        <w:numPr>
          <w:ilvl w:val="2"/>
          <w:numId w:val="4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w:instrText>
      </w:r>
      <w:r>
        <w:instrText xml:space="preserv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w:t>
      </w:r>
      <w:r>
        <w:t xml:space="preserve"> amely az Ügyfél által licencelt szoftvert megosztott kiszolgálóin futtatja.</w:t>
      </w:r>
    </w:p>
    <w:p w:rsidR="00E47E3D" w:rsidRDefault="00E47E3D">
      <w:pPr>
        <w:pStyle w:val="ProductList-SubSubClauseHeading"/>
        <w:outlineLvl w:val="4"/>
      </w:pPr>
    </w:p>
    <w:p w:rsidR="00E47E3D" w:rsidRDefault="00632B19">
      <w:pPr>
        <w:pStyle w:val="ProductList-BodyIndented2"/>
      </w:pPr>
      <w:r>
        <w:t xml:space="preserve">Az Ügyfél a licencelt szoftvert a harmadik fél megosztott kiszolgálóiról visszahelyezheti a saját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harmadik fél megosztott kiszolgálóira, de nem rövid távon (vagyis nem az utolsó hozzárendeléstől számított 90 napo</w:t>
      </w:r>
      <w:r>
        <w:t xml:space="preserve">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w:instrText>
      </w:r>
      <w:r>
        <w:instrText xml:space="preserve">"A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w:instrText>
      </w:r>
      <w:r>
        <w:instrText xml:space="preserve">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harmadik fél adott </w:t>
      </w:r>
      <w:r>
        <w:fldChar w:fldCharType="begin"/>
      </w:r>
      <w:r>
        <w:instrText xml:space="preserve"> AutoTextList   \s</w:instrText>
      </w:r>
      <w:r>
        <w:instrText xml:space="preserve"> NoStyle \t "A Kiszolgálófarm jelentése egy adatközpont, vagy legfeljebb két olyan adatközpont együttese, amelyek fizikailag egymástól négy óránál nem távolabbi időzónában és/vagy az EU-n belül vagy az EFTA területén belül helyezkednek el... (A teljes megh</w:instrText>
      </w:r>
      <w:r>
        <w:instrText xml:space="preserve">atározás a Szószedetben található.)" </w:instrText>
      </w:r>
      <w:r>
        <w:fldChar w:fldCharType="separate"/>
      </w:r>
      <w:r>
        <w:rPr>
          <w:color w:val="0563C1"/>
        </w:rPr>
        <w:t>Kiszolgálófarmon</w:t>
      </w:r>
      <w:r>
        <w:fldChar w:fldCharType="end"/>
      </w:r>
      <w:r>
        <w:t xml:space="preserve"> belül található megosztott kiszolgálóiról áthelyezze egy másik </w:t>
      </w:r>
      <w:r>
        <w:fldChar w:fldCharType="begin"/>
      </w:r>
      <w:r>
        <w:instrText xml:space="preserve"> AutoTextList   \s NoStyle \t "A Kiszolgálófarm jelentése egy adatközpont, vagy legfeljebb két olyan adatközpont együttese, amelyek fizi</w:instrText>
      </w:r>
      <w:r>
        <w:instrText xml:space="preserve">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w:t>
      </w:r>
      <w:r>
        <w:t xml:space="preserve">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w:instrText>
      </w:r>
      <w:r>
        <w:instrText xml:space="preserve">)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w:instrText>
      </w:r>
      <w:r>
        <w:instrText xml:space="preserve">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w:t>
      </w:r>
      <w:r>
        <w:t xml:space="preserve">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w:instrText>
      </w:r>
      <w:r>
        <w:instrText xml:space="preserve">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w:t>
      </w:r>
      <w:r>
        <w:t>olgáltatás igénybevétele esetén, a Licencáthelyezhetőség Frissítési Garancián keresztül szolgáltatás feltételei elsőbbséget élveznek az adott Termék bármely ütköző Licencfeltételeivel szemben. Egyes Termékek esetében a harmadik fél megosztott kiszolgálóira</w:t>
      </w:r>
      <w:r>
        <w:t xml:space="preserve">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54"/>
        <w:gridCol w:w="2411"/>
        <w:gridCol w:w="2613"/>
        <w:gridCol w:w="2618"/>
      </w:tblGrid>
      <w:tr w:rsidR="00E47E3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Megengedett darabszám a következőből:</w:t>
            </w:r>
          </w:p>
          <w:p w:rsidR="00E47E3D" w:rsidRDefault="00632B19">
            <w:pPr>
              <w:pStyle w:val="ProductList-TableBody"/>
            </w:pPr>
            <w:r>
              <w:rPr>
                <w:color w:val="FFFFFF"/>
              </w:rPr>
              <w:t>Operációsrendszer-környezet vagy Rendszermag Licencenként</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Licencenként 1 Operációsrendszer-környezet</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Licencenként 1 Operációsrendszer-környezet</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Egy virtuá</w:t>
            </w:r>
            <w:r>
              <w:t>lis rendszermag (a termékhasználati jogosítvány rendelkezéseinek megfelelően, amely Operációsrendszer-környezetenként legalább 4 rendszermagot ír elő)</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Licencenként 2 felügyelt Operációsrendszer-környezet</w:t>
            </w:r>
          </w:p>
        </w:tc>
      </w:tr>
      <w:tr w:rsidR="00E47E3D">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Minden, érvényes Frissítési Garancia fedezettel rendelkező Felügyel</w:t>
            </w:r>
            <w:r>
              <w:t>eti Licenc</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Licencenként 10 felügyelt Operációsrendszer-környezet</w:t>
            </w:r>
          </w:p>
        </w:tc>
      </w:tr>
    </w:tbl>
    <w:p w:rsidR="00E47E3D" w:rsidRDefault="00E47E3D">
      <w:pPr>
        <w:pStyle w:val="ProductList-BodyIndented2"/>
      </w:pPr>
    </w:p>
    <w:p w:rsidR="00E47E3D" w:rsidRDefault="00632B19">
      <w:pPr>
        <w:pStyle w:val="ProductList-SubSubClauseHeading"/>
        <w:outlineLvl w:val="4"/>
      </w:pPr>
      <w:r>
        <w:t>Feladatátvételi jogok</w:t>
      </w:r>
    </w:p>
    <w:p w:rsidR="00E47E3D" w:rsidRDefault="00632B19">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w:instrText>
      </w:r>
      <w:r>
        <w:instrText xml:space="preserve">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w:t>
      </w:r>
      <w:r>
        <w:t xml:space="preserve">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w:t>
      </w:r>
      <w:r>
        <w:t xml:space="preserve">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w:instrText>
      </w:r>
      <w:r>
        <w:instrText xml:space="preserve"> létre." </w:instrText>
      </w:r>
      <w:r>
        <w:fldChar w:fldCharType="separate"/>
      </w:r>
      <w:r>
        <w:rPr>
          <w:color w:val="0563C1"/>
        </w:rPr>
        <w:t>Példányok</w:t>
      </w:r>
      <w:r>
        <w:fldChar w:fldCharType="end"/>
      </w:r>
      <w:r>
        <w:t xml:space="preserve"> futtatásához egyébként szükséges licencek száma nem haladja meg a megfelelő termelési Példányok ugyanazon partner megosztott kiszolgálóin történő futtatásához szükséges licencek számát.</w:t>
      </w:r>
    </w:p>
    <w:p w:rsidR="00E47E3D" w:rsidRDefault="00E47E3D">
      <w:pPr>
        <w:pStyle w:val="ProductList-BodyIndented2"/>
      </w:pPr>
    </w:p>
    <w:p w:rsidR="00E47E3D" w:rsidRDefault="00632B19">
      <w:pPr>
        <w:pStyle w:val="ProductList-ClauseHeading"/>
        <w:outlineLvl w:val="2"/>
      </w:pPr>
      <w:bookmarkStart w:id="395" w:name="_Sec590"/>
      <w:r>
        <w:t xml:space="preserve">Kiszolgálók – Saját Kiszolgálón Üzemeltetett </w:t>
      </w:r>
      <w:r>
        <w:t>Alkalmazások</w:t>
      </w:r>
      <w:bookmarkEnd w:id="395"/>
    </w:p>
    <w:p w:rsidR="00E47E3D" w:rsidRDefault="00632B19">
      <w:pPr>
        <w:pStyle w:val="ProductList-Body"/>
      </w:pPr>
      <w:r>
        <w:t>A Saját Kiszolgálón Üzemeltetett Alkalmazások olyan Termékeket jelentenek, amelyekre a Saját Kiszolgálós jogok alkalmazandók.</w:t>
      </w:r>
    </w:p>
    <w:p w:rsidR="00E47E3D" w:rsidRDefault="00E47E3D">
      <w:pPr>
        <w:pStyle w:val="ProductList-Body"/>
      </w:pPr>
    </w:p>
    <w:p w:rsidR="00E47E3D" w:rsidRDefault="00632B19">
      <w:pPr>
        <w:pStyle w:val="ProductList-Body"/>
      </w:pPr>
      <w:r>
        <w:t xml:space="preserve">Tekintet nélkül az Ügyfél mennyiségi licencszerződésében szereplő bármely ezzel ellentétes rendelkezésre (beleértve </w:t>
      </w:r>
      <w:r>
        <w:t>a Termékfeltételek előírásait is), az Ügyfél az alábbi feltételeknek megfelelően a Saját Kiszolgálón Üzemeltetett Alkalmazások azon licencelt példányait, amelyek közvetlenül vagy közvetve együttműködnek a saját szoftvereivel, futtathatja abból a célból, ho</w:t>
      </w:r>
      <w:r>
        <w:t>gy egységes megoldást (a továbbiakban „Egységes Megoldás”) hozzon létre, és harmadik fél számára lehetővé tegye annak használatát.</w:t>
      </w:r>
    </w:p>
    <w:p w:rsidR="00E47E3D" w:rsidRDefault="00E47E3D">
      <w:pPr>
        <w:pStyle w:val="ProductList-Body"/>
      </w:pPr>
    </w:p>
    <w:p w:rsidR="00E47E3D" w:rsidRDefault="00632B19">
      <w:pPr>
        <w:pStyle w:val="ProductList-SubClauseHeading"/>
        <w:outlineLvl w:val="3"/>
      </w:pPr>
      <w:r>
        <w:t>Követelmények</w:t>
      </w:r>
    </w:p>
    <w:p w:rsidR="00E47E3D" w:rsidRDefault="00632B19">
      <w:pPr>
        <w:pStyle w:val="ProductList-BodyIndented"/>
      </w:pPr>
      <w:r>
        <w:t>Az Ügyfélnek be kell szereznie a szükséges Microsoft-</w:t>
      </w:r>
      <w:r>
        <w:fldChar w:fldCharType="begin"/>
      </w:r>
      <w:r>
        <w:instrText xml:space="preserve"> AutoTextList   \s NoStyle \t "A Licenc annak joga, hogy </w:instrText>
      </w:r>
      <w:r>
        <w:instrText xml:space="preserve">valamely Terméket letöltsenek, telepítsenek, elérjenek és használjanak." </w:instrText>
      </w:r>
      <w:r>
        <w:fldChar w:fldCharType="separate"/>
      </w:r>
      <w:r>
        <w:rPr>
          <w:color w:val="0563C1"/>
        </w:rPr>
        <w:t>Licenceket</w:t>
      </w:r>
      <w:r>
        <w:fldChar w:fldCharType="end"/>
      </w:r>
      <w:r>
        <w:t xml:space="preserve"> a következőkre vonatkozóan:</w:t>
      </w:r>
    </w:p>
    <w:p w:rsidR="00E47E3D" w:rsidRDefault="00632B19" w:rsidP="003B37CB">
      <w:pPr>
        <w:pStyle w:val="ProductList-Bullet"/>
        <w:numPr>
          <w:ilvl w:val="1"/>
          <w:numId w:val="47"/>
        </w:numPr>
      </w:pPr>
      <w:r>
        <w:t>az Egységes megoldás részeként futtatott Saját kiszolgálón üzemeltetett alkalmazásokra; és</w:t>
      </w:r>
    </w:p>
    <w:p w:rsidR="00E47E3D" w:rsidRDefault="00632B19" w:rsidP="003B37CB">
      <w:pPr>
        <w:pStyle w:val="ProductList-Bullet"/>
        <w:numPr>
          <w:ilvl w:val="1"/>
          <w:numId w:val="47"/>
        </w:numPr>
      </w:pPr>
      <w:r>
        <w:t xml:space="preserve">minden olyan hozzáférési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 (lásd a Szószedet Meghatározások című szakaszát)</w:t>
      </w:r>
      <w:r>
        <w:t>.</w:t>
      </w:r>
    </w:p>
    <w:p w:rsidR="00E47E3D" w:rsidRDefault="00E47E3D">
      <w:pPr>
        <w:pStyle w:val="ProductList-BodyIndented"/>
      </w:pPr>
    </w:p>
    <w:p w:rsidR="00E47E3D" w:rsidRDefault="00632B19">
      <w:pPr>
        <w:pStyle w:val="ProductList-BodyIndented"/>
      </w:pPr>
      <w:r>
        <w:t xml:space="preserve">Minden olyan Microsoft-szoftvernek, amelyet az Egységes Megoldás létrehozására és nyújtására használnak, teljesíteni kell az alábbiakat: </w:t>
      </w:r>
    </w:p>
    <w:p w:rsidR="00E47E3D" w:rsidRDefault="00632B19" w:rsidP="003B37CB">
      <w:pPr>
        <w:pStyle w:val="ProductList-Bullet"/>
        <w:numPr>
          <w:ilvl w:val="1"/>
          <w:numId w:val="48"/>
        </w:numPr>
      </w:pPr>
      <w:r>
        <w:t>Mennyiségi Licencprogramon keresztül lett licencelve és</w:t>
      </w:r>
    </w:p>
    <w:p w:rsidR="00E47E3D" w:rsidRDefault="00632B19" w:rsidP="003B37CB">
      <w:pPr>
        <w:pStyle w:val="ProductList-Bullet"/>
        <w:numPr>
          <w:ilvl w:val="1"/>
          <w:numId w:val="4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Történő Üzemeltetésre</w:t>
      </w:r>
      <w:r>
        <w:fldChar w:fldCharType="end"/>
      </w:r>
      <w:r>
        <w:t>.</w:t>
      </w:r>
    </w:p>
    <w:p w:rsidR="00E47E3D" w:rsidRDefault="00E47E3D">
      <w:pPr>
        <w:pStyle w:val="ProductList-BodyIndented"/>
      </w:pPr>
    </w:p>
    <w:p w:rsidR="00E47E3D" w:rsidRDefault="00632B19">
      <w:pPr>
        <w:pStyle w:val="ProductList-BodyIndented"/>
      </w:pPr>
      <w:r>
        <w:t>Az Ügyfél szoftverének:</w:t>
      </w:r>
    </w:p>
    <w:p w:rsidR="00E47E3D" w:rsidRDefault="00632B19" w:rsidP="003B37CB">
      <w:pPr>
        <w:pStyle w:val="ProductList-Bullet"/>
        <w:numPr>
          <w:ilvl w:val="1"/>
          <w:numId w:val="49"/>
        </w:numPr>
      </w:pPr>
      <w:r>
        <w:t>lényeges és elsődleges funkciókkal kell bővítenie az Egységes megoldás részét képező Saját kiszolgálón üzemeltetett alkalmazásokat (az ir</w:t>
      </w:r>
      <w:r>
        <w:t>ányítópultok, HTML-szerkesztők, segédprogramok és hasonló technológiák önmagukban nem tekintendők az Egységes megoldás elsődleges szolgáltatásának és/vagy alkalmazásának);</w:t>
      </w:r>
    </w:p>
    <w:p w:rsidR="00E47E3D" w:rsidRDefault="00632B19" w:rsidP="003B37CB">
      <w:pPr>
        <w:pStyle w:val="ProductList-Bullet"/>
        <w:numPr>
          <w:ilvl w:val="1"/>
          <w:numId w:val="49"/>
        </w:numPr>
      </w:pPr>
      <w:r>
        <w:t>az Egységes megoldás fő szolgáltatását és/vagy alkalmazását kell alkotnia, és nem en</w:t>
      </w:r>
      <w:r>
        <w:t>gedheti meg, hogy az Egységes megoldás bármely végfelhasználója közvetlenül hozzáférjen a Saját kiszolgálón üzemeltetett alkalmazásokhoz;</w:t>
      </w:r>
    </w:p>
    <w:p w:rsidR="00E47E3D" w:rsidRDefault="00632B19" w:rsidP="003B37CB">
      <w:pPr>
        <w:pStyle w:val="ProductList-Bullet"/>
        <w:numPr>
          <w:ilvl w:val="1"/>
          <w:numId w:val="49"/>
        </w:numPr>
      </w:pPr>
      <w:r>
        <w:t>a végfelhasználókhoz az interneten, telefonhálózaton vagy magánhálózaton keresztül kell eljutnia az Ügyfél általi hasz</w:t>
      </w:r>
      <w:r>
        <w:t>nálatra fizikailag dedikált és az Ügyfél vagy egy, az Egységes Megoldás végfelhasználójától különböző harmadik fél mindennapos felügyelete alatt álló kiszolgálókról (az Egységes Megoldás nem tölthető rá a végfelhasználó eszközére); valamint</w:t>
      </w:r>
    </w:p>
    <w:p w:rsidR="00E47E3D" w:rsidRDefault="00632B19" w:rsidP="003B37CB">
      <w:pPr>
        <w:pStyle w:val="ProductList-Bullet"/>
        <w:numPr>
          <w:ilvl w:val="1"/>
          <w:numId w:val="49"/>
        </w:numPr>
      </w:pPr>
      <w:r>
        <w:t xml:space="preserve">az Ügyfélnek a </w:t>
      </w:r>
      <w:r>
        <w:t>szoftver tulajdonjogával (nem pedig a licencével) kell rendelkeznie, kivéve, ha a szoftvere olyan, harmadik féltől származó szoftvert tartalmaz, amely be van ágyazva vagy a tulajdonában lévő szoftver támogatására szolgál.</w:t>
      </w:r>
    </w:p>
    <w:p w:rsidR="00E47E3D" w:rsidRDefault="00E47E3D">
      <w:pPr>
        <w:pStyle w:val="ProductList-BodyIndented"/>
      </w:pPr>
    </w:p>
    <w:p w:rsidR="00E47E3D" w:rsidRDefault="00632B19">
      <w:pPr>
        <w:pStyle w:val="ProductList-BodyIndented"/>
      </w:pPr>
      <w:r>
        <w:t xml:space="preserve">A Saját Kiszolgálón Üzemeltetett </w:t>
      </w:r>
      <w:r>
        <w:t xml:space="preserve">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w:t>
      </w:r>
      <w:r>
        <w:t xml:space="preserve">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E47E3D" w:rsidRDefault="00E47E3D">
      <w:pPr>
        <w:pStyle w:val="ProductList-BodyIndented"/>
        <w:jc w:val="right"/>
      </w:pPr>
    </w:p>
    <w:tbl>
      <w:tblPr>
        <w:tblStyle w:val="PURTable0"/>
        <w:tblW w:w="0" w:type="dxa"/>
        <w:tblLook w:val="04A0" w:firstRow="1" w:lastRow="0" w:firstColumn="1" w:lastColumn="0" w:noHBand="0" w:noVBand="1"/>
      </w:tblPr>
      <w:tblGrid>
        <w:gridCol w:w="1055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Indented"/>
      </w:pPr>
    </w:p>
    <w:p w:rsidR="00E47E3D" w:rsidRDefault="00E47E3D">
      <w:pPr>
        <w:pStyle w:val="PURBreadcrumb"/>
      </w:pPr>
    </w:p>
    <w:p w:rsidR="00E47E3D" w:rsidRDefault="00632B19">
      <w:pPr>
        <w:pStyle w:val="ProductList-SectionHeading"/>
        <w:pageBreakBefore/>
        <w:outlineLvl w:val="0"/>
      </w:pPr>
      <w:bookmarkStart w:id="396" w:name="_Sec562"/>
      <w:bookmarkEnd w:id="373"/>
      <w:r>
        <w:t>C függelék – Szakmai Szolgáltatások</w:t>
      </w:r>
      <w:r>
        <w:fldChar w:fldCharType="begin"/>
      </w:r>
      <w:r>
        <w:instrText xml:space="preserve"> TC "</w:instrText>
      </w:r>
      <w:bookmarkStart w:id="397" w:name="_Toc439064619"/>
      <w:r>
        <w:instrText>C függelék – Szakmai Szolgáltatások</w:instrText>
      </w:r>
      <w:bookmarkEnd w:id="397"/>
      <w:r>
        <w:instrText>" \l 1</w:instrText>
      </w:r>
      <w:r>
        <w:fldChar w:fldCharType="end"/>
      </w:r>
    </w:p>
    <w:p w:rsidR="00E47E3D" w:rsidRDefault="00632B19">
      <w:pPr>
        <w:pStyle w:val="ProductList-Body"/>
      </w:pPr>
      <w:r>
        <w:t>Az alábbiak a Microsoft Mennyiségi Licencprogram keretében elérhető Szakmai Szolgáltatásokat ismertetik.</w:t>
      </w:r>
    </w:p>
    <w:p w:rsidR="00E47E3D" w:rsidRDefault="00632B19">
      <w:pPr>
        <w:pStyle w:val="ProductList-Offering1Heading"/>
        <w:outlineLvl w:val="1"/>
      </w:pPr>
      <w:bookmarkStart w:id="398" w:name="_Sec565"/>
      <w:r>
        <w:t>Microsoft Premier Támogatási ajánlatok</w:t>
      </w:r>
      <w:bookmarkEnd w:id="398"/>
      <w:r>
        <w:fldChar w:fldCharType="begin"/>
      </w:r>
      <w:r>
        <w:instrText xml:space="preserve"> TC "</w:instrText>
      </w:r>
      <w:bookmarkStart w:id="399" w:name="_Toc439064620"/>
      <w:r>
        <w:instrText>Microsoft Premier Támogatási ajánlatok</w:instrText>
      </w:r>
      <w:bookmarkEnd w:id="399"/>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E47E3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jc w:val="center"/>
            </w:pPr>
            <w:r>
              <w:rPr>
                <w:color w:val="FFFFFF"/>
              </w:rPr>
              <w:t>Pre</w:t>
            </w:r>
            <w:r>
              <w:rPr>
                <w:color w:val="FFFFFF"/>
              </w:rPr>
              <w:t>mier Plus</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Havonta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Legfeljebb 10 óra</w:t>
            </w:r>
          </w:p>
          <w:p w:rsidR="00E47E3D" w:rsidRDefault="00632B19">
            <w:pPr>
              <w:pStyle w:val="ProductList-TableBody"/>
            </w:pPr>
            <w:r>
              <w:t>+1 állapot-ellenőrzés</w:t>
            </w:r>
          </w:p>
          <w:p w:rsidR="00E47E3D" w:rsidRDefault="00632B1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Legfeljebb 160 óra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Legfeljebb </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Legfeljebb 140 óra</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jc w:val="center"/>
            </w:pPr>
            <w:r>
              <w:t>X</w:t>
            </w:r>
          </w:p>
        </w:tc>
      </w:tr>
      <w:tr w:rsidR="00E47E3D">
        <w:tc>
          <w:tcPr>
            <w:tcW w:w="404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20-as csomagok</w:t>
            </w:r>
          </w:p>
        </w:tc>
      </w:tr>
    </w:tbl>
    <w:p w:rsidR="00E47E3D" w:rsidRDefault="00632B19">
      <w:pPr>
        <w:pStyle w:val="ProductList-Body"/>
      </w:pPr>
      <w:r>
        <w:rPr>
          <w:vertAlign w:val="superscript"/>
        </w:rPr>
        <w:t xml:space="preserve">1 </w:t>
      </w:r>
      <w:r>
        <w:rPr>
          <w:i/>
        </w:rPr>
        <w:t>A Munkaidő helyileg van meghatározva.</w:t>
      </w:r>
    </w:p>
    <w:p w:rsidR="00E47E3D" w:rsidRDefault="00E47E3D">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E47E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Az Ügyféltől elvárt reakció</w:t>
            </w: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Katasztrofálisan érinti az üzletvitelt: </w:t>
            </w:r>
          </w:p>
          <w:p w:rsidR="00E47E3D" w:rsidRDefault="00632B19">
            <w:pPr>
              <w:pStyle w:val="ProductList-TableBody"/>
            </w:pPr>
            <w:r>
              <w:t>Az alapvető (nélkülözhetetlen) üzleti folyamat teljes mértékben elveszett, a munka ésszerű keretek között nem folytatható</w:t>
            </w:r>
          </w:p>
          <w:p w:rsidR="00E47E3D" w:rsidRDefault="00632B19">
            <w:pPr>
              <w:pStyle w:val="ProductList-TableBody"/>
            </w:pPr>
            <w:r>
              <w:t>Azonnali intézkedést ig</w:t>
            </w:r>
            <w:r>
              <w:t>ényel</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visszahívás legfeljebb 1 órán belül</w:t>
            </w:r>
          </w:p>
          <w:p w:rsidR="00E47E3D" w:rsidRDefault="00632B19">
            <w:pPr>
              <w:pStyle w:val="ProductList-TableBody"/>
            </w:pPr>
            <w:r>
              <w:t>A Microsoft Munkatársai a lehető leghamarabb kimennek az ügyfél telephelyére.</w:t>
            </w:r>
          </w:p>
          <w:p w:rsidR="00E47E3D" w:rsidRDefault="00632B19">
            <w:pPr>
              <w:pStyle w:val="ProductList-TableBody"/>
            </w:pPr>
            <w:r>
              <w:t>Folyamatos rendelkezésre állás, heti 7 napon, napi 24 órában</w:t>
            </w:r>
          </w:p>
          <w:p w:rsidR="00E47E3D" w:rsidRDefault="00632B19">
            <w:pPr>
              <w:pStyle w:val="ProductList-TableBody"/>
            </w:pPr>
            <w:r>
              <w:t>A probléma gyors eszkalálása a Microsofton belül a Termékekkel foglalkozó csapatoknak</w:t>
            </w:r>
          </w:p>
          <w:p w:rsidR="00E47E3D" w:rsidRDefault="00632B19">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Az Ügyfél Felsőszintű Vállalatvezetőinek értesítése </w:t>
            </w:r>
          </w:p>
          <w:p w:rsidR="00E47E3D" w:rsidRDefault="00632B19">
            <w:pPr>
              <w:pStyle w:val="ProductList-TableBody"/>
            </w:pPr>
            <w:r>
              <w:t>Megfelelő erőforrások biztosítása a folyamatos (heti 7 nap, na</w:t>
            </w:r>
            <w:r>
              <w:t>pi 24 óra) rendelkezésre álláshoz</w:t>
            </w:r>
            <w:r>
              <w:rPr>
                <w:vertAlign w:val="superscript"/>
              </w:rPr>
              <w:t>2</w:t>
            </w:r>
          </w:p>
          <w:p w:rsidR="00E47E3D" w:rsidRDefault="00632B19">
            <w:pPr>
              <w:pStyle w:val="ProductList-TableBody"/>
            </w:pPr>
            <w:r>
              <w:t>A módosításokat jóváhagyó szervezeti egység gyors elérése, tőle gyors válaszok érkezése</w:t>
            </w: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Súlyosan érinti az üzletvitelt: </w:t>
            </w:r>
          </w:p>
          <w:p w:rsidR="00E47E3D" w:rsidRDefault="00632B19">
            <w:pPr>
              <w:pStyle w:val="ProductList-TableBody"/>
            </w:pPr>
            <w:r>
              <w:t>A szolgáltatások jelentős mértékű elvesztése vagy minőségü</w:t>
            </w:r>
            <w:r>
              <w:t>k jelentős romlása</w:t>
            </w:r>
          </w:p>
          <w:p w:rsidR="00E47E3D" w:rsidRDefault="00632B19">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visszahívás legfeljebb 1 órán belül</w:t>
            </w:r>
          </w:p>
          <w:p w:rsidR="00E47E3D" w:rsidRDefault="00632B19">
            <w:pPr>
              <w:pStyle w:val="ProductList-TableBody"/>
            </w:pPr>
            <w:r>
              <w:t>A Microsoft Munkatársai szükség szerint kimennek az Ügyfél telephelyére.</w:t>
            </w:r>
          </w:p>
          <w:p w:rsidR="00E47E3D" w:rsidRDefault="00632B19">
            <w:pPr>
              <w:pStyle w:val="ProductList-TableBody"/>
            </w:pPr>
            <w:r>
              <w:t>Folyamatos rendelkezésre állás, heti 7 napon, napi 24 órában</w:t>
            </w:r>
          </w:p>
          <w:p w:rsidR="00E47E3D" w:rsidRDefault="00632B19">
            <w:pPr>
              <w:pStyle w:val="ProductList-TableBody"/>
            </w:pPr>
            <w:r>
              <w:t>A Microsoft Felsőszintű Vezető</w:t>
            </w:r>
            <w:r>
              <w:t>inek értesítése</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Megfelelő erőforrások biztosítása a folyamatos (heti 7 nap, napi 24 óra) rendelkezésre álláshoz</w:t>
            </w:r>
            <w:r>
              <w:rPr>
                <w:vertAlign w:val="superscript"/>
              </w:rPr>
              <w:t>2</w:t>
            </w:r>
          </w:p>
          <w:p w:rsidR="00E47E3D" w:rsidRDefault="00632B19">
            <w:pPr>
              <w:pStyle w:val="ProductList-TableBody"/>
            </w:pPr>
            <w:r>
              <w:t>A módosításokat jóváhagyó szervezeti egység gyors elérése, tőle gyors válaszok érkezése</w:t>
            </w:r>
          </w:p>
          <w:p w:rsidR="00E47E3D" w:rsidRDefault="00632B19">
            <w:pPr>
              <w:pStyle w:val="ProductList-TableBody"/>
            </w:pPr>
            <w:r>
              <w:t>A vezetőség értesítése</w:t>
            </w: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 Telefonon vagy interneten át</w:t>
            </w:r>
            <w:r>
              <w:t xml:space="preserve"> érkezhet kérés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Mérsékelten érinti az üzletvitelt: </w:t>
            </w:r>
          </w:p>
          <w:p w:rsidR="00E47E3D" w:rsidRDefault="00632B19">
            <w:pPr>
              <w:pStyle w:val="ProductList-TableBody"/>
            </w:pPr>
            <w:r>
              <w:t>A szolgáltatások elviselhető mértékű megsemmisülése vagy minőségük mérsékelt romlása mellett a munka tulajdonképpen, ha rosszabb körülmények között is, de folytatható.</w:t>
            </w:r>
          </w:p>
          <w:p w:rsidR="00E47E3D" w:rsidRDefault="00632B19">
            <w:pPr>
              <w:pStyle w:val="ProductList-TableBody"/>
            </w:pPr>
            <w:r>
              <w:t>2 Munkaórán</w:t>
            </w:r>
            <w:r>
              <w:rPr>
                <w:vertAlign w:val="superscript"/>
              </w:rPr>
              <w:t>1</w:t>
            </w:r>
            <w:r>
              <w:t xml:space="preserve"> belüli intézkedést igén</w:t>
            </w:r>
            <w:r>
              <w:t>yel</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visszahívás legfeljebb 2 órán belül</w:t>
            </w:r>
          </w:p>
          <w:p w:rsidR="00E47E3D" w:rsidRDefault="00632B1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Megfelelő erőforrások biztosítása folyamatos rendelkezésre álláshoz Munkaidőben1</w:t>
            </w:r>
          </w:p>
          <w:p w:rsidR="00E47E3D" w:rsidRDefault="00632B19">
            <w:pPr>
              <w:pStyle w:val="ProductList-TableBody"/>
            </w:pPr>
            <w:r>
              <w:t>A módosításokat jóváhagyó szervezeti egység elérése, tőle válaszok érkezése 4 Munkaórán</w:t>
            </w:r>
            <w:r>
              <w:rPr>
                <w:vertAlign w:val="superscript"/>
              </w:rPr>
              <w:t>1</w:t>
            </w:r>
            <w:r>
              <w:t xml:space="preserve"> belül</w:t>
            </w: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Alig érinti az üzletvitelt: </w:t>
            </w:r>
          </w:p>
          <w:p w:rsidR="00E47E3D" w:rsidRDefault="00632B19">
            <w:pPr>
              <w:pStyle w:val="ProductList-TableBody"/>
            </w:pPr>
            <w:r>
              <w:t>Az üzletvitel lényegében a szolgáltatások kisebb romlása mellett vagy azok romlása nélkül folytatható.</w:t>
            </w:r>
          </w:p>
          <w:p w:rsidR="00E47E3D" w:rsidRDefault="00632B19">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 visszahívás legfeljebb 4 órán belü</w:t>
            </w:r>
            <w:r>
              <w:t>l</w:t>
            </w:r>
          </w:p>
          <w:p w:rsidR="00E47E3D" w:rsidRDefault="00632B1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Pontos kapcsolattartási adatok az eset felelősére vonatkozóan</w:t>
            </w:r>
          </w:p>
          <w:p w:rsidR="00E47E3D" w:rsidRDefault="00632B19">
            <w:pPr>
              <w:pStyle w:val="ProductList-TableBody"/>
            </w:pPr>
            <w:r>
              <w:t>Reagálás 24 órán belül</w:t>
            </w:r>
          </w:p>
        </w:tc>
      </w:tr>
    </w:tbl>
    <w:p w:rsidR="00E47E3D" w:rsidRDefault="00632B19">
      <w:pPr>
        <w:pStyle w:val="ProductList-Body"/>
      </w:pPr>
      <w:r>
        <w:rPr>
          <w:vertAlign w:val="superscript"/>
        </w:rPr>
        <w:t>1</w:t>
      </w:r>
      <w:r>
        <w:rPr>
          <w:i/>
        </w:rPr>
        <w:t>A Munkaidő helyileg van meghatározva.</w:t>
      </w:r>
    </w:p>
    <w:p w:rsidR="00E47E3D" w:rsidRDefault="00632B19">
      <w:pPr>
        <w:pStyle w:val="ProductList-Body"/>
      </w:pPr>
      <w:r>
        <w:rPr>
          <w:vertAlign w:val="superscript"/>
        </w:rPr>
        <w:t>2</w:t>
      </w:r>
      <w:r>
        <w:rPr>
          <w:i/>
        </w:rPr>
        <w:t>Előfordulhat, hogy a Microsoftnak csökkentenie kell a súlyossági szintet, ha az Ügyfél nem tud meg</w:t>
      </w:r>
      <w:r>
        <w:rPr>
          <w:i/>
        </w:rPr>
        <w:t>felelő erőforrásokat és válaszokat adni ahhoz, hogy a Microsoft folytatni tudja a problémamegoldást.</w:t>
      </w:r>
    </w:p>
    <w:p w:rsidR="00E47E3D" w:rsidRDefault="00E47E3D">
      <w:pPr>
        <w:pStyle w:val="ProductList-Body"/>
      </w:pPr>
    </w:p>
    <w:p w:rsidR="00E47E3D" w:rsidRDefault="00632B19">
      <w:pPr>
        <w:pStyle w:val="ProductList-ClauseHeading"/>
        <w:outlineLvl w:val="2"/>
      </w:pPr>
      <w:r>
        <w:t>Kapcsolódó üzleti szabályok</w:t>
      </w:r>
    </w:p>
    <w:p w:rsidR="00E47E3D" w:rsidRDefault="00632B19">
      <w:pPr>
        <w:pStyle w:val="ProductList-Body"/>
      </w:pPr>
      <w:r>
        <w:t xml:space="preserve">Minden Szakmai Szolgáltatás kereskedelmi forgalomba hozott, általánosan elérhető Microsoft-termékekhez nyújt terméktámogatást </w:t>
      </w:r>
      <w:r>
        <w:t xml:space="preserve">(kivéve, ha valamely terméket ez alól konkrétan kizár a Microsoft Premier On-Line Web webhely vagy a Microsoft Support Lifecycle Web webhely). A Szakmai Szolgáltatásokért, amelyeket távolról nyújtanak angol nyelven (kivéve, ha más nyelven is rendelkezésre </w:t>
      </w:r>
      <w:r>
        <w:t>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w:t>
      </w:r>
      <w:r>
        <w:t>ehetők igénybe. Az adott évben fel nem használt Szakmai Szolgáltatások elvesznek. Az Ügyfél kérésére a Microsoft távoli behívással is elérheti az Ügyfél rendszerét a problémák elemzése érdekében.</w:t>
      </w:r>
    </w:p>
    <w:p w:rsidR="00E47E3D" w:rsidRDefault="00632B19">
      <w:pPr>
        <w:pStyle w:val="ProductList-Offering1Heading"/>
        <w:outlineLvl w:val="1"/>
      </w:pPr>
      <w:bookmarkStart w:id="400" w:name="_Sec566"/>
      <w:r>
        <w:t>A Microsoft Nagyvállalati Stratégia Program ajánlatai</w:t>
      </w:r>
      <w:bookmarkEnd w:id="400"/>
      <w:r>
        <w:fldChar w:fldCharType="begin"/>
      </w:r>
      <w:r>
        <w:instrText xml:space="preserve"> TC "</w:instrText>
      </w:r>
      <w:bookmarkStart w:id="401" w:name="_Toc439064621"/>
      <w:r>
        <w:instrText xml:space="preserve">A </w:instrText>
      </w:r>
      <w:r>
        <w:instrText>Microsoft Nagyvállalati Stratégia Program ajánlatai</w:instrText>
      </w:r>
      <w:bookmarkEnd w:id="401"/>
      <w:r>
        <w:instrText>" \l 2</w:instrText>
      </w:r>
      <w:r>
        <w:fldChar w:fldCharType="end"/>
      </w:r>
    </w:p>
    <w:p w:rsidR="00E47E3D" w:rsidRDefault="00632B19">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E47E3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Nagyvállalati Stratégia – Csat</w:t>
            </w:r>
            <w:r>
              <w:rPr>
                <w:color w:val="FFFFFF"/>
              </w:rPr>
              <w: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Nagyvállalati Stratégia – Portfólió</w:t>
            </w: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9RO-xxxx</w:t>
            </w: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 Microsoft egy Mérnökének és Nagy</w:t>
            </w:r>
            <w:r>
              <w:t xml:space="preserve">vállalati Szolgáltatásnyújtási Csapatának összesen legfeljebb évi 1600 órája </w:t>
            </w: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7E3D" w:rsidRDefault="00E47E3D">
            <w:pPr>
              <w:pStyle w:val="ProductList-TableBody"/>
            </w:pPr>
          </w:p>
        </w:tc>
      </w:tr>
      <w:tr w:rsidR="00E47E3D">
        <w:tc>
          <w:tcPr>
            <w:tcW w:w="306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200 óra (a fenti ajánlatok bármelyikéhez hozzáadható)</w:t>
            </w:r>
          </w:p>
        </w:tc>
      </w:tr>
    </w:tbl>
    <w:p w:rsidR="00E47E3D" w:rsidRDefault="00E47E3D">
      <w:pPr>
        <w:pStyle w:val="ProductList-Body"/>
      </w:pPr>
    </w:p>
    <w:p w:rsidR="00E47E3D" w:rsidRDefault="00632B19">
      <w:pPr>
        <w:pStyle w:val="ProductList-ClauseHeading"/>
        <w:outlineLvl w:val="2"/>
      </w:pPr>
      <w:r>
        <w:t>A Nagyvállalati Stratégia Szolgáltatásmoduljai</w:t>
      </w:r>
    </w:p>
    <w:p w:rsidR="00E47E3D" w:rsidRDefault="00632B19">
      <w:pPr>
        <w:pStyle w:val="ProductList-Body"/>
      </w:pPr>
      <w:r>
        <w:t>A Nagyvállalati Stratégia megállapodás – a Szolgáltatásnyújtási Tervben dokumentáltakna</w:t>
      </w:r>
      <w:r>
        <w:t>k megfelelően – a Nagyvállalati Stratégia szolgáltatási moduljai közül tartalmazhat egyet vagy többet.</w:t>
      </w:r>
    </w:p>
    <w:p w:rsidR="00E47E3D" w:rsidRDefault="00E47E3D">
      <w:pPr>
        <w:pStyle w:val="ProductList-Body"/>
      </w:pPr>
    </w:p>
    <w:p w:rsidR="00E47E3D" w:rsidRDefault="00632B19">
      <w:pPr>
        <w:pStyle w:val="ProductList-ClauseHeading"/>
        <w:outlineLvl w:val="2"/>
      </w:pPr>
      <w:r>
        <w:t>A jelen megállapodás hatálya alá nem tartozó szolgáltatások</w:t>
      </w:r>
    </w:p>
    <w:p w:rsidR="00E47E3D" w:rsidRDefault="00632B19">
      <w:pPr>
        <w:pStyle w:val="ProductList-Body"/>
      </w:pPr>
      <w:r>
        <w:t>A Nagyvállalati Stratégia Program Szakmai Szolgáltatásainak körébe nem tartozik bele a probl</w:t>
      </w:r>
      <w:r>
        <w:t>émamegoldás, illetve a problémamegoldási támogatás, a nem-Microsoft forráskód áttekintése, valamint a Szolgáltatásnyújtási Tervben leírt szolgáltatási anyagokon túlmenő technikai vagy achitekturális konzultáció. Nem-Microsoft forráskód esetében a Microsoft</w:t>
      </w:r>
      <w:r>
        <w:t xml:space="preserve"> által nyújtott Szakmai Szolgáltatások csak a bináris adatok elemzésére (például folyamatkép-kiírás vagy hálózatfigyelési nyomkövetés) terjednek ki.</w:t>
      </w:r>
    </w:p>
    <w:p w:rsidR="00E47E3D" w:rsidRDefault="00E47E3D">
      <w:pPr>
        <w:pStyle w:val="ProductList-Body"/>
      </w:pPr>
    </w:p>
    <w:p w:rsidR="00E47E3D" w:rsidRDefault="00632B19">
      <w:pPr>
        <w:pStyle w:val="ProductList-ClauseHeading"/>
        <w:outlineLvl w:val="2"/>
      </w:pPr>
      <w:r>
        <w:t>Az Ügyfél kötelezettségei</w:t>
      </w:r>
    </w:p>
    <w:p w:rsidR="00E47E3D" w:rsidRDefault="00632B19">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w:t>
      </w:r>
      <w:r>
        <w:t>ót ad, valamint időben teljesíti a Microsoft által az Ügyfélhez rendelt feladatokat. Ha megállapodtunk abban, hogy a Microsoft Tanácsadói a helyszínre látogatnak, de az ilyen helyszíni látogatás nincs előre kifizetve, akkor az Ügyfél viseli az ésszerűen fe</w:t>
      </w:r>
      <w:r>
        <w:t>lmerülő utazási és megélhetési költségeket.</w:t>
      </w:r>
    </w:p>
    <w:p w:rsidR="00E47E3D" w:rsidRDefault="00632B19">
      <w:pPr>
        <w:pStyle w:val="ProductList-Offering1Heading"/>
        <w:outlineLvl w:val="1"/>
      </w:pPr>
      <w:bookmarkStart w:id="402" w:name="_Sec567"/>
      <w:r>
        <w:t>Értékesítési Hatékonyságnövelőre vonatkozó ajánlatok</w:t>
      </w:r>
      <w:bookmarkEnd w:id="402"/>
      <w:r>
        <w:fldChar w:fldCharType="begin"/>
      </w:r>
      <w:r>
        <w:instrText xml:space="preserve"> TC "</w:instrText>
      </w:r>
      <w:bookmarkStart w:id="403" w:name="_Toc439064622"/>
      <w:r>
        <w:instrText>Értékesítési Hatékonyságnövelőre vonatkozó ajánlatok</w:instrText>
      </w:r>
      <w:bookmarkEnd w:id="403"/>
      <w:r>
        <w:instrText>" \l 2</w:instrText>
      </w:r>
      <w:r>
        <w:fldChar w:fldCharType="end"/>
      </w:r>
    </w:p>
    <w:p w:rsidR="00E47E3D" w:rsidRDefault="00632B19">
      <w:pPr>
        <w:pStyle w:val="ProductList-ClauseHeading"/>
        <w:outlineLvl w:val="2"/>
      </w:pPr>
      <w:r>
        <w:t>Az Értékesítési Hatékonyságnövelő áttekintése</w:t>
      </w:r>
    </w:p>
    <w:p w:rsidR="00E47E3D" w:rsidRDefault="00632B19">
      <w:pPr>
        <w:pStyle w:val="ProductList-Body"/>
      </w:pPr>
      <w:r>
        <w:t>Az Értékesítési Hatékonyságnövelő a Microsoft-Sz</w:t>
      </w:r>
      <w:r>
        <w:t>olgáltatások által egy négyhetes (4 hetes) időszakban nyújtott olyan szolgáltatás, amely a Microsoft Dynamics CRM Online-nak egy rögzített terjedelmű megvalósítását nyújtja.</w:t>
      </w:r>
    </w:p>
    <w:p w:rsidR="00E47E3D" w:rsidRDefault="00E47E3D">
      <w:pPr>
        <w:pStyle w:val="ProductList-Body"/>
      </w:pPr>
    </w:p>
    <w:p w:rsidR="00E47E3D" w:rsidRDefault="00632B19">
      <w:pPr>
        <w:pStyle w:val="ProductList-Body"/>
      </w:pPr>
      <w:r>
        <w:t>Az Értékesítési Hatékonyságnövelő a következő szolgáltatási anyagokat tartalmazza</w:t>
      </w:r>
      <w:r>
        <w:t>:</w:t>
      </w:r>
    </w:p>
    <w:p w:rsidR="00E47E3D" w:rsidRDefault="00632B19" w:rsidP="003B37CB">
      <w:pPr>
        <w:pStyle w:val="ProductList-Bullet"/>
        <w:numPr>
          <w:ilvl w:val="0"/>
          <w:numId w:val="50"/>
        </w:numPr>
      </w:pPr>
      <w:r>
        <w:rPr>
          <w:b/>
          <w:color w:val="00188F"/>
        </w:rPr>
        <w:t>Szolgáltatásnyújtási Terv</w:t>
      </w:r>
      <w:r>
        <w:t>: egy Microsoft-Tanácsadó hozza létre az Ügyfél üzleti céljainak és célkitűzéseinek elérése érdekében.</w:t>
      </w:r>
    </w:p>
    <w:p w:rsidR="00E47E3D" w:rsidRDefault="00632B19" w:rsidP="003B37CB">
      <w:pPr>
        <w:pStyle w:val="ProductList-Bullet"/>
        <w:numPr>
          <w:ilvl w:val="0"/>
          <w:numId w:val="50"/>
        </w:numPr>
      </w:pPr>
      <w:r>
        <w:rPr>
          <w:b/>
          <w:color w:val="00188F"/>
        </w:rPr>
        <w:t>Workshopok</w:t>
      </w:r>
      <w:r>
        <w:t>: összesen legfeljebb tizenhat (16) órányi workshop:</w:t>
      </w:r>
    </w:p>
    <w:p w:rsidR="00E47E3D" w:rsidRDefault="00632B19" w:rsidP="003B37CB">
      <w:pPr>
        <w:pStyle w:val="ProductList-Bullet"/>
        <w:numPr>
          <w:ilvl w:val="1"/>
          <w:numId w:val="50"/>
        </w:numPr>
      </w:pPr>
      <w:r>
        <w:t>legfeljebb két (2) feltáró workshop a legfontosabb használati minták és az Ügyfél által megadott, a konfigurációs beállításokra vonatkozó üzleti követelmények feltárására és meghatározására;</w:t>
      </w:r>
    </w:p>
    <w:p w:rsidR="00E47E3D" w:rsidRDefault="00632B19" w:rsidP="003B37CB">
      <w:pPr>
        <w:pStyle w:val="ProductList-Bullet"/>
        <w:numPr>
          <w:ilvl w:val="1"/>
          <w:numId w:val="50"/>
        </w:numPr>
      </w:pPr>
      <w:r>
        <w:t>legfeljebb négy (4) terváttekintő workshop az Összeállítási fázis</w:t>
      </w:r>
      <w:r>
        <w:t>ban.</w:t>
      </w:r>
    </w:p>
    <w:p w:rsidR="00E47E3D" w:rsidRDefault="00632B19" w:rsidP="003B37CB">
      <w:pPr>
        <w:pStyle w:val="ProductList-Bullet"/>
        <w:numPr>
          <w:ilvl w:val="0"/>
          <w:numId w:val="50"/>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w:t>
      </w:r>
      <w:r>
        <w:t>oft Dynamics CRM Online-ból származó adatoknak jogi személyenként legfeljebb két (2) interaktív táblázatát tartalmazzák.</w:t>
      </w:r>
    </w:p>
    <w:p w:rsidR="00E47E3D" w:rsidRDefault="00632B19" w:rsidP="003B37CB">
      <w:pPr>
        <w:pStyle w:val="ProductList-Bullet"/>
        <w:numPr>
          <w:ilvl w:val="0"/>
          <w:numId w:val="50"/>
        </w:numPr>
      </w:pPr>
      <w:r>
        <w:rPr>
          <w:b/>
          <w:color w:val="00188F"/>
        </w:rPr>
        <w:t>Konfiguráció</w:t>
      </w:r>
      <w:r>
        <w:t>: A Microsoft Dynamics CRM Online-t úgy konfigurálják, hogy összesen legfeljebb tíz (10) felhasználót támogasson. Eközben a</w:t>
      </w:r>
      <w:r>
        <w:t xml:space="preserve"> Microsoft legfeljebb hatvannégy (64) órát szán lehetőségeken keresztül vezető folyamatok, 3 biztonsági szerepkör, „dobozos” biztonsági szerepkörök 3 személyre történő szabásának, a SharePoint és a Yammer Microsoft Dynamics CRM Online-nal való integrálásán</w:t>
      </w:r>
      <w:r>
        <w:t>ak konfigurálására.</w:t>
      </w:r>
    </w:p>
    <w:p w:rsidR="00E47E3D" w:rsidRDefault="00632B19" w:rsidP="003B37CB">
      <w:pPr>
        <w:pStyle w:val="ProductList-Bullet"/>
        <w:numPr>
          <w:ilvl w:val="0"/>
          <w:numId w:val="50"/>
        </w:numPr>
      </w:pPr>
      <w:r>
        <w:rPr>
          <w:b/>
          <w:color w:val="00188F"/>
        </w:rPr>
        <w:t>Tesztelés</w:t>
      </w:r>
      <w:r>
        <w:t>: A Microsoft legfeljebb huszonhat (26) órát szán legfeljebb két (2) tesztre (pl. Rendszerteszt és UAT).</w:t>
      </w:r>
    </w:p>
    <w:p w:rsidR="00E47E3D" w:rsidRDefault="00632B19" w:rsidP="003B37CB">
      <w:pPr>
        <w:pStyle w:val="ProductList-Bullet"/>
        <w:numPr>
          <w:ilvl w:val="0"/>
          <w:numId w:val="50"/>
        </w:numPr>
      </w:pPr>
      <w:r>
        <w:rPr>
          <w:b/>
          <w:color w:val="00188F"/>
        </w:rPr>
        <w:t>Képzés és Tudásátadás</w:t>
      </w:r>
      <w:r>
        <w:t>: A Microsoft az Ügyfél felhasználói számára legfeljebb négy (4) órában egy (1) termékorientált képzé</w:t>
      </w:r>
      <w:r>
        <w:t>st nyújt.</w:t>
      </w:r>
    </w:p>
    <w:p w:rsidR="00E47E3D" w:rsidRDefault="00632B19" w:rsidP="003B37CB">
      <w:pPr>
        <w:pStyle w:val="ProductList-Bullet"/>
        <w:numPr>
          <w:ilvl w:val="0"/>
          <w:numId w:val="50"/>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E47E3D" w:rsidRDefault="00E47E3D">
      <w:pPr>
        <w:pStyle w:val="ProductList-Body"/>
      </w:pPr>
    </w:p>
    <w:p w:rsidR="00E47E3D" w:rsidRDefault="00632B19">
      <w:pPr>
        <w:pStyle w:val="ProductList-ClauseHeading"/>
        <w:outlineLvl w:val="2"/>
      </w:pPr>
      <w:r>
        <w:t>Az Ügyfél kötelezettségei</w:t>
      </w:r>
    </w:p>
    <w:p w:rsidR="00E47E3D" w:rsidRDefault="00632B19">
      <w:pPr>
        <w:pStyle w:val="ProductList-Body"/>
      </w:pPr>
      <w:r>
        <w:t>Az Üg</w:t>
      </w:r>
      <w:r>
        <w:t xml:space="preserve">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w:t>
      </w:r>
      <w:r>
        <w:t>információt ad, valamint időben teljesíti a Microsoft által az Ügyfélhez rendelt feladatokat. Ha megállapodtunk abban, hogy a Microsoft Tanácsadói a helyszínre látogatnak, de az ilyen helyszíni látogatás nincs előre kifizetve, akkor az Ügyfél viseli az éss</w:t>
      </w:r>
      <w:r>
        <w:t>zerűen felmerülő utazási és megélhetési költségeket.</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632B19">
      <w:pPr>
        <w:pStyle w:val="ProductList-SectionHeading"/>
        <w:pageBreakBefore/>
        <w:outlineLvl w:val="0"/>
      </w:pPr>
      <w:bookmarkStart w:id="404" w:name="_Sec563"/>
      <w:bookmarkEnd w:id="396"/>
      <w:r>
        <w:t>D függelék – A Program Szerződésének Kiegészítő Feltételei</w:t>
      </w:r>
      <w:r>
        <w:fldChar w:fldCharType="begin"/>
      </w:r>
      <w:r>
        <w:instrText xml:space="preserve"> TC "</w:instrText>
      </w:r>
      <w:bookmarkStart w:id="405" w:name="_Toc439064623"/>
      <w:r>
        <w:instrText>D függelék – A Program Szerződésének Kiegészítő Feltételei</w:instrText>
      </w:r>
      <w:bookmarkEnd w:id="405"/>
      <w:r>
        <w:instrText>" \l 1</w:instrText>
      </w:r>
      <w:r>
        <w:fldChar w:fldCharType="end"/>
      </w:r>
    </w:p>
    <w:p w:rsidR="00E47E3D" w:rsidRDefault="00632B19">
      <w:pPr>
        <w:pStyle w:val="ProductList-Body"/>
      </w:pPr>
      <w:r>
        <w:t>Az alábbi feltételek és kikötések az Ügyfél mennyiségi licencszerződésére alkalmazandók az leírtaknak megfelelően.</w:t>
      </w:r>
    </w:p>
    <w:p w:rsidR="00E47E3D" w:rsidRDefault="00632B19">
      <w:pPr>
        <w:pStyle w:val="ProductList-Offering1Heading"/>
        <w:outlineLvl w:val="1"/>
      </w:pPr>
      <w:bookmarkStart w:id="406" w:name="_Sec568"/>
      <w:r>
        <w:t>A Select Plus programra vonatkozó kiegészítő feltételek</w:t>
      </w:r>
      <w:bookmarkEnd w:id="406"/>
      <w:r>
        <w:fldChar w:fldCharType="begin"/>
      </w:r>
      <w:r>
        <w:instrText xml:space="preserve"> TC "</w:instrText>
      </w:r>
      <w:bookmarkStart w:id="407" w:name="_Toc439064624"/>
      <w:r>
        <w:instrText xml:space="preserve">A Select Plus </w:instrText>
      </w:r>
      <w:r>
        <w:instrText>programra vonatkozó kiegészítő feltételek</w:instrText>
      </w:r>
      <w:bookmarkEnd w:id="407"/>
      <w:r>
        <w:instrText>" \l 2</w:instrText>
      </w:r>
      <w:r>
        <w:fldChar w:fldCharType="end"/>
      </w:r>
    </w:p>
    <w:p w:rsidR="00E47E3D" w:rsidRDefault="00632B19">
      <w:pPr>
        <w:pStyle w:val="ProductList-Body"/>
      </w:pPr>
      <w:r>
        <w:t xml:space="preserve">A Select Plus programban az első év folyamán a minimális megrendelési mennyiség termékcsoportonként 500 pont. Megfelelő Szerződés megkötése esetén a megrendelt mennyiségre vonatkozó jelen követelménytől el </w:t>
      </w:r>
      <w:r>
        <w:t>lehet tekinteni.</w:t>
      </w:r>
    </w:p>
    <w:p w:rsidR="00E47E3D" w:rsidRDefault="00E47E3D">
      <w:pPr>
        <w:pStyle w:val="ProductList-Body"/>
      </w:pPr>
    </w:p>
    <w:p w:rsidR="00E47E3D" w:rsidRDefault="00632B19">
      <w:pPr>
        <w:pStyle w:val="ProductList-ClauseHeading"/>
        <w:outlineLvl w:val="2"/>
      </w:pPr>
      <w:r>
        <w:t>Árszintek a Select Plus programban</w:t>
      </w:r>
    </w:p>
    <w:p w:rsidR="00E47E3D" w:rsidRDefault="00632B19">
      <w:pPr>
        <w:pStyle w:val="ProductList-Body"/>
      </w:pPr>
      <w:r>
        <w:t>Az Ügyfélre vonatkozó árak alapját az Ügyfél és az Ügyfél viszonteladója közötti szerződés képezi. Mindazonáltal a Microsoft a viszonteladó rendelkezésére bocsátja az árakra és pontszámokra vonatkozó alá</w:t>
      </w:r>
      <w:r>
        <w:t>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E47E3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7E3D" w:rsidRDefault="00632B19">
            <w:pPr>
              <w:pStyle w:val="ProductList-TableBody"/>
            </w:pPr>
            <w:r>
              <w:rPr>
                <w:color w:val="FFFFFF"/>
              </w:rPr>
              <w:t>Évente minimálisan szükséges pontok száma termékcsoportonként</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500</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4,000</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10,000</w:t>
            </w:r>
          </w:p>
        </w:tc>
      </w:tr>
      <w:tr w:rsidR="00E47E3D">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47E3D" w:rsidRDefault="00632B19">
            <w:pPr>
              <w:pStyle w:val="ProductList-TableBody"/>
            </w:pPr>
            <w:r>
              <w:t>25,000</w:t>
            </w:r>
          </w:p>
        </w:tc>
      </w:tr>
    </w:tbl>
    <w:p w:rsidR="00E47E3D" w:rsidRDefault="00632B19">
      <w:pPr>
        <w:pStyle w:val="ProductList-Offering1Heading"/>
        <w:outlineLvl w:val="1"/>
      </w:pPr>
      <w:bookmarkStart w:id="408" w:name="_Sec569"/>
      <w:r>
        <w:t xml:space="preserve">A „felügyelet” </w:t>
      </w:r>
      <w:r>
        <w:t>meghatározása Megfelelő Eszközök esetén</w:t>
      </w:r>
      <w:bookmarkEnd w:id="408"/>
      <w:r>
        <w:fldChar w:fldCharType="begin"/>
      </w:r>
      <w:r>
        <w:instrText xml:space="preserve"> TC "</w:instrText>
      </w:r>
      <w:bookmarkStart w:id="409" w:name="_Toc439064625"/>
      <w:r>
        <w:instrText>A</w:instrText>
      </w:r>
      <w:bookmarkEnd w:id="409"/>
      <w:r>
        <w:instrText xml:space="preserve"> „felügyelet” meghatározása Megfelelő Eszközök esetén" \l 2</w:instrText>
      </w:r>
      <w:r>
        <w:fldChar w:fldCharType="end"/>
      </w:r>
    </w:p>
    <w:p w:rsidR="00E47E3D" w:rsidRDefault="00632B19">
      <w:pPr>
        <w:pStyle w:val="ProductList-Body"/>
      </w:pPr>
      <w:r>
        <w:t>Ha az Ügyfél mennyiségi licencszerződése a Termékfeltételekre, a Terméklistára vagy a PUR-ra hivatkozik a felügyelt Megfelelő Eszközök fogalmának meg</w:t>
      </w:r>
      <w:r>
        <w:t>határozást illetően, akkor a következők alkalmazandók. Egy Mennyiségi Licencprogramban részt vevő Ügyfél „felügyel” minden olyan eszközt, amelyen közvetlenül vagy közvetett módon irányít egy vagy több Operációsrendszer-környezetet. Egy Ügyfél felügyel péld</w:t>
      </w:r>
      <w:r>
        <w:t xml:space="preserve">ául minden olyan eszközt, </w:t>
      </w:r>
    </w:p>
    <w:p w:rsidR="00E47E3D" w:rsidRDefault="00632B19" w:rsidP="003B37CB">
      <w:pPr>
        <w:pStyle w:val="ProductList-Bullet"/>
        <w:numPr>
          <w:ilvl w:val="0"/>
          <w:numId w:val="51"/>
        </w:numPr>
      </w:pPr>
      <w:r>
        <w:t>amelynek megengedi, hogy a tartományához csatlakozzon; vagy</w:t>
      </w:r>
    </w:p>
    <w:p w:rsidR="00E47E3D" w:rsidRDefault="00632B19" w:rsidP="003B37CB">
      <w:pPr>
        <w:pStyle w:val="ProductList-Bullet"/>
        <w:numPr>
          <w:ilvl w:val="0"/>
          <w:numId w:val="51"/>
        </w:numPr>
      </w:pPr>
      <w:r>
        <w:t>amelyet hitelesít annak előfeltételeként, hogy a telephelyén alkalmazások legyenek használhatók; vagy</w:t>
      </w:r>
    </w:p>
    <w:p w:rsidR="00E47E3D" w:rsidRDefault="00632B19" w:rsidP="003B37CB">
      <w:pPr>
        <w:pStyle w:val="ProductList-Bullet"/>
        <w:numPr>
          <w:ilvl w:val="0"/>
          <w:numId w:val="51"/>
        </w:numPr>
      </w:pPr>
      <w:r>
        <w:t>amelyre ügynökprogramokat (pl. vírusvédelmi, kártékony programok el</w:t>
      </w:r>
      <w:r>
        <w:t>leni vagy az Ügyfél házirendje által előírt más ügynökprogramokat) telepít; vagy</w:t>
      </w:r>
    </w:p>
    <w:p w:rsidR="00E47E3D" w:rsidRDefault="00632B19" w:rsidP="003B37CB">
      <w:pPr>
        <w:pStyle w:val="ProductList-Bullet"/>
        <w:numPr>
          <w:ilvl w:val="0"/>
          <w:numId w:val="51"/>
        </w:numPr>
      </w:pPr>
      <w:r>
        <w:t>amelyre közvetlenül vagy közvetett módon csoportházirendeket alkalmaz és tarttat be; vagy</w:t>
      </w:r>
    </w:p>
    <w:p w:rsidR="00E47E3D" w:rsidRDefault="00632B19" w:rsidP="003B37CB">
      <w:pPr>
        <w:pStyle w:val="ProductList-Bullet"/>
        <w:numPr>
          <w:ilvl w:val="0"/>
          <w:numId w:val="51"/>
        </w:numPr>
      </w:pPr>
      <w:r>
        <w:t>amelyen egy Operációsrendszer-környezethez közvetlenül vagy közvetett módon kapcsolódó hardver vagy szoftver adatait kéri le vagy fogadja, illetve konfigurálja az ilyen hardvert vagy szoftvert, vagy utasításokat ad számukra; vagy</w:t>
      </w:r>
    </w:p>
    <w:p w:rsidR="00E47E3D" w:rsidRDefault="00632B19" w:rsidP="003B37CB">
      <w:pPr>
        <w:pStyle w:val="ProductList-Bullet"/>
        <w:numPr>
          <w:ilvl w:val="0"/>
          <w:numId w:val="51"/>
        </w:numPr>
      </w:pPr>
      <w:r>
        <w:t>amelynek megengedi, hogy a</w:t>
      </w:r>
      <w:r>
        <w:t xml:space="preserve"> Windows Frissítési Garancia, a Microsoft Intune (Eszköz) vagy a Windows Virtuális Asztali Hozzáférés Barangolási Jogok által le nem fedett virtuális asztali infrastruktúrához (a továbbiakban VDI) férjen hozzá.</w:t>
      </w:r>
    </w:p>
    <w:p w:rsidR="00E47E3D" w:rsidRDefault="00E47E3D">
      <w:pPr>
        <w:pStyle w:val="ProductList-Body"/>
      </w:pPr>
    </w:p>
    <w:p w:rsidR="00E47E3D" w:rsidRDefault="00632B19">
      <w:pPr>
        <w:pStyle w:val="ProductList-Body"/>
      </w:pPr>
      <w:r>
        <w:t>A jelen definíció szempontjából nem tekinten</w:t>
      </w:r>
      <w:r>
        <w:t xml:space="preserve">dő „felügyelt”-nek az olyan eszköz, amely egy VDI-t kizárólag a Barangolási Jogok alapján ér el, vagy csak az Ügyfél telephelyén kívüli Harmadik Fél Megfelelő Eszközén gyakorolja a Windows To Go által biztosított jogokat, és amelyet az itt leírtak szerint </w:t>
      </w:r>
      <w:r>
        <w:t>semmilyen egyéb célból nem felügyelnek.</w:t>
      </w:r>
    </w:p>
    <w:p w:rsidR="00E47E3D" w:rsidRDefault="00632B19">
      <w:pPr>
        <w:pStyle w:val="ProductList-Offering1Heading"/>
        <w:outlineLvl w:val="1"/>
      </w:pPr>
      <w:bookmarkStart w:id="410" w:name="_Sec570"/>
      <w:r>
        <w:t>Online Szolgáltatások az Open programokban</w:t>
      </w:r>
      <w:bookmarkEnd w:id="410"/>
      <w:r>
        <w:fldChar w:fldCharType="begin"/>
      </w:r>
      <w:r>
        <w:instrText xml:space="preserve"> TC "</w:instrText>
      </w:r>
      <w:bookmarkStart w:id="411" w:name="_Toc439064626"/>
      <w:r>
        <w:instrText>Online Szolgáltatások az Open programokban</w:instrText>
      </w:r>
      <w:bookmarkEnd w:id="411"/>
      <w:r>
        <w:instrText>" \l 2</w:instrText>
      </w:r>
      <w:r>
        <w:fldChar w:fldCharType="end"/>
      </w:r>
    </w:p>
    <w:p w:rsidR="00E47E3D" w:rsidRDefault="00632B19">
      <w:pPr>
        <w:pStyle w:val="ProductList-Body"/>
      </w:pPr>
      <w:r>
        <w:t>Az Open License, Open Value és az Open Value Subscription program esetén az Online Szolgáltatások előfizetésének tarta</w:t>
      </w:r>
      <w:r>
        <w:t>ma a termékkulcs aktiválásakor, nem pedig a megrendelés időpontjában kezdődik. A termékkulcs aktiválását követően a Microsoft nem fogad el partnereitől visszavételre vonatkozó kéréseket.</w:t>
      </w:r>
    </w:p>
    <w:p w:rsidR="00E47E3D" w:rsidRDefault="00E47E3D">
      <w:pPr>
        <w:pStyle w:val="ProductList-Body"/>
      </w:pPr>
    </w:p>
    <w:p w:rsidR="00E47E3D" w:rsidRDefault="00632B19">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w:t>
      </w:r>
      <w:r>
        <w:t>i SL azonban önmagában nem teljesíti a Szervezetre Kiterjedő Open Value és az Open Value Előfizetés minimumkövetelményét. Szervezetre Kiterjedő OV és OV Subscription esetén a kezdeti megrendelésnek bármennyi Felhasználói SL-en felül még legalább 5 Asztalis</w:t>
      </w:r>
      <w:r>
        <w:t>zámítógép-platformra vagy Asztalszámítógép-összetevőre vonatkozó Licencet is tartalmaznia kell.</w:t>
      </w:r>
    </w:p>
    <w:p w:rsidR="00E47E3D" w:rsidRDefault="00632B19">
      <w:pPr>
        <w:pStyle w:val="ProductList-Offering1Heading"/>
        <w:outlineLvl w:val="1"/>
      </w:pPr>
      <w:bookmarkStart w:id="412" w:name="_Sec571"/>
      <w:r>
        <w:t>Szakmai Szolgáltatások kiegészítő feltételei – Korábbi szerződések</w:t>
      </w:r>
      <w:bookmarkEnd w:id="412"/>
      <w:r>
        <w:fldChar w:fldCharType="begin"/>
      </w:r>
      <w:r>
        <w:instrText xml:space="preserve"> TC "</w:instrText>
      </w:r>
      <w:bookmarkStart w:id="413" w:name="_Toc439064627"/>
      <w:r>
        <w:instrText>Szakmai Szolgáltatások kiegészítő feltételei – Korábbi szerződések</w:instrText>
      </w:r>
      <w:bookmarkEnd w:id="413"/>
      <w:r>
        <w:instrText>" \l 2</w:instrText>
      </w:r>
      <w:r>
        <w:fldChar w:fldCharType="end"/>
      </w:r>
    </w:p>
    <w:p w:rsidR="00E47E3D" w:rsidRDefault="00632B19">
      <w:pPr>
        <w:pStyle w:val="ProductList-Body"/>
      </w:pPr>
      <w:r>
        <w:t>A Termékfeltét</w:t>
      </w:r>
      <w:r>
        <w:t>elek alapján megvásárolt bármely, a Microsoft által nyújtott tanácsadási és támogatási szolgáltatás (a továbbiakban „Szakmai Szolgáltatások”) ügyfél általi használatára a következők vonatkoznak: (1) az ügyfél Mennyiségi Licencszerződése és (2) bármely olya</w:t>
      </w:r>
      <w:r>
        <w:t xml:space="preserve">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w:t>
      </w:r>
      <w:r>
        <w:t>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w:t>
      </w:r>
      <w:r>
        <w:t>s használt bármely Szakmai Szolgáltatásra a következő kiegészítő feltételek alkalmazandók.</w:t>
      </w:r>
    </w:p>
    <w:p w:rsidR="00E47E3D" w:rsidRDefault="00E47E3D">
      <w:pPr>
        <w:pStyle w:val="ProductList-Body"/>
      </w:pPr>
    </w:p>
    <w:p w:rsidR="00E47E3D" w:rsidRDefault="00632B19">
      <w:pPr>
        <w:pStyle w:val="ProductList-ClauseHeading"/>
        <w:outlineLvl w:val="2"/>
      </w:pPr>
      <w:r>
        <w:t>Használati jogok, tulajdonjogok, licencjogok</w:t>
      </w:r>
    </w:p>
    <w:p w:rsidR="00E47E3D" w:rsidRDefault="00632B19">
      <w:pPr>
        <w:pStyle w:val="ProductList-SubClauseHeading"/>
        <w:outlineLvl w:val="3"/>
      </w:pPr>
      <w:r>
        <w:t>Javítások</w:t>
      </w:r>
    </w:p>
    <w:p w:rsidR="00E47E3D" w:rsidRDefault="00632B19">
      <w:pPr>
        <w:pStyle w:val="ProductList-BodyIndented"/>
      </w:pPr>
      <w:r>
        <w:t>Ha a Microsoft olyan Termékjavításokat, -módosításokat vagy -továbbfejlesztéseket, vagy ezekből származtatott</w:t>
      </w:r>
      <w:r>
        <w:t xml:space="preserve"> dolgokat nyújt, amelyeket vagy a nagyközönségnek bocsátott ki (például a Termék szervizcsomagjai), vagy az Ügyfél egy konkrét problémájának kezelésére nyújt (a továbbiakban együttesen „Javítások”), akkor az ilyen Javítások licencelésére ugyanazok a feltét</w:t>
      </w:r>
      <w:r>
        <w:t>elek alkalmazandók, mint magára a Termékre. Ha a Javítások nem egy konkrét termékhez tartoznak, akkor a Microsoft által a Javításokhoz adott használati feltételek alkalmazandók.</w:t>
      </w:r>
    </w:p>
    <w:p w:rsidR="00E47E3D" w:rsidRDefault="00E47E3D">
      <w:pPr>
        <w:pStyle w:val="ProductList-BodyIndented"/>
      </w:pPr>
    </w:p>
    <w:p w:rsidR="00E47E3D" w:rsidRDefault="00632B19">
      <w:pPr>
        <w:pStyle w:val="ProductList-SubClauseHeading"/>
        <w:outlineLvl w:val="3"/>
      </w:pPr>
      <w:r>
        <w:t>Korábbi Munka</w:t>
      </w:r>
    </w:p>
    <w:p w:rsidR="00E47E3D" w:rsidRDefault="00632B19">
      <w:pPr>
        <w:pStyle w:val="ProductList-BodyIndented"/>
      </w:pPr>
      <w:r>
        <w:t>Az olyan számítógépes kódra vagy nem kódon alapuló írásos anyag</w:t>
      </w:r>
      <w:r>
        <w:t xml:space="preserve">ra vonatkozó jogok, amelyet az Ügyfélnek nyújtott Szakmai Szolgáltatásoktól függetlenül fejlesztettek ki vagy szereztek meg (a továbbiakban „Korábbi Munka”), annak a félnek a kizárólagos tulajdonában maradnak, amely azt rendelkezésre bocsátotta. Mindegyik </w:t>
      </w:r>
      <w:r>
        <w:t>fél csak olyan mértékben használhatja, többszörözheti és módosíthatja a másik fél Korábbi Munkáját, amennyire az a Szakmai Szolgáltatásokkal kapcsolatos kötelezettségeinek teljesítéséhez szükséges.</w:t>
      </w:r>
    </w:p>
    <w:p w:rsidR="00E47E3D" w:rsidRDefault="00632B19">
      <w:pPr>
        <w:pStyle w:val="ProductList-BodyIndented"/>
      </w:pPr>
      <w:r>
        <w:t>A felek ezzel ellentétes írásos megállapodásának hiányában</w:t>
      </w:r>
      <w:r>
        <w:t xml:space="preserve">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w:t>
      </w:r>
      <w:r>
        <w:t>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w:t>
      </w:r>
      <w:r>
        <w:t>ének feltételeit.</w:t>
      </w:r>
    </w:p>
    <w:p w:rsidR="00E47E3D" w:rsidRDefault="00E47E3D">
      <w:pPr>
        <w:pStyle w:val="ProductList-BodyIndented"/>
      </w:pPr>
    </w:p>
    <w:p w:rsidR="00E47E3D" w:rsidRDefault="00632B19">
      <w:pPr>
        <w:pStyle w:val="ProductList-SubClauseHeading"/>
        <w:outlineLvl w:val="3"/>
      </w:pPr>
      <w:r>
        <w:t>Szolgáltatási Anyagok</w:t>
      </w:r>
    </w:p>
    <w:p w:rsidR="00E47E3D" w:rsidRDefault="00632B19">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w:t>
      </w:r>
      <w:r>
        <w:t>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w:t>
      </w:r>
      <w:r>
        <w:t xml:space="preserve">nyiségi licencszerződésére vonatkozó feltételeknek és kikötéseknek megfelelően többszörözhesse, használhassa és módosíthassa a Szolgáltatási Anyagot. </w:t>
      </w:r>
    </w:p>
    <w:p w:rsidR="00E47E3D" w:rsidRDefault="00E47E3D">
      <w:pPr>
        <w:pStyle w:val="ProductList-BodyIndented"/>
      </w:pPr>
    </w:p>
    <w:p w:rsidR="00E47E3D" w:rsidRDefault="00632B19">
      <w:pPr>
        <w:pStyle w:val="ProductList-SubClauseHeading"/>
        <w:outlineLvl w:val="3"/>
      </w:pPr>
      <w:r>
        <w:t>A Szakmai Szolgáltatásokból származó technikai információk felhasználása</w:t>
      </w:r>
    </w:p>
    <w:p w:rsidR="00E47E3D" w:rsidRDefault="00632B19">
      <w:pPr>
        <w:pStyle w:val="ProductList-BodyIndented"/>
      </w:pPr>
      <w:r>
        <w:t>A Microsoft problémamegoldás, h</w:t>
      </w:r>
      <w:r>
        <w:t>ibaelhárítás, termékek funkcionális továbbfejlesztése, Javítások kiadása, továbbá a Microsoft tudásbázisának céljára minden olyan technikai információt felhasználhat, amelyet Szakmai Szolgáltatások nyújtása során nyer. A Microsoft vállalja, hogy az ilyen f</w:t>
      </w:r>
      <w:r>
        <w:t xml:space="preserve">elhasználás részeként nem azonosítja az Ügyfelet, és nem hozza nyilvánosságra az Ügyfél semmilyen Bizalmas Információját. </w:t>
      </w:r>
    </w:p>
    <w:p w:rsidR="00E47E3D" w:rsidRDefault="00E47E3D">
      <w:pPr>
        <w:pStyle w:val="ProductList-BodyIndented"/>
      </w:pPr>
    </w:p>
    <w:p w:rsidR="00E47E3D" w:rsidRDefault="00632B19">
      <w:pPr>
        <w:pStyle w:val="ProductList-SubClauseHeading"/>
        <w:outlineLvl w:val="3"/>
      </w:pPr>
      <w:r>
        <w:t>A nyílt forráskódú licencre vonatkozó korlátozások</w:t>
      </w:r>
    </w:p>
    <w:p w:rsidR="00E47E3D" w:rsidRDefault="00632B19">
      <w:pPr>
        <w:pStyle w:val="ProductList-BodyIndented"/>
      </w:pPr>
      <w:r>
        <w:t>Az Ügyfél semmilyen olyan módon nem telepíthet vagy használhat Nem-Microsoft szof</w:t>
      </w:r>
      <w:r>
        <w:t>tvert vagy technológiát, amellyel a Microsoft szellemi tulajdonát vagy technológiáját a jelen Szakmai Szolgáltatási feltételekben vagy az Ügyfél mennyiségi licencszerződésében meghatározottakon kívüli kötelezettségeknek vetné alá.</w:t>
      </w:r>
    </w:p>
    <w:p w:rsidR="00E47E3D" w:rsidRDefault="00E47E3D">
      <w:pPr>
        <w:pStyle w:val="ProductList-BodyIndented"/>
      </w:pPr>
    </w:p>
    <w:p w:rsidR="00E47E3D" w:rsidRDefault="00632B19">
      <w:pPr>
        <w:pStyle w:val="ProductList-SubClauseHeading"/>
        <w:outlineLvl w:val="3"/>
      </w:pPr>
      <w:r>
        <w:t>Társvállalatok jogai</w:t>
      </w:r>
    </w:p>
    <w:p w:rsidR="00E47E3D" w:rsidRDefault="00632B19">
      <w:pPr>
        <w:pStyle w:val="ProductList-BodyIndented"/>
      </w:pPr>
      <w:r>
        <w:t xml:space="preserve">Az </w:t>
      </w:r>
      <w:r>
        <w:t>Ügyfél a Szolgáltatási Anyagok használatára vonatkozó jogait allicencbe adhatja a Társvállalatainak, de az Ügyfél Társvállalatai nem adhatják allicencbe ezeket a jogokat. Az Ügyfél a felelős annak biztosításáért, hogy a Társvállalatai betartsák a jelen Sza</w:t>
      </w:r>
      <w:r>
        <w:t>kmai Szolgáltatási feltételeket és az Ügyfél mennyiségi licencszerződésének feltételeit.</w:t>
      </w:r>
    </w:p>
    <w:p w:rsidR="00E47E3D" w:rsidRDefault="00E47E3D">
      <w:pPr>
        <w:pStyle w:val="ProductList-BodyIndented"/>
      </w:pPr>
    </w:p>
    <w:p w:rsidR="00E47E3D" w:rsidRDefault="00632B19">
      <w:pPr>
        <w:pStyle w:val="ProductList-ClauseHeading"/>
        <w:outlineLvl w:val="2"/>
      </w:pPr>
      <w:r>
        <w:t>Szavatosság és a felelősség korlátozása</w:t>
      </w:r>
    </w:p>
    <w:p w:rsidR="00E47E3D" w:rsidRDefault="00632B19">
      <w:pPr>
        <w:pStyle w:val="ProductList-SubClauseHeading"/>
        <w:outlineLvl w:val="3"/>
      </w:pPr>
      <w:r>
        <w:t>A Szakmai Szolgáltatásokra vonatkozó szavatosság</w:t>
      </w:r>
    </w:p>
    <w:p w:rsidR="00E47E3D" w:rsidRDefault="00632B19">
      <w:pPr>
        <w:pStyle w:val="ProductList-BodyIndented"/>
      </w:pPr>
      <w:r>
        <w:t>A Microsoft szavatolja, hogy a Szakmai Szolgáltatásokat szakszerűen és hozzáé</w:t>
      </w:r>
      <w:r>
        <w:t>rtéssel nyújtja. Amennyiben a Microsoft nem így tesz, és az Ügyfél erről a Microsoftot a Szakmai Szolgáltatások teljesítéstől számított 90 napon belül értesíti, a Microsoft vagy újból teljesíti a Szakmai Szolgáltatásokat, vagy visszatéríti az azokért az Üg</w:t>
      </w:r>
      <w:r>
        <w:t xml:space="preserve">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w:t>
      </w:r>
      <w:r>
        <w:rPr>
          <w:b/>
        </w:rPr>
        <w:t>zett, vélelmezett és törvényi szavatosságot, ideértve a minőségre, a jogcímre, a jogbitorlás-mentességre, a forgalmazhatóságra és az adott célra való alkalmasságra vonatkozó szavatosságot is.</w:t>
      </w:r>
    </w:p>
    <w:p w:rsidR="00E47E3D" w:rsidRDefault="00E47E3D">
      <w:pPr>
        <w:pStyle w:val="ProductList-BodyIndented"/>
      </w:pPr>
    </w:p>
    <w:p w:rsidR="00E47E3D" w:rsidRDefault="00632B19">
      <w:pPr>
        <w:pStyle w:val="ProductList-SubClauseHeading"/>
        <w:outlineLvl w:val="3"/>
      </w:pPr>
      <w:r>
        <w:t>A felelősség korlátozása</w:t>
      </w:r>
    </w:p>
    <w:p w:rsidR="00E47E3D" w:rsidRDefault="00632B19">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w:t>
      </w:r>
      <w:r>
        <w:t xml:space="preserve">Microsoftnak fizetendő külön ellenszolgáltatás nélkül továbbterjeszthető programkód esetében a Microsoft felelőssége a közvetlen károkra korlátozódik, legfeljebb 5000 USD mértékben. </w:t>
      </w:r>
      <w:r>
        <w:rPr>
          <w:b/>
        </w:rPr>
        <w:t xml:space="preserve">Egyik fél sem felelős semmilyen esetben sem a közvetett, a véletlenszerű, </w:t>
      </w:r>
      <w:r>
        <w:rPr>
          <w:b/>
        </w:rPr>
        <w:t xml:space="preserve">a rendkívüli, a büntető jellegű és a következményi károkért, ideértve a használatkiesésből, az elmaradt haszonból és az üzletvitel megszakadásából eredő károkat is, bármi legyen is azok oka, és bármilyen felelősségviselési elvet is alkalmazzanak a Szakmai </w:t>
      </w:r>
      <w:r>
        <w:rPr>
          <w:b/>
        </w:rPr>
        <w:t>Szolgáltatásokkal kapcsolatban. A felelősség korlátozása, illetve kizárása nem alkalmazandó, ha a felelősség alapját az képezi, hogy bármelyik fél (1) megsérti titoktartási kötelezettségét vagy (2) megsérti a másik fél szellemi tulajdonjogát.</w:t>
      </w:r>
    </w:p>
    <w:p w:rsidR="00E47E3D" w:rsidRDefault="00E47E3D">
      <w:pPr>
        <w:pStyle w:val="ProductList-BodyIndented"/>
        <w:jc w:val="right"/>
      </w:pPr>
    </w:p>
    <w:tbl>
      <w:tblPr>
        <w:tblStyle w:val="PURTable0"/>
        <w:tblW w:w="0" w:type="dxa"/>
        <w:tblLook w:val="04A0" w:firstRow="1" w:lastRow="0" w:firstColumn="1" w:lastColumn="0" w:noHBand="0" w:noVBand="1"/>
      </w:tblPr>
      <w:tblGrid>
        <w:gridCol w:w="1055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Indented"/>
      </w:pPr>
    </w:p>
    <w:p w:rsidR="00E47E3D" w:rsidRDefault="00632B19">
      <w:pPr>
        <w:pStyle w:val="ProductList-SectionHeading"/>
        <w:pageBreakBefore/>
        <w:outlineLvl w:val="0"/>
      </w:pPr>
      <w:bookmarkStart w:id="414" w:name="_Sec572"/>
      <w:bookmarkEnd w:id="404"/>
      <w:r>
        <w:t>E függelék – Akciók</w:t>
      </w:r>
      <w:r>
        <w:fldChar w:fldCharType="begin"/>
      </w:r>
      <w:r>
        <w:instrText xml:space="preserve"> TC "</w:instrText>
      </w:r>
      <w:bookmarkStart w:id="415" w:name="_Toc439064628"/>
      <w:r>
        <w:instrText>E függelék – Akciók</w:instrText>
      </w:r>
      <w:bookmarkEnd w:id="415"/>
      <w:r>
        <w:instrText>" \l 1</w:instrText>
      </w:r>
      <w:r>
        <w:fldChar w:fldCharType="end"/>
      </w:r>
    </w:p>
    <w:p w:rsidR="00E47E3D" w:rsidRDefault="00632B19">
      <w:pPr>
        <w:pStyle w:val="ProductList-OfferingGroupHeading"/>
        <w:outlineLvl w:val="1"/>
      </w:pPr>
      <w:bookmarkStart w:id="416" w:name="_Sec867"/>
      <w:r>
        <w:t>System Center Client Management Suite Promóció</w:t>
      </w:r>
      <w:bookmarkEnd w:id="416"/>
      <w:r>
        <w:fldChar w:fldCharType="begin"/>
      </w:r>
      <w:r>
        <w:instrText xml:space="preserve"> TC "</w:instrText>
      </w:r>
      <w:bookmarkStart w:id="417" w:name="_Toc439064629"/>
      <w:r>
        <w:instrText>System Center Client Management</w:instrText>
      </w:r>
      <w:r>
        <w:instrText xml:space="preserve"> Suite Promóció</w:instrText>
      </w:r>
      <w:bookmarkEnd w:id="417"/>
      <w:r>
        <w:instrText>" \l 2</w:instrText>
      </w:r>
      <w:r>
        <w:fldChar w:fldCharType="end"/>
      </w:r>
    </w:p>
    <w:p w:rsidR="00E47E3D" w:rsidRDefault="00632B19">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w:t>
      </w:r>
      <w:r>
        <w:t>ati joga is.</w:t>
      </w:r>
    </w:p>
    <w:p w:rsidR="00E47E3D" w:rsidRDefault="00632B19">
      <w:pPr>
        <w:pStyle w:val="ProductList-OfferingGroupHeading"/>
        <w:outlineLvl w:val="1"/>
      </w:pPr>
      <w:bookmarkStart w:id="418" w:name="_Sec871"/>
      <w:r>
        <w:t>Azure Számítási Kapacitás akció</w:t>
      </w:r>
      <w:bookmarkEnd w:id="418"/>
      <w:r>
        <w:fldChar w:fldCharType="begin"/>
      </w:r>
      <w:r>
        <w:instrText xml:space="preserve"> TC "</w:instrText>
      </w:r>
      <w:bookmarkStart w:id="419" w:name="_Toc439064630"/>
      <w:r>
        <w:instrText>Azure Számítási Kapacitás akció</w:instrText>
      </w:r>
      <w:bookmarkEnd w:id="419"/>
      <w:r>
        <w:instrText>" \l 2</w:instrText>
      </w:r>
      <w:r>
        <w:fldChar w:fldCharType="end"/>
      </w:r>
    </w:p>
    <w:p w:rsidR="00E47E3D" w:rsidRDefault="00632B19">
      <w:pPr>
        <w:pStyle w:val="ProductList-Body"/>
      </w:pPr>
      <w:r>
        <w:t>2015. november 1-től 2016. június 30-ig az Azure Számítási Kapacitás akció nem egyszerre végződő 12 hónapos előfizetések formájában engedményt kínál az A, a D és a G S</w:t>
      </w:r>
      <w:r>
        <w:t>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w:t>
      </w:r>
      <w:r>
        <w:t xml:space="preserve"> Ügyfél a Beléptetését nem újítja meg időben, akkor minden megmaradt jogosultsága elveszik. </w:t>
      </w:r>
    </w:p>
    <w:p w:rsidR="00E47E3D" w:rsidRDefault="00E47E3D">
      <w:pPr>
        <w:pStyle w:val="ProductList-Body"/>
        <w:jc w:val="right"/>
      </w:pPr>
    </w:p>
    <w:tbl>
      <w:tblPr>
        <w:tblStyle w:val="PURTable"/>
        <w:tblW w:w="0" w:type="dxa"/>
        <w:tblLook w:val="04A0" w:firstRow="1" w:lastRow="0" w:firstColumn="1" w:lastColumn="0" w:noHBand="0" w:noVBand="1"/>
      </w:tblPr>
      <w:tblGrid>
        <w:gridCol w:w="10916"/>
      </w:tblGrid>
      <w:tr w:rsidR="00E47E3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7E3D" w:rsidRDefault="00632B19">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E47E3D" w:rsidRDefault="00E47E3D">
      <w:pPr>
        <w:pStyle w:val="ProductList-Body"/>
      </w:pPr>
    </w:p>
    <w:p w:rsidR="00E47E3D" w:rsidRDefault="00E47E3D">
      <w:pPr>
        <w:sectPr w:rsidR="00E47E3D">
          <w:headerReference w:type="default" r:id="rId143"/>
          <w:footerReference w:type="default" r:id="rId144"/>
          <w:type w:val="continuous"/>
          <w:pgSz w:w="12240" w:h="15840" w:code="1"/>
          <w:pgMar w:top="1170" w:right="720" w:bottom="720" w:left="720" w:header="432" w:footer="288" w:gutter="0"/>
          <w:cols w:space="360"/>
        </w:sectPr>
      </w:pPr>
    </w:p>
    <w:bookmarkEnd w:id="414"/>
    <w:p w:rsidR="00E47E3D" w:rsidRDefault="00632B19">
      <w:pPr>
        <w:pStyle w:val="ProductList-SectionHeading"/>
        <w:pageBreakBefore/>
        <w:outlineLvl w:val="0"/>
      </w:pPr>
      <w:r>
        <w:t>Szolgáltatásmutató</w:t>
      </w:r>
      <w:r>
        <w:fldChar w:fldCharType="begin"/>
      </w:r>
      <w:r>
        <w:instrText xml:space="preserve"> TC "</w:instrText>
      </w:r>
      <w:bookmarkStart w:id="420" w:name="_Toc439064631"/>
      <w:r>
        <w:instrText>Szolgáltatásmutató</w:instrText>
      </w:r>
      <w:bookmarkEnd w:id="420"/>
      <w:r>
        <w:instrText>" \l 1</w:instrText>
      </w:r>
      <w:r>
        <w:fldChar w:fldCharType="end"/>
      </w:r>
    </w:p>
    <w:p w:rsidR="00E47E3D" w:rsidRDefault="00E47E3D">
      <w:pPr>
        <w:pStyle w:val="ProductList-Body"/>
      </w:pPr>
    </w:p>
    <w:p w:rsidR="00E47E3D" w:rsidRDefault="00E47E3D">
      <w:pPr>
        <w:sectPr w:rsidR="00E47E3D">
          <w:headerReference w:type="default" r:id="rId145"/>
          <w:footerReference w:type="default" r:id="rId146"/>
          <w:type w:val="continuous"/>
          <w:pgSz w:w="12240" w:h="15840" w:code="1"/>
          <w:pgMar w:top="1170" w:right="720" w:bottom="720" w:left="720" w:header="432" w:footer="288" w:gutter="0"/>
          <w:cols w:space="360"/>
        </w:sectPr>
      </w:pPr>
    </w:p>
    <w:p w:rsidR="003B37CB" w:rsidRDefault="00632B19">
      <w:pPr>
        <w:pStyle w:val="ProductList-Body"/>
        <w:rPr>
          <w:noProof/>
        </w:rPr>
        <w:sectPr w:rsidR="003B37CB" w:rsidSect="003B37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B37CB" w:rsidRDefault="003B37CB">
      <w:pPr>
        <w:pStyle w:val="Index1"/>
        <w:tabs>
          <w:tab w:val="right" w:pos="5030"/>
        </w:tabs>
        <w:rPr>
          <w:noProof/>
        </w:rPr>
      </w:pPr>
      <w:r>
        <w:rPr>
          <w:noProof/>
        </w:rPr>
        <w:t>Access 2016, 24</w:t>
      </w:r>
    </w:p>
    <w:p w:rsidR="003B37CB" w:rsidRDefault="003B37CB">
      <w:pPr>
        <w:pStyle w:val="Index1"/>
        <w:tabs>
          <w:tab w:val="right" w:pos="5030"/>
        </w:tabs>
        <w:rPr>
          <w:noProof/>
        </w:rPr>
      </w:pPr>
      <w:r>
        <w:rPr>
          <w:noProof/>
        </w:rPr>
        <w:t>Advanced Threat Analytics 2016 Ügyfél-felügyeleti Licenc, Felhasználónkénti, 14</w:t>
      </w:r>
    </w:p>
    <w:p w:rsidR="003B37CB" w:rsidRDefault="003B37CB">
      <w:pPr>
        <w:pStyle w:val="Index1"/>
        <w:tabs>
          <w:tab w:val="right" w:pos="5030"/>
        </w:tabs>
        <w:rPr>
          <w:noProof/>
        </w:rPr>
      </w:pPr>
      <w:r>
        <w:rPr>
          <w:noProof/>
        </w:rPr>
        <w:t>Advanced Threat Analytics 2016 Ügyfél-felügyeleti Licenc, Operációsrendszer-környezetenkénti, 14</w:t>
      </w:r>
    </w:p>
    <w:p w:rsidR="003B37CB" w:rsidRDefault="003B37CB">
      <w:pPr>
        <w:pStyle w:val="Index1"/>
        <w:tabs>
          <w:tab w:val="right" w:pos="5030"/>
        </w:tabs>
        <w:rPr>
          <w:noProof/>
        </w:rPr>
      </w:pPr>
      <w:r>
        <w:rPr>
          <w:noProof/>
        </w:rPr>
        <w:t>Apple Macintosh, 43</w:t>
      </w:r>
    </w:p>
    <w:p w:rsidR="003B37CB" w:rsidRDefault="003B37CB">
      <w:pPr>
        <w:pStyle w:val="Index1"/>
        <w:tabs>
          <w:tab w:val="right" w:pos="5030"/>
        </w:tabs>
        <w:rPr>
          <w:noProof/>
        </w:rPr>
      </w:pPr>
      <w:r>
        <w:rPr>
          <w:noProof/>
        </w:rPr>
        <w:t>Azure Active Directory Basic, 57</w:t>
      </w:r>
    </w:p>
    <w:p w:rsidR="003B37CB" w:rsidRDefault="003B37CB">
      <w:pPr>
        <w:pStyle w:val="Index1"/>
        <w:tabs>
          <w:tab w:val="right" w:pos="5030"/>
        </w:tabs>
        <w:rPr>
          <w:noProof/>
        </w:rPr>
      </w:pPr>
      <w:r>
        <w:rPr>
          <w:noProof/>
        </w:rPr>
        <w:t>Azure Active Directory Premium, 57</w:t>
      </w:r>
    </w:p>
    <w:p w:rsidR="003B37CB" w:rsidRDefault="003B37CB">
      <w:pPr>
        <w:pStyle w:val="Index1"/>
        <w:tabs>
          <w:tab w:val="right" w:pos="5030"/>
        </w:tabs>
        <w:rPr>
          <w:noProof/>
        </w:rPr>
      </w:pPr>
      <w:r>
        <w:rPr>
          <w:noProof/>
        </w:rPr>
        <w:t>Azure Active Közvetlen szakmai támogatás, 55</w:t>
      </w:r>
    </w:p>
    <w:p w:rsidR="003B37CB" w:rsidRDefault="003B37CB">
      <w:pPr>
        <w:pStyle w:val="Index1"/>
        <w:tabs>
          <w:tab w:val="right" w:pos="5030"/>
        </w:tabs>
        <w:rPr>
          <w:noProof/>
        </w:rPr>
      </w:pPr>
      <w:r>
        <w:rPr>
          <w:noProof/>
        </w:rPr>
        <w:t>Azure Active Normál támogatás, 55</w:t>
      </w:r>
    </w:p>
    <w:p w:rsidR="003B37CB" w:rsidRDefault="003B37CB">
      <w:pPr>
        <w:pStyle w:val="Index1"/>
        <w:tabs>
          <w:tab w:val="right" w:pos="5030"/>
        </w:tabs>
        <w:rPr>
          <w:noProof/>
        </w:rPr>
      </w:pPr>
      <w:r>
        <w:rPr>
          <w:noProof/>
        </w:rPr>
        <w:t>Azure RemoteApp, 58</w:t>
      </w:r>
    </w:p>
    <w:p w:rsidR="003B37CB" w:rsidRDefault="003B37CB">
      <w:pPr>
        <w:pStyle w:val="Index1"/>
        <w:tabs>
          <w:tab w:val="right" w:pos="5030"/>
        </w:tabs>
        <w:rPr>
          <w:noProof/>
        </w:rPr>
      </w:pPr>
      <w:r>
        <w:rPr>
          <w:noProof/>
        </w:rPr>
        <w:t>Azure Rights Management Kiegészítő, 65</w:t>
      </w:r>
    </w:p>
    <w:p w:rsidR="003B37CB" w:rsidRDefault="003B37CB">
      <w:pPr>
        <w:pStyle w:val="Index1"/>
        <w:tabs>
          <w:tab w:val="right" w:pos="5030"/>
        </w:tabs>
        <w:rPr>
          <w:noProof/>
        </w:rPr>
      </w:pPr>
      <w:r>
        <w:rPr>
          <w:noProof/>
        </w:rPr>
        <w:t>Azure Site Recovery, 89</w:t>
      </w:r>
    </w:p>
    <w:p w:rsidR="003B37CB" w:rsidRDefault="003B37CB">
      <w:pPr>
        <w:pStyle w:val="Index1"/>
        <w:tabs>
          <w:tab w:val="right" w:pos="5030"/>
        </w:tabs>
        <w:rPr>
          <w:noProof/>
        </w:rPr>
      </w:pPr>
      <w:r>
        <w:rPr>
          <w:noProof/>
        </w:rPr>
        <w:t>Bing Térképek Belső Webhelyhasználat 100K tranzakcióra Havi előfizetés, 70</w:t>
      </w:r>
    </w:p>
    <w:p w:rsidR="003B37CB" w:rsidRDefault="003B37CB">
      <w:pPr>
        <w:pStyle w:val="Index1"/>
        <w:tabs>
          <w:tab w:val="right" w:pos="5030"/>
        </w:tabs>
        <w:rPr>
          <w:noProof/>
        </w:rPr>
      </w:pPr>
      <w:r>
        <w:rPr>
          <w:noProof/>
        </w:rPr>
        <w:t>Bing Térképek Belső Webhelyhasználat 500K (és több) tranzakcióra Havi előfizetés, 70</w:t>
      </w:r>
    </w:p>
    <w:p w:rsidR="003B37CB" w:rsidRDefault="003B37CB">
      <w:pPr>
        <w:pStyle w:val="Index1"/>
        <w:tabs>
          <w:tab w:val="right" w:pos="5030"/>
        </w:tabs>
        <w:rPr>
          <w:noProof/>
        </w:rPr>
      </w:pPr>
      <w:r>
        <w:rPr>
          <w:noProof/>
        </w:rPr>
        <w:t>Bing Térképek Eszközkezelés Windows esetén Európa vagy Észak-Amerika, 70</w:t>
      </w:r>
    </w:p>
    <w:p w:rsidR="003B37CB" w:rsidRDefault="003B37CB">
      <w:pPr>
        <w:pStyle w:val="Index1"/>
        <w:tabs>
          <w:tab w:val="right" w:pos="5030"/>
        </w:tabs>
        <w:rPr>
          <w:noProof/>
        </w:rPr>
      </w:pPr>
      <w:r>
        <w:rPr>
          <w:noProof/>
        </w:rPr>
        <w:t>Bing Térképek Eszközkezelés Windows-platform esetén Díjköteles havi előfizetés, 70</w:t>
      </w:r>
    </w:p>
    <w:p w:rsidR="003B37CB" w:rsidRDefault="003B37CB">
      <w:pPr>
        <w:pStyle w:val="Index1"/>
        <w:tabs>
          <w:tab w:val="right" w:pos="5030"/>
        </w:tabs>
        <w:rPr>
          <w:noProof/>
        </w:rPr>
      </w:pPr>
      <w:r>
        <w:rPr>
          <w:noProof/>
        </w:rPr>
        <w:t>Bing Térképek Ismert 5K Felhasználós Havi előfizetés, 70</w:t>
      </w:r>
    </w:p>
    <w:p w:rsidR="003B37CB" w:rsidRDefault="003B37CB">
      <w:pPr>
        <w:pStyle w:val="Index1"/>
        <w:tabs>
          <w:tab w:val="right" w:pos="5030"/>
        </w:tabs>
        <w:rPr>
          <w:noProof/>
        </w:rPr>
      </w:pPr>
      <w:r>
        <w:rPr>
          <w:noProof/>
        </w:rPr>
        <w:t>Bing Térképek Ismert Felhasználónkénti Havi előfizetés, 70</w:t>
      </w:r>
    </w:p>
    <w:p w:rsidR="003B37CB" w:rsidRDefault="003B37CB">
      <w:pPr>
        <w:pStyle w:val="Index1"/>
        <w:tabs>
          <w:tab w:val="right" w:pos="5030"/>
        </w:tabs>
        <w:rPr>
          <w:noProof/>
        </w:rPr>
      </w:pPr>
      <w:r>
        <w:rPr>
          <w:noProof/>
        </w:rPr>
        <w:t>Bing Térképek Light Ismert 500 Felhasználós Havi előfizetés, 70</w:t>
      </w:r>
    </w:p>
    <w:p w:rsidR="003B37CB" w:rsidRDefault="003B37CB">
      <w:pPr>
        <w:pStyle w:val="Index1"/>
        <w:tabs>
          <w:tab w:val="right" w:pos="5030"/>
        </w:tabs>
        <w:rPr>
          <w:noProof/>
        </w:rPr>
      </w:pPr>
      <w:r>
        <w:rPr>
          <w:noProof/>
        </w:rPr>
        <w:t>Bing Térképek Light Ismert 5K Felhasználós Havi előfizetés, 70</w:t>
      </w:r>
    </w:p>
    <w:p w:rsidR="003B37CB" w:rsidRDefault="003B37CB">
      <w:pPr>
        <w:pStyle w:val="Index1"/>
        <w:tabs>
          <w:tab w:val="right" w:pos="5030"/>
        </w:tabs>
        <w:rPr>
          <w:noProof/>
        </w:rPr>
      </w:pPr>
      <w:r>
        <w:rPr>
          <w:noProof/>
        </w:rPr>
        <w:t>Bing Térképek Nagyvállalati díjköteles havi előfizetés, 70</w:t>
      </w:r>
    </w:p>
    <w:p w:rsidR="003B37CB" w:rsidRDefault="003B37CB">
      <w:pPr>
        <w:pStyle w:val="Index1"/>
        <w:tabs>
          <w:tab w:val="right" w:pos="5030"/>
        </w:tabs>
        <w:rPr>
          <w:noProof/>
        </w:rPr>
      </w:pPr>
      <w:r>
        <w:rPr>
          <w:noProof/>
        </w:rPr>
        <w:t>Bing Térképek Nyilvános Webhelyhasználat 100K tranzakcióra Havi előfizetés, 70</w:t>
      </w:r>
    </w:p>
    <w:p w:rsidR="003B37CB" w:rsidRDefault="003B37CB">
      <w:pPr>
        <w:pStyle w:val="Index1"/>
        <w:tabs>
          <w:tab w:val="right" w:pos="5030"/>
        </w:tabs>
        <w:rPr>
          <w:noProof/>
        </w:rPr>
      </w:pPr>
      <w:r>
        <w:rPr>
          <w:noProof/>
        </w:rPr>
        <w:t>Bing Térképek Nyilvános Webhelyhasználat 500K (és több) tranzakcióra Havi előfizetés, 70</w:t>
      </w:r>
    </w:p>
    <w:p w:rsidR="003B37CB" w:rsidRDefault="003B37CB">
      <w:pPr>
        <w:pStyle w:val="Index1"/>
        <w:tabs>
          <w:tab w:val="right" w:pos="5030"/>
        </w:tabs>
        <w:rPr>
          <w:noProof/>
        </w:rPr>
      </w:pPr>
      <w:r>
        <w:rPr>
          <w:noProof/>
        </w:rPr>
        <w:t>BizTalk Server, 87</w:t>
      </w:r>
    </w:p>
    <w:p w:rsidR="003B37CB" w:rsidRDefault="003B37CB">
      <w:pPr>
        <w:pStyle w:val="Index1"/>
        <w:tabs>
          <w:tab w:val="right" w:pos="5030"/>
        </w:tabs>
        <w:rPr>
          <w:noProof/>
        </w:rPr>
      </w:pPr>
      <w:r>
        <w:rPr>
          <w:noProof/>
        </w:rPr>
        <w:t>BizTalk Server 2013, 15</w:t>
      </w:r>
    </w:p>
    <w:p w:rsidR="003B37CB" w:rsidRDefault="003B37CB">
      <w:pPr>
        <w:pStyle w:val="Index1"/>
        <w:tabs>
          <w:tab w:val="right" w:pos="5030"/>
        </w:tabs>
        <w:rPr>
          <w:noProof/>
        </w:rPr>
      </w:pPr>
      <w:r>
        <w:rPr>
          <w:noProof/>
        </w:rPr>
        <w:t>BizTalk Server 2013 R2 Branch Edition, 15</w:t>
      </w:r>
    </w:p>
    <w:p w:rsidR="003B37CB" w:rsidRDefault="003B37CB">
      <w:pPr>
        <w:pStyle w:val="Index1"/>
        <w:tabs>
          <w:tab w:val="right" w:pos="5030"/>
        </w:tabs>
        <w:rPr>
          <w:noProof/>
        </w:rPr>
      </w:pPr>
      <w:r>
        <w:rPr>
          <w:noProof/>
        </w:rPr>
        <w:t>BizTalk Server 2013 R2 Branch IDC, 15</w:t>
      </w:r>
    </w:p>
    <w:p w:rsidR="003B37CB" w:rsidRDefault="003B37CB">
      <w:pPr>
        <w:pStyle w:val="Index1"/>
        <w:tabs>
          <w:tab w:val="right" w:pos="5030"/>
        </w:tabs>
        <w:rPr>
          <w:noProof/>
        </w:rPr>
      </w:pPr>
      <w:r>
        <w:rPr>
          <w:noProof/>
        </w:rPr>
        <w:t>BizTalk Server 2013 R2 Developer, 15</w:t>
      </w:r>
    </w:p>
    <w:p w:rsidR="003B37CB" w:rsidRDefault="003B37CB">
      <w:pPr>
        <w:pStyle w:val="Index1"/>
        <w:tabs>
          <w:tab w:val="right" w:pos="5030"/>
        </w:tabs>
        <w:rPr>
          <w:noProof/>
        </w:rPr>
      </w:pPr>
      <w:r>
        <w:rPr>
          <w:noProof/>
        </w:rPr>
        <w:t>BizTalk Server 2013 R2 Enterprise Edition, 15</w:t>
      </w:r>
    </w:p>
    <w:p w:rsidR="003B37CB" w:rsidRDefault="003B37CB">
      <w:pPr>
        <w:pStyle w:val="Index1"/>
        <w:tabs>
          <w:tab w:val="right" w:pos="5030"/>
        </w:tabs>
        <w:rPr>
          <w:noProof/>
        </w:rPr>
      </w:pPr>
      <w:r>
        <w:rPr>
          <w:noProof/>
        </w:rPr>
        <w:t>BizTalk Server 2013 R2 Standard Edition, 15</w:t>
      </w:r>
    </w:p>
    <w:p w:rsidR="003B37CB" w:rsidRDefault="003B37CB">
      <w:pPr>
        <w:pStyle w:val="Index1"/>
        <w:tabs>
          <w:tab w:val="right" w:pos="5030"/>
        </w:tabs>
        <w:rPr>
          <w:noProof/>
        </w:rPr>
      </w:pPr>
      <w:r>
        <w:rPr>
          <w:noProof/>
        </w:rPr>
        <w:t>BizTalk Server 2013 R2 Standard Edition IDC, 15</w:t>
      </w:r>
    </w:p>
    <w:p w:rsidR="003B37CB" w:rsidRDefault="003B37CB">
      <w:pPr>
        <w:pStyle w:val="Index1"/>
        <w:tabs>
          <w:tab w:val="right" w:pos="5030"/>
        </w:tabs>
        <w:rPr>
          <w:noProof/>
        </w:rPr>
      </w:pPr>
      <w:r>
        <w:rPr>
          <w:noProof/>
        </w:rPr>
        <w:t>BizTalk Server Branch, 88</w:t>
      </w:r>
    </w:p>
    <w:p w:rsidR="003B37CB" w:rsidRDefault="003B37CB">
      <w:pPr>
        <w:pStyle w:val="Index1"/>
        <w:tabs>
          <w:tab w:val="right" w:pos="5030"/>
        </w:tabs>
        <w:rPr>
          <w:noProof/>
        </w:rPr>
      </w:pPr>
      <w:r>
        <w:rPr>
          <w:noProof/>
        </w:rPr>
        <w:t>BizTalk Server Enterprise, 88</w:t>
      </w:r>
    </w:p>
    <w:p w:rsidR="003B37CB" w:rsidRDefault="003B37CB">
      <w:pPr>
        <w:pStyle w:val="Index1"/>
        <w:tabs>
          <w:tab w:val="right" w:pos="5030"/>
        </w:tabs>
        <w:rPr>
          <w:noProof/>
        </w:rPr>
      </w:pPr>
      <w:r>
        <w:rPr>
          <w:noProof/>
        </w:rPr>
        <w:t>BizTalk Server Standard, 88</w:t>
      </w:r>
    </w:p>
    <w:p w:rsidR="003B37CB" w:rsidRDefault="003B37CB">
      <w:pPr>
        <w:pStyle w:val="Index1"/>
        <w:tabs>
          <w:tab w:val="right" w:pos="5030"/>
        </w:tabs>
        <w:rPr>
          <w:noProof/>
        </w:rPr>
      </w:pPr>
      <w:r>
        <w:rPr>
          <w:noProof/>
        </w:rPr>
        <w:t>Business Productivity Online Deskless Suite, 66</w:t>
      </w:r>
    </w:p>
    <w:p w:rsidR="003B37CB" w:rsidRDefault="003B37CB">
      <w:pPr>
        <w:pStyle w:val="Index1"/>
        <w:tabs>
          <w:tab w:val="right" w:pos="5030"/>
        </w:tabs>
        <w:rPr>
          <w:noProof/>
        </w:rPr>
      </w:pPr>
      <w:r>
        <w:rPr>
          <w:noProof/>
        </w:rPr>
        <w:t>CIS Datacenter, 87</w:t>
      </w:r>
    </w:p>
    <w:p w:rsidR="003B37CB" w:rsidRDefault="003B37CB">
      <w:pPr>
        <w:pStyle w:val="Index1"/>
        <w:tabs>
          <w:tab w:val="right" w:pos="5030"/>
        </w:tabs>
        <w:rPr>
          <w:noProof/>
        </w:rPr>
      </w:pPr>
      <w:r>
        <w:rPr>
          <w:noProof/>
        </w:rPr>
        <w:t>CIS Standard, 87</w:t>
      </w:r>
    </w:p>
    <w:p w:rsidR="003B37CB" w:rsidRDefault="003B37CB">
      <w:pPr>
        <w:pStyle w:val="Index1"/>
        <w:tabs>
          <w:tab w:val="right" w:pos="5030"/>
        </w:tabs>
        <w:rPr>
          <w:noProof/>
        </w:rPr>
      </w:pPr>
      <w:r>
        <w:rPr>
          <w:noProof/>
        </w:rPr>
        <w:t>Commerce Server Enterprise, 88</w:t>
      </w:r>
    </w:p>
    <w:p w:rsidR="003B37CB" w:rsidRDefault="003B37CB">
      <w:pPr>
        <w:pStyle w:val="Index1"/>
        <w:tabs>
          <w:tab w:val="right" w:pos="5030"/>
        </w:tabs>
        <w:rPr>
          <w:noProof/>
        </w:rPr>
      </w:pPr>
      <w:r>
        <w:rPr>
          <w:noProof/>
        </w:rPr>
        <w:t>Commerce Server Standard, 88</w:t>
      </w:r>
    </w:p>
    <w:p w:rsidR="003B37CB" w:rsidRDefault="003B37CB">
      <w:pPr>
        <w:pStyle w:val="Index1"/>
        <w:tabs>
          <w:tab w:val="right" w:pos="5030"/>
        </w:tabs>
        <w:rPr>
          <w:noProof/>
        </w:rPr>
      </w:pPr>
      <w:r>
        <w:rPr>
          <w:noProof/>
        </w:rPr>
        <w:t>Communicator for Mac 2011, 26</w:t>
      </w:r>
    </w:p>
    <w:p w:rsidR="003B37CB" w:rsidRDefault="003B37CB">
      <w:pPr>
        <w:pStyle w:val="Index1"/>
        <w:tabs>
          <w:tab w:val="right" w:pos="5030"/>
        </w:tabs>
        <w:rPr>
          <w:noProof/>
        </w:rPr>
      </w:pPr>
      <w:r>
        <w:rPr>
          <w:noProof/>
        </w:rPr>
        <w:t>Core CAL, 38, 56, 65, 82, 88</w:t>
      </w:r>
    </w:p>
    <w:p w:rsidR="003B37CB" w:rsidRDefault="003B37CB">
      <w:pPr>
        <w:pStyle w:val="Index1"/>
        <w:tabs>
          <w:tab w:val="right" w:pos="5030"/>
        </w:tabs>
        <w:rPr>
          <w:noProof/>
        </w:rPr>
      </w:pPr>
      <w:r>
        <w:rPr>
          <w:noProof/>
        </w:rPr>
        <w:t>Core CAL Bridge Office 365 szolgáltatáshoz, 66</w:t>
      </w:r>
    </w:p>
    <w:p w:rsidR="003B37CB" w:rsidRDefault="003B37CB">
      <w:pPr>
        <w:pStyle w:val="Index1"/>
        <w:tabs>
          <w:tab w:val="right" w:pos="5030"/>
        </w:tabs>
        <w:rPr>
          <w:noProof/>
        </w:rPr>
      </w:pPr>
      <w:r>
        <w:rPr>
          <w:noProof/>
        </w:rPr>
        <w:t>Core CAL Csomag, 16</w:t>
      </w:r>
    </w:p>
    <w:p w:rsidR="003B37CB" w:rsidRDefault="003B37CB">
      <w:pPr>
        <w:pStyle w:val="Index1"/>
        <w:tabs>
          <w:tab w:val="right" w:pos="5030"/>
        </w:tabs>
        <w:rPr>
          <w:noProof/>
        </w:rPr>
      </w:pPr>
      <w:r>
        <w:rPr>
          <w:noProof/>
        </w:rPr>
        <w:t>Core CAL Suite Bridge for Microsoft Intune, 16, 88</w:t>
      </w:r>
    </w:p>
    <w:p w:rsidR="003B37CB" w:rsidRDefault="003B37CB">
      <w:pPr>
        <w:pStyle w:val="Index1"/>
        <w:tabs>
          <w:tab w:val="right" w:pos="5030"/>
        </w:tabs>
        <w:rPr>
          <w:noProof/>
        </w:rPr>
      </w:pPr>
      <w:r>
        <w:rPr>
          <w:noProof/>
        </w:rPr>
        <w:t>Core CAL Suite Bridge Nagyvállalati Mobilitási Csomaghoz, 88</w:t>
      </w:r>
    </w:p>
    <w:p w:rsidR="003B37CB" w:rsidRDefault="003B37CB">
      <w:pPr>
        <w:pStyle w:val="Index1"/>
        <w:tabs>
          <w:tab w:val="right" w:pos="5030"/>
        </w:tabs>
        <w:rPr>
          <w:noProof/>
        </w:rPr>
      </w:pPr>
      <w:r>
        <w:rPr>
          <w:noProof/>
        </w:rPr>
        <w:t>Core CAL Suite Bridge Nagyvállalati Mobilitási Csomaghoz, 16</w:t>
      </w:r>
    </w:p>
    <w:p w:rsidR="003B37CB" w:rsidRDefault="003B37CB">
      <w:pPr>
        <w:pStyle w:val="Index1"/>
        <w:tabs>
          <w:tab w:val="right" w:pos="5030"/>
        </w:tabs>
        <w:rPr>
          <w:noProof/>
        </w:rPr>
      </w:pPr>
      <w:r>
        <w:rPr>
          <w:noProof/>
        </w:rPr>
        <w:t>Core CAL Suite Bridge Office 365 szolgáltatáshoz, 16, 56, 88</w:t>
      </w:r>
    </w:p>
    <w:p w:rsidR="003B37CB" w:rsidRDefault="003B37CB">
      <w:pPr>
        <w:pStyle w:val="Index1"/>
        <w:tabs>
          <w:tab w:val="right" w:pos="5030"/>
        </w:tabs>
        <w:rPr>
          <w:noProof/>
        </w:rPr>
      </w:pPr>
      <w:r>
        <w:rPr>
          <w:noProof/>
        </w:rPr>
        <w:t>Core CAL Suite Bridge Office 365 szolgáltatáshoz és Microsoft Intune-hoz, 16, 56, 88</w:t>
      </w:r>
    </w:p>
    <w:p w:rsidR="003B37CB" w:rsidRDefault="003B37CB">
      <w:pPr>
        <w:pStyle w:val="Index1"/>
        <w:tabs>
          <w:tab w:val="right" w:pos="5030"/>
        </w:tabs>
        <w:rPr>
          <w:noProof/>
        </w:rPr>
      </w:pPr>
      <w:r>
        <w:rPr>
          <w:noProof/>
        </w:rPr>
        <w:t>Core Infrastructure Server Suite Datacenter, 18, 88</w:t>
      </w:r>
    </w:p>
    <w:p w:rsidR="003B37CB" w:rsidRDefault="003B37CB">
      <w:pPr>
        <w:pStyle w:val="Index1"/>
        <w:tabs>
          <w:tab w:val="right" w:pos="5030"/>
        </w:tabs>
        <w:rPr>
          <w:noProof/>
        </w:rPr>
      </w:pPr>
      <w:r>
        <w:rPr>
          <w:noProof/>
        </w:rPr>
        <w:t>Core Infrastructure Server Suite Standard, 18, 88</w:t>
      </w:r>
    </w:p>
    <w:p w:rsidR="003B37CB" w:rsidRDefault="003B37CB">
      <w:pPr>
        <w:pStyle w:val="Index1"/>
        <w:tabs>
          <w:tab w:val="right" w:pos="5030"/>
        </w:tabs>
        <w:rPr>
          <w:noProof/>
        </w:rPr>
      </w:pPr>
      <w:r>
        <w:rPr>
          <w:noProof/>
        </w:rPr>
        <w:t>Excel 2016, 24</w:t>
      </w:r>
    </w:p>
    <w:p w:rsidR="003B37CB" w:rsidRDefault="003B37CB">
      <w:pPr>
        <w:pStyle w:val="Index1"/>
        <w:tabs>
          <w:tab w:val="right" w:pos="5030"/>
        </w:tabs>
        <w:rPr>
          <w:noProof/>
        </w:rPr>
      </w:pPr>
      <w:r>
        <w:rPr>
          <w:noProof/>
        </w:rPr>
        <w:t>Excel 2016 for Mac, 25</w:t>
      </w:r>
    </w:p>
    <w:p w:rsidR="003B37CB" w:rsidRDefault="003B37CB">
      <w:pPr>
        <w:pStyle w:val="Index1"/>
        <w:tabs>
          <w:tab w:val="right" w:pos="5030"/>
        </w:tabs>
        <w:rPr>
          <w:noProof/>
        </w:rPr>
      </w:pPr>
      <w:r>
        <w:rPr>
          <w:noProof/>
        </w:rPr>
        <w:t>Exchange Hosted Archive, 68</w:t>
      </w:r>
    </w:p>
    <w:p w:rsidR="003B37CB" w:rsidRDefault="003B37CB">
      <w:pPr>
        <w:pStyle w:val="Index1"/>
        <w:tabs>
          <w:tab w:val="right" w:pos="5030"/>
        </w:tabs>
        <w:rPr>
          <w:noProof/>
        </w:rPr>
      </w:pPr>
      <w:r>
        <w:rPr>
          <w:noProof/>
        </w:rPr>
        <w:t>Exchange Nagyvállalati CAL Szolgáltatásokkal, 68</w:t>
      </w:r>
    </w:p>
    <w:p w:rsidR="003B37CB" w:rsidRDefault="003B37CB">
      <w:pPr>
        <w:pStyle w:val="Index1"/>
        <w:tabs>
          <w:tab w:val="right" w:pos="5030"/>
        </w:tabs>
        <w:rPr>
          <w:noProof/>
        </w:rPr>
      </w:pPr>
      <w:r>
        <w:rPr>
          <w:noProof/>
        </w:rPr>
        <w:t>Exchange Online 1. csomag, 27, 68</w:t>
      </w:r>
    </w:p>
    <w:p w:rsidR="003B37CB" w:rsidRDefault="003B37CB">
      <w:pPr>
        <w:pStyle w:val="Index1"/>
        <w:tabs>
          <w:tab w:val="right" w:pos="5030"/>
        </w:tabs>
        <w:rPr>
          <w:noProof/>
        </w:rPr>
      </w:pPr>
      <w:r>
        <w:rPr>
          <w:noProof/>
        </w:rPr>
        <w:t>Exchange Online 1. csomag Kiegészítő, 65, 68</w:t>
      </w:r>
    </w:p>
    <w:p w:rsidR="003B37CB" w:rsidRDefault="003B37CB">
      <w:pPr>
        <w:pStyle w:val="Index1"/>
        <w:tabs>
          <w:tab w:val="right" w:pos="5030"/>
        </w:tabs>
        <w:rPr>
          <w:noProof/>
        </w:rPr>
      </w:pPr>
      <w:r>
        <w:rPr>
          <w:noProof/>
        </w:rPr>
        <w:t>Exchange Online 1A csomag Végzett Hallgatók számára, 68</w:t>
      </w:r>
    </w:p>
    <w:p w:rsidR="003B37CB" w:rsidRDefault="003B37CB">
      <w:pPr>
        <w:pStyle w:val="Index1"/>
        <w:tabs>
          <w:tab w:val="right" w:pos="5030"/>
        </w:tabs>
        <w:rPr>
          <w:noProof/>
        </w:rPr>
      </w:pPr>
      <w:r>
        <w:rPr>
          <w:noProof/>
        </w:rPr>
        <w:t>Exchange Online 2. csomag, 68</w:t>
      </w:r>
    </w:p>
    <w:p w:rsidR="003B37CB" w:rsidRDefault="003B37CB">
      <w:pPr>
        <w:pStyle w:val="Index1"/>
        <w:tabs>
          <w:tab w:val="right" w:pos="5030"/>
        </w:tabs>
        <w:rPr>
          <w:noProof/>
        </w:rPr>
      </w:pPr>
      <w:r>
        <w:rPr>
          <w:noProof/>
        </w:rPr>
        <w:t>Exchange Online 2A csomag, 27</w:t>
      </w:r>
    </w:p>
    <w:p w:rsidR="003B37CB" w:rsidRDefault="003B37CB">
      <w:pPr>
        <w:pStyle w:val="Index1"/>
        <w:tabs>
          <w:tab w:val="right" w:pos="5030"/>
        </w:tabs>
        <w:rPr>
          <w:noProof/>
        </w:rPr>
      </w:pPr>
      <w:r>
        <w:rPr>
          <w:noProof/>
        </w:rPr>
        <w:t>Exchange Online Kioszk, 68</w:t>
      </w:r>
    </w:p>
    <w:p w:rsidR="003B37CB" w:rsidRDefault="003B37CB">
      <w:pPr>
        <w:pStyle w:val="Index1"/>
        <w:tabs>
          <w:tab w:val="right" w:pos="5030"/>
        </w:tabs>
        <w:rPr>
          <w:noProof/>
        </w:rPr>
      </w:pPr>
      <w:r>
        <w:rPr>
          <w:noProof/>
        </w:rPr>
        <w:t>Exchange Online Védelmi szolgáltatás, 68</w:t>
      </w:r>
    </w:p>
    <w:p w:rsidR="003B37CB" w:rsidRDefault="003B37CB">
      <w:pPr>
        <w:pStyle w:val="Index1"/>
        <w:tabs>
          <w:tab w:val="right" w:pos="5030"/>
        </w:tabs>
        <w:rPr>
          <w:noProof/>
        </w:rPr>
      </w:pPr>
      <w:r>
        <w:rPr>
          <w:noProof/>
        </w:rPr>
        <w:t>Exchange Online Védelmi Szolgáltatás, 16</w:t>
      </w:r>
    </w:p>
    <w:p w:rsidR="003B37CB" w:rsidRDefault="003B37CB">
      <w:pPr>
        <w:pStyle w:val="Index1"/>
        <w:tabs>
          <w:tab w:val="right" w:pos="5030"/>
        </w:tabs>
        <w:rPr>
          <w:noProof/>
        </w:rPr>
      </w:pPr>
      <w:r>
        <w:rPr>
          <w:noProof/>
        </w:rPr>
        <w:t>Exchange Online-hoz készült Exchange Online Archiválás, 68</w:t>
      </w:r>
    </w:p>
    <w:p w:rsidR="003B37CB" w:rsidRDefault="003B37CB">
      <w:pPr>
        <w:pStyle w:val="Index1"/>
        <w:tabs>
          <w:tab w:val="right" w:pos="5030"/>
        </w:tabs>
        <w:rPr>
          <w:noProof/>
        </w:rPr>
      </w:pPr>
      <w:r>
        <w:rPr>
          <w:noProof/>
        </w:rPr>
        <w:t>Exchange Server, 88</w:t>
      </w:r>
    </w:p>
    <w:p w:rsidR="003B37CB" w:rsidRDefault="003B37CB">
      <w:pPr>
        <w:pStyle w:val="Index1"/>
        <w:tabs>
          <w:tab w:val="right" w:pos="5030"/>
        </w:tabs>
        <w:rPr>
          <w:noProof/>
        </w:rPr>
      </w:pPr>
      <w:r>
        <w:rPr>
          <w:noProof/>
        </w:rPr>
        <w:t>Exchange Server 2013, 27</w:t>
      </w:r>
    </w:p>
    <w:p w:rsidR="003B37CB" w:rsidRDefault="003B37CB">
      <w:pPr>
        <w:pStyle w:val="Index1"/>
        <w:tabs>
          <w:tab w:val="right" w:pos="5030"/>
        </w:tabs>
        <w:rPr>
          <w:noProof/>
        </w:rPr>
      </w:pPr>
      <w:r>
        <w:rPr>
          <w:noProof/>
        </w:rPr>
        <w:t>Exchange Server Enterprise, 88</w:t>
      </w:r>
    </w:p>
    <w:p w:rsidR="003B37CB" w:rsidRDefault="003B37CB">
      <w:pPr>
        <w:pStyle w:val="Index1"/>
        <w:tabs>
          <w:tab w:val="right" w:pos="5030"/>
        </w:tabs>
        <w:rPr>
          <w:noProof/>
        </w:rPr>
      </w:pPr>
      <w:r>
        <w:rPr>
          <w:noProof/>
        </w:rPr>
        <w:t>Exchange Server Enterprise 2016, 26</w:t>
      </w:r>
    </w:p>
    <w:p w:rsidR="003B37CB" w:rsidRDefault="003B37CB">
      <w:pPr>
        <w:pStyle w:val="Index1"/>
        <w:tabs>
          <w:tab w:val="right" w:pos="5030"/>
        </w:tabs>
        <w:rPr>
          <w:noProof/>
        </w:rPr>
      </w:pPr>
      <w:r>
        <w:rPr>
          <w:noProof/>
        </w:rPr>
        <w:t>Exchange Server Enterprise 2016 CAL, 26</w:t>
      </w:r>
    </w:p>
    <w:p w:rsidR="003B37CB" w:rsidRDefault="003B37CB">
      <w:pPr>
        <w:pStyle w:val="Index1"/>
        <w:tabs>
          <w:tab w:val="right" w:pos="5030"/>
        </w:tabs>
        <w:rPr>
          <w:noProof/>
        </w:rPr>
      </w:pPr>
      <w:r>
        <w:rPr>
          <w:noProof/>
        </w:rPr>
        <w:t>Exchange Server Standard, 88</w:t>
      </w:r>
    </w:p>
    <w:p w:rsidR="003B37CB" w:rsidRDefault="003B37CB">
      <w:pPr>
        <w:pStyle w:val="Index1"/>
        <w:tabs>
          <w:tab w:val="right" w:pos="5030"/>
        </w:tabs>
        <w:rPr>
          <w:noProof/>
        </w:rPr>
      </w:pPr>
      <w:r>
        <w:rPr>
          <w:noProof/>
        </w:rPr>
        <w:t>Exchange Server Standard 2016, 26</w:t>
      </w:r>
    </w:p>
    <w:p w:rsidR="003B37CB" w:rsidRDefault="003B37CB">
      <w:pPr>
        <w:pStyle w:val="Index1"/>
        <w:tabs>
          <w:tab w:val="right" w:pos="5030"/>
        </w:tabs>
        <w:rPr>
          <w:noProof/>
        </w:rPr>
      </w:pPr>
      <w:r>
        <w:rPr>
          <w:noProof/>
        </w:rPr>
        <w:t>Exchange Server Standard 2016 CAL, 26</w:t>
      </w:r>
    </w:p>
    <w:p w:rsidR="003B37CB" w:rsidRDefault="003B37CB">
      <w:pPr>
        <w:pStyle w:val="Index1"/>
        <w:tabs>
          <w:tab w:val="right" w:pos="5030"/>
        </w:tabs>
        <w:rPr>
          <w:noProof/>
        </w:rPr>
      </w:pPr>
      <w:r>
        <w:rPr>
          <w:noProof/>
        </w:rPr>
        <w:t>Exchange Serverhez készült Exchange Online Archiválás, 16, 68</w:t>
      </w:r>
    </w:p>
    <w:p w:rsidR="003B37CB" w:rsidRDefault="003B37CB">
      <w:pPr>
        <w:pStyle w:val="Index1"/>
        <w:tabs>
          <w:tab w:val="right" w:pos="5030"/>
        </w:tabs>
        <w:rPr>
          <w:noProof/>
        </w:rPr>
      </w:pPr>
      <w:r>
        <w:rPr>
          <w:noProof/>
        </w:rPr>
        <w:t>Forefront Identity Manager 2010 – Windows Live Edition, 19</w:t>
      </w:r>
    </w:p>
    <w:p w:rsidR="003B37CB" w:rsidRDefault="003B37CB">
      <w:pPr>
        <w:pStyle w:val="Index1"/>
        <w:tabs>
          <w:tab w:val="right" w:pos="5030"/>
        </w:tabs>
        <w:rPr>
          <w:noProof/>
        </w:rPr>
      </w:pPr>
      <w:r>
        <w:rPr>
          <w:noProof/>
        </w:rPr>
        <w:t>Forefront Identity Manager 2010 R2, 23, 51</w:t>
      </w:r>
    </w:p>
    <w:p w:rsidR="003B37CB" w:rsidRDefault="003B37CB">
      <w:pPr>
        <w:pStyle w:val="Index1"/>
        <w:tabs>
          <w:tab w:val="right" w:pos="5030"/>
        </w:tabs>
        <w:rPr>
          <w:noProof/>
        </w:rPr>
      </w:pPr>
      <w:r>
        <w:rPr>
          <w:noProof/>
        </w:rPr>
        <w:t>Forefront Identity Manager 2010 R2 – Windows Live Edition, 19</w:t>
      </w:r>
    </w:p>
    <w:p w:rsidR="003B37CB" w:rsidRDefault="003B37CB">
      <w:pPr>
        <w:pStyle w:val="Index1"/>
        <w:tabs>
          <w:tab w:val="right" w:pos="5030"/>
        </w:tabs>
        <w:rPr>
          <w:noProof/>
        </w:rPr>
      </w:pPr>
      <w:r>
        <w:rPr>
          <w:noProof/>
        </w:rPr>
        <w:t>Forefront TMG Enterprise, 88</w:t>
      </w:r>
    </w:p>
    <w:p w:rsidR="003B37CB" w:rsidRDefault="003B37CB">
      <w:pPr>
        <w:pStyle w:val="Index1"/>
        <w:tabs>
          <w:tab w:val="right" w:pos="5030"/>
        </w:tabs>
        <w:rPr>
          <w:noProof/>
        </w:rPr>
      </w:pPr>
      <w:r>
        <w:rPr>
          <w:noProof/>
        </w:rPr>
        <w:t>Forefront TMG Standard, 88</w:t>
      </w:r>
    </w:p>
    <w:p w:rsidR="003B37CB" w:rsidRDefault="003B37CB">
      <w:pPr>
        <w:pStyle w:val="Index1"/>
        <w:tabs>
          <w:tab w:val="right" w:pos="5030"/>
        </w:tabs>
        <w:rPr>
          <w:noProof/>
        </w:rPr>
      </w:pPr>
      <w:r>
        <w:rPr>
          <w:noProof/>
        </w:rPr>
        <w:t>Forefront Unified Access Gateway 2010, 17</w:t>
      </w:r>
    </w:p>
    <w:p w:rsidR="003B37CB" w:rsidRDefault="003B37CB">
      <w:pPr>
        <w:pStyle w:val="Index1"/>
        <w:tabs>
          <w:tab w:val="right" w:pos="5030"/>
        </w:tabs>
        <w:rPr>
          <w:noProof/>
        </w:rPr>
      </w:pPr>
      <w:r>
        <w:rPr>
          <w:noProof/>
        </w:rPr>
        <w:t>HPC Pack, 51</w:t>
      </w:r>
    </w:p>
    <w:p w:rsidR="003B37CB" w:rsidRDefault="003B37CB">
      <w:pPr>
        <w:pStyle w:val="Index1"/>
        <w:tabs>
          <w:tab w:val="right" w:pos="5030"/>
        </w:tabs>
        <w:rPr>
          <w:noProof/>
        </w:rPr>
      </w:pPr>
      <w:r>
        <w:rPr>
          <w:noProof/>
        </w:rPr>
        <w:t>Komplex veszélyforrások elleni védelem, 68</w:t>
      </w:r>
    </w:p>
    <w:p w:rsidR="003B37CB" w:rsidRDefault="003B37CB">
      <w:pPr>
        <w:pStyle w:val="Index1"/>
        <w:tabs>
          <w:tab w:val="right" w:pos="5030"/>
        </w:tabs>
        <w:rPr>
          <w:noProof/>
        </w:rPr>
      </w:pPr>
      <w:r>
        <w:rPr>
          <w:noProof/>
        </w:rPr>
        <w:t>Live Meeting Professional, 30</w:t>
      </w:r>
    </w:p>
    <w:p w:rsidR="003B37CB" w:rsidRDefault="003B37CB">
      <w:pPr>
        <w:pStyle w:val="Index1"/>
        <w:tabs>
          <w:tab w:val="right" w:pos="5030"/>
        </w:tabs>
        <w:rPr>
          <w:noProof/>
        </w:rPr>
      </w:pPr>
      <w:r>
        <w:rPr>
          <w:noProof/>
        </w:rPr>
        <w:t>Live Meeting Standard, 30</w:t>
      </w:r>
    </w:p>
    <w:p w:rsidR="003B37CB" w:rsidRDefault="003B37CB">
      <w:pPr>
        <w:pStyle w:val="Index1"/>
        <w:tabs>
          <w:tab w:val="right" w:pos="5030"/>
        </w:tabs>
        <w:rPr>
          <w:noProof/>
        </w:rPr>
      </w:pPr>
      <w:r>
        <w:rPr>
          <w:noProof/>
        </w:rPr>
        <w:t>Lync 2013, 24</w:t>
      </w:r>
    </w:p>
    <w:p w:rsidR="003B37CB" w:rsidRDefault="003B37CB">
      <w:pPr>
        <w:pStyle w:val="Index1"/>
        <w:tabs>
          <w:tab w:val="right" w:pos="5030"/>
        </w:tabs>
        <w:rPr>
          <w:noProof/>
        </w:rPr>
      </w:pPr>
      <w:r>
        <w:rPr>
          <w:noProof/>
        </w:rPr>
        <w:t>Lync for Mac 2011, 25, 70</w:t>
      </w:r>
    </w:p>
    <w:p w:rsidR="003B37CB" w:rsidRDefault="003B37CB">
      <w:pPr>
        <w:pStyle w:val="Index1"/>
        <w:tabs>
          <w:tab w:val="right" w:pos="5030"/>
        </w:tabs>
        <w:rPr>
          <w:noProof/>
        </w:rPr>
      </w:pPr>
      <w:r>
        <w:rPr>
          <w:noProof/>
        </w:rPr>
        <w:t>Lync Server 2010, 29</w:t>
      </w:r>
    </w:p>
    <w:p w:rsidR="003B37CB" w:rsidRDefault="003B37CB">
      <w:pPr>
        <w:pStyle w:val="Index1"/>
        <w:tabs>
          <w:tab w:val="right" w:pos="5030"/>
        </w:tabs>
        <w:rPr>
          <w:noProof/>
        </w:rPr>
      </w:pPr>
      <w:r>
        <w:rPr>
          <w:noProof/>
        </w:rPr>
        <w:t>Lync Server 2013, 29</w:t>
      </w:r>
    </w:p>
    <w:p w:rsidR="003B37CB" w:rsidRDefault="003B37CB">
      <w:pPr>
        <w:pStyle w:val="Index1"/>
        <w:tabs>
          <w:tab w:val="right" w:pos="5030"/>
        </w:tabs>
        <w:rPr>
          <w:noProof/>
        </w:rPr>
      </w:pPr>
      <w:r>
        <w:rPr>
          <w:noProof/>
        </w:rPr>
        <w:t>Lync Voice Kiegészítő Nagyvállalati Felhő Csomaghoz, 59</w:t>
      </w:r>
    </w:p>
    <w:p w:rsidR="003B37CB" w:rsidRDefault="003B37CB">
      <w:pPr>
        <w:pStyle w:val="Index1"/>
        <w:tabs>
          <w:tab w:val="right" w:pos="5030"/>
        </w:tabs>
        <w:rPr>
          <w:noProof/>
        </w:rPr>
      </w:pPr>
      <w:r>
        <w:rPr>
          <w:noProof/>
        </w:rPr>
        <w:t>Microsoft Azure Platform Szolgáltatásai, 89</w:t>
      </w:r>
    </w:p>
    <w:p w:rsidR="003B37CB" w:rsidRDefault="003B37CB">
      <w:pPr>
        <w:pStyle w:val="Index1"/>
        <w:tabs>
          <w:tab w:val="right" w:pos="5030"/>
        </w:tabs>
        <w:rPr>
          <w:noProof/>
        </w:rPr>
      </w:pPr>
      <w:r>
        <w:rPr>
          <w:noProof/>
        </w:rPr>
        <w:t>Microsoft Azure Site Recovery, 56</w:t>
      </w:r>
    </w:p>
    <w:p w:rsidR="003B37CB" w:rsidRDefault="003B37CB">
      <w:pPr>
        <w:pStyle w:val="Index1"/>
        <w:tabs>
          <w:tab w:val="right" w:pos="5030"/>
        </w:tabs>
        <w:rPr>
          <w:noProof/>
        </w:rPr>
      </w:pPr>
      <w:r>
        <w:rPr>
          <w:noProof/>
        </w:rPr>
        <w:t>Microsoft Azure Szolgáltatások, 55</w:t>
      </w:r>
    </w:p>
    <w:p w:rsidR="003B37CB" w:rsidRDefault="003B37CB">
      <w:pPr>
        <w:pStyle w:val="Index1"/>
        <w:tabs>
          <w:tab w:val="right" w:pos="5030"/>
        </w:tabs>
        <w:rPr>
          <w:noProof/>
        </w:rPr>
      </w:pPr>
      <w:r>
        <w:rPr>
          <w:noProof/>
        </w:rPr>
        <w:t>Microsoft Azure-szolgáltatásokon, 89</w:t>
      </w:r>
    </w:p>
    <w:p w:rsidR="003B37CB" w:rsidRDefault="003B37CB">
      <w:pPr>
        <w:pStyle w:val="Index1"/>
        <w:tabs>
          <w:tab w:val="right" w:pos="5030"/>
        </w:tabs>
        <w:rPr>
          <w:noProof/>
        </w:rPr>
      </w:pPr>
      <w:r>
        <w:rPr>
          <w:noProof/>
        </w:rPr>
        <w:t>Microsoft Dynamics Alkalmazotti önkiszolgáló (Felhasználói SL), 60</w:t>
      </w:r>
    </w:p>
    <w:p w:rsidR="003B37CB" w:rsidRDefault="003B37CB">
      <w:pPr>
        <w:pStyle w:val="Index1"/>
        <w:tabs>
          <w:tab w:val="right" w:pos="5030"/>
        </w:tabs>
        <w:rPr>
          <w:noProof/>
        </w:rPr>
      </w:pPr>
      <w:r>
        <w:rPr>
          <w:noProof/>
        </w:rPr>
        <w:t>Microsoft Dynamics AX 2012 R2, 20</w:t>
      </w:r>
    </w:p>
    <w:p w:rsidR="003B37CB" w:rsidRDefault="003B37CB">
      <w:pPr>
        <w:pStyle w:val="Index1"/>
        <w:tabs>
          <w:tab w:val="right" w:pos="5030"/>
        </w:tabs>
        <w:rPr>
          <w:noProof/>
        </w:rPr>
      </w:pPr>
      <w:r>
        <w:rPr>
          <w:noProof/>
        </w:rPr>
        <w:t>Microsoft Dynamics AX 2012 R3 Feladatra vonatkozó CAL, 20</w:t>
      </w:r>
    </w:p>
    <w:p w:rsidR="003B37CB" w:rsidRDefault="003B37CB">
      <w:pPr>
        <w:pStyle w:val="Index1"/>
        <w:tabs>
          <w:tab w:val="right" w:pos="5030"/>
        </w:tabs>
        <w:rPr>
          <w:noProof/>
        </w:rPr>
      </w:pPr>
      <w:r>
        <w:rPr>
          <w:noProof/>
        </w:rPr>
        <w:t>Microsoft Dynamics AX 2012 R3 Feladatra vonatkozó Kiegészítő CAL, 20</w:t>
      </w:r>
    </w:p>
    <w:p w:rsidR="003B37CB" w:rsidRDefault="003B37CB">
      <w:pPr>
        <w:pStyle w:val="Index1"/>
        <w:tabs>
          <w:tab w:val="right" w:pos="5030"/>
        </w:tabs>
        <w:rPr>
          <w:noProof/>
        </w:rPr>
      </w:pPr>
      <w:r>
        <w:rPr>
          <w:noProof/>
        </w:rPr>
        <w:t>Microsoft Dynamics AX 2012 R3 Funkcionális CAL, 20</w:t>
      </w:r>
    </w:p>
    <w:p w:rsidR="003B37CB" w:rsidRDefault="003B37CB">
      <w:pPr>
        <w:pStyle w:val="Index1"/>
        <w:tabs>
          <w:tab w:val="right" w:pos="5030"/>
        </w:tabs>
        <w:rPr>
          <w:noProof/>
        </w:rPr>
      </w:pPr>
      <w:r>
        <w:rPr>
          <w:noProof/>
        </w:rPr>
        <w:t>Microsoft Dynamics AX 2012 R3 Funkcionális Kiegészítő CAL, 20</w:t>
      </w:r>
    </w:p>
    <w:p w:rsidR="003B37CB" w:rsidRDefault="003B37CB">
      <w:pPr>
        <w:pStyle w:val="Index1"/>
        <w:tabs>
          <w:tab w:val="right" w:pos="5030"/>
        </w:tabs>
        <w:rPr>
          <w:noProof/>
        </w:rPr>
      </w:pPr>
      <w:r>
        <w:rPr>
          <w:noProof/>
        </w:rPr>
        <w:t>Microsoft Dynamics AX 2012 R3 Nagyvállalati CAL, 20</w:t>
      </w:r>
    </w:p>
    <w:p w:rsidR="003B37CB" w:rsidRDefault="003B37CB">
      <w:pPr>
        <w:pStyle w:val="Index1"/>
        <w:tabs>
          <w:tab w:val="right" w:pos="5030"/>
        </w:tabs>
        <w:rPr>
          <w:noProof/>
        </w:rPr>
      </w:pPr>
      <w:r>
        <w:rPr>
          <w:noProof/>
        </w:rPr>
        <w:t>Microsoft Dynamics AX 2012 R3 Nagyvállalati Kiegészítő CAL, 20</w:t>
      </w:r>
    </w:p>
    <w:p w:rsidR="003B37CB" w:rsidRDefault="003B37CB">
      <w:pPr>
        <w:pStyle w:val="Index1"/>
        <w:tabs>
          <w:tab w:val="right" w:pos="5030"/>
        </w:tabs>
        <w:rPr>
          <w:noProof/>
        </w:rPr>
      </w:pPr>
      <w:r>
        <w:rPr>
          <w:noProof/>
        </w:rPr>
        <w:t>Microsoft Dynamics AX 2012 R3 Önkiszolgáló CAL, 20</w:t>
      </w:r>
    </w:p>
    <w:p w:rsidR="003B37CB" w:rsidRDefault="003B37CB">
      <w:pPr>
        <w:pStyle w:val="Index1"/>
        <w:tabs>
          <w:tab w:val="right" w:pos="5030"/>
        </w:tabs>
        <w:rPr>
          <w:noProof/>
        </w:rPr>
      </w:pPr>
      <w:r>
        <w:rPr>
          <w:noProof/>
        </w:rPr>
        <w:t>Microsoft Dynamics AX 2012 R3 Server, 20</w:t>
      </w:r>
    </w:p>
    <w:p w:rsidR="003B37CB" w:rsidRDefault="003B37CB">
      <w:pPr>
        <w:pStyle w:val="Index1"/>
        <w:tabs>
          <w:tab w:val="right" w:pos="5030"/>
        </w:tabs>
        <w:rPr>
          <w:noProof/>
        </w:rPr>
      </w:pPr>
      <w:r>
        <w:rPr>
          <w:noProof/>
        </w:rPr>
        <w:t>Microsoft Dynamics AX 2012 R3 Standard Commerce Server Core, 20</w:t>
      </w:r>
    </w:p>
    <w:p w:rsidR="003B37CB" w:rsidRDefault="003B37CB">
      <w:pPr>
        <w:pStyle w:val="Index1"/>
        <w:tabs>
          <w:tab w:val="right" w:pos="5030"/>
        </w:tabs>
        <w:rPr>
          <w:noProof/>
        </w:rPr>
      </w:pPr>
      <w:r>
        <w:rPr>
          <w:noProof/>
        </w:rPr>
        <w:t>Microsoft Dynamics AX 2012 R3 Store Server, 20</w:t>
      </w:r>
    </w:p>
    <w:p w:rsidR="003B37CB" w:rsidRDefault="003B37CB">
      <w:pPr>
        <w:pStyle w:val="Index1"/>
        <w:tabs>
          <w:tab w:val="right" w:pos="5030"/>
        </w:tabs>
        <w:rPr>
          <w:noProof/>
        </w:rPr>
      </w:pPr>
      <w:r>
        <w:rPr>
          <w:noProof/>
        </w:rPr>
        <w:t>Microsoft Dynamics AX Feladatra vonatkozó CAL, 82</w:t>
      </w:r>
    </w:p>
    <w:p w:rsidR="003B37CB" w:rsidRDefault="003B37CB">
      <w:pPr>
        <w:pStyle w:val="Index1"/>
        <w:tabs>
          <w:tab w:val="right" w:pos="5030"/>
        </w:tabs>
        <w:rPr>
          <w:noProof/>
        </w:rPr>
      </w:pPr>
      <w:r>
        <w:rPr>
          <w:noProof/>
        </w:rPr>
        <w:t>Microsoft Dynamics AX Functional CAL, 82</w:t>
      </w:r>
    </w:p>
    <w:p w:rsidR="003B37CB" w:rsidRDefault="003B37CB">
      <w:pPr>
        <w:pStyle w:val="Index1"/>
        <w:tabs>
          <w:tab w:val="right" w:pos="5030"/>
        </w:tabs>
        <w:rPr>
          <w:noProof/>
        </w:rPr>
      </w:pPr>
      <w:r>
        <w:rPr>
          <w:noProof/>
        </w:rPr>
        <w:t>Microsoft Dynamics AX Nagyvállalati CAL, 82</w:t>
      </w:r>
    </w:p>
    <w:p w:rsidR="003B37CB" w:rsidRDefault="003B37CB">
      <w:pPr>
        <w:pStyle w:val="Index1"/>
        <w:tabs>
          <w:tab w:val="right" w:pos="5030"/>
        </w:tabs>
        <w:rPr>
          <w:noProof/>
        </w:rPr>
      </w:pPr>
      <w:r>
        <w:rPr>
          <w:noProof/>
        </w:rPr>
        <w:t>Microsoft Dynamics AX Standard Commerce Core Server, 82</w:t>
      </w:r>
    </w:p>
    <w:p w:rsidR="003B37CB" w:rsidRDefault="003B37CB">
      <w:pPr>
        <w:pStyle w:val="Index1"/>
        <w:tabs>
          <w:tab w:val="right" w:pos="5030"/>
        </w:tabs>
        <w:rPr>
          <w:noProof/>
        </w:rPr>
      </w:pPr>
      <w:r>
        <w:rPr>
          <w:noProof/>
        </w:rPr>
        <w:t>Microsoft Dynamics AX Store Server, 82</w:t>
      </w:r>
    </w:p>
    <w:p w:rsidR="003B37CB" w:rsidRDefault="003B37CB">
      <w:pPr>
        <w:pStyle w:val="Index1"/>
        <w:tabs>
          <w:tab w:val="right" w:pos="5030"/>
        </w:tabs>
        <w:rPr>
          <w:noProof/>
        </w:rPr>
      </w:pPr>
      <w:r>
        <w:rPr>
          <w:noProof/>
        </w:rPr>
        <w:t>Microsoft Dynamics CRM 2013, 22</w:t>
      </w:r>
    </w:p>
    <w:p w:rsidR="003B37CB" w:rsidRDefault="003B37CB">
      <w:pPr>
        <w:pStyle w:val="Index1"/>
        <w:tabs>
          <w:tab w:val="right" w:pos="5030"/>
        </w:tabs>
        <w:rPr>
          <w:noProof/>
        </w:rPr>
      </w:pPr>
      <w:r>
        <w:rPr>
          <w:noProof/>
        </w:rPr>
        <w:t>Microsoft Dynamics CRM 2015, 22</w:t>
      </w:r>
    </w:p>
    <w:p w:rsidR="003B37CB" w:rsidRDefault="003B37CB">
      <w:pPr>
        <w:pStyle w:val="Index1"/>
        <w:tabs>
          <w:tab w:val="right" w:pos="5030"/>
        </w:tabs>
        <w:rPr>
          <w:noProof/>
        </w:rPr>
      </w:pPr>
      <w:r>
        <w:rPr>
          <w:noProof/>
        </w:rPr>
        <w:t>Microsoft Dynamics CRM 2016 Basic CAL, 21</w:t>
      </w:r>
    </w:p>
    <w:p w:rsidR="003B37CB" w:rsidRDefault="003B37CB">
      <w:pPr>
        <w:pStyle w:val="Index1"/>
        <w:tabs>
          <w:tab w:val="right" w:pos="5030"/>
        </w:tabs>
        <w:rPr>
          <w:noProof/>
        </w:rPr>
      </w:pPr>
      <w:r>
        <w:rPr>
          <w:noProof/>
        </w:rPr>
        <w:t>Microsoft Dynamics CRM 2016 Basic Kiegészítő CAL, 21</w:t>
      </w:r>
    </w:p>
    <w:p w:rsidR="003B37CB" w:rsidRDefault="003B37CB">
      <w:pPr>
        <w:pStyle w:val="Index1"/>
        <w:tabs>
          <w:tab w:val="right" w:pos="5030"/>
        </w:tabs>
        <w:rPr>
          <w:noProof/>
        </w:rPr>
      </w:pPr>
      <w:r>
        <w:rPr>
          <w:noProof/>
        </w:rPr>
        <w:t>Microsoft Dynamics CRM 2016 Essentials CAL, 21</w:t>
      </w:r>
    </w:p>
    <w:p w:rsidR="003B37CB" w:rsidRDefault="003B37CB">
      <w:pPr>
        <w:pStyle w:val="Index1"/>
        <w:tabs>
          <w:tab w:val="right" w:pos="5030"/>
        </w:tabs>
        <w:rPr>
          <w:noProof/>
        </w:rPr>
      </w:pPr>
      <w:r>
        <w:rPr>
          <w:noProof/>
        </w:rPr>
        <w:t>Microsoft Dynamics CRM 2016 Professional CAL, 21</w:t>
      </w:r>
    </w:p>
    <w:p w:rsidR="003B37CB" w:rsidRDefault="003B37CB">
      <w:pPr>
        <w:pStyle w:val="Index1"/>
        <w:tabs>
          <w:tab w:val="right" w:pos="5030"/>
        </w:tabs>
        <w:rPr>
          <w:noProof/>
        </w:rPr>
      </w:pPr>
      <w:r>
        <w:rPr>
          <w:noProof/>
        </w:rPr>
        <w:t>Microsoft Dynamics CRM 2016 Professional Kiegészítő CAL, 22</w:t>
      </w:r>
    </w:p>
    <w:p w:rsidR="003B37CB" w:rsidRDefault="003B37CB">
      <w:pPr>
        <w:pStyle w:val="Index1"/>
        <w:tabs>
          <w:tab w:val="right" w:pos="5030"/>
        </w:tabs>
        <w:rPr>
          <w:noProof/>
        </w:rPr>
      </w:pPr>
      <w:r>
        <w:rPr>
          <w:noProof/>
        </w:rPr>
        <w:t>Microsoft Dynamics CRM Basic CAL, 61</w:t>
      </w:r>
    </w:p>
    <w:p w:rsidR="003B37CB" w:rsidRDefault="003B37CB">
      <w:pPr>
        <w:pStyle w:val="Index1"/>
        <w:tabs>
          <w:tab w:val="right" w:pos="5030"/>
        </w:tabs>
        <w:rPr>
          <w:noProof/>
        </w:rPr>
      </w:pPr>
      <w:r>
        <w:rPr>
          <w:noProof/>
        </w:rPr>
        <w:t>Microsoft Dynamics CRM Basic Kiegészítő CAL, 61</w:t>
      </w:r>
    </w:p>
    <w:p w:rsidR="003B37CB" w:rsidRDefault="003B37CB">
      <w:pPr>
        <w:pStyle w:val="Index1"/>
        <w:tabs>
          <w:tab w:val="right" w:pos="5030"/>
        </w:tabs>
        <w:rPr>
          <w:noProof/>
        </w:rPr>
      </w:pPr>
      <w:r>
        <w:rPr>
          <w:noProof/>
        </w:rPr>
        <w:t>Microsoft Dynamics CRM CAL, 82</w:t>
      </w:r>
    </w:p>
    <w:p w:rsidR="003B37CB" w:rsidRDefault="003B37CB">
      <w:pPr>
        <w:pStyle w:val="Index1"/>
        <w:tabs>
          <w:tab w:val="right" w:pos="5030"/>
        </w:tabs>
        <w:rPr>
          <w:noProof/>
        </w:rPr>
      </w:pPr>
      <w:r>
        <w:rPr>
          <w:noProof/>
        </w:rPr>
        <w:t>Microsoft Dynamics CRM Essential CAL, 61</w:t>
      </w:r>
    </w:p>
    <w:p w:rsidR="003B37CB" w:rsidRDefault="003B37CB">
      <w:pPr>
        <w:pStyle w:val="Index1"/>
        <w:tabs>
          <w:tab w:val="right" w:pos="5030"/>
        </w:tabs>
        <w:rPr>
          <w:noProof/>
        </w:rPr>
      </w:pPr>
      <w:r>
        <w:rPr>
          <w:noProof/>
        </w:rPr>
        <w:t>Microsoft Dynamics CRM Online Basic, 60</w:t>
      </w:r>
    </w:p>
    <w:p w:rsidR="003B37CB" w:rsidRDefault="003B37CB">
      <w:pPr>
        <w:pStyle w:val="Index1"/>
        <w:tabs>
          <w:tab w:val="right" w:pos="5030"/>
        </w:tabs>
        <w:rPr>
          <w:noProof/>
        </w:rPr>
      </w:pPr>
      <w:r>
        <w:rPr>
          <w:noProof/>
        </w:rPr>
        <w:t>Microsoft Dynamics CRM Online Basic Frissítési Garanciához, 60</w:t>
      </w:r>
    </w:p>
    <w:p w:rsidR="003B37CB" w:rsidRDefault="003B37CB">
      <w:pPr>
        <w:pStyle w:val="Index1"/>
        <w:tabs>
          <w:tab w:val="right" w:pos="5030"/>
        </w:tabs>
        <w:rPr>
          <w:noProof/>
        </w:rPr>
      </w:pPr>
      <w:r>
        <w:rPr>
          <w:noProof/>
        </w:rPr>
        <w:t>Microsoft Dynamics CRM Online Bővített támogatás, 60</w:t>
      </w:r>
    </w:p>
    <w:p w:rsidR="003B37CB" w:rsidRDefault="003B37CB">
      <w:pPr>
        <w:pStyle w:val="Index1"/>
        <w:tabs>
          <w:tab w:val="right" w:pos="5030"/>
        </w:tabs>
        <w:rPr>
          <w:noProof/>
        </w:rPr>
      </w:pPr>
      <w:r>
        <w:rPr>
          <w:noProof/>
        </w:rPr>
        <w:t>Microsoft Dynamics CRM Online Enterprise, 60</w:t>
      </w:r>
    </w:p>
    <w:p w:rsidR="003B37CB" w:rsidRDefault="003B37CB">
      <w:pPr>
        <w:pStyle w:val="Index1"/>
        <w:tabs>
          <w:tab w:val="right" w:pos="5030"/>
        </w:tabs>
        <w:rPr>
          <w:noProof/>
        </w:rPr>
      </w:pPr>
      <w:r>
        <w:rPr>
          <w:noProof/>
        </w:rPr>
        <w:t>Microsoft Dynamics CRM Online Enterprise Frissítési Garanciához, 60</w:t>
      </w:r>
    </w:p>
    <w:p w:rsidR="003B37CB" w:rsidRDefault="003B37CB">
      <w:pPr>
        <w:pStyle w:val="Index1"/>
        <w:tabs>
          <w:tab w:val="right" w:pos="5030"/>
        </w:tabs>
        <w:rPr>
          <w:noProof/>
        </w:rPr>
      </w:pPr>
      <w:r>
        <w:rPr>
          <w:noProof/>
        </w:rPr>
        <w:t>Microsoft Dynamics CRM Online Essential, 60</w:t>
      </w:r>
    </w:p>
    <w:p w:rsidR="003B37CB" w:rsidRDefault="003B37CB">
      <w:pPr>
        <w:pStyle w:val="Index1"/>
        <w:tabs>
          <w:tab w:val="right" w:pos="5030"/>
        </w:tabs>
        <w:rPr>
          <w:noProof/>
        </w:rPr>
      </w:pPr>
      <w:r>
        <w:rPr>
          <w:noProof/>
        </w:rPr>
        <w:t>Microsoft Dynamics CRM Online Essential Frissítési Garanciához, 60</w:t>
      </w:r>
    </w:p>
    <w:p w:rsidR="003B37CB" w:rsidRDefault="003B37CB">
      <w:pPr>
        <w:pStyle w:val="Index1"/>
        <w:tabs>
          <w:tab w:val="right" w:pos="5030"/>
        </w:tabs>
        <w:rPr>
          <w:noProof/>
        </w:rPr>
      </w:pPr>
      <w:r>
        <w:rPr>
          <w:noProof/>
        </w:rPr>
        <w:t>Microsoft Dynamics CRM Online Közvetlen szakmai támogatás, 60</w:t>
      </w:r>
    </w:p>
    <w:p w:rsidR="003B37CB" w:rsidRDefault="003B37CB">
      <w:pPr>
        <w:pStyle w:val="Index1"/>
        <w:tabs>
          <w:tab w:val="right" w:pos="5030"/>
        </w:tabs>
        <w:rPr>
          <w:noProof/>
        </w:rPr>
      </w:pPr>
      <w:r>
        <w:rPr>
          <w:noProof/>
        </w:rPr>
        <w:t>Microsoft Dynamics CRM Online Professional, 60</w:t>
      </w:r>
    </w:p>
    <w:p w:rsidR="003B37CB" w:rsidRDefault="003B37CB">
      <w:pPr>
        <w:pStyle w:val="Index1"/>
        <w:tabs>
          <w:tab w:val="right" w:pos="5030"/>
        </w:tabs>
        <w:rPr>
          <w:noProof/>
        </w:rPr>
      </w:pPr>
      <w:r>
        <w:rPr>
          <w:noProof/>
        </w:rPr>
        <w:t>Microsoft Dynamics CRM Online Professional Frissítési Garanciához, 60</w:t>
      </w:r>
    </w:p>
    <w:p w:rsidR="003B37CB" w:rsidRDefault="003B37CB">
      <w:pPr>
        <w:pStyle w:val="Index1"/>
        <w:tabs>
          <w:tab w:val="right" w:pos="5030"/>
        </w:tabs>
        <w:rPr>
          <w:noProof/>
        </w:rPr>
      </w:pPr>
      <w:r>
        <w:rPr>
          <w:noProof/>
        </w:rPr>
        <w:t>Microsoft Dynamics CRM Online Professional Kiegészítő Office 365 szolgáltatáshoz, 60</w:t>
      </w:r>
    </w:p>
    <w:p w:rsidR="003B37CB" w:rsidRDefault="003B37CB">
      <w:pPr>
        <w:pStyle w:val="Index1"/>
        <w:tabs>
          <w:tab w:val="right" w:pos="5030"/>
        </w:tabs>
        <w:rPr>
          <w:noProof/>
        </w:rPr>
      </w:pPr>
      <w:r>
        <w:rPr>
          <w:noProof/>
        </w:rPr>
        <w:t>Microsoft Dynamics CRM Online Professional Kiegészítő Office 365 szolgáltatáshoz Frissítési Garanciához, 60</w:t>
      </w:r>
    </w:p>
    <w:p w:rsidR="003B37CB" w:rsidRDefault="003B37CB">
      <w:pPr>
        <w:pStyle w:val="Index1"/>
        <w:tabs>
          <w:tab w:val="right" w:pos="5030"/>
        </w:tabs>
        <w:rPr>
          <w:noProof/>
        </w:rPr>
      </w:pPr>
      <w:r>
        <w:rPr>
          <w:noProof/>
        </w:rPr>
        <w:t>Microsoft Dynamics CRM Online További Nem-Termelési példány, 60</w:t>
      </w:r>
    </w:p>
    <w:p w:rsidR="003B37CB" w:rsidRDefault="003B37CB">
      <w:pPr>
        <w:pStyle w:val="Index1"/>
        <w:tabs>
          <w:tab w:val="right" w:pos="5030"/>
        </w:tabs>
        <w:rPr>
          <w:noProof/>
        </w:rPr>
      </w:pPr>
      <w:r>
        <w:rPr>
          <w:noProof/>
        </w:rPr>
        <w:t>Microsoft Dynamics CRM Online További tárhely, 60</w:t>
      </w:r>
    </w:p>
    <w:p w:rsidR="003B37CB" w:rsidRDefault="003B37CB">
      <w:pPr>
        <w:pStyle w:val="Index1"/>
        <w:tabs>
          <w:tab w:val="right" w:pos="5030"/>
        </w:tabs>
        <w:rPr>
          <w:noProof/>
        </w:rPr>
      </w:pPr>
      <w:r>
        <w:rPr>
          <w:noProof/>
        </w:rPr>
        <w:t>Microsoft Dynamics CRM Online További Termelési példány, 60</w:t>
      </w:r>
    </w:p>
    <w:p w:rsidR="003B37CB" w:rsidRDefault="003B37CB">
      <w:pPr>
        <w:pStyle w:val="Index1"/>
        <w:tabs>
          <w:tab w:val="right" w:pos="5030"/>
        </w:tabs>
        <w:rPr>
          <w:noProof/>
        </w:rPr>
      </w:pPr>
      <w:r>
        <w:rPr>
          <w:noProof/>
        </w:rPr>
        <w:t>Microsoft Dynamics CRM Professional CAL, 61, 62</w:t>
      </w:r>
    </w:p>
    <w:p w:rsidR="003B37CB" w:rsidRDefault="003B37CB">
      <w:pPr>
        <w:pStyle w:val="Index1"/>
        <w:tabs>
          <w:tab w:val="right" w:pos="5030"/>
        </w:tabs>
        <w:rPr>
          <w:noProof/>
        </w:rPr>
      </w:pPr>
      <w:r>
        <w:rPr>
          <w:noProof/>
        </w:rPr>
        <w:t>Microsoft Dynamics CRM Professional Kiegészítő CAL, 61</w:t>
      </w:r>
    </w:p>
    <w:p w:rsidR="003B37CB" w:rsidRDefault="003B37CB">
      <w:pPr>
        <w:pStyle w:val="Index1"/>
        <w:tabs>
          <w:tab w:val="right" w:pos="5030"/>
        </w:tabs>
        <w:rPr>
          <w:noProof/>
        </w:rPr>
      </w:pPr>
      <w:r>
        <w:rPr>
          <w:noProof/>
        </w:rPr>
        <w:t>Microsoft Dynamics CRM Server, 88</w:t>
      </w:r>
    </w:p>
    <w:p w:rsidR="003B37CB" w:rsidRDefault="003B37CB">
      <w:pPr>
        <w:pStyle w:val="Index1"/>
        <w:tabs>
          <w:tab w:val="right" w:pos="5030"/>
        </w:tabs>
        <w:rPr>
          <w:noProof/>
        </w:rPr>
      </w:pPr>
      <w:r>
        <w:rPr>
          <w:noProof/>
        </w:rPr>
        <w:t>Microsoft Dynamics CRM Server 2011, 82</w:t>
      </w:r>
    </w:p>
    <w:p w:rsidR="003B37CB" w:rsidRDefault="003B37CB">
      <w:pPr>
        <w:pStyle w:val="Index1"/>
        <w:tabs>
          <w:tab w:val="right" w:pos="5030"/>
        </w:tabs>
        <w:rPr>
          <w:noProof/>
        </w:rPr>
      </w:pPr>
      <w:r>
        <w:rPr>
          <w:noProof/>
        </w:rPr>
        <w:t>Microsoft Dynamics CRM Server 2013, 82</w:t>
      </w:r>
    </w:p>
    <w:p w:rsidR="003B37CB" w:rsidRDefault="003B37CB">
      <w:pPr>
        <w:pStyle w:val="Index1"/>
        <w:tabs>
          <w:tab w:val="right" w:pos="5030"/>
        </w:tabs>
        <w:rPr>
          <w:noProof/>
        </w:rPr>
      </w:pPr>
      <w:r>
        <w:rPr>
          <w:noProof/>
        </w:rPr>
        <w:t>Microsoft Dynamics CRM Server 2015, 82</w:t>
      </w:r>
    </w:p>
    <w:p w:rsidR="003B37CB" w:rsidRDefault="003B37CB">
      <w:pPr>
        <w:pStyle w:val="Index1"/>
        <w:tabs>
          <w:tab w:val="right" w:pos="5030"/>
        </w:tabs>
        <w:rPr>
          <w:noProof/>
        </w:rPr>
      </w:pPr>
      <w:r>
        <w:rPr>
          <w:noProof/>
        </w:rPr>
        <w:t>Microsoft Dynamics CRM Server 2016, 21</w:t>
      </w:r>
    </w:p>
    <w:p w:rsidR="003B37CB" w:rsidRDefault="003B37CB">
      <w:pPr>
        <w:pStyle w:val="Index1"/>
        <w:tabs>
          <w:tab w:val="right" w:pos="5030"/>
        </w:tabs>
        <w:rPr>
          <w:noProof/>
        </w:rPr>
      </w:pPr>
      <w:r>
        <w:rPr>
          <w:noProof/>
        </w:rPr>
        <w:t>Microsoft Dynamics CRM Workgroup Server, 88</w:t>
      </w:r>
    </w:p>
    <w:p w:rsidR="003B37CB" w:rsidRDefault="003B37CB">
      <w:pPr>
        <w:pStyle w:val="Index1"/>
        <w:tabs>
          <w:tab w:val="right" w:pos="5030"/>
        </w:tabs>
        <w:rPr>
          <w:noProof/>
        </w:rPr>
      </w:pPr>
      <w:r>
        <w:rPr>
          <w:noProof/>
        </w:rPr>
        <w:t>Microsoft Dynamics CRM Workgroup Server 2016, 21</w:t>
      </w:r>
    </w:p>
    <w:p w:rsidR="003B37CB" w:rsidRDefault="003B37CB">
      <w:pPr>
        <w:pStyle w:val="Index1"/>
        <w:tabs>
          <w:tab w:val="right" w:pos="5030"/>
        </w:tabs>
        <w:rPr>
          <w:noProof/>
        </w:rPr>
      </w:pPr>
      <w:r>
        <w:rPr>
          <w:noProof/>
        </w:rPr>
        <w:t>Microsoft Dynamics Marketing Bővített támogatás, 61</w:t>
      </w:r>
    </w:p>
    <w:p w:rsidR="003B37CB" w:rsidRDefault="003B37CB">
      <w:pPr>
        <w:pStyle w:val="Index1"/>
        <w:tabs>
          <w:tab w:val="right" w:pos="5030"/>
        </w:tabs>
        <w:rPr>
          <w:noProof/>
        </w:rPr>
      </w:pPr>
      <w:r>
        <w:rPr>
          <w:noProof/>
        </w:rPr>
        <w:t>Microsoft Dynamics Marketing Enterprise, 61</w:t>
      </w:r>
    </w:p>
    <w:p w:rsidR="003B37CB" w:rsidRDefault="003B37CB">
      <w:pPr>
        <w:pStyle w:val="Index1"/>
        <w:tabs>
          <w:tab w:val="right" w:pos="5030"/>
        </w:tabs>
        <w:rPr>
          <w:noProof/>
        </w:rPr>
      </w:pPr>
      <w:r>
        <w:rPr>
          <w:noProof/>
        </w:rPr>
        <w:t>Microsoft Dynamics Marketing Enterprise Extra tárhely, 61</w:t>
      </w:r>
    </w:p>
    <w:p w:rsidR="003B37CB" w:rsidRDefault="003B37CB">
      <w:pPr>
        <w:pStyle w:val="Index1"/>
        <w:tabs>
          <w:tab w:val="right" w:pos="5030"/>
        </w:tabs>
        <w:rPr>
          <w:noProof/>
        </w:rPr>
      </w:pPr>
      <w:r>
        <w:rPr>
          <w:noProof/>
        </w:rPr>
        <w:t>Microsoft Dynamics Marketing Extra üzenetek, 61</w:t>
      </w:r>
    </w:p>
    <w:p w:rsidR="003B37CB" w:rsidRDefault="003B37CB">
      <w:pPr>
        <w:pStyle w:val="Index1"/>
        <w:tabs>
          <w:tab w:val="right" w:pos="5030"/>
        </w:tabs>
        <w:rPr>
          <w:noProof/>
        </w:rPr>
      </w:pPr>
      <w:r>
        <w:rPr>
          <w:noProof/>
        </w:rPr>
        <w:t>Microsoft Dynamics Marketing Közvetlen szakmai támogatás, 61</w:t>
      </w:r>
    </w:p>
    <w:p w:rsidR="003B37CB" w:rsidRDefault="003B37CB">
      <w:pPr>
        <w:pStyle w:val="Index1"/>
        <w:tabs>
          <w:tab w:val="right" w:pos="5030"/>
        </w:tabs>
        <w:rPr>
          <w:noProof/>
        </w:rPr>
      </w:pPr>
      <w:r>
        <w:rPr>
          <w:noProof/>
        </w:rPr>
        <w:t>Microsoft Dynamics Marketing Sales Collaboration, 61</w:t>
      </w:r>
    </w:p>
    <w:p w:rsidR="003B37CB" w:rsidRDefault="003B37CB">
      <w:pPr>
        <w:pStyle w:val="Index1"/>
        <w:tabs>
          <w:tab w:val="right" w:pos="5030"/>
        </w:tabs>
        <w:rPr>
          <w:noProof/>
        </w:rPr>
      </w:pPr>
      <w:r>
        <w:rPr>
          <w:noProof/>
        </w:rPr>
        <w:t>Microsoft Dynamics Marketing SMS-keret (Kiegészítő SL), 61</w:t>
      </w:r>
    </w:p>
    <w:p w:rsidR="003B37CB" w:rsidRDefault="003B37CB">
      <w:pPr>
        <w:pStyle w:val="Index1"/>
        <w:tabs>
          <w:tab w:val="right" w:pos="5030"/>
        </w:tabs>
        <w:rPr>
          <w:noProof/>
        </w:rPr>
      </w:pPr>
      <w:r>
        <w:rPr>
          <w:noProof/>
        </w:rPr>
        <w:t>Microsoft Identity Manager 2016 CAL, 23</w:t>
      </w:r>
    </w:p>
    <w:p w:rsidR="003B37CB" w:rsidRDefault="003B37CB">
      <w:pPr>
        <w:pStyle w:val="Index1"/>
        <w:tabs>
          <w:tab w:val="right" w:pos="5030"/>
        </w:tabs>
        <w:rPr>
          <w:noProof/>
        </w:rPr>
      </w:pPr>
      <w:r>
        <w:rPr>
          <w:noProof/>
        </w:rPr>
        <w:t>Microsoft Identity Manager 2016 Külső Csatlakozó, 23</w:t>
      </w:r>
    </w:p>
    <w:p w:rsidR="003B37CB" w:rsidRDefault="003B37CB">
      <w:pPr>
        <w:pStyle w:val="Index1"/>
        <w:tabs>
          <w:tab w:val="right" w:pos="5030"/>
        </w:tabs>
        <w:rPr>
          <w:noProof/>
        </w:rPr>
      </w:pPr>
      <w:r>
        <w:rPr>
          <w:noProof/>
        </w:rPr>
        <w:t>Microsoft Intune, 17, 37, 60</w:t>
      </w:r>
    </w:p>
    <w:p w:rsidR="003B37CB" w:rsidRDefault="003B37CB">
      <w:pPr>
        <w:pStyle w:val="Index1"/>
        <w:tabs>
          <w:tab w:val="right" w:pos="5030"/>
        </w:tabs>
        <w:rPr>
          <w:noProof/>
        </w:rPr>
      </w:pPr>
      <w:r>
        <w:rPr>
          <w:noProof/>
        </w:rPr>
        <w:t>Microsoft Intune Kiegészítő, 60</w:t>
      </w:r>
    </w:p>
    <w:p w:rsidR="003B37CB" w:rsidRDefault="003B37CB">
      <w:pPr>
        <w:pStyle w:val="Index1"/>
        <w:tabs>
          <w:tab w:val="right" w:pos="5030"/>
        </w:tabs>
        <w:rPr>
          <w:noProof/>
        </w:rPr>
      </w:pPr>
      <w:r>
        <w:rPr>
          <w:noProof/>
        </w:rPr>
        <w:t>Microsoft Intune USL Kiegészítő Extra tárhely 1 GB, 60</w:t>
      </w:r>
    </w:p>
    <w:p w:rsidR="003B37CB" w:rsidRDefault="003B37CB">
      <w:pPr>
        <w:pStyle w:val="Index1"/>
        <w:tabs>
          <w:tab w:val="right" w:pos="5030"/>
        </w:tabs>
        <w:rPr>
          <w:noProof/>
        </w:rPr>
      </w:pPr>
      <w:r>
        <w:rPr>
          <w:noProof/>
        </w:rPr>
        <w:t>Microsoft Learning E-Reference Library, 71</w:t>
      </w:r>
    </w:p>
    <w:p w:rsidR="003B37CB" w:rsidRDefault="003B37CB">
      <w:pPr>
        <w:pStyle w:val="Index1"/>
        <w:tabs>
          <w:tab w:val="right" w:pos="5030"/>
        </w:tabs>
        <w:rPr>
          <w:noProof/>
        </w:rPr>
      </w:pPr>
      <w:r>
        <w:rPr>
          <w:noProof/>
        </w:rPr>
        <w:t>Microsoft Learning Imagine Academy, 71</w:t>
      </w:r>
    </w:p>
    <w:p w:rsidR="003B37CB" w:rsidRDefault="003B37CB">
      <w:pPr>
        <w:pStyle w:val="Index1"/>
        <w:tabs>
          <w:tab w:val="right" w:pos="5030"/>
        </w:tabs>
        <w:rPr>
          <w:noProof/>
        </w:rPr>
      </w:pPr>
      <w:r>
        <w:rPr>
          <w:noProof/>
        </w:rPr>
        <w:t>Microsoft Learning MCP 1 Vizsgautalványok, 71</w:t>
      </w:r>
    </w:p>
    <w:p w:rsidR="003B37CB" w:rsidRDefault="003B37CB">
      <w:pPr>
        <w:pStyle w:val="Index1"/>
        <w:tabs>
          <w:tab w:val="right" w:pos="5030"/>
        </w:tabs>
        <w:rPr>
          <w:noProof/>
        </w:rPr>
      </w:pPr>
      <w:r>
        <w:rPr>
          <w:noProof/>
        </w:rPr>
        <w:t>Microsoft Learning MCP 30 Vizsgautalványok, 71</w:t>
      </w:r>
    </w:p>
    <w:p w:rsidR="003B37CB" w:rsidRDefault="003B37CB">
      <w:pPr>
        <w:pStyle w:val="Index1"/>
        <w:tabs>
          <w:tab w:val="right" w:pos="5030"/>
        </w:tabs>
        <w:rPr>
          <w:noProof/>
        </w:rPr>
      </w:pPr>
      <w:r>
        <w:rPr>
          <w:noProof/>
        </w:rPr>
        <w:t>Microsoft Learning MOS 500 Vizsgahely-licenc, 71</w:t>
      </w:r>
    </w:p>
    <w:p w:rsidR="003B37CB" w:rsidRDefault="003B37CB">
      <w:pPr>
        <w:pStyle w:val="Index1"/>
        <w:tabs>
          <w:tab w:val="right" w:pos="5030"/>
        </w:tabs>
        <w:rPr>
          <w:noProof/>
        </w:rPr>
      </w:pPr>
      <w:r>
        <w:rPr>
          <w:noProof/>
        </w:rPr>
        <w:t>Microsoft Learning MTA 250 Vizsgahely-licenc, 71</w:t>
      </w:r>
    </w:p>
    <w:p w:rsidR="003B37CB" w:rsidRDefault="003B37CB">
      <w:pPr>
        <w:pStyle w:val="Index1"/>
        <w:tabs>
          <w:tab w:val="right" w:pos="5030"/>
        </w:tabs>
        <w:rPr>
          <w:noProof/>
        </w:rPr>
      </w:pPr>
      <w:r>
        <w:rPr>
          <w:noProof/>
        </w:rPr>
        <w:t>Microsoft Office Audit and Control Management Server 2013, 28</w:t>
      </w:r>
    </w:p>
    <w:p w:rsidR="003B37CB" w:rsidRDefault="003B37CB">
      <w:pPr>
        <w:pStyle w:val="Index1"/>
        <w:tabs>
          <w:tab w:val="right" w:pos="5030"/>
        </w:tabs>
        <w:rPr>
          <w:noProof/>
        </w:rPr>
      </w:pPr>
      <w:r>
        <w:rPr>
          <w:noProof/>
        </w:rPr>
        <w:t>Microsoft Social Engagement, 61</w:t>
      </w:r>
    </w:p>
    <w:p w:rsidR="003B37CB" w:rsidRDefault="003B37CB">
      <w:pPr>
        <w:pStyle w:val="Index1"/>
        <w:tabs>
          <w:tab w:val="right" w:pos="5030"/>
        </w:tabs>
        <w:rPr>
          <w:noProof/>
        </w:rPr>
      </w:pPr>
      <w:r>
        <w:rPr>
          <w:noProof/>
        </w:rPr>
        <w:t>Microsoft Social Engagement Bővített támogatás, 62</w:t>
      </w:r>
    </w:p>
    <w:p w:rsidR="003B37CB" w:rsidRDefault="003B37CB">
      <w:pPr>
        <w:pStyle w:val="Index1"/>
        <w:tabs>
          <w:tab w:val="right" w:pos="5030"/>
        </w:tabs>
        <w:rPr>
          <w:noProof/>
        </w:rPr>
      </w:pPr>
      <w:r>
        <w:rPr>
          <w:noProof/>
        </w:rPr>
        <w:t>Microsoft Social Engagement Enterprise, 62</w:t>
      </w:r>
    </w:p>
    <w:p w:rsidR="003B37CB" w:rsidRDefault="003B37CB">
      <w:pPr>
        <w:pStyle w:val="Index1"/>
        <w:tabs>
          <w:tab w:val="right" w:pos="5030"/>
        </w:tabs>
        <w:rPr>
          <w:noProof/>
        </w:rPr>
      </w:pPr>
      <w:r>
        <w:rPr>
          <w:noProof/>
        </w:rPr>
        <w:t>Microsoft Social Engagement Professional, 62</w:t>
      </w:r>
    </w:p>
    <w:p w:rsidR="003B37CB" w:rsidRDefault="003B37CB">
      <w:pPr>
        <w:pStyle w:val="Index1"/>
        <w:tabs>
          <w:tab w:val="right" w:pos="5030"/>
        </w:tabs>
        <w:rPr>
          <w:noProof/>
        </w:rPr>
      </w:pPr>
      <w:r>
        <w:rPr>
          <w:noProof/>
        </w:rPr>
        <w:t>Microsoft Social Engagement Professional Kiegészítő, 62</w:t>
      </w:r>
    </w:p>
    <w:p w:rsidR="003B37CB" w:rsidRDefault="003B37CB">
      <w:pPr>
        <w:pStyle w:val="Index1"/>
        <w:tabs>
          <w:tab w:val="right" w:pos="5030"/>
        </w:tabs>
        <w:rPr>
          <w:noProof/>
        </w:rPr>
      </w:pPr>
      <w:r>
        <w:rPr>
          <w:noProof/>
        </w:rPr>
        <w:t>Microsoft Social Engagement Professional Közvetlen támogatás, 62</w:t>
      </w:r>
    </w:p>
    <w:p w:rsidR="003B37CB" w:rsidRDefault="003B37CB">
      <w:pPr>
        <w:pStyle w:val="Index1"/>
        <w:tabs>
          <w:tab w:val="right" w:pos="5030"/>
        </w:tabs>
        <w:rPr>
          <w:noProof/>
        </w:rPr>
      </w:pPr>
      <w:r>
        <w:rPr>
          <w:noProof/>
        </w:rPr>
        <w:t>Microsoft Social Engagement További bejegyzések, 62</w:t>
      </w:r>
    </w:p>
    <w:p w:rsidR="003B37CB" w:rsidRDefault="003B37CB">
      <w:pPr>
        <w:pStyle w:val="Index1"/>
        <w:tabs>
          <w:tab w:val="right" w:pos="5030"/>
        </w:tabs>
        <w:rPr>
          <w:noProof/>
        </w:rPr>
      </w:pPr>
      <w:r>
        <w:rPr>
          <w:noProof/>
        </w:rPr>
        <w:t>Microsoft Translator API, 71</w:t>
      </w:r>
    </w:p>
    <w:p w:rsidR="003B37CB" w:rsidRDefault="003B37CB">
      <w:pPr>
        <w:pStyle w:val="Index1"/>
        <w:tabs>
          <w:tab w:val="right" w:pos="5030"/>
        </w:tabs>
        <w:rPr>
          <w:noProof/>
        </w:rPr>
      </w:pPr>
      <w:r>
        <w:rPr>
          <w:noProof/>
        </w:rPr>
        <w:t>MSDN-platformok, 39</w:t>
      </w:r>
    </w:p>
    <w:p w:rsidR="003B37CB" w:rsidRDefault="003B37CB">
      <w:pPr>
        <w:pStyle w:val="Index1"/>
        <w:tabs>
          <w:tab w:val="right" w:pos="5030"/>
        </w:tabs>
        <w:rPr>
          <w:noProof/>
        </w:rPr>
      </w:pPr>
      <w:r>
        <w:rPr>
          <w:noProof/>
        </w:rPr>
        <w:t>MultiFactor Authentication, 59</w:t>
      </w:r>
    </w:p>
    <w:p w:rsidR="003B37CB" w:rsidRDefault="003B37CB">
      <w:pPr>
        <w:pStyle w:val="Index1"/>
        <w:tabs>
          <w:tab w:val="right" w:pos="5030"/>
        </w:tabs>
        <w:rPr>
          <w:noProof/>
        </w:rPr>
      </w:pPr>
      <w:r>
        <w:rPr>
          <w:noProof/>
        </w:rPr>
        <w:t>Nagyvállalati CAL, 38, 56, 65, 68, 82, 88</w:t>
      </w:r>
    </w:p>
    <w:p w:rsidR="003B37CB" w:rsidRDefault="003B37CB">
      <w:pPr>
        <w:pStyle w:val="Index1"/>
        <w:tabs>
          <w:tab w:val="right" w:pos="5030"/>
        </w:tabs>
        <w:rPr>
          <w:noProof/>
        </w:rPr>
      </w:pPr>
      <w:r>
        <w:rPr>
          <w:noProof/>
        </w:rPr>
        <w:t>Nagyvállalati CAL Bridge Nagyvállalati Mobilitási Csomagból Frissítési Garanciából, 16</w:t>
      </w:r>
    </w:p>
    <w:p w:rsidR="003B37CB" w:rsidRDefault="003B37CB">
      <w:pPr>
        <w:pStyle w:val="Index1"/>
        <w:tabs>
          <w:tab w:val="right" w:pos="5030"/>
        </w:tabs>
        <w:rPr>
          <w:noProof/>
        </w:rPr>
      </w:pPr>
      <w:r>
        <w:rPr>
          <w:noProof/>
        </w:rPr>
        <w:t>Nagyvállalati CAL Bridge Nagyvállalati Mobilitási Csomaghoz, 16</w:t>
      </w:r>
    </w:p>
    <w:p w:rsidR="003B37CB" w:rsidRDefault="003B37CB">
      <w:pPr>
        <w:pStyle w:val="Index1"/>
        <w:tabs>
          <w:tab w:val="right" w:pos="5030"/>
        </w:tabs>
        <w:rPr>
          <w:noProof/>
        </w:rPr>
      </w:pPr>
      <w:r>
        <w:rPr>
          <w:noProof/>
        </w:rPr>
        <w:t>Nagyvállalati CAL Bridge Office 365 szolgáltatáshoz, 66</w:t>
      </w:r>
    </w:p>
    <w:p w:rsidR="003B37CB" w:rsidRDefault="003B37CB">
      <w:pPr>
        <w:pStyle w:val="Index1"/>
        <w:tabs>
          <w:tab w:val="right" w:pos="5030"/>
        </w:tabs>
        <w:rPr>
          <w:noProof/>
        </w:rPr>
      </w:pPr>
      <w:r>
        <w:rPr>
          <w:noProof/>
        </w:rPr>
        <w:t>Nagyvállalati CAL Csomag, 16, 60</w:t>
      </w:r>
    </w:p>
    <w:p w:rsidR="003B37CB" w:rsidRDefault="003B37CB">
      <w:pPr>
        <w:pStyle w:val="Index1"/>
        <w:tabs>
          <w:tab w:val="right" w:pos="5030"/>
        </w:tabs>
        <w:rPr>
          <w:noProof/>
        </w:rPr>
      </w:pPr>
      <w:r>
        <w:rPr>
          <w:noProof/>
        </w:rPr>
        <w:t>Nagyvállalati CAL Suite Bridge for Microsoft Intune, 16, 88</w:t>
      </w:r>
    </w:p>
    <w:p w:rsidR="003B37CB" w:rsidRDefault="003B37CB">
      <w:pPr>
        <w:pStyle w:val="Index1"/>
        <w:tabs>
          <w:tab w:val="right" w:pos="5030"/>
        </w:tabs>
        <w:rPr>
          <w:noProof/>
        </w:rPr>
      </w:pPr>
      <w:r>
        <w:rPr>
          <w:noProof/>
        </w:rPr>
        <w:t>Nagyvállalati CAL Suite Bridge Nagyvállalati Mobilitási Csomaghoz, 88</w:t>
      </w:r>
    </w:p>
    <w:p w:rsidR="003B37CB" w:rsidRDefault="003B37CB">
      <w:pPr>
        <w:pStyle w:val="Index1"/>
        <w:tabs>
          <w:tab w:val="right" w:pos="5030"/>
        </w:tabs>
        <w:rPr>
          <w:noProof/>
        </w:rPr>
      </w:pPr>
      <w:r>
        <w:rPr>
          <w:noProof/>
        </w:rPr>
        <w:t>Nagyvállalati CAL Suite Bridge Office 365 szolgáltatáshoz, 16, 56, 88</w:t>
      </w:r>
    </w:p>
    <w:p w:rsidR="003B37CB" w:rsidRDefault="003B37CB">
      <w:pPr>
        <w:pStyle w:val="Index1"/>
        <w:tabs>
          <w:tab w:val="right" w:pos="5030"/>
        </w:tabs>
        <w:rPr>
          <w:noProof/>
        </w:rPr>
      </w:pPr>
      <w:r>
        <w:rPr>
          <w:noProof/>
        </w:rPr>
        <w:t>Nagyvállalati CAL Suite Bridge Office 365 szolgáltatáshoz és Microsoft Intune-hoz, 16, 56, 88</w:t>
      </w:r>
    </w:p>
    <w:p w:rsidR="003B37CB" w:rsidRDefault="003B37CB">
      <w:pPr>
        <w:pStyle w:val="Index1"/>
        <w:tabs>
          <w:tab w:val="right" w:pos="5030"/>
        </w:tabs>
        <w:rPr>
          <w:noProof/>
        </w:rPr>
      </w:pPr>
      <w:r>
        <w:rPr>
          <w:noProof/>
        </w:rPr>
        <w:t>Nagyvállalati CAL Suite Bridge Office 365 szolgáltatáshoz Frissítési Garanciából, 16</w:t>
      </w:r>
    </w:p>
    <w:p w:rsidR="003B37CB" w:rsidRDefault="003B37CB">
      <w:pPr>
        <w:pStyle w:val="Index1"/>
        <w:tabs>
          <w:tab w:val="right" w:pos="5030"/>
        </w:tabs>
        <w:rPr>
          <w:noProof/>
        </w:rPr>
      </w:pPr>
      <w:r>
        <w:rPr>
          <w:noProof/>
        </w:rPr>
        <w:t>Nagyvállalati Felhő Csomag, 59</w:t>
      </w:r>
    </w:p>
    <w:p w:rsidR="003B37CB" w:rsidRDefault="003B37CB">
      <w:pPr>
        <w:pStyle w:val="Index1"/>
        <w:tabs>
          <w:tab w:val="right" w:pos="5030"/>
        </w:tabs>
        <w:rPr>
          <w:noProof/>
        </w:rPr>
      </w:pPr>
      <w:r>
        <w:rPr>
          <w:noProof/>
        </w:rPr>
        <w:t>Nagyvállalati Felhő Csomag Frissítési Garanciából, 59</w:t>
      </w:r>
    </w:p>
    <w:p w:rsidR="003B37CB" w:rsidRDefault="003B37CB">
      <w:pPr>
        <w:pStyle w:val="Index1"/>
        <w:tabs>
          <w:tab w:val="right" w:pos="5030"/>
        </w:tabs>
        <w:rPr>
          <w:noProof/>
        </w:rPr>
      </w:pPr>
      <w:r>
        <w:rPr>
          <w:noProof/>
        </w:rPr>
        <w:t>Nagyvállalati Felhő Csomag Kiegészítő, 59</w:t>
      </w:r>
    </w:p>
    <w:p w:rsidR="003B37CB" w:rsidRDefault="003B37CB">
      <w:pPr>
        <w:pStyle w:val="Index1"/>
        <w:tabs>
          <w:tab w:val="right" w:pos="5030"/>
        </w:tabs>
        <w:rPr>
          <w:noProof/>
        </w:rPr>
      </w:pPr>
      <w:r>
        <w:rPr>
          <w:noProof/>
        </w:rPr>
        <w:t>Nagyvállalati Mobilitási Csomag, 17, 56, 59</w:t>
      </w:r>
    </w:p>
    <w:p w:rsidR="003B37CB" w:rsidRDefault="003B37CB">
      <w:pPr>
        <w:pStyle w:val="Index1"/>
        <w:tabs>
          <w:tab w:val="right" w:pos="5030"/>
        </w:tabs>
        <w:rPr>
          <w:noProof/>
        </w:rPr>
      </w:pPr>
      <w:r>
        <w:rPr>
          <w:noProof/>
        </w:rPr>
        <w:t>Nagyvállalati Mobilitási Csomag Frissítési Garanciából, 56, 59</w:t>
      </w:r>
    </w:p>
    <w:p w:rsidR="003B37CB" w:rsidRDefault="003B37CB">
      <w:pPr>
        <w:pStyle w:val="Index1"/>
        <w:tabs>
          <w:tab w:val="right" w:pos="5030"/>
        </w:tabs>
        <w:rPr>
          <w:noProof/>
        </w:rPr>
      </w:pPr>
      <w:r>
        <w:rPr>
          <w:noProof/>
        </w:rPr>
        <w:t>Nagyvállalati Mobilitási Csomag Kiegészítő, 56</w:t>
      </w:r>
    </w:p>
    <w:p w:rsidR="003B37CB" w:rsidRDefault="003B37CB">
      <w:pPr>
        <w:pStyle w:val="Index1"/>
        <w:tabs>
          <w:tab w:val="right" w:pos="5030"/>
        </w:tabs>
        <w:rPr>
          <w:noProof/>
        </w:rPr>
      </w:pPr>
      <w:r>
        <w:rPr>
          <w:noProof/>
        </w:rPr>
        <w:t>Nagyvállalati Mobilitási Csomaggal, 66</w:t>
      </w:r>
    </w:p>
    <w:p w:rsidR="003B37CB" w:rsidRDefault="003B37CB">
      <w:pPr>
        <w:pStyle w:val="Index1"/>
        <w:tabs>
          <w:tab w:val="right" w:pos="5030"/>
        </w:tabs>
        <w:rPr>
          <w:noProof/>
        </w:rPr>
      </w:pPr>
      <w:r>
        <w:rPr>
          <w:noProof/>
        </w:rPr>
        <w:t>Office 2013, 24</w:t>
      </w:r>
    </w:p>
    <w:p w:rsidR="003B37CB" w:rsidRDefault="003B37CB">
      <w:pPr>
        <w:pStyle w:val="Index1"/>
        <w:tabs>
          <w:tab w:val="right" w:pos="5030"/>
        </w:tabs>
        <w:rPr>
          <w:noProof/>
        </w:rPr>
      </w:pPr>
      <w:r>
        <w:rPr>
          <w:noProof/>
        </w:rPr>
        <w:t>Office 2013 Otthoni és kisvállalati verzió, 32</w:t>
      </w:r>
    </w:p>
    <w:p w:rsidR="003B37CB" w:rsidRDefault="003B37CB">
      <w:pPr>
        <w:pStyle w:val="Index1"/>
        <w:tabs>
          <w:tab w:val="right" w:pos="5030"/>
        </w:tabs>
        <w:rPr>
          <w:noProof/>
        </w:rPr>
      </w:pPr>
      <w:r>
        <w:rPr>
          <w:noProof/>
        </w:rPr>
        <w:t>Office 2016 for Mac Standard, 25</w:t>
      </w:r>
    </w:p>
    <w:p w:rsidR="003B37CB" w:rsidRDefault="003B37CB">
      <w:pPr>
        <w:pStyle w:val="Index1"/>
        <w:tabs>
          <w:tab w:val="right" w:pos="5030"/>
        </w:tabs>
        <w:rPr>
          <w:noProof/>
        </w:rPr>
      </w:pPr>
      <w:r>
        <w:rPr>
          <w:noProof/>
        </w:rPr>
        <w:t>Office 2016 Otthoni és kisvállalati verzió, 32</w:t>
      </w:r>
    </w:p>
    <w:p w:rsidR="003B37CB" w:rsidRDefault="003B37CB">
      <w:pPr>
        <w:pStyle w:val="Index1"/>
        <w:tabs>
          <w:tab w:val="right" w:pos="5030"/>
        </w:tabs>
        <w:rPr>
          <w:noProof/>
        </w:rPr>
      </w:pPr>
      <w:r>
        <w:rPr>
          <w:noProof/>
        </w:rPr>
        <w:t>Office 365, 24</w:t>
      </w:r>
    </w:p>
    <w:p w:rsidR="003B37CB" w:rsidRDefault="003B37CB">
      <w:pPr>
        <w:pStyle w:val="Index1"/>
        <w:tabs>
          <w:tab w:val="right" w:pos="5030"/>
        </w:tabs>
        <w:rPr>
          <w:noProof/>
        </w:rPr>
      </w:pPr>
      <w:r>
        <w:rPr>
          <w:noProof/>
        </w:rPr>
        <w:t>Office 365 Advanced eDiscovery, 67</w:t>
      </w:r>
    </w:p>
    <w:p w:rsidR="003B37CB" w:rsidRDefault="003B37CB">
      <w:pPr>
        <w:pStyle w:val="Index1"/>
        <w:tabs>
          <w:tab w:val="right" w:pos="5030"/>
        </w:tabs>
        <w:rPr>
          <w:noProof/>
        </w:rPr>
      </w:pPr>
      <w:r>
        <w:rPr>
          <w:noProof/>
        </w:rPr>
        <w:t>Office 365 Business, 63</w:t>
      </w:r>
    </w:p>
    <w:p w:rsidR="003B37CB" w:rsidRDefault="003B37CB">
      <w:pPr>
        <w:pStyle w:val="Index1"/>
        <w:tabs>
          <w:tab w:val="right" w:pos="5030"/>
        </w:tabs>
        <w:rPr>
          <w:noProof/>
        </w:rPr>
      </w:pPr>
      <w:r>
        <w:rPr>
          <w:noProof/>
        </w:rPr>
        <w:t>Office 365 Business Essentials, 64</w:t>
      </w:r>
    </w:p>
    <w:p w:rsidR="003B37CB" w:rsidRDefault="003B37CB">
      <w:pPr>
        <w:pStyle w:val="Index1"/>
        <w:tabs>
          <w:tab w:val="right" w:pos="5030"/>
        </w:tabs>
        <w:rPr>
          <w:noProof/>
        </w:rPr>
      </w:pPr>
      <w:r>
        <w:rPr>
          <w:noProof/>
        </w:rPr>
        <w:t>Office 365 Business Premium, 64</w:t>
      </w:r>
    </w:p>
    <w:p w:rsidR="003B37CB" w:rsidRDefault="003B37CB">
      <w:pPr>
        <w:pStyle w:val="Index1"/>
        <w:tabs>
          <w:tab w:val="right" w:pos="5030"/>
        </w:tabs>
        <w:rPr>
          <w:noProof/>
        </w:rPr>
      </w:pPr>
      <w:r>
        <w:rPr>
          <w:noProof/>
        </w:rPr>
        <w:t>Office 365 Delve Analytics, 67</w:t>
      </w:r>
    </w:p>
    <w:p w:rsidR="003B37CB" w:rsidRDefault="003B37CB">
      <w:pPr>
        <w:pStyle w:val="Index1"/>
        <w:tabs>
          <w:tab w:val="right" w:pos="5030"/>
        </w:tabs>
        <w:rPr>
          <w:noProof/>
        </w:rPr>
      </w:pPr>
      <w:r>
        <w:rPr>
          <w:noProof/>
        </w:rPr>
        <w:t>Office 365 E3 csomag Frissítési Garanciából, 59</w:t>
      </w:r>
    </w:p>
    <w:p w:rsidR="003B37CB" w:rsidRDefault="003B37CB">
      <w:pPr>
        <w:pStyle w:val="Index1"/>
        <w:tabs>
          <w:tab w:val="right" w:pos="5030"/>
        </w:tabs>
        <w:rPr>
          <w:noProof/>
        </w:rPr>
      </w:pPr>
      <w:r>
        <w:rPr>
          <w:noProof/>
        </w:rPr>
        <w:t>Office 365 Enterprise E4, 17</w:t>
      </w:r>
    </w:p>
    <w:p w:rsidR="003B37CB" w:rsidRDefault="003B37CB">
      <w:pPr>
        <w:pStyle w:val="Index1"/>
        <w:tabs>
          <w:tab w:val="right" w:pos="5030"/>
        </w:tabs>
        <w:rPr>
          <w:noProof/>
        </w:rPr>
      </w:pPr>
      <w:r>
        <w:rPr>
          <w:noProof/>
        </w:rPr>
        <w:t>Office 365 Extra fájltárhely 1 GB, 69</w:t>
      </w:r>
    </w:p>
    <w:p w:rsidR="003B37CB" w:rsidRDefault="003B37CB">
      <w:pPr>
        <w:pStyle w:val="Index1"/>
        <w:tabs>
          <w:tab w:val="right" w:pos="5030"/>
        </w:tabs>
        <w:rPr>
          <w:noProof/>
        </w:rPr>
      </w:pPr>
      <w:r>
        <w:rPr>
          <w:noProof/>
        </w:rPr>
        <w:t>Office 365 Midsize Business, 64, 67</w:t>
      </w:r>
    </w:p>
    <w:p w:rsidR="003B37CB" w:rsidRDefault="003B37CB">
      <w:pPr>
        <w:pStyle w:val="Index1"/>
        <w:tabs>
          <w:tab w:val="right" w:pos="5030"/>
        </w:tabs>
        <w:rPr>
          <w:noProof/>
        </w:rPr>
      </w:pPr>
      <w:r>
        <w:rPr>
          <w:noProof/>
        </w:rPr>
        <w:t>Office 365 Midsize Business Kiegészítő, 65</w:t>
      </w:r>
    </w:p>
    <w:p w:rsidR="003B37CB" w:rsidRDefault="003B37CB">
      <w:pPr>
        <w:pStyle w:val="Index1"/>
        <w:tabs>
          <w:tab w:val="right" w:pos="5030"/>
        </w:tabs>
        <w:rPr>
          <w:noProof/>
        </w:rPr>
      </w:pPr>
      <w:r>
        <w:rPr>
          <w:noProof/>
        </w:rPr>
        <w:t>Office 365 Nagyvállalati verzió, 17</w:t>
      </w:r>
    </w:p>
    <w:p w:rsidR="003B37CB" w:rsidRDefault="003B37CB">
      <w:pPr>
        <w:pStyle w:val="Index1"/>
        <w:tabs>
          <w:tab w:val="right" w:pos="5030"/>
        </w:tabs>
        <w:rPr>
          <w:noProof/>
        </w:rPr>
      </w:pPr>
      <w:r>
        <w:rPr>
          <w:noProof/>
        </w:rPr>
        <w:t>Office 365 Nagyvállalati verzió E1 csomag, 17, 64</w:t>
      </w:r>
    </w:p>
    <w:p w:rsidR="003B37CB" w:rsidRDefault="003B37CB">
      <w:pPr>
        <w:pStyle w:val="Index1"/>
        <w:tabs>
          <w:tab w:val="right" w:pos="5030"/>
        </w:tabs>
        <w:rPr>
          <w:noProof/>
        </w:rPr>
      </w:pPr>
      <w:r>
        <w:rPr>
          <w:noProof/>
        </w:rPr>
        <w:t>Office 365 Nagyvállalati verzió E1 csomag és Microsoft Intune, 17</w:t>
      </w:r>
    </w:p>
    <w:p w:rsidR="003B37CB" w:rsidRDefault="003B37CB">
      <w:pPr>
        <w:pStyle w:val="Index1"/>
        <w:tabs>
          <w:tab w:val="right" w:pos="5030"/>
        </w:tabs>
        <w:rPr>
          <w:noProof/>
        </w:rPr>
      </w:pPr>
      <w:r>
        <w:rPr>
          <w:noProof/>
        </w:rPr>
        <w:t>Office 365 Nagyvállalati verzió E1 csomag Frissítési Garanciából, 64</w:t>
      </w:r>
    </w:p>
    <w:p w:rsidR="003B37CB" w:rsidRDefault="003B37CB">
      <w:pPr>
        <w:pStyle w:val="Index1"/>
        <w:tabs>
          <w:tab w:val="right" w:pos="5030"/>
        </w:tabs>
        <w:rPr>
          <w:noProof/>
        </w:rPr>
      </w:pPr>
      <w:r>
        <w:rPr>
          <w:noProof/>
        </w:rPr>
        <w:t>Office 365 Nagyvállalati verzió E1, E3 csomag Kiegészítő, 64</w:t>
      </w:r>
    </w:p>
    <w:p w:rsidR="003B37CB" w:rsidRDefault="003B37CB">
      <w:pPr>
        <w:pStyle w:val="Index1"/>
        <w:tabs>
          <w:tab w:val="right" w:pos="5030"/>
        </w:tabs>
        <w:rPr>
          <w:noProof/>
        </w:rPr>
      </w:pPr>
      <w:r>
        <w:rPr>
          <w:noProof/>
        </w:rPr>
        <w:t>Office 365 Nagyvállalati verzió E3 csomag, 17, 59, 64</w:t>
      </w:r>
    </w:p>
    <w:p w:rsidR="003B37CB" w:rsidRDefault="003B37CB">
      <w:pPr>
        <w:pStyle w:val="Index1"/>
        <w:tabs>
          <w:tab w:val="right" w:pos="5030"/>
        </w:tabs>
        <w:rPr>
          <w:noProof/>
        </w:rPr>
      </w:pPr>
      <w:r>
        <w:rPr>
          <w:noProof/>
        </w:rPr>
        <w:t>Office 365 Nagyvállalati verzió E3 csomag és Microsoft Intune, 17</w:t>
      </w:r>
    </w:p>
    <w:p w:rsidR="003B37CB" w:rsidRDefault="003B37CB">
      <w:pPr>
        <w:pStyle w:val="Index1"/>
        <w:tabs>
          <w:tab w:val="right" w:pos="5030"/>
        </w:tabs>
        <w:rPr>
          <w:noProof/>
        </w:rPr>
      </w:pPr>
      <w:r>
        <w:rPr>
          <w:noProof/>
        </w:rPr>
        <w:t>Office 365 Nagyvállalati verzió E3 csomag Frissítési Garanciából, 64</w:t>
      </w:r>
    </w:p>
    <w:p w:rsidR="003B37CB" w:rsidRDefault="003B37CB">
      <w:pPr>
        <w:pStyle w:val="Index1"/>
        <w:tabs>
          <w:tab w:val="right" w:pos="5030"/>
        </w:tabs>
        <w:rPr>
          <w:noProof/>
        </w:rPr>
      </w:pPr>
      <w:r>
        <w:rPr>
          <w:noProof/>
        </w:rPr>
        <w:t>Office 365 Nagyvállalati verzió E3, E4 csomag ProPlus nélkül Kiegészítő, 64</w:t>
      </w:r>
    </w:p>
    <w:p w:rsidR="003B37CB" w:rsidRDefault="003B37CB">
      <w:pPr>
        <w:pStyle w:val="Index1"/>
        <w:tabs>
          <w:tab w:val="right" w:pos="5030"/>
        </w:tabs>
        <w:rPr>
          <w:noProof/>
        </w:rPr>
      </w:pPr>
      <w:r>
        <w:rPr>
          <w:noProof/>
        </w:rPr>
        <w:t>Office 365 Nagyvállalati verzió E4 csomag, 64</w:t>
      </w:r>
    </w:p>
    <w:p w:rsidR="003B37CB" w:rsidRDefault="003B37CB">
      <w:pPr>
        <w:pStyle w:val="Index1"/>
        <w:tabs>
          <w:tab w:val="right" w:pos="5030"/>
        </w:tabs>
        <w:rPr>
          <w:noProof/>
        </w:rPr>
      </w:pPr>
      <w:r>
        <w:rPr>
          <w:noProof/>
        </w:rPr>
        <w:t>Office 365 Nagyvállalati verzió E4 csomag és Microsoft Intune, 17</w:t>
      </w:r>
    </w:p>
    <w:p w:rsidR="003B37CB" w:rsidRDefault="003B37CB">
      <w:pPr>
        <w:pStyle w:val="Index1"/>
        <w:tabs>
          <w:tab w:val="right" w:pos="5030"/>
        </w:tabs>
        <w:rPr>
          <w:noProof/>
        </w:rPr>
      </w:pPr>
      <w:r>
        <w:rPr>
          <w:noProof/>
        </w:rPr>
        <w:t>Office 365 Nagyvállalati verzió E4 csomag Frissítési Garanciából, 64</w:t>
      </w:r>
    </w:p>
    <w:p w:rsidR="003B37CB" w:rsidRDefault="003B37CB">
      <w:pPr>
        <w:pStyle w:val="Index1"/>
        <w:tabs>
          <w:tab w:val="right" w:pos="5030"/>
        </w:tabs>
        <w:rPr>
          <w:noProof/>
        </w:rPr>
      </w:pPr>
      <w:r>
        <w:rPr>
          <w:noProof/>
        </w:rPr>
        <w:t>Office 365 Nagyvállalati verzió E4 csomag Kiegészítő, 64</w:t>
      </w:r>
    </w:p>
    <w:p w:rsidR="003B37CB" w:rsidRDefault="003B37CB">
      <w:pPr>
        <w:pStyle w:val="Index1"/>
        <w:tabs>
          <w:tab w:val="right" w:pos="5030"/>
        </w:tabs>
        <w:rPr>
          <w:noProof/>
        </w:rPr>
      </w:pPr>
      <w:r>
        <w:rPr>
          <w:noProof/>
        </w:rPr>
        <w:t>Office 365 Nagyvállalati verzió E5 csomag (Felhasználói SL), 64</w:t>
      </w:r>
    </w:p>
    <w:p w:rsidR="003B37CB" w:rsidRDefault="003B37CB">
      <w:pPr>
        <w:pStyle w:val="Index1"/>
        <w:tabs>
          <w:tab w:val="right" w:pos="5030"/>
        </w:tabs>
        <w:rPr>
          <w:noProof/>
        </w:rPr>
      </w:pPr>
      <w:r>
        <w:rPr>
          <w:noProof/>
        </w:rPr>
        <w:t>Office 365 Nagyvállalati verzió E5 csomag Frissítési Garanciából, 64</w:t>
      </w:r>
    </w:p>
    <w:p w:rsidR="003B37CB" w:rsidRDefault="003B37CB">
      <w:pPr>
        <w:pStyle w:val="Index1"/>
        <w:tabs>
          <w:tab w:val="right" w:pos="5030"/>
        </w:tabs>
        <w:rPr>
          <w:noProof/>
        </w:rPr>
      </w:pPr>
      <w:r>
        <w:rPr>
          <w:noProof/>
        </w:rPr>
        <w:t>Office 365 Nagyvállalati verzió E5 csomag Kiegészítő, 64</w:t>
      </w:r>
    </w:p>
    <w:p w:rsidR="003B37CB" w:rsidRDefault="003B37CB">
      <w:pPr>
        <w:pStyle w:val="Index1"/>
        <w:tabs>
          <w:tab w:val="right" w:pos="5030"/>
        </w:tabs>
        <w:rPr>
          <w:noProof/>
        </w:rPr>
      </w:pPr>
      <w:r>
        <w:rPr>
          <w:noProof/>
        </w:rPr>
        <w:t>Office 365 Nagyvállalati verzió K1 csomag, 64</w:t>
      </w:r>
    </w:p>
    <w:p w:rsidR="003B37CB" w:rsidRDefault="003B37CB">
      <w:pPr>
        <w:pStyle w:val="Index1"/>
        <w:tabs>
          <w:tab w:val="right" w:pos="5030"/>
        </w:tabs>
        <w:rPr>
          <w:noProof/>
        </w:rPr>
      </w:pPr>
      <w:r>
        <w:rPr>
          <w:noProof/>
        </w:rPr>
        <w:t>Office 365 Oktatási verzió, 64</w:t>
      </w:r>
    </w:p>
    <w:p w:rsidR="003B37CB" w:rsidRDefault="003B37CB">
      <w:pPr>
        <w:pStyle w:val="Index1"/>
        <w:tabs>
          <w:tab w:val="right" w:pos="5030"/>
        </w:tabs>
        <w:rPr>
          <w:noProof/>
        </w:rPr>
      </w:pPr>
      <w:r>
        <w:rPr>
          <w:noProof/>
        </w:rPr>
        <w:t>Office 365 Pro Plus, 83</w:t>
      </w:r>
    </w:p>
    <w:p w:rsidR="003B37CB" w:rsidRDefault="003B37CB">
      <w:pPr>
        <w:pStyle w:val="Index1"/>
        <w:tabs>
          <w:tab w:val="right" w:pos="5030"/>
        </w:tabs>
        <w:rPr>
          <w:noProof/>
        </w:rPr>
      </w:pPr>
      <w:r>
        <w:rPr>
          <w:noProof/>
        </w:rPr>
        <w:t>Office 365 ProPlus, 24, 63</w:t>
      </w:r>
    </w:p>
    <w:p w:rsidR="003B37CB" w:rsidRDefault="003B37CB">
      <w:pPr>
        <w:pStyle w:val="Index1"/>
        <w:tabs>
          <w:tab w:val="right" w:pos="5030"/>
        </w:tabs>
        <w:rPr>
          <w:noProof/>
        </w:rPr>
      </w:pPr>
      <w:r>
        <w:rPr>
          <w:noProof/>
        </w:rPr>
        <w:t>Office 365 ProPlus Frissítési Garanciából, 63</w:t>
      </w:r>
    </w:p>
    <w:p w:rsidR="003B37CB" w:rsidRDefault="003B37CB">
      <w:pPr>
        <w:pStyle w:val="Index1"/>
        <w:tabs>
          <w:tab w:val="right" w:pos="5030"/>
        </w:tabs>
        <w:rPr>
          <w:noProof/>
        </w:rPr>
      </w:pPr>
      <w:r>
        <w:rPr>
          <w:noProof/>
        </w:rPr>
        <w:t>Office 365 Ügyfél Kulcstároló, 67</w:t>
      </w:r>
    </w:p>
    <w:p w:rsidR="003B37CB" w:rsidRDefault="003B37CB">
      <w:pPr>
        <w:pStyle w:val="Index1"/>
        <w:tabs>
          <w:tab w:val="right" w:pos="5030"/>
        </w:tabs>
        <w:rPr>
          <w:noProof/>
        </w:rPr>
      </w:pPr>
      <w:r>
        <w:rPr>
          <w:noProof/>
        </w:rPr>
        <w:t>Office 365-höz készült Importálási szolgáltatás, 68</w:t>
      </w:r>
    </w:p>
    <w:p w:rsidR="003B37CB" w:rsidRDefault="003B37CB">
      <w:pPr>
        <w:pStyle w:val="Index1"/>
        <w:tabs>
          <w:tab w:val="right" w:pos="5030"/>
        </w:tabs>
        <w:rPr>
          <w:noProof/>
        </w:rPr>
      </w:pPr>
      <w:r>
        <w:rPr>
          <w:noProof/>
        </w:rPr>
        <w:t>Office 365-höz készült Project Pro, 25, 28, 63</w:t>
      </w:r>
    </w:p>
    <w:p w:rsidR="003B37CB" w:rsidRDefault="003B37CB">
      <w:pPr>
        <w:pStyle w:val="Index1"/>
        <w:tabs>
          <w:tab w:val="right" w:pos="5030"/>
        </w:tabs>
        <w:rPr>
          <w:noProof/>
        </w:rPr>
      </w:pPr>
      <w:r>
        <w:rPr>
          <w:noProof/>
        </w:rPr>
        <w:t>Office 365-höz készült Project Pro Frissítési Garanciából, 63</w:t>
      </w:r>
    </w:p>
    <w:p w:rsidR="003B37CB" w:rsidRDefault="003B37CB">
      <w:pPr>
        <w:pStyle w:val="Index1"/>
        <w:tabs>
          <w:tab w:val="right" w:pos="5030"/>
        </w:tabs>
        <w:rPr>
          <w:noProof/>
        </w:rPr>
      </w:pPr>
      <w:r>
        <w:rPr>
          <w:noProof/>
        </w:rPr>
        <w:t>Office for Mac 2011, 26</w:t>
      </w:r>
    </w:p>
    <w:p w:rsidR="003B37CB" w:rsidRDefault="003B37CB">
      <w:pPr>
        <w:pStyle w:val="Index1"/>
        <w:tabs>
          <w:tab w:val="right" w:pos="5030"/>
        </w:tabs>
        <w:rPr>
          <w:noProof/>
        </w:rPr>
      </w:pPr>
      <w:r>
        <w:rPr>
          <w:noProof/>
        </w:rPr>
        <w:t>Office for Mac Standard, 81</w:t>
      </w:r>
    </w:p>
    <w:p w:rsidR="003B37CB" w:rsidRDefault="003B37CB">
      <w:pPr>
        <w:pStyle w:val="Index1"/>
        <w:tabs>
          <w:tab w:val="right" w:pos="5030"/>
        </w:tabs>
        <w:rPr>
          <w:noProof/>
        </w:rPr>
      </w:pPr>
      <w:r>
        <w:rPr>
          <w:noProof/>
        </w:rPr>
        <w:t>Office Home és Student 2013 RT kereskedelmi használati jogok, 24</w:t>
      </w:r>
    </w:p>
    <w:p w:rsidR="003B37CB" w:rsidRDefault="003B37CB">
      <w:pPr>
        <w:pStyle w:val="Index1"/>
        <w:tabs>
          <w:tab w:val="right" w:pos="5030"/>
        </w:tabs>
        <w:rPr>
          <w:noProof/>
        </w:rPr>
      </w:pPr>
      <w:r>
        <w:rPr>
          <w:noProof/>
        </w:rPr>
        <w:t>Office Multi Language Pack 2013, 24</w:t>
      </w:r>
    </w:p>
    <w:p w:rsidR="003B37CB" w:rsidRDefault="003B37CB">
      <w:pPr>
        <w:pStyle w:val="Index1"/>
        <w:tabs>
          <w:tab w:val="right" w:pos="5030"/>
        </w:tabs>
        <w:rPr>
          <w:noProof/>
        </w:rPr>
      </w:pPr>
      <w:r>
        <w:rPr>
          <w:noProof/>
        </w:rPr>
        <w:t>Office Multi-Language Pack, 63, 66</w:t>
      </w:r>
    </w:p>
    <w:p w:rsidR="003B37CB" w:rsidRDefault="003B37CB">
      <w:pPr>
        <w:pStyle w:val="Index1"/>
        <w:tabs>
          <w:tab w:val="right" w:pos="5030"/>
        </w:tabs>
        <w:rPr>
          <w:noProof/>
        </w:rPr>
      </w:pPr>
      <w:r>
        <w:rPr>
          <w:noProof/>
        </w:rPr>
        <w:t>Office Online, 64</w:t>
      </w:r>
    </w:p>
    <w:p w:rsidR="003B37CB" w:rsidRDefault="003B37CB">
      <w:pPr>
        <w:pStyle w:val="Index1"/>
        <w:tabs>
          <w:tab w:val="right" w:pos="5030"/>
        </w:tabs>
        <w:rPr>
          <w:noProof/>
        </w:rPr>
      </w:pPr>
      <w:r>
        <w:rPr>
          <w:noProof/>
        </w:rPr>
        <w:t>Office Online for Office 365, 81</w:t>
      </w:r>
    </w:p>
    <w:p w:rsidR="003B37CB" w:rsidRDefault="003B37CB">
      <w:pPr>
        <w:pStyle w:val="Index1"/>
        <w:tabs>
          <w:tab w:val="right" w:pos="5030"/>
        </w:tabs>
        <w:rPr>
          <w:noProof/>
        </w:rPr>
      </w:pPr>
      <w:r>
        <w:rPr>
          <w:noProof/>
        </w:rPr>
        <w:t>Office Personal 2013, 32</w:t>
      </w:r>
    </w:p>
    <w:p w:rsidR="003B37CB" w:rsidRDefault="003B37CB">
      <w:pPr>
        <w:pStyle w:val="Index1"/>
        <w:tabs>
          <w:tab w:val="right" w:pos="5030"/>
        </w:tabs>
        <w:rPr>
          <w:noProof/>
        </w:rPr>
      </w:pPr>
      <w:r>
        <w:rPr>
          <w:noProof/>
        </w:rPr>
        <w:t>Office Personal 2016, 32</w:t>
      </w:r>
    </w:p>
    <w:p w:rsidR="003B37CB" w:rsidRDefault="003B37CB">
      <w:pPr>
        <w:pStyle w:val="Index1"/>
        <w:tabs>
          <w:tab w:val="right" w:pos="5030"/>
        </w:tabs>
        <w:rPr>
          <w:noProof/>
        </w:rPr>
      </w:pPr>
      <w:r>
        <w:rPr>
          <w:noProof/>
        </w:rPr>
        <w:t>Office Professional 2013, 32</w:t>
      </w:r>
    </w:p>
    <w:p w:rsidR="003B37CB" w:rsidRDefault="003B37CB">
      <w:pPr>
        <w:pStyle w:val="Index1"/>
        <w:tabs>
          <w:tab w:val="right" w:pos="5030"/>
        </w:tabs>
        <w:rPr>
          <w:noProof/>
        </w:rPr>
      </w:pPr>
      <w:r>
        <w:rPr>
          <w:noProof/>
        </w:rPr>
        <w:t>Office Professional 2016, 32</w:t>
      </w:r>
    </w:p>
    <w:p w:rsidR="003B37CB" w:rsidRDefault="003B37CB">
      <w:pPr>
        <w:pStyle w:val="Index1"/>
        <w:tabs>
          <w:tab w:val="right" w:pos="5030"/>
        </w:tabs>
        <w:rPr>
          <w:noProof/>
        </w:rPr>
      </w:pPr>
      <w:r>
        <w:rPr>
          <w:noProof/>
        </w:rPr>
        <w:t>Office Professional Plus, 63, 64, 65, 66, 81, 88</w:t>
      </w:r>
    </w:p>
    <w:p w:rsidR="003B37CB" w:rsidRDefault="003B37CB">
      <w:pPr>
        <w:pStyle w:val="Index1"/>
        <w:tabs>
          <w:tab w:val="right" w:pos="5030"/>
        </w:tabs>
        <w:rPr>
          <w:noProof/>
        </w:rPr>
      </w:pPr>
      <w:r>
        <w:rPr>
          <w:noProof/>
        </w:rPr>
        <w:t>Office Professional Plus 2010, 32</w:t>
      </w:r>
    </w:p>
    <w:p w:rsidR="003B37CB" w:rsidRDefault="003B37CB">
      <w:pPr>
        <w:pStyle w:val="Index1"/>
        <w:tabs>
          <w:tab w:val="right" w:pos="5030"/>
        </w:tabs>
        <w:rPr>
          <w:noProof/>
        </w:rPr>
      </w:pPr>
      <w:r>
        <w:rPr>
          <w:noProof/>
        </w:rPr>
        <w:t>Office Professional Plus 2013, 63</w:t>
      </w:r>
    </w:p>
    <w:p w:rsidR="003B37CB" w:rsidRDefault="003B37CB">
      <w:pPr>
        <w:pStyle w:val="Index1"/>
        <w:tabs>
          <w:tab w:val="right" w:pos="5030"/>
        </w:tabs>
        <w:rPr>
          <w:noProof/>
        </w:rPr>
      </w:pPr>
      <w:r>
        <w:rPr>
          <w:noProof/>
        </w:rPr>
        <w:t>Office Professional Plus 2013, 32</w:t>
      </w:r>
    </w:p>
    <w:p w:rsidR="003B37CB" w:rsidRDefault="003B37CB">
      <w:pPr>
        <w:pStyle w:val="Index1"/>
        <w:tabs>
          <w:tab w:val="right" w:pos="5030"/>
        </w:tabs>
        <w:rPr>
          <w:noProof/>
        </w:rPr>
      </w:pPr>
      <w:r>
        <w:rPr>
          <w:noProof/>
        </w:rPr>
        <w:t>Office Professional Plus 2013, 65</w:t>
      </w:r>
    </w:p>
    <w:p w:rsidR="003B37CB" w:rsidRDefault="003B37CB">
      <w:pPr>
        <w:pStyle w:val="Index1"/>
        <w:tabs>
          <w:tab w:val="right" w:pos="5030"/>
        </w:tabs>
        <w:rPr>
          <w:noProof/>
        </w:rPr>
      </w:pPr>
      <w:r>
        <w:rPr>
          <w:noProof/>
        </w:rPr>
        <w:t>Office Professional Plus 2016, 24, 32, 40</w:t>
      </w:r>
    </w:p>
    <w:p w:rsidR="003B37CB" w:rsidRDefault="003B37CB">
      <w:pPr>
        <w:pStyle w:val="Index1"/>
        <w:tabs>
          <w:tab w:val="right" w:pos="5030"/>
        </w:tabs>
        <w:rPr>
          <w:noProof/>
        </w:rPr>
      </w:pPr>
      <w:r>
        <w:rPr>
          <w:noProof/>
        </w:rPr>
        <w:t>Office Standard, 64, 81, 88</w:t>
      </w:r>
    </w:p>
    <w:p w:rsidR="003B37CB" w:rsidRDefault="003B37CB">
      <w:pPr>
        <w:pStyle w:val="Index1"/>
        <w:tabs>
          <w:tab w:val="right" w:pos="5030"/>
        </w:tabs>
        <w:rPr>
          <w:noProof/>
        </w:rPr>
      </w:pPr>
      <w:r>
        <w:rPr>
          <w:noProof/>
        </w:rPr>
        <w:t>Office Standard 2010, 31</w:t>
      </w:r>
    </w:p>
    <w:p w:rsidR="003B37CB" w:rsidRDefault="003B37CB">
      <w:pPr>
        <w:pStyle w:val="Index1"/>
        <w:tabs>
          <w:tab w:val="right" w:pos="5030"/>
        </w:tabs>
        <w:rPr>
          <w:noProof/>
        </w:rPr>
      </w:pPr>
      <w:r>
        <w:rPr>
          <w:noProof/>
        </w:rPr>
        <w:t>Office Standard 2013, 31</w:t>
      </w:r>
    </w:p>
    <w:p w:rsidR="003B37CB" w:rsidRDefault="003B37CB">
      <w:pPr>
        <w:pStyle w:val="Index1"/>
        <w:tabs>
          <w:tab w:val="right" w:pos="5030"/>
        </w:tabs>
        <w:rPr>
          <w:noProof/>
        </w:rPr>
      </w:pPr>
      <w:r>
        <w:rPr>
          <w:noProof/>
        </w:rPr>
        <w:t>Office Standard 2016, 24, 31</w:t>
      </w:r>
    </w:p>
    <w:p w:rsidR="003B37CB" w:rsidRDefault="003B37CB">
      <w:pPr>
        <w:pStyle w:val="Index1"/>
        <w:tabs>
          <w:tab w:val="right" w:pos="5030"/>
        </w:tabs>
        <w:rPr>
          <w:noProof/>
        </w:rPr>
      </w:pPr>
      <w:r>
        <w:rPr>
          <w:noProof/>
        </w:rPr>
        <w:t>OneDrive Vállalati verzió 1. csomag, 68</w:t>
      </w:r>
    </w:p>
    <w:p w:rsidR="003B37CB" w:rsidRDefault="003B37CB">
      <w:pPr>
        <w:pStyle w:val="Index1"/>
        <w:tabs>
          <w:tab w:val="right" w:pos="5030"/>
        </w:tabs>
        <w:rPr>
          <w:noProof/>
        </w:rPr>
      </w:pPr>
      <w:r>
        <w:rPr>
          <w:noProof/>
        </w:rPr>
        <w:t>OneDrive Vállalati verzió 2. csomag, 68</w:t>
      </w:r>
    </w:p>
    <w:p w:rsidR="003B37CB" w:rsidRDefault="003B37CB">
      <w:pPr>
        <w:pStyle w:val="Index1"/>
        <w:tabs>
          <w:tab w:val="right" w:pos="5030"/>
        </w:tabs>
        <w:rPr>
          <w:noProof/>
        </w:rPr>
      </w:pPr>
      <w:r>
        <w:rPr>
          <w:noProof/>
        </w:rPr>
        <w:t>Operations Management Suite Datacenter kiadás Kiegészítő, 58</w:t>
      </w:r>
    </w:p>
    <w:p w:rsidR="003B37CB" w:rsidRDefault="003B37CB">
      <w:pPr>
        <w:pStyle w:val="Index1"/>
        <w:tabs>
          <w:tab w:val="right" w:pos="5030"/>
        </w:tabs>
        <w:rPr>
          <w:noProof/>
        </w:rPr>
      </w:pPr>
      <w:r>
        <w:rPr>
          <w:noProof/>
        </w:rPr>
        <w:t>Operations Management Suite Standard kiadás Kiegészítő, 58</w:t>
      </w:r>
    </w:p>
    <w:p w:rsidR="003B37CB" w:rsidRDefault="003B37CB">
      <w:pPr>
        <w:pStyle w:val="Index1"/>
        <w:tabs>
          <w:tab w:val="right" w:pos="5030"/>
        </w:tabs>
        <w:rPr>
          <w:noProof/>
        </w:rPr>
      </w:pPr>
      <w:r>
        <w:rPr>
          <w:noProof/>
        </w:rPr>
        <w:t>Otthoni Munkavégzés Office Professional Plus 2016-hoz, 24</w:t>
      </w:r>
    </w:p>
    <w:p w:rsidR="003B37CB" w:rsidRDefault="003B37CB">
      <w:pPr>
        <w:pStyle w:val="Index1"/>
        <w:tabs>
          <w:tab w:val="right" w:pos="5030"/>
        </w:tabs>
        <w:rPr>
          <w:noProof/>
        </w:rPr>
      </w:pPr>
      <w:r>
        <w:rPr>
          <w:noProof/>
        </w:rPr>
        <w:t>Otthoni Munkavégzés Office Standard 2016-hoz, 24</w:t>
      </w:r>
    </w:p>
    <w:p w:rsidR="003B37CB" w:rsidRDefault="003B37CB">
      <w:pPr>
        <w:pStyle w:val="Index1"/>
        <w:tabs>
          <w:tab w:val="right" w:pos="5030"/>
        </w:tabs>
        <w:rPr>
          <w:noProof/>
        </w:rPr>
      </w:pPr>
      <w:r>
        <w:rPr>
          <w:noProof/>
        </w:rPr>
        <w:t>Outlook 2016, 24</w:t>
      </w:r>
    </w:p>
    <w:p w:rsidR="003B37CB" w:rsidRDefault="003B37CB">
      <w:pPr>
        <w:pStyle w:val="Index1"/>
        <w:tabs>
          <w:tab w:val="right" w:pos="5030"/>
        </w:tabs>
        <w:rPr>
          <w:noProof/>
        </w:rPr>
      </w:pPr>
      <w:r>
        <w:rPr>
          <w:noProof/>
        </w:rPr>
        <w:t>Outlook 2016 for Mac, 25</w:t>
      </w:r>
    </w:p>
    <w:p w:rsidR="003B37CB" w:rsidRDefault="003B37CB">
      <w:pPr>
        <w:pStyle w:val="Index1"/>
        <w:tabs>
          <w:tab w:val="right" w:pos="5030"/>
        </w:tabs>
        <w:rPr>
          <w:noProof/>
        </w:rPr>
      </w:pPr>
      <w:r>
        <w:rPr>
          <w:noProof/>
        </w:rPr>
        <w:t>Parallel Data Warehouse, 87</w:t>
      </w:r>
    </w:p>
    <w:p w:rsidR="003B37CB" w:rsidRDefault="003B37CB">
      <w:pPr>
        <w:pStyle w:val="Index1"/>
        <w:tabs>
          <w:tab w:val="right" w:pos="5030"/>
        </w:tabs>
        <w:rPr>
          <w:noProof/>
        </w:rPr>
      </w:pPr>
      <w:r>
        <w:rPr>
          <w:noProof/>
        </w:rPr>
        <w:t>Parature Bővített támogatás, 62</w:t>
      </w:r>
    </w:p>
    <w:p w:rsidR="003B37CB" w:rsidRDefault="003B37CB">
      <w:pPr>
        <w:pStyle w:val="Index1"/>
        <w:tabs>
          <w:tab w:val="right" w:pos="5030"/>
        </w:tabs>
        <w:rPr>
          <w:noProof/>
        </w:rPr>
      </w:pPr>
      <w:r>
        <w:rPr>
          <w:noProof/>
        </w:rPr>
        <w:t>Parature Enterprise, 62</w:t>
      </w:r>
    </w:p>
    <w:p w:rsidR="003B37CB" w:rsidRDefault="003B37CB">
      <w:pPr>
        <w:pStyle w:val="Index1"/>
        <w:tabs>
          <w:tab w:val="right" w:pos="5030"/>
        </w:tabs>
        <w:rPr>
          <w:noProof/>
        </w:rPr>
      </w:pPr>
      <w:r>
        <w:rPr>
          <w:noProof/>
        </w:rPr>
        <w:t>Parature Enterprise További fájltárhely, 62</w:t>
      </w:r>
    </w:p>
    <w:p w:rsidR="003B37CB" w:rsidRDefault="003B37CB">
      <w:pPr>
        <w:pStyle w:val="Index1"/>
        <w:tabs>
          <w:tab w:val="right" w:pos="5030"/>
        </w:tabs>
        <w:rPr>
          <w:noProof/>
        </w:rPr>
      </w:pPr>
      <w:r>
        <w:rPr>
          <w:noProof/>
        </w:rPr>
        <w:t>Parature Enterprise További oldalnézetek, 62</w:t>
      </w:r>
    </w:p>
    <w:p w:rsidR="003B37CB" w:rsidRDefault="003B37CB">
      <w:pPr>
        <w:pStyle w:val="Index1"/>
        <w:tabs>
          <w:tab w:val="right" w:pos="5030"/>
        </w:tabs>
        <w:rPr>
          <w:noProof/>
        </w:rPr>
      </w:pPr>
      <w:r>
        <w:rPr>
          <w:noProof/>
        </w:rPr>
        <w:t>Parature Enterprise További osztályok, 62</w:t>
      </w:r>
    </w:p>
    <w:p w:rsidR="003B37CB" w:rsidRDefault="003B37CB">
      <w:pPr>
        <w:pStyle w:val="Index1"/>
        <w:tabs>
          <w:tab w:val="right" w:pos="5030"/>
        </w:tabs>
        <w:rPr>
          <w:noProof/>
        </w:rPr>
      </w:pPr>
      <w:r>
        <w:rPr>
          <w:noProof/>
        </w:rPr>
        <w:t>Parature Enterprise További rekordok, 62</w:t>
      </w:r>
    </w:p>
    <w:p w:rsidR="003B37CB" w:rsidRDefault="003B37CB">
      <w:pPr>
        <w:pStyle w:val="Index1"/>
        <w:tabs>
          <w:tab w:val="right" w:pos="5030"/>
        </w:tabs>
        <w:rPr>
          <w:noProof/>
        </w:rPr>
      </w:pPr>
      <w:r>
        <w:rPr>
          <w:noProof/>
        </w:rPr>
        <w:t>Parature Közvetlen szakmai támogatás, 62</w:t>
      </w:r>
    </w:p>
    <w:p w:rsidR="003B37CB" w:rsidRDefault="003B37CB">
      <w:pPr>
        <w:pStyle w:val="Index1"/>
        <w:tabs>
          <w:tab w:val="right" w:pos="5030"/>
        </w:tabs>
        <w:rPr>
          <w:noProof/>
        </w:rPr>
      </w:pPr>
      <w:r>
        <w:rPr>
          <w:noProof/>
        </w:rPr>
        <w:t>Power BI Pro, 72</w:t>
      </w:r>
    </w:p>
    <w:p w:rsidR="003B37CB" w:rsidRDefault="003B37CB">
      <w:pPr>
        <w:pStyle w:val="Index1"/>
        <w:tabs>
          <w:tab w:val="right" w:pos="5030"/>
        </w:tabs>
        <w:rPr>
          <w:noProof/>
        </w:rPr>
      </w:pPr>
      <w:r>
        <w:rPr>
          <w:noProof/>
        </w:rPr>
        <w:t>Power BI Pro A, 72</w:t>
      </w:r>
    </w:p>
    <w:p w:rsidR="003B37CB" w:rsidRDefault="003B37CB">
      <w:pPr>
        <w:pStyle w:val="Index1"/>
        <w:tabs>
          <w:tab w:val="right" w:pos="5030"/>
        </w:tabs>
        <w:rPr>
          <w:noProof/>
        </w:rPr>
      </w:pPr>
      <w:r>
        <w:rPr>
          <w:noProof/>
        </w:rPr>
        <w:t>PowerPoint 2016, 24</w:t>
      </w:r>
    </w:p>
    <w:p w:rsidR="003B37CB" w:rsidRDefault="003B37CB">
      <w:pPr>
        <w:pStyle w:val="Index1"/>
        <w:tabs>
          <w:tab w:val="right" w:pos="5030"/>
        </w:tabs>
        <w:rPr>
          <w:noProof/>
        </w:rPr>
      </w:pPr>
      <w:r>
        <w:rPr>
          <w:noProof/>
        </w:rPr>
        <w:t>PowerPoint 2016 for Mac, 25</w:t>
      </w:r>
    </w:p>
    <w:p w:rsidR="003B37CB" w:rsidRDefault="003B37CB">
      <w:pPr>
        <w:pStyle w:val="Index1"/>
        <w:tabs>
          <w:tab w:val="right" w:pos="5030"/>
        </w:tabs>
        <w:rPr>
          <w:noProof/>
        </w:rPr>
      </w:pPr>
      <w:r>
        <w:rPr>
          <w:noProof/>
        </w:rPr>
        <w:t>Project 2010, 28</w:t>
      </w:r>
    </w:p>
    <w:p w:rsidR="003B37CB" w:rsidRDefault="003B37CB">
      <w:pPr>
        <w:pStyle w:val="Index1"/>
        <w:tabs>
          <w:tab w:val="right" w:pos="5030"/>
        </w:tabs>
        <w:rPr>
          <w:noProof/>
        </w:rPr>
      </w:pPr>
      <w:r>
        <w:rPr>
          <w:noProof/>
        </w:rPr>
        <w:t>Project Lite, 28, 69</w:t>
      </w:r>
    </w:p>
    <w:p w:rsidR="003B37CB" w:rsidRDefault="003B37CB">
      <w:pPr>
        <w:pStyle w:val="Index1"/>
        <w:tabs>
          <w:tab w:val="right" w:pos="5030"/>
        </w:tabs>
        <w:rPr>
          <w:noProof/>
        </w:rPr>
      </w:pPr>
      <w:r>
        <w:rPr>
          <w:noProof/>
        </w:rPr>
        <w:t>Project Online, 28, 69</w:t>
      </w:r>
    </w:p>
    <w:p w:rsidR="003B37CB" w:rsidRDefault="003B37CB">
      <w:pPr>
        <w:pStyle w:val="Index1"/>
        <w:tabs>
          <w:tab w:val="right" w:pos="5030"/>
        </w:tabs>
        <w:rPr>
          <w:noProof/>
        </w:rPr>
      </w:pPr>
      <w:r>
        <w:rPr>
          <w:noProof/>
        </w:rPr>
        <w:t>Project Online + Office 365-höz készült Project Pro, 63</w:t>
      </w:r>
    </w:p>
    <w:p w:rsidR="003B37CB" w:rsidRDefault="003B37CB">
      <w:pPr>
        <w:pStyle w:val="Index1"/>
        <w:tabs>
          <w:tab w:val="right" w:pos="5030"/>
        </w:tabs>
        <w:rPr>
          <w:noProof/>
        </w:rPr>
      </w:pPr>
      <w:r>
        <w:rPr>
          <w:noProof/>
        </w:rPr>
        <w:t>Project Online + Office 365-höz készült Project Pro Frissítési Garanciából, 63</w:t>
      </w:r>
    </w:p>
    <w:p w:rsidR="003B37CB" w:rsidRDefault="003B37CB">
      <w:pPr>
        <w:pStyle w:val="Index1"/>
        <w:tabs>
          <w:tab w:val="right" w:pos="5030"/>
        </w:tabs>
        <w:rPr>
          <w:noProof/>
        </w:rPr>
      </w:pPr>
      <w:r>
        <w:rPr>
          <w:noProof/>
        </w:rPr>
        <w:t>Project Professional, 63, 88</w:t>
      </w:r>
    </w:p>
    <w:p w:rsidR="003B37CB" w:rsidRDefault="003B37CB">
      <w:pPr>
        <w:pStyle w:val="Index1"/>
        <w:tabs>
          <w:tab w:val="right" w:pos="5030"/>
        </w:tabs>
        <w:rPr>
          <w:noProof/>
        </w:rPr>
      </w:pPr>
      <w:r>
        <w:rPr>
          <w:noProof/>
        </w:rPr>
        <w:t>Project Professional 2016, 24</w:t>
      </w:r>
    </w:p>
    <w:p w:rsidR="003B37CB" w:rsidRDefault="003B37CB">
      <w:pPr>
        <w:pStyle w:val="Index1"/>
        <w:tabs>
          <w:tab w:val="right" w:pos="5030"/>
        </w:tabs>
        <w:rPr>
          <w:noProof/>
        </w:rPr>
      </w:pPr>
      <w:r>
        <w:rPr>
          <w:noProof/>
        </w:rPr>
        <w:t>Project Server 2013, 27</w:t>
      </w:r>
    </w:p>
    <w:p w:rsidR="003B37CB" w:rsidRDefault="003B37CB">
      <w:pPr>
        <w:pStyle w:val="Index1"/>
        <w:tabs>
          <w:tab w:val="right" w:pos="5030"/>
        </w:tabs>
        <w:rPr>
          <w:noProof/>
        </w:rPr>
      </w:pPr>
      <w:r>
        <w:rPr>
          <w:noProof/>
        </w:rPr>
        <w:t>Project Server 2013 CAL, 27</w:t>
      </w:r>
    </w:p>
    <w:p w:rsidR="003B37CB" w:rsidRDefault="003B37CB">
      <w:pPr>
        <w:pStyle w:val="Index1"/>
        <w:tabs>
          <w:tab w:val="right" w:pos="5030"/>
        </w:tabs>
        <w:rPr>
          <w:noProof/>
        </w:rPr>
      </w:pPr>
      <w:r>
        <w:rPr>
          <w:noProof/>
        </w:rPr>
        <w:t>Project Server 2016, 24</w:t>
      </w:r>
    </w:p>
    <w:p w:rsidR="003B37CB" w:rsidRDefault="003B37CB">
      <w:pPr>
        <w:pStyle w:val="Index1"/>
        <w:tabs>
          <w:tab w:val="right" w:pos="5030"/>
        </w:tabs>
        <w:rPr>
          <w:noProof/>
        </w:rPr>
      </w:pPr>
      <w:r>
        <w:rPr>
          <w:noProof/>
        </w:rPr>
        <w:t>Project Server 2016 Eszköz CAL, 24</w:t>
      </w:r>
    </w:p>
    <w:p w:rsidR="003B37CB" w:rsidRDefault="003B37CB">
      <w:pPr>
        <w:pStyle w:val="Index1"/>
        <w:tabs>
          <w:tab w:val="right" w:pos="5030"/>
        </w:tabs>
        <w:rPr>
          <w:noProof/>
        </w:rPr>
      </w:pPr>
      <w:r>
        <w:rPr>
          <w:noProof/>
        </w:rPr>
        <w:t>Project Standard, 82, 88</w:t>
      </w:r>
    </w:p>
    <w:p w:rsidR="003B37CB" w:rsidRDefault="003B37CB">
      <w:pPr>
        <w:pStyle w:val="Index1"/>
        <w:tabs>
          <w:tab w:val="right" w:pos="5030"/>
        </w:tabs>
        <w:rPr>
          <w:noProof/>
        </w:rPr>
      </w:pPr>
      <w:r>
        <w:rPr>
          <w:noProof/>
        </w:rPr>
        <w:t>Project Standard 2016, 24</w:t>
      </w:r>
    </w:p>
    <w:p w:rsidR="003B37CB" w:rsidRDefault="003B37CB">
      <w:pPr>
        <w:pStyle w:val="Index1"/>
        <w:tabs>
          <w:tab w:val="right" w:pos="5030"/>
        </w:tabs>
        <w:rPr>
          <w:noProof/>
        </w:rPr>
      </w:pPr>
      <w:r>
        <w:rPr>
          <w:noProof/>
        </w:rPr>
        <w:t>Publisher 2016, 24</w:t>
      </w:r>
    </w:p>
    <w:p w:rsidR="003B37CB" w:rsidRDefault="003B37CB">
      <w:pPr>
        <w:pStyle w:val="Index1"/>
        <w:tabs>
          <w:tab w:val="right" w:pos="5030"/>
        </w:tabs>
        <w:rPr>
          <w:noProof/>
        </w:rPr>
      </w:pPr>
      <w:r>
        <w:rPr>
          <w:noProof/>
        </w:rPr>
        <w:t>R Server 2016 for Hadoop on Red Hat, 30</w:t>
      </w:r>
    </w:p>
    <w:p w:rsidR="003B37CB" w:rsidRDefault="003B37CB">
      <w:pPr>
        <w:pStyle w:val="Index1"/>
        <w:tabs>
          <w:tab w:val="right" w:pos="5030"/>
        </w:tabs>
        <w:rPr>
          <w:noProof/>
        </w:rPr>
      </w:pPr>
      <w:r>
        <w:rPr>
          <w:noProof/>
        </w:rPr>
        <w:t>R Server 2016 for Red Hat Linux, 30</w:t>
      </w:r>
    </w:p>
    <w:p w:rsidR="003B37CB" w:rsidRDefault="003B37CB">
      <w:pPr>
        <w:pStyle w:val="Index1"/>
        <w:tabs>
          <w:tab w:val="right" w:pos="5030"/>
        </w:tabs>
        <w:rPr>
          <w:noProof/>
        </w:rPr>
      </w:pPr>
      <w:r>
        <w:rPr>
          <w:noProof/>
        </w:rPr>
        <w:t>R Server 2016 for SUSE Linux, 30</w:t>
      </w:r>
    </w:p>
    <w:p w:rsidR="003B37CB" w:rsidRDefault="003B37CB">
      <w:pPr>
        <w:pStyle w:val="Index1"/>
        <w:tabs>
          <w:tab w:val="right" w:pos="5030"/>
        </w:tabs>
        <w:rPr>
          <w:noProof/>
        </w:rPr>
      </w:pPr>
      <w:r>
        <w:rPr>
          <w:noProof/>
        </w:rPr>
        <w:t>R Server 2016 for Teradata DB, 30</w:t>
      </w:r>
    </w:p>
    <w:p w:rsidR="003B37CB" w:rsidRDefault="003B37CB">
      <w:pPr>
        <w:pStyle w:val="Index1"/>
        <w:tabs>
          <w:tab w:val="right" w:pos="5030"/>
        </w:tabs>
        <w:rPr>
          <w:noProof/>
        </w:rPr>
      </w:pPr>
      <w:r>
        <w:rPr>
          <w:noProof/>
        </w:rPr>
        <w:t>Rental Rights for Office Professional Plus, 31</w:t>
      </w:r>
    </w:p>
    <w:p w:rsidR="003B37CB" w:rsidRDefault="003B37CB">
      <w:pPr>
        <w:pStyle w:val="Index1"/>
        <w:tabs>
          <w:tab w:val="right" w:pos="5030"/>
        </w:tabs>
        <w:rPr>
          <w:noProof/>
        </w:rPr>
      </w:pPr>
      <w:r>
        <w:rPr>
          <w:noProof/>
        </w:rPr>
        <w:t>Rental Rights for Office Standard, 31</w:t>
      </w:r>
    </w:p>
    <w:p w:rsidR="003B37CB" w:rsidRDefault="003B37CB">
      <w:pPr>
        <w:pStyle w:val="Index1"/>
        <w:tabs>
          <w:tab w:val="right" w:pos="5030"/>
        </w:tabs>
        <w:rPr>
          <w:noProof/>
        </w:rPr>
      </w:pPr>
      <w:r>
        <w:rPr>
          <w:noProof/>
        </w:rPr>
        <w:t>Rental Rights for Windows, 31</w:t>
      </w:r>
    </w:p>
    <w:p w:rsidR="003B37CB" w:rsidRDefault="003B37CB">
      <w:pPr>
        <w:pStyle w:val="Index1"/>
        <w:tabs>
          <w:tab w:val="right" w:pos="5030"/>
        </w:tabs>
        <w:rPr>
          <w:noProof/>
        </w:rPr>
      </w:pPr>
      <w:r>
        <w:rPr>
          <w:noProof/>
        </w:rPr>
        <w:t>SharePoint Online, 81</w:t>
      </w:r>
    </w:p>
    <w:p w:rsidR="003B37CB" w:rsidRDefault="003B37CB">
      <w:pPr>
        <w:pStyle w:val="Index1"/>
        <w:tabs>
          <w:tab w:val="right" w:pos="5030"/>
        </w:tabs>
        <w:rPr>
          <w:noProof/>
        </w:rPr>
      </w:pPr>
      <w:r>
        <w:rPr>
          <w:noProof/>
        </w:rPr>
        <w:t>SharePoint Online 1. csomag, 69</w:t>
      </w:r>
    </w:p>
    <w:p w:rsidR="003B37CB" w:rsidRDefault="003B37CB">
      <w:pPr>
        <w:pStyle w:val="Index1"/>
        <w:tabs>
          <w:tab w:val="right" w:pos="5030"/>
        </w:tabs>
        <w:rPr>
          <w:noProof/>
        </w:rPr>
      </w:pPr>
      <w:r>
        <w:rPr>
          <w:noProof/>
        </w:rPr>
        <w:t>SharePoint Online 1. csomag Kiegészítő, 69</w:t>
      </w:r>
    </w:p>
    <w:p w:rsidR="003B37CB" w:rsidRDefault="003B37CB">
      <w:pPr>
        <w:pStyle w:val="Index1"/>
        <w:tabs>
          <w:tab w:val="right" w:pos="5030"/>
        </w:tabs>
        <w:rPr>
          <w:noProof/>
        </w:rPr>
      </w:pPr>
      <w:r>
        <w:rPr>
          <w:noProof/>
        </w:rPr>
        <w:t>SharePoint Online 1. vagy 2. csomag, 29</w:t>
      </w:r>
    </w:p>
    <w:p w:rsidR="003B37CB" w:rsidRDefault="003B37CB">
      <w:pPr>
        <w:pStyle w:val="Index1"/>
        <w:tabs>
          <w:tab w:val="right" w:pos="5030"/>
        </w:tabs>
        <w:rPr>
          <w:noProof/>
        </w:rPr>
      </w:pPr>
      <w:r>
        <w:rPr>
          <w:noProof/>
        </w:rPr>
        <w:t>SharePoint Online 2. csomag, 28, 69</w:t>
      </w:r>
    </w:p>
    <w:p w:rsidR="003B37CB" w:rsidRDefault="003B37CB">
      <w:pPr>
        <w:pStyle w:val="Index1"/>
        <w:tabs>
          <w:tab w:val="right" w:pos="5030"/>
        </w:tabs>
        <w:rPr>
          <w:noProof/>
        </w:rPr>
      </w:pPr>
      <w:r>
        <w:rPr>
          <w:noProof/>
        </w:rPr>
        <w:t>SharePoint Server, 87</w:t>
      </w:r>
    </w:p>
    <w:p w:rsidR="003B37CB" w:rsidRDefault="003B37CB">
      <w:pPr>
        <w:pStyle w:val="Index1"/>
        <w:tabs>
          <w:tab w:val="right" w:pos="5030"/>
        </w:tabs>
        <w:rPr>
          <w:noProof/>
        </w:rPr>
      </w:pPr>
      <w:r>
        <w:rPr>
          <w:noProof/>
        </w:rPr>
        <w:t>SharePoint Server 2010, 28</w:t>
      </w:r>
    </w:p>
    <w:p w:rsidR="003B37CB" w:rsidRDefault="003B37CB">
      <w:pPr>
        <w:pStyle w:val="Index1"/>
        <w:tabs>
          <w:tab w:val="right" w:pos="5030"/>
        </w:tabs>
        <w:rPr>
          <w:noProof/>
        </w:rPr>
      </w:pPr>
      <w:r>
        <w:rPr>
          <w:noProof/>
        </w:rPr>
        <w:t>SharePoint Server 2013, 28</w:t>
      </w:r>
    </w:p>
    <w:p w:rsidR="003B37CB" w:rsidRDefault="003B37CB">
      <w:pPr>
        <w:pStyle w:val="Index1"/>
        <w:tabs>
          <w:tab w:val="right" w:pos="5030"/>
        </w:tabs>
        <w:rPr>
          <w:noProof/>
        </w:rPr>
      </w:pPr>
      <w:r>
        <w:rPr>
          <w:noProof/>
        </w:rPr>
        <w:t>SharePoint Server 2013 Nagyvállalati CAL, 28</w:t>
      </w:r>
    </w:p>
    <w:p w:rsidR="003B37CB" w:rsidRDefault="003B37CB">
      <w:pPr>
        <w:pStyle w:val="Index1"/>
        <w:tabs>
          <w:tab w:val="right" w:pos="5030"/>
        </w:tabs>
        <w:rPr>
          <w:noProof/>
        </w:rPr>
      </w:pPr>
      <w:r>
        <w:rPr>
          <w:noProof/>
        </w:rPr>
        <w:t>SharePoint Server 2013 Standard CAL, 28</w:t>
      </w:r>
    </w:p>
    <w:p w:rsidR="003B37CB" w:rsidRDefault="003B37CB">
      <w:pPr>
        <w:pStyle w:val="Index1"/>
        <w:tabs>
          <w:tab w:val="right" w:pos="5030"/>
        </w:tabs>
        <w:rPr>
          <w:noProof/>
        </w:rPr>
      </w:pPr>
      <w:r>
        <w:rPr>
          <w:noProof/>
        </w:rPr>
        <w:t>Skype 2015 Plus Vállalati kiszolgáló CAL, 29</w:t>
      </w:r>
    </w:p>
    <w:p w:rsidR="003B37CB" w:rsidRDefault="003B37CB">
      <w:pPr>
        <w:pStyle w:val="Index1"/>
        <w:tabs>
          <w:tab w:val="right" w:pos="5030"/>
        </w:tabs>
        <w:rPr>
          <w:noProof/>
        </w:rPr>
      </w:pPr>
      <w:r>
        <w:rPr>
          <w:noProof/>
        </w:rPr>
        <w:t>Skype 2015 Vállalati kiszolgáló Nagyvállalati CAL, 29</w:t>
      </w:r>
    </w:p>
    <w:p w:rsidR="003B37CB" w:rsidRDefault="003B37CB">
      <w:pPr>
        <w:pStyle w:val="Index1"/>
        <w:tabs>
          <w:tab w:val="right" w:pos="5030"/>
        </w:tabs>
        <w:rPr>
          <w:noProof/>
        </w:rPr>
      </w:pPr>
      <w:r>
        <w:rPr>
          <w:noProof/>
        </w:rPr>
        <w:t>Skype 2015 Vállalati kiszolgáló Standard CAL, 29</w:t>
      </w:r>
    </w:p>
    <w:p w:rsidR="003B37CB" w:rsidRDefault="003B37CB">
      <w:pPr>
        <w:pStyle w:val="Index1"/>
        <w:tabs>
          <w:tab w:val="right" w:pos="5030"/>
        </w:tabs>
        <w:rPr>
          <w:noProof/>
        </w:rPr>
      </w:pPr>
      <w:r>
        <w:rPr>
          <w:noProof/>
        </w:rPr>
        <w:t>Skype for Business 2016, 24</w:t>
      </w:r>
    </w:p>
    <w:p w:rsidR="003B37CB" w:rsidRDefault="003B37CB">
      <w:pPr>
        <w:pStyle w:val="Index1"/>
        <w:tabs>
          <w:tab w:val="right" w:pos="5030"/>
        </w:tabs>
        <w:rPr>
          <w:noProof/>
        </w:rPr>
      </w:pPr>
      <w:r>
        <w:rPr>
          <w:noProof/>
        </w:rPr>
        <w:t>Skype for Business Server 2015, 29</w:t>
      </w:r>
    </w:p>
    <w:p w:rsidR="003B37CB" w:rsidRDefault="003B37CB">
      <w:pPr>
        <w:pStyle w:val="Index1"/>
        <w:tabs>
          <w:tab w:val="right" w:pos="5030"/>
        </w:tabs>
        <w:rPr>
          <w:noProof/>
        </w:rPr>
      </w:pPr>
      <w:r>
        <w:rPr>
          <w:noProof/>
        </w:rPr>
        <w:t>Skype Plus Vállalati verzió CAL, 70</w:t>
      </w:r>
    </w:p>
    <w:p w:rsidR="003B37CB" w:rsidRDefault="003B37CB">
      <w:pPr>
        <w:pStyle w:val="Index1"/>
        <w:tabs>
          <w:tab w:val="right" w:pos="5030"/>
        </w:tabs>
        <w:rPr>
          <w:noProof/>
        </w:rPr>
      </w:pPr>
      <w:r>
        <w:rPr>
          <w:noProof/>
        </w:rPr>
        <w:t>Skype Vállalati online verzió – Felhőalapú Alközpont, 70</w:t>
      </w:r>
    </w:p>
    <w:p w:rsidR="003B37CB" w:rsidRDefault="003B37CB">
      <w:pPr>
        <w:pStyle w:val="Index1"/>
        <w:tabs>
          <w:tab w:val="right" w:pos="5030"/>
        </w:tabs>
        <w:rPr>
          <w:noProof/>
        </w:rPr>
      </w:pPr>
      <w:r>
        <w:rPr>
          <w:noProof/>
        </w:rPr>
        <w:t>Skype Vállalati online verzió – Nyilvános Telefonhálózati Hívás, 70</w:t>
      </w:r>
    </w:p>
    <w:p w:rsidR="003B37CB" w:rsidRDefault="003B37CB">
      <w:pPr>
        <w:pStyle w:val="Index1"/>
        <w:tabs>
          <w:tab w:val="right" w:pos="5030"/>
        </w:tabs>
        <w:rPr>
          <w:noProof/>
        </w:rPr>
      </w:pPr>
      <w:r>
        <w:rPr>
          <w:noProof/>
        </w:rPr>
        <w:t>Skype Vállalati online verzió – Nyilvános Telefonhálózati Konferenciahívás, 70</w:t>
      </w:r>
    </w:p>
    <w:p w:rsidR="003B37CB" w:rsidRDefault="003B37CB">
      <w:pPr>
        <w:pStyle w:val="Index1"/>
        <w:tabs>
          <w:tab w:val="right" w:pos="5030"/>
        </w:tabs>
        <w:rPr>
          <w:noProof/>
        </w:rPr>
      </w:pPr>
      <w:r>
        <w:rPr>
          <w:noProof/>
        </w:rPr>
        <w:t>Skype Vállalati online verzió 1. csomag, 30, 69</w:t>
      </w:r>
    </w:p>
    <w:p w:rsidR="003B37CB" w:rsidRDefault="003B37CB">
      <w:pPr>
        <w:pStyle w:val="Index1"/>
        <w:tabs>
          <w:tab w:val="right" w:pos="5030"/>
        </w:tabs>
        <w:rPr>
          <w:noProof/>
        </w:rPr>
      </w:pPr>
      <w:r>
        <w:rPr>
          <w:noProof/>
        </w:rPr>
        <w:t>Skype Vállalati online verzió 1. csomag Kiegészítő, 65, 70</w:t>
      </w:r>
    </w:p>
    <w:p w:rsidR="003B37CB" w:rsidRDefault="003B37CB">
      <w:pPr>
        <w:pStyle w:val="Index1"/>
        <w:tabs>
          <w:tab w:val="right" w:pos="5030"/>
        </w:tabs>
        <w:rPr>
          <w:noProof/>
        </w:rPr>
      </w:pPr>
      <w:r>
        <w:rPr>
          <w:noProof/>
        </w:rPr>
        <w:t>Skype Vállalati online verzió 2. csomag, 70</w:t>
      </w:r>
    </w:p>
    <w:p w:rsidR="003B37CB" w:rsidRDefault="003B37CB">
      <w:pPr>
        <w:pStyle w:val="Index1"/>
        <w:tabs>
          <w:tab w:val="right" w:pos="5030"/>
        </w:tabs>
        <w:rPr>
          <w:noProof/>
        </w:rPr>
      </w:pPr>
      <w:r>
        <w:rPr>
          <w:noProof/>
        </w:rPr>
        <w:t>Skype Vállalati online verzió 2A csomag, 30</w:t>
      </w:r>
    </w:p>
    <w:p w:rsidR="003B37CB" w:rsidRDefault="003B37CB">
      <w:pPr>
        <w:pStyle w:val="Index1"/>
        <w:tabs>
          <w:tab w:val="right" w:pos="5030"/>
        </w:tabs>
        <w:rPr>
          <w:noProof/>
        </w:rPr>
      </w:pPr>
      <w:r>
        <w:rPr>
          <w:noProof/>
        </w:rPr>
        <w:t>SQL Parallel Data Warehouse, 82, 88</w:t>
      </w:r>
    </w:p>
    <w:p w:rsidR="003B37CB" w:rsidRDefault="003B37CB">
      <w:pPr>
        <w:pStyle w:val="Index1"/>
        <w:tabs>
          <w:tab w:val="right" w:pos="5030"/>
        </w:tabs>
        <w:rPr>
          <w:noProof/>
        </w:rPr>
      </w:pPr>
      <w:r>
        <w:rPr>
          <w:noProof/>
        </w:rPr>
        <w:t>SQL Server, 36, 37, 38, 41, 87, 88</w:t>
      </w:r>
    </w:p>
    <w:p w:rsidR="003B37CB" w:rsidRDefault="003B37CB">
      <w:pPr>
        <w:pStyle w:val="Index1"/>
        <w:tabs>
          <w:tab w:val="right" w:pos="5030"/>
        </w:tabs>
        <w:rPr>
          <w:noProof/>
        </w:rPr>
      </w:pPr>
      <w:r>
        <w:rPr>
          <w:noProof/>
        </w:rPr>
        <w:t>SQL Server 2008 R2, 33</w:t>
      </w:r>
    </w:p>
    <w:p w:rsidR="003B37CB" w:rsidRDefault="003B37CB">
      <w:pPr>
        <w:pStyle w:val="Index1"/>
        <w:tabs>
          <w:tab w:val="right" w:pos="5030"/>
        </w:tabs>
        <w:rPr>
          <w:noProof/>
        </w:rPr>
      </w:pPr>
      <w:r>
        <w:rPr>
          <w:noProof/>
        </w:rPr>
        <w:t>SQL Server 2012, 33</w:t>
      </w:r>
    </w:p>
    <w:p w:rsidR="003B37CB" w:rsidRDefault="003B37CB">
      <w:pPr>
        <w:pStyle w:val="Index1"/>
        <w:tabs>
          <w:tab w:val="right" w:pos="5030"/>
        </w:tabs>
        <w:rPr>
          <w:noProof/>
        </w:rPr>
      </w:pPr>
      <w:r>
        <w:rPr>
          <w:noProof/>
        </w:rPr>
        <w:t>SQL Server 2012 Parallel Data Warehouse Developer, 33</w:t>
      </w:r>
    </w:p>
    <w:p w:rsidR="003B37CB" w:rsidRDefault="003B37CB">
      <w:pPr>
        <w:pStyle w:val="Index1"/>
        <w:tabs>
          <w:tab w:val="right" w:pos="5030"/>
        </w:tabs>
        <w:rPr>
          <w:noProof/>
        </w:rPr>
      </w:pPr>
      <w:r>
        <w:rPr>
          <w:noProof/>
        </w:rPr>
        <w:t>SQL Server 2014 Business Intelligence, 33</w:t>
      </w:r>
    </w:p>
    <w:p w:rsidR="003B37CB" w:rsidRDefault="003B37CB">
      <w:pPr>
        <w:pStyle w:val="Index1"/>
        <w:tabs>
          <w:tab w:val="right" w:pos="5030"/>
        </w:tabs>
        <w:rPr>
          <w:noProof/>
        </w:rPr>
      </w:pPr>
      <w:r>
        <w:rPr>
          <w:noProof/>
        </w:rPr>
        <w:t>SQL Server 2014 CAL, 33</w:t>
      </w:r>
    </w:p>
    <w:p w:rsidR="003B37CB" w:rsidRDefault="003B37CB">
      <w:pPr>
        <w:pStyle w:val="Index1"/>
        <w:tabs>
          <w:tab w:val="right" w:pos="5030"/>
        </w:tabs>
        <w:rPr>
          <w:noProof/>
        </w:rPr>
      </w:pPr>
      <w:r>
        <w:rPr>
          <w:noProof/>
        </w:rPr>
        <w:t>SQL Server 2014 Developer, 33</w:t>
      </w:r>
    </w:p>
    <w:p w:rsidR="003B37CB" w:rsidRDefault="003B37CB">
      <w:pPr>
        <w:pStyle w:val="Index1"/>
        <w:tabs>
          <w:tab w:val="right" w:pos="5030"/>
        </w:tabs>
        <w:rPr>
          <w:noProof/>
        </w:rPr>
      </w:pPr>
      <w:r>
        <w:rPr>
          <w:noProof/>
        </w:rPr>
        <w:t>SQL Server 2014 Enterprise, 33</w:t>
      </w:r>
    </w:p>
    <w:p w:rsidR="003B37CB" w:rsidRDefault="003B37CB">
      <w:pPr>
        <w:pStyle w:val="Index1"/>
        <w:tabs>
          <w:tab w:val="right" w:pos="5030"/>
        </w:tabs>
        <w:rPr>
          <w:noProof/>
        </w:rPr>
      </w:pPr>
      <w:r>
        <w:rPr>
          <w:noProof/>
        </w:rPr>
        <w:t>SQL Server 2014 Enterprise Core, 33</w:t>
      </w:r>
    </w:p>
    <w:p w:rsidR="003B37CB" w:rsidRDefault="003B37CB">
      <w:pPr>
        <w:pStyle w:val="Index1"/>
        <w:tabs>
          <w:tab w:val="right" w:pos="5030"/>
        </w:tabs>
        <w:rPr>
          <w:noProof/>
        </w:rPr>
      </w:pPr>
      <w:r>
        <w:rPr>
          <w:noProof/>
        </w:rPr>
        <w:t>SQL Server 2014 Standard, 33</w:t>
      </w:r>
    </w:p>
    <w:p w:rsidR="003B37CB" w:rsidRDefault="003B37CB">
      <w:pPr>
        <w:pStyle w:val="Index1"/>
        <w:tabs>
          <w:tab w:val="right" w:pos="5030"/>
        </w:tabs>
        <w:rPr>
          <w:noProof/>
        </w:rPr>
      </w:pPr>
      <w:r>
        <w:rPr>
          <w:noProof/>
        </w:rPr>
        <w:t>SQL Server 2014 Standard Core, 33</w:t>
      </w:r>
    </w:p>
    <w:p w:rsidR="003B37CB" w:rsidRDefault="003B37CB">
      <w:pPr>
        <w:pStyle w:val="Index1"/>
        <w:tabs>
          <w:tab w:val="right" w:pos="5030"/>
        </w:tabs>
        <w:rPr>
          <w:noProof/>
        </w:rPr>
      </w:pPr>
      <w:r>
        <w:rPr>
          <w:noProof/>
        </w:rPr>
        <w:t>SQL Server Business Intelligence, 82</w:t>
      </w:r>
    </w:p>
    <w:p w:rsidR="003B37CB" w:rsidRDefault="003B37CB">
      <w:pPr>
        <w:pStyle w:val="Index1"/>
        <w:tabs>
          <w:tab w:val="right" w:pos="5030"/>
        </w:tabs>
        <w:rPr>
          <w:noProof/>
        </w:rPr>
      </w:pPr>
      <w:r>
        <w:rPr>
          <w:noProof/>
        </w:rPr>
        <w:t>SQL Server Business Intelligence,, 88</w:t>
      </w:r>
    </w:p>
    <w:p w:rsidR="003B37CB" w:rsidRDefault="003B37CB">
      <w:pPr>
        <w:pStyle w:val="Index1"/>
        <w:tabs>
          <w:tab w:val="right" w:pos="5030"/>
        </w:tabs>
        <w:rPr>
          <w:noProof/>
        </w:rPr>
      </w:pPr>
      <w:r>
        <w:rPr>
          <w:noProof/>
        </w:rPr>
        <w:t>SQL Server Data Center, 82</w:t>
      </w:r>
    </w:p>
    <w:p w:rsidR="003B37CB" w:rsidRDefault="003B37CB">
      <w:pPr>
        <w:pStyle w:val="Index1"/>
        <w:tabs>
          <w:tab w:val="right" w:pos="5030"/>
        </w:tabs>
        <w:rPr>
          <w:noProof/>
        </w:rPr>
      </w:pPr>
      <w:r>
        <w:rPr>
          <w:noProof/>
        </w:rPr>
        <w:t>SQL Server Enterprise, 82, 88</w:t>
      </w:r>
    </w:p>
    <w:p w:rsidR="003B37CB" w:rsidRDefault="003B37CB">
      <w:pPr>
        <w:pStyle w:val="Index1"/>
        <w:tabs>
          <w:tab w:val="right" w:pos="5030"/>
        </w:tabs>
        <w:rPr>
          <w:noProof/>
        </w:rPr>
      </w:pPr>
      <w:r>
        <w:rPr>
          <w:noProof/>
        </w:rPr>
        <w:t>SQL Server Parallel Data Warehouse, 33</w:t>
      </w:r>
    </w:p>
    <w:p w:rsidR="003B37CB" w:rsidRDefault="003B37CB">
      <w:pPr>
        <w:pStyle w:val="Index1"/>
        <w:tabs>
          <w:tab w:val="right" w:pos="5030"/>
        </w:tabs>
        <w:rPr>
          <w:noProof/>
        </w:rPr>
      </w:pPr>
      <w:r>
        <w:rPr>
          <w:noProof/>
        </w:rPr>
        <w:t>SQL Server Parallel Data Warehouse,, 33</w:t>
      </w:r>
    </w:p>
    <w:p w:rsidR="003B37CB" w:rsidRDefault="003B37CB">
      <w:pPr>
        <w:pStyle w:val="Index1"/>
        <w:tabs>
          <w:tab w:val="right" w:pos="5030"/>
        </w:tabs>
        <w:rPr>
          <w:noProof/>
        </w:rPr>
      </w:pPr>
      <w:r>
        <w:rPr>
          <w:noProof/>
        </w:rPr>
        <w:t>SQL Server Standard, 82, 88</w:t>
      </w:r>
    </w:p>
    <w:p w:rsidR="003B37CB" w:rsidRDefault="003B37CB">
      <w:pPr>
        <w:pStyle w:val="Index1"/>
        <w:tabs>
          <w:tab w:val="right" w:pos="5030"/>
        </w:tabs>
        <w:rPr>
          <w:noProof/>
        </w:rPr>
      </w:pPr>
      <w:r>
        <w:rPr>
          <w:noProof/>
        </w:rPr>
        <w:t>SQL Server Standard,, 88</w:t>
      </w:r>
    </w:p>
    <w:p w:rsidR="003B37CB" w:rsidRDefault="003B37CB">
      <w:pPr>
        <w:pStyle w:val="Index1"/>
        <w:tabs>
          <w:tab w:val="right" w:pos="5030"/>
        </w:tabs>
        <w:rPr>
          <w:noProof/>
        </w:rPr>
      </w:pPr>
      <w:r>
        <w:rPr>
          <w:noProof/>
        </w:rPr>
        <w:t>System Center 2012, 35, 88</w:t>
      </w:r>
    </w:p>
    <w:p w:rsidR="003B37CB" w:rsidRDefault="003B37CB">
      <w:pPr>
        <w:pStyle w:val="Index1"/>
        <w:tabs>
          <w:tab w:val="right" w:pos="5030"/>
        </w:tabs>
        <w:rPr>
          <w:noProof/>
        </w:rPr>
      </w:pPr>
      <w:r>
        <w:rPr>
          <w:noProof/>
        </w:rPr>
        <w:t>System Center 2012 Client Management Suite, 36</w:t>
      </w:r>
    </w:p>
    <w:p w:rsidR="003B37CB" w:rsidRDefault="003B37CB">
      <w:pPr>
        <w:pStyle w:val="Index1"/>
        <w:tabs>
          <w:tab w:val="right" w:pos="5030"/>
        </w:tabs>
        <w:rPr>
          <w:noProof/>
        </w:rPr>
      </w:pPr>
      <w:r>
        <w:rPr>
          <w:noProof/>
        </w:rPr>
        <w:t>System Center 2012 Configuration Manager, 37</w:t>
      </w:r>
    </w:p>
    <w:p w:rsidR="003B37CB" w:rsidRDefault="003B37CB">
      <w:pPr>
        <w:pStyle w:val="Index1"/>
        <w:tabs>
          <w:tab w:val="right" w:pos="5030"/>
        </w:tabs>
        <w:rPr>
          <w:noProof/>
        </w:rPr>
      </w:pPr>
      <w:r>
        <w:rPr>
          <w:noProof/>
        </w:rPr>
        <w:t>System Center 2012 Datacenter Server Felügyeleti Licenc, 82</w:t>
      </w:r>
    </w:p>
    <w:p w:rsidR="003B37CB" w:rsidRDefault="003B37CB">
      <w:pPr>
        <w:pStyle w:val="Index1"/>
        <w:tabs>
          <w:tab w:val="right" w:pos="5030"/>
        </w:tabs>
        <w:rPr>
          <w:noProof/>
        </w:rPr>
      </w:pPr>
      <w:r>
        <w:rPr>
          <w:noProof/>
        </w:rPr>
        <w:t>System Center 2012 R2 Client Management Suite, 36</w:t>
      </w:r>
    </w:p>
    <w:p w:rsidR="003B37CB" w:rsidRDefault="003B37CB">
      <w:pPr>
        <w:pStyle w:val="Index1"/>
        <w:tabs>
          <w:tab w:val="right" w:pos="5030"/>
        </w:tabs>
        <w:rPr>
          <w:noProof/>
        </w:rPr>
      </w:pPr>
      <w:r>
        <w:rPr>
          <w:noProof/>
        </w:rPr>
        <w:t>System Center 2012 R2 Configuration Manager Ügyfél-felügyeleti Licenc, 37</w:t>
      </w:r>
    </w:p>
    <w:p w:rsidR="003B37CB" w:rsidRDefault="003B37CB">
      <w:pPr>
        <w:pStyle w:val="Index1"/>
        <w:tabs>
          <w:tab w:val="right" w:pos="5030"/>
        </w:tabs>
        <w:rPr>
          <w:noProof/>
        </w:rPr>
      </w:pPr>
      <w:r>
        <w:rPr>
          <w:noProof/>
        </w:rPr>
        <w:t>System Center 2012 R2 Datacenter Kiszolgálófelügyeleti Licenc, 35</w:t>
      </w:r>
    </w:p>
    <w:p w:rsidR="003B37CB" w:rsidRDefault="003B37CB">
      <w:pPr>
        <w:pStyle w:val="Index1"/>
        <w:tabs>
          <w:tab w:val="right" w:pos="5030"/>
        </w:tabs>
        <w:rPr>
          <w:noProof/>
        </w:rPr>
      </w:pPr>
      <w:r>
        <w:rPr>
          <w:noProof/>
        </w:rPr>
        <w:t>System Center 2012 R2 Endpoint Protection, 72</w:t>
      </w:r>
    </w:p>
    <w:p w:rsidR="003B37CB" w:rsidRDefault="003B37CB">
      <w:pPr>
        <w:pStyle w:val="Index1"/>
        <w:tabs>
          <w:tab w:val="right" w:pos="5030"/>
        </w:tabs>
        <w:rPr>
          <w:noProof/>
        </w:rPr>
      </w:pPr>
      <w:r>
        <w:rPr>
          <w:noProof/>
        </w:rPr>
        <w:t>System Center 2012 R2 Standard Kiszolgálófelügyeleti Licenc, 35</w:t>
      </w:r>
    </w:p>
    <w:p w:rsidR="003B37CB" w:rsidRDefault="003B37CB">
      <w:pPr>
        <w:pStyle w:val="Index1"/>
        <w:tabs>
          <w:tab w:val="right" w:pos="5030"/>
        </w:tabs>
        <w:rPr>
          <w:noProof/>
        </w:rPr>
      </w:pPr>
      <w:r>
        <w:rPr>
          <w:noProof/>
        </w:rPr>
        <w:t>System Center 2012 Standard Kiszolgálófelügyeleti Licenc, 82</w:t>
      </w:r>
    </w:p>
    <w:p w:rsidR="003B37CB" w:rsidRDefault="003B37CB">
      <w:pPr>
        <w:pStyle w:val="Index1"/>
        <w:tabs>
          <w:tab w:val="right" w:pos="5030"/>
        </w:tabs>
        <w:rPr>
          <w:noProof/>
        </w:rPr>
      </w:pPr>
      <w:r>
        <w:rPr>
          <w:noProof/>
        </w:rPr>
        <w:t>System Center Configuration Manager Server 2007 R2, 37</w:t>
      </w:r>
    </w:p>
    <w:p w:rsidR="003B37CB" w:rsidRDefault="003B37CB">
      <w:pPr>
        <w:pStyle w:val="Index1"/>
        <w:tabs>
          <w:tab w:val="right" w:pos="5030"/>
        </w:tabs>
        <w:rPr>
          <w:noProof/>
        </w:rPr>
      </w:pPr>
      <w:r>
        <w:rPr>
          <w:noProof/>
        </w:rPr>
        <w:t>System Center Data Protection Manager 2010, 38</w:t>
      </w:r>
    </w:p>
    <w:p w:rsidR="003B37CB" w:rsidRDefault="003B37CB">
      <w:pPr>
        <w:pStyle w:val="Index1"/>
        <w:tabs>
          <w:tab w:val="right" w:pos="5030"/>
        </w:tabs>
        <w:rPr>
          <w:noProof/>
        </w:rPr>
      </w:pPr>
      <w:r>
        <w:rPr>
          <w:noProof/>
        </w:rPr>
        <w:t>System Center Datacenter, 19, 87, 88</w:t>
      </w:r>
    </w:p>
    <w:p w:rsidR="003B37CB" w:rsidRDefault="003B37CB">
      <w:pPr>
        <w:pStyle w:val="Index1"/>
        <w:tabs>
          <w:tab w:val="right" w:pos="5030"/>
        </w:tabs>
        <w:rPr>
          <w:noProof/>
        </w:rPr>
      </w:pPr>
      <w:r>
        <w:rPr>
          <w:noProof/>
        </w:rPr>
        <w:t>System Center Globális Szolgáltatásfigyelőt, 36</w:t>
      </w:r>
    </w:p>
    <w:p w:rsidR="003B37CB" w:rsidRDefault="003B37CB">
      <w:pPr>
        <w:pStyle w:val="Index1"/>
        <w:tabs>
          <w:tab w:val="right" w:pos="5030"/>
        </w:tabs>
        <w:rPr>
          <w:noProof/>
        </w:rPr>
      </w:pPr>
      <w:r>
        <w:rPr>
          <w:noProof/>
        </w:rPr>
        <w:t>System Center Operation Manager 2007 R2, 38</w:t>
      </w:r>
    </w:p>
    <w:p w:rsidR="003B37CB" w:rsidRDefault="003B37CB">
      <w:pPr>
        <w:pStyle w:val="Index1"/>
        <w:tabs>
          <w:tab w:val="right" w:pos="5030"/>
        </w:tabs>
        <w:rPr>
          <w:noProof/>
        </w:rPr>
      </w:pPr>
      <w:r>
        <w:rPr>
          <w:noProof/>
        </w:rPr>
        <w:t>System Center Server Management Suite, 38</w:t>
      </w:r>
    </w:p>
    <w:p w:rsidR="003B37CB" w:rsidRDefault="003B37CB">
      <w:pPr>
        <w:pStyle w:val="Index1"/>
        <w:tabs>
          <w:tab w:val="right" w:pos="5030"/>
        </w:tabs>
        <w:rPr>
          <w:noProof/>
        </w:rPr>
      </w:pPr>
      <w:r>
        <w:rPr>
          <w:noProof/>
        </w:rPr>
        <w:t>System Center Service Manager 2010, 38</w:t>
      </w:r>
    </w:p>
    <w:p w:rsidR="003B37CB" w:rsidRDefault="003B37CB">
      <w:pPr>
        <w:pStyle w:val="Index1"/>
        <w:tabs>
          <w:tab w:val="right" w:pos="5030"/>
        </w:tabs>
        <w:rPr>
          <w:noProof/>
        </w:rPr>
      </w:pPr>
      <w:r>
        <w:rPr>
          <w:noProof/>
        </w:rPr>
        <w:t>System Center Standard, 19, 87, 88</w:t>
      </w:r>
    </w:p>
    <w:p w:rsidR="003B37CB" w:rsidRDefault="003B37CB">
      <w:pPr>
        <w:pStyle w:val="Index1"/>
        <w:tabs>
          <w:tab w:val="right" w:pos="5030"/>
        </w:tabs>
        <w:rPr>
          <w:noProof/>
        </w:rPr>
      </w:pPr>
      <w:r>
        <w:rPr>
          <w:noProof/>
        </w:rPr>
        <w:t>VDI, 39</w:t>
      </w:r>
    </w:p>
    <w:p w:rsidR="003B37CB" w:rsidRDefault="003B37CB">
      <w:pPr>
        <w:pStyle w:val="Index1"/>
        <w:tabs>
          <w:tab w:val="right" w:pos="5030"/>
        </w:tabs>
        <w:rPr>
          <w:noProof/>
        </w:rPr>
      </w:pPr>
      <w:r>
        <w:rPr>
          <w:noProof/>
        </w:rPr>
        <w:t>Visio 2016 Professional, 24</w:t>
      </w:r>
    </w:p>
    <w:p w:rsidR="003B37CB" w:rsidRDefault="003B37CB">
      <w:pPr>
        <w:pStyle w:val="Index1"/>
        <w:tabs>
          <w:tab w:val="right" w:pos="5030"/>
        </w:tabs>
        <w:rPr>
          <w:noProof/>
        </w:rPr>
      </w:pPr>
      <w:r>
        <w:rPr>
          <w:noProof/>
        </w:rPr>
        <w:t>Visio 2016 Standard, 24</w:t>
      </w:r>
    </w:p>
    <w:p w:rsidR="003B37CB" w:rsidRDefault="003B37CB">
      <w:pPr>
        <w:pStyle w:val="Index1"/>
        <w:tabs>
          <w:tab w:val="right" w:pos="5030"/>
        </w:tabs>
        <w:rPr>
          <w:noProof/>
        </w:rPr>
      </w:pPr>
      <w:r>
        <w:rPr>
          <w:noProof/>
        </w:rPr>
        <w:t>Visio Pro for Office 365, 25, 63</w:t>
      </w:r>
    </w:p>
    <w:p w:rsidR="003B37CB" w:rsidRDefault="003B37CB">
      <w:pPr>
        <w:pStyle w:val="Index1"/>
        <w:tabs>
          <w:tab w:val="right" w:pos="5030"/>
        </w:tabs>
        <w:rPr>
          <w:noProof/>
        </w:rPr>
      </w:pPr>
      <w:r>
        <w:rPr>
          <w:noProof/>
        </w:rPr>
        <w:t>Visio Pro for Office 365 Frissítési Garanciából, 63</w:t>
      </w:r>
    </w:p>
    <w:p w:rsidR="003B37CB" w:rsidRDefault="003B37CB">
      <w:pPr>
        <w:pStyle w:val="Index1"/>
        <w:tabs>
          <w:tab w:val="right" w:pos="5030"/>
        </w:tabs>
        <w:rPr>
          <w:noProof/>
        </w:rPr>
      </w:pPr>
      <w:r>
        <w:rPr>
          <w:noProof/>
        </w:rPr>
        <w:t>Visio Professional, 63, 88</w:t>
      </w:r>
    </w:p>
    <w:p w:rsidR="003B37CB" w:rsidRDefault="003B37CB">
      <w:pPr>
        <w:pStyle w:val="Index1"/>
        <w:tabs>
          <w:tab w:val="right" w:pos="5030"/>
        </w:tabs>
        <w:rPr>
          <w:noProof/>
        </w:rPr>
      </w:pPr>
      <w:r>
        <w:rPr>
          <w:noProof/>
        </w:rPr>
        <w:t>Visio Standard, 82, 88</w:t>
      </w:r>
    </w:p>
    <w:p w:rsidR="003B37CB" w:rsidRDefault="003B37CB">
      <w:pPr>
        <w:pStyle w:val="Index1"/>
        <w:tabs>
          <w:tab w:val="right" w:pos="5030"/>
        </w:tabs>
        <w:rPr>
          <w:noProof/>
        </w:rPr>
      </w:pPr>
      <w:r>
        <w:rPr>
          <w:noProof/>
        </w:rPr>
        <w:t>Visual Studio 2013, 39</w:t>
      </w:r>
    </w:p>
    <w:p w:rsidR="003B37CB" w:rsidRDefault="003B37CB">
      <w:pPr>
        <w:pStyle w:val="Index1"/>
        <w:tabs>
          <w:tab w:val="right" w:pos="5030"/>
        </w:tabs>
        <w:rPr>
          <w:noProof/>
        </w:rPr>
      </w:pPr>
      <w:r>
        <w:rPr>
          <w:noProof/>
        </w:rPr>
        <w:t>Visual Studio Enterprise 2015 MSDN-nel, 39</w:t>
      </w:r>
    </w:p>
    <w:p w:rsidR="003B37CB" w:rsidRDefault="003B37CB">
      <w:pPr>
        <w:pStyle w:val="Index1"/>
        <w:tabs>
          <w:tab w:val="right" w:pos="5030"/>
        </w:tabs>
        <w:rPr>
          <w:noProof/>
        </w:rPr>
      </w:pPr>
      <w:r>
        <w:rPr>
          <w:noProof/>
        </w:rPr>
        <w:t>Visual Studio Enterprise MSDN-nel, 82, 88</w:t>
      </w:r>
    </w:p>
    <w:p w:rsidR="003B37CB" w:rsidRDefault="003B37CB">
      <w:pPr>
        <w:pStyle w:val="Index1"/>
        <w:tabs>
          <w:tab w:val="right" w:pos="5030"/>
        </w:tabs>
        <w:rPr>
          <w:noProof/>
        </w:rPr>
      </w:pPr>
      <w:r>
        <w:rPr>
          <w:noProof/>
        </w:rPr>
        <w:t>Visual Studio Professional 2015, 39</w:t>
      </w:r>
    </w:p>
    <w:p w:rsidR="003B37CB" w:rsidRDefault="003B37CB">
      <w:pPr>
        <w:pStyle w:val="Index1"/>
        <w:tabs>
          <w:tab w:val="right" w:pos="5030"/>
        </w:tabs>
        <w:rPr>
          <w:noProof/>
        </w:rPr>
      </w:pPr>
      <w:r>
        <w:rPr>
          <w:noProof/>
        </w:rPr>
        <w:t>Visual Studio Professional 2015 MSDN-nel, 39</w:t>
      </w:r>
    </w:p>
    <w:p w:rsidR="003B37CB" w:rsidRDefault="003B37CB">
      <w:pPr>
        <w:pStyle w:val="Index1"/>
        <w:tabs>
          <w:tab w:val="right" w:pos="5030"/>
        </w:tabs>
        <w:rPr>
          <w:noProof/>
        </w:rPr>
      </w:pPr>
      <w:r>
        <w:rPr>
          <w:noProof/>
        </w:rPr>
        <w:t>Visual Studio Professional MSDN-nel, 82, 88</w:t>
      </w:r>
    </w:p>
    <w:p w:rsidR="003B37CB" w:rsidRDefault="003B37CB">
      <w:pPr>
        <w:pStyle w:val="Index1"/>
        <w:tabs>
          <w:tab w:val="right" w:pos="5030"/>
        </w:tabs>
        <w:rPr>
          <w:noProof/>
        </w:rPr>
      </w:pPr>
      <w:r>
        <w:rPr>
          <w:noProof/>
        </w:rPr>
        <w:t>Visual Studio Team Foundation Server 2015 CAL, 40</w:t>
      </w:r>
    </w:p>
    <w:p w:rsidR="003B37CB" w:rsidRDefault="003B37CB">
      <w:pPr>
        <w:pStyle w:val="Index1"/>
        <w:tabs>
          <w:tab w:val="right" w:pos="5030"/>
        </w:tabs>
        <w:rPr>
          <w:noProof/>
        </w:rPr>
      </w:pPr>
      <w:r>
        <w:rPr>
          <w:noProof/>
        </w:rPr>
        <w:t>Visual Studio Team Foundation Server 2015 SQL Server 2014 technológiával, 40</w:t>
      </w:r>
    </w:p>
    <w:p w:rsidR="003B37CB" w:rsidRDefault="003B37CB">
      <w:pPr>
        <w:pStyle w:val="Index1"/>
        <w:tabs>
          <w:tab w:val="right" w:pos="5030"/>
        </w:tabs>
        <w:rPr>
          <w:noProof/>
        </w:rPr>
      </w:pPr>
      <w:r>
        <w:rPr>
          <w:noProof/>
        </w:rPr>
        <w:t>Visual Studio Test Professional 2015 MSDN rendszerrel, 39</w:t>
      </w:r>
    </w:p>
    <w:p w:rsidR="003B37CB" w:rsidRDefault="003B37CB">
      <w:pPr>
        <w:pStyle w:val="Index1"/>
        <w:tabs>
          <w:tab w:val="right" w:pos="5030"/>
        </w:tabs>
        <w:rPr>
          <w:noProof/>
        </w:rPr>
      </w:pPr>
      <w:r>
        <w:rPr>
          <w:noProof/>
        </w:rPr>
        <w:t>Visual Studio Test Professional MSDN-nel, 82, 88</w:t>
      </w:r>
    </w:p>
    <w:p w:rsidR="003B37CB" w:rsidRDefault="003B37CB">
      <w:pPr>
        <w:pStyle w:val="Index1"/>
        <w:tabs>
          <w:tab w:val="right" w:pos="5030"/>
        </w:tabs>
        <w:rPr>
          <w:noProof/>
        </w:rPr>
      </w:pPr>
      <w:r>
        <w:rPr>
          <w:noProof/>
        </w:rPr>
        <w:t>Windows 10, 32</w:t>
      </w:r>
    </w:p>
    <w:p w:rsidR="003B37CB" w:rsidRDefault="003B37CB">
      <w:pPr>
        <w:pStyle w:val="Index1"/>
        <w:tabs>
          <w:tab w:val="right" w:pos="5030"/>
        </w:tabs>
        <w:rPr>
          <w:noProof/>
        </w:rPr>
      </w:pPr>
      <w:r>
        <w:rPr>
          <w:noProof/>
        </w:rPr>
        <w:t>Windows 10, 32</w:t>
      </w:r>
    </w:p>
    <w:p w:rsidR="003B37CB" w:rsidRDefault="003B37CB">
      <w:pPr>
        <w:pStyle w:val="Index1"/>
        <w:tabs>
          <w:tab w:val="right" w:pos="5030"/>
        </w:tabs>
        <w:rPr>
          <w:noProof/>
        </w:rPr>
      </w:pPr>
      <w:r>
        <w:rPr>
          <w:noProof/>
        </w:rPr>
        <w:t>Windows 10 Education Frissítés (Eszközönkénti), 42</w:t>
      </w:r>
    </w:p>
    <w:p w:rsidR="003B37CB" w:rsidRDefault="003B37CB">
      <w:pPr>
        <w:pStyle w:val="Index1"/>
        <w:tabs>
          <w:tab w:val="right" w:pos="5030"/>
        </w:tabs>
        <w:rPr>
          <w:noProof/>
        </w:rPr>
      </w:pPr>
      <w:r>
        <w:rPr>
          <w:noProof/>
        </w:rPr>
        <w:t>Windows 10 Enterprise Frissítési Garancia Felhasználónkénti (SL), 42</w:t>
      </w:r>
    </w:p>
    <w:p w:rsidR="003B37CB" w:rsidRDefault="003B37CB">
      <w:pPr>
        <w:pStyle w:val="Index1"/>
        <w:tabs>
          <w:tab w:val="right" w:pos="5030"/>
        </w:tabs>
        <w:rPr>
          <w:noProof/>
        </w:rPr>
      </w:pPr>
      <w:r>
        <w:rPr>
          <w:noProof/>
        </w:rPr>
        <w:t>Windows 10 Enterprise Frissítési Garancia Felhasználónkénti Frissítési Garanciából, 42</w:t>
      </w:r>
    </w:p>
    <w:p w:rsidR="003B37CB" w:rsidRDefault="003B37CB">
      <w:pPr>
        <w:pStyle w:val="Index1"/>
        <w:tabs>
          <w:tab w:val="right" w:pos="5030"/>
        </w:tabs>
        <w:rPr>
          <w:noProof/>
        </w:rPr>
      </w:pPr>
      <w:r>
        <w:rPr>
          <w:noProof/>
        </w:rPr>
        <w:t>Windows 10 Enterprise LTSB Frissítés, 42</w:t>
      </w:r>
    </w:p>
    <w:p w:rsidR="003B37CB" w:rsidRDefault="003B37CB">
      <w:pPr>
        <w:pStyle w:val="Index1"/>
        <w:tabs>
          <w:tab w:val="right" w:pos="5030"/>
        </w:tabs>
        <w:rPr>
          <w:noProof/>
        </w:rPr>
      </w:pPr>
      <w:r>
        <w:rPr>
          <w:noProof/>
        </w:rPr>
        <w:t>Windows 10 IoT Enterprise, 43</w:t>
      </w:r>
    </w:p>
    <w:p w:rsidR="003B37CB" w:rsidRDefault="003B37CB">
      <w:pPr>
        <w:pStyle w:val="Index1"/>
        <w:tabs>
          <w:tab w:val="right" w:pos="5030"/>
        </w:tabs>
        <w:rPr>
          <w:noProof/>
        </w:rPr>
      </w:pPr>
      <w:r>
        <w:rPr>
          <w:noProof/>
        </w:rPr>
        <w:t>Windows 10 Mobile Enterprise (Eszközönkénti), 42</w:t>
      </w:r>
    </w:p>
    <w:p w:rsidR="003B37CB" w:rsidRDefault="003B37CB">
      <w:pPr>
        <w:pStyle w:val="Index1"/>
        <w:tabs>
          <w:tab w:val="right" w:pos="5030"/>
        </w:tabs>
        <w:rPr>
          <w:noProof/>
        </w:rPr>
      </w:pPr>
      <w:r>
        <w:rPr>
          <w:noProof/>
        </w:rPr>
        <w:t>Windows 10 Pro Frissítés, 42</w:t>
      </w:r>
    </w:p>
    <w:p w:rsidR="003B37CB" w:rsidRDefault="003B37CB">
      <w:pPr>
        <w:pStyle w:val="Index1"/>
        <w:tabs>
          <w:tab w:val="right" w:pos="5030"/>
        </w:tabs>
        <w:rPr>
          <w:noProof/>
        </w:rPr>
      </w:pPr>
      <w:r>
        <w:rPr>
          <w:noProof/>
        </w:rPr>
        <w:t>Windows 2000 Professional for Embedded Systems, 43</w:t>
      </w:r>
    </w:p>
    <w:p w:rsidR="003B37CB" w:rsidRDefault="003B37CB">
      <w:pPr>
        <w:pStyle w:val="Index1"/>
        <w:tabs>
          <w:tab w:val="right" w:pos="5030"/>
        </w:tabs>
        <w:rPr>
          <w:noProof/>
        </w:rPr>
      </w:pPr>
      <w:r>
        <w:rPr>
          <w:noProof/>
        </w:rPr>
        <w:t>Windows 7, 32, 42</w:t>
      </w:r>
    </w:p>
    <w:p w:rsidR="003B37CB" w:rsidRDefault="003B37CB">
      <w:pPr>
        <w:pStyle w:val="Index1"/>
        <w:tabs>
          <w:tab w:val="right" w:pos="5030"/>
        </w:tabs>
        <w:rPr>
          <w:noProof/>
        </w:rPr>
      </w:pPr>
      <w:r>
        <w:rPr>
          <w:noProof/>
        </w:rPr>
        <w:t>Windows 7 Professional for Embedded Systems, 43</w:t>
      </w:r>
    </w:p>
    <w:p w:rsidR="003B37CB" w:rsidRDefault="003B37CB">
      <w:pPr>
        <w:pStyle w:val="Index1"/>
        <w:tabs>
          <w:tab w:val="right" w:pos="5030"/>
        </w:tabs>
        <w:rPr>
          <w:noProof/>
        </w:rPr>
      </w:pPr>
      <w:r>
        <w:rPr>
          <w:noProof/>
        </w:rPr>
        <w:t>Windows 7 Ultimate for Embedded Systems, 43</w:t>
      </w:r>
    </w:p>
    <w:p w:rsidR="003B37CB" w:rsidRDefault="003B37CB">
      <w:pPr>
        <w:pStyle w:val="Index1"/>
        <w:tabs>
          <w:tab w:val="right" w:pos="5030"/>
        </w:tabs>
        <w:rPr>
          <w:noProof/>
        </w:rPr>
      </w:pPr>
      <w:r>
        <w:rPr>
          <w:noProof/>
        </w:rPr>
        <w:t>Windows 8, 32</w:t>
      </w:r>
    </w:p>
    <w:p w:rsidR="003B37CB" w:rsidRDefault="003B37CB">
      <w:pPr>
        <w:pStyle w:val="Index1"/>
        <w:tabs>
          <w:tab w:val="right" w:pos="5030"/>
        </w:tabs>
        <w:rPr>
          <w:noProof/>
        </w:rPr>
      </w:pPr>
      <w:r>
        <w:rPr>
          <w:noProof/>
        </w:rPr>
        <w:t>Windows 8.1, 32, 42</w:t>
      </w:r>
    </w:p>
    <w:p w:rsidR="003B37CB" w:rsidRDefault="003B37CB">
      <w:pPr>
        <w:pStyle w:val="Index1"/>
        <w:tabs>
          <w:tab w:val="right" w:pos="5030"/>
        </w:tabs>
        <w:rPr>
          <w:noProof/>
        </w:rPr>
      </w:pPr>
      <w:r>
        <w:rPr>
          <w:noProof/>
        </w:rPr>
        <w:t>Windows 8.1 Enterprise Frissítés és Frissítési Garancia Felhasználónkénti (Frissítési Garanciából), 59</w:t>
      </w:r>
    </w:p>
    <w:p w:rsidR="003B37CB" w:rsidRDefault="003B37CB">
      <w:pPr>
        <w:pStyle w:val="Index1"/>
        <w:tabs>
          <w:tab w:val="right" w:pos="5030"/>
        </w:tabs>
        <w:rPr>
          <w:noProof/>
        </w:rPr>
      </w:pPr>
      <w:r>
        <w:rPr>
          <w:noProof/>
        </w:rPr>
        <w:t>Windows 8.1 Enterprise Saját Telepítés, 42</w:t>
      </w:r>
    </w:p>
    <w:p w:rsidR="003B37CB" w:rsidRDefault="003B37CB">
      <w:pPr>
        <w:pStyle w:val="Index1"/>
        <w:tabs>
          <w:tab w:val="right" w:pos="5030"/>
        </w:tabs>
        <w:rPr>
          <w:noProof/>
        </w:rPr>
      </w:pPr>
      <w:r>
        <w:rPr>
          <w:noProof/>
        </w:rPr>
        <w:t>Windows Embedded 2009, 43</w:t>
      </w:r>
    </w:p>
    <w:p w:rsidR="003B37CB" w:rsidRDefault="003B37CB">
      <w:pPr>
        <w:pStyle w:val="Index1"/>
        <w:tabs>
          <w:tab w:val="right" w:pos="5030"/>
        </w:tabs>
        <w:rPr>
          <w:noProof/>
        </w:rPr>
      </w:pPr>
      <w:r>
        <w:rPr>
          <w:noProof/>
        </w:rPr>
        <w:t>Windows Embedded 8 és 8.1 Industry Retail, 43</w:t>
      </w:r>
    </w:p>
    <w:p w:rsidR="003B37CB" w:rsidRDefault="003B37CB">
      <w:pPr>
        <w:pStyle w:val="Index1"/>
        <w:tabs>
          <w:tab w:val="right" w:pos="5030"/>
        </w:tabs>
        <w:rPr>
          <w:noProof/>
        </w:rPr>
      </w:pPr>
      <w:r>
        <w:rPr>
          <w:noProof/>
        </w:rPr>
        <w:t>Windows Embedded 8 Standard, 43</w:t>
      </w:r>
    </w:p>
    <w:p w:rsidR="003B37CB" w:rsidRDefault="003B37CB">
      <w:pPr>
        <w:pStyle w:val="Index1"/>
        <w:tabs>
          <w:tab w:val="right" w:pos="5030"/>
        </w:tabs>
        <w:rPr>
          <w:noProof/>
        </w:rPr>
      </w:pPr>
      <w:r>
        <w:rPr>
          <w:noProof/>
        </w:rPr>
        <w:t>Windows Embedded 8 Standard Enterprise Kit (100-as csomag), 42</w:t>
      </w:r>
    </w:p>
    <w:p w:rsidR="003B37CB" w:rsidRDefault="003B37CB">
      <w:pPr>
        <w:pStyle w:val="Index1"/>
        <w:tabs>
          <w:tab w:val="right" w:pos="5030"/>
        </w:tabs>
        <w:rPr>
          <w:noProof/>
        </w:rPr>
      </w:pPr>
      <w:r>
        <w:rPr>
          <w:noProof/>
        </w:rPr>
        <w:t>Windows Embedded 8.1 Industry, 42</w:t>
      </w:r>
    </w:p>
    <w:p w:rsidR="003B37CB" w:rsidRDefault="003B37CB">
      <w:pPr>
        <w:pStyle w:val="Index1"/>
        <w:tabs>
          <w:tab w:val="right" w:pos="5030"/>
        </w:tabs>
        <w:rPr>
          <w:noProof/>
        </w:rPr>
      </w:pPr>
      <w:r>
        <w:rPr>
          <w:noProof/>
        </w:rPr>
        <w:t>Windows Embedded 8/8.1 Industry Pro, 43</w:t>
      </w:r>
    </w:p>
    <w:p w:rsidR="003B37CB" w:rsidRDefault="003B37CB">
      <w:pPr>
        <w:pStyle w:val="Index1"/>
        <w:tabs>
          <w:tab w:val="right" w:pos="5030"/>
        </w:tabs>
        <w:rPr>
          <w:noProof/>
        </w:rPr>
      </w:pPr>
      <w:r>
        <w:rPr>
          <w:noProof/>
        </w:rPr>
        <w:t>Windows Embedded 8/8.1 Pro, 43</w:t>
      </w:r>
    </w:p>
    <w:p w:rsidR="003B37CB" w:rsidRDefault="003B37CB">
      <w:pPr>
        <w:pStyle w:val="Index1"/>
        <w:tabs>
          <w:tab w:val="right" w:pos="5030"/>
        </w:tabs>
        <w:rPr>
          <w:noProof/>
        </w:rPr>
      </w:pPr>
      <w:r>
        <w:rPr>
          <w:noProof/>
        </w:rPr>
        <w:t>Windows Embedded for Point of Service, 43</w:t>
      </w:r>
    </w:p>
    <w:p w:rsidR="003B37CB" w:rsidRDefault="003B37CB">
      <w:pPr>
        <w:pStyle w:val="Index1"/>
        <w:tabs>
          <w:tab w:val="right" w:pos="5030"/>
        </w:tabs>
        <w:rPr>
          <w:noProof/>
        </w:rPr>
      </w:pPr>
      <w:r>
        <w:rPr>
          <w:noProof/>
        </w:rPr>
        <w:t>Windows Embedded POSReady 2009, 43</w:t>
      </w:r>
    </w:p>
    <w:p w:rsidR="003B37CB" w:rsidRDefault="003B37CB">
      <w:pPr>
        <w:pStyle w:val="Index1"/>
        <w:tabs>
          <w:tab w:val="right" w:pos="5030"/>
        </w:tabs>
        <w:rPr>
          <w:noProof/>
        </w:rPr>
      </w:pPr>
      <w:r>
        <w:rPr>
          <w:noProof/>
        </w:rPr>
        <w:t>Windows Embedded POSReady 7, 43</w:t>
      </w:r>
    </w:p>
    <w:p w:rsidR="003B37CB" w:rsidRDefault="003B37CB">
      <w:pPr>
        <w:pStyle w:val="Index1"/>
        <w:tabs>
          <w:tab w:val="right" w:pos="5030"/>
        </w:tabs>
        <w:rPr>
          <w:noProof/>
        </w:rPr>
      </w:pPr>
      <w:r>
        <w:rPr>
          <w:noProof/>
        </w:rPr>
        <w:t>Windows Embedded POSReady 7 Pro, 43</w:t>
      </w:r>
    </w:p>
    <w:p w:rsidR="003B37CB" w:rsidRDefault="003B37CB">
      <w:pPr>
        <w:pStyle w:val="Index1"/>
        <w:tabs>
          <w:tab w:val="right" w:pos="5030"/>
        </w:tabs>
        <w:rPr>
          <w:noProof/>
        </w:rPr>
      </w:pPr>
      <w:r>
        <w:rPr>
          <w:noProof/>
        </w:rPr>
        <w:t>Windows Embedded Standard 7, 43</w:t>
      </w:r>
    </w:p>
    <w:p w:rsidR="003B37CB" w:rsidRDefault="003B37CB">
      <w:pPr>
        <w:pStyle w:val="Index1"/>
        <w:tabs>
          <w:tab w:val="right" w:pos="5030"/>
        </w:tabs>
        <w:rPr>
          <w:noProof/>
        </w:rPr>
      </w:pPr>
      <w:r>
        <w:rPr>
          <w:noProof/>
        </w:rPr>
        <w:t>Windows Frissítési Garancia Felhasználónkénti, 59</w:t>
      </w:r>
    </w:p>
    <w:p w:rsidR="003B37CB" w:rsidRDefault="003B37CB">
      <w:pPr>
        <w:pStyle w:val="Index1"/>
        <w:tabs>
          <w:tab w:val="right" w:pos="5030"/>
        </w:tabs>
        <w:rPr>
          <w:noProof/>
        </w:rPr>
      </w:pPr>
      <w:r>
        <w:rPr>
          <w:noProof/>
        </w:rPr>
        <w:t>Windows Frissítési Garancia Felhasználónkénti Kiegészítő (SL), 42</w:t>
      </w:r>
    </w:p>
    <w:p w:rsidR="003B37CB" w:rsidRDefault="003B37CB">
      <w:pPr>
        <w:pStyle w:val="Index1"/>
        <w:tabs>
          <w:tab w:val="right" w:pos="5030"/>
        </w:tabs>
        <w:rPr>
          <w:noProof/>
        </w:rPr>
      </w:pPr>
      <w:r>
        <w:rPr>
          <w:noProof/>
        </w:rPr>
        <w:t>Windows HPC Server, 51</w:t>
      </w:r>
    </w:p>
    <w:p w:rsidR="003B37CB" w:rsidRDefault="003B37CB">
      <w:pPr>
        <w:pStyle w:val="Index1"/>
        <w:tabs>
          <w:tab w:val="right" w:pos="5030"/>
        </w:tabs>
        <w:rPr>
          <w:noProof/>
        </w:rPr>
      </w:pPr>
      <w:r>
        <w:rPr>
          <w:noProof/>
        </w:rPr>
        <w:t>Windows Kísérő Előfizetési, 45</w:t>
      </w:r>
    </w:p>
    <w:p w:rsidR="003B37CB" w:rsidRDefault="003B37CB">
      <w:pPr>
        <w:pStyle w:val="Index1"/>
        <w:tabs>
          <w:tab w:val="right" w:pos="5030"/>
        </w:tabs>
        <w:rPr>
          <w:noProof/>
        </w:rPr>
      </w:pPr>
      <w:r>
        <w:rPr>
          <w:noProof/>
        </w:rPr>
        <w:t>Windows MultiPoint Server 2011, 48</w:t>
      </w:r>
    </w:p>
    <w:p w:rsidR="003B37CB" w:rsidRDefault="003B37CB">
      <w:pPr>
        <w:pStyle w:val="Index1"/>
        <w:tabs>
          <w:tab w:val="right" w:pos="5030"/>
        </w:tabs>
        <w:rPr>
          <w:noProof/>
        </w:rPr>
      </w:pPr>
      <w:r>
        <w:rPr>
          <w:noProof/>
        </w:rPr>
        <w:t>Windows MultiPoint Server 2012 CAL, 48</w:t>
      </w:r>
    </w:p>
    <w:p w:rsidR="003B37CB" w:rsidRDefault="003B37CB">
      <w:pPr>
        <w:pStyle w:val="Index1"/>
        <w:tabs>
          <w:tab w:val="right" w:pos="5030"/>
        </w:tabs>
        <w:rPr>
          <w:noProof/>
        </w:rPr>
      </w:pPr>
      <w:r>
        <w:rPr>
          <w:noProof/>
        </w:rPr>
        <w:t>Windows MultiPoint Server 2012 CAL Windows Server 2012 CAL licenccel, 48</w:t>
      </w:r>
    </w:p>
    <w:p w:rsidR="003B37CB" w:rsidRDefault="003B37CB">
      <w:pPr>
        <w:pStyle w:val="Index1"/>
        <w:tabs>
          <w:tab w:val="right" w:pos="5030"/>
        </w:tabs>
        <w:rPr>
          <w:noProof/>
        </w:rPr>
      </w:pPr>
      <w:r>
        <w:rPr>
          <w:noProof/>
        </w:rPr>
        <w:t>Windows MultiPoint Server 2012 Premium, 48</w:t>
      </w:r>
    </w:p>
    <w:p w:rsidR="003B37CB" w:rsidRDefault="003B37CB">
      <w:pPr>
        <w:pStyle w:val="Index1"/>
        <w:tabs>
          <w:tab w:val="right" w:pos="5030"/>
        </w:tabs>
        <w:rPr>
          <w:noProof/>
        </w:rPr>
      </w:pPr>
      <w:r>
        <w:rPr>
          <w:noProof/>
        </w:rPr>
        <w:t>Windows MultiPoint Server 2012 Premium Windows MultiPoint Server 2012 CAL licenccel (5 ügyfeles), 48</w:t>
      </w:r>
    </w:p>
    <w:p w:rsidR="003B37CB" w:rsidRDefault="003B37CB">
      <w:pPr>
        <w:pStyle w:val="Index1"/>
        <w:tabs>
          <w:tab w:val="right" w:pos="5030"/>
        </w:tabs>
        <w:rPr>
          <w:noProof/>
        </w:rPr>
      </w:pPr>
      <w:r>
        <w:rPr>
          <w:noProof/>
        </w:rPr>
        <w:t>Windows MultiPoint Server 2012 Premium Windows MultiPoint Server 2012 CAL licenccel (5 ügyfeles) Windows Server 2012 CAL licenccel (5 ügyfeles), 48</w:t>
      </w:r>
    </w:p>
    <w:p w:rsidR="003B37CB" w:rsidRDefault="003B37CB">
      <w:pPr>
        <w:pStyle w:val="Index1"/>
        <w:tabs>
          <w:tab w:val="right" w:pos="5030"/>
        </w:tabs>
        <w:rPr>
          <w:noProof/>
        </w:rPr>
      </w:pPr>
      <w:r>
        <w:rPr>
          <w:noProof/>
        </w:rPr>
        <w:t>Windows MultiPoint Server 2012 Standard, 48</w:t>
      </w:r>
    </w:p>
    <w:p w:rsidR="003B37CB" w:rsidRDefault="003B37CB">
      <w:pPr>
        <w:pStyle w:val="Index1"/>
        <w:tabs>
          <w:tab w:val="right" w:pos="5030"/>
        </w:tabs>
        <w:rPr>
          <w:noProof/>
        </w:rPr>
      </w:pPr>
      <w:r>
        <w:rPr>
          <w:noProof/>
        </w:rPr>
        <w:t>Windows Server, 88</w:t>
      </w:r>
    </w:p>
    <w:p w:rsidR="003B37CB" w:rsidRDefault="003B37CB">
      <w:pPr>
        <w:pStyle w:val="Index1"/>
        <w:tabs>
          <w:tab w:val="right" w:pos="5030"/>
        </w:tabs>
        <w:rPr>
          <w:noProof/>
        </w:rPr>
      </w:pPr>
      <w:r>
        <w:rPr>
          <w:noProof/>
        </w:rPr>
        <w:t>Windows Server 2008, 49</w:t>
      </w:r>
    </w:p>
    <w:p w:rsidR="003B37CB" w:rsidRDefault="003B37CB">
      <w:pPr>
        <w:pStyle w:val="Index1"/>
        <w:tabs>
          <w:tab w:val="right" w:pos="5030"/>
        </w:tabs>
        <w:rPr>
          <w:noProof/>
        </w:rPr>
      </w:pPr>
      <w:r>
        <w:rPr>
          <w:noProof/>
        </w:rPr>
        <w:t>Windows Server 2008 R2 Enterprise, 19</w:t>
      </w:r>
    </w:p>
    <w:p w:rsidR="003B37CB" w:rsidRDefault="003B37CB">
      <w:pPr>
        <w:pStyle w:val="Index1"/>
        <w:tabs>
          <w:tab w:val="right" w:pos="5030"/>
        </w:tabs>
        <w:rPr>
          <w:noProof/>
        </w:rPr>
      </w:pPr>
      <w:r>
        <w:rPr>
          <w:noProof/>
        </w:rPr>
        <w:t>Windows Server 2012, 49</w:t>
      </w:r>
    </w:p>
    <w:p w:rsidR="003B37CB" w:rsidRDefault="003B37CB">
      <w:pPr>
        <w:pStyle w:val="Index1"/>
        <w:tabs>
          <w:tab w:val="right" w:pos="5030"/>
        </w:tabs>
        <w:rPr>
          <w:noProof/>
        </w:rPr>
      </w:pPr>
      <w:r>
        <w:rPr>
          <w:noProof/>
        </w:rPr>
        <w:t>Windows Server 2012 Active Directory Tartalomvédelmi Szolgáltatások CAL, 49</w:t>
      </w:r>
    </w:p>
    <w:p w:rsidR="003B37CB" w:rsidRDefault="003B37CB">
      <w:pPr>
        <w:pStyle w:val="Index1"/>
        <w:tabs>
          <w:tab w:val="right" w:pos="5030"/>
        </w:tabs>
        <w:rPr>
          <w:noProof/>
        </w:rPr>
      </w:pPr>
      <w:r>
        <w:rPr>
          <w:noProof/>
        </w:rPr>
        <w:t>Windows Server 2012 Active Directory Tartalomvédelmi Szolgáltatások Külső Csatlakozók, 49</w:t>
      </w:r>
    </w:p>
    <w:p w:rsidR="003B37CB" w:rsidRDefault="003B37CB">
      <w:pPr>
        <w:pStyle w:val="Index1"/>
        <w:tabs>
          <w:tab w:val="right" w:pos="5030"/>
        </w:tabs>
        <w:rPr>
          <w:noProof/>
        </w:rPr>
      </w:pPr>
      <w:r>
        <w:rPr>
          <w:noProof/>
        </w:rPr>
        <w:t>Windows Server 2012 CAL, 48, 49</w:t>
      </w:r>
    </w:p>
    <w:p w:rsidR="003B37CB" w:rsidRDefault="003B37CB">
      <w:pPr>
        <w:pStyle w:val="Index1"/>
        <w:tabs>
          <w:tab w:val="right" w:pos="5030"/>
        </w:tabs>
        <w:rPr>
          <w:noProof/>
        </w:rPr>
      </w:pPr>
      <w:r>
        <w:rPr>
          <w:noProof/>
        </w:rPr>
        <w:t>Windows Server 2012 Külső Csatlakozó, 49</w:t>
      </w:r>
    </w:p>
    <w:p w:rsidR="003B37CB" w:rsidRDefault="003B37CB">
      <w:pPr>
        <w:pStyle w:val="Index1"/>
        <w:tabs>
          <w:tab w:val="right" w:pos="5030"/>
        </w:tabs>
        <w:rPr>
          <w:noProof/>
        </w:rPr>
      </w:pPr>
      <w:r>
        <w:rPr>
          <w:noProof/>
        </w:rPr>
        <w:t>Windows Server 2012 R2 Datacenter, 49</w:t>
      </w:r>
    </w:p>
    <w:p w:rsidR="003B37CB" w:rsidRDefault="003B37CB">
      <w:pPr>
        <w:pStyle w:val="Index1"/>
        <w:tabs>
          <w:tab w:val="right" w:pos="5030"/>
        </w:tabs>
        <w:rPr>
          <w:noProof/>
        </w:rPr>
      </w:pPr>
      <w:r>
        <w:rPr>
          <w:noProof/>
        </w:rPr>
        <w:t>Windows Server 2012 R2 Essentials, 49</w:t>
      </w:r>
    </w:p>
    <w:p w:rsidR="003B37CB" w:rsidRDefault="003B37CB">
      <w:pPr>
        <w:pStyle w:val="Index1"/>
        <w:tabs>
          <w:tab w:val="right" w:pos="5030"/>
        </w:tabs>
        <w:rPr>
          <w:noProof/>
        </w:rPr>
      </w:pPr>
      <w:r>
        <w:rPr>
          <w:noProof/>
        </w:rPr>
        <w:t>Windows Server 2012 R2 Standard, 49</w:t>
      </w:r>
    </w:p>
    <w:p w:rsidR="003B37CB" w:rsidRDefault="003B37CB">
      <w:pPr>
        <w:pStyle w:val="Index1"/>
        <w:tabs>
          <w:tab w:val="right" w:pos="5030"/>
        </w:tabs>
        <w:rPr>
          <w:noProof/>
        </w:rPr>
      </w:pPr>
      <w:r>
        <w:rPr>
          <w:noProof/>
        </w:rPr>
        <w:t>Windows Server 2012 Távoli asztali szolgáltatások CAL, 49</w:t>
      </w:r>
    </w:p>
    <w:p w:rsidR="003B37CB" w:rsidRDefault="003B37CB">
      <w:pPr>
        <w:pStyle w:val="Index1"/>
        <w:tabs>
          <w:tab w:val="right" w:pos="5030"/>
        </w:tabs>
        <w:rPr>
          <w:noProof/>
        </w:rPr>
      </w:pPr>
      <w:r>
        <w:rPr>
          <w:noProof/>
        </w:rPr>
        <w:t>Windows Server 2012 Távoli asztali szolgáltatások Külső csatlakozó, 49</w:t>
      </w:r>
    </w:p>
    <w:p w:rsidR="003B37CB" w:rsidRDefault="003B37CB">
      <w:pPr>
        <w:pStyle w:val="Index1"/>
        <w:tabs>
          <w:tab w:val="right" w:pos="5030"/>
        </w:tabs>
        <w:rPr>
          <w:noProof/>
        </w:rPr>
      </w:pPr>
      <w:r>
        <w:rPr>
          <w:noProof/>
        </w:rPr>
        <w:t>Windows Server Datacenter, 19, 82, 87, 88</w:t>
      </w:r>
    </w:p>
    <w:p w:rsidR="003B37CB" w:rsidRDefault="003B37CB">
      <w:pPr>
        <w:pStyle w:val="Index1"/>
        <w:tabs>
          <w:tab w:val="right" w:pos="5030"/>
        </w:tabs>
        <w:rPr>
          <w:noProof/>
        </w:rPr>
      </w:pPr>
      <w:r>
        <w:rPr>
          <w:noProof/>
        </w:rPr>
        <w:t>Windows Server Enterprise, 51, 82</w:t>
      </w:r>
    </w:p>
    <w:p w:rsidR="003B37CB" w:rsidRDefault="003B37CB">
      <w:pPr>
        <w:pStyle w:val="Index1"/>
        <w:tabs>
          <w:tab w:val="right" w:pos="5030"/>
        </w:tabs>
        <w:rPr>
          <w:noProof/>
        </w:rPr>
      </w:pPr>
      <w:r>
        <w:rPr>
          <w:noProof/>
        </w:rPr>
        <w:t>Windows Server for Itanium Based Systems, 51</w:t>
      </w:r>
    </w:p>
    <w:p w:rsidR="003B37CB" w:rsidRDefault="003B37CB">
      <w:pPr>
        <w:pStyle w:val="Index1"/>
        <w:tabs>
          <w:tab w:val="right" w:pos="5030"/>
        </w:tabs>
        <w:rPr>
          <w:noProof/>
        </w:rPr>
      </w:pPr>
      <w:r>
        <w:rPr>
          <w:noProof/>
        </w:rPr>
        <w:t>Windows Server HPC Edition, 51</w:t>
      </w:r>
    </w:p>
    <w:p w:rsidR="003B37CB" w:rsidRDefault="003B37CB">
      <w:pPr>
        <w:pStyle w:val="Index1"/>
        <w:tabs>
          <w:tab w:val="right" w:pos="5030"/>
        </w:tabs>
        <w:rPr>
          <w:noProof/>
        </w:rPr>
      </w:pPr>
      <w:r>
        <w:rPr>
          <w:noProof/>
        </w:rPr>
        <w:t>Windows Server Standard, 19, 82, 87, 88</w:t>
      </w:r>
    </w:p>
    <w:p w:rsidR="003B37CB" w:rsidRDefault="003B37CB">
      <w:pPr>
        <w:pStyle w:val="Index1"/>
        <w:tabs>
          <w:tab w:val="right" w:pos="5030"/>
        </w:tabs>
        <w:rPr>
          <w:noProof/>
        </w:rPr>
      </w:pPr>
      <w:r>
        <w:rPr>
          <w:noProof/>
        </w:rPr>
        <w:t>Windows Server Standard, 19</w:t>
      </w:r>
    </w:p>
    <w:p w:rsidR="003B37CB" w:rsidRDefault="003B37CB">
      <w:pPr>
        <w:pStyle w:val="Index1"/>
        <w:tabs>
          <w:tab w:val="right" w:pos="5030"/>
        </w:tabs>
        <w:rPr>
          <w:noProof/>
        </w:rPr>
      </w:pPr>
      <w:r>
        <w:rPr>
          <w:noProof/>
        </w:rPr>
        <w:t>Windows Servertől, 88</w:t>
      </w:r>
    </w:p>
    <w:p w:rsidR="003B37CB" w:rsidRDefault="003B37CB">
      <w:pPr>
        <w:pStyle w:val="Index1"/>
        <w:tabs>
          <w:tab w:val="right" w:pos="5030"/>
        </w:tabs>
        <w:rPr>
          <w:noProof/>
        </w:rPr>
      </w:pPr>
      <w:r>
        <w:rPr>
          <w:noProof/>
        </w:rPr>
        <w:t>Windows Small Business Server, 51</w:t>
      </w:r>
    </w:p>
    <w:p w:rsidR="003B37CB" w:rsidRDefault="003B37CB">
      <w:pPr>
        <w:pStyle w:val="Index1"/>
        <w:tabs>
          <w:tab w:val="right" w:pos="5030"/>
        </w:tabs>
        <w:rPr>
          <w:noProof/>
        </w:rPr>
      </w:pPr>
      <w:r>
        <w:rPr>
          <w:noProof/>
        </w:rPr>
        <w:t>Windows Small Business Server 2008, 52</w:t>
      </w:r>
    </w:p>
    <w:p w:rsidR="003B37CB" w:rsidRDefault="003B37CB">
      <w:pPr>
        <w:pStyle w:val="Index1"/>
        <w:tabs>
          <w:tab w:val="right" w:pos="5030"/>
        </w:tabs>
        <w:rPr>
          <w:noProof/>
        </w:rPr>
      </w:pPr>
      <w:r>
        <w:rPr>
          <w:noProof/>
        </w:rPr>
        <w:t>Windows Small Business Server 2011 CAL Csomag, 51</w:t>
      </w:r>
    </w:p>
    <w:p w:rsidR="003B37CB" w:rsidRDefault="003B37CB">
      <w:pPr>
        <w:pStyle w:val="Index1"/>
        <w:tabs>
          <w:tab w:val="right" w:pos="5030"/>
        </w:tabs>
        <w:rPr>
          <w:noProof/>
        </w:rPr>
      </w:pPr>
      <w:r>
        <w:rPr>
          <w:noProof/>
        </w:rPr>
        <w:t>Windows Small Business Server 2011 Premium Kiegészítő CAL Csomag, 52</w:t>
      </w:r>
    </w:p>
    <w:p w:rsidR="003B37CB" w:rsidRDefault="003B37CB">
      <w:pPr>
        <w:pStyle w:val="Index1"/>
        <w:tabs>
          <w:tab w:val="right" w:pos="5030"/>
        </w:tabs>
        <w:rPr>
          <w:noProof/>
        </w:rPr>
      </w:pPr>
      <w:r>
        <w:rPr>
          <w:noProof/>
        </w:rPr>
        <w:t>Windows Virtuális Asztal Hozzáférési, 42</w:t>
      </w:r>
    </w:p>
    <w:p w:rsidR="003B37CB" w:rsidRDefault="003B37CB">
      <w:pPr>
        <w:pStyle w:val="Index1"/>
        <w:tabs>
          <w:tab w:val="right" w:pos="5030"/>
        </w:tabs>
        <w:rPr>
          <w:noProof/>
        </w:rPr>
      </w:pPr>
      <w:r>
        <w:rPr>
          <w:noProof/>
        </w:rPr>
        <w:t>Windows Vista, 32, 43</w:t>
      </w:r>
    </w:p>
    <w:p w:rsidR="003B37CB" w:rsidRDefault="003B37CB">
      <w:pPr>
        <w:pStyle w:val="Index1"/>
        <w:tabs>
          <w:tab w:val="right" w:pos="5030"/>
        </w:tabs>
        <w:rPr>
          <w:noProof/>
        </w:rPr>
      </w:pPr>
      <w:r>
        <w:rPr>
          <w:noProof/>
        </w:rPr>
        <w:t>Windows Vista Business for Embedded Systems, 43</w:t>
      </w:r>
    </w:p>
    <w:p w:rsidR="003B37CB" w:rsidRDefault="003B37CB">
      <w:pPr>
        <w:pStyle w:val="Index1"/>
        <w:tabs>
          <w:tab w:val="right" w:pos="5030"/>
        </w:tabs>
        <w:rPr>
          <w:noProof/>
        </w:rPr>
      </w:pPr>
      <w:r>
        <w:rPr>
          <w:noProof/>
        </w:rPr>
        <w:t>Windows Vista Ultimate for Embedded Systems, 43</w:t>
      </w:r>
    </w:p>
    <w:p w:rsidR="003B37CB" w:rsidRDefault="003B37CB">
      <w:pPr>
        <w:pStyle w:val="Index1"/>
        <w:tabs>
          <w:tab w:val="right" w:pos="5030"/>
        </w:tabs>
        <w:rPr>
          <w:noProof/>
        </w:rPr>
      </w:pPr>
      <w:r>
        <w:rPr>
          <w:noProof/>
        </w:rPr>
        <w:t>Windows XP, 43</w:t>
      </w:r>
    </w:p>
    <w:p w:rsidR="003B37CB" w:rsidRDefault="003B37CB">
      <w:pPr>
        <w:pStyle w:val="Index1"/>
        <w:tabs>
          <w:tab w:val="right" w:pos="5030"/>
        </w:tabs>
        <w:rPr>
          <w:noProof/>
        </w:rPr>
      </w:pPr>
      <w:r>
        <w:rPr>
          <w:noProof/>
        </w:rPr>
        <w:t>Windows XP Embedded, 43</w:t>
      </w:r>
    </w:p>
    <w:p w:rsidR="003B37CB" w:rsidRDefault="003B37CB">
      <w:pPr>
        <w:pStyle w:val="Index1"/>
        <w:tabs>
          <w:tab w:val="right" w:pos="5030"/>
        </w:tabs>
        <w:rPr>
          <w:noProof/>
        </w:rPr>
      </w:pPr>
      <w:r>
        <w:rPr>
          <w:noProof/>
        </w:rPr>
        <w:t>Windows XP Professional for Embedded Systems, 43</w:t>
      </w:r>
    </w:p>
    <w:p w:rsidR="003B37CB" w:rsidRDefault="003B37CB">
      <w:pPr>
        <w:pStyle w:val="Index1"/>
        <w:tabs>
          <w:tab w:val="right" w:pos="5030"/>
        </w:tabs>
        <w:rPr>
          <w:noProof/>
        </w:rPr>
      </w:pPr>
      <w:r>
        <w:rPr>
          <w:noProof/>
        </w:rPr>
        <w:t>Word 2016, 24</w:t>
      </w:r>
    </w:p>
    <w:p w:rsidR="003B37CB" w:rsidRDefault="003B37CB">
      <w:pPr>
        <w:pStyle w:val="Index1"/>
        <w:tabs>
          <w:tab w:val="right" w:pos="5030"/>
        </w:tabs>
        <w:rPr>
          <w:noProof/>
        </w:rPr>
      </w:pPr>
      <w:r>
        <w:rPr>
          <w:noProof/>
        </w:rPr>
        <w:t>Word 2016 for Mac, 26</w:t>
      </w:r>
    </w:p>
    <w:p w:rsidR="003B37CB" w:rsidRDefault="003B37CB">
      <w:pPr>
        <w:pStyle w:val="Index1"/>
        <w:tabs>
          <w:tab w:val="right" w:pos="5030"/>
        </w:tabs>
        <w:rPr>
          <w:noProof/>
        </w:rPr>
      </w:pPr>
      <w:r>
        <w:rPr>
          <w:noProof/>
        </w:rPr>
        <w:t>Work at Home for Mac 2016, 26</w:t>
      </w:r>
    </w:p>
    <w:p w:rsidR="003B37CB" w:rsidRDefault="003B37CB">
      <w:pPr>
        <w:pStyle w:val="Index1"/>
        <w:tabs>
          <w:tab w:val="right" w:pos="5030"/>
        </w:tabs>
        <w:rPr>
          <w:noProof/>
        </w:rPr>
      </w:pPr>
      <w:r>
        <w:rPr>
          <w:noProof/>
        </w:rPr>
        <w:t>Yammer, 22</w:t>
      </w:r>
    </w:p>
    <w:p w:rsidR="003B37CB" w:rsidRDefault="003B37CB">
      <w:pPr>
        <w:pStyle w:val="Index1"/>
        <w:tabs>
          <w:tab w:val="right" w:pos="5030"/>
        </w:tabs>
        <w:rPr>
          <w:noProof/>
        </w:rPr>
      </w:pPr>
      <w:r>
        <w:rPr>
          <w:noProof/>
        </w:rPr>
        <w:t>Yammer Enterprise, 72</w:t>
      </w:r>
    </w:p>
    <w:p w:rsidR="003B37CB" w:rsidRDefault="003B37CB">
      <w:pPr>
        <w:pStyle w:val="ProductList-Body"/>
        <w:rPr>
          <w:noProof/>
        </w:rPr>
        <w:sectPr w:rsidR="003B37CB" w:rsidSect="003B37CB">
          <w:type w:val="continuous"/>
          <w:pgSz w:w="12240" w:h="15840" w:code="1"/>
          <w:pgMar w:top="1170" w:right="720" w:bottom="720" w:left="720" w:header="432" w:footer="288" w:gutter="0"/>
          <w:cols w:num="2" w:space="720"/>
        </w:sectPr>
      </w:pPr>
    </w:p>
    <w:p w:rsidR="00E47E3D" w:rsidRDefault="00632B19">
      <w:pPr>
        <w:pStyle w:val="ProductList-Body"/>
        <w:sectPr w:rsidR="00E47E3D" w:rsidSect="003B37CB">
          <w:type w:val="continuous"/>
          <w:pgSz w:w="12240" w:h="15840" w:code="1"/>
          <w:pgMar w:top="1170" w:right="720" w:bottom="720" w:left="720" w:header="432" w:footer="288" w:gutter="0"/>
          <w:cols w:num="2" w:space="360"/>
        </w:sectPr>
      </w:pPr>
      <w:r>
        <w:fldChar w:fldCharType="end"/>
      </w:r>
    </w:p>
    <w:p w:rsidR="00E47E3D" w:rsidRDefault="00E47E3D">
      <w:pPr>
        <w:pStyle w:val="ProductList-Body"/>
      </w:pPr>
    </w:p>
    <w:sectPr w:rsidR="00E47E3D"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2B19" w:rsidRDefault="00632B19" w:rsidP="007C7D4D">
      <w:pPr>
        <w:spacing w:after="0"/>
      </w:pPr>
      <w:r>
        <w:separator/>
      </w:r>
    </w:p>
    <w:p w:rsidR="00632B19" w:rsidRDefault="00632B19"/>
  </w:endnote>
  <w:endnote w:type="continuationSeparator" w:id="0">
    <w:p w:rsidR="00632B19" w:rsidRDefault="00632B19" w:rsidP="007C7D4D">
      <w:pPr>
        <w:spacing w:after="0"/>
      </w:pPr>
      <w:r>
        <w:continuationSeparator/>
      </w:r>
    </w:p>
    <w:p w:rsidR="00632B19" w:rsidRDefault="00632B19"/>
  </w:endnote>
  <w:endnote w:type="continuationNotice" w:id="1">
    <w:p w:rsidR="00632B19" w:rsidRDefault="00632B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994" w:rsidRDefault="004359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994" w:rsidRDefault="004359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994" w:rsidRDefault="004359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w:t>
            </w:r>
            <w:r>
              <w:rPr>
                <w:color w:val="00467F"/>
                <w:u w:val="single"/>
              </w:rPr>
              <w:t>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4">
            <w:r>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844">
            <w:r>
              <w:rPr>
                <w:color w:val="00467F"/>
                <w:u w:val="single"/>
              </w:rPr>
              <w:t>Szolgáltatásmutató</w:t>
            </w:r>
          </w:hyperlink>
        </w:p>
      </w:tc>
    </w:tr>
  </w:tbl>
  <w:p w:rsidR="00E47E3D" w:rsidRDefault="00E47E3D"/>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47E3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842">
            <w:r>
              <w:rPr>
                <w:color w:val="00467F"/>
                <w:u w:val="single"/>
              </w:rPr>
              <w:t>Tartalo</w:t>
            </w:r>
            <w:r>
              <w:rPr>
                <w:color w:val="00467F"/>
                <w:u w:val="single"/>
              </w:rPr>
              <w:t>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7E3D" w:rsidRDefault="00632B19">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7E3D" w:rsidRDefault="00E47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7E3D" w:rsidRDefault="00632B19">
          <w:pPr>
            <w:pStyle w:val="PURFooterText"/>
            <w:jc w:val="center"/>
          </w:pPr>
          <w:hyperlink w:anchor="_Sec844">
            <w:r>
              <w:rPr>
                <w:color w:val="00467F"/>
                <w:u w:val="single"/>
              </w:rPr>
              <w:t>Szolgáltatásmutató</w:t>
            </w:r>
          </w:hyperlink>
        </w:p>
      </w:tc>
    </w:tr>
  </w:tbl>
  <w:p w:rsidR="00E47E3D" w:rsidRDefault="00E47E3D"/>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2B19" w:rsidRDefault="00632B19" w:rsidP="007C7D4D">
      <w:pPr>
        <w:spacing w:after="0"/>
      </w:pPr>
      <w:r>
        <w:separator/>
      </w:r>
    </w:p>
    <w:p w:rsidR="00632B19" w:rsidRDefault="00632B19"/>
  </w:footnote>
  <w:footnote w:type="continuationSeparator" w:id="0">
    <w:p w:rsidR="00632B19" w:rsidRDefault="00632B19" w:rsidP="007C7D4D">
      <w:pPr>
        <w:spacing w:after="0"/>
      </w:pPr>
      <w:r>
        <w:continuationSeparator/>
      </w:r>
    </w:p>
    <w:p w:rsidR="00632B19" w:rsidRDefault="00632B19"/>
  </w:footnote>
  <w:footnote w:type="continuationNotice" w:id="1">
    <w:p w:rsidR="00632B19" w:rsidRDefault="00632B1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994" w:rsidRDefault="004359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994" w:rsidRDefault="004359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994" w:rsidRDefault="004359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5"/>
      <w:gridCol w:w="3321"/>
    </w:tblGrid>
    <w:tr w:rsidR="00E47E3D">
      <w:tc>
        <w:tcPr>
          <w:tcW w:w="8440" w:type="dxa"/>
        </w:tcPr>
        <w:p w:rsidR="00E47E3D" w:rsidRDefault="00632B19">
          <w:pPr>
            <w:pStyle w:val="PURHeaderText"/>
          </w:pPr>
          <w:r>
            <w:t>A Microsoft Mennyiségi Licencprogramjának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5"/>
      <w:gridCol w:w="3321"/>
    </w:tblGrid>
    <w:tr w:rsidR="00E47E3D">
      <w:tc>
        <w:tcPr>
          <w:tcW w:w="8440" w:type="dxa"/>
        </w:tcPr>
        <w:p w:rsidR="00E47E3D" w:rsidRDefault="00632B19">
          <w:pPr>
            <w:pStyle w:val="PURHeaderText"/>
          </w:pPr>
          <w:r>
            <w:t>A Microsoft Mennyiségi Licencprogramjának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47E3D">
      <w:tc>
        <w:tcPr>
          <w:tcW w:w="8440" w:type="dxa"/>
        </w:tcPr>
        <w:p w:rsidR="00E47E3D" w:rsidRDefault="00632B19">
          <w:pPr>
            <w:pStyle w:val="PURHeaderText"/>
          </w:pPr>
          <w:r>
            <w:t>A Microsoft Mennyiségi Licencprogramjának</w:t>
          </w:r>
          <w:r>
            <w:t xml:space="preserve">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5"/>
      <w:gridCol w:w="3321"/>
    </w:tblGrid>
    <w:tr w:rsidR="00E47E3D">
      <w:tc>
        <w:tcPr>
          <w:tcW w:w="8440" w:type="dxa"/>
        </w:tcPr>
        <w:p w:rsidR="00E47E3D" w:rsidRDefault="00632B19">
          <w:pPr>
            <w:pStyle w:val="PURHeaderText"/>
          </w:pPr>
          <w:r>
            <w:t>A Microsoft Mennyiségi Licencprogramjának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5"/>
      <w:gridCol w:w="3321"/>
    </w:tblGrid>
    <w:tr w:rsidR="00E47E3D">
      <w:tc>
        <w:tcPr>
          <w:tcW w:w="8440" w:type="dxa"/>
        </w:tcPr>
        <w:p w:rsidR="00E47E3D" w:rsidRDefault="00632B19">
          <w:pPr>
            <w:pStyle w:val="PURHeaderText"/>
          </w:pPr>
          <w:r>
            <w:t>A Microsoft Mennyiségi Licencprogramjának Feltételei (m</w:t>
          </w:r>
          <w:r>
            <w:t>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E47E3D">
      <w:tc>
        <w:tcPr>
          <w:tcW w:w="8440" w:type="dxa"/>
        </w:tcPr>
        <w:p w:rsidR="00E47E3D" w:rsidRDefault="00632B19">
          <w:pPr>
            <w:pStyle w:val="PURHeaderText"/>
          </w:pPr>
          <w:r>
            <w:t>A Microsoft Mennyiségi Licencprogramjának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E47E3D">
      <w:tc>
        <w:tcPr>
          <w:tcW w:w="8440" w:type="dxa"/>
        </w:tcPr>
        <w:p w:rsidR="00E47E3D" w:rsidRDefault="00632B19">
          <w:pPr>
            <w:pStyle w:val="PURHeaderText"/>
          </w:pPr>
          <w:r>
            <w:t>A Microsoft Mennyiségi Licen</w:t>
          </w:r>
          <w:r>
            <w:t>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E47E3D">
      <w:tc>
        <w:tcPr>
          <w:tcW w:w="8440" w:type="dxa"/>
        </w:tcPr>
        <w:p w:rsidR="00E47E3D" w:rsidRDefault="00632B19">
          <w:pPr>
            <w:pStyle w:val="PURHeaderText"/>
          </w:pPr>
          <w:r>
            <w:t>A Microsoft Mennyiségi Licencprogramjának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E47E3D">
      <w:tc>
        <w:tcPr>
          <w:tcW w:w="8440" w:type="dxa"/>
        </w:tcPr>
        <w:p w:rsidR="00E47E3D" w:rsidRDefault="00632B19">
          <w:pPr>
            <w:pStyle w:val="PURHeaderText"/>
          </w:pPr>
          <w:r>
            <w:t>A Microsoft Mennyiségi Licencprogramjának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E47E3D">
      <w:tc>
        <w:tcPr>
          <w:tcW w:w="8440" w:type="dxa"/>
        </w:tcPr>
        <w:p w:rsidR="00E47E3D" w:rsidRDefault="00632B19">
          <w:pPr>
            <w:pStyle w:val="PURHeaderText"/>
          </w:pPr>
          <w:r>
            <w:t>A Microsoft Mennyiségi Licencpro</w:t>
          </w:r>
          <w:r>
            <w:t>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rsidR="00435994">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47E3D">
      <w:tc>
        <w:tcPr>
          <w:tcW w:w="8440" w:type="dxa"/>
        </w:tcPr>
        <w:p w:rsidR="00E47E3D" w:rsidRDefault="00632B19">
          <w:pPr>
            <w:pStyle w:val="PURHeaderText"/>
          </w:pPr>
          <w:r>
            <w:t>A Microsoft Mennyiségi Licencprogramjának Feltételei (magyar, 2016. január)</w:t>
          </w:r>
        </w:p>
      </w:tc>
      <w:tc>
        <w:tcPr>
          <w:tcW w:w="3680" w:type="dxa"/>
        </w:tcPr>
        <w:p w:rsidR="00E47E3D" w:rsidRDefault="00632B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D1F66"/>
    <w:multiLevelType w:val="multilevel"/>
    <w:tmpl w:val="A2CAC5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3E320F3"/>
    <w:multiLevelType w:val="multilevel"/>
    <w:tmpl w:val="A23C4DC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AF2D3B"/>
    <w:multiLevelType w:val="multilevel"/>
    <w:tmpl w:val="C6B25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B940C8"/>
    <w:multiLevelType w:val="multilevel"/>
    <w:tmpl w:val="06041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824616"/>
    <w:multiLevelType w:val="multilevel"/>
    <w:tmpl w:val="D55831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C133C3"/>
    <w:multiLevelType w:val="multilevel"/>
    <w:tmpl w:val="0EBC9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C27337"/>
    <w:multiLevelType w:val="multilevel"/>
    <w:tmpl w:val="92D69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946DC7"/>
    <w:multiLevelType w:val="multilevel"/>
    <w:tmpl w:val="61183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76349A"/>
    <w:multiLevelType w:val="multilevel"/>
    <w:tmpl w:val="6E202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C91942"/>
    <w:multiLevelType w:val="multilevel"/>
    <w:tmpl w:val="38A21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E014A6"/>
    <w:multiLevelType w:val="multilevel"/>
    <w:tmpl w:val="A91AC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540C2C"/>
    <w:multiLevelType w:val="multilevel"/>
    <w:tmpl w:val="6D0CF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7A0505"/>
    <w:multiLevelType w:val="multilevel"/>
    <w:tmpl w:val="79FC4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B014D7"/>
    <w:multiLevelType w:val="multilevel"/>
    <w:tmpl w:val="72525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2D4194"/>
    <w:multiLevelType w:val="multilevel"/>
    <w:tmpl w:val="22BAC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C33171"/>
    <w:multiLevelType w:val="multilevel"/>
    <w:tmpl w:val="F93AB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E50E7D"/>
    <w:multiLevelType w:val="multilevel"/>
    <w:tmpl w:val="1C462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765D58"/>
    <w:multiLevelType w:val="multilevel"/>
    <w:tmpl w:val="7A8A9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1B117D"/>
    <w:multiLevelType w:val="multilevel"/>
    <w:tmpl w:val="3CBAFC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BE5082"/>
    <w:multiLevelType w:val="multilevel"/>
    <w:tmpl w:val="A62A05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A00497"/>
    <w:multiLevelType w:val="multilevel"/>
    <w:tmpl w:val="9DEC04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BB70D7"/>
    <w:multiLevelType w:val="multilevel"/>
    <w:tmpl w:val="7E921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EF00E7"/>
    <w:multiLevelType w:val="multilevel"/>
    <w:tmpl w:val="9856AC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6E0F4E"/>
    <w:multiLevelType w:val="multilevel"/>
    <w:tmpl w:val="A680E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6636E2"/>
    <w:multiLevelType w:val="multilevel"/>
    <w:tmpl w:val="5B8C8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B5180F"/>
    <w:multiLevelType w:val="multilevel"/>
    <w:tmpl w:val="48345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284FC6"/>
    <w:multiLevelType w:val="multilevel"/>
    <w:tmpl w:val="29006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CF1747"/>
    <w:multiLevelType w:val="multilevel"/>
    <w:tmpl w:val="42064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EF7BDD"/>
    <w:multiLevelType w:val="multilevel"/>
    <w:tmpl w:val="4E80D6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F08E6"/>
    <w:multiLevelType w:val="multilevel"/>
    <w:tmpl w:val="006EC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C73EF3"/>
    <w:multiLevelType w:val="multilevel"/>
    <w:tmpl w:val="85767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0F27D3"/>
    <w:multiLevelType w:val="multilevel"/>
    <w:tmpl w:val="EE2832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CE7783"/>
    <w:multiLevelType w:val="multilevel"/>
    <w:tmpl w:val="64442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943742"/>
    <w:multiLevelType w:val="multilevel"/>
    <w:tmpl w:val="197E4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A44DB7"/>
    <w:multiLevelType w:val="multilevel"/>
    <w:tmpl w:val="4EB04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652E87"/>
    <w:multiLevelType w:val="multilevel"/>
    <w:tmpl w:val="5FA25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BF4048"/>
    <w:multiLevelType w:val="multilevel"/>
    <w:tmpl w:val="9754F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817066"/>
    <w:multiLevelType w:val="multilevel"/>
    <w:tmpl w:val="6E8ED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E7226C"/>
    <w:multiLevelType w:val="multilevel"/>
    <w:tmpl w:val="A6B4D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321251"/>
    <w:multiLevelType w:val="multilevel"/>
    <w:tmpl w:val="BFE42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2C6D4E"/>
    <w:multiLevelType w:val="multilevel"/>
    <w:tmpl w:val="3EDA8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877DA9"/>
    <w:multiLevelType w:val="multilevel"/>
    <w:tmpl w:val="2BA0F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370F02"/>
    <w:multiLevelType w:val="multilevel"/>
    <w:tmpl w:val="026AF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BC5178"/>
    <w:multiLevelType w:val="multilevel"/>
    <w:tmpl w:val="5DCCF0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5232F8"/>
    <w:multiLevelType w:val="multilevel"/>
    <w:tmpl w:val="186EBA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A45FAA"/>
    <w:multiLevelType w:val="multilevel"/>
    <w:tmpl w:val="8DAC6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F521C5"/>
    <w:multiLevelType w:val="multilevel"/>
    <w:tmpl w:val="61D6E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EF0839"/>
    <w:multiLevelType w:val="multilevel"/>
    <w:tmpl w:val="4094C3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2B61D2"/>
    <w:multiLevelType w:val="multilevel"/>
    <w:tmpl w:val="FF62F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32"/>
  </w:num>
  <w:num w:numId="4">
    <w:abstractNumId w:val="18"/>
  </w:num>
  <w:num w:numId="5">
    <w:abstractNumId w:val="43"/>
  </w:num>
  <w:num w:numId="6">
    <w:abstractNumId w:val="40"/>
  </w:num>
  <w:num w:numId="7">
    <w:abstractNumId w:val="44"/>
  </w:num>
  <w:num w:numId="8">
    <w:abstractNumId w:val="6"/>
  </w:num>
  <w:num w:numId="9">
    <w:abstractNumId w:val="10"/>
  </w:num>
  <w:num w:numId="10">
    <w:abstractNumId w:val="2"/>
  </w:num>
  <w:num w:numId="11">
    <w:abstractNumId w:val="3"/>
  </w:num>
  <w:num w:numId="12">
    <w:abstractNumId w:val="41"/>
  </w:num>
  <w:num w:numId="13">
    <w:abstractNumId w:val="5"/>
  </w:num>
  <w:num w:numId="14">
    <w:abstractNumId w:val="24"/>
  </w:num>
  <w:num w:numId="15">
    <w:abstractNumId w:val="27"/>
  </w:num>
  <w:num w:numId="16">
    <w:abstractNumId w:val="39"/>
  </w:num>
  <w:num w:numId="17">
    <w:abstractNumId w:val="7"/>
  </w:num>
  <w:num w:numId="18">
    <w:abstractNumId w:val="49"/>
  </w:num>
  <w:num w:numId="19">
    <w:abstractNumId w:val="23"/>
  </w:num>
  <w:num w:numId="20">
    <w:abstractNumId w:val="47"/>
  </w:num>
  <w:num w:numId="21">
    <w:abstractNumId w:val="12"/>
  </w:num>
  <w:num w:numId="22">
    <w:abstractNumId w:val="50"/>
  </w:num>
  <w:num w:numId="23">
    <w:abstractNumId w:val="1"/>
  </w:num>
  <w:num w:numId="24">
    <w:abstractNumId w:val="16"/>
  </w:num>
  <w:num w:numId="25">
    <w:abstractNumId w:val="35"/>
  </w:num>
  <w:num w:numId="26">
    <w:abstractNumId w:val="37"/>
  </w:num>
  <w:num w:numId="27">
    <w:abstractNumId w:val="19"/>
  </w:num>
  <w:num w:numId="28">
    <w:abstractNumId w:val="14"/>
  </w:num>
  <w:num w:numId="29">
    <w:abstractNumId w:val="11"/>
  </w:num>
  <w:num w:numId="30">
    <w:abstractNumId w:val="38"/>
  </w:num>
  <w:num w:numId="31">
    <w:abstractNumId w:val="4"/>
  </w:num>
  <w:num w:numId="32">
    <w:abstractNumId w:val="25"/>
  </w:num>
  <w:num w:numId="33">
    <w:abstractNumId w:val="46"/>
  </w:num>
  <w:num w:numId="34">
    <w:abstractNumId w:val="34"/>
  </w:num>
  <w:num w:numId="35">
    <w:abstractNumId w:val="26"/>
  </w:num>
  <w:num w:numId="36">
    <w:abstractNumId w:val="42"/>
  </w:num>
  <w:num w:numId="37">
    <w:abstractNumId w:val="30"/>
  </w:num>
  <w:num w:numId="38">
    <w:abstractNumId w:val="48"/>
  </w:num>
  <w:num w:numId="39">
    <w:abstractNumId w:val="17"/>
  </w:num>
  <w:num w:numId="40">
    <w:abstractNumId w:val="29"/>
  </w:num>
  <w:num w:numId="41">
    <w:abstractNumId w:val="8"/>
  </w:num>
  <w:num w:numId="42">
    <w:abstractNumId w:val="36"/>
  </w:num>
  <w:num w:numId="43">
    <w:abstractNumId w:val="45"/>
  </w:num>
  <w:num w:numId="44">
    <w:abstractNumId w:val="22"/>
  </w:num>
  <w:num w:numId="45">
    <w:abstractNumId w:val="15"/>
  </w:num>
  <w:num w:numId="46">
    <w:abstractNumId w:val="28"/>
  </w:num>
  <w:num w:numId="47">
    <w:abstractNumId w:val="9"/>
  </w:num>
  <w:num w:numId="48">
    <w:abstractNumId w:val="21"/>
  </w:num>
  <w:num w:numId="49">
    <w:abstractNumId w:val="0"/>
  </w:num>
  <w:num w:numId="50">
    <w:abstractNumId w:val="20"/>
  </w:num>
  <w:num w:numId="51">
    <w:abstractNumId w:val="1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sy/bAZhlCycUSGz5rMLz21lO4QRf3UdGeDvCG1xnaF4hPT93Dgg/kwdbWVIMpH8YBNPLGcpdyi7Kf7J8wpcbA==" w:salt="xV6miJo5V/ImvH8bwaOQc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37CB"/>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994"/>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2B19"/>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55CB"/>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47E3D"/>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D0B0B-4530-455C-A31C-22E0626A00D7}">
  <ds:schemaRefs>
    <ds:schemaRef ds:uri="http://schemas.openxmlformats.org/officeDocument/2006/bibliography"/>
  </ds:schemaRefs>
</ds:datastoreItem>
</file>

<file path=customXml/itemProps2.xml><?xml version="1.0" encoding="utf-8"?>
<ds:datastoreItem xmlns:ds="http://schemas.openxmlformats.org/officeDocument/2006/customXml" ds:itemID="{30420A6D-1A87-4069-B15F-7D3041C77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111031</Words>
  <Characters>632879</Characters>
  <Application>Microsoft Office Word</Application>
  <DocSecurity>8</DocSecurity>
  <Lines>5273</Lines>
  <Paragraphs>1484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2015-12-28T19:18:00Z</dcterms:created>
  <dcterms:modified xsi:type="dcterms:W3CDTF">2015-12-28T19:19:00Z</dcterms:modified>
</cp:coreProperties>
</file>