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1A5E23" w:rsidRDefault="001A5E23">
      <w:pPr>
        <w:pStyle w:val="PURBody"/>
        <w:shd w:val="clear" w:color="auto" w:fill="00188F"/>
        <w:tabs>
          <w:tab w:val="clear" w:pos="360"/>
        </w:tabs>
        <w:ind w:right="7920" w:firstLine="360"/>
        <w:rPr>
          <w:color w:val="FFFFFF"/>
          <w:sz w:val="6"/>
          <w:szCs w:val="6"/>
        </w:rPr>
      </w:pPr>
    </w:p>
    <w:p w:rsidR="001A5E23" w:rsidRDefault="00C919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1A5E23" w:rsidRDefault="00C919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1A5E23" w:rsidRDefault="001A5E23">
      <w:pPr>
        <w:pStyle w:val="PURBody"/>
        <w:shd w:val="clear" w:color="auto" w:fill="00188F"/>
        <w:tabs>
          <w:tab w:val="clear" w:pos="360"/>
        </w:tabs>
        <w:spacing w:after="0"/>
        <w:ind w:right="7920" w:firstLine="360"/>
        <w:rPr>
          <w:color w:val="FFFFFF" w:themeColor="background1"/>
          <w:szCs w:val="18"/>
        </w:rPr>
      </w:pPr>
    </w:p>
    <w:p w:rsidR="001A5E23" w:rsidRDefault="001A5E23">
      <w:pPr>
        <w:pStyle w:val="PURBody"/>
        <w:shd w:val="clear" w:color="auto" w:fill="00188F"/>
        <w:tabs>
          <w:tab w:val="clear" w:pos="360"/>
        </w:tabs>
        <w:spacing w:after="0"/>
        <w:ind w:right="7920" w:firstLine="360"/>
        <w:rPr>
          <w:color w:val="FFFFFF" w:themeColor="background1"/>
          <w:szCs w:val="18"/>
        </w:rPr>
      </w:pPr>
    </w:p>
    <w:p w:rsidR="001A5E23" w:rsidRDefault="001A5E23">
      <w:pPr>
        <w:pStyle w:val="PURBody"/>
        <w:shd w:val="clear" w:color="auto" w:fill="00188F"/>
        <w:tabs>
          <w:tab w:val="clear" w:pos="360"/>
        </w:tabs>
        <w:spacing w:after="0"/>
        <w:ind w:right="7920" w:firstLine="360"/>
        <w:rPr>
          <w:color w:val="FFFFFF" w:themeColor="background1"/>
          <w:szCs w:val="18"/>
        </w:rPr>
      </w:pPr>
    </w:p>
    <w:p w:rsidR="001A5E23" w:rsidRDefault="001A5E23">
      <w:pPr>
        <w:pStyle w:val="PURBody"/>
        <w:shd w:val="clear" w:color="auto" w:fill="00188F"/>
        <w:tabs>
          <w:tab w:val="clear" w:pos="360"/>
        </w:tabs>
        <w:spacing w:after="0"/>
        <w:ind w:right="7920" w:firstLine="360"/>
        <w:rPr>
          <w:color w:val="FFFFFF" w:themeColor="background1"/>
          <w:szCs w:val="18"/>
        </w:rPr>
      </w:pPr>
    </w:p>
    <w:p w:rsidR="001A5E23" w:rsidRDefault="001A5E23">
      <w:pPr>
        <w:pStyle w:val="PURBody"/>
        <w:shd w:val="clear" w:color="auto" w:fill="00188F"/>
        <w:tabs>
          <w:tab w:val="clear" w:pos="360"/>
        </w:tabs>
        <w:spacing w:after="0"/>
        <w:ind w:right="7920" w:firstLine="360"/>
        <w:rPr>
          <w:color w:val="FFFFFF" w:themeColor="background1"/>
          <w:szCs w:val="18"/>
        </w:rPr>
      </w:pPr>
    </w:p>
    <w:p w:rsidR="001A5E23" w:rsidRDefault="001A5E23">
      <w:pPr>
        <w:pStyle w:val="PURBody"/>
        <w:shd w:val="clear" w:color="auto" w:fill="0072C6"/>
        <w:tabs>
          <w:tab w:val="clear" w:pos="360"/>
        </w:tabs>
        <w:ind w:right="1800" w:firstLine="360"/>
        <w:rPr>
          <w:sz w:val="72"/>
          <w:szCs w:val="72"/>
        </w:rPr>
      </w:pPr>
    </w:p>
    <w:p w:rsidR="001A5E23" w:rsidRDefault="001A5E23">
      <w:pPr>
        <w:pStyle w:val="PURBody"/>
        <w:shd w:val="clear" w:color="auto" w:fill="0072C6"/>
        <w:tabs>
          <w:tab w:val="clear" w:pos="360"/>
          <w:tab w:val="left" w:pos="180"/>
        </w:tabs>
        <w:ind w:right="1800" w:firstLine="360"/>
        <w:rPr>
          <w:color w:val="FFFFFF" w:themeColor="background1"/>
          <w:sz w:val="72"/>
          <w:szCs w:val="72"/>
        </w:rPr>
      </w:pPr>
    </w:p>
    <w:p w:rsidR="001A5E23" w:rsidRDefault="00C919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1A5E23" w:rsidRDefault="00C919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június 1.</w:t>
      </w:r>
    </w:p>
    <w:p w:rsidR="001A5E23" w:rsidRDefault="001A5E23">
      <w:pPr>
        <w:pStyle w:val="PURBody"/>
        <w:shd w:val="clear" w:color="auto" w:fill="0072C6"/>
        <w:tabs>
          <w:tab w:val="clear" w:pos="360"/>
        </w:tabs>
        <w:spacing w:after="0" w:line="230" w:lineRule="auto"/>
        <w:ind w:right="1800" w:firstLine="360"/>
        <w:rPr>
          <w:color w:val="FFFFFF" w:themeColor="background1"/>
          <w:sz w:val="96"/>
          <w:szCs w:val="96"/>
        </w:rPr>
      </w:pPr>
    </w:p>
    <w:p w:rsidR="001A5E23" w:rsidRDefault="00C91926">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A5E23" w:rsidRDefault="001A5E23">
      <w:pPr>
        <w:sectPr w:rsidR="001A5E2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A5E23" w:rsidRDefault="00C91926">
      <w:pPr>
        <w:pStyle w:val="ProductList-SectionHeading"/>
        <w:pageBreakBefore/>
      </w:pPr>
      <w:bookmarkStart w:id="0" w:name="_Sec842"/>
      <w:r>
        <w:lastRenderedPageBreak/>
        <w:t>Tartalomjegyzék</w:t>
      </w:r>
    </w:p>
    <w:p w:rsidR="001A5E23" w:rsidRDefault="001A5E23">
      <w:pPr>
        <w:pStyle w:val="ProductList-Body"/>
      </w:pPr>
    </w:p>
    <w:p w:rsidR="001A5E23" w:rsidRDefault="001A5E23">
      <w:pPr>
        <w:sectPr w:rsidR="001A5E23">
          <w:headerReference w:type="default" r:id="rId16"/>
          <w:footerReference w:type="default" r:id="rId17"/>
          <w:type w:val="continuous"/>
          <w:pgSz w:w="12240" w:h="15840" w:code="1"/>
          <w:pgMar w:top="1170" w:right="720" w:bottom="1620" w:left="720" w:header="432" w:footer="288" w:gutter="0"/>
          <w:cols w:space="360"/>
        </w:sectPr>
      </w:pPr>
    </w:p>
    <w:p w:rsidR="00C91926" w:rsidRDefault="00C91926">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3001" w:history="1">
        <w:r w:rsidRPr="005B5A37">
          <w:rPr>
            <w:rStyle w:val="Hyperlink"/>
            <w:noProof/>
          </w:rPr>
          <w:t>Bevezetés</w:t>
        </w:r>
        <w:r>
          <w:rPr>
            <w:noProof/>
          </w:rPr>
          <w:tab/>
        </w:r>
        <w:r>
          <w:rPr>
            <w:noProof/>
          </w:rPr>
          <w:fldChar w:fldCharType="begin"/>
        </w:r>
        <w:r>
          <w:rPr>
            <w:noProof/>
          </w:rPr>
          <w:instrText xml:space="preserve"> PAGEREF _Toc452103001 \h </w:instrText>
        </w:r>
        <w:r>
          <w:rPr>
            <w:noProof/>
          </w:rPr>
        </w:r>
        <w:r>
          <w:rPr>
            <w:noProof/>
          </w:rPr>
          <w:fldChar w:fldCharType="separate"/>
        </w:r>
        <w:r>
          <w:rPr>
            <w:noProof/>
          </w:rPr>
          <w:t>4</w:t>
        </w:r>
        <w:r>
          <w:rPr>
            <w:noProof/>
          </w:rPr>
          <w:fldChar w:fldCharType="end"/>
        </w:r>
      </w:hyperlink>
    </w:p>
    <w:p w:rsidR="00C91926" w:rsidRDefault="000F6171">
      <w:pPr>
        <w:pStyle w:val="TOC2"/>
        <w:rPr>
          <w:rFonts w:eastAsiaTheme="minorEastAsia"/>
          <w:smallCaps w:val="0"/>
          <w:sz w:val="22"/>
          <w:lang w:eastAsia="zh-TW"/>
        </w:rPr>
      </w:pPr>
      <w:hyperlink w:anchor="_Toc452103002" w:history="1">
        <w:r w:rsidR="00C91926" w:rsidRPr="005B5A37">
          <w:rPr>
            <w:rStyle w:val="Hyperlink"/>
          </w:rPr>
          <w:t>A jelen dokumentumról</w:t>
        </w:r>
        <w:r w:rsidR="00C91926">
          <w:tab/>
        </w:r>
        <w:r w:rsidR="00C91926">
          <w:fldChar w:fldCharType="begin"/>
        </w:r>
        <w:r w:rsidR="00C91926">
          <w:instrText xml:space="preserve"> PAGEREF _Toc452103002 \h </w:instrText>
        </w:r>
        <w:r w:rsidR="00C91926">
          <w:fldChar w:fldCharType="separate"/>
        </w:r>
        <w:r w:rsidR="00C91926">
          <w:t>4</w:t>
        </w:r>
        <w:r w:rsidR="00C91926">
          <w:fldChar w:fldCharType="end"/>
        </w:r>
      </w:hyperlink>
    </w:p>
    <w:p w:rsidR="00C91926" w:rsidRDefault="000F6171">
      <w:pPr>
        <w:pStyle w:val="TOC2"/>
        <w:rPr>
          <w:rFonts w:eastAsiaTheme="minorEastAsia"/>
          <w:smallCaps w:val="0"/>
          <w:sz w:val="22"/>
          <w:lang w:eastAsia="zh-TW"/>
        </w:rPr>
      </w:pPr>
      <w:hyperlink w:anchor="_Toc452103003" w:history="1">
        <w:r w:rsidR="00C91926" w:rsidRPr="005B5A37">
          <w:rPr>
            <w:rStyle w:val="Hyperlink"/>
          </w:rPr>
          <w:t>A jelen dokumentum tartalma</w:t>
        </w:r>
        <w:r w:rsidR="00C91926">
          <w:tab/>
        </w:r>
        <w:r w:rsidR="00C91926">
          <w:fldChar w:fldCharType="begin"/>
        </w:r>
        <w:r w:rsidR="00C91926">
          <w:instrText xml:space="preserve"> PAGEREF _Toc452103003 \h </w:instrText>
        </w:r>
        <w:r w:rsidR="00C91926">
          <w:fldChar w:fldCharType="separate"/>
        </w:r>
        <w:r w:rsidR="00C91926">
          <w:t>4</w:t>
        </w:r>
        <w:r w:rsidR="00C91926">
          <w:fldChar w:fldCharType="end"/>
        </w:r>
      </w:hyperlink>
    </w:p>
    <w:p w:rsidR="00C91926" w:rsidRDefault="000F6171">
      <w:pPr>
        <w:pStyle w:val="TOC2"/>
        <w:rPr>
          <w:rFonts w:eastAsiaTheme="minorEastAsia"/>
          <w:smallCaps w:val="0"/>
          <w:sz w:val="22"/>
          <w:lang w:eastAsia="zh-TW"/>
        </w:rPr>
      </w:pPr>
      <w:hyperlink w:anchor="_Toc452103004" w:history="1">
        <w:r w:rsidR="00C91926" w:rsidRPr="005B5A37">
          <w:rPr>
            <w:rStyle w:val="Hyperlink"/>
          </w:rPr>
          <w:t>Navigálás a Terméktételben</w:t>
        </w:r>
        <w:r w:rsidR="00C91926">
          <w:tab/>
        </w:r>
        <w:r w:rsidR="00C91926">
          <w:fldChar w:fldCharType="begin"/>
        </w:r>
        <w:r w:rsidR="00C91926">
          <w:instrText xml:space="preserve"> PAGEREF _Toc452103004 \h </w:instrText>
        </w:r>
        <w:r w:rsidR="00C91926">
          <w:fldChar w:fldCharType="separate"/>
        </w:r>
        <w:r w:rsidR="00C91926">
          <w:t>4</w:t>
        </w:r>
        <w:r w:rsidR="00C91926">
          <w:fldChar w:fldCharType="end"/>
        </w:r>
      </w:hyperlink>
    </w:p>
    <w:p w:rsidR="00C91926" w:rsidRDefault="000F6171">
      <w:pPr>
        <w:pStyle w:val="TOC2"/>
        <w:rPr>
          <w:rFonts w:eastAsiaTheme="minorEastAsia"/>
          <w:smallCaps w:val="0"/>
          <w:sz w:val="22"/>
          <w:lang w:eastAsia="zh-TW"/>
        </w:rPr>
      </w:pPr>
      <w:hyperlink w:anchor="_Toc452103005" w:history="1">
        <w:r w:rsidR="00C91926" w:rsidRPr="005B5A37">
          <w:rPr>
            <w:rStyle w:val="Hyperlink"/>
          </w:rPr>
          <w:t>A jelen dokumentum pontosításainak és a módosításainak összefoglalása</w:t>
        </w:r>
        <w:r w:rsidR="00C91926">
          <w:tab/>
        </w:r>
        <w:r w:rsidR="00C91926">
          <w:fldChar w:fldCharType="begin"/>
        </w:r>
        <w:r w:rsidR="00C91926">
          <w:instrText xml:space="preserve"> PAGEREF _Toc452103005 \h </w:instrText>
        </w:r>
        <w:r w:rsidR="00C91926">
          <w:fldChar w:fldCharType="separate"/>
        </w:r>
        <w:r w:rsidR="00C91926">
          <w:t>5</w:t>
        </w:r>
        <w:r w:rsidR="00C91926">
          <w:fldChar w:fldCharType="end"/>
        </w:r>
      </w:hyperlink>
    </w:p>
    <w:p w:rsidR="00C91926" w:rsidRDefault="000F6171">
      <w:pPr>
        <w:pStyle w:val="TOC1"/>
        <w:rPr>
          <w:rFonts w:eastAsiaTheme="minorEastAsia"/>
          <w:b w:val="0"/>
          <w:caps w:val="0"/>
          <w:noProof/>
          <w:sz w:val="22"/>
          <w:szCs w:val="22"/>
          <w:lang w:eastAsia="zh-TW"/>
        </w:rPr>
      </w:pPr>
      <w:hyperlink w:anchor="_Toc452103006" w:history="1">
        <w:r w:rsidR="00C91926" w:rsidRPr="005B5A37">
          <w:rPr>
            <w:rStyle w:val="Hyperlink"/>
            <w:noProof/>
          </w:rPr>
          <w:t>licencfeltételek</w:t>
        </w:r>
        <w:r w:rsidR="00C91926">
          <w:rPr>
            <w:noProof/>
          </w:rPr>
          <w:tab/>
        </w:r>
        <w:r w:rsidR="00C91926">
          <w:rPr>
            <w:noProof/>
          </w:rPr>
          <w:fldChar w:fldCharType="begin"/>
        </w:r>
        <w:r w:rsidR="00C91926">
          <w:rPr>
            <w:noProof/>
          </w:rPr>
          <w:instrText xml:space="preserve"> PAGEREF _Toc452103006 \h </w:instrText>
        </w:r>
        <w:r w:rsidR="00C91926">
          <w:rPr>
            <w:noProof/>
          </w:rPr>
        </w:r>
        <w:r w:rsidR="00C91926">
          <w:rPr>
            <w:noProof/>
          </w:rPr>
          <w:fldChar w:fldCharType="separate"/>
        </w:r>
        <w:r w:rsidR="00C91926">
          <w:rPr>
            <w:noProof/>
          </w:rPr>
          <w:t>7</w:t>
        </w:r>
        <w:r w:rsidR="00C91926">
          <w:rPr>
            <w:noProof/>
          </w:rPr>
          <w:fldChar w:fldCharType="end"/>
        </w:r>
      </w:hyperlink>
    </w:p>
    <w:p w:rsidR="00C91926" w:rsidRDefault="000F6171">
      <w:pPr>
        <w:pStyle w:val="TOC2"/>
        <w:rPr>
          <w:rFonts w:eastAsiaTheme="minorEastAsia"/>
          <w:smallCaps w:val="0"/>
          <w:sz w:val="22"/>
          <w:lang w:eastAsia="zh-TW"/>
        </w:rPr>
      </w:pPr>
      <w:hyperlink w:anchor="_Toc452103007" w:history="1">
        <w:r w:rsidR="00C91926" w:rsidRPr="005B5A37">
          <w:rPr>
            <w:rStyle w:val="Hyperlink"/>
          </w:rPr>
          <w:t>Univerzális licencfeltételek</w:t>
        </w:r>
        <w:r w:rsidR="00C91926">
          <w:tab/>
        </w:r>
        <w:r w:rsidR="00C91926">
          <w:fldChar w:fldCharType="begin"/>
        </w:r>
        <w:r w:rsidR="00C91926">
          <w:instrText xml:space="preserve"> PAGEREF _Toc452103007 \h </w:instrText>
        </w:r>
        <w:r w:rsidR="00C91926">
          <w:fldChar w:fldCharType="separate"/>
        </w:r>
        <w:r w:rsidR="00C91926">
          <w:t>7</w:t>
        </w:r>
        <w:r w:rsidR="00C91926">
          <w:fldChar w:fldCharType="end"/>
        </w:r>
      </w:hyperlink>
    </w:p>
    <w:p w:rsidR="00C91926" w:rsidRDefault="000F6171">
      <w:pPr>
        <w:pStyle w:val="TOC2"/>
        <w:rPr>
          <w:rFonts w:eastAsiaTheme="minorEastAsia"/>
          <w:smallCaps w:val="0"/>
          <w:sz w:val="22"/>
          <w:lang w:eastAsia="zh-TW"/>
        </w:rPr>
      </w:pPr>
      <w:hyperlink w:anchor="_Toc452103008" w:history="1">
        <w:r w:rsidR="00C91926" w:rsidRPr="005B5A37">
          <w:rPr>
            <w:rStyle w:val="Hyperlink"/>
          </w:rPr>
          <w:t>Licencmodellre vonatkozó Feltételek</w:t>
        </w:r>
        <w:r w:rsidR="00C91926">
          <w:tab/>
        </w:r>
        <w:r w:rsidR="00C91926">
          <w:fldChar w:fldCharType="begin"/>
        </w:r>
        <w:r w:rsidR="00C91926">
          <w:instrText xml:space="preserve"> PAGEREF _Toc452103008 \h </w:instrText>
        </w:r>
        <w:r w:rsidR="00C91926">
          <w:fldChar w:fldCharType="separate"/>
        </w:r>
        <w:r w:rsidR="00C91926">
          <w:t>10</w:t>
        </w:r>
        <w:r w:rsidR="00C91926">
          <w:fldChar w:fldCharType="end"/>
        </w:r>
      </w:hyperlink>
    </w:p>
    <w:p w:rsidR="00C91926" w:rsidRDefault="000F6171">
      <w:pPr>
        <w:pStyle w:val="TOC3"/>
        <w:rPr>
          <w:rFonts w:eastAsiaTheme="minorEastAsia"/>
          <w:smallCaps w:val="0"/>
          <w:sz w:val="22"/>
          <w:lang w:eastAsia="zh-TW"/>
        </w:rPr>
      </w:pPr>
      <w:hyperlink w:anchor="_Toc452103009" w:history="1">
        <w:r w:rsidR="00C91926" w:rsidRPr="005B5A37">
          <w:rPr>
            <w:rStyle w:val="Hyperlink"/>
          </w:rPr>
          <w:t>Asztali alkalmazások</w:t>
        </w:r>
        <w:r w:rsidR="00C91926">
          <w:tab/>
        </w:r>
        <w:r w:rsidR="00C91926">
          <w:fldChar w:fldCharType="begin"/>
        </w:r>
        <w:r w:rsidR="00C91926">
          <w:instrText xml:space="preserve"> PAGEREF _Toc452103009 \h </w:instrText>
        </w:r>
        <w:r w:rsidR="00C91926">
          <w:fldChar w:fldCharType="separate"/>
        </w:r>
        <w:r w:rsidR="00C91926">
          <w:t>10</w:t>
        </w:r>
        <w:r w:rsidR="00C91926">
          <w:fldChar w:fldCharType="end"/>
        </w:r>
      </w:hyperlink>
    </w:p>
    <w:p w:rsidR="00C91926" w:rsidRDefault="000F6171">
      <w:pPr>
        <w:pStyle w:val="TOC3"/>
        <w:rPr>
          <w:rFonts w:eastAsiaTheme="minorEastAsia"/>
          <w:smallCaps w:val="0"/>
          <w:sz w:val="22"/>
          <w:lang w:eastAsia="zh-TW"/>
        </w:rPr>
      </w:pPr>
      <w:hyperlink w:anchor="_Toc452103010" w:history="1">
        <w:r w:rsidR="00C91926" w:rsidRPr="005B5A37">
          <w:rPr>
            <w:rStyle w:val="Hyperlink"/>
          </w:rPr>
          <w:t>Asztali operációs rendszerek</w:t>
        </w:r>
        <w:r w:rsidR="00C91926">
          <w:tab/>
        </w:r>
        <w:r w:rsidR="00C91926">
          <w:fldChar w:fldCharType="begin"/>
        </w:r>
        <w:r w:rsidR="00C91926">
          <w:instrText xml:space="preserve"> PAGEREF _Toc452103010 \h </w:instrText>
        </w:r>
        <w:r w:rsidR="00C91926">
          <w:fldChar w:fldCharType="separate"/>
        </w:r>
        <w:r w:rsidR="00C91926">
          <w:t>10</w:t>
        </w:r>
        <w:r w:rsidR="00C91926">
          <w:fldChar w:fldCharType="end"/>
        </w:r>
      </w:hyperlink>
    </w:p>
    <w:p w:rsidR="00C91926" w:rsidRDefault="000F6171">
      <w:pPr>
        <w:pStyle w:val="TOC3"/>
        <w:rPr>
          <w:rFonts w:eastAsiaTheme="minorEastAsia"/>
          <w:smallCaps w:val="0"/>
          <w:sz w:val="22"/>
          <w:lang w:eastAsia="zh-TW"/>
        </w:rPr>
      </w:pPr>
      <w:hyperlink w:anchor="_Toc452103011" w:history="1">
        <w:r w:rsidR="00C91926" w:rsidRPr="005B5A37">
          <w:rPr>
            <w:rStyle w:val="Hyperlink"/>
          </w:rPr>
          <w:t>Processzor/CAL</w:t>
        </w:r>
        <w:r w:rsidR="00C91926">
          <w:tab/>
        </w:r>
        <w:r w:rsidR="00C91926">
          <w:fldChar w:fldCharType="begin"/>
        </w:r>
        <w:r w:rsidR="00C91926">
          <w:instrText xml:space="preserve"> PAGEREF _Toc452103011 \h </w:instrText>
        </w:r>
        <w:r w:rsidR="00C91926">
          <w:fldChar w:fldCharType="separate"/>
        </w:r>
        <w:r w:rsidR="00C91926">
          <w:t>10</w:t>
        </w:r>
        <w:r w:rsidR="00C91926">
          <w:fldChar w:fldCharType="end"/>
        </w:r>
      </w:hyperlink>
    </w:p>
    <w:p w:rsidR="00C91926" w:rsidRDefault="000F6171">
      <w:pPr>
        <w:pStyle w:val="TOC3"/>
        <w:rPr>
          <w:rFonts w:eastAsiaTheme="minorEastAsia"/>
          <w:smallCaps w:val="0"/>
          <w:sz w:val="22"/>
          <w:lang w:eastAsia="zh-TW"/>
        </w:rPr>
      </w:pPr>
      <w:hyperlink w:anchor="_Toc452103012" w:history="1">
        <w:r w:rsidR="00C91926" w:rsidRPr="005B5A37">
          <w:rPr>
            <w:rStyle w:val="Hyperlink"/>
          </w:rPr>
          <w:t>Kiszolgáló/CAL</w:t>
        </w:r>
        <w:r w:rsidR="00C91926">
          <w:tab/>
        </w:r>
        <w:r w:rsidR="00C91926">
          <w:fldChar w:fldCharType="begin"/>
        </w:r>
        <w:r w:rsidR="00C91926">
          <w:instrText xml:space="preserve"> PAGEREF _Toc452103012 \h </w:instrText>
        </w:r>
        <w:r w:rsidR="00C91926">
          <w:fldChar w:fldCharType="separate"/>
        </w:r>
        <w:r w:rsidR="00C91926">
          <w:t>11</w:t>
        </w:r>
        <w:r w:rsidR="00C91926">
          <w:fldChar w:fldCharType="end"/>
        </w:r>
      </w:hyperlink>
    </w:p>
    <w:p w:rsidR="00C91926" w:rsidRDefault="000F6171">
      <w:pPr>
        <w:pStyle w:val="TOC3"/>
        <w:rPr>
          <w:rFonts w:eastAsiaTheme="minorEastAsia"/>
          <w:smallCaps w:val="0"/>
          <w:sz w:val="22"/>
          <w:lang w:eastAsia="zh-TW"/>
        </w:rPr>
      </w:pPr>
      <w:hyperlink w:anchor="_Toc452103013" w:history="1">
        <w:r w:rsidR="00C91926" w:rsidRPr="005B5A37">
          <w:rPr>
            <w:rStyle w:val="Hyperlink"/>
          </w:rPr>
          <w:t>Rendszermagonkénti licenc</w:t>
        </w:r>
        <w:r w:rsidR="00C91926">
          <w:tab/>
        </w:r>
        <w:r w:rsidR="00C91926">
          <w:fldChar w:fldCharType="begin"/>
        </w:r>
        <w:r w:rsidR="00C91926">
          <w:instrText xml:space="preserve"> PAGEREF _Toc452103013 \h </w:instrText>
        </w:r>
        <w:r w:rsidR="00C91926">
          <w:fldChar w:fldCharType="separate"/>
        </w:r>
        <w:r w:rsidR="00C91926">
          <w:t>11</w:t>
        </w:r>
        <w:r w:rsidR="00C91926">
          <w:fldChar w:fldCharType="end"/>
        </w:r>
      </w:hyperlink>
    </w:p>
    <w:p w:rsidR="00C91926" w:rsidRDefault="000F6171">
      <w:pPr>
        <w:pStyle w:val="TOC3"/>
        <w:rPr>
          <w:rFonts w:eastAsiaTheme="minorEastAsia"/>
          <w:smallCaps w:val="0"/>
          <w:sz w:val="22"/>
          <w:lang w:eastAsia="zh-TW"/>
        </w:rPr>
      </w:pPr>
      <w:hyperlink w:anchor="_Toc452103014" w:history="1">
        <w:r w:rsidR="00C91926" w:rsidRPr="005B5A37">
          <w:rPr>
            <w:rStyle w:val="Hyperlink"/>
          </w:rPr>
          <w:t>Felügyeleti kiszolgálók</w:t>
        </w:r>
        <w:r w:rsidR="00C91926">
          <w:tab/>
        </w:r>
        <w:r w:rsidR="00C91926">
          <w:fldChar w:fldCharType="begin"/>
        </w:r>
        <w:r w:rsidR="00C91926">
          <w:instrText xml:space="preserve"> PAGEREF _Toc452103014 \h </w:instrText>
        </w:r>
        <w:r w:rsidR="00C91926">
          <w:fldChar w:fldCharType="separate"/>
        </w:r>
        <w:r w:rsidR="00C91926">
          <w:t>11</w:t>
        </w:r>
        <w:r w:rsidR="00C91926">
          <w:fldChar w:fldCharType="end"/>
        </w:r>
      </w:hyperlink>
    </w:p>
    <w:p w:rsidR="00C91926" w:rsidRDefault="000F6171">
      <w:pPr>
        <w:pStyle w:val="TOC3"/>
        <w:rPr>
          <w:rFonts w:eastAsiaTheme="minorEastAsia"/>
          <w:smallCaps w:val="0"/>
          <w:sz w:val="22"/>
          <w:lang w:eastAsia="zh-TW"/>
        </w:rPr>
      </w:pPr>
      <w:hyperlink w:anchor="_Toc452103015" w:history="1">
        <w:r w:rsidR="00C91926" w:rsidRPr="005B5A37">
          <w:rPr>
            <w:rStyle w:val="Hyperlink"/>
          </w:rPr>
          <w:t>Speciális kiszolgálók</w:t>
        </w:r>
        <w:r w:rsidR="00C91926">
          <w:tab/>
        </w:r>
        <w:r w:rsidR="00C91926">
          <w:fldChar w:fldCharType="begin"/>
        </w:r>
        <w:r w:rsidR="00C91926">
          <w:instrText xml:space="preserve"> PAGEREF _Toc452103015 \h </w:instrText>
        </w:r>
        <w:r w:rsidR="00C91926">
          <w:fldChar w:fldCharType="separate"/>
        </w:r>
        <w:r w:rsidR="00C91926">
          <w:t>12</w:t>
        </w:r>
        <w:r w:rsidR="00C91926">
          <w:fldChar w:fldCharType="end"/>
        </w:r>
      </w:hyperlink>
    </w:p>
    <w:p w:rsidR="00C91926" w:rsidRDefault="000F6171">
      <w:pPr>
        <w:pStyle w:val="TOC3"/>
        <w:rPr>
          <w:rFonts w:eastAsiaTheme="minorEastAsia"/>
          <w:smallCaps w:val="0"/>
          <w:sz w:val="22"/>
          <w:lang w:eastAsia="zh-TW"/>
        </w:rPr>
      </w:pPr>
      <w:hyperlink w:anchor="_Toc452103016" w:history="1">
        <w:r w:rsidR="00C91926" w:rsidRPr="005B5A37">
          <w:rPr>
            <w:rStyle w:val="Hyperlink"/>
          </w:rPr>
          <w:t>Fejlesztőeszközök</w:t>
        </w:r>
        <w:r w:rsidR="00C91926">
          <w:tab/>
        </w:r>
        <w:r w:rsidR="00C91926">
          <w:fldChar w:fldCharType="begin"/>
        </w:r>
        <w:r w:rsidR="00C91926">
          <w:instrText xml:space="preserve"> PAGEREF _Toc452103016 \h </w:instrText>
        </w:r>
        <w:r w:rsidR="00C91926">
          <w:fldChar w:fldCharType="separate"/>
        </w:r>
        <w:r w:rsidR="00C91926">
          <w:t>12</w:t>
        </w:r>
        <w:r w:rsidR="00C91926">
          <w:fldChar w:fldCharType="end"/>
        </w:r>
      </w:hyperlink>
    </w:p>
    <w:p w:rsidR="00C91926" w:rsidRDefault="000F6171">
      <w:pPr>
        <w:pStyle w:val="TOC1"/>
        <w:rPr>
          <w:rFonts w:eastAsiaTheme="minorEastAsia"/>
          <w:b w:val="0"/>
          <w:caps w:val="0"/>
          <w:noProof/>
          <w:sz w:val="22"/>
          <w:szCs w:val="22"/>
          <w:lang w:eastAsia="zh-TW"/>
        </w:rPr>
      </w:pPr>
      <w:hyperlink w:anchor="_Toc452103017" w:history="1">
        <w:r w:rsidR="00C91926" w:rsidRPr="005B5A37">
          <w:rPr>
            <w:rStyle w:val="Hyperlink"/>
            <w:noProof/>
          </w:rPr>
          <w:t>Szoftver</w:t>
        </w:r>
        <w:r w:rsidR="00C91926">
          <w:rPr>
            <w:noProof/>
          </w:rPr>
          <w:tab/>
        </w:r>
        <w:r w:rsidR="00C91926">
          <w:rPr>
            <w:noProof/>
          </w:rPr>
          <w:fldChar w:fldCharType="begin"/>
        </w:r>
        <w:r w:rsidR="00C91926">
          <w:rPr>
            <w:noProof/>
          </w:rPr>
          <w:instrText xml:space="preserve"> PAGEREF _Toc452103017 \h </w:instrText>
        </w:r>
        <w:r w:rsidR="00C91926">
          <w:rPr>
            <w:noProof/>
          </w:rPr>
        </w:r>
        <w:r w:rsidR="00C91926">
          <w:rPr>
            <w:noProof/>
          </w:rPr>
          <w:fldChar w:fldCharType="separate"/>
        </w:r>
        <w:r w:rsidR="00C91926">
          <w:rPr>
            <w:noProof/>
          </w:rPr>
          <w:t>14</w:t>
        </w:r>
        <w:r w:rsidR="00C91926">
          <w:rPr>
            <w:noProof/>
          </w:rPr>
          <w:fldChar w:fldCharType="end"/>
        </w:r>
      </w:hyperlink>
    </w:p>
    <w:p w:rsidR="00C91926" w:rsidRDefault="000F6171">
      <w:pPr>
        <w:pStyle w:val="TOC2"/>
        <w:rPr>
          <w:rFonts w:eastAsiaTheme="minorEastAsia"/>
          <w:smallCaps w:val="0"/>
          <w:sz w:val="22"/>
          <w:lang w:eastAsia="zh-TW"/>
        </w:rPr>
      </w:pPr>
      <w:hyperlink w:anchor="_Toc452103018" w:history="1">
        <w:r w:rsidR="00C91926" w:rsidRPr="005B5A37">
          <w:rPr>
            <w:rStyle w:val="Hyperlink"/>
          </w:rPr>
          <w:t>Advanced Threat Analytics</w:t>
        </w:r>
        <w:r w:rsidR="00C91926">
          <w:tab/>
        </w:r>
        <w:r w:rsidR="00C91926">
          <w:fldChar w:fldCharType="begin"/>
        </w:r>
        <w:r w:rsidR="00C91926">
          <w:instrText xml:space="preserve"> PAGEREF _Toc452103018 \h </w:instrText>
        </w:r>
        <w:r w:rsidR="00C91926">
          <w:fldChar w:fldCharType="separate"/>
        </w:r>
        <w:r w:rsidR="00C91926">
          <w:t>14</w:t>
        </w:r>
        <w:r w:rsidR="00C91926">
          <w:fldChar w:fldCharType="end"/>
        </w:r>
      </w:hyperlink>
    </w:p>
    <w:p w:rsidR="00C91926" w:rsidRDefault="000F6171">
      <w:pPr>
        <w:pStyle w:val="TOC2"/>
        <w:rPr>
          <w:rFonts w:eastAsiaTheme="minorEastAsia"/>
          <w:smallCaps w:val="0"/>
          <w:sz w:val="22"/>
          <w:lang w:eastAsia="zh-TW"/>
        </w:rPr>
      </w:pPr>
      <w:hyperlink w:anchor="_Toc452103019" w:history="1">
        <w:r w:rsidR="00C91926" w:rsidRPr="005B5A37">
          <w:rPr>
            <w:rStyle w:val="Hyperlink"/>
          </w:rPr>
          <w:t>BizTalk</w:t>
        </w:r>
        <w:r w:rsidR="00C91926">
          <w:tab/>
        </w:r>
        <w:r w:rsidR="00C91926">
          <w:fldChar w:fldCharType="begin"/>
        </w:r>
        <w:r w:rsidR="00C91926">
          <w:instrText xml:space="preserve"> PAGEREF _Toc452103019 \h </w:instrText>
        </w:r>
        <w:r w:rsidR="00C91926">
          <w:fldChar w:fldCharType="separate"/>
        </w:r>
        <w:r w:rsidR="00C91926">
          <w:t>14</w:t>
        </w:r>
        <w:r w:rsidR="00C91926">
          <w:fldChar w:fldCharType="end"/>
        </w:r>
      </w:hyperlink>
    </w:p>
    <w:p w:rsidR="00C91926" w:rsidRDefault="000F6171">
      <w:pPr>
        <w:pStyle w:val="TOC2"/>
        <w:rPr>
          <w:rFonts w:eastAsiaTheme="minorEastAsia"/>
          <w:smallCaps w:val="0"/>
          <w:sz w:val="22"/>
          <w:lang w:eastAsia="zh-TW"/>
        </w:rPr>
      </w:pPr>
      <w:hyperlink w:anchor="_Toc452103020" w:history="1">
        <w:r w:rsidR="00C91926" w:rsidRPr="005B5A37">
          <w:rPr>
            <w:rStyle w:val="Hyperlink"/>
          </w:rPr>
          <w:t>CAL Csomagok</w:t>
        </w:r>
        <w:r w:rsidR="00C91926">
          <w:tab/>
        </w:r>
        <w:r w:rsidR="00C91926">
          <w:fldChar w:fldCharType="begin"/>
        </w:r>
        <w:r w:rsidR="00C91926">
          <w:instrText xml:space="preserve"> PAGEREF _Toc452103020 \h </w:instrText>
        </w:r>
        <w:r w:rsidR="00C91926">
          <w:fldChar w:fldCharType="separate"/>
        </w:r>
        <w:r w:rsidR="00C91926">
          <w:t>16</w:t>
        </w:r>
        <w:r w:rsidR="00C91926">
          <w:fldChar w:fldCharType="end"/>
        </w:r>
      </w:hyperlink>
    </w:p>
    <w:p w:rsidR="00C91926" w:rsidRDefault="000F6171">
      <w:pPr>
        <w:pStyle w:val="TOC2"/>
        <w:rPr>
          <w:rFonts w:eastAsiaTheme="minorEastAsia"/>
          <w:smallCaps w:val="0"/>
          <w:sz w:val="22"/>
          <w:lang w:eastAsia="zh-TW"/>
        </w:rPr>
      </w:pPr>
      <w:hyperlink w:anchor="_Toc452103021" w:history="1">
        <w:r w:rsidR="00C91926" w:rsidRPr="005B5A37">
          <w:rPr>
            <w:rStyle w:val="Hyperlink"/>
          </w:rPr>
          <w:t>Core Infrastructure Server (CIS) Suite</w:t>
        </w:r>
        <w:r w:rsidR="00C91926">
          <w:tab/>
        </w:r>
        <w:r w:rsidR="00C91926">
          <w:fldChar w:fldCharType="begin"/>
        </w:r>
        <w:r w:rsidR="00C91926">
          <w:instrText xml:space="preserve"> PAGEREF _Toc452103021 \h </w:instrText>
        </w:r>
        <w:r w:rsidR="00C91926">
          <w:fldChar w:fldCharType="separate"/>
        </w:r>
        <w:r w:rsidR="00C91926">
          <w:t>18</w:t>
        </w:r>
        <w:r w:rsidR="00C91926">
          <w:fldChar w:fldCharType="end"/>
        </w:r>
      </w:hyperlink>
    </w:p>
    <w:p w:rsidR="00C91926" w:rsidRDefault="000F6171">
      <w:pPr>
        <w:pStyle w:val="TOC2"/>
        <w:rPr>
          <w:rFonts w:eastAsiaTheme="minorEastAsia"/>
          <w:smallCaps w:val="0"/>
          <w:sz w:val="22"/>
          <w:lang w:eastAsia="zh-TW"/>
        </w:rPr>
      </w:pPr>
      <w:hyperlink w:anchor="_Toc452103022" w:history="1">
        <w:r w:rsidR="00C91926" w:rsidRPr="005B5A37">
          <w:rPr>
            <w:rStyle w:val="Hyperlink"/>
          </w:rPr>
          <w:t>Forefront</w:t>
        </w:r>
        <w:r w:rsidR="00C91926">
          <w:tab/>
        </w:r>
        <w:r w:rsidR="00C91926">
          <w:fldChar w:fldCharType="begin"/>
        </w:r>
        <w:r w:rsidR="00C91926">
          <w:instrText xml:space="preserve"> PAGEREF _Toc452103022 \h </w:instrText>
        </w:r>
        <w:r w:rsidR="00C91926">
          <w:fldChar w:fldCharType="separate"/>
        </w:r>
        <w:r w:rsidR="00C91926">
          <w:t>19</w:t>
        </w:r>
        <w:r w:rsidR="00C91926">
          <w:fldChar w:fldCharType="end"/>
        </w:r>
      </w:hyperlink>
    </w:p>
    <w:p w:rsidR="00C91926" w:rsidRDefault="000F6171">
      <w:pPr>
        <w:pStyle w:val="TOC2"/>
        <w:rPr>
          <w:rFonts w:eastAsiaTheme="minorEastAsia"/>
          <w:smallCaps w:val="0"/>
          <w:sz w:val="22"/>
          <w:lang w:eastAsia="zh-TW"/>
        </w:rPr>
      </w:pPr>
      <w:hyperlink w:anchor="_Toc452103023" w:history="1">
        <w:r w:rsidR="00C91926" w:rsidRPr="005B5A37">
          <w:rPr>
            <w:rStyle w:val="Hyperlink"/>
          </w:rPr>
          <w:t>Microsoft Dynamics</w:t>
        </w:r>
        <w:r w:rsidR="00C91926">
          <w:tab/>
        </w:r>
        <w:r w:rsidR="00C91926">
          <w:fldChar w:fldCharType="begin"/>
        </w:r>
        <w:r w:rsidR="00C91926">
          <w:instrText xml:space="preserve"> PAGEREF _Toc452103023 \h </w:instrText>
        </w:r>
        <w:r w:rsidR="00C91926">
          <w:fldChar w:fldCharType="separate"/>
        </w:r>
        <w:r w:rsidR="00C91926">
          <w:t>20</w:t>
        </w:r>
        <w:r w:rsidR="00C91926">
          <w:fldChar w:fldCharType="end"/>
        </w:r>
      </w:hyperlink>
    </w:p>
    <w:p w:rsidR="00C91926" w:rsidRDefault="000F6171">
      <w:pPr>
        <w:pStyle w:val="TOC3"/>
        <w:rPr>
          <w:rFonts w:eastAsiaTheme="minorEastAsia"/>
          <w:smallCaps w:val="0"/>
          <w:sz w:val="22"/>
          <w:lang w:eastAsia="zh-TW"/>
        </w:rPr>
      </w:pPr>
      <w:hyperlink w:anchor="_Toc452103024" w:history="1">
        <w:r w:rsidR="00C91926" w:rsidRPr="005B5A37">
          <w:rPr>
            <w:rStyle w:val="Hyperlink"/>
          </w:rPr>
          <w:t>Microsoft Dynamics AX</w:t>
        </w:r>
        <w:r w:rsidR="00C91926">
          <w:tab/>
        </w:r>
        <w:r w:rsidR="00C91926">
          <w:fldChar w:fldCharType="begin"/>
        </w:r>
        <w:r w:rsidR="00C91926">
          <w:instrText xml:space="preserve"> PAGEREF _Toc452103024 \h </w:instrText>
        </w:r>
        <w:r w:rsidR="00C91926">
          <w:fldChar w:fldCharType="separate"/>
        </w:r>
        <w:r w:rsidR="00C91926">
          <w:t>20</w:t>
        </w:r>
        <w:r w:rsidR="00C91926">
          <w:fldChar w:fldCharType="end"/>
        </w:r>
      </w:hyperlink>
    </w:p>
    <w:p w:rsidR="00C91926" w:rsidRDefault="000F6171">
      <w:pPr>
        <w:pStyle w:val="TOC3"/>
        <w:rPr>
          <w:rFonts w:eastAsiaTheme="minorEastAsia"/>
          <w:smallCaps w:val="0"/>
          <w:sz w:val="22"/>
          <w:lang w:eastAsia="zh-TW"/>
        </w:rPr>
      </w:pPr>
      <w:hyperlink w:anchor="_Toc452103025" w:history="1">
        <w:r w:rsidR="00C91926" w:rsidRPr="005B5A37">
          <w:rPr>
            <w:rStyle w:val="Hyperlink"/>
          </w:rPr>
          <w:t>Microsoft Dynamics CRM</w:t>
        </w:r>
        <w:r w:rsidR="00C91926">
          <w:tab/>
        </w:r>
        <w:r w:rsidR="00C91926">
          <w:fldChar w:fldCharType="begin"/>
        </w:r>
        <w:r w:rsidR="00C91926">
          <w:instrText xml:space="preserve"> PAGEREF _Toc452103025 \h </w:instrText>
        </w:r>
        <w:r w:rsidR="00C91926">
          <w:fldChar w:fldCharType="separate"/>
        </w:r>
        <w:r w:rsidR="00C91926">
          <w:t>22</w:t>
        </w:r>
        <w:r w:rsidR="00C91926">
          <w:fldChar w:fldCharType="end"/>
        </w:r>
      </w:hyperlink>
    </w:p>
    <w:p w:rsidR="00C91926" w:rsidRDefault="000F6171">
      <w:pPr>
        <w:pStyle w:val="TOC2"/>
        <w:rPr>
          <w:rFonts w:eastAsiaTheme="minorEastAsia"/>
          <w:smallCaps w:val="0"/>
          <w:sz w:val="22"/>
          <w:lang w:eastAsia="zh-TW"/>
        </w:rPr>
      </w:pPr>
      <w:hyperlink w:anchor="_Toc452103026" w:history="1">
        <w:r w:rsidR="00C91926" w:rsidRPr="005B5A37">
          <w:rPr>
            <w:rStyle w:val="Hyperlink"/>
          </w:rPr>
          <w:t>Microsoft Identity Manager</w:t>
        </w:r>
        <w:r w:rsidR="00C91926">
          <w:tab/>
        </w:r>
        <w:r w:rsidR="00C91926">
          <w:fldChar w:fldCharType="begin"/>
        </w:r>
        <w:r w:rsidR="00C91926">
          <w:instrText xml:space="preserve"> PAGEREF _Toc452103026 \h </w:instrText>
        </w:r>
        <w:r w:rsidR="00C91926">
          <w:fldChar w:fldCharType="separate"/>
        </w:r>
        <w:r w:rsidR="00C91926">
          <w:t>23</w:t>
        </w:r>
        <w:r w:rsidR="00C91926">
          <w:fldChar w:fldCharType="end"/>
        </w:r>
      </w:hyperlink>
    </w:p>
    <w:p w:rsidR="00C91926" w:rsidRDefault="000F6171">
      <w:pPr>
        <w:pStyle w:val="TOC2"/>
        <w:rPr>
          <w:rFonts w:eastAsiaTheme="minorEastAsia"/>
          <w:smallCaps w:val="0"/>
          <w:sz w:val="22"/>
          <w:lang w:eastAsia="zh-TW"/>
        </w:rPr>
      </w:pPr>
      <w:hyperlink w:anchor="_Toc452103027" w:history="1">
        <w:r w:rsidR="00C91926" w:rsidRPr="005B5A37">
          <w:rPr>
            <w:rStyle w:val="Hyperlink"/>
          </w:rPr>
          <w:t>Office-alkalmazások</w:t>
        </w:r>
        <w:r w:rsidR="00C91926">
          <w:tab/>
        </w:r>
        <w:r w:rsidR="00C91926">
          <w:fldChar w:fldCharType="begin"/>
        </w:r>
        <w:r w:rsidR="00C91926">
          <w:instrText xml:space="preserve"> PAGEREF _Toc452103027 \h </w:instrText>
        </w:r>
        <w:r w:rsidR="00C91926">
          <w:fldChar w:fldCharType="separate"/>
        </w:r>
        <w:r w:rsidR="00C91926">
          <w:t>24</w:t>
        </w:r>
        <w:r w:rsidR="00C91926">
          <w:fldChar w:fldCharType="end"/>
        </w:r>
      </w:hyperlink>
    </w:p>
    <w:p w:rsidR="00C91926" w:rsidRDefault="000F6171">
      <w:pPr>
        <w:pStyle w:val="TOC3"/>
        <w:rPr>
          <w:rFonts w:eastAsiaTheme="minorEastAsia"/>
          <w:smallCaps w:val="0"/>
          <w:sz w:val="22"/>
          <w:lang w:eastAsia="zh-TW"/>
        </w:rPr>
      </w:pPr>
      <w:hyperlink w:anchor="_Toc452103028" w:history="1">
        <w:r w:rsidR="00C91926" w:rsidRPr="005B5A37">
          <w:rPr>
            <w:rStyle w:val="Hyperlink"/>
          </w:rPr>
          <w:t>Office Asztali alkalmazások</w:t>
        </w:r>
        <w:r w:rsidR="00C91926">
          <w:tab/>
        </w:r>
        <w:r w:rsidR="00C91926">
          <w:fldChar w:fldCharType="begin"/>
        </w:r>
        <w:r w:rsidR="00C91926">
          <w:instrText xml:space="preserve"> PAGEREF _Toc452103028 \h </w:instrText>
        </w:r>
        <w:r w:rsidR="00C91926">
          <w:fldChar w:fldCharType="separate"/>
        </w:r>
        <w:r w:rsidR="00C91926">
          <w:t>24</w:t>
        </w:r>
        <w:r w:rsidR="00C91926">
          <w:fldChar w:fldCharType="end"/>
        </w:r>
      </w:hyperlink>
    </w:p>
    <w:p w:rsidR="00C91926" w:rsidRDefault="000F6171">
      <w:pPr>
        <w:pStyle w:val="TOC3"/>
        <w:rPr>
          <w:rFonts w:eastAsiaTheme="minorEastAsia"/>
          <w:smallCaps w:val="0"/>
          <w:sz w:val="22"/>
          <w:lang w:eastAsia="zh-TW"/>
        </w:rPr>
      </w:pPr>
      <w:hyperlink w:anchor="_Toc452103029" w:history="1">
        <w:r w:rsidR="00C91926" w:rsidRPr="005B5A37">
          <w:rPr>
            <w:rStyle w:val="Hyperlink"/>
          </w:rPr>
          <w:t>Office for Mac</w:t>
        </w:r>
        <w:r w:rsidR="00C91926">
          <w:tab/>
        </w:r>
        <w:r w:rsidR="00C91926">
          <w:fldChar w:fldCharType="begin"/>
        </w:r>
        <w:r w:rsidR="00C91926">
          <w:instrText xml:space="preserve"> PAGEREF _Toc452103029 \h </w:instrText>
        </w:r>
        <w:r w:rsidR="00C91926">
          <w:fldChar w:fldCharType="separate"/>
        </w:r>
        <w:r w:rsidR="00C91926">
          <w:t>26</w:t>
        </w:r>
        <w:r w:rsidR="00C91926">
          <w:fldChar w:fldCharType="end"/>
        </w:r>
      </w:hyperlink>
    </w:p>
    <w:p w:rsidR="00C91926" w:rsidRDefault="000F6171">
      <w:pPr>
        <w:pStyle w:val="TOC2"/>
        <w:rPr>
          <w:rFonts w:eastAsiaTheme="minorEastAsia"/>
          <w:smallCaps w:val="0"/>
          <w:sz w:val="22"/>
          <w:lang w:eastAsia="zh-TW"/>
        </w:rPr>
      </w:pPr>
      <w:hyperlink w:anchor="_Toc452103030" w:history="1">
        <w:r w:rsidR="00C91926" w:rsidRPr="005B5A37">
          <w:rPr>
            <w:rStyle w:val="Hyperlink"/>
          </w:rPr>
          <w:t>Office-kiszolgálók</w:t>
        </w:r>
        <w:r w:rsidR="00C91926">
          <w:tab/>
        </w:r>
        <w:r w:rsidR="00C91926">
          <w:fldChar w:fldCharType="begin"/>
        </w:r>
        <w:r w:rsidR="00C91926">
          <w:instrText xml:space="preserve"> PAGEREF _Toc452103030 \h </w:instrText>
        </w:r>
        <w:r w:rsidR="00C91926">
          <w:fldChar w:fldCharType="separate"/>
        </w:r>
        <w:r w:rsidR="00C91926">
          <w:t>27</w:t>
        </w:r>
        <w:r w:rsidR="00C91926">
          <w:fldChar w:fldCharType="end"/>
        </w:r>
      </w:hyperlink>
    </w:p>
    <w:p w:rsidR="00C91926" w:rsidRDefault="000F6171">
      <w:pPr>
        <w:pStyle w:val="TOC3"/>
        <w:rPr>
          <w:rFonts w:eastAsiaTheme="minorEastAsia"/>
          <w:smallCaps w:val="0"/>
          <w:sz w:val="22"/>
          <w:lang w:eastAsia="zh-TW"/>
        </w:rPr>
      </w:pPr>
      <w:hyperlink w:anchor="_Toc452103031" w:history="1">
        <w:r w:rsidR="00C91926" w:rsidRPr="005B5A37">
          <w:rPr>
            <w:rStyle w:val="Hyperlink"/>
          </w:rPr>
          <w:t>Exchange Server</w:t>
        </w:r>
        <w:r w:rsidR="00C91926">
          <w:tab/>
        </w:r>
        <w:r w:rsidR="00C91926">
          <w:fldChar w:fldCharType="begin"/>
        </w:r>
        <w:r w:rsidR="00C91926">
          <w:instrText xml:space="preserve"> PAGEREF _Toc452103031 \h </w:instrText>
        </w:r>
        <w:r w:rsidR="00C91926">
          <w:fldChar w:fldCharType="separate"/>
        </w:r>
        <w:r w:rsidR="00C91926">
          <w:t>27</w:t>
        </w:r>
        <w:r w:rsidR="00C91926">
          <w:fldChar w:fldCharType="end"/>
        </w:r>
      </w:hyperlink>
    </w:p>
    <w:p w:rsidR="00C91926" w:rsidRDefault="000F6171">
      <w:pPr>
        <w:pStyle w:val="TOC3"/>
        <w:rPr>
          <w:rFonts w:eastAsiaTheme="minorEastAsia"/>
          <w:smallCaps w:val="0"/>
          <w:sz w:val="22"/>
          <w:lang w:eastAsia="zh-TW"/>
        </w:rPr>
      </w:pPr>
      <w:hyperlink w:anchor="_Toc452103032" w:history="1">
        <w:r w:rsidR="00C91926" w:rsidRPr="005B5A37">
          <w:rPr>
            <w:rStyle w:val="Hyperlink"/>
          </w:rPr>
          <w:t>Project Server</w:t>
        </w:r>
        <w:r w:rsidR="00C91926">
          <w:tab/>
        </w:r>
        <w:r w:rsidR="00C91926">
          <w:fldChar w:fldCharType="begin"/>
        </w:r>
        <w:r w:rsidR="00C91926">
          <w:instrText xml:space="preserve"> PAGEREF _Toc452103032 \h </w:instrText>
        </w:r>
        <w:r w:rsidR="00C91926">
          <w:fldChar w:fldCharType="separate"/>
        </w:r>
        <w:r w:rsidR="00C91926">
          <w:t>28</w:t>
        </w:r>
        <w:r w:rsidR="00C91926">
          <w:fldChar w:fldCharType="end"/>
        </w:r>
      </w:hyperlink>
    </w:p>
    <w:p w:rsidR="00C91926" w:rsidRDefault="000F6171">
      <w:pPr>
        <w:pStyle w:val="TOC3"/>
        <w:rPr>
          <w:rFonts w:eastAsiaTheme="minorEastAsia"/>
          <w:smallCaps w:val="0"/>
          <w:sz w:val="22"/>
          <w:lang w:eastAsia="zh-TW"/>
        </w:rPr>
      </w:pPr>
      <w:hyperlink w:anchor="_Toc452103033" w:history="1">
        <w:r w:rsidR="00C91926" w:rsidRPr="005B5A37">
          <w:rPr>
            <w:rStyle w:val="Hyperlink"/>
          </w:rPr>
          <w:t>SharePoint Server</w:t>
        </w:r>
        <w:r w:rsidR="00C91926">
          <w:tab/>
        </w:r>
        <w:r w:rsidR="00C91926">
          <w:fldChar w:fldCharType="begin"/>
        </w:r>
        <w:r w:rsidR="00C91926">
          <w:instrText xml:space="preserve"> PAGEREF _Toc452103033 \h </w:instrText>
        </w:r>
        <w:r w:rsidR="00C91926">
          <w:fldChar w:fldCharType="separate"/>
        </w:r>
        <w:r w:rsidR="00C91926">
          <w:t>28</w:t>
        </w:r>
        <w:r w:rsidR="00C91926">
          <w:fldChar w:fldCharType="end"/>
        </w:r>
      </w:hyperlink>
    </w:p>
    <w:p w:rsidR="00C91926" w:rsidRDefault="000F6171">
      <w:pPr>
        <w:pStyle w:val="TOC3"/>
        <w:rPr>
          <w:rFonts w:eastAsiaTheme="minorEastAsia"/>
          <w:smallCaps w:val="0"/>
          <w:sz w:val="22"/>
          <w:lang w:eastAsia="zh-TW"/>
        </w:rPr>
      </w:pPr>
      <w:hyperlink w:anchor="_Toc452103034" w:history="1">
        <w:r w:rsidR="00C91926" w:rsidRPr="005B5A37">
          <w:rPr>
            <w:rStyle w:val="Hyperlink"/>
          </w:rPr>
          <w:t>Skype Vállalati kiszolgáló</w:t>
        </w:r>
        <w:r w:rsidR="00C91926">
          <w:tab/>
        </w:r>
        <w:r w:rsidR="00C91926">
          <w:fldChar w:fldCharType="begin"/>
        </w:r>
        <w:r w:rsidR="00C91926">
          <w:instrText xml:space="preserve"> PAGEREF _Toc452103034 \h </w:instrText>
        </w:r>
        <w:r w:rsidR="00C91926">
          <w:fldChar w:fldCharType="separate"/>
        </w:r>
        <w:r w:rsidR="00C91926">
          <w:t>29</w:t>
        </w:r>
        <w:r w:rsidR="00C91926">
          <w:fldChar w:fldCharType="end"/>
        </w:r>
      </w:hyperlink>
    </w:p>
    <w:p w:rsidR="00C91926" w:rsidRDefault="000F6171">
      <w:pPr>
        <w:pStyle w:val="TOC2"/>
        <w:rPr>
          <w:rFonts w:eastAsiaTheme="minorEastAsia"/>
          <w:smallCaps w:val="0"/>
          <w:sz w:val="22"/>
          <w:lang w:eastAsia="zh-TW"/>
        </w:rPr>
      </w:pPr>
      <w:hyperlink w:anchor="_Toc452103035" w:history="1">
        <w:r w:rsidR="00C91926" w:rsidRPr="005B5A37">
          <w:rPr>
            <w:rStyle w:val="Hyperlink"/>
          </w:rPr>
          <w:t>R Server</w:t>
        </w:r>
        <w:r w:rsidR="00C91926">
          <w:tab/>
        </w:r>
        <w:r w:rsidR="00C91926">
          <w:fldChar w:fldCharType="begin"/>
        </w:r>
        <w:r w:rsidR="00C91926">
          <w:instrText xml:space="preserve"> PAGEREF _Toc452103035 \h </w:instrText>
        </w:r>
        <w:r w:rsidR="00C91926">
          <w:fldChar w:fldCharType="separate"/>
        </w:r>
        <w:r w:rsidR="00C91926">
          <w:t>31</w:t>
        </w:r>
        <w:r w:rsidR="00C91926">
          <w:fldChar w:fldCharType="end"/>
        </w:r>
      </w:hyperlink>
    </w:p>
    <w:p w:rsidR="00C91926" w:rsidRDefault="000F6171">
      <w:pPr>
        <w:pStyle w:val="TOC2"/>
        <w:rPr>
          <w:rFonts w:eastAsiaTheme="minorEastAsia"/>
          <w:smallCaps w:val="0"/>
          <w:sz w:val="22"/>
          <w:lang w:eastAsia="zh-TW"/>
        </w:rPr>
      </w:pPr>
      <w:hyperlink w:anchor="_Toc452103036" w:history="1">
        <w:r w:rsidR="00C91926" w:rsidRPr="005B5A37">
          <w:rPr>
            <w:rStyle w:val="Hyperlink"/>
          </w:rPr>
          <w:t>SQL Server</w:t>
        </w:r>
        <w:r w:rsidR="00C91926">
          <w:tab/>
        </w:r>
        <w:r w:rsidR="00C91926">
          <w:fldChar w:fldCharType="begin"/>
        </w:r>
        <w:r w:rsidR="00C91926">
          <w:instrText xml:space="preserve"> PAGEREF _Toc452103036 \h </w:instrText>
        </w:r>
        <w:r w:rsidR="00C91926">
          <w:fldChar w:fldCharType="separate"/>
        </w:r>
        <w:r w:rsidR="00C91926">
          <w:t>31</w:t>
        </w:r>
        <w:r w:rsidR="00C91926">
          <w:fldChar w:fldCharType="end"/>
        </w:r>
      </w:hyperlink>
    </w:p>
    <w:p w:rsidR="00C91926" w:rsidRDefault="000F6171">
      <w:pPr>
        <w:pStyle w:val="TOC2"/>
        <w:rPr>
          <w:rFonts w:eastAsiaTheme="minorEastAsia"/>
          <w:smallCaps w:val="0"/>
          <w:sz w:val="22"/>
          <w:lang w:eastAsia="zh-TW"/>
        </w:rPr>
      </w:pPr>
      <w:hyperlink w:anchor="_Toc452103037" w:history="1">
        <w:r w:rsidR="00C91926" w:rsidRPr="005B5A37">
          <w:rPr>
            <w:rStyle w:val="Hyperlink"/>
          </w:rPr>
          <w:t>System Center</w:t>
        </w:r>
        <w:r w:rsidR="00C91926">
          <w:tab/>
        </w:r>
        <w:r w:rsidR="00C91926">
          <w:fldChar w:fldCharType="begin"/>
        </w:r>
        <w:r w:rsidR="00C91926">
          <w:instrText xml:space="preserve"> PAGEREF _Toc452103037 \h </w:instrText>
        </w:r>
        <w:r w:rsidR="00C91926">
          <w:fldChar w:fldCharType="separate"/>
        </w:r>
        <w:r w:rsidR="00C91926">
          <w:t>33</w:t>
        </w:r>
        <w:r w:rsidR="00C91926">
          <w:fldChar w:fldCharType="end"/>
        </w:r>
      </w:hyperlink>
    </w:p>
    <w:p w:rsidR="00C91926" w:rsidRDefault="000F6171">
      <w:pPr>
        <w:pStyle w:val="TOC3"/>
        <w:rPr>
          <w:rFonts w:eastAsiaTheme="minorEastAsia"/>
          <w:smallCaps w:val="0"/>
          <w:sz w:val="22"/>
          <w:lang w:eastAsia="zh-TW"/>
        </w:rPr>
      </w:pPr>
      <w:hyperlink w:anchor="_Toc452103038" w:history="1">
        <w:r w:rsidR="00C91926" w:rsidRPr="005B5A37">
          <w:rPr>
            <w:rStyle w:val="Hyperlink"/>
          </w:rPr>
          <w:t>System Center Server</w:t>
        </w:r>
        <w:r w:rsidR="00C91926">
          <w:tab/>
        </w:r>
        <w:r w:rsidR="00C91926">
          <w:fldChar w:fldCharType="begin"/>
        </w:r>
        <w:r w:rsidR="00C91926">
          <w:instrText xml:space="preserve"> PAGEREF _Toc452103038 \h </w:instrText>
        </w:r>
        <w:r w:rsidR="00C91926">
          <w:fldChar w:fldCharType="separate"/>
        </w:r>
        <w:r w:rsidR="00C91926">
          <w:t>33</w:t>
        </w:r>
        <w:r w:rsidR="00C91926">
          <w:fldChar w:fldCharType="end"/>
        </w:r>
      </w:hyperlink>
    </w:p>
    <w:p w:rsidR="00C91926" w:rsidRDefault="000F6171">
      <w:pPr>
        <w:pStyle w:val="TOC3"/>
        <w:rPr>
          <w:rFonts w:eastAsiaTheme="minorEastAsia"/>
          <w:smallCaps w:val="0"/>
          <w:sz w:val="22"/>
          <w:lang w:eastAsia="zh-TW"/>
        </w:rPr>
      </w:pPr>
      <w:hyperlink w:anchor="_Toc452103039" w:history="1">
        <w:r w:rsidR="00C91926" w:rsidRPr="005B5A37">
          <w:rPr>
            <w:rStyle w:val="Hyperlink"/>
          </w:rPr>
          <w:t>System Center Client Management Suite</w:t>
        </w:r>
        <w:r w:rsidR="00C91926">
          <w:tab/>
        </w:r>
        <w:r w:rsidR="00C91926">
          <w:fldChar w:fldCharType="begin"/>
        </w:r>
        <w:r w:rsidR="00C91926">
          <w:instrText xml:space="preserve"> PAGEREF _Toc452103039 \h </w:instrText>
        </w:r>
        <w:r w:rsidR="00C91926">
          <w:fldChar w:fldCharType="separate"/>
        </w:r>
        <w:r w:rsidR="00C91926">
          <w:t>34</w:t>
        </w:r>
        <w:r w:rsidR="00C91926">
          <w:fldChar w:fldCharType="end"/>
        </w:r>
      </w:hyperlink>
    </w:p>
    <w:p w:rsidR="00C91926" w:rsidRDefault="000F6171">
      <w:pPr>
        <w:pStyle w:val="TOC3"/>
        <w:rPr>
          <w:rFonts w:eastAsiaTheme="minorEastAsia"/>
          <w:smallCaps w:val="0"/>
          <w:sz w:val="22"/>
          <w:lang w:eastAsia="zh-TW"/>
        </w:rPr>
      </w:pPr>
      <w:hyperlink w:anchor="_Toc452103040" w:history="1">
        <w:r w:rsidR="00C91926" w:rsidRPr="005B5A37">
          <w:rPr>
            <w:rStyle w:val="Hyperlink"/>
          </w:rPr>
          <w:t>System Center Configuration Manager</w:t>
        </w:r>
        <w:r w:rsidR="00C91926">
          <w:tab/>
        </w:r>
        <w:r w:rsidR="00C91926">
          <w:fldChar w:fldCharType="begin"/>
        </w:r>
        <w:r w:rsidR="00C91926">
          <w:instrText xml:space="preserve"> PAGEREF _Toc452103040 \h </w:instrText>
        </w:r>
        <w:r w:rsidR="00C91926">
          <w:fldChar w:fldCharType="separate"/>
        </w:r>
        <w:r w:rsidR="00C91926">
          <w:t>35</w:t>
        </w:r>
        <w:r w:rsidR="00C91926">
          <w:fldChar w:fldCharType="end"/>
        </w:r>
      </w:hyperlink>
    </w:p>
    <w:p w:rsidR="00C91926" w:rsidRDefault="000F6171">
      <w:pPr>
        <w:pStyle w:val="TOC3"/>
        <w:rPr>
          <w:rFonts w:eastAsiaTheme="minorEastAsia"/>
          <w:smallCaps w:val="0"/>
          <w:sz w:val="22"/>
          <w:lang w:eastAsia="zh-TW"/>
        </w:rPr>
      </w:pPr>
      <w:hyperlink w:anchor="_Toc452103041" w:history="1">
        <w:r w:rsidR="00C91926" w:rsidRPr="005B5A37">
          <w:rPr>
            <w:rStyle w:val="Hyperlink"/>
          </w:rPr>
          <w:t>System Center Data Protection Manager</w:t>
        </w:r>
        <w:r w:rsidR="00C91926">
          <w:tab/>
        </w:r>
        <w:r w:rsidR="00C91926">
          <w:fldChar w:fldCharType="begin"/>
        </w:r>
        <w:r w:rsidR="00C91926">
          <w:instrText xml:space="preserve"> PAGEREF _Toc452103041 \h </w:instrText>
        </w:r>
        <w:r w:rsidR="00C91926">
          <w:fldChar w:fldCharType="separate"/>
        </w:r>
        <w:r w:rsidR="00C91926">
          <w:t>36</w:t>
        </w:r>
        <w:r w:rsidR="00C91926">
          <w:fldChar w:fldCharType="end"/>
        </w:r>
      </w:hyperlink>
    </w:p>
    <w:p w:rsidR="00C91926" w:rsidRDefault="000F6171">
      <w:pPr>
        <w:pStyle w:val="TOC3"/>
        <w:rPr>
          <w:rFonts w:eastAsiaTheme="minorEastAsia"/>
          <w:smallCaps w:val="0"/>
          <w:sz w:val="22"/>
          <w:lang w:eastAsia="zh-TW"/>
        </w:rPr>
      </w:pPr>
      <w:hyperlink w:anchor="_Toc452103042" w:history="1">
        <w:r w:rsidR="00C91926" w:rsidRPr="005B5A37">
          <w:rPr>
            <w:rStyle w:val="Hyperlink"/>
          </w:rPr>
          <w:t>System Center Endpoint Protection</w:t>
        </w:r>
        <w:r w:rsidR="00C91926">
          <w:tab/>
        </w:r>
        <w:r w:rsidR="00C91926">
          <w:fldChar w:fldCharType="begin"/>
        </w:r>
        <w:r w:rsidR="00C91926">
          <w:instrText xml:space="preserve"> PAGEREF _Toc452103042 \h </w:instrText>
        </w:r>
        <w:r w:rsidR="00C91926">
          <w:fldChar w:fldCharType="separate"/>
        </w:r>
        <w:r w:rsidR="00C91926">
          <w:t>36</w:t>
        </w:r>
        <w:r w:rsidR="00C91926">
          <w:fldChar w:fldCharType="end"/>
        </w:r>
      </w:hyperlink>
    </w:p>
    <w:p w:rsidR="00C91926" w:rsidRDefault="000F6171">
      <w:pPr>
        <w:pStyle w:val="TOC3"/>
        <w:rPr>
          <w:rFonts w:eastAsiaTheme="minorEastAsia"/>
          <w:smallCaps w:val="0"/>
          <w:sz w:val="22"/>
          <w:lang w:eastAsia="zh-TW"/>
        </w:rPr>
      </w:pPr>
      <w:hyperlink w:anchor="_Toc452103043" w:history="1">
        <w:r w:rsidR="00C91926" w:rsidRPr="005B5A37">
          <w:rPr>
            <w:rStyle w:val="Hyperlink"/>
          </w:rPr>
          <w:t>System Center Operation Manager</w:t>
        </w:r>
        <w:r w:rsidR="00C91926">
          <w:tab/>
        </w:r>
        <w:r w:rsidR="00C91926">
          <w:fldChar w:fldCharType="begin"/>
        </w:r>
        <w:r w:rsidR="00C91926">
          <w:instrText xml:space="preserve"> PAGEREF _Toc452103043 \h </w:instrText>
        </w:r>
        <w:r w:rsidR="00C91926">
          <w:fldChar w:fldCharType="separate"/>
        </w:r>
        <w:r w:rsidR="00C91926">
          <w:t>37</w:t>
        </w:r>
        <w:r w:rsidR="00C91926">
          <w:fldChar w:fldCharType="end"/>
        </w:r>
      </w:hyperlink>
    </w:p>
    <w:p w:rsidR="00C91926" w:rsidRDefault="000F6171">
      <w:pPr>
        <w:pStyle w:val="TOC3"/>
        <w:rPr>
          <w:rFonts w:eastAsiaTheme="minorEastAsia"/>
          <w:smallCaps w:val="0"/>
          <w:sz w:val="22"/>
          <w:lang w:eastAsia="zh-TW"/>
        </w:rPr>
      </w:pPr>
      <w:hyperlink w:anchor="_Toc452103044" w:history="1">
        <w:r w:rsidR="00C91926" w:rsidRPr="005B5A37">
          <w:rPr>
            <w:rStyle w:val="Hyperlink"/>
          </w:rPr>
          <w:t>System Center Server Management Suite</w:t>
        </w:r>
        <w:r w:rsidR="00C91926">
          <w:tab/>
        </w:r>
        <w:r w:rsidR="00C91926">
          <w:fldChar w:fldCharType="begin"/>
        </w:r>
        <w:r w:rsidR="00C91926">
          <w:instrText xml:space="preserve"> PAGEREF _Toc452103044 \h </w:instrText>
        </w:r>
        <w:r w:rsidR="00C91926">
          <w:fldChar w:fldCharType="separate"/>
        </w:r>
        <w:r w:rsidR="00C91926">
          <w:t>37</w:t>
        </w:r>
        <w:r w:rsidR="00C91926">
          <w:fldChar w:fldCharType="end"/>
        </w:r>
      </w:hyperlink>
    </w:p>
    <w:p w:rsidR="00C91926" w:rsidRDefault="000F6171">
      <w:pPr>
        <w:pStyle w:val="TOC3"/>
        <w:rPr>
          <w:rFonts w:eastAsiaTheme="minorEastAsia"/>
          <w:smallCaps w:val="0"/>
          <w:sz w:val="22"/>
          <w:lang w:eastAsia="zh-TW"/>
        </w:rPr>
      </w:pPr>
      <w:hyperlink w:anchor="_Toc452103045" w:history="1">
        <w:r w:rsidR="00C91926" w:rsidRPr="005B5A37">
          <w:rPr>
            <w:rStyle w:val="Hyperlink"/>
          </w:rPr>
          <w:t>System Center Service Manager</w:t>
        </w:r>
        <w:r w:rsidR="00C91926">
          <w:tab/>
        </w:r>
        <w:r w:rsidR="00C91926">
          <w:fldChar w:fldCharType="begin"/>
        </w:r>
        <w:r w:rsidR="00C91926">
          <w:instrText xml:space="preserve"> PAGEREF _Toc452103045 \h </w:instrText>
        </w:r>
        <w:r w:rsidR="00C91926">
          <w:fldChar w:fldCharType="separate"/>
        </w:r>
        <w:r w:rsidR="00C91926">
          <w:t>37</w:t>
        </w:r>
        <w:r w:rsidR="00C91926">
          <w:fldChar w:fldCharType="end"/>
        </w:r>
      </w:hyperlink>
    </w:p>
    <w:p w:rsidR="00C91926" w:rsidRDefault="000F6171">
      <w:pPr>
        <w:pStyle w:val="TOC2"/>
        <w:rPr>
          <w:rFonts w:eastAsiaTheme="minorEastAsia"/>
          <w:smallCaps w:val="0"/>
          <w:sz w:val="22"/>
          <w:lang w:eastAsia="zh-TW"/>
        </w:rPr>
      </w:pPr>
      <w:hyperlink w:anchor="_Toc452103046" w:history="1">
        <w:r w:rsidR="00C91926" w:rsidRPr="005B5A37">
          <w:rPr>
            <w:rStyle w:val="Hyperlink"/>
          </w:rPr>
          <w:t>Virtual Desktop Infrastructure (VDI) termékcsomag</w:t>
        </w:r>
        <w:r w:rsidR="00C91926">
          <w:tab/>
        </w:r>
        <w:r w:rsidR="00C91926">
          <w:fldChar w:fldCharType="begin"/>
        </w:r>
        <w:r w:rsidR="00C91926">
          <w:instrText xml:space="preserve"> PAGEREF _Toc452103046 \h </w:instrText>
        </w:r>
        <w:r w:rsidR="00C91926">
          <w:fldChar w:fldCharType="separate"/>
        </w:r>
        <w:r w:rsidR="00C91926">
          <w:t>37</w:t>
        </w:r>
        <w:r w:rsidR="00C91926">
          <w:fldChar w:fldCharType="end"/>
        </w:r>
      </w:hyperlink>
    </w:p>
    <w:p w:rsidR="00C91926" w:rsidRDefault="000F6171">
      <w:pPr>
        <w:pStyle w:val="TOC2"/>
        <w:rPr>
          <w:rFonts w:eastAsiaTheme="minorEastAsia"/>
          <w:smallCaps w:val="0"/>
          <w:sz w:val="22"/>
          <w:lang w:eastAsia="zh-TW"/>
        </w:rPr>
      </w:pPr>
      <w:hyperlink w:anchor="_Toc452103047" w:history="1">
        <w:r w:rsidR="00C91926" w:rsidRPr="005B5A37">
          <w:rPr>
            <w:rStyle w:val="Hyperlink"/>
          </w:rPr>
          <w:t>Visual Studio</w:t>
        </w:r>
        <w:r w:rsidR="00C91926">
          <w:tab/>
        </w:r>
        <w:r w:rsidR="00C91926">
          <w:fldChar w:fldCharType="begin"/>
        </w:r>
        <w:r w:rsidR="00C91926">
          <w:instrText xml:space="preserve"> PAGEREF _Toc452103047 \h </w:instrText>
        </w:r>
        <w:r w:rsidR="00C91926">
          <w:fldChar w:fldCharType="separate"/>
        </w:r>
        <w:r w:rsidR="00C91926">
          <w:t>37</w:t>
        </w:r>
        <w:r w:rsidR="00C91926">
          <w:fldChar w:fldCharType="end"/>
        </w:r>
      </w:hyperlink>
    </w:p>
    <w:p w:rsidR="00C91926" w:rsidRDefault="000F6171">
      <w:pPr>
        <w:pStyle w:val="TOC3"/>
        <w:rPr>
          <w:rFonts w:eastAsiaTheme="minorEastAsia"/>
          <w:smallCaps w:val="0"/>
          <w:sz w:val="22"/>
          <w:lang w:eastAsia="zh-TW"/>
        </w:rPr>
      </w:pPr>
      <w:hyperlink w:anchor="_Toc452103048" w:history="1">
        <w:r w:rsidR="00C91926" w:rsidRPr="005B5A37">
          <w:rPr>
            <w:rStyle w:val="Hyperlink"/>
          </w:rPr>
          <w:t>Visual Studio</w:t>
        </w:r>
        <w:r w:rsidR="00C91926">
          <w:tab/>
        </w:r>
        <w:r w:rsidR="00C91926">
          <w:fldChar w:fldCharType="begin"/>
        </w:r>
        <w:r w:rsidR="00C91926">
          <w:instrText xml:space="preserve"> PAGEREF _Toc452103048 \h </w:instrText>
        </w:r>
        <w:r w:rsidR="00C91926">
          <w:fldChar w:fldCharType="separate"/>
        </w:r>
        <w:r w:rsidR="00C91926">
          <w:t>37</w:t>
        </w:r>
        <w:r w:rsidR="00C91926">
          <w:fldChar w:fldCharType="end"/>
        </w:r>
      </w:hyperlink>
    </w:p>
    <w:p w:rsidR="00C91926" w:rsidRDefault="000F6171">
      <w:pPr>
        <w:pStyle w:val="TOC3"/>
        <w:rPr>
          <w:rFonts w:eastAsiaTheme="minorEastAsia"/>
          <w:smallCaps w:val="0"/>
          <w:sz w:val="22"/>
          <w:lang w:eastAsia="zh-TW"/>
        </w:rPr>
      </w:pPr>
      <w:hyperlink w:anchor="_Toc452103049" w:history="1">
        <w:r w:rsidR="00C91926" w:rsidRPr="005B5A37">
          <w:rPr>
            <w:rStyle w:val="Hyperlink"/>
          </w:rPr>
          <w:t>Visual Studio Team Foundation Server</w:t>
        </w:r>
        <w:r w:rsidR="00C91926">
          <w:tab/>
        </w:r>
        <w:r w:rsidR="00C91926">
          <w:fldChar w:fldCharType="begin"/>
        </w:r>
        <w:r w:rsidR="00C91926">
          <w:instrText xml:space="preserve"> PAGEREF _Toc452103049 \h </w:instrText>
        </w:r>
        <w:r w:rsidR="00C91926">
          <w:fldChar w:fldCharType="separate"/>
        </w:r>
        <w:r w:rsidR="00C91926">
          <w:t>39</w:t>
        </w:r>
        <w:r w:rsidR="00C91926">
          <w:fldChar w:fldCharType="end"/>
        </w:r>
      </w:hyperlink>
    </w:p>
    <w:p w:rsidR="00C91926" w:rsidRDefault="000F6171">
      <w:pPr>
        <w:pStyle w:val="TOC2"/>
        <w:rPr>
          <w:rFonts w:eastAsiaTheme="minorEastAsia"/>
          <w:smallCaps w:val="0"/>
          <w:sz w:val="22"/>
          <w:lang w:eastAsia="zh-TW"/>
        </w:rPr>
      </w:pPr>
      <w:hyperlink w:anchor="_Toc452103050" w:history="1">
        <w:r w:rsidR="00C91926" w:rsidRPr="005B5A37">
          <w:rPr>
            <w:rStyle w:val="Hyperlink"/>
          </w:rPr>
          <w:t>Windows</w:t>
        </w:r>
        <w:r w:rsidR="00C91926">
          <w:tab/>
        </w:r>
        <w:r w:rsidR="00C91926">
          <w:fldChar w:fldCharType="begin"/>
        </w:r>
        <w:r w:rsidR="00C91926">
          <w:instrText xml:space="preserve"> PAGEREF _Toc452103050 \h </w:instrText>
        </w:r>
        <w:r w:rsidR="00C91926">
          <w:fldChar w:fldCharType="separate"/>
        </w:r>
        <w:r w:rsidR="00C91926">
          <w:t>40</w:t>
        </w:r>
        <w:r w:rsidR="00C91926">
          <w:fldChar w:fldCharType="end"/>
        </w:r>
      </w:hyperlink>
    </w:p>
    <w:p w:rsidR="00C91926" w:rsidRDefault="000F6171">
      <w:pPr>
        <w:pStyle w:val="TOC3"/>
        <w:rPr>
          <w:rFonts w:eastAsiaTheme="minorEastAsia"/>
          <w:smallCaps w:val="0"/>
          <w:sz w:val="22"/>
          <w:lang w:eastAsia="zh-TW"/>
        </w:rPr>
      </w:pPr>
      <w:hyperlink w:anchor="_Toc452103051" w:history="1">
        <w:r w:rsidR="00C91926" w:rsidRPr="005B5A37">
          <w:rPr>
            <w:rStyle w:val="Hyperlink"/>
          </w:rPr>
          <w:t>Windows asztali operációs rendszer</w:t>
        </w:r>
        <w:r w:rsidR="00C91926">
          <w:tab/>
        </w:r>
        <w:r w:rsidR="00C91926">
          <w:fldChar w:fldCharType="begin"/>
        </w:r>
        <w:r w:rsidR="00C91926">
          <w:instrText xml:space="preserve"> PAGEREF _Toc452103051 \h </w:instrText>
        </w:r>
        <w:r w:rsidR="00C91926">
          <w:fldChar w:fldCharType="separate"/>
        </w:r>
        <w:r w:rsidR="00C91926">
          <w:t>40</w:t>
        </w:r>
        <w:r w:rsidR="00C91926">
          <w:fldChar w:fldCharType="end"/>
        </w:r>
      </w:hyperlink>
    </w:p>
    <w:p w:rsidR="00C91926" w:rsidRDefault="000F6171">
      <w:pPr>
        <w:pStyle w:val="TOC2"/>
        <w:rPr>
          <w:rFonts w:eastAsiaTheme="minorEastAsia"/>
          <w:smallCaps w:val="0"/>
          <w:sz w:val="22"/>
          <w:lang w:eastAsia="zh-TW"/>
        </w:rPr>
      </w:pPr>
      <w:hyperlink w:anchor="_Toc452103052" w:history="1">
        <w:r w:rsidR="00C91926" w:rsidRPr="005B5A37">
          <w:rPr>
            <w:rStyle w:val="Hyperlink"/>
          </w:rPr>
          <w:t>Windows Server</w:t>
        </w:r>
        <w:r w:rsidR="00C91926">
          <w:tab/>
        </w:r>
        <w:r w:rsidR="00C91926">
          <w:fldChar w:fldCharType="begin"/>
        </w:r>
        <w:r w:rsidR="00C91926">
          <w:instrText xml:space="preserve"> PAGEREF _Toc452103052 \h </w:instrText>
        </w:r>
        <w:r w:rsidR="00C91926">
          <w:fldChar w:fldCharType="separate"/>
        </w:r>
        <w:r w:rsidR="00C91926">
          <w:t>46</w:t>
        </w:r>
        <w:r w:rsidR="00C91926">
          <w:fldChar w:fldCharType="end"/>
        </w:r>
      </w:hyperlink>
    </w:p>
    <w:p w:rsidR="00C91926" w:rsidRDefault="000F6171">
      <w:pPr>
        <w:pStyle w:val="TOC3"/>
        <w:rPr>
          <w:rFonts w:eastAsiaTheme="minorEastAsia"/>
          <w:smallCaps w:val="0"/>
          <w:sz w:val="22"/>
          <w:lang w:eastAsia="zh-TW"/>
        </w:rPr>
      </w:pPr>
      <w:hyperlink w:anchor="_Toc452103053" w:history="1">
        <w:r w:rsidR="00C91926" w:rsidRPr="005B5A37">
          <w:rPr>
            <w:rStyle w:val="Hyperlink"/>
          </w:rPr>
          <w:t>Windows MultiPoint Server</w:t>
        </w:r>
        <w:r w:rsidR="00C91926">
          <w:tab/>
        </w:r>
        <w:r w:rsidR="00C91926">
          <w:fldChar w:fldCharType="begin"/>
        </w:r>
        <w:r w:rsidR="00C91926">
          <w:instrText xml:space="preserve"> PAGEREF _Toc452103053 \h </w:instrText>
        </w:r>
        <w:r w:rsidR="00C91926">
          <w:fldChar w:fldCharType="separate"/>
        </w:r>
        <w:r w:rsidR="00C91926">
          <w:t>46</w:t>
        </w:r>
        <w:r w:rsidR="00C91926">
          <w:fldChar w:fldCharType="end"/>
        </w:r>
      </w:hyperlink>
    </w:p>
    <w:p w:rsidR="00C91926" w:rsidRDefault="000F6171">
      <w:pPr>
        <w:pStyle w:val="TOC3"/>
        <w:rPr>
          <w:rFonts w:eastAsiaTheme="minorEastAsia"/>
          <w:smallCaps w:val="0"/>
          <w:sz w:val="22"/>
          <w:lang w:eastAsia="zh-TW"/>
        </w:rPr>
      </w:pPr>
      <w:hyperlink w:anchor="_Toc452103054" w:history="1">
        <w:r w:rsidR="00C91926" w:rsidRPr="005B5A37">
          <w:rPr>
            <w:rStyle w:val="Hyperlink"/>
          </w:rPr>
          <w:t>Windows Server</w:t>
        </w:r>
        <w:r w:rsidR="00C91926">
          <w:tab/>
        </w:r>
        <w:r w:rsidR="00C91926">
          <w:fldChar w:fldCharType="begin"/>
        </w:r>
        <w:r w:rsidR="00C91926">
          <w:instrText xml:space="preserve"> PAGEREF _Toc452103054 \h </w:instrText>
        </w:r>
        <w:r w:rsidR="00C91926">
          <w:fldChar w:fldCharType="separate"/>
        </w:r>
        <w:r w:rsidR="00C91926">
          <w:t>48</w:t>
        </w:r>
        <w:r w:rsidR="00C91926">
          <w:fldChar w:fldCharType="end"/>
        </w:r>
      </w:hyperlink>
    </w:p>
    <w:p w:rsidR="00C91926" w:rsidRDefault="000F6171">
      <w:pPr>
        <w:pStyle w:val="TOC3"/>
        <w:rPr>
          <w:rFonts w:eastAsiaTheme="minorEastAsia"/>
          <w:smallCaps w:val="0"/>
          <w:sz w:val="22"/>
          <w:lang w:eastAsia="zh-TW"/>
        </w:rPr>
      </w:pPr>
      <w:hyperlink w:anchor="_Toc452103055" w:history="1">
        <w:r w:rsidR="00C91926" w:rsidRPr="005B5A37">
          <w:rPr>
            <w:rStyle w:val="Hyperlink"/>
          </w:rPr>
          <w:t>Windows Small Business Server</w:t>
        </w:r>
        <w:r w:rsidR="00C91926">
          <w:tab/>
        </w:r>
        <w:r w:rsidR="00C91926">
          <w:fldChar w:fldCharType="begin"/>
        </w:r>
        <w:r w:rsidR="00C91926">
          <w:instrText xml:space="preserve"> PAGEREF _Toc452103055 \h </w:instrText>
        </w:r>
        <w:r w:rsidR="00C91926">
          <w:fldChar w:fldCharType="separate"/>
        </w:r>
        <w:r w:rsidR="00C91926">
          <w:t>50</w:t>
        </w:r>
        <w:r w:rsidR="00C91926">
          <w:fldChar w:fldCharType="end"/>
        </w:r>
      </w:hyperlink>
    </w:p>
    <w:p w:rsidR="00C91926" w:rsidRDefault="000F6171">
      <w:pPr>
        <w:pStyle w:val="TOC1"/>
        <w:rPr>
          <w:rFonts w:eastAsiaTheme="minorEastAsia"/>
          <w:b w:val="0"/>
          <w:caps w:val="0"/>
          <w:noProof/>
          <w:sz w:val="22"/>
          <w:szCs w:val="22"/>
          <w:lang w:eastAsia="zh-TW"/>
        </w:rPr>
      </w:pPr>
      <w:hyperlink w:anchor="_Toc452103056" w:history="1">
        <w:r w:rsidR="00C91926" w:rsidRPr="005B5A37">
          <w:rPr>
            <w:rStyle w:val="Hyperlink"/>
            <w:noProof/>
          </w:rPr>
          <w:t>Online Szolgáltatások</w:t>
        </w:r>
        <w:r w:rsidR="00C91926">
          <w:rPr>
            <w:noProof/>
          </w:rPr>
          <w:tab/>
        </w:r>
        <w:r w:rsidR="00C91926">
          <w:rPr>
            <w:noProof/>
          </w:rPr>
          <w:fldChar w:fldCharType="begin"/>
        </w:r>
        <w:r w:rsidR="00C91926">
          <w:rPr>
            <w:noProof/>
          </w:rPr>
          <w:instrText xml:space="preserve"> PAGEREF _Toc452103056 \h </w:instrText>
        </w:r>
        <w:r w:rsidR="00C91926">
          <w:rPr>
            <w:noProof/>
          </w:rPr>
        </w:r>
        <w:r w:rsidR="00C91926">
          <w:rPr>
            <w:noProof/>
          </w:rPr>
          <w:fldChar w:fldCharType="separate"/>
        </w:r>
        <w:r w:rsidR="00C91926">
          <w:rPr>
            <w:noProof/>
          </w:rPr>
          <w:t>52</w:t>
        </w:r>
        <w:r w:rsidR="00C91926">
          <w:rPr>
            <w:noProof/>
          </w:rPr>
          <w:fldChar w:fldCharType="end"/>
        </w:r>
      </w:hyperlink>
    </w:p>
    <w:p w:rsidR="00C91926" w:rsidRDefault="000F6171">
      <w:pPr>
        <w:pStyle w:val="TOC2"/>
        <w:rPr>
          <w:rFonts w:eastAsiaTheme="minorEastAsia"/>
          <w:smallCaps w:val="0"/>
          <w:sz w:val="22"/>
          <w:lang w:eastAsia="zh-TW"/>
        </w:rPr>
      </w:pPr>
      <w:hyperlink w:anchor="_Toc452103057" w:history="1">
        <w:r w:rsidR="00C91926" w:rsidRPr="005B5A37">
          <w:rPr>
            <w:rStyle w:val="Hyperlink"/>
          </w:rPr>
          <w:t>Az Online Szolgáltatások regionális elérhetősége</w:t>
        </w:r>
        <w:r w:rsidR="00C91926">
          <w:tab/>
        </w:r>
        <w:r w:rsidR="00C91926">
          <w:fldChar w:fldCharType="begin"/>
        </w:r>
        <w:r w:rsidR="00C91926">
          <w:instrText xml:space="preserve"> PAGEREF _Toc452103057 \h </w:instrText>
        </w:r>
        <w:r w:rsidR="00C91926">
          <w:fldChar w:fldCharType="separate"/>
        </w:r>
        <w:r w:rsidR="00C91926">
          <w:t>52</w:t>
        </w:r>
        <w:r w:rsidR="00C91926">
          <w:fldChar w:fldCharType="end"/>
        </w:r>
      </w:hyperlink>
    </w:p>
    <w:p w:rsidR="00C91926" w:rsidRDefault="000F6171">
      <w:pPr>
        <w:pStyle w:val="TOC2"/>
        <w:rPr>
          <w:rFonts w:eastAsiaTheme="minorEastAsia"/>
          <w:smallCaps w:val="0"/>
          <w:sz w:val="22"/>
          <w:lang w:eastAsia="zh-TW"/>
        </w:rPr>
      </w:pPr>
      <w:hyperlink w:anchor="_Toc452103058" w:history="1">
        <w:r w:rsidR="00C91926" w:rsidRPr="005B5A37">
          <w:rPr>
            <w:rStyle w:val="Hyperlink"/>
          </w:rPr>
          <w:t>Az Online Szolgáltatások megvásárlására vonatkozó szabályok</w:t>
        </w:r>
        <w:r w:rsidR="00C91926">
          <w:tab/>
        </w:r>
        <w:r w:rsidR="00C91926">
          <w:fldChar w:fldCharType="begin"/>
        </w:r>
        <w:r w:rsidR="00C91926">
          <w:instrText xml:space="preserve"> PAGEREF _Toc452103058 \h </w:instrText>
        </w:r>
        <w:r w:rsidR="00C91926">
          <w:fldChar w:fldCharType="separate"/>
        </w:r>
        <w:r w:rsidR="00C91926">
          <w:t>52</w:t>
        </w:r>
        <w:r w:rsidR="00C91926">
          <w:fldChar w:fldCharType="end"/>
        </w:r>
      </w:hyperlink>
    </w:p>
    <w:p w:rsidR="00C91926" w:rsidRDefault="000F6171">
      <w:pPr>
        <w:pStyle w:val="TOC2"/>
        <w:rPr>
          <w:rFonts w:eastAsiaTheme="minorEastAsia"/>
          <w:smallCaps w:val="0"/>
          <w:sz w:val="22"/>
          <w:lang w:eastAsia="zh-TW"/>
        </w:rPr>
      </w:pPr>
      <w:hyperlink w:anchor="_Toc452103059" w:history="1">
        <w:r w:rsidR="00C91926" w:rsidRPr="005B5A37">
          <w:rPr>
            <w:rStyle w:val="Hyperlink"/>
          </w:rPr>
          <w:t>Online Szolgáltatások megújítása</w:t>
        </w:r>
        <w:r w:rsidR="00C91926">
          <w:tab/>
        </w:r>
        <w:r w:rsidR="00C91926">
          <w:fldChar w:fldCharType="begin"/>
        </w:r>
        <w:r w:rsidR="00C91926">
          <w:instrText xml:space="preserve"> PAGEREF _Toc452103059 \h </w:instrText>
        </w:r>
        <w:r w:rsidR="00C91926">
          <w:fldChar w:fldCharType="separate"/>
        </w:r>
        <w:r w:rsidR="00C91926">
          <w:t>52</w:t>
        </w:r>
        <w:r w:rsidR="00C91926">
          <w:fldChar w:fldCharType="end"/>
        </w:r>
      </w:hyperlink>
    </w:p>
    <w:p w:rsidR="00C91926" w:rsidRDefault="000F6171">
      <w:pPr>
        <w:pStyle w:val="TOC2"/>
        <w:rPr>
          <w:rFonts w:eastAsiaTheme="minorEastAsia"/>
          <w:smallCaps w:val="0"/>
          <w:sz w:val="22"/>
          <w:lang w:eastAsia="zh-TW"/>
        </w:rPr>
      </w:pPr>
      <w:hyperlink w:anchor="_Toc452103060" w:history="1">
        <w:r w:rsidR="00C91926" w:rsidRPr="005B5A37">
          <w:rPr>
            <w:rStyle w:val="Hyperlink"/>
          </w:rPr>
          <w:t>Microsoft Azure Szolgáltatások</w:t>
        </w:r>
        <w:r w:rsidR="00C91926">
          <w:tab/>
        </w:r>
        <w:r w:rsidR="00C91926">
          <w:fldChar w:fldCharType="begin"/>
        </w:r>
        <w:r w:rsidR="00C91926">
          <w:instrText xml:space="preserve"> PAGEREF _Toc452103060 \h </w:instrText>
        </w:r>
        <w:r w:rsidR="00C91926">
          <w:fldChar w:fldCharType="separate"/>
        </w:r>
        <w:r w:rsidR="00C91926">
          <w:t>52</w:t>
        </w:r>
        <w:r w:rsidR="00C91926">
          <w:fldChar w:fldCharType="end"/>
        </w:r>
      </w:hyperlink>
    </w:p>
    <w:p w:rsidR="00C91926" w:rsidRDefault="000F6171">
      <w:pPr>
        <w:pStyle w:val="TOC3"/>
        <w:rPr>
          <w:rFonts w:eastAsiaTheme="minorEastAsia"/>
          <w:smallCaps w:val="0"/>
          <w:sz w:val="22"/>
          <w:lang w:eastAsia="zh-TW"/>
        </w:rPr>
      </w:pPr>
      <w:hyperlink w:anchor="_Toc452103061" w:history="1">
        <w:r w:rsidR="00C91926" w:rsidRPr="005B5A37">
          <w:rPr>
            <w:rStyle w:val="Hyperlink"/>
          </w:rPr>
          <w:t>Microsoft Azure Szolgáltatások</w:t>
        </w:r>
        <w:r w:rsidR="00C91926">
          <w:tab/>
        </w:r>
        <w:r w:rsidR="00C91926">
          <w:fldChar w:fldCharType="begin"/>
        </w:r>
        <w:r w:rsidR="00C91926">
          <w:instrText xml:space="preserve"> PAGEREF _Toc452103061 \h </w:instrText>
        </w:r>
        <w:r w:rsidR="00C91926">
          <w:fldChar w:fldCharType="separate"/>
        </w:r>
        <w:r w:rsidR="00C91926">
          <w:t>54</w:t>
        </w:r>
        <w:r w:rsidR="00C91926">
          <w:fldChar w:fldCharType="end"/>
        </w:r>
      </w:hyperlink>
    </w:p>
    <w:p w:rsidR="00C91926" w:rsidRDefault="000F6171">
      <w:pPr>
        <w:pStyle w:val="TOC3"/>
        <w:rPr>
          <w:rFonts w:eastAsiaTheme="minorEastAsia"/>
          <w:smallCaps w:val="0"/>
          <w:sz w:val="22"/>
          <w:lang w:eastAsia="zh-TW"/>
        </w:rPr>
      </w:pPr>
      <w:hyperlink w:anchor="_Toc452103062" w:history="1">
        <w:r w:rsidR="00C91926" w:rsidRPr="005B5A37">
          <w:rPr>
            <w:rStyle w:val="Hyperlink"/>
          </w:rPr>
          <w:t>Microsoft Azure Támogatás (csomag)</w:t>
        </w:r>
        <w:r w:rsidR="00C91926">
          <w:tab/>
        </w:r>
        <w:r w:rsidR="00C91926">
          <w:fldChar w:fldCharType="begin"/>
        </w:r>
        <w:r w:rsidR="00C91926">
          <w:instrText xml:space="preserve"> PAGEREF _Toc452103062 \h </w:instrText>
        </w:r>
        <w:r w:rsidR="00C91926">
          <w:fldChar w:fldCharType="separate"/>
        </w:r>
        <w:r w:rsidR="00C91926">
          <w:t>54</w:t>
        </w:r>
        <w:r w:rsidR="00C91926">
          <w:fldChar w:fldCharType="end"/>
        </w:r>
      </w:hyperlink>
    </w:p>
    <w:p w:rsidR="00C91926" w:rsidRDefault="000F6171">
      <w:pPr>
        <w:pStyle w:val="TOC3"/>
        <w:rPr>
          <w:rFonts w:eastAsiaTheme="minorEastAsia"/>
          <w:smallCaps w:val="0"/>
          <w:sz w:val="22"/>
          <w:lang w:eastAsia="zh-TW"/>
        </w:rPr>
      </w:pPr>
      <w:hyperlink w:anchor="_Toc452103063" w:history="1">
        <w:r w:rsidR="00C91926" w:rsidRPr="005B5A37">
          <w:rPr>
            <w:rStyle w:val="Hyperlink"/>
          </w:rPr>
          <w:t>Microsoft Azure Site Recovery (csomag)</w:t>
        </w:r>
        <w:r w:rsidR="00C91926">
          <w:tab/>
        </w:r>
        <w:r w:rsidR="00C91926">
          <w:fldChar w:fldCharType="begin"/>
        </w:r>
        <w:r w:rsidR="00C91926">
          <w:instrText xml:space="preserve"> PAGEREF _Toc452103063 \h </w:instrText>
        </w:r>
        <w:r w:rsidR="00C91926">
          <w:fldChar w:fldCharType="separate"/>
        </w:r>
        <w:r w:rsidR="00C91926">
          <w:t>55</w:t>
        </w:r>
        <w:r w:rsidR="00C91926">
          <w:fldChar w:fldCharType="end"/>
        </w:r>
      </w:hyperlink>
    </w:p>
    <w:p w:rsidR="00C91926" w:rsidRDefault="000F6171">
      <w:pPr>
        <w:pStyle w:val="TOC3"/>
        <w:rPr>
          <w:rFonts w:eastAsiaTheme="minorEastAsia"/>
          <w:smallCaps w:val="0"/>
          <w:sz w:val="22"/>
          <w:lang w:eastAsia="zh-TW"/>
        </w:rPr>
      </w:pPr>
      <w:hyperlink w:anchor="_Toc452103064" w:history="1">
        <w:r w:rsidR="00C91926" w:rsidRPr="005B5A37">
          <w:rPr>
            <w:rStyle w:val="Hyperlink"/>
          </w:rPr>
          <w:t>Nagyvállalati Mobilitási Csomag (csomag)</w:t>
        </w:r>
        <w:r w:rsidR="00C91926">
          <w:tab/>
        </w:r>
        <w:r w:rsidR="00C91926">
          <w:fldChar w:fldCharType="begin"/>
        </w:r>
        <w:r w:rsidR="00C91926">
          <w:instrText xml:space="preserve"> PAGEREF _Toc452103064 \h </w:instrText>
        </w:r>
        <w:r w:rsidR="00C91926">
          <w:fldChar w:fldCharType="separate"/>
        </w:r>
        <w:r w:rsidR="00C91926">
          <w:t>55</w:t>
        </w:r>
        <w:r w:rsidR="00C91926">
          <w:fldChar w:fldCharType="end"/>
        </w:r>
      </w:hyperlink>
    </w:p>
    <w:p w:rsidR="00C91926" w:rsidRDefault="000F6171">
      <w:pPr>
        <w:pStyle w:val="TOC3"/>
        <w:rPr>
          <w:rFonts w:eastAsiaTheme="minorEastAsia"/>
          <w:smallCaps w:val="0"/>
          <w:sz w:val="22"/>
          <w:lang w:eastAsia="zh-TW"/>
        </w:rPr>
      </w:pPr>
      <w:hyperlink w:anchor="_Toc452103065" w:history="1">
        <w:r w:rsidR="00C91926" w:rsidRPr="005B5A37">
          <w:rPr>
            <w:rStyle w:val="Hyperlink"/>
          </w:rPr>
          <w:t>Azure Active Directory (csomag)</w:t>
        </w:r>
        <w:r w:rsidR="00C91926">
          <w:tab/>
        </w:r>
        <w:r w:rsidR="00C91926">
          <w:fldChar w:fldCharType="begin"/>
        </w:r>
        <w:r w:rsidR="00C91926">
          <w:instrText xml:space="preserve"> PAGEREF _Toc452103065 \h </w:instrText>
        </w:r>
        <w:r w:rsidR="00C91926">
          <w:fldChar w:fldCharType="separate"/>
        </w:r>
        <w:r w:rsidR="00C91926">
          <w:t>56</w:t>
        </w:r>
        <w:r w:rsidR="00C91926">
          <w:fldChar w:fldCharType="end"/>
        </w:r>
      </w:hyperlink>
    </w:p>
    <w:p w:rsidR="00C91926" w:rsidRDefault="000F6171">
      <w:pPr>
        <w:pStyle w:val="TOC3"/>
        <w:rPr>
          <w:rFonts w:eastAsiaTheme="minorEastAsia"/>
          <w:smallCaps w:val="0"/>
          <w:sz w:val="22"/>
          <w:lang w:eastAsia="zh-TW"/>
        </w:rPr>
      </w:pPr>
      <w:hyperlink w:anchor="_Toc452103066" w:history="1">
        <w:r w:rsidR="00C91926" w:rsidRPr="005B5A37">
          <w:rPr>
            <w:rStyle w:val="Hyperlink"/>
          </w:rPr>
          <w:t>Azure Rights Management Premium (Csomag)</w:t>
        </w:r>
        <w:r w:rsidR="00C91926">
          <w:tab/>
        </w:r>
        <w:r w:rsidR="00C91926">
          <w:fldChar w:fldCharType="begin"/>
        </w:r>
        <w:r w:rsidR="00C91926">
          <w:instrText xml:space="preserve"> PAGEREF _Toc452103066 \h </w:instrText>
        </w:r>
        <w:r w:rsidR="00C91926">
          <w:fldChar w:fldCharType="separate"/>
        </w:r>
        <w:r w:rsidR="00C91926">
          <w:t>57</w:t>
        </w:r>
        <w:r w:rsidR="00C91926">
          <w:fldChar w:fldCharType="end"/>
        </w:r>
      </w:hyperlink>
    </w:p>
    <w:p w:rsidR="00C91926" w:rsidRDefault="000F6171">
      <w:pPr>
        <w:pStyle w:val="TOC3"/>
        <w:rPr>
          <w:rFonts w:eastAsiaTheme="minorEastAsia"/>
          <w:smallCaps w:val="0"/>
          <w:sz w:val="22"/>
          <w:lang w:eastAsia="zh-TW"/>
        </w:rPr>
      </w:pPr>
      <w:hyperlink w:anchor="_Toc452103067" w:history="1">
        <w:r w:rsidR="00C91926" w:rsidRPr="005B5A37">
          <w:rPr>
            <w:rStyle w:val="Hyperlink"/>
          </w:rPr>
          <w:t>Azure RemoteApp (Csomag)</w:t>
        </w:r>
        <w:r w:rsidR="00C91926">
          <w:tab/>
        </w:r>
        <w:r w:rsidR="00C91926">
          <w:fldChar w:fldCharType="begin"/>
        </w:r>
        <w:r w:rsidR="00C91926">
          <w:instrText xml:space="preserve"> PAGEREF _Toc452103067 \h </w:instrText>
        </w:r>
        <w:r w:rsidR="00C91926">
          <w:fldChar w:fldCharType="separate"/>
        </w:r>
        <w:r w:rsidR="00C91926">
          <w:t>57</w:t>
        </w:r>
        <w:r w:rsidR="00C91926">
          <w:fldChar w:fldCharType="end"/>
        </w:r>
      </w:hyperlink>
    </w:p>
    <w:p w:rsidR="00C91926" w:rsidRDefault="000F6171">
      <w:pPr>
        <w:pStyle w:val="TOC3"/>
        <w:rPr>
          <w:rFonts w:eastAsiaTheme="minorEastAsia"/>
          <w:smallCaps w:val="0"/>
          <w:sz w:val="22"/>
          <w:lang w:eastAsia="zh-TW"/>
        </w:rPr>
      </w:pPr>
      <w:hyperlink w:anchor="_Toc452103068" w:history="1">
        <w:r w:rsidR="00C91926" w:rsidRPr="005B5A37">
          <w:rPr>
            <w:rStyle w:val="Hyperlink"/>
          </w:rPr>
          <w:t>Operations Management Suite (Csomag)</w:t>
        </w:r>
        <w:r w:rsidR="00C91926">
          <w:tab/>
        </w:r>
        <w:r w:rsidR="00C91926">
          <w:fldChar w:fldCharType="begin"/>
        </w:r>
        <w:r w:rsidR="00C91926">
          <w:instrText xml:space="preserve"> PAGEREF _Toc452103068 \h </w:instrText>
        </w:r>
        <w:r w:rsidR="00C91926">
          <w:fldChar w:fldCharType="separate"/>
        </w:r>
        <w:r w:rsidR="00C91926">
          <w:t>57</w:t>
        </w:r>
        <w:r w:rsidR="00C91926">
          <w:fldChar w:fldCharType="end"/>
        </w:r>
      </w:hyperlink>
    </w:p>
    <w:p w:rsidR="00C91926" w:rsidRDefault="000F6171">
      <w:pPr>
        <w:pStyle w:val="TOC3"/>
        <w:rPr>
          <w:rFonts w:eastAsiaTheme="minorEastAsia"/>
          <w:smallCaps w:val="0"/>
          <w:sz w:val="22"/>
          <w:lang w:eastAsia="zh-TW"/>
        </w:rPr>
      </w:pPr>
      <w:hyperlink w:anchor="_Toc452103069" w:history="1">
        <w:r w:rsidR="00C91926" w:rsidRPr="005B5A37">
          <w:rPr>
            <w:rStyle w:val="Hyperlink"/>
          </w:rPr>
          <w:t>Microsoft MultiFactor Authentication (csomag)</w:t>
        </w:r>
        <w:r w:rsidR="00C91926">
          <w:tab/>
        </w:r>
        <w:r w:rsidR="00C91926">
          <w:fldChar w:fldCharType="begin"/>
        </w:r>
        <w:r w:rsidR="00C91926">
          <w:instrText xml:space="preserve"> PAGEREF _Toc452103069 \h </w:instrText>
        </w:r>
        <w:r w:rsidR="00C91926">
          <w:fldChar w:fldCharType="separate"/>
        </w:r>
        <w:r w:rsidR="00C91926">
          <w:t>58</w:t>
        </w:r>
        <w:r w:rsidR="00C91926">
          <w:fldChar w:fldCharType="end"/>
        </w:r>
      </w:hyperlink>
    </w:p>
    <w:p w:rsidR="00C91926" w:rsidRDefault="000F6171">
      <w:pPr>
        <w:pStyle w:val="TOC3"/>
        <w:rPr>
          <w:rFonts w:eastAsiaTheme="minorEastAsia"/>
          <w:smallCaps w:val="0"/>
          <w:sz w:val="22"/>
          <w:lang w:eastAsia="zh-TW"/>
        </w:rPr>
      </w:pPr>
      <w:hyperlink w:anchor="_Toc452103070" w:history="1">
        <w:r w:rsidR="00C91926" w:rsidRPr="005B5A37">
          <w:rPr>
            <w:rStyle w:val="Hyperlink"/>
          </w:rPr>
          <w:t>Microsoft Cloud App Security</w:t>
        </w:r>
        <w:r w:rsidR="00C91926">
          <w:tab/>
        </w:r>
        <w:r w:rsidR="00C91926">
          <w:fldChar w:fldCharType="begin"/>
        </w:r>
        <w:r w:rsidR="00C91926">
          <w:instrText xml:space="preserve"> PAGEREF _Toc452103070 \h </w:instrText>
        </w:r>
        <w:r w:rsidR="00C91926">
          <w:fldChar w:fldCharType="separate"/>
        </w:r>
        <w:r w:rsidR="00C91926">
          <w:t>58</w:t>
        </w:r>
        <w:r w:rsidR="00C91926">
          <w:fldChar w:fldCharType="end"/>
        </w:r>
      </w:hyperlink>
    </w:p>
    <w:p w:rsidR="00C91926" w:rsidRDefault="000F6171">
      <w:pPr>
        <w:pStyle w:val="TOC3"/>
        <w:rPr>
          <w:rFonts w:eastAsiaTheme="minorEastAsia"/>
          <w:smallCaps w:val="0"/>
          <w:sz w:val="22"/>
          <w:lang w:eastAsia="zh-TW"/>
        </w:rPr>
      </w:pPr>
      <w:hyperlink w:anchor="_Toc452103071" w:history="1">
        <w:r w:rsidR="00C91926" w:rsidRPr="005B5A37">
          <w:rPr>
            <w:rStyle w:val="Hyperlink"/>
          </w:rPr>
          <w:t>Microsoft Azure StorSimple</w:t>
        </w:r>
        <w:r w:rsidR="00C91926">
          <w:tab/>
        </w:r>
        <w:r w:rsidR="00C91926">
          <w:fldChar w:fldCharType="begin"/>
        </w:r>
        <w:r w:rsidR="00C91926">
          <w:instrText xml:space="preserve"> PAGEREF _Toc452103071 \h </w:instrText>
        </w:r>
        <w:r w:rsidR="00C91926">
          <w:fldChar w:fldCharType="separate"/>
        </w:r>
        <w:r w:rsidR="00C91926">
          <w:t>58</w:t>
        </w:r>
        <w:r w:rsidR="00C91926">
          <w:fldChar w:fldCharType="end"/>
        </w:r>
      </w:hyperlink>
    </w:p>
    <w:p w:rsidR="00C91926" w:rsidRDefault="000F6171">
      <w:pPr>
        <w:pStyle w:val="TOC2"/>
        <w:rPr>
          <w:rFonts w:eastAsiaTheme="minorEastAsia"/>
          <w:smallCaps w:val="0"/>
          <w:sz w:val="22"/>
          <w:lang w:eastAsia="zh-TW"/>
        </w:rPr>
      </w:pPr>
      <w:hyperlink w:anchor="_Toc452103072" w:history="1">
        <w:r w:rsidR="00C91926" w:rsidRPr="005B5A37">
          <w:rPr>
            <w:rStyle w:val="Hyperlink"/>
          </w:rPr>
          <w:t>Nagyvállalati Felhő Csomag</w:t>
        </w:r>
        <w:r w:rsidR="00C91926">
          <w:tab/>
        </w:r>
        <w:r w:rsidR="00C91926">
          <w:fldChar w:fldCharType="begin"/>
        </w:r>
        <w:r w:rsidR="00C91926">
          <w:instrText xml:space="preserve"> PAGEREF _Toc452103072 \h </w:instrText>
        </w:r>
        <w:r w:rsidR="00C91926">
          <w:fldChar w:fldCharType="separate"/>
        </w:r>
        <w:r w:rsidR="00C91926">
          <w:t>59</w:t>
        </w:r>
        <w:r w:rsidR="00C91926">
          <w:fldChar w:fldCharType="end"/>
        </w:r>
      </w:hyperlink>
    </w:p>
    <w:p w:rsidR="00C91926" w:rsidRDefault="000F6171">
      <w:pPr>
        <w:pStyle w:val="TOC2"/>
        <w:rPr>
          <w:rFonts w:eastAsiaTheme="minorEastAsia"/>
          <w:smallCaps w:val="0"/>
          <w:sz w:val="22"/>
          <w:lang w:eastAsia="zh-TW"/>
        </w:rPr>
      </w:pPr>
      <w:hyperlink w:anchor="_Toc452103073" w:history="1">
        <w:r w:rsidR="00C91926" w:rsidRPr="005B5A37">
          <w:rPr>
            <w:rStyle w:val="Hyperlink"/>
          </w:rPr>
          <w:t>Microsoft Intune</w:t>
        </w:r>
        <w:r w:rsidR="00C91926">
          <w:tab/>
        </w:r>
        <w:r w:rsidR="00C91926">
          <w:fldChar w:fldCharType="begin"/>
        </w:r>
        <w:r w:rsidR="00C91926">
          <w:instrText xml:space="preserve"> PAGEREF _Toc452103073 \h </w:instrText>
        </w:r>
        <w:r w:rsidR="00C91926">
          <w:fldChar w:fldCharType="separate"/>
        </w:r>
        <w:r w:rsidR="00C91926">
          <w:t>59</w:t>
        </w:r>
        <w:r w:rsidR="00C91926">
          <w:fldChar w:fldCharType="end"/>
        </w:r>
      </w:hyperlink>
    </w:p>
    <w:p w:rsidR="00C91926" w:rsidRDefault="000F6171">
      <w:pPr>
        <w:pStyle w:val="TOC2"/>
        <w:rPr>
          <w:rFonts w:eastAsiaTheme="minorEastAsia"/>
          <w:smallCaps w:val="0"/>
          <w:sz w:val="22"/>
          <w:lang w:eastAsia="zh-TW"/>
        </w:rPr>
      </w:pPr>
      <w:hyperlink w:anchor="_Toc452103074" w:history="1">
        <w:r w:rsidR="00C91926" w:rsidRPr="005B5A37">
          <w:rPr>
            <w:rStyle w:val="Hyperlink"/>
          </w:rPr>
          <w:t>Microsoft Dynamics Online szolgáltatások</w:t>
        </w:r>
        <w:r w:rsidR="00C91926">
          <w:tab/>
        </w:r>
        <w:r w:rsidR="00C91926">
          <w:fldChar w:fldCharType="begin"/>
        </w:r>
        <w:r w:rsidR="00C91926">
          <w:instrText xml:space="preserve"> PAGEREF _Toc452103074 \h </w:instrText>
        </w:r>
        <w:r w:rsidR="00C91926">
          <w:fldChar w:fldCharType="separate"/>
        </w:r>
        <w:r w:rsidR="00C91926">
          <w:t>60</w:t>
        </w:r>
        <w:r w:rsidR="00C91926">
          <w:fldChar w:fldCharType="end"/>
        </w:r>
      </w:hyperlink>
    </w:p>
    <w:p w:rsidR="00C91926" w:rsidRDefault="000F6171">
      <w:pPr>
        <w:pStyle w:val="TOC3"/>
        <w:rPr>
          <w:rFonts w:eastAsiaTheme="minorEastAsia"/>
          <w:smallCaps w:val="0"/>
          <w:sz w:val="22"/>
          <w:lang w:eastAsia="zh-TW"/>
        </w:rPr>
      </w:pPr>
      <w:hyperlink w:anchor="_Toc452103075" w:history="1">
        <w:r w:rsidR="00C91926" w:rsidRPr="005B5A37">
          <w:rPr>
            <w:rStyle w:val="Hyperlink"/>
          </w:rPr>
          <w:t>Microsoft Dynamics AX</w:t>
        </w:r>
        <w:r w:rsidR="00C91926">
          <w:tab/>
        </w:r>
        <w:r w:rsidR="00C91926">
          <w:fldChar w:fldCharType="begin"/>
        </w:r>
        <w:r w:rsidR="00C91926">
          <w:instrText xml:space="preserve"> PAGEREF _Toc452103075 \h </w:instrText>
        </w:r>
        <w:r w:rsidR="00C91926">
          <w:fldChar w:fldCharType="separate"/>
        </w:r>
        <w:r w:rsidR="00C91926">
          <w:t>60</w:t>
        </w:r>
        <w:r w:rsidR="00C91926">
          <w:fldChar w:fldCharType="end"/>
        </w:r>
      </w:hyperlink>
    </w:p>
    <w:p w:rsidR="00C91926" w:rsidRDefault="000F6171">
      <w:pPr>
        <w:pStyle w:val="TOC3"/>
        <w:rPr>
          <w:rFonts w:eastAsiaTheme="minorEastAsia"/>
          <w:smallCaps w:val="0"/>
          <w:sz w:val="22"/>
          <w:lang w:eastAsia="zh-TW"/>
        </w:rPr>
      </w:pPr>
      <w:hyperlink w:anchor="_Toc452103076" w:history="1">
        <w:r w:rsidR="00C91926" w:rsidRPr="005B5A37">
          <w:rPr>
            <w:rStyle w:val="Hyperlink"/>
          </w:rPr>
          <w:t>Microsoft Dynamics CRM Online</w:t>
        </w:r>
        <w:r w:rsidR="00C91926">
          <w:tab/>
        </w:r>
        <w:r w:rsidR="00C91926">
          <w:fldChar w:fldCharType="begin"/>
        </w:r>
        <w:r w:rsidR="00C91926">
          <w:instrText xml:space="preserve"> PAGEREF _Toc452103076 \h </w:instrText>
        </w:r>
        <w:r w:rsidR="00C91926">
          <w:fldChar w:fldCharType="separate"/>
        </w:r>
        <w:r w:rsidR="00C91926">
          <w:t>61</w:t>
        </w:r>
        <w:r w:rsidR="00C91926">
          <w:fldChar w:fldCharType="end"/>
        </w:r>
      </w:hyperlink>
    </w:p>
    <w:p w:rsidR="00C91926" w:rsidRDefault="000F6171">
      <w:pPr>
        <w:pStyle w:val="TOC3"/>
        <w:rPr>
          <w:rFonts w:eastAsiaTheme="minorEastAsia"/>
          <w:smallCaps w:val="0"/>
          <w:sz w:val="22"/>
          <w:lang w:eastAsia="zh-TW"/>
        </w:rPr>
      </w:pPr>
      <w:hyperlink w:anchor="_Toc452103077" w:history="1">
        <w:r w:rsidR="00C91926" w:rsidRPr="005B5A37">
          <w:rPr>
            <w:rStyle w:val="Hyperlink"/>
          </w:rPr>
          <w:t>Microsoft Dynamics Marketing</w:t>
        </w:r>
        <w:r w:rsidR="00C91926">
          <w:tab/>
        </w:r>
        <w:r w:rsidR="00C91926">
          <w:fldChar w:fldCharType="begin"/>
        </w:r>
        <w:r w:rsidR="00C91926">
          <w:instrText xml:space="preserve"> PAGEREF _Toc452103077 \h </w:instrText>
        </w:r>
        <w:r w:rsidR="00C91926">
          <w:fldChar w:fldCharType="separate"/>
        </w:r>
        <w:r w:rsidR="00C91926">
          <w:t>62</w:t>
        </w:r>
        <w:r w:rsidR="00C91926">
          <w:fldChar w:fldCharType="end"/>
        </w:r>
      </w:hyperlink>
    </w:p>
    <w:p w:rsidR="00C91926" w:rsidRDefault="000F6171">
      <w:pPr>
        <w:pStyle w:val="TOC3"/>
        <w:rPr>
          <w:rFonts w:eastAsiaTheme="minorEastAsia"/>
          <w:smallCaps w:val="0"/>
          <w:sz w:val="22"/>
          <w:lang w:eastAsia="zh-TW"/>
        </w:rPr>
      </w:pPr>
      <w:hyperlink w:anchor="_Toc452103078" w:history="1">
        <w:r w:rsidR="00C91926" w:rsidRPr="005B5A37">
          <w:rPr>
            <w:rStyle w:val="Hyperlink"/>
          </w:rPr>
          <w:t>Microsoft Social Engagement</w:t>
        </w:r>
        <w:r w:rsidR="00C91926">
          <w:tab/>
        </w:r>
        <w:r w:rsidR="00C91926">
          <w:fldChar w:fldCharType="begin"/>
        </w:r>
        <w:r w:rsidR="00C91926">
          <w:instrText xml:space="preserve"> PAGEREF _Toc452103078 \h </w:instrText>
        </w:r>
        <w:r w:rsidR="00C91926">
          <w:fldChar w:fldCharType="separate"/>
        </w:r>
        <w:r w:rsidR="00C91926">
          <w:t>62</w:t>
        </w:r>
        <w:r w:rsidR="00C91926">
          <w:fldChar w:fldCharType="end"/>
        </w:r>
      </w:hyperlink>
    </w:p>
    <w:p w:rsidR="00C91926" w:rsidRDefault="000F6171">
      <w:pPr>
        <w:pStyle w:val="TOC3"/>
        <w:rPr>
          <w:rFonts w:eastAsiaTheme="minorEastAsia"/>
          <w:smallCaps w:val="0"/>
          <w:sz w:val="22"/>
          <w:lang w:eastAsia="zh-TW"/>
        </w:rPr>
      </w:pPr>
      <w:hyperlink w:anchor="_Toc452103079" w:history="1">
        <w:r w:rsidR="00C91926" w:rsidRPr="005B5A37">
          <w:rPr>
            <w:rStyle w:val="Hyperlink"/>
          </w:rPr>
          <w:t>Parature a Microsofttól</w:t>
        </w:r>
        <w:r w:rsidR="00C91926">
          <w:tab/>
        </w:r>
        <w:r w:rsidR="00C91926">
          <w:fldChar w:fldCharType="begin"/>
        </w:r>
        <w:r w:rsidR="00C91926">
          <w:instrText xml:space="preserve"> PAGEREF _Toc452103079 \h </w:instrText>
        </w:r>
        <w:r w:rsidR="00C91926">
          <w:fldChar w:fldCharType="separate"/>
        </w:r>
        <w:r w:rsidR="00C91926">
          <w:t>63</w:t>
        </w:r>
        <w:r w:rsidR="00C91926">
          <w:fldChar w:fldCharType="end"/>
        </w:r>
      </w:hyperlink>
    </w:p>
    <w:p w:rsidR="00C91926" w:rsidRDefault="000F6171">
      <w:pPr>
        <w:pStyle w:val="TOC2"/>
        <w:rPr>
          <w:rFonts w:eastAsiaTheme="minorEastAsia"/>
          <w:smallCaps w:val="0"/>
          <w:sz w:val="22"/>
          <w:lang w:eastAsia="zh-TW"/>
        </w:rPr>
      </w:pPr>
      <w:hyperlink w:anchor="_Toc452103080" w:history="1">
        <w:r w:rsidR="00C91926" w:rsidRPr="005B5A37">
          <w:rPr>
            <w:rStyle w:val="Hyperlink"/>
          </w:rPr>
          <w:t>Office 365-szolgáltatások</w:t>
        </w:r>
        <w:r w:rsidR="00C91926">
          <w:tab/>
        </w:r>
        <w:r w:rsidR="00C91926">
          <w:fldChar w:fldCharType="begin"/>
        </w:r>
        <w:r w:rsidR="00C91926">
          <w:instrText xml:space="preserve"> PAGEREF _Toc452103080 \h </w:instrText>
        </w:r>
        <w:r w:rsidR="00C91926">
          <w:fldChar w:fldCharType="separate"/>
        </w:r>
        <w:r w:rsidR="00C91926">
          <w:t>63</w:t>
        </w:r>
        <w:r w:rsidR="00C91926">
          <w:fldChar w:fldCharType="end"/>
        </w:r>
      </w:hyperlink>
    </w:p>
    <w:p w:rsidR="00C91926" w:rsidRDefault="000F6171">
      <w:pPr>
        <w:pStyle w:val="TOC3"/>
        <w:rPr>
          <w:rFonts w:eastAsiaTheme="minorEastAsia"/>
          <w:smallCaps w:val="0"/>
          <w:sz w:val="22"/>
          <w:lang w:eastAsia="zh-TW"/>
        </w:rPr>
      </w:pPr>
      <w:hyperlink w:anchor="_Toc452103081" w:history="1">
        <w:r w:rsidR="00C91926" w:rsidRPr="005B5A37">
          <w:rPr>
            <w:rStyle w:val="Hyperlink"/>
          </w:rPr>
          <w:t>Office 365-alkalmazások</w:t>
        </w:r>
        <w:r w:rsidR="00C91926">
          <w:tab/>
        </w:r>
        <w:r w:rsidR="00C91926">
          <w:fldChar w:fldCharType="begin"/>
        </w:r>
        <w:r w:rsidR="00C91926">
          <w:instrText xml:space="preserve"> PAGEREF _Toc452103081 \h </w:instrText>
        </w:r>
        <w:r w:rsidR="00C91926">
          <w:fldChar w:fldCharType="separate"/>
        </w:r>
        <w:r w:rsidR="00C91926">
          <w:t>63</w:t>
        </w:r>
        <w:r w:rsidR="00C91926">
          <w:fldChar w:fldCharType="end"/>
        </w:r>
      </w:hyperlink>
    </w:p>
    <w:p w:rsidR="00C91926" w:rsidRDefault="000F6171">
      <w:pPr>
        <w:pStyle w:val="TOC3"/>
        <w:rPr>
          <w:rFonts w:eastAsiaTheme="minorEastAsia"/>
          <w:smallCaps w:val="0"/>
          <w:sz w:val="22"/>
          <w:lang w:eastAsia="zh-TW"/>
        </w:rPr>
      </w:pPr>
      <w:hyperlink w:anchor="_Toc452103082" w:history="1">
        <w:r w:rsidR="00C91926" w:rsidRPr="005B5A37">
          <w:rPr>
            <w:rStyle w:val="Hyperlink"/>
          </w:rPr>
          <w:t>Office 365 csomagok</w:t>
        </w:r>
        <w:r w:rsidR="00C91926">
          <w:tab/>
        </w:r>
        <w:r w:rsidR="00C91926">
          <w:fldChar w:fldCharType="begin"/>
        </w:r>
        <w:r w:rsidR="00C91926">
          <w:instrText xml:space="preserve"> PAGEREF _Toc452103082 \h </w:instrText>
        </w:r>
        <w:r w:rsidR="00C91926">
          <w:fldChar w:fldCharType="separate"/>
        </w:r>
        <w:r w:rsidR="00C91926">
          <w:t>65</w:t>
        </w:r>
        <w:r w:rsidR="00C91926">
          <w:fldChar w:fldCharType="end"/>
        </w:r>
      </w:hyperlink>
    </w:p>
    <w:p w:rsidR="00C91926" w:rsidRDefault="000F6171">
      <w:pPr>
        <w:pStyle w:val="TOC3"/>
        <w:rPr>
          <w:rFonts w:eastAsiaTheme="minorEastAsia"/>
          <w:smallCaps w:val="0"/>
          <w:sz w:val="22"/>
          <w:lang w:eastAsia="zh-TW"/>
        </w:rPr>
      </w:pPr>
      <w:hyperlink w:anchor="_Toc452103083" w:history="1">
        <w:r w:rsidR="00C91926" w:rsidRPr="005B5A37">
          <w:rPr>
            <w:rStyle w:val="Hyperlink"/>
          </w:rPr>
          <w:t>Office 365 Advanced Security Management</w:t>
        </w:r>
        <w:r w:rsidR="00C91926">
          <w:tab/>
        </w:r>
        <w:r w:rsidR="00C91926">
          <w:fldChar w:fldCharType="begin"/>
        </w:r>
        <w:r w:rsidR="00C91926">
          <w:instrText xml:space="preserve"> PAGEREF _Toc452103083 \h </w:instrText>
        </w:r>
        <w:r w:rsidR="00C91926">
          <w:fldChar w:fldCharType="separate"/>
        </w:r>
        <w:r w:rsidR="00C91926">
          <w:t>68</w:t>
        </w:r>
        <w:r w:rsidR="00C91926">
          <w:fldChar w:fldCharType="end"/>
        </w:r>
      </w:hyperlink>
    </w:p>
    <w:p w:rsidR="00C91926" w:rsidRDefault="000F6171">
      <w:pPr>
        <w:pStyle w:val="TOC3"/>
        <w:rPr>
          <w:rFonts w:eastAsiaTheme="minorEastAsia"/>
          <w:smallCaps w:val="0"/>
          <w:sz w:val="22"/>
          <w:lang w:eastAsia="zh-TW"/>
        </w:rPr>
      </w:pPr>
      <w:hyperlink w:anchor="_Toc452103084" w:history="1">
        <w:r w:rsidR="00C91926" w:rsidRPr="005B5A37">
          <w:rPr>
            <w:rStyle w:val="Hyperlink"/>
          </w:rPr>
          <w:t>Office 365 Ügyfél Kulcstároló</w:t>
        </w:r>
        <w:r w:rsidR="00C91926">
          <w:tab/>
        </w:r>
        <w:r w:rsidR="00C91926">
          <w:fldChar w:fldCharType="begin"/>
        </w:r>
        <w:r w:rsidR="00C91926">
          <w:instrText xml:space="preserve"> PAGEREF _Toc452103084 \h </w:instrText>
        </w:r>
        <w:r w:rsidR="00C91926">
          <w:fldChar w:fldCharType="separate"/>
        </w:r>
        <w:r w:rsidR="00C91926">
          <w:t>68</w:t>
        </w:r>
        <w:r w:rsidR="00C91926">
          <w:fldChar w:fldCharType="end"/>
        </w:r>
      </w:hyperlink>
    </w:p>
    <w:p w:rsidR="00C91926" w:rsidRDefault="000F6171">
      <w:pPr>
        <w:pStyle w:val="TOC3"/>
        <w:rPr>
          <w:rFonts w:eastAsiaTheme="minorEastAsia"/>
          <w:smallCaps w:val="0"/>
          <w:sz w:val="22"/>
          <w:lang w:eastAsia="zh-TW"/>
        </w:rPr>
      </w:pPr>
      <w:hyperlink w:anchor="_Toc452103085" w:history="1">
        <w:r w:rsidR="00C91926" w:rsidRPr="005B5A37">
          <w:rPr>
            <w:rStyle w:val="Hyperlink"/>
          </w:rPr>
          <w:t>Office 365 Delve Analytics</w:t>
        </w:r>
        <w:r w:rsidR="00C91926">
          <w:tab/>
        </w:r>
        <w:r w:rsidR="00C91926">
          <w:fldChar w:fldCharType="begin"/>
        </w:r>
        <w:r w:rsidR="00C91926">
          <w:instrText xml:space="preserve"> PAGEREF _Toc452103085 \h </w:instrText>
        </w:r>
        <w:r w:rsidR="00C91926">
          <w:fldChar w:fldCharType="separate"/>
        </w:r>
        <w:r w:rsidR="00C91926">
          <w:t>68</w:t>
        </w:r>
        <w:r w:rsidR="00C91926">
          <w:fldChar w:fldCharType="end"/>
        </w:r>
      </w:hyperlink>
    </w:p>
    <w:p w:rsidR="00C91926" w:rsidRDefault="000F6171">
      <w:pPr>
        <w:pStyle w:val="TOC3"/>
        <w:rPr>
          <w:rFonts w:eastAsiaTheme="minorEastAsia"/>
          <w:smallCaps w:val="0"/>
          <w:sz w:val="22"/>
          <w:lang w:eastAsia="zh-TW"/>
        </w:rPr>
      </w:pPr>
      <w:hyperlink w:anchor="_Toc452103086" w:history="1">
        <w:r w:rsidR="00C91926" w:rsidRPr="005B5A37">
          <w:rPr>
            <w:rStyle w:val="Hyperlink"/>
          </w:rPr>
          <w:t>Office 365 Advanced eDiscovery</w:t>
        </w:r>
        <w:r w:rsidR="00C91926">
          <w:tab/>
        </w:r>
        <w:r w:rsidR="00C91926">
          <w:fldChar w:fldCharType="begin"/>
        </w:r>
        <w:r w:rsidR="00C91926">
          <w:instrText xml:space="preserve"> PAGEREF _Toc452103086 \h </w:instrText>
        </w:r>
        <w:r w:rsidR="00C91926">
          <w:fldChar w:fldCharType="separate"/>
        </w:r>
        <w:r w:rsidR="00C91926">
          <w:t>69</w:t>
        </w:r>
        <w:r w:rsidR="00C91926">
          <w:fldChar w:fldCharType="end"/>
        </w:r>
      </w:hyperlink>
    </w:p>
    <w:p w:rsidR="00C91926" w:rsidRDefault="000F6171">
      <w:pPr>
        <w:pStyle w:val="TOC3"/>
        <w:rPr>
          <w:rFonts w:eastAsiaTheme="minorEastAsia"/>
          <w:smallCaps w:val="0"/>
          <w:sz w:val="22"/>
          <w:lang w:eastAsia="zh-TW"/>
        </w:rPr>
      </w:pPr>
      <w:hyperlink w:anchor="_Toc452103087" w:history="1">
        <w:r w:rsidR="00C91926" w:rsidRPr="005B5A37">
          <w:rPr>
            <w:rStyle w:val="Hyperlink"/>
          </w:rPr>
          <w:t>Exchange Online</w:t>
        </w:r>
        <w:r w:rsidR="00C91926">
          <w:tab/>
        </w:r>
        <w:r w:rsidR="00C91926">
          <w:fldChar w:fldCharType="begin"/>
        </w:r>
        <w:r w:rsidR="00C91926">
          <w:instrText xml:space="preserve"> PAGEREF _Toc452103087 \h </w:instrText>
        </w:r>
        <w:r w:rsidR="00C91926">
          <w:fldChar w:fldCharType="separate"/>
        </w:r>
        <w:r w:rsidR="00C91926">
          <w:t>69</w:t>
        </w:r>
        <w:r w:rsidR="00C91926">
          <w:fldChar w:fldCharType="end"/>
        </w:r>
      </w:hyperlink>
    </w:p>
    <w:p w:rsidR="00C91926" w:rsidRDefault="000F6171">
      <w:pPr>
        <w:pStyle w:val="TOC3"/>
        <w:rPr>
          <w:rFonts w:eastAsiaTheme="minorEastAsia"/>
          <w:smallCaps w:val="0"/>
          <w:sz w:val="22"/>
          <w:lang w:eastAsia="zh-TW"/>
        </w:rPr>
      </w:pPr>
      <w:hyperlink w:anchor="_Toc452103088" w:history="1">
        <w:r w:rsidR="00C91926" w:rsidRPr="005B5A37">
          <w:rPr>
            <w:rStyle w:val="Hyperlink"/>
          </w:rPr>
          <w:t>OneDrive Vállalati verzió</w:t>
        </w:r>
        <w:r w:rsidR="00C91926">
          <w:tab/>
        </w:r>
        <w:r w:rsidR="00C91926">
          <w:fldChar w:fldCharType="begin"/>
        </w:r>
        <w:r w:rsidR="00C91926">
          <w:instrText xml:space="preserve"> PAGEREF _Toc452103088 \h </w:instrText>
        </w:r>
        <w:r w:rsidR="00C91926">
          <w:fldChar w:fldCharType="separate"/>
        </w:r>
        <w:r w:rsidR="00C91926">
          <w:t>70</w:t>
        </w:r>
        <w:r w:rsidR="00C91926">
          <w:fldChar w:fldCharType="end"/>
        </w:r>
      </w:hyperlink>
    </w:p>
    <w:p w:rsidR="00C91926" w:rsidRDefault="000F6171">
      <w:pPr>
        <w:pStyle w:val="TOC3"/>
        <w:rPr>
          <w:rFonts w:eastAsiaTheme="minorEastAsia"/>
          <w:smallCaps w:val="0"/>
          <w:sz w:val="22"/>
          <w:lang w:eastAsia="zh-TW"/>
        </w:rPr>
      </w:pPr>
      <w:hyperlink w:anchor="_Toc452103089" w:history="1">
        <w:r w:rsidR="00C91926" w:rsidRPr="005B5A37">
          <w:rPr>
            <w:rStyle w:val="Hyperlink"/>
          </w:rPr>
          <w:t>Project Online</w:t>
        </w:r>
        <w:r w:rsidR="00C91926">
          <w:tab/>
        </w:r>
        <w:r w:rsidR="00C91926">
          <w:fldChar w:fldCharType="begin"/>
        </w:r>
        <w:r w:rsidR="00C91926">
          <w:instrText xml:space="preserve"> PAGEREF _Toc452103089 \h </w:instrText>
        </w:r>
        <w:r w:rsidR="00C91926">
          <w:fldChar w:fldCharType="separate"/>
        </w:r>
        <w:r w:rsidR="00C91926">
          <w:t>70</w:t>
        </w:r>
        <w:r w:rsidR="00C91926">
          <w:fldChar w:fldCharType="end"/>
        </w:r>
      </w:hyperlink>
    </w:p>
    <w:p w:rsidR="00C91926" w:rsidRDefault="000F6171">
      <w:pPr>
        <w:pStyle w:val="TOC3"/>
        <w:rPr>
          <w:rFonts w:eastAsiaTheme="minorEastAsia"/>
          <w:smallCaps w:val="0"/>
          <w:sz w:val="22"/>
          <w:lang w:eastAsia="zh-TW"/>
        </w:rPr>
      </w:pPr>
      <w:hyperlink w:anchor="_Toc452103090" w:history="1">
        <w:r w:rsidR="00C91926" w:rsidRPr="005B5A37">
          <w:rPr>
            <w:rStyle w:val="Hyperlink"/>
          </w:rPr>
          <w:t>SharePoint Online</w:t>
        </w:r>
        <w:r w:rsidR="00C91926">
          <w:tab/>
        </w:r>
        <w:r w:rsidR="00C91926">
          <w:fldChar w:fldCharType="begin"/>
        </w:r>
        <w:r w:rsidR="00C91926">
          <w:instrText xml:space="preserve"> PAGEREF _Toc452103090 \h </w:instrText>
        </w:r>
        <w:r w:rsidR="00C91926">
          <w:fldChar w:fldCharType="separate"/>
        </w:r>
        <w:r w:rsidR="00C91926">
          <w:t>70</w:t>
        </w:r>
        <w:r w:rsidR="00C91926">
          <w:fldChar w:fldCharType="end"/>
        </w:r>
      </w:hyperlink>
    </w:p>
    <w:p w:rsidR="00C91926" w:rsidRDefault="000F6171">
      <w:pPr>
        <w:pStyle w:val="TOC3"/>
        <w:rPr>
          <w:rFonts w:eastAsiaTheme="minorEastAsia"/>
          <w:smallCaps w:val="0"/>
          <w:sz w:val="22"/>
          <w:lang w:eastAsia="zh-TW"/>
        </w:rPr>
      </w:pPr>
      <w:hyperlink w:anchor="_Toc452103091" w:history="1">
        <w:r w:rsidR="00C91926" w:rsidRPr="005B5A37">
          <w:rPr>
            <w:rStyle w:val="Hyperlink"/>
          </w:rPr>
          <w:t>Skype Vállalati online verzió</w:t>
        </w:r>
        <w:r w:rsidR="00C91926">
          <w:tab/>
        </w:r>
        <w:r w:rsidR="00C91926">
          <w:fldChar w:fldCharType="begin"/>
        </w:r>
        <w:r w:rsidR="00C91926">
          <w:instrText xml:space="preserve"> PAGEREF _Toc452103091 \h </w:instrText>
        </w:r>
        <w:r w:rsidR="00C91926">
          <w:fldChar w:fldCharType="separate"/>
        </w:r>
        <w:r w:rsidR="00C91926">
          <w:t>71</w:t>
        </w:r>
        <w:r w:rsidR="00C91926">
          <w:fldChar w:fldCharType="end"/>
        </w:r>
      </w:hyperlink>
    </w:p>
    <w:p w:rsidR="00C91926" w:rsidRDefault="000F6171">
      <w:pPr>
        <w:pStyle w:val="TOC2"/>
        <w:rPr>
          <w:rFonts w:eastAsiaTheme="minorEastAsia"/>
          <w:smallCaps w:val="0"/>
          <w:sz w:val="22"/>
          <w:lang w:eastAsia="zh-TW"/>
        </w:rPr>
      </w:pPr>
      <w:hyperlink w:anchor="_Toc452103092" w:history="1">
        <w:r w:rsidR="00C91926" w:rsidRPr="005B5A37">
          <w:rPr>
            <w:rStyle w:val="Hyperlink"/>
          </w:rPr>
          <w:t>Egyéb online szolgáltatások</w:t>
        </w:r>
        <w:r w:rsidR="00C91926">
          <w:tab/>
        </w:r>
        <w:r w:rsidR="00C91926">
          <w:fldChar w:fldCharType="begin"/>
        </w:r>
        <w:r w:rsidR="00C91926">
          <w:instrText xml:space="preserve"> PAGEREF _Toc452103092 \h </w:instrText>
        </w:r>
        <w:r w:rsidR="00C91926">
          <w:fldChar w:fldCharType="separate"/>
        </w:r>
        <w:r w:rsidR="00C91926">
          <w:t>72</w:t>
        </w:r>
        <w:r w:rsidR="00C91926">
          <w:fldChar w:fldCharType="end"/>
        </w:r>
      </w:hyperlink>
    </w:p>
    <w:p w:rsidR="00C91926" w:rsidRDefault="000F6171">
      <w:pPr>
        <w:pStyle w:val="TOC3"/>
        <w:rPr>
          <w:rFonts w:eastAsiaTheme="minorEastAsia"/>
          <w:smallCaps w:val="0"/>
          <w:sz w:val="22"/>
          <w:lang w:eastAsia="zh-TW"/>
        </w:rPr>
      </w:pPr>
      <w:hyperlink w:anchor="_Toc452103093" w:history="1">
        <w:r w:rsidR="00C91926" w:rsidRPr="005B5A37">
          <w:rPr>
            <w:rStyle w:val="Hyperlink"/>
          </w:rPr>
          <w:t>Bing Maps</w:t>
        </w:r>
        <w:r w:rsidR="00C91926">
          <w:tab/>
        </w:r>
        <w:r w:rsidR="00C91926">
          <w:fldChar w:fldCharType="begin"/>
        </w:r>
        <w:r w:rsidR="00C91926">
          <w:instrText xml:space="preserve"> PAGEREF _Toc452103093 \h </w:instrText>
        </w:r>
        <w:r w:rsidR="00C91926">
          <w:fldChar w:fldCharType="separate"/>
        </w:r>
        <w:r w:rsidR="00C91926">
          <w:t>72</w:t>
        </w:r>
        <w:r w:rsidR="00C91926">
          <w:fldChar w:fldCharType="end"/>
        </w:r>
      </w:hyperlink>
    </w:p>
    <w:p w:rsidR="00C91926" w:rsidRDefault="000F6171">
      <w:pPr>
        <w:pStyle w:val="TOC3"/>
        <w:rPr>
          <w:rFonts w:eastAsiaTheme="minorEastAsia"/>
          <w:smallCaps w:val="0"/>
          <w:sz w:val="22"/>
          <w:lang w:eastAsia="zh-TW"/>
        </w:rPr>
      </w:pPr>
      <w:hyperlink w:anchor="_Toc452103094" w:history="1">
        <w:r w:rsidR="00C91926" w:rsidRPr="005B5A37">
          <w:rPr>
            <w:rStyle w:val="Hyperlink"/>
          </w:rPr>
          <w:t>Microsoft Learning</w:t>
        </w:r>
        <w:r w:rsidR="00C91926">
          <w:tab/>
        </w:r>
        <w:r w:rsidR="00C91926">
          <w:fldChar w:fldCharType="begin"/>
        </w:r>
        <w:r w:rsidR="00C91926">
          <w:instrText xml:space="preserve"> PAGEREF _Toc452103094 \h </w:instrText>
        </w:r>
        <w:r w:rsidR="00C91926">
          <w:fldChar w:fldCharType="separate"/>
        </w:r>
        <w:r w:rsidR="00C91926">
          <w:t>72</w:t>
        </w:r>
        <w:r w:rsidR="00C91926">
          <w:fldChar w:fldCharType="end"/>
        </w:r>
      </w:hyperlink>
    </w:p>
    <w:p w:rsidR="00C91926" w:rsidRDefault="000F6171">
      <w:pPr>
        <w:pStyle w:val="TOC3"/>
        <w:rPr>
          <w:rFonts w:eastAsiaTheme="minorEastAsia"/>
          <w:smallCaps w:val="0"/>
          <w:sz w:val="22"/>
          <w:lang w:eastAsia="zh-TW"/>
        </w:rPr>
      </w:pPr>
      <w:hyperlink w:anchor="_Toc452103095" w:history="1">
        <w:r w:rsidR="00C91926" w:rsidRPr="005B5A37">
          <w:rPr>
            <w:rStyle w:val="Hyperlink"/>
          </w:rPr>
          <w:t>Microsoft Translator</w:t>
        </w:r>
        <w:r w:rsidR="00C91926">
          <w:tab/>
        </w:r>
        <w:r w:rsidR="00C91926">
          <w:fldChar w:fldCharType="begin"/>
        </w:r>
        <w:r w:rsidR="00C91926">
          <w:instrText xml:space="preserve"> PAGEREF _Toc452103095 \h </w:instrText>
        </w:r>
        <w:r w:rsidR="00C91926">
          <w:fldChar w:fldCharType="separate"/>
        </w:r>
        <w:r w:rsidR="00C91926">
          <w:t>73</w:t>
        </w:r>
        <w:r w:rsidR="00C91926">
          <w:fldChar w:fldCharType="end"/>
        </w:r>
      </w:hyperlink>
    </w:p>
    <w:p w:rsidR="00C91926" w:rsidRDefault="000F6171">
      <w:pPr>
        <w:pStyle w:val="TOC3"/>
        <w:rPr>
          <w:rFonts w:eastAsiaTheme="minorEastAsia"/>
          <w:smallCaps w:val="0"/>
          <w:sz w:val="22"/>
          <w:lang w:eastAsia="zh-TW"/>
        </w:rPr>
      </w:pPr>
      <w:hyperlink w:anchor="_Toc452103096" w:history="1">
        <w:r w:rsidR="00C91926" w:rsidRPr="005B5A37">
          <w:rPr>
            <w:rStyle w:val="Hyperlink"/>
          </w:rPr>
          <w:t>Power BI Pro</w:t>
        </w:r>
        <w:r w:rsidR="00C91926">
          <w:tab/>
        </w:r>
        <w:r w:rsidR="00C91926">
          <w:fldChar w:fldCharType="begin"/>
        </w:r>
        <w:r w:rsidR="00C91926">
          <w:instrText xml:space="preserve"> PAGEREF _Toc452103096 \h </w:instrText>
        </w:r>
        <w:r w:rsidR="00C91926">
          <w:fldChar w:fldCharType="separate"/>
        </w:r>
        <w:r w:rsidR="00C91926">
          <w:t>73</w:t>
        </w:r>
        <w:r w:rsidR="00C91926">
          <w:fldChar w:fldCharType="end"/>
        </w:r>
      </w:hyperlink>
    </w:p>
    <w:p w:rsidR="00C91926" w:rsidRDefault="000F6171">
      <w:pPr>
        <w:pStyle w:val="TOC3"/>
        <w:rPr>
          <w:rFonts w:eastAsiaTheme="minorEastAsia"/>
          <w:smallCaps w:val="0"/>
          <w:sz w:val="22"/>
          <w:lang w:eastAsia="zh-TW"/>
        </w:rPr>
      </w:pPr>
      <w:hyperlink w:anchor="_Toc452103097" w:history="1">
        <w:r w:rsidR="00C91926" w:rsidRPr="005B5A37">
          <w:rPr>
            <w:rStyle w:val="Hyperlink"/>
          </w:rPr>
          <w:t>Yammer Enterprise</w:t>
        </w:r>
        <w:r w:rsidR="00C91926">
          <w:tab/>
        </w:r>
        <w:r w:rsidR="00C91926">
          <w:fldChar w:fldCharType="begin"/>
        </w:r>
        <w:r w:rsidR="00C91926">
          <w:instrText xml:space="preserve"> PAGEREF _Toc452103097 \h </w:instrText>
        </w:r>
        <w:r w:rsidR="00C91926">
          <w:fldChar w:fldCharType="separate"/>
        </w:r>
        <w:r w:rsidR="00C91926">
          <w:t>73</w:t>
        </w:r>
        <w:r w:rsidR="00C91926">
          <w:fldChar w:fldCharType="end"/>
        </w:r>
      </w:hyperlink>
    </w:p>
    <w:p w:rsidR="00C91926" w:rsidRDefault="000F6171">
      <w:pPr>
        <w:pStyle w:val="TOC1"/>
        <w:rPr>
          <w:rFonts w:eastAsiaTheme="minorEastAsia"/>
          <w:b w:val="0"/>
          <w:caps w:val="0"/>
          <w:noProof/>
          <w:sz w:val="22"/>
          <w:szCs w:val="22"/>
          <w:lang w:eastAsia="zh-TW"/>
        </w:rPr>
      </w:pPr>
      <w:hyperlink w:anchor="_Toc452103098" w:history="1">
        <w:r w:rsidR="00C91926" w:rsidRPr="005B5A37">
          <w:rPr>
            <w:rStyle w:val="Hyperlink"/>
            <w:noProof/>
          </w:rPr>
          <w:t>Szószedet</w:t>
        </w:r>
        <w:r w:rsidR="00C91926">
          <w:rPr>
            <w:noProof/>
          </w:rPr>
          <w:tab/>
        </w:r>
        <w:r w:rsidR="00C91926">
          <w:rPr>
            <w:noProof/>
          </w:rPr>
          <w:fldChar w:fldCharType="begin"/>
        </w:r>
        <w:r w:rsidR="00C91926">
          <w:rPr>
            <w:noProof/>
          </w:rPr>
          <w:instrText xml:space="preserve"> PAGEREF _Toc452103098 \h </w:instrText>
        </w:r>
        <w:r w:rsidR="00C91926">
          <w:rPr>
            <w:noProof/>
          </w:rPr>
        </w:r>
        <w:r w:rsidR="00C91926">
          <w:rPr>
            <w:noProof/>
          </w:rPr>
          <w:fldChar w:fldCharType="separate"/>
        </w:r>
        <w:r w:rsidR="00C91926">
          <w:rPr>
            <w:noProof/>
          </w:rPr>
          <w:t>75</w:t>
        </w:r>
        <w:r w:rsidR="00C91926">
          <w:rPr>
            <w:noProof/>
          </w:rPr>
          <w:fldChar w:fldCharType="end"/>
        </w:r>
      </w:hyperlink>
    </w:p>
    <w:p w:rsidR="00C91926" w:rsidRDefault="000F6171">
      <w:pPr>
        <w:pStyle w:val="TOC2"/>
        <w:rPr>
          <w:rFonts w:eastAsiaTheme="minorEastAsia"/>
          <w:smallCaps w:val="0"/>
          <w:sz w:val="22"/>
          <w:lang w:eastAsia="zh-TW"/>
        </w:rPr>
      </w:pPr>
      <w:hyperlink w:anchor="_Toc452103099" w:history="1">
        <w:r w:rsidR="00C91926" w:rsidRPr="005B5A37">
          <w:rPr>
            <w:rStyle w:val="Hyperlink"/>
          </w:rPr>
          <w:t>Attribútumok</w:t>
        </w:r>
        <w:r w:rsidR="00C91926">
          <w:tab/>
        </w:r>
        <w:r w:rsidR="00C91926">
          <w:fldChar w:fldCharType="begin"/>
        </w:r>
        <w:r w:rsidR="00C91926">
          <w:instrText xml:space="preserve"> PAGEREF _Toc452103099 \h </w:instrText>
        </w:r>
        <w:r w:rsidR="00C91926">
          <w:fldChar w:fldCharType="separate"/>
        </w:r>
        <w:r w:rsidR="00C91926">
          <w:t>75</w:t>
        </w:r>
        <w:r w:rsidR="00C91926">
          <w:fldChar w:fldCharType="end"/>
        </w:r>
      </w:hyperlink>
    </w:p>
    <w:p w:rsidR="00C91926" w:rsidRDefault="000F6171">
      <w:pPr>
        <w:pStyle w:val="TOC2"/>
        <w:rPr>
          <w:rFonts w:eastAsiaTheme="minorEastAsia"/>
          <w:smallCaps w:val="0"/>
          <w:sz w:val="22"/>
          <w:lang w:eastAsia="zh-TW"/>
        </w:rPr>
      </w:pPr>
      <w:hyperlink w:anchor="_Toc452103100" w:history="1">
        <w:r w:rsidR="00C91926" w:rsidRPr="005B5A37">
          <w:rPr>
            <w:rStyle w:val="Hyperlink"/>
          </w:rPr>
          <w:t>Cellabeli értékek</w:t>
        </w:r>
        <w:r w:rsidR="00C91926">
          <w:tab/>
        </w:r>
        <w:r w:rsidR="00C91926">
          <w:fldChar w:fldCharType="begin"/>
        </w:r>
        <w:r w:rsidR="00C91926">
          <w:instrText xml:space="preserve"> PAGEREF _Toc452103100 \h </w:instrText>
        </w:r>
        <w:r w:rsidR="00C91926">
          <w:fldChar w:fldCharType="separate"/>
        </w:r>
        <w:r w:rsidR="00C91926">
          <w:t>76</w:t>
        </w:r>
        <w:r w:rsidR="00C91926">
          <w:fldChar w:fldCharType="end"/>
        </w:r>
      </w:hyperlink>
    </w:p>
    <w:p w:rsidR="00C91926" w:rsidRDefault="000F6171">
      <w:pPr>
        <w:pStyle w:val="TOC2"/>
        <w:rPr>
          <w:rFonts w:eastAsiaTheme="minorEastAsia"/>
          <w:smallCaps w:val="0"/>
          <w:sz w:val="22"/>
          <w:lang w:eastAsia="zh-TW"/>
        </w:rPr>
      </w:pPr>
      <w:hyperlink w:anchor="_Toc452103101" w:history="1">
        <w:r w:rsidR="00C91926" w:rsidRPr="005B5A37">
          <w:rPr>
            <w:rStyle w:val="Hyperlink"/>
          </w:rPr>
          <w:t>Fejlécek</w:t>
        </w:r>
        <w:r w:rsidR="00C91926">
          <w:tab/>
        </w:r>
        <w:r w:rsidR="00C91926">
          <w:fldChar w:fldCharType="begin"/>
        </w:r>
        <w:r w:rsidR="00C91926">
          <w:instrText xml:space="preserve"> PAGEREF _Toc452103101 \h </w:instrText>
        </w:r>
        <w:r w:rsidR="00C91926">
          <w:fldChar w:fldCharType="separate"/>
        </w:r>
        <w:r w:rsidR="00C91926">
          <w:t>77</w:t>
        </w:r>
        <w:r w:rsidR="00C91926">
          <w:fldChar w:fldCharType="end"/>
        </w:r>
      </w:hyperlink>
    </w:p>
    <w:p w:rsidR="00C91926" w:rsidRDefault="000F6171">
      <w:pPr>
        <w:pStyle w:val="TOC2"/>
        <w:rPr>
          <w:rFonts w:eastAsiaTheme="minorEastAsia"/>
          <w:smallCaps w:val="0"/>
          <w:sz w:val="22"/>
          <w:lang w:eastAsia="zh-TW"/>
        </w:rPr>
      </w:pPr>
      <w:hyperlink w:anchor="_Toc452103102" w:history="1">
        <w:r w:rsidR="00C91926" w:rsidRPr="005B5A37">
          <w:rPr>
            <w:rStyle w:val="Hyperlink"/>
          </w:rPr>
          <w:t>Meghatározások</w:t>
        </w:r>
        <w:r w:rsidR="00C91926">
          <w:tab/>
        </w:r>
        <w:r w:rsidR="00C91926">
          <w:fldChar w:fldCharType="begin"/>
        </w:r>
        <w:r w:rsidR="00C91926">
          <w:instrText xml:space="preserve"> PAGEREF _Toc452103102 \h </w:instrText>
        </w:r>
        <w:r w:rsidR="00C91926">
          <w:fldChar w:fldCharType="separate"/>
        </w:r>
        <w:r w:rsidR="00C91926">
          <w:t>77</w:t>
        </w:r>
        <w:r w:rsidR="00C91926">
          <w:fldChar w:fldCharType="end"/>
        </w:r>
      </w:hyperlink>
    </w:p>
    <w:p w:rsidR="00C91926" w:rsidRDefault="000F6171">
      <w:pPr>
        <w:pStyle w:val="TOC1"/>
        <w:rPr>
          <w:rFonts w:eastAsiaTheme="minorEastAsia"/>
          <w:b w:val="0"/>
          <w:caps w:val="0"/>
          <w:noProof/>
          <w:sz w:val="22"/>
          <w:szCs w:val="22"/>
          <w:lang w:eastAsia="zh-TW"/>
        </w:rPr>
      </w:pPr>
      <w:hyperlink w:anchor="_Toc452103103" w:history="1">
        <w:r w:rsidR="00C91926" w:rsidRPr="005B5A37">
          <w:rPr>
            <w:rStyle w:val="Hyperlink"/>
            <w:noProof/>
          </w:rPr>
          <w:t>A függelék – CAL Licenccel/Felügyeleti Licenccel Egyenértékű Licencek</w:t>
        </w:r>
        <w:r w:rsidR="00C91926">
          <w:rPr>
            <w:noProof/>
          </w:rPr>
          <w:tab/>
        </w:r>
        <w:r w:rsidR="00C91926">
          <w:rPr>
            <w:noProof/>
          </w:rPr>
          <w:fldChar w:fldCharType="begin"/>
        </w:r>
        <w:r w:rsidR="00C91926">
          <w:rPr>
            <w:noProof/>
          </w:rPr>
          <w:instrText xml:space="preserve"> PAGEREF _Toc452103103 \h </w:instrText>
        </w:r>
        <w:r w:rsidR="00C91926">
          <w:rPr>
            <w:noProof/>
          </w:rPr>
        </w:r>
        <w:r w:rsidR="00C91926">
          <w:rPr>
            <w:noProof/>
          </w:rPr>
          <w:fldChar w:fldCharType="separate"/>
        </w:r>
        <w:r w:rsidR="00C91926">
          <w:rPr>
            <w:noProof/>
          </w:rPr>
          <w:t>80</w:t>
        </w:r>
        <w:r w:rsidR="00C91926">
          <w:rPr>
            <w:noProof/>
          </w:rPr>
          <w:fldChar w:fldCharType="end"/>
        </w:r>
      </w:hyperlink>
    </w:p>
    <w:p w:rsidR="00C91926" w:rsidRDefault="000F6171">
      <w:pPr>
        <w:pStyle w:val="TOC1"/>
        <w:rPr>
          <w:rFonts w:eastAsiaTheme="minorEastAsia"/>
          <w:b w:val="0"/>
          <w:caps w:val="0"/>
          <w:noProof/>
          <w:sz w:val="22"/>
          <w:szCs w:val="22"/>
          <w:lang w:eastAsia="zh-TW"/>
        </w:rPr>
      </w:pPr>
      <w:hyperlink w:anchor="_Toc452103104" w:history="1">
        <w:r w:rsidR="00C91926" w:rsidRPr="005B5A37">
          <w:rPr>
            <w:rStyle w:val="Hyperlink"/>
            <w:noProof/>
          </w:rPr>
          <w:t>B függelék – Frissítési Garancia</w:t>
        </w:r>
        <w:r w:rsidR="00C91926">
          <w:rPr>
            <w:noProof/>
          </w:rPr>
          <w:tab/>
        </w:r>
        <w:r w:rsidR="00C91926">
          <w:rPr>
            <w:noProof/>
          </w:rPr>
          <w:fldChar w:fldCharType="begin"/>
        </w:r>
        <w:r w:rsidR="00C91926">
          <w:rPr>
            <w:noProof/>
          </w:rPr>
          <w:instrText xml:space="preserve"> PAGEREF _Toc452103104 \h </w:instrText>
        </w:r>
        <w:r w:rsidR="00C91926">
          <w:rPr>
            <w:noProof/>
          </w:rPr>
        </w:r>
        <w:r w:rsidR="00C91926">
          <w:rPr>
            <w:noProof/>
          </w:rPr>
          <w:fldChar w:fldCharType="separate"/>
        </w:r>
        <w:r w:rsidR="00C91926">
          <w:rPr>
            <w:noProof/>
          </w:rPr>
          <w:t>81</w:t>
        </w:r>
        <w:r w:rsidR="00C91926">
          <w:rPr>
            <w:noProof/>
          </w:rPr>
          <w:fldChar w:fldCharType="end"/>
        </w:r>
      </w:hyperlink>
    </w:p>
    <w:p w:rsidR="00C91926" w:rsidRDefault="000F6171">
      <w:pPr>
        <w:pStyle w:val="TOC2"/>
        <w:rPr>
          <w:rFonts w:eastAsiaTheme="minorEastAsia"/>
          <w:smallCaps w:val="0"/>
          <w:sz w:val="22"/>
          <w:lang w:eastAsia="zh-TW"/>
        </w:rPr>
      </w:pPr>
      <w:hyperlink w:anchor="_Toc452103105" w:history="1">
        <w:r w:rsidR="00C91926" w:rsidRPr="005B5A37">
          <w:rPr>
            <w:rStyle w:val="Hyperlink"/>
          </w:rPr>
          <w:t>Frissítési Garancia vásárlása</w:t>
        </w:r>
        <w:r w:rsidR="00C91926">
          <w:tab/>
        </w:r>
        <w:r w:rsidR="00C91926">
          <w:fldChar w:fldCharType="begin"/>
        </w:r>
        <w:r w:rsidR="00C91926">
          <w:instrText xml:space="preserve"> PAGEREF _Toc452103105 \h </w:instrText>
        </w:r>
        <w:r w:rsidR="00C91926">
          <w:fldChar w:fldCharType="separate"/>
        </w:r>
        <w:r w:rsidR="00C91926">
          <w:t>81</w:t>
        </w:r>
        <w:r w:rsidR="00C91926">
          <w:fldChar w:fldCharType="end"/>
        </w:r>
      </w:hyperlink>
    </w:p>
    <w:p w:rsidR="00C91926" w:rsidRDefault="000F6171">
      <w:pPr>
        <w:pStyle w:val="TOC2"/>
        <w:rPr>
          <w:rFonts w:eastAsiaTheme="minorEastAsia"/>
          <w:smallCaps w:val="0"/>
          <w:sz w:val="22"/>
          <w:lang w:eastAsia="zh-TW"/>
        </w:rPr>
      </w:pPr>
      <w:hyperlink w:anchor="_Toc452103106" w:history="1">
        <w:r w:rsidR="00C91926" w:rsidRPr="005B5A37">
          <w:rPr>
            <w:rStyle w:val="Hyperlink"/>
          </w:rPr>
          <w:t>A Frissítési Garancia megújítása</w:t>
        </w:r>
        <w:r w:rsidR="00C91926">
          <w:tab/>
        </w:r>
        <w:r w:rsidR="00C91926">
          <w:fldChar w:fldCharType="begin"/>
        </w:r>
        <w:r w:rsidR="00C91926">
          <w:instrText xml:space="preserve"> PAGEREF _Toc452103106 \h </w:instrText>
        </w:r>
        <w:r w:rsidR="00C91926">
          <w:fldChar w:fldCharType="separate"/>
        </w:r>
        <w:r w:rsidR="00C91926">
          <w:t>81</w:t>
        </w:r>
        <w:r w:rsidR="00C91926">
          <w:fldChar w:fldCharType="end"/>
        </w:r>
      </w:hyperlink>
    </w:p>
    <w:p w:rsidR="00C91926" w:rsidRDefault="000F6171">
      <w:pPr>
        <w:pStyle w:val="TOC2"/>
        <w:rPr>
          <w:rFonts w:eastAsiaTheme="minorEastAsia"/>
          <w:smallCaps w:val="0"/>
          <w:sz w:val="22"/>
          <w:lang w:eastAsia="zh-TW"/>
        </w:rPr>
      </w:pPr>
      <w:hyperlink w:anchor="_Toc452103107" w:history="1">
        <w:r w:rsidR="00C91926" w:rsidRPr="005B5A37">
          <w:rPr>
            <w:rStyle w:val="Hyperlink"/>
          </w:rPr>
          <w:t>Megszüntetett vagy élettartamuk végére ért termékek Áttérési Licence</w:t>
        </w:r>
        <w:r w:rsidR="00C91926">
          <w:tab/>
        </w:r>
        <w:r w:rsidR="00C91926">
          <w:fldChar w:fldCharType="begin"/>
        </w:r>
        <w:r w:rsidR="00C91926">
          <w:instrText xml:space="preserve"> PAGEREF _Toc452103107 \h </w:instrText>
        </w:r>
        <w:r w:rsidR="00C91926">
          <w:fldChar w:fldCharType="separate"/>
        </w:r>
        <w:r w:rsidR="00C91926">
          <w:t>82</w:t>
        </w:r>
        <w:r w:rsidR="00C91926">
          <w:fldChar w:fldCharType="end"/>
        </w:r>
      </w:hyperlink>
    </w:p>
    <w:p w:rsidR="00C91926" w:rsidRDefault="000F6171">
      <w:pPr>
        <w:pStyle w:val="TOC2"/>
        <w:rPr>
          <w:rFonts w:eastAsiaTheme="minorEastAsia"/>
          <w:smallCaps w:val="0"/>
          <w:sz w:val="22"/>
          <w:lang w:eastAsia="zh-TW"/>
        </w:rPr>
      </w:pPr>
      <w:hyperlink w:anchor="_Toc452103108" w:history="1">
        <w:r w:rsidR="00C91926" w:rsidRPr="005B5A37">
          <w:rPr>
            <w:rStyle w:val="Hyperlink"/>
          </w:rPr>
          <w:t>Frissítési Garancia előnyök</w:t>
        </w:r>
        <w:r w:rsidR="00C91926">
          <w:tab/>
        </w:r>
        <w:r w:rsidR="00C91926">
          <w:fldChar w:fldCharType="begin"/>
        </w:r>
        <w:r w:rsidR="00C91926">
          <w:instrText xml:space="preserve"> PAGEREF _Toc452103108 \h </w:instrText>
        </w:r>
        <w:r w:rsidR="00C91926">
          <w:fldChar w:fldCharType="separate"/>
        </w:r>
        <w:r w:rsidR="00C91926">
          <w:t>82</w:t>
        </w:r>
        <w:r w:rsidR="00C91926">
          <w:fldChar w:fldCharType="end"/>
        </w:r>
      </w:hyperlink>
    </w:p>
    <w:p w:rsidR="00C91926" w:rsidRDefault="000F6171">
      <w:pPr>
        <w:pStyle w:val="TOC1"/>
        <w:rPr>
          <w:rFonts w:eastAsiaTheme="minorEastAsia"/>
          <w:b w:val="0"/>
          <w:caps w:val="0"/>
          <w:noProof/>
          <w:sz w:val="22"/>
          <w:szCs w:val="22"/>
          <w:lang w:eastAsia="zh-TW"/>
        </w:rPr>
      </w:pPr>
      <w:hyperlink w:anchor="_Toc452103109" w:history="1">
        <w:r w:rsidR="00C91926" w:rsidRPr="005B5A37">
          <w:rPr>
            <w:rStyle w:val="Hyperlink"/>
            <w:noProof/>
          </w:rPr>
          <w:t>C függelék – Szakmai Szolgáltatások</w:t>
        </w:r>
        <w:r w:rsidR="00C91926">
          <w:rPr>
            <w:noProof/>
          </w:rPr>
          <w:tab/>
        </w:r>
        <w:r w:rsidR="00C91926">
          <w:rPr>
            <w:noProof/>
          </w:rPr>
          <w:fldChar w:fldCharType="begin"/>
        </w:r>
        <w:r w:rsidR="00C91926">
          <w:rPr>
            <w:noProof/>
          </w:rPr>
          <w:instrText xml:space="preserve"> PAGEREF _Toc452103109 \h </w:instrText>
        </w:r>
        <w:r w:rsidR="00C91926">
          <w:rPr>
            <w:noProof/>
          </w:rPr>
        </w:r>
        <w:r w:rsidR="00C91926">
          <w:rPr>
            <w:noProof/>
          </w:rPr>
          <w:fldChar w:fldCharType="separate"/>
        </w:r>
        <w:r w:rsidR="00C91926">
          <w:rPr>
            <w:noProof/>
          </w:rPr>
          <w:t>94</w:t>
        </w:r>
        <w:r w:rsidR="00C91926">
          <w:rPr>
            <w:noProof/>
          </w:rPr>
          <w:fldChar w:fldCharType="end"/>
        </w:r>
      </w:hyperlink>
    </w:p>
    <w:p w:rsidR="00C91926" w:rsidRDefault="000F6171">
      <w:pPr>
        <w:pStyle w:val="TOC2"/>
        <w:rPr>
          <w:rFonts w:eastAsiaTheme="minorEastAsia"/>
          <w:smallCaps w:val="0"/>
          <w:sz w:val="22"/>
          <w:lang w:eastAsia="zh-TW"/>
        </w:rPr>
      </w:pPr>
      <w:hyperlink w:anchor="_Toc452103110" w:history="1">
        <w:r w:rsidR="00C91926" w:rsidRPr="005B5A37">
          <w:rPr>
            <w:rStyle w:val="Hyperlink"/>
          </w:rPr>
          <w:t>Microsoft Premier Támogatási ajánlatok</w:t>
        </w:r>
        <w:r w:rsidR="00C91926">
          <w:tab/>
        </w:r>
        <w:r w:rsidR="00C91926">
          <w:fldChar w:fldCharType="begin"/>
        </w:r>
        <w:r w:rsidR="00C91926">
          <w:instrText xml:space="preserve"> PAGEREF _Toc452103110 \h </w:instrText>
        </w:r>
        <w:r w:rsidR="00C91926">
          <w:fldChar w:fldCharType="separate"/>
        </w:r>
        <w:r w:rsidR="00C91926">
          <w:t>94</w:t>
        </w:r>
        <w:r w:rsidR="00C91926">
          <w:fldChar w:fldCharType="end"/>
        </w:r>
      </w:hyperlink>
    </w:p>
    <w:p w:rsidR="00C91926" w:rsidRDefault="000F6171">
      <w:pPr>
        <w:pStyle w:val="TOC2"/>
        <w:rPr>
          <w:rFonts w:eastAsiaTheme="minorEastAsia"/>
          <w:smallCaps w:val="0"/>
          <w:sz w:val="22"/>
          <w:lang w:eastAsia="zh-TW"/>
        </w:rPr>
      </w:pPr>
      <w:hyperlink w:anchor="_Toc452103111" w:history="1">
        <w:r w:rsidR="00C91926" w:rsidRPr="005B5A37">
          <w:rPr>
            <w:rStyle w:val="Hyperlink"/>
          </w:rPr>
          <w:t>A Microsoft Nagyvállalati Stratégia Program ajánlatai</w:t>
        </w:r>
        <w:r w:rsidR="00C91926">
          <w:tab/>
        </w:r>
        <w:r w:rsidR="00C91926">
          <w:fldChar w:fldCharType="begin"/>
        </w:r>
        <w:r w:rsidR="00C91926">
          <w:instrText xml:space="preserve"> PAGEREF _Toc452103111 \h </w:instrText>
        </w:r>
        <w:r w:rsidR="00C91926">
          <w:fldChar w:fldCharType="separate"/>
        </w:r>
        <w:r w:rsidR="00C91926">
          <w:t>95</w:t>
        </w:r>
        <w:r w:rsidR="00C91926">
          <w:fldChar w:fldCharType="end"/>
        </w:r>
      </w:hyperlink>
    </w:p>
    <w:p w:rsidR="00C91926" w:rsidRDefault="000F6171">
      <w:pPr>
        <w:pStyle w:val="TOC2"/>
        <w:rPr>
          <w:rFonts w:eastAsiaTheme="minorEastAsia"/>
          <w:smallCaps w:val="0"/>
          <w:sz w:val="22"/>
          <w:lang w:eastAsia="zh-TW"/>
        </w:rPr>
      </w:pPr>
      <w:hyperlink w:anchor="_Toc452103112" w:history="1">
        <w:r w:rsidR="00C91926" w:rsidRPr="005B5A37">
          <w:rPr>
            <w:rStyle w:val="Hyperlink"/>
          </w:rPr>
          <w:t>Értékesítési Hatékonyságnövelőre vonatkozó ajánlatok</w:t>
        </w:r>
        <w:r w:rsidR="00C91926">
          <w:tab/>
        </w:r>
        <w:r w:rsidR="00C91926">
          <w:fldChar w:fldCharType="begin"/>
        </w:r>
        <w:r w:rsidR="00C91926">
          <w:instrText xml:space="preserve"> PAGEREF _Toc452103112 \h </w:instrText>
        </w:r>
        <w:r w:rsidR="00C91926">
          <w:fldChar w:fldCharType="separate"/>
        </w:r>
        <w:r w:rsidR="00C91926">
          <w:t>95</w:t>
        </w:r>
        <w:r w:rsidR="00C91926">
          <w:fldChar w:fldCharType="end"/>
        </w:r>
      </w:hyperlink>
    </w:p>
    <w:p w:rsidR="00C91926" w:rsidRDefault="000F6171">
      <w:pPr>
        <w:pStyle w:val="TOC1"/>
        <w:rPr>
          <w:rFonts w:eastAsiaTheme="minorEastAsia"/>
          <w:b w:val="0"/>
          <w:caps w:val="0"/>
          <w:noProof/>
          <w:sz w:val="22"/>
          <w:szCs w:val="22"/>
          <w:lang w:eastAsia="zh-TW"/>
        </w:rPr>
      </w:pPr>
      <w:hyperlink w:anchor="_Toc452103113" w:history="1">
        <w:r w:rsidR="00C91926" w:rsidRPr="005B5A37">
          <w:rPr>
            <w:rStyle w:val="Hyperlink"/>
            <w:noProof/>
          </w:rPr>
          <w:t>D függelék – A Program Szerződésének Kiegészítő Feltételei</w:t>
        </w:r>
        <w:r w:rsidR="00C91926">
          <w:rPr>
            <w:noProof/>
          </w:rPr>
          <w:tab/>
        </w:r>
        <w:r w:rsidR="00C91926">
          <w:rPr>
            <w:noProof/>
          </w:rPr>
          <w:fldChar w:fldCharType="begin"/>
        </w:r>
        <w:r w:rsidR="00C91926">
          <w:rPr>
            <w:noProof/>
          </w:rPr>
          <w:instrText xml:space="preserve"> PAGEREF _Toc452103113 \h </w:instrText>
        </w:r>
        <w:r w:rsidR="00C91926">
          <w:rPr>
            <w:noProof/>
          </w:rPr>
        </w:r>
        <w:r w:rsidR="00C91926">
          <w:rPr>
            <w:noProof/>
          </w:rPr>
          <w:fldChar w:fldCharType="separate"/>
        </w:r>
        <w:r w:rsidR="00C91926">
          <w:rPr>
            <w:noProof/>
          </w:rPr>
          <w:t>97</w:t>
        </w:r>
        <w:r w:rsidR="00C91926">
          <w:rPr>
            <w:noProof/>
          </w:rPr>
          <w:fldChar w:fldCharType="end"/>
        </w:r>
      </w:hyperlink>
    </w:p>
    <w:p w:rsidR="00C91926" w:rsidRDefault="000F6171">
      <w:pPr>
        <w:pStyle w:val="TOC2"/>
        <w:rPr>
          <w:rFonts w:eastAsiaTheme="minorEastAsia"/>
          <w:smallCaps w:val="0"/>
          <w:sz w:val="22"/>
          <w:lang w:eastAsia="zh-TW"/>
        </w:rPr>
      </w:pPr>
      <w:hyperlink w:anchor="_Toc452103114" w:history="1">
        <w:r w:rsidR="00C91926" w:rsidRPr="005B5A37">
          <w:rPr>
            <w:rStyle w:val="Hyperlink"/>
          </w:rPr>
          <w:t>A Select Plus programra vonatkozó kiegészítő feltételek</w:t>
        </w:r>
        <w:r w:rsidR="00C91926">
          <w:tab/>
        </w:r>
        <w:r w:rsidR="00C91926">
          <w:fldChar w:fldCharType="begin"/>
        </w:r>
        <w:r w:rsidR="00C91926">
          <w:instrText xml:space="preserve"> PAGEREF _Toc452103114 \h </w:instrText>
        </w:r>
        <w:r w:rsidR="00C91926">
          <w:fldChar w:fldCharType="separate"/>
        </w:r>
        <w:r w:rsidR="00C91926">
          <w:t>97</w:t>
        </w:r>
        <w:r w:rsidR="00C91926">
          <w:fldChar w:fldCharType="end"/>
        </w:r>
      </w:hyperlink>
    </w:p>
    <w:p w:rsidR="00C91926" w:rsidRDefault="000F6171">
      <w:pPr>
        <w:pStyle w:val="TOC2"/>
        <w:rPr>
          <w:rFonts w:eastAsiaTheme="minorEastAsia"/>
          <w:smallCaps w:val="0"/>
          <w:sz w:val="22"/>
          <w:lang w:eastAsia="zh-TW"/>
        </w:rPr>
      </w:pPr>
      <w:hyperlink w:anchor="_Toc452103115" w:history="1">
        <w:r w:rsidR="00C91926" w:rsidRPr="005B5A37">
          <w:rPr>
            <w:rStyle w:val="Hyperlink"/>
          </w:rPr>
          <w:t>A</w:t>
        </w:r>
        <w:r w:rsidR="00C91926">
          <w:tab/>
        </w:r>
        <w:r w:rsidR="00C91926">
          <w:fldChar w:fldCharType="begin"/>
        </w:r>
        <w:r w:rsidR="00C91926">
          <w:instrText xml:space="preserve"> PAGEREF _Toc452103115 \h </w:instrText>
        </w:r>
        <w:r w:rsidR="00C91926">
          <w:fldChar w:fldCharType="separate"/>
        </w:r>
        <w:r w:rsidR="00C91926">
          <w:t>97</w:t>
        </w:r>
        <w:r w:rsidR="00C91926">
          <w:fldChar w:fldCharType="end"/>
        </w:r>
      </w:hyperlink>
    </w:p>
    <w:p w:rsidR="00C91926" w:rsidRDefault="000F6171">
      <w:pPr>
        <w:pStyle w:val="TOC2"/>
        <w:rPr>
          <w:rFonts w:eastAsiaTheme="minorEastAsia"/>
          <w:smallCaps w:val="0"/>
          <w:sz w:val="22"/>
          <w:lang w:eastAsia="zh-TW"/>
        </w:rPr>
      </w:pPr>
      <w:hyperlink w:anchor="_Toc452103116" w:history="1">
        <w:r w:rsidR="00C91926" w:rsidRPr="005B5A37">
          <w:rPr>
            <w:rStyle w:val="Hyperlink"/>
          </w:rPr>
          <w:t>Online Szolgáltatások az Open programokban</w:t>
        </w:r>
        <w:r w:rsidR="00C91926">
          <w:tab/>
        </w:r>
        <w:r w:rsidR="00C91926">
          <w:fldChar w:fldCharType="begin"/>
        </w:r>
        <w:r w:rsidR="00C91926">
          <w:instrText xml:space="preserve"> PAGEREF _Toc452103116 \h </w:instrText>
        </w:r>
        <w:r w:rsidR="00C91926">
          <w:fldChar w:fldCharType="separate"/>
        </w:r>
        <w:r w:rsidR="00C91926">
          <w:t>97</w:t>
        </w:r>
        <w:r w:rsidR="00C91926">
          <w:fldChar w:fldCharType="end"/>
        </w:r>
      </w:hyperlink>
    </w:p>
    <w:p w:rsidR="00C91926" w:rsidRDefault="000F6171">
      <w:pPr>
        <w:pStyle w:val="TOC2"/>
        <w:rPr>
          <w:rFonts w:eastAsiaTheme="minorEastAsia"/>
          <w:smallCaps w:val="0"/>
          <w:sz w:val="22"/>
          <w:lang w:eastAsia="zh-TW"/>
        </w:rPr>
      </w:pPr>
      <w:hyperlink w:anchor="_Toc452103117" w:history="1">
        <w:r w:rsidR="00C91926" w:rsidRPr="005B5A37">
          <w:rPr>
            <w:rStyle w:val="Hyperlink"/>
          </w:rPr>
          <w:t>Szakmai Szolgáltatások kiegészítő feltételei – Korábbi szerződések</w:t>
        </w:r>
        <w:r w:rsidR="00C91926">
          <w:tab/>
        </w:r>
        <w:r w:rsidR="00C91926">
          <w:fldChar w:fldCharType="begin"/>
        </w:r>
        <w:r w:rsidR="00C91926">
          <w:instrText xml:space="preserve"> PAGEREF _Toc452103117 \h </w:instrText>
        </w:r>
        <w:r w:rsidR="00C91926">
          <w:fldChar w:fldCharType="separate"/>
        </w:r>
        <w:r w:rsidR="00C91926">
          <w:t>97</w:t>
        </w:r>
        <w:r w:rsidR="00C91926">
          <w:fldChar w:fldCharType="end"/>
        </w:r>
      </w:hyperlink>
    </w:p>
    <w:p w:rsidR="00C91926" w:rsidRDefault="000F6171">
      <w:pPr>
        <w:pStyle w:val="TOC1"/>
        <w:rPr>
          <w:rFonts w:eastAsiaTheme="minorEastAsia"/>
          <w:b w:val="0"/>
          <w:caps w:val="0"/>
          <w:noProof/>
          <w:sz w:val="22"/>
          <w:szCs w:val="22"/>
          <w:lang w:eastAsia="zh-TW"/>
        </w:rPr>
      </w:pPr>
      <w:hyperlink w:anchor="_Toc452103118" w:history="1">
        <w:r w:rsidR="00C91926" w:rsidRPr="005B5A37">
          <w:rPr>
            <w:rStyle w:val="Hyperlink"/>
            <w:noProof/>
          </w:rPr>
          <w:t>E függelék – Akciók</w:t>
        </w:r>
        <w:r w:rsidR="00C91926">
          <w:rPr>
            <w:noProof/>
          </w:rPr>
          <w:tab/>
        </w:r>
        <w:r w:rsidR="00C91926">
          <w:rPr>
            <w:noProof/>
          </w:rPr>
          <w:fldChar w:fldCharType="begin"/>
        </w:r>
        <w:r w:rsidR="00C91926">
          <w:rPr>
            <w:noProof/>
          </w:rPr>
          <w:instrText xml:space="preserve"> PAGEREF _Toc452103118 \h </w:instrText>
        </w:r>
        <w:r w:rsidR="00C91926">
          <w:rPr>
            <w:noProof/>
          </w:rPr>
        </w:r>
        <w:r w:rsidR="00C91926">
          <w:rPr>
            <w:noProof/>
          </w:rPr>
          <w:fldChar w:fldCharType="separate"/>
        </w:r>
        <w:r w:rsidR="00C91926">
          <w:rPr>
            <w:noProof/>
          </w:rPr>
          <w:t>99</w:t>
        </w:r>
        <w:r w:rsidR="00C91926">
          <w:rPr>
            <w:noProof/>
          </w:rPr>
          <w:fldChar w:fldCharType="end"/>
        </w:r>
      </w:hyperlink>
    </w:p>
    <w:p w:rsidR="00C91926" w:rsidRDefault="000F6171">
      <w:pPr>
        <w:pStyle w:val="TOC2"/>
        <w:rPr>
          <w:rFonts w:eastAsiaTheme="minorEastAsia"/>
          <w:smallCaps w:val="0"/>
          <w:sz w:val="22"/>
          <w:lang w:eastAsia="zh-TW"/>
        </w:rPr>
      </w:pPr>
      <w:hyperlink w:anchor="_Toc452103119" w:history="1">
        <w:r w:rsidR="00C91926" w:rsidRPr="005B5A37">
          <w:rPr>
            <w:rStyle w:val="Hyperlink"/>
          </w:rPr>
          <w:t>System Center Client Management Suite akció</w:t>
        </w:r>
        <w:r w:rsidR="00C91926">
          <w:tab/>
        </w:r>
        <w:r w:rsidR="00C91926">
          <w:fldChar w:fldCharType="begin"/>
        </w:r>
        <w:r w:rsidR="00C91926">
          <w:instrText xml:space="preserve"> PAGEREF _Toc452103119 \h </w:instrText>
        </w:r>
        <w:r w:rsidR="00C91926">
          <w:fldChar w:fldCharType="separate"/>
        </w:r>
        <w:r w:rsidR="00C91926">
          <w:t>99</w:t>
        </w:r>
        <w:r w:rsidR="00C91926">
          <w:fldChar w:fldCharType="end"/>
        </w:r>
      </w:hyperlink>
    </w:p>
    <w:p w:rsidR="00C91926" w:rsidRDefault="000F6171">
      <w:pPr>
        <w:pStyle w:val="TOC2"/>
        <w:rPr>
          <w:rFonts w:eastAsiaTheme="minorEastAsia"/>
          <w:smallCaps w:val="0"/>
          <w:sz w:val="22"/>
          <w:lang w:eastAsia="zh-TW"/>
        </w:rPr>
      </w:pPr>
      <w:hyperlink w:anchor="_Toc452103120" w:history="1">
        <w:r w:rsidR="00C91926" w:rsidRPr="005B5A37">
          <w:rPr>
            <w:rStyle w:val="Hyperlink"/>
          </w:rPr>
          <w:t>Azure Számítási Kapacitás akció</w:t>
        </w:r>
        <w:r w:rsidR="00C91926">
          <w:tab/>
        </w:r>
        <w:r w:rsidR="00C91926">
          <w:fldChar w:fldCharType="begin"/>
        </w:r>
        <w:r w:rsidR="00C91926">
          <w:instrText xml:space="preserve"> PAGEREF _Toc452103120 \h </w:instrText>
        </w:r>
        <w:r w:rsidR="00C91926">
          <w:fldChar w:fldCharType="separate"/>
        </w:r>
        <w:r w:rsidR="00C91926">
          <w:t>99</w:t>
        </w:r>
        <w:r w:rsidR="00C91926">
          <w:fldChar w:fldCharType="end"/>
        </w:r>
      </w:hyperlink>
    </w:p>
    <w:p w:rsidR="00C91926" w:rsidRDefault="000F6171">
      <w:pPr>
        <w:pStyle w:val="TOC2"/>
        <w:rPr>
          <w:rFonts w:eastAsiaTheme="minorEastAsia"/>
          <w:smallCaps w:val="0"/>
          <w:sz w:val="22"/>
          <w:lang w:eastAsia="zh-TW"/>
        </w:rPr>
      </w:pPr>
      <w:hyperlink w:anchor="_Toc452103121" w:history="1">
        <w:r w:rsidR="00C91926" w:rsidRPr="005B5A37">
          <w:rPr>
            <w:rStyle w:val="Hyperlink"/>
          </w:rPr>
          <w:t>Azure Felhasználásösztönző akció</w:t>
        </w:r>
        <w:r w:rsidR="00C91926">
          <w:tab/>
        </w:r>
        <w:r w:rsidR="00C91926">
          <w:fldChar w:fldCharType="begin"/>
        </w:r>
        <w:r w:rsidR="00C91926">
          <w:instrText xml:space="preserve"> PAGEREF _Toc452103121 \h </w:instrText>
        </w:r>
        <w:r w:rsidR="00C91926">
          <w:fldChar w:fldCharType="separate"/>
        </w:r>
        <w:r w:rsidR="00C91926">
          <w:t>99</w:t>
        </w:r>
        <w:r w:rsidR="00C91926">
          <w:fldChar w:fldCharType="end"/>
        </w:r>
      </w:hyperlink>
    </w:p>
    <w:p w:rsidR="00C91926" w:rsidRDefault="000F6171">
      <w:pPr>
        <w:pStyle w:val="TOC2"/>
        <w:rPr>
          <w:rFonts w:eastAsiaTheme="minorEastAsia"/>
          <w:smallCaps w:val="0"/>
          <w:sz w:val="22"/>
          <w:lang w:eastAsia="zh-TW"/>
        </w:rPr>
      </w:pPr>
      <w:hyperlink w:anchor="_Toc452103122" w:history="1">
        <w:r w:rsidR="00C91926" w:rsidRPr="005B5A37">
          <w:rPr>
            <w:rStyle w:val="Hyperlink"/>
          </w:rPr>
          <w:t>Megújítási/Időszak közbeni Azure-keret akció</w:t>
        </w:r>
        <w:r w:rsidR="00C91926">
          <w:tab/>
        </w:r>
        <w:r w:rsidR="00C91926">
          <w:fldChar w:fldCharType="begin"/>
        </w:r>
        <w:r w:rsidR="00C91926">
          <w:instrText xml:space="preserve"> PAGEREF _Toc452103122 \h </w:instrText>
        </w:r>
        <w:r w:rsidR="00C91926">
          <w:fldChar w:fldCharType="separate"/>
        </w:r>
        <w:r w:rsidR="00C91926">
          <w:t>99</w:t>
        </w:r>
        <w:r w:rsidR="00C91926">
          <w:fldChar w:fldCharType="end"/>
        </w:r>
      </w:hyperlink>
    </w:p>
    <w:p w:rsidR="00C91926" w:rsidRDefault="000F6171">
      <w:pPr>
        <w:pStyle w:val="TOC2"/>
        <w:rPr>
          <w:rFonts w:eastAsiaTheme="minorEastAsia"/>
          <w:smallCaps w:val="0"/>
          <w:sz w:val="22"/>
          <w:lang w:eastAsia="zh-TW"/>
        </w:rPr>
      </w:pPr>
      <w:hyperlink w:anchor="_Toc452103123" w:history="1">
        <w:r w:rsidR="00C91926" w:rsidRPr="005B5A37">
          <w:rPr>
            <w:rStyle w:val="Hyperlink"/>
          </w:rPr>
          <w:t>Globális Számítási Elővásárlási akció (hibrid MC+CPP)</w:t>
        </w:r>
        <w:r w:rsidR="00C91926">
          <w:tab/>
        </w:r>
        <w:r w:rsidR="00C91926">
          <w:fldChar w:fldCharType="begin"/>
        </w:r>
        <w:r w:rsidR="00C91926">
          <w:instrText xml:space="preserve"> PAGEREF _Toc452103123 \h </w:instrText>
        </w:r>
        <w:r w:rsidR="00C91926">
          <w:fldChar w:fldCharType="separate"/>
        </w:r>
        <w:r w:rsidR="00C91926">
          <w:t>99</w:t>
        </w:r>
        <w:r w:rsidR="00C91926">
          <w:fldChar w:fldCharType="end"/>
        </w:r>
      </w:hyperlink>
    </w:p>
    <w:p w:rsidR="00C91926" w:rsidRDefault="000F6171">
      <w:pPr>
        <w:pStyle w:val="TOC1"/>
        <w:rPr>
          <w:rFonts w:eastAsiaTheme="minorEastAsia"/>
          <w:b w:val="0"/>
          <w:caps w:val="0"/>
          <w:noProof/>
          <w:sz w:val="22"/>
          <w:szCs w:val="22"/>
          <w:lang w:eastAsia="zh-TW"/>
        </w:rPr>
      </w:pPr>
      <w:hyperlink w:anchor="_Toc452103124" w:history="1">
        <w:r w:rsidR="00C91926" w:rsidRPr="005B5A37">
          <w:rPr>
            <w:rStyle w:val="Hyperlink"/>
            <w:noProof/>
          </w:rPr>
          <w:t>F függelék – Adattároló Eszközök feltételei</w:t>
        </w:r>
        <w:r w:rsidR="00C91926">
          <w:rPr>
            <w:noProof/>
          </w:rPr>
          <w:tab/>
        </w:r>
        <w:r w:rsidR="00C91926">
          <w:rPr>
            <w:noProof/>
          </w:rPr>
          <w:fldChar w:fldCharType="begin"/>
        </w:r>
        <w:r w:rsidR="00C91926">
          <w:rPr>
            <w:noProof/>
          </w:rPr>
          <w:instrText xml:space="preserve"> PAGEREF _Toc452103124 \h </w:instrText>
        </w:r>
        <w:r w:rsidR="00C91926">
          <w:rPr>
            <w:noProof/>
          </w:rPr>
        </w:r>
        <w:r w:rsidR="00C91926">
          <w:rPr>
            <w:noProof/>
          </w:rPr>
          <w:fldChar w:fldCharType="separate"/>
        </w:r>
        <w:r w:rsidR="00C91926">
          <w:rPr>
            <w:noProof/>
          </w:rPr>
          <w:t>100</w:t>
        </w:r>
        <w:r w:rsidR="00C91926">
          <w:rPr>
            <w:noProof/>
          </w:rPr>
          <w:fldChar w:fldCharType="end"/>
        </w:r>
      </w:hyperlink>
    </w:p>
    <w:p w:rsidR="00C91926" w:rsidRDefault="000F6171">
      <w:pPr>
        <w:pStyle w:val="TOC2"/>
        <w:rPr>
          <w:rFonts w:eastAsiaTheme="minorEastAsia"/>
          <w:smallCaps w:val="0"/>
          <w:sz w:val="22"/>
          <w:lang w:eastAsia="zh-TW"/>
        </w:rPr>
      </w:pPr>
      <w:hyperlink w:anchor="_Toc452103125" w:history="1">
        <w:r w:rsidR="00C91926" w:rsidRPr="005B5A37">
          <w:rPr>
            <w:rStyle w:val="Hyperlink"/>
          </w:rPr>
          <w:t>Rendelkezésre állás</w:t>
        </w:r>
        <w:r w:rsidR="00C91926">
          <w:tab/>
        </w:r>
        <w:r w:rsidR="00C91926">
          <w:fldChar w:fldCharType="begin"/>
        </w:r>
        <w:r w:rsidR="00C91926">
          <w:instrText xml:space="preserve"> PAGEREF _Toc452103125 \h </w:instrText>
        </w:r>
        <w:r w:rsidR="00C91926">
          <w:fldChar w:fldCharType="separate"/>
        </w:r>
        <w:r w:rsidR="00C91926">
          <w:t>100</w:t>
        </w:r>
        <w:r w:rsidR="00C91926">
          <w:fldChar w:fldCharType="end"/>
        </w:r>
      </w:hyperlink>
    </w:p>
    <w:p w:rsidR="00C91926" w:rsidRDefault="000F6171">
      <w:pPr>
        <w:pStyle w:val="TOC2"/>
        <w:rPr>
          <w:rFonts w:eastAsiaTheme="minorEastAsia"/>
          <w:smallCaps w:val="0"/>
          <w:sz w:val="22"/>
          <w:lang w:eastAsia="zh-TW"/>
        </w:rPr>
      </w:pPr>
      <w:hyperlink w:anchor="_Toc452103126" w:history="1">
        <w:r w:rsidR="00C91926" w:rsidRPr="005B5A37">
          <w:rPr>
            <w:rStyle w:val="Hyperlink"/>
          </w:rPr>
          <w:t>Szállítás és jogcím</w:t>
        </w:r>
        <w:r w:rsidR="00C91926">
          <w:tab/>
        </w:r>
        <w:r w:rsidR="00C91926">
          <w:fldChar w:fldCharType="begin"/>
        </w:r>
        <w:r w:rsidR="00C91926">
          <w:instrText xml:space="preserve"> PAGEREF _Toc452103126 \h </w:instrText>
        </w:r>
        <w:r w:rsidR="00C91926">
          <w:fldChar w:fldCharType="separate"/>
        </w:r>
        <w:r w:rsidR="00C91926">
          <w:t>100</w:t>
        </w:r>
        <w:r w:rsidR="00C91926">
          <w:fldChar w:fldCharType="end"/>
        </w:r>
      </w:hyperlink>
    </w:p>
    <w:p w:rsidR="00C91926" w:rsidRDefault="000F6171">
      <w:pPr>
        <w:pStyle w:val="TOC2"/>
        <w:rPr>
          <w:rFonts w:eastAsiaTheme="minorEastAsia"/>
          <w:smallCaps w:val="0"/>
          <w:sz w:val="22"/>
          <w:lang w:eastAsia="zh-TW"/>
        </w:rPr>
      </w:pPr>
      <w:hyperlink w:anchor="_Toc452103127" w:history="1">
        <w:r w:rsidR="00C91926" w:rsidRPr="005B5A37">
          <w:rPr>
            <w:rStyle w:val="Hyperlink"/>
          </w:rPr>
          <w:t>Adattároló Eszköz Szoftvere</w:t>
        </w:r>
        <w:r w:rsidR="00C91926">
          <w:tab/>
        </w:r>
        <w:r w:rsidR="00C91926">
          <w:fldChar w:fldCharType="begin"/>
        </w:r>
        <w:r w:rsidR="00C91926">
          <w:instrText xml:space="preserve"> PAGEREF _Toc452103127 \h </w:instrText>
        </w:r>
        <w:r w:rsidR="00C91926">
          <w:fldChar w:fldCharType="separate"/>
        </w:r>
        <w:r w:rsidR="00C91926">
          <w:t>100</w:t>
        </w:r>
        <w:r w:rsidR="00C91926">
          <w:fldChar w:fldCharType="end"/>
        </w:r>
      </w:hyperlink>
    </w:p>
    <w:p w:rsidR="00C91926" w:rsidRDefault="000F6171">
      <w:pPr>
        <w:pStyle w:val="TOC2"/>
        <w:rPr>
          <w:rFonts w:eastAsiaTheme="minorEastAsia"/>
          <w:smallCaps w:val="0"/>
          <w:sz w:val="22"/>
          <w:lang w:eastAsia="zh-TW"/>
        </w:rPr>
      </w:pPr>
      <w:hyperlink w:anchor="_Toc452103128" w:history="1">
        <w:r w:rsidR="00C91926" w:rsidRPr="005B5A37">
          <w:rPr>
            <w:rStyle w:val="Hyperlink"/>
          </w:rPr>
          <w:t>Korlátozott szavatosság a hardverre</w:t>
        </w:r>
        <w:r w:rsidR="00C91926">
          <w:tab/>
        </w:r>
        <w:r w:rsidR="00C91926">
          <w:fldChar w:fldCharType="begin"/>
        </w:r>
        <w:r w:rsidR="00C91926">
          <w:instrText xml:space="preserve"> PAGEREF _Toc452103128 \h </w:instrText>
        </w:r>
        <w:r w:rsidR="00C91926">
          <w:fldChar w:fldCharType="separate"/>
        </w:r>
        <w:r w:rsidR="00C91926">
          <w:t>100</w:t>
        </w:r>
        <w:r w:rsidR="00C91926">
          <w:fldChar w:fldCharType="end"/>
        </w:r>
      </w:hyperlink>
    </w:p>
    <w:p w:rsidR="00C91926" w:rsidRDefault="000F6171">
      <w:pPr>
        <w:pStyle w:val="TOC2"/>
        <w:rPr>
          <w:rFonts w:eastAsiaTheme="minorEastAsia"/>
          <w:smallCaps w:val="0"/>
          <w:sz w:val="22"/>
          <w:lang w:eastAsia="zh-TW"/>
        </w:rPr>
      </w:pPr>
      <w:hyperlink w:anchor="_Toc452103129" w:history="1">
        <w:r w:rsidR="00C91926" w:rsidRPr="005B5A37">
          <w:rPr>
            <w:rStyle w:val="Hyperlink"/>
          </w:rPr>
          <w:t>Kártalanítás. Védelem harmadik fél igényeivel szemben</w:t>
        </w:r>
        <w:r w:rsidR="00C91926">
          <w:tab/>
        </w:r>
        <w:r w:rsidR="00C91926">
          <w:fldChar w:fldCharType="begin"/>
        </w:r>
        <w:r w:rsidR="00C91926">
          <w:instrText xml:space="preserve"> PAGEREF _Toc452103129 \h </w:instrText>
        </w:r>
        <w:r w:rsidR="00C91926">
          <w:fldChar w:fldCharType="separate"/>
        </w:r>
        <w:r w:rsidR="00C91926">
          <w:t>101</w:t>
        </w:r>
        <w:r w:rsidR="00C91926">
          <w:fldChar w:fldCharType="end"/>
        </w:r>
      </w:hyperlink>
    </w:p>
    <w:p w:rsidR="00C91926" w:rsidRDefault="000F6171">
      <w:pPr>
        <w:pStyle w:val="TOC2"/>
        <w:rPr>
          <w:rFonts w:eastAsiaTheme="minorEastAsia"/>
          <w:smallCaps w:val="0"/>
          <w:sz w:val="22"/>
          <w:lang w:eastAsia="zh-TW"/>
        </w:rPr>
      </w:pPr>
      <w:hyperlink w:anchor="_Toc452103130" w:history="1">
        <w:r w:rsidR="00C91926" w:rsidRPr="005B5A37">
          <w:rPr>
            <w:rStyle w:val="Hyperlink"/>
          </w:rPr>
          <w:t>A felelősség korlátozása</w:t>
        </w:r>
        <w:r w:rsidR="00C91926">
          <w:tab/>
        </w:r>
        <w:r w:rsidR="00C91926">
          <w:fldChar w:fldCharType="begin"/>
        </w:r>
        <w:r w:rsidR="00C91926">
          <w:instrText xml:space="preserve"> PAGEREF _Toc452103130 \h </w:instrText>
        </w:r>
        <w:r w:rsidR="00C91926">
          <w:fldChar w:fldCharType="separate"/>
        </w:r>
        <w:r w:rsidR="00C91926">
          <w:t>101</w:t>
        </w:r>
        <w:r w:rsidR="00C91926">
          <w:fldChar w:fldCharType="end"/>
        </w:r>
      </w:hyperlink>
    </w:p>
    <w:p w:rsidR="00C91926" w:rsidRDefault="000F6171">
      <w:pPr>
        <w:pStyle w:val="TOC2"/>
        <w:rPr>
          <w:rFonts w:eastAsiaTheme="minorEastAsia"/>
          <w:smallCaps w:val="0"/>
          <w:sz w:val="22"/>
          <w:lang w:eastAsia="zh-TW"/>
        </w:rPr>
      </w:pPr>
      <w:hyperlink w:anchor="_Toc452103131" w:history="1">
        <w:r w:rsidR="00C91926" w:rsidRPr="005B5A37">
          <w:rPr>
            <w:rStyle w:val="Hyperlink"/>
          </w:rPr>
          <w:t>Az Egyesült Államok exportszabályozási törvényei</w:t>
        </w:r>
        <w:r w:rsidR="00C91926">
          <w:tab/>
        </w:r>
        <w:r w:rsidR="00C91926">
          <w:fldChar w:fldCharType="begin"/>
        </w:r>
        <w:r w:rsidR="00C91926">
          <w:instrText xml:space="preserve"> PAGEREF _Toc452103131 \h </w:instrText>
        </w:r>
        <w:r w:rsidR="00C91926">
          <w:fldChar w:fldCharType="separate"/>
        </w:r>
        <w:r w:rsidR="00C91926">
          <w:t>101</w:t>
        </w:r>
        <w:r w:rsidR="00C91926">
          <w:fldChar w:fldCharType="end"/>
        </w:r>
      </w:hyperlink>
    </w:p>
    <w:p w:rsidR="00C91926" w:rsidRDefault="000F6171">
      <w:pPr>
        <w:pStyle w:val="TOC2"/>
        <w:rPr>
          <w:rFonts w:eastAsiaTheme="minorEastAsia"/>
          <w:smallCaps w:val="0"/>
          <w:sz w:val="22"/>
          <w:lang w:eastAsia="zh-TW"/>
        </w:rPr>
      </w:pPr>
      <w:hyperlink w:anchor="_Toc452103132" w:history="1">
        <w:r w:rsidR="00C91926" w:rsidRPr="005B5A37">
          <w:rPr>
            <w:rStyle w:val="Hyperlink"/>
          </w:rPr>
          <w:t>Diagnosztikai adatok gyűjtése</w:t>
        </w:r>
        <w:r w:rsidR="00C91926">
          <w:tab/>
        </w:r>
        <w:r w:rsidR="00C91926">
          <w:fldChar w:fldCharType="begin"/>
        </w:r>
        <w:r w:rsidR="00C91926">
          <w:instrText xml:space="preserve"> PAGEREF _Toc452103132 \h </w:instrText>
        </w:r>
        <w:r w:rsidR="00C91926">
          <w:fldChar w:fldCharType="separate"/>
        </w:r>
        <w:r w:rsidR="00C91926">
          <w:t>101</w:t>
        </w:r>
        <w:r w:rsidR="00C91926">
          <w:fldChar w:fldCharType="end"/>
        </w:r>
      </w:hyperlink>
    </w:p>
    <w:p w:rsidR="00C91926" w:rsidRDefault="000F6171">
      <w:pPr>
        <w:pStyle w:val="TOC2"/>
        <w:rPr>
          <w:rFonts w:eastAsiaTheme="minorEastAsia"/>
          <w:smallCaps w:val="0"/>
          <w:sz w:val="22"/>
          <w:lang w:eastAsia="zh-TW"/>
        </w:rPr>
      </w:pPr>
      <w:hyperlink w:anchor="_Toc452103133" w:history="1">
        <w:r w:rsidR="00C91926" w:rsidRPr="005B5A37">
          <w:rPr>
            <w:rStyle w:val="Hyperlink"/>
          </w:rPr>
          <w:t>Kormányzati felhasználás</w:t>
        </w:r>
        <w:r w:rsidR="00C91926">
          <w:tab/>
        </w:r>
        <w:r w:rsidR="00C91926">
          <w:fldChar w:fldCharType="begin"/>
        </w:r>
        <w:r w:rsidR="00C91926">
          <w:instrText xml:space="preserve"> PAGEREF _Toc452103133 \h </w:instrText>
        </w:r>
        <w:r w:rsidR="00C91926">
          <w:fldChar w:fldCharType="separate"/>
        </w:r>
        <w:r w:rsidR="00C91926">
          <w:t>101</w:t>
        </w:r>
        <w:r w:rsidR="00C91926">
          <w:fldChar w:fldCharType="end"/>
        </w:r>
      </w:hyperlink>
    </w:p>
    <w:p w:rsidR="00C91926" w:rsidRDefault="000F6171">
      <w:pPr>
        <w:pStyle w:val="TOC1"/>
        <w:rPr>
          <w:rFonts w:eastAsiaTheme="minorEastAsia"/>
          <w:b w:val="0"/>
          <w:caps w:val="0"/>
          <w:noProof/>
          <w:sz w:val="22"/>
          <w:szCs w:val="22"/>
          <w:lang w:eastAsia="zh-TW"/>
        </w:rPr>
      </w:pPr>
      <w:hyperlink w:anchor="_Toc452103134" w:history="1">
        <w:r w:rsidR="00C91926" w:rsidRPr="005B5A37">
          <w:rPr>
            <w:rStyle w:val="Hyperlink"/>
            <w:noProof/>
          </w:rPr>
          <w:t>Szolgáltatásmutató</w:t>
        </w:r>
        <w:r w:rsidR="00C91926">
          <w:rPr>
            <w:noProof/>
          </w:rPr>
          <w:tab/>
        </w:r>
        <w:r w:rsidR="00C91926">
          <w:rPr>
            <w:noProof/>
          </w:rPr>
          <w:fldChar w:fldCharType="begin"/>
        </w:r>
        <w:r w:rsidR="00C91926">
          <w:rPr>
            <w:noProof/>
          </w:rPr>
          <w:instrText xml:space="preserve"> PAGEREF _Toc452103134 \h </w:instrText>
        </w:r>
        <w:r w:rsidR="00C91926">
          <w:rPr>
            <w:noProof/>
          </w:rPr>
        </w:r>
        <w:r w:rsidR="00C91926">
          <w:rPr>
            <w:noProof/>
          </w:rPr>
          <w:fldChar w:fldCharType="separate"/>
        </w:r>
        <w:r w:rsidR="00C91926">
          <w:rPr>
            <w:noProof/>
          </w:rPr>
          <w:t>102</w:t>
        </w:r>
        <w:r w:rsidR="00C91926">
          <w:rPr>
            <w:noProof/>
          </w:rPr>
          <w:fldChar w:fldCharType="end"/>
        </w:r>
      </w:hyperlink>
    </w:p>
    <w:p w:rsidR="001A5E23" w:rsidRDefault="00C91926">
      <w:pPr>
        <w:pStyle w:val="ProductList-Body"/>
        <w:sectPr w:rsidR="001A5E2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A5E23" w:rsidRDefault="001A5E23">
      <w:pPr>
        <w:pStyle w:val="ProductList-Body"/>
      </w:pPr>
    </w:p>
    <w:p w:rsidR="001A5E23" w:rsidRDefault="001A5E23">
      <w:pPr>
        <w:sectPr w:rsidR="001A5E23">
          <w:headerReference w:type="default" r:id="rId20"/>
          <w:footerReference w:type="default" r:id="rId21"/>
          <w:type w:val="continuous"/>
          <w:pgSz w:w="12240" w:h="15840" w:code="1"/>
          <w:pgMar w:top="1170" w:right="720" w:bottom="720" w:left="720" w:header="432" w:footer="288" w:gutter="0"/>
          <w:cols w:space="360"/>
        </w:sectPr>
      </w:pPr>
    </w:p>
    <w:p w:rsidR="001A5E23" w:rsidRDefault="00C91926">
      <w:pPr>
        <w:pStyle w:val="ProductList-SectionHeading"/>
        <w:pageBreakBefore/>
        <w:outlineLvl w:val="0"/>
      </w:pPr>
      <w:bookmarkStart w:id="1" w:name="_Sec531"/>
      <w:bookmarkEnd w:id="0"/>
      <w:r>
        <w:t>Bevezetés</w:t>
      </w:r>
      <w:r>
        <w:fldChar w:fldCharType="begin"/>
      </w:r>
      <w:r>
        <w:instrText xml:space="preserve"> TC "</w:instrText>
      </w:r>
      <w:bookmarkStart w:id="2" w:name="_Toc452103001"/>
      <w:r>
        <w:instrText>Bevezetés</w:instrText>
      </w:r>
      <w:bookmarkEnd w:id="2"/>
      <w:r>
        <w:instrText>" \l 1</w:instrText>
      </w:r>
      <w:r>
        <w:fldChar w:fldCharType="end"/>
      </w:r>
    </w:p>
    <w:p w:rsidR="001A5E23" w:rsidRDefault="001A5E23">
      <w:pPr>
        <w:pStyle w:val="ProductList-Body"/>
      </w:pPr>
    </w:p>
    <w:p w:rsidR="001A5E23" w:rsidRDefault="00C91926">
      <w:pPr>
        <w:pStyle w:val="ProductList-Offering1Heading"/>
        <w:outlineLvl w:val="1"/>
      </w:pPr>
      <w:bookmarkStart w:id="3" w:name="_Sec532"/>
      <w:r>
        <w:t>A jelen dokumentumról</w:t>
      </w:r>
      <w:bookmarkEnd w:id="3"/>
      <w:r>
        <w:fldChar w:fldCharType="begin"/>
      </w:r>
      <w:r>
        <w:instrText xml:space="preserve"> TC "</w:instrText>
      </w:r>
      <w:bookmarkStart w:id="4" w:name="_Toc452103002"/>
      <w:r>
        <w:instrText>A jelen dokumentumról</w:instrText>
      </w:r>
      <w:bookmarkEnd w:id="4"/>
      <w:r>
        <w:instrText>" \l 2</w:instrText>
      </w:r>
      <w:r>
        <w:fldChar w:fldCharType="end"/>
      </w:r>
    </w:p>
    <w:p w:rsidR="001A5E23" w:rsidRDefault="00C91926">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1A5E23" w:rsidRDefault="001A5E23">
      <w:pPr>
        <w:pStyle w:val="ProductList-Body"/>
      </w:pPr>
    </w:p>
    <w:p w:rsidR="001A5E23" w:rsidRDefault="00C91926">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1A5E23" w:rsidRDefault="00C91926">
      <w:pPr>
        <w:pStyle w:val="ProductList-Offering1Heading"/>
        <w:outlineLvl w:val="1"/>
      </w:pPr>
      <w:bookmarkStart w:id="5" w:name="_Sec533"/>
      <w:r>
        <w:t>A jelen dokumentum tartalma</w:t>
      </w:r>
      <w:bookmarkEnd w:id="5"/>
      <w:r>
        <w:fldChar w:fldCharType="begin"/>
      </w:r>
      <w:r>
        <w:instrText xml:space="preserve"> TC "</w:instrText>
      </w:r>
      <w:bookmarkStart w:id="6" w:name="_Toc452103003"/>
      <w:r>
        <w:instrText>A jelen dokumentum tartalma</w:instrText>
      </w:r>
      <w:bookmarkEnd w:id="6"/>
      <w:r>
        <w:instrText>" \l 2</w:instrText>
      </w:r>
      <w:r>
        <w:fldChar w:fldCharType="end"/>
      </w:r>
    </w:p>
    <w:p w:rsidR="001A5E23" w:rsidRDefault="00C91926">
      <w:pPr>
        <w:pStyle w:val="ProductList-Body"/>
      </w:pPr>
      <w:r>
        <w:t>A Termékfeltételek dokumentum a következő szakaszokat tartalmazza:</w:t>
      </w:r>
    </w:p>
    <w:p w:rsidR="001A5E23" w:rsidRDefault="000F6171" w:rsidP="00C91926">
      <w:pPr>
        <w:pStyle w:val="ProductList-Bullet"/>
        <w:numPr>
          <w:ilvl w:val="0"/>
          <w:numId w:val="3"/>
        </w:numPr>
      </w:pPr>
      <w:hyperlink w:anchor="_Sec531">
        <w:r w:rsidR="00C91926">
          <w:rPr>
            <w:color w:val="00467F"/>
            <w:u w:val="single"/>
          </w:rPr>
          <w:t>Bevezetés</w:t>
        </w:r>
      </w:hyperlink>
      <w:r w:rsidR="00C91926">
        <w:t xml:space="preserve">, amely a legutóbbi módosításokat sorolja fel. </w:t>
      </w:r>
    </w:p>
    <w:p w:rsidR="001A5E23" w:rsidRDefault="000F6171" w:rsidP="00C91926">
      <w:pPr>
        <w:pStyle w:val="ProductList-Bullet"/>
        <w:numPr>
          <w:ilvl w:val="0"/>
          <w:numId w:val="3"/>
        </w:numPr>
      </w:pPr>
      <w:hyperlink w:anchor="_Sec536">
        <w:r w:rsidR="00C91926">
          <w:rPr>
            <w:color w:val="00467F"/>
            <w:u w:val="single"/>
          </w:rPr>
          <w:t>Licencfeltételek</w:t>
        </w:r>
      </w:hyperlink>
      <w:r w:rsidR="00C91926">
        <w:t xml:space="preserve">, amely felsorolja a Szoftvertermékekre alkalmazandó Univerzális Licencfeltételeket és Licencmodellre vonatkozó Feltételeket. </w:t>
      </w:r>
    </w:p>
    <w:p w:rsidR="001A5E23" w:rsidRDefault="000F6171" w:rsidP="00C91926">
      <w:pPr>
        <w:pStyle w:val="ProductList-Bullet"/>
        <w:numPr>
          <w:ilvl w:val="0"/>
          <w:numId w:val="3"/>
        </w:numPr>
      </w:pPr>
      <w:hyperlink w:anchor="_Sec547">
        <w:r w:rsidR="00C91926">
          <w:rPr>
            <w:color w:val="00467F"/>
            <w:u w:val="single"/>
          </w:rPr>
          <w:t>Szoftvertermékek</w:t>
        </w:r>
      </w:hyperlink>
      <w:r w:rsidR="00C91926">
        <w:t xml:space="preserve">, amely felsorolja a Szoftver Terméktételeket. </w:t>
      </w:r>
    </w:p>
    <w:p w:rsidR="001A5E23" w:rsidRDefault="000F6171" w:rsidP="00C91926">
      <w:pPr>
        <w:pStyle w:val="ProductList-Bullet"/>
        <w:numPr>
          <w:ilvl w:val="0"/>
          <w:numId w:val="3"/>
        </w:numPr>
      </w:pPr>
      <w:hyperlink w:anchor="_Sec548">
        <w:r w:rsidR="00C91926">
          <w:rPr>
            <w:color w:val="00467F"/>
            <w:u w:val="single"/>
          </w:rPr>
          <w:t>Online Szolgáltatások Termékek</w:t>
        </w:r>
      </w:hyperlink>
      <w:r w:rsidR="00C91926">
        <w:t xml:space="preserve">, amely felsorolja az Online Szolgáltatások Terméktételeket. </w:t>
      </w:r>
    </w:p>
    <w:p w:rsidR="001A5E23" w:rsidRDefault="000F6171" w:rsidP="00C91926">
      <w:pPr>
        <w:pStyle w:val="ProductList-Bullet"/>
        <w:numPr>
          <w:ilvl w:val="0"/>
          <w:numId w:val="3"/>
        </w:numPr>
      </w:pPr>
      <w:hyperlink w:anchor="_Sec549">
        <w:r w:rsidR="00C91926">
          <w:rPr>
            <w:color w:val="00467F"/>
            <w:u w:val="single"/>
          </w:rPr>
          <w:t>Szószedet</w:t>
        </w:r>
      </w:hyperlink>
      <w:r w:rsidR="00C91926">
        <w:t xml:space="preserve">, amely meghatározza a Termékfeltételekben használt Attribútumok, Cellaértékek, Oszlopfejlécek és más nagybetűs fogalmak jelentését. </w:t>
      </w:r>
    </w:p>
    <w:p w:rsidR="001A5E23" w:rsidRDefault="00C91926" w:rsidP="00C91926">
      <w:pPr>
        <w:pStyle w:val="ProductList-Bullet"/>
        <w:numPr>
          <w:ilvl w:val="0"/>
          <w:numId w:val="3"/>
        </w:numPr>
      </w:pPr>
      <w:r>
        <w:t xml:space="preserve">Tartalmazza még a következő függelékeket: </w:t>
      </w:r>
    </w:p>
    <w:p w:rsidR="001A5E23" w:rsidRDefault="000F6171" w:rsidP="00C91926">
      <w:pPr>
        <w:pStyle w:val="ProductList-Bullet"/>
        <w:numPr>
          <w:ilvl w:val="1"/>
          <w:numId w:val="3"/>
        </w:numPr>
      </w:pPr>
      <w:hyperlink w:anchor="_Sec591">
        <w:r w:rsidR="00C91926">
          <w:rPr>
            <w:color w:val="00467F"/>
            <w:u w:val="single"/>
          </w:rPr>
          <w:t>A függelék – CAL/ML Licenccel Egyenértékű Licencek táblázata</w:t>
        </w:r>
      </w:hyperlink>
      <w:r w:rsidR="00C91926">
        <w:t xml:space="preserve">, amely azokat az elérhető CAL csomagokat és Online Szolgáltatásokra vonatkozó előfizetési Licenceket határozza meg, amelyek Kiszolgálótermékekhez biztosítanak hozzáférést. </w:t>
      </w:r>
    </w:p>
    <w:p w:rsidR="001A5E23" w:rsidRDefault="000F6171" w:rsidP="00C91926">
      <w:pPr>
        <w:pStyle w:val="ProductList-Bullet"/>
        <w:numPr>
          <w:ilvl w:val="1"/>
          <w:numId w:val="3"/>
        </w:numPr>
      </w:pPr>
      <w:hyperlink w:anchor="_Sec564">
        <w:r w:rsidR="00C91926">
          <w:rPr>
            <w:color w:val="00467F"/>
            <w:u w:val="single"/>
          </w:rPr>
          <w:t>B függelék – Frissítési Garancia</w:t>
        </w:r>
      </w:hyperlink>
      <w:r w:rsidR="00C91926">
        <w:t xml:space="preserve">, amely a Frissítési Garancia és a Frissítési Garanciával rendelkező ügyfelek számára elérhető további előnyök megvásárlására vonatkozó szabályokat ismerteti. </w:t>
      </w:r>
    </w:p>
    <w:p w:rsidR="001A5E23" w:rsidRDefault="000F6171" w:rsidP="00C91926">
      <w:pPr>
        <w:pStyle w:val="ProductList-Bullet"/>
        <w:numPr>
          <w:ilvl w:val="1"/>
          <w:numId w:val="3"/>
        </w:numPr>
      </w:pPr>
      <w:hyperlink w:anchor="_Sec562">
        <w:r w:rsidR="00C91926">
          <w:rPr>
            <w:color w:val="00467F"/>
            <w:u w:val="single"/>
          </w:rPr>
          <w:t>C függelék – Szakmai Szolgáltatások</w:t>
        </w:r>
      </w:hyperlink>
      <w:r w:rsidR="00C91926">
        <w:t xml:space="preserve">, amely a Microsoft Mennyiségi Licencprogram keretében kínált online Szakmai Szolgáltatásokat sorolja fel. </w:t>
      </w:r>
    </w:p>
    <w:p w:rsidR="001A5E23" w:rsidRDefault="000F6171" w:rsidP="00C91926">
      <w:pPr>
        <w:pStyle w:val="ProductList-Bullet"/>
        <w:numPr>
          <w:ilvl w:val="1"/>
          <w:numId w:val="3"/>
        </w:numPr>
      </w:pPr>
      <w:hyperlink w:anchor="_Sec563">
        <w:r w:rsidR="00C91926">
          <w:rPr>
            <w:color w:val="00467F"/>
            <w:u w:val="single"/>
          </w:rPr>
          <w:t>D függelék – A Program Szerződésének Kiegészítő Feltételei</w:t>
        </w:r>
      </w:hyperlink>
      <w:r w:rsidR="00C91926">
        <w:t xml:space="preserve">, amely a Microsoft Mennyiségi Licencszerződésekre vonatkozó további feltételeket tartalmazza. </w:t>
      </w:r>
    </w:p>
    <w:p w:rsidR="001A5E23" w:rsidRDefault="000F6171" w:rsidP="00C91926">
      <w:pPr>
        <w:pStyle w:val="ProductList-Bullet"/>
        <w:numPr>
          <w:ilvl w:val="1"/>
          <w:numId w:val="3"/>
        </w:numPr>
      </w:pPr>
      <w:hyperlink w:anchor="_Sec572">
        <w:r w:rsidR="00C91926">
          <w:rPr>
            <w:color w:val="00467F"/>
            <w:u w:val="single"/>
          </w:rPr>
          <w:t>E függelék – A Termékekre vonatkozó akciók</w:t>
        </w:r>
      </w:hyperlink>
      <w:r w:rsidR="00C91926">
        <w:t xml:space="preserve">, amely az Árlistán nem szereplő Termékekre vonatkozó akciókat sorolja fel. </w:t>
      </w:r>
    </w:p>
    <w:p w:rsidR="001A5E23" w:rsidRDefault="000F6171" w:rsidP="00C91926">
      <w:pPr>
        <w:pStyle w:val="ProductList-Bullet"/>
        <w:numPr>
          <w:ilvl w:val="1"/>
          <w:numId w:val="3"/>
        </w:numPr>
      </w:pPr>
      <w:hyperlink w:anchor="_Sec899">
        <w:r w:rsidR="00C91926">
          <w:rPr>
            <w:color w:val="00467F"/>
            <w:u w:val="single"/>
          </w:rPr>
          <w:t>F függelék – Adattároló Eszköz feltételei</w:t>
        </w:r>
      </w:hyperlink>
      <w:r w:rsidR="00C91926">
        <w:t>, amely az Adattároló Eszközökkel kapcsolatos kiegészítő feltételeket tartalmazza.</w:t>
      </w:r>
    </w:p>
    <w:p w:rsidR="001A5E23" w:rsidRDefault="000F6171" w:rsidP="00C91926">
      <w:pPr>
        <w:pStyle w:val="ProductList-Bullet"/>
        <w:numPr>
          <w:ilvl w:val="0"/>
          <w:numId w:val="3"/>
        </w:numPr>
      </w:pPr>
      <w:hyperlink w:anchor="_Sec844">
        <w:r w:rsidR="00C91926">
          <w:rPr>
            <w:color w:val="00467F"/>
            <w:u w:val="single"/>
          </w:rPr>
          <w:t>Tárgymutató</w:t>
        </w:r>
      </w:hyperlink>
      <w:r w:rsidR="00C91926">
        <w:t>, amely felsorolja a Termékfeltételekben hivatkozott összes Terméket, és megmutatja, hogy azok hol találhatók.</w:t>
      </w:r>
    </w:p>
    <w:p w:rsidR="001A5E23" w:rsidRDefault="00C91926">
      <w:pPr>
        <w:pStyle w:val="ProductList-Offering1Heading"/>
        <w:outlineLvl w:val="1"/>
      </w:pPr>
      <w:bookmarkStart w:id="7" w:name="_Sec534"/>
      <w:r>
        <w:t>Navigálás a Terméktételben</w:t>
      </w:r>
      <w:bookmarkEnd w:id="7"/>
      <w:r>
        <w:fldChar w:fldCharType="begin"/>
      </w:r>
      <w:r>
        <w:instrText xml:space="preserve"> TC "</w:instrText>
      </w:r>
      <w:bookmarkStart w:id="8" w:name="_Toc452103004"/>
      <w:r>
        <w:instrText>Navigálás a Terméktételben</w:instrText>
      </w:r>
      <w:bookmarkEnd w:id="8"/>
      <w:r>
        <w:instrText>" \l 2</w:instrText>
      </w:r>
      <w:r>
        <w:fldChar w:fldCharType="end"/>
      </w:r>
    </w:p>
    <w:p w:rsidR="001A5E23" w:rsidRDefault="00C91926">
      <w:pPr>
        <w:pStyle w:val="ProductList-Body"/>
      </w:pPr>
      <w:r>
        <w:t>Mindegyik Szoftver Terméktétel négy szakaszból áll: Programbeli elérhetőség, A termékre vonatkozó feltételek, Használati Jogok és Frissítési Garancia.</w:t>
      </w:r>
    </w:p>
    <w:p w:rsidR="001A5E23" w:rsidRDefault="00C91926">
      <w:pPr>
        <w:pStyle w:val="ProductList-Body"/>
      </w:pPr>
      <w:r>
        <w:t>Mindegyik Online Szolgáltatások Terméktétel két szakaszból áll: Programbeli elérhetőség és A termékre vonatkozó feltételek.</w:t>
      </w:r>
    </w:p>
    <w:p w:rsidR="001A5E23" w:rsidRDefault="001A5E23">
      <w:pPr>
        <w:pStyle w:val="ProductList-Body"/>
      </w:pPr>
    </w:p>
    <w:p w:rsidR="001A5E23" w:rsidRDefault="00C91926">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1A5E23" w:rsidRDefault="00C91926">
      <w:pPr>
        <w:pStyle w:val="ProductList-Body"/>
      </w:pPr>
      <w:r>
        <w:rPr>
          <w:noProof/>
          <w:lang w:eastAsia="zh-TW"/>
        </w:rPr>
        <w:drawing>
          <wp:inline distT="0" distB="0" distL="0" distR="0" wp14:anchorId="4CA9733B" wp14:editId="1BB6871C">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1A5E23" w:rsidRDefault="001A5E23">
      <w:pPr>
        <w:pStyle w:val="ProductList-Body"/>
      </w:pPr>
    </w:p>
    <w:p w:rsidR="001A5E23" w:rsidRDefault="00C91926">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1A5E23" w:rsidRDefault="00C91926">
      <w:pPr>
        <w:pStyle w:val="ProductList-Body"/>
      </w:pPr>
      <w:r>
        <w:rPr>
          <w:noProof/>
          <w:lang w:eastAsia="zh-TW"/>
        </w:rPr>
        <w:drawing>
          <wp:inline distT="0" distB="0" distL="0" distR="0" wp14:anchorId="446A0D7F" wp14:editId="33949030">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1A5E23" w:rsidRDefault="001A5E23">
      <w:pPr>
        <w:pStyle w:val="ProductList-Body"/>
      </w:pPr>
    </w:p>
    <w:p w:rsidR="001A5E23" w:rsidRDefault="00C91926">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1A5E23" w:rsidRDefault="00C91926">
      <w:pPr>
        <w:pStyle w:val="ProductList-Body"/>
      </w:pPr>
      <w:r>
        <w:rPr>
          <w:noProof/>
          <w:lang w:eastAsia="zh-TW"/>
        </w:rPr>
        <w:drawing>
          <wp:inline distT="0" distB="0" distL="0" distR="0" wp14:anchorId="656C4D1D" wp14:editId="06D73CE9">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1A5E23" w:rsidRDefault="001A5E23">
      <w:pPr>
        <w:pStyle w:val="ProductList-Body"/>
      </w:pPr>
    </w:p>
    <w:p w:rsidR="001A5E23" w:rsidRDefault="00C91926">
      <w:pPr>
        <w:pStyle w:val="ProductList-Body"/>
      </w:pPr>
      <w:r>
        <w:rPr>
          <w:b/>
          <w:color w:val="00188F"/>
        </w:rPr>
        <w:t xml:space="preserve">4. A Frissítési Garancia </w:t>
      </w:r>
      <w:r>
        <w:t>a Frissítési Garancia fedezethez tartozó feltételeket és kikötéseket határozza meg.</w:t>
      </w:r>
    </w:p>
    <w:p w:rsidR="001A5E23" w:rsidRDefault="00C91926">
      <w:pPr>
        <w:pStyle w:val="ProductList-Body"/>
      </w:pPr>
      <w:r>
        <w:rPr>
          <w:noProof/>
          <w:lang w:eastAsia="zh-TW"/>
        </w:rPr>
        <w:drawing>
          <wp:inline distT="0" distB="0" distL="0" distR="0" wp14:anchorId="0A48754A" wp14:editId="18C845AB">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1A5E23" w:rsidRDefault="00C91926">
      <w:pPr>
        <w:pStyle w:val="ProductList-Offering1Heading"/>
        <w:outlineLvl w:val="1"/>
      </w:pPr>
      <w:bookmarkStart w:id="9" w:name="_Sec535"/>
      <w:r>
        <w:t>A jelen dokumentum pontosításainak és a módosításainak összefoglalása</w:t>
      </w:r>
      <w:bookmarkEnd w:id="9"/>
      <w:r>
        <w:fldChar w:fldCharType="begin"/>
      </w:r>
      <w:r>
        <w:instrText xml:space="preserve"> TC "</w:instrText>
      </w:r>
      <w:bookmarkStart w:id="10" w:name="_Toc452103005"/>
      <w:r>
        <w:instrText>A jelen dokumentum pontosításainak és a módosításainak összefoglalása</w:instrText>
      </w:r>
      <w:bookmarkEnd w:id="10"/>
      <w:r>
        <w:instrText>" \l 2</w:instrText>
      </w:r>
      <w:r>
        <w:fldChar w:fldCharType="end"/>
      </w:r>
    </w:p>
    <w:p w:rsidR="001A5E23" w:rsidRDefault="00C91926">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95"/>
        <w:gridCol w:w="5395"/>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Törlések</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2014 Standard</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2016 Standard Core (2 csomag Rendszermaglicenc)</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2014 Standard Core (2 csomag Rendszermaglicenc)</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2014 Enterprise</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2016 Enterprise Core (2 csomag Rendszermaglicenc)</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2014 Enterprise Core (2 csomag Rendszermaglicenc)</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2014 Business Intelligence</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AX Kiskereskedelmi skálázási egység</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2016 CAL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Parallel Data Warehouse,</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Skype Vállalati PSTN-használat</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2014 Parallel Data Warehouse Developer</w:t>
            </w:r>
          </w:p>
        </w:tc>
      </w:tr>
    </w:tbl>
    <w:p w:rsidR="001A5E23" w:rsidRDefault="001A5E23">
      <w:pPr>
        <w:pStyle w:val="ProductList-Body"/>
      </w:pPr>
    </w:p>
    <w:p w:rsidR="001A5E23" w:rsidRDefault="00C91926">
      <w:pPr>
        <w:pStyle w:val="ProductList-ClauseHeading"/>
        <w:outlineLvl w:val="2"/>
      </w:pPr>
      <w:r>
        <w:t>Licencmodellre vonatkozó Feltételek</w:t>
      </w:r>
    </w:p>
    <w:p w:rsidR="001A5E23" w:rsidRDefault="000F6171">
      <w:pPr>
        <w:pStyle w:val="ProductList-Body"/>
      </w:pPr>
      <w:hyperlink w:anchor="_Sec614">
        <w:r w:rsidR="00C91926">
          <w:rPr>
            <w:color w:val="00467F"/>
            <w:u w:val="single"/>
          </w:rPr>
          <w:t>Rendszermagonkénti licenc: Az SQL Server 2016 termékkel</w:t>
        </w:r>
      </w:hyperlink>
      <w:r w:rsidR="00C91926">
        <w:t>: A Microsoft nem licencel többé a Rendszermag-tényező alapján; a Rendszermag-tényezők azonban továbbra is fontosak maradnak a BizTalk Server 2013 R2 és a Microsoft Dynamics AX Standard Commerce Server Core esetében.</w:t>
      </w:r>
    </w:p>
    <w:p w:rsidR="001A5E23" w:rsidRDefault="001A5E23">
      <w:pPr>
        <w:pStyle w:val="ProductList-Body"/>
      </w:pPr>
    </w:p>
    <w:p w:rsidR="001A5E23" w:rsidRDefault="00C91926">
      <w:pPr>
        <w:pStyle w:val="ProductList-ClauseHeading"/>
        <w:outlineLvl w:val="2"/>
      </w:pPr>
      <w:r>
        <w:t>Szoftver</w:t>
      </w:r>
    </w:p>
    <w:p w:rsidR="001A5E23" w:rsidRDefault="000F6171">
      <w:pPr>
        <w:pStyle w:val="ProductList-Body"/>
      </w:pPr>
      <w:hyperlink w:anchor="_Sec636">
        <w:r w:rsidR="00C91926">
          <w:rPr>
            <w:color w:val="00467F"/>
            <w:u w:val="single"/>
          </w:rPr>
          <w:t>Office Asztali alkalmazások</w:t>
        </w:r>
      </w:hyperlink>
      <w:r w:rsidR="00C91926">
        <w:t xml:space="preserve">: Azok az Ügyfelek, akik 2016. május 1. és 2016. augusztus 1. között vásárolnak Office Standard 2016 vagy Office Professional Plus 2016 terméket, a </w:t>
      </w:r>
      <w:hyperlink w:anchor="_Sec564">
        <w:r w:rsidR="00C91926">
          <w:rPr>
            <w:color w:val="00467F"/>
            <w:u w:val="single"/>
          </w:rPr>
          <w:t>B függelékben</w:t>
        </w:r>
      </w:hyperlink>
      <w:r w:rsidR="00C91926">
        <w:t xml:space="preserve"> foglaltaknak megfelelően használhatják az Office Online Server szerkesztési funkcióit.</w:t>
      </w:r>
    </w:p>
    <w:p w:rsidR="001A5E23" w:rsidRDefault="001A5E23">
      <w:pPr>
        <w:pStyle w:val="ProductList-Body"/>
      </w:pPr>
    </w:p>
    <w:p w:rsidR="001A5E23" w:rsidRDefault="00C91926">
      <w:pPr>
        <w:pStyle w:val="ProductList-ClauseHeading"/>
        <w:outlineLvl w:val="2"/>
      </w:pPr>
      <w:r>
        <w:t>Online Szolgáltatás Szolgáltatásspecifikus Feltételei</w:t>
      </w:r>
    </w:p>
    <w:p w:rsidR="001A5E23" w:rsidRDefault="000F6171">
      <w:pPr>
        <w:pStyle w:val="ProductList-Body"/>
      </w:pPr>
      <w:hyperlink w:anchor="_Sec625">
        <w:r w:rsidR="00C91926">
          <w:rPr>
            <w:color w:val="00467F"/>
            <w:u w:val="single"/>
          </w:rPr>
          <w:t>Microsoft Azure Szolgáltatások</w:t>
        </w:r>
      </w:hyperlink>
      <w:r w:rsidR="00C91926">
        <w:t>: Eltávolítottuk a Vállalt Árak meghatározását, és egy olyan értesítéssel egészítettük ki a közvetlen Nagyvállalati Szerződéssel rendelkező Ügyfelek számára, amely szerint a Kiosztott Éves Kötelezettségvállalást meghaladó bármely használat kiszámlázására a Felhasználási Árakon kerül sor az Ügyfél viszonteladója számára a Beléptetés egyes negyedéveinek végén.</w:t>
      </w:r>
    </w:p>
    <w:p w:rsidR="001A5E23" w:rsidRDefault="000F6171">
      <w:pPr>
        <w:pStyle w:val="ProductList-Body"/>
      </w:pPr>
      <w:hyperlink w:anchor="_Sec633">
        <w:r w:rsidR="00C91926">
          <w:rPr>
            <w:color w:val="00467F"/>
            <w:u w:val="single"/>
          </w:rPr>
          <w:t>Office 365-alkalmazások</w:t>
        </w:r>
      </w:hyperlink>
      <w:r w:rsidR="00C91926">
        <w:t>: Az Office 2016 azon felhasználói, akik Office 365-höz készült Project Pro- vagy Visio Pro for Office 365-előfizetéssel is rendelkeznek, telepíthetik és használhatják a Project Professional 2016, illetve a Visio Professional 2016 szoftvernek egy (1) példányát azon az eszközön, amelyre az Office 2016 terméket telepítették.</w:t>
      </w:r>
    </w:p>
    <w:p w:rsidR="001A5E23" w:rsidRDefault="001A5E23">
      <w:pPr>
        <w:pStyle w:val="ProductList-Body"/>
      </w:pPr>
    </w:p>
    <w:p w:rsidR="001A5E23" w:rsidRDefault="00C91926">
      <w:pPr>
        <w:pStyle w:val="ProductList-ClauseHeading"/>
        <w:outlineLvl w:val="2"/>
      </w:pPr>
      <w:r>
        <w:t>Akciók</w:t>
      </w:r>
    </w:p>
    <w:p w:rsidR="001A5E23" w:rsidRDefault="00C91926">
      <w:pPr>
        <w:pStyle w:val="ProductList-Body"/>
      </w:pPr>
      <w:r>
        <w:t>Azure Számítási Kapacitás akció: Meghosszabbítva 2016. december 31-ig.</w:t>
      </w:r>
    </w:p>
    <w:p w:rsidR="001A5E23" w:rsidRDefault="00C91926">
      <w:pPr>
        <w:pStyle w:val="ProductList-Body"/>
      </w:pPr>
      <w:r>
        <w:t>Azure Felhasználásösztönző akció: Kiegészült ezen új akció feltételeivel.</w:t>
      </w:r>
    </w:p>
    <w:p w:rsidR="001A5E23" w:rsidRDefault="00C91926">
      <w:pPr>
        <w:pStyle w:val="ProductList-Body"/>
      </w:pPr>
      <w:r>
        <w:t>Megújítási/Időszak közbeni Azure-keret akció: Kiegészült ezen új akció feltételeivel.</w:t>
      </w:r>
    </w:p>
    <w:p w:rsidR="001A5E23" w:rsidRDefault="00C91926">
      <w:pPr>
        <w:pStyle w:val="ProductList-Body"/>
      </w:pPr>
      <w:r>
        <w:t>Globális Számítás-elővásárlási akció: Kiegészült ezen új akció feltételeivel.</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1A5E23">
      <w:pPr>
        <w:sectPr w:rsidR="001A5E23">
          <w:headerReference w:type="default" r:id="rId29"/>
          <w:footerReference w:type="default" r:id="rId30"/>
          <w:type w:val="continuous"/>
          <w:pgSz w:w="12240" w:h="15840" w:code="1"/>
          <w:pgMar w:top="1170" w:right="720" w:bottom="720" w:left="720" w:header="432" w:footer="288" w:gutter="0"/>
          <w:cols w:space="360"/>
        </w:sectPr>
      </w:pPr>
    </w:p>
    <w:p w:rsidR="001A5E23" w:rsidRDefault="00C91926">
      <w:pPr>
        <w:pStyle w:val="ProductList-SectionHeading"/>
        <w:pageBreakBefore/>
        <w:outlineLvl w:val="0"/>
      </w:pPr>
      <w:bookmarkStart w:id="11" w:name="_Sec536"/>
      <w:bookmarkEnd w:id="1"/>
      <w:r>
        <w:t>licencfeltételek</w:t>
      </w:r>
      <w:r>
        <w:fldChar w:fldCharType="begin"/>
      </w:r>
      <w:r>
        <w:instrText xml:space="preserve"> TC "</w:instrText>
      </w:r>
      <w:bookmarkStart w:id="12" w:name="_Toc452103006"/>
      <w:r>
        <w:instrText>licencfeltételek</w:instrText>
      </w:r>
      <w:bookmarkEnd w:id="12"/>
      <w:r>
        <w:instrText>" \l 1</w:instrText>
      </w:r>
      <w:r>
        <w:fldChar w:fldCharType="end"/>
      </w:r>
    </w:p>
    <w:p w:rsidR="001A5E23" w:rsidRDefault="00C91926">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1A5E23" w:rsidRDefault="001A5E23">
      <w:pPr>
        <w:pStyle w:val="ProductList-Body"/>
      </w:pPr>
    </w:p>
    <w:p w:rsidR="001A5E23" w:rsidRDefault="00C91926">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1A5E23" w:rsidRDefault="00C91926">
      <w:pPr>
        <w:pStyle w:val="ProductList-OfferingGroupHeading"/>
        <w:outlineLvl w:val="1"/>
      </w:pPr>
      <w:bookmarkStart w:id="13" w:name="_Sec537"/>
      <w:r>
        <w:t>Univerzális licencfeltételek</w:t>
      </w:r>
      <w:bookmarkEnd w:id="13"/>
      <w:r>
        <w:fldChar w:fldCharType="begin"/>
      </w:r>
      <w:r>
        <w:instrText xml:space="preserve"> TC "</w:instrText>
      </w:r>
      <w:bookmarkStart w:id="14" w:name="_Toc452103007"/>
      <w:r>
        <w:instrText>Univerzális licencfeltételek</w:instrText>
      </w:r>
      <w:bookmarkEnd w:id="14"/>
      <w:r>
        <w:instrText>" \l 2</w:instrText>
      </w:r>
      <w:r>
        <w:fldChar w:fldCharType="end"/>
      </w:r>
    </w:p>
    <w:p w:rsidR="001A5E23" w:rsidRDefault="00C91926">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1A5E23" w:rsidRDefault="001A5E23">
      <w:pPr>
        <w:pStyle w:val="ProductList-Body"/>
      </w:pPr>
    </w:p>
    <w:p w:rsidR="001A5E23" w:rsidRDefault="00C91926">
      <w:pPr>
        <w:pStyle w:val="ProductList-ClauseHeading"/>
        <w:outlineLvl w:val="2"/>
      </w:pPr>
      <w:r>
        <w:t>1. Meghatározások</w:t>
      </w:r>
    </w:p>
    <w:p w:rsidR="001A5E23" w:rsidRDefault="00C91926">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1A5E23" w:rsidRDefault="001A5E23">
      <w:pPr>
        <w:pStyle w:val="ProductList-Body"/>
      </w:pPr>
    </w:p>
    <w:p w:rsidR="001A5E23" w:rsidRDefault="00C91926">
      <w:pPr>
        <w:pStyle w:val="ProductList-ClauseHeading"/>
        <w:outlineLvl w:val="2"/>
      </w:pPr>
      <w:r>
        <w:t>2. Az Ügyfél használati jogai</w:t>
      </w:r>
    </w:p>
    <w:p w:rsidR="001A5E23" w:rsidRDefault="00C91926">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1A5E23" w:rsidRDefault="001A5E23">
      <w:pPr>
        <w:pStyle w:val="ProductList-Body"/>
      </w:pPr>
    </w:p>
    <w:p w:rsidR="001A5E23" w:rsidRDefault="00C91926">
      <w:pPr>
        <w:pStyle w:val="ProductList-ClauseHeading"/>
        <w:outlineLvl w:val="2"/>
      </w:pPr>
      <w:r>
        <w:t>3. Egyéb verziók és alacsonyabb verziójú kiadások használatára vonatkozó jogok</w:t>
      </w:r>
    </w:p>
    <w:p w:rsidR="001A5E23" w:rsidRDefault="00C91926">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1A5E23" w:rsidRDefault="001A5E23">
      <w:pPr>
        <w:pStyle w:val="ProductList-Body"/>
      </w:pPr>
    </w:p>
    <w:p w:rsidR="001A5E23" w:rsidRDefault="00C91926">
      <w:pPr>
        <w:pStyle w:val="ProductList-ClauseHeading"/>
        <w:outlineLvl w:val="2"/>
      </w:pPr>
      <w:r>
        <w:t>4. Harmadik féltől származó szoftverek</w:t>
      </w:r>
    </w:p>
    <w:p w:rsidR="001A5E23" w:rsidRDefault="00C91926">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1A5E23" w:rsidRDefault="001A5E23">
      <w:pPr>
        <w:pStyle w:val="ProductList-Body"/>
      </w:pPr>
    </w:p>
    <w:p w:rsidR="001A5E23" w:rsidRDefault="00C91926">
      <w:pPr>
        <w:pStyle w:val="ProductList-ClauseHeading"/>
        <w:outlineLvl w:val="2"/>
      </w:pPr>
      <w:r>
        <w:t>5. Kibocsátás előtti kód, frissítések vagy kiegészítések, további funkciók</w:t>
      </w:r>
    </w:p>
    <w:p w:rsidR="001A5E23" w:rsidRDefault="00C91926">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1A5E23" w:rsidRDefault="001A5E23">
      <w:pPr>
        <w:pStyle w:val="ProductList-Body"/>
      </w:pPr>
    </w:p>
    <w:p w:rsidR="001A5E23" w:rsidRDefault="00C91926">
      <w:pPr>
        <w:pStyle w:val="ProductList-ClauseHeading"/>
        <w:outlineLvl w:val="2"/>
      </w:pPr>
      <w:r>
        <w:t>6. Korlátozások</w:t>
      </w:r>
    </w:p>
    <w:p w:rsidR="001A5E23" w:rsidRDefault="00C91926">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1A5E23" w:rsidRDefault="001A5E23">
      <w:pPr>
        <w:pStyle w:val="ProductList-Body"/>
      </w:pPr>
    </w:p>
    <w:p w:rsidR="001A5E23" w:rsidRDefault="00C91926">
      <w:pPr>
        <w:pStyle w:val="ProductList-ClauseHeading"/>
        <w:outlineLvl w:val="2"/>
      </w:pPr>
      <w:r>
        <w:t>7. Frissítési Garancia</w:t>
      </w:r>
    </w:p>
    <w:p w:rsidR="001A5E23" w:rsidRDefault="00C91926">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1A5E23" w:rsidRDefault="001A5E23">
      <w:pPr>
        <w:pStyle w:val="ProductList-Body"/>
      </w:pPr>
    </w:p>
    <w:p w:rsidR="001A5E23" w:rsidRDefault="00C91926">
      <w:pPr>
        <w:pStyle w:val="ProductList-ClauseHeading"/>
        <w:outlineLvl w:val="2"/>
      </w:pPr>
      <w:r>
        <w:t>8. Szoftverfelügyelet kiszervezése</w:t>
      </w:r>
    </w:p>
    <w:p w:rsidR="001A5E23" w:rsidRDefault="00C91926">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1A5E23" w:rsidRDefault="001A5E23">
      <w:pPr>
        <w:pStyle w:val="ProductList-Body"/>
      </w:pPr>
    </w:p>
    <w:p w:rsidR="001A5E23" w:rsidRDefault="00C91926">
      <w:pPr>
        <w:pStyle w:val="ProductList-ClauseHeading"/>
        <w:outlineLvl w:val="2"/>
      </w:pPr>
      <w:r>
        <w:t>9. Licencek hozzárendelése és átrendelése</w:t>
      </w:r>
    </w:p>
    <w:p w:rsidR="001A5E23" w:rsidRDefault="00C91926">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1A5E23" w:rsidRDefault="001A5E23">
      <w:pPr>
        <w:pStyle w:val="ProductList-Body"/>
      </w:pPr>
    </w:p>
    <w:p w:rsidR="001A5E23" w:rsidRDefault="00C91926">
      <w:pPr>
        <w:pStyle w:val="ProductList-ClauseHeading"/>
        <w:outlineLvl w:val="2"/>
      </w:pPr>
      <w:r>
        <w:t>10. Technikai intézkedések</w:t>
      </w:r>
    </w:p>
    <w:p w:rsidR="001A5E23" w:rsidRDefault="00C91926">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1A5E23" w:rsidRDefault="001A5E23">
      <w:pPr>
        <w:pStyle w:val="ProductList-Body"/>
      </w:pPr>
    </w:p>
    <w:p w:rsidR="001A5E23" w:rsidRDefault="00C91926">
      <w:pPr>
        <w:pStyle w:val="ProductList-SubClauseHeading"/>
        <w:outlineLvl w:val="3"/>
      </w:pPr>
      <w:r>
        <w:t>10.1 Aktiválás és érvényesítés</w:t>
      </w:r>
    </w:p>
    <w:p w:rsidR="001A5E23" w:rsidRDefault="00C91926">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rsidR="001A5E23" w:rsidRDefault="001A5E23">
      <w:pPr>
        <w:pStyle w:val="ProductList-BodyIndented"/>
      </w:pPr>
    </w:p>
    <w:p w:rsidR="001A5E23" w:rsidRDefault="00C91926">
      <w:pPr>
        <w:pStyle w:val="ProductList-SubClauseHeading"/>
        <w:outlineLvl w:val="3"/>
      </w:pPr>
      <w:r>
        <w:t>10.2 Termékkulcsok</w:t>
      </w:r>
    </w:p>
    <w:p w:rsidR="001A5E23" w:rsidRDefault="00C91926">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1A5E23" w:rsidRDefault="001A5E23">
      <w:pPr>
        <w:pStyle w:val="ProductList-BodyIndented"/>
      </w:pPr>
    </w:p>
    <w:p w:rsidR="001A5E23" w:rsidRDefault="00C91926">
      <w:pPr>
        <w:pStyle w:val="ProductList-ClauseHeading"/>
        <w:outlineLvl w:val="2"/>
      </w:pPr>
      <w:r>
        <w:t>11. Értesítések</w:t>
      </w:r>
    </w:p>
    <w:p w:rsidR="001A5E23" w:rsidRDefault="00C91926">
      <w:pPr>
        <w:pStyle w:val="ProductList-Body"/>
      </w:pPr>
      <w:r>
        <w:t>Ahol az egyes Terméktétel részek Használati Jogok szakaszában ezt jelezzük, a következő értesítés alkalmazandó:</w:t>
      </w:r>
    </w:p>
    <w:p w:rsidR="001A5E23" w:rsidRDefault="001A5E23">
      <w:pPr>
        <w:pStyle w:val="ProductList-Body"/>
      </w:pPr>
    </w:p>
    <w:p w:rsidR="001A5E23" w:rsidRDefault="00C91926">
      <w:pPr>
        <w:pStyle w:val="ProductList-SubClauseHeading"/>
        <w:outlineLvl w:val="3"/>
      </w:pPr>
      <w:r>
        <w:t>11. 1 Internetalapú Szolgáltatások</w:t>
      </w:r>
    </w:p>
    <w:p w:rsidR="001A5E23" w:rsidRDefault="00C91926">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1A5E23" w:rsidRDefault="001A5E23">
      <w:pPr>
        <w:pStyle w:val="ProductList-BodyIndented"/>
      </w:pPr>
    </w:p>
    <w:p w:rsidR="001A5E23" w:rsidRDefault="00C91926">
      <w:pPr>
        <w:pStyle w:val="ProductList-SubClauseHeading"/>
        <w:outlineLvl w:val="3"/>
      </w:pPr>
      <w:r>
        <w:t>11.2 Bing Térképek</w:t>
      </w:r>
    </w:p>
    <w:p w:rsidR="001A5E23" w:rsidRDefault="00C91926">
      <w:pPr>
        <w:pStyle w:val="ProductList-BodyIndented"/>
      </w:pPr>
      <w:r>
        <w:t xml:space="preserve">A Termék a Bing Maps használatát is tartalmazza. A Bing Maps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rsidR="001A5E23" w:rsidRDefault="001A5E23">
      <w:pPr>
        <w:pStyle w:val="ProductList-BodyIndented"/>
      </w:pPr>
    </w:p>
    <w:p w:rsidR="001A5E23" w:rsidRDefault="00C91926">
      <w:pPr>
        <w:pStyle w:val="ProductList-SubClauseHeading"/>
        <w:outlineLvl w:val="3"/>
      </w:pPr>
      <w:r>
        <w:t>11.3 A H.264/AVC képi szabvány, a VC-1 videoszabvány és az MPEG-4 Part 2 képi szabvány</w:t>
      </w:r>
    </w:p>
    <w:p w:rsidR="001A5E23" w:rsidRDefault="00C91926">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1A5E23" w:rsidRDefault="001A5E23">
      <w:pPr>
        <w:pStyle w:val="ProductList-BodyIndented"/>
      </w:pPr>
    </w:p>
    <w:p w:rsidR="001A5E23" w:rsidRDefault="00C91926">
      <w:pPr>
        <w:pStyle w:val="ProductList-ClauseHeading"/>
        <w:outlineLvl w:val="2"/>
      </w:pPr>
      <w:r>
        <w:t>12. Betűkészlet-összetevők, képek és hangok</w:t>
      </w:r>
    </w:p>
    <w:p w:rsidR="001A5E23" w:rsidRDefault="00C91926">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1A5E23" w:rsidRDefault="001A5E23">
      <w:pPr>
        <w:pStyle w:val="ProductList-Body"/>
      </w:pPr>
    </w:p>
    <w:p w:rsidR="001A5E23" w:rsidRDefault="00C91926">
      <w:pPr>
        <w:pStyle w:val="ProductList-ClauseHeading"/>
        <w:outlineLvl w:val="2"/>
      </w:pPr>
      <w:r>
        <w:t>13. A szoftverhez tartozó technológiák</w:t>
      </w:r>
    </w:p>
    <w:p w:rsidR="001A5E23" w:rsidRDefault="00C91926">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1A5E23" w:rsidRDefault="001A5E23">
      <w:pPr>
        <w:pStyle w:val="ProductList-Body"/>
      </w:pPr>
    </w:p>
    <w:p w:rsidR="001A5E23" w:rsidRDefault="00C91926">
      <w:pPr>
        <w:pStyle w:val="ProductList-ClauseHeading"/>
        <w:outlineLvl w:val="2"/>
      </w:pPr>
      <w:r>
        <w:t>14. Teljesítményvizsgálat</w:t>
      </w:r>
    </w:p>
    <w:p w:rsidR="001A5E23" w:rsidRDefault="00C91926">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1A5E23" w:rsidRDefault="001A5E23">
      <w:pPr>
        <w:pStyle w:val="ProductList-Body"/>
      </w:pPr>
    </w:p>
    <w:p w:rsidR="001A5E23" w:rsidRDefault="00C91926">
      <w:pPr>
        <w:pStyle w:val="ProductList-ClauseHeading"/>
        <w:outlineLvl w:val="2"/>
      </w:pPr>
      <w:r>
        <w:t>15. Multiplexelés</w:t>
      </w:r>
    </w:p>
    <w:p w:rsidR="001A5E23" w:rsidRDefault="00C91926">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1A5E23" w:rsidRDefault="001A5E23">
      <w:pPr>
        <w:pStyle w:val="ProductList-Body"/>
      </w:pPr>
    </w:p>
    <w:p w:rsidR="001A5E23" w:rsidRDefault="00C91926">
      <w:pPr>
        <w:pStyle w:val="ProductList-ClauseHeading"/>
        <w:outlineLvl w:val="2"/>
      </w:pPr>
      <w:r>
        <w:t>16. Felügyeleti és támogatási jogok</w:t>
      </w:r>
    </w:p>
    <w:p w:rsidR="001A5E23" w:rsidRDefault="00C91926">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1A5E23" w:rsidRDefault="001A5E23">
      <w:pPr>
        <w:pStyle w:val="ProductList-Body"/>
      </w:pPr>
    </w:p>
    <w:p w:rsidR="001A5E23" w:rsidRDefault="00C91926">
      <w:pPr>
        <w:pStyle w:val="ProductList-ClauseHeading"/>
        <w:outlineLvl w:val="2"/>
      </w:pPr>
      <w:r>
        <w:t>17. Újraterjeszthető kód</w:t>
      </w:r>
    </w:p>
    <w:p w:rsidR="001A5E23" w:rsidRDefault="00C91926">
      <w:pPr>
        <w:pStyle w:val="ProductList-Body"/>
      </w:pPr>
      <w:r>
        <w:t xml:space="preserve">A szoftver olyan kódot tartalmazhat, amely terjeszthető az Ügyfél által fejlesztett programokban, amennyiben az Ügyfél betartja az alábbi feltételeket. </w:t>
      </w:r>
    </w:p>
    <w:p w:rsidR="001A5E23" w:rsidRDefault="001A5E23">
      <w:pPr>
        <w:pStyle w:val="ProductList-Body"/>
      </w:pPr>
    </w:p>
    <w:p w:rsidR="001A5E23" w:rsidRDefault="00C91926">
      <w:pPr>
        <w:pStyle w:val="ProductList-SubClauseHeading"/>
        <w:outlineLvl w:val="3"/>
      </w:pPr>
      <w:r>
        <w:t>17.1 Használati és terjesztési jog</w:t>
      </w:r>
    </w:p>
    <w:p w:rsidR="001A5E23" w:rsidRDefault="00C91926">
      <w:pPr>
        <w:pStyle w:val="ProductList-BodyIndented"/>
      </w:pPr>
      <w:r>
        <w:t xml:space="preserve">A kód és az alább felsorolt szövegfájlok elnevezése „Újraterjeszthető kód”. </w:t>
      </w:r>
    </w:p>
    <w:p w:rsidR="001A5E23" w:rsidRDefault="00C91926" w:rsidP="00C91926">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1A5E23" w:rsidRDefault="00C91926" w:rsidP="00C91926">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1A5E23" w:rsidRDefault="00C91926" w:rsidP="00C91926">
      <w:pPr>
        <w:pStyle w:val="ProductList-Bullet"/>
        <w:numPr>
          <w:ilvl w:val="1"/>
          <w:numId w:val="4"/>
        </w:numPr>
      </w:pPr>
      <w:r>
        <w:t>Harmadik fél általi terjesztés: Az Ügyfél programjainak terjesztői az adott programok részeként másolhatják és terjeszthetik az Újraterjeszthető kódot.</w:t>
      </w:r>
    </w:p>
    <w:p w:rsidR="001A5E23" w:rsidRDefault="00C91926" w:rsidP="00C91926">
      <w:pPr>
        <w:pStyle w:val="ProductList-Bullet"/>
        <w:numPr>
          <w:ilvl w:val="1"/>
          <w:numId w:val="4"/>
        </w:numPr>
      </w:pPr>
      <w:r>
        <w:t>Képtár: A képtárban található képeket, grafikákat és animációkat az Ügyfél a szoftver dokumentációjában leírtaknak megfelelően másolhatja és terjesztheti.</w:t>
      </w:r>
    </w:p>
    <w:p w:rsidR="001A5E23" w:rsidRDefault="001A5E23">
      <w:pPr>
        <w:pStyle w:val="ProductList-BodyIndented"/>
      </w:pPr>
    </w:p>
    <w:p w:rsidR="001A5E23" w:rsidRDefault="00C91926">
      <w:pPr>
        <w:pStyle w:val="ProductList-SubClauseHeading"/>
        <w:outlineLvl w:val="3"/>
      </w:pPr>
      <w:r>
        <w:t>17.2 A terjesztésre vonatkozó követelmények</w:t>
      </w:r>
    </w:p>
    <w:p w:rsidR="001A5E23" w:rsidRDefault="00C91926">
      <w:pPr>
        <w:pStyle w:val="ProductList-BodyIndented"/>
      </w:pPr>
      <w:r>
        <w:t>Ha az Ügyfél bármilyen Újraterjeszthető kódot terjeszt, akkor az Ügyfélnek a következőket kell, illetve szabad tennie:</w:t>
      </w:r>
    </w:p>
    <w:p w:rsidR="001A5E23" w:rsidRDefault="00C91926" w:rsidP="00C91926">
      <w:pPr>
        <w:pStyle w:val="ProductList-Bullet"/>
        <w:numPr>
          <w:ilvl w:val="1"/>
          <w:numId w:val="5"/>
        </w:numPr>
      </w:pPr>
      <w:r>
        <w:t>csak az Ügyfél programjaival együtt terjesztheti, ahol az Ügyfél programjai jelentős elsődleges funkciókkal egészítik ki az Újraterjeszthető Kódot;</w:t>
      </w:r>
    </w:p>
    <w:p w:rsidR="001A5E23" w:rsidRDefault="00C91926" w:rsidP="00C91926">
      <w:pPr>
        <w:pStyle w:val="ProductList-Bullet"/>
        <w:numPr>
          <w:ilvl w:val="1"/>
          <w:numId w:val="5"/>
        </w:numPr>
      </w:pPr>
      <w:r>
        <w:t>kötelezővé kell tennie a terjesztők és a külső végfelhasználók számára olyan feltételek elfogadását, amelyek legalább olyan mértékben védik az Újraterjeszthető Kódot, mint az Ügyfél mennyiségi licencszerződése, beleértve a Termékfeltételeket is;</w:t>
      </w:r>
    </w:p>
    <w:p w:rsidR="001A5E23" w:rsidRDefault="00C91926" w:rsidP="00C91926">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Újraterjeszthető Kódon alapulnak.</w:t>
      </w:r>
    </w:p>
    <w:p w:rsidR="001A5E23" w:rsidRDefault="001A5E23">
      <w:pPr>
        <w:pStyle w:val="ProductList-BodyIndented"/>
      </w:pPr>
    </w:p>
    <w:p w:rsidR="001A5E23" w:rsidRDefault="00C91926">
      <w:pPr>
        <w:pStyle w:val="ProductList-SubClauseHeading"/>
        <w:outlineLvl w:val="3"/>
      </w:pPr>
      <w:r>
        <w:t>17.3 A terjesztésre vonatkozó korlátozások</w:t>
      </w:r>
    </w:p>
    <w:p w:rsidR="001A5E23" w:rsidRDefault="00C91926">
      <w:pPr>
        <w:pStyle w:val="ProductList-BodyIndented"/>
      </w:pPr>
      <w:r>
        <w:t>Az Ügyfél számára tilos:</w:t>
      </w:r>
    </w:p>
    <w:p w:rsidR="001A5E23" w:rsidRDefault="00C91926" w:rsidP="00C91926">
      <w:pPr>
        <w:pStyle w:val="ProductList-Bullet"/>
        <w:numPr>
          <w:ilvl w:val="1"/>
          <w:numId w:val="6"/>
        </w:numPr>
      </w:pPr>
      <w:r>
        <w:t>az Újraterjeszthető kódban található bármilyen szerzői jogi nyilatkozatot, illetve szabadalmi vagy védjegyre vonatkozó értesítés módosítása;</w:t>
      </w:r>
    </w:p>
    <w:p w:rsidR="001A5E23" w:rsidRDefault="00C91926" w:rsidP="00C91926">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1A5E23" w:rsidRDefault="00C91926" w:rsidP="00C91926">
      <w:pPr>
        <w:pStyle w:val="ProductList-Bullet"/>
        <w:numPr>
          <w:ilvl w:val="1"/>
          <w:numId w:val="6"/>
        </w:numPr>
      </w:pPr>
      <w:r>
        <w:t>az Újraterjeszthető kód terjesztése bármilyen rosszindulatú vagy megtévesztő programban vagy törvénybe ütköző módon; valamint</w:t>
      </w:r>
    </w:p>
    <w:p w:rsidR="001A5E23" w:rsidRDefault="00C91926" w:rsidP="00C91926">
      <w:pPr>
        <w:pStyle w:val="ProductList-Bullet"/>
        <w:numPr>
          <w:ilvl w:val="1"/>
          <w:numId w:val="6"/>
        </w:numPr>
      </w:pPr>
      <w:r>
        <w:t xml:space="preserve">az Újraterjeszthető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1A5E23" w:rsidRDefault="001A5E23">
      <w:pPr>
        <w:pStyle w:val="ProductList-BodyIndented"/>
      </w:pPr>
    </w:p>
    <w:p w:rsidR="001A5E23" w:rsidRDefault="00C91926">
      <w:pPr>
        <w:pStyle w:val="ProductList-ClauseHeading"/>
        <w:outlineLvl w:val="2"/>
      </w:pPr>
      <w:r>
        <w:t>18. A szoftverek pluszszolgáltatásai</w:t>
      </w:r>
    </w:p>
    <w:p w:rsidR="001A5E23" w:rsidRDefault="00C91926">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452103008"/>
      <w:r>
        <w:instrText>Licencmodellre vonatkozó Feltételek</w:instrText>
      </w:r>
      <w:bookmarkEnd w:id="16"/>
      <w:r>
        <w:instrText>" \l 2</w:instrText>
      </w:r>
      <w:r>
        <w:fldChar w:fldCharType="end"/>
      </w:r>
    </w:p>
    <w:p w:rsidR="001A5E23" w:rsidRDefault="00C91926">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1A5E23" w:rsidRDefault="00C91926">
      <w:pPr>
        <w:pStyle w:val="ProductList-Offering2Heading"/>
        <w:outlineLvl w:val="2"/>
      </w:pPr>
      <w:bookmarkStart w:id="17" w:name="_Sec539"/>
      <w:r>
        <w:t>Asztali alkalmazások</w:t>
      </w:r>
      <w:bookmarkEnd w:id="17"/>
      <w:r>
        <w:fldChar w:fldCharType="begin"/>
      </w:r>
      <w:r>
        <w:instrText xml:space="preserve"> TC "</w:instrText>
      </w:r>
      <w:bookmarkStart w:id="18" w:name="_Toc452103009"/>
      <w:r>
        <w:instrText>Asztali alkalmazások</w:instrText>
      </w:r>
      <w:bookmarkEnd w:id="18"/>
      <w:r>
        <w:instrText>" \l 3</w:instrText>
      </w:r>
      <w:r>
        <w:fldChar w:fldCharType="end"/>
      </w:r>
    </w:p>
    <w:p w:rsidR="001A5E23" w:rsidRDefault="00C91926">
      <w:pPr>
        <w:pStyle w:val="ProductList-ClauseHeading"/>
        <w:outlineLvl w:val="3"/>
      </w:pPr>
      <w:r>
        <w:t>Eszköz Licenc</w:t>
      </w:r>
    </w:p>
    <w:p w:rsidR="001A5E23" w:rsidRDefault="00C91926" w:rsidP="00C91926">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1A5E23" w:rsidRDefault="00C91926" w:rsidP="00C91926">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1A5E23" w:rsidRDefault="00C91926" w:rsidP="00C91926">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1A5E23" w:rsidRDefault="00C91926" w:rsidP="00C91926">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1A5E23" w:rsidRDefault="00C91926" w:rsidP="00C91926">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1A5E23" w:rsidRDefault="001A5E23">
      <w:pPr>
        <w:pStyle w:val="ProductList-Body"/>
      </w:pPr>
    </w:p>
    <w:p w:rsidR="001A5E23" w:rsidRDefault="00C91926">
      <w:pPr>
        <w:pStyle w:val="ProductList-ClauseHeading"/>
        <w:outlineLvl w:val="3"/>
      </w:pPr>
      <w:r>
        <w:t>Multimédiás elemek és sablonok</w:t>
      </w:r>
    </w:p>
    <w:p w:rsidR="001A5E23" w:rsidRDefault="00C91926">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1A5E23" w:rsidRDefault="00C91926">
      <w:pPr>
        <w:pStyle w:val="ProductList-Offering2Heading"/>
        <w:outlineLvl w:val="2"/>
      </w:pPr>
      <w:bookmarkStart w:id="19" w:name="_Sec540"/>
      <w:r>
        <w:t>Asztali operációs rendszerek</w:t>
      </w:r>
      <w:bookmarkEnd w:id="19"/>
      <w:r>
        <w:fldChar w:fldCharType="begin"/>
      </w:r>
      <w:r>
        <w:instrText xml:space="preserve"> TC "</w:instrText>
      </w:r>
      <w:bookmarkStart w:id="20" w:name="_Toc452103010"/>
      <w:r>
        <w:instrText>Asztali operációs rendszerek</w:instrText>
      </w:r>
      <w:bookmarkEnd w:id="20"/>
      <w:r>
        <w:instrText>" \l 3</w:instrText>
      </w:r>
      <w:r>
        <w:fldChar w:fldCharType="end"/>
      </w:r>
    </w:p>
    <w:p w:rsidR="001A5E23" w:rsidRDefault="00C91926">
      <w:pPr>
        <w:pStyle w:val="ProductList-ClauseHeading"/>
        <w:outlineLvl w:val="3"/>
      </w:pPr>
      <w:r>
        <w:t>Eszköz Licenc</w:t>
      </w:r>
    </w:p>
    <w:p w:rsidR="001A5E23" w:rsidRDefault="00C91926" w:rsidP="00C91926">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1A5E23" w:rsidRDefault="00C91926" w:rsidP="00C91926">
      <w:pPr>
        <w:pStyle w:val="ProductList-Bullet"/>
        <w:numPr>
          <w:ilvl w:val="0"/>
          <w:numId w:val="8"/>
        </w:numPr>
      </w:pPr>
      <w:r>
        <w:t>Az Ügyfél a szoftvert legfeljebb két processzorral használhatja.</w:t>
      </w:r>
    </w:p>
    <w:p w:rsidR="001A5E23" w:rsidRDefault="00C91926" w:rsidP="00C91926">
      <w:pPr>
        <w:pStyle w:val="ProductList-Bullet"/>
        <w:numPr>
          <w:ilvl w:val="0"/>
          <w:numId w:val="8"/>
        </w:numPr>
      </w:pPr>
      <w:r>
        <w:t>A helyi használat bármely felhasználónak engedélyezett.</w:t>
      </w:r>
    </w:p>
    <w:p w:rsidR="001A5E23" w:rsidRDefault="00C91926" w:rsidP="00C91926">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1A5E23" w:rsidRDefault="00C91926" w:rsidP="00C91926">
      <w:pPr>
        <w:pStyle w:val="ProductList-Bullet"/>
        <w:numPr>
          <w:ilvl w:val="0"/>
          <w:numId w:val="8"/>
        </w:numPr>
      </w:pPr>
      <w:r>
        <w:t>Egyszerre csak egy felhasználó érheti el és használhatja a szoftvert.</w:t>
      </w:r>
    </w:p>
    <w:p w:rsidR="001A5E23" w:rsidRDefault="00C91926" w:rsidP="00C91926">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1A5E23" w:rsidRDefault="00C91926" w:rsidP="00C91926">
      <w:pPr>
        <w:pStyle w:val="ProductList-Bullet"/>
        <w:numPr>
          <w:ilvl w:val="0"/>
          <w:numId w:val="8"/>
        </w:numPr>
      </w:pPr>
      <w:r>
        <w:t>Korlátlan számú kapcsolat engedélyezett KMS szolgáltatásokkal (Kulcskezelési szolgáltatásokkal) vagy hasonló technológiával történő aktiválás érdekében.</w:t>
      </w:r>
    </w:p>
    <w:p w:rsidR="001A5E23" w:rsidRDefault="001A5E23">
      <w:pPr>
        <w:pStyle w:val="ProductList-Body"/>
      </w:pPr>
    </w:p>
    <w:p w:rsidR="001A5E23" w:rsidRDefault="00C91926">
      <w:pPr>
        <w:pStyle w:val="ProductList-ClauseHeading"/>
        <w:outlineLvl w:val="3"/>
      </w:pPr>
      <w:r>
        <w:t>Adobe Flash Player</w:t>
      </w:r>
    </w:p>
    <w:p w:rsidR="001A5E23" w:rsidRDefault="00C91926">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4">
        <w:r>
          <w:rPr>
            <w:color w:val="00467F"/>
            <w:u w:val="single"/>
          </w:rPr>
          <w:t>http://go.microsoft.com/fwlink/?linkid=248532</w:t>
        </w:r>
      </w:hyperlink>
      <w:r>
        <w:t>. Az Adobe és a Flash az Adobe Systems Incorporated védjegye vagy bejegyzett védjegye az Amerikai Egyesült Államokban és/vagy más országokban.</w:t>
      </w:r>
    </w:p>
    <w:p w:rsidR="001A5E23" w:rsidRDefault="00C91926">
      <w:pPr>
        <w:pStyle w:val="ProductList-Offering2Heading"/>
        <w:outlineLvl w:val="2"/>
      </w:pPr>
      <w:bookmarkStart w:id="21" w:name="_Sec541"/>
      <w:r>
        <w:t>Processzor/CAL</w:t>
      </w:r>
      <w:bookmarkEnd w:id="21"/>
      <w:r>
        <w:fldChar w:fldCharType="begin"/>
      </w:r>
      <w:r>
        <w:instrText xml:space="preserve"> TC "</w:instrText>
      </w:r>
      <w:bookmarkStart w:id="22" w:name="_Toc452103011"/>
      <w:r>
        <w:instrText>Processzor/CAL</w:instrText>
      </w:r>
      <w:bookmarkEnd w:id="22"/>
      <w:r>
        <w:instrText>" \l 3</w:instrText>
      </w:r>
      <w:r>
        <w:fldChar w:fldCharType="end"/>
      </w:r>
    </w:p>
    <w:p w:rsidR="001A5E23" w:rsidRDefault="00C91926">
      <w:pPr>
        <w:pStyle w:val="ProductList-ClauseHeading"/>
        <w:outlineLvl w:val="3"/>
      </w:pPr>
      <w:r>
        <w:t>Kiszolgálólicencek (processzoronkénti)</w:t>
      </w:r>
    </w:p>
    <w:p w:rsidR="001A5E23" w:rsidRDefault="00C91926" w:rsidP="00C91926">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1A5E23" w:rsidRDefault="00C91926" w:rsidP="00C91926">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 </w:t>
      </w:r>
    </w:p>
    <w:p w:rsidR="001A5E23" w:rsidRDefault="00C91926" w:rsidP="00C91926">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 </w:t>
      </w:r>
    </w:p>
    <w:p w:rsidR="001A5E23" w:rsidRDefault="00C91926" w:rsidP="00C91926">
      <w:pPr>
        <w:pStyle w:val="ProductList-Bullet"/>
        <w:numPr>
          <w:ilvl w:val="0"/>
          <w:numId w:val="9"/>
        </w:numPr>
      </w:pPr>
      <w:r>
        <w:t xml:space="preserve">Az Ügyfél a kiszolgálószoftvernek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1A5E23" w:rsidRDefault="00C91926" w:rsidP="00C91926">
      <w:pPr>
        <w:pStyle w:val="ProductList-Bullet"/>
        <w:numPr>
          <w:ilvl w:val="0"/>
          <w:numId w:val="9"/>
        </w:numPr>
      </w:pPr>
      <w:r>
        <w:t xml:space="preserve">Az Ügyfél a kiszolgálószoftvernek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rsidR="001A5E23" w:rsidRDefault="00C91926" w:rsidP="00C91926">
      <w:pPr>
        <w:pStyle w:val="ProductList-Bullet"/>
        <w:numPr>
          <w:ilvl w:val="0"/>
          <w:numId w:val="9"/>
        </w:numPr>
      </w:pPr>
      <w:r>
        <w:t xml:space="preserve">Az Adatközpontlicencek a kiszolgálószoftver használatát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1A5E23" w:rsidRDefault="00C91926" w:rsidP="00C91926">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rsidR="001A5E23" w:rsidRDefault="00C91926" w:rsidP="00C91926">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1A5E23" w:rsidRDefault="001A5E23">
      <w:pPr>
        <w:pStyle w:val="ProductList-Body"/>
      </w:pPr>
    </w:p>
    <w:p w:rsidR="001A5E23" w:rsidRDefault="00C91926">
      <w:pPr>
        <w:pStyle w:val="ProductList-ClauseHeading"/>
        <w:outlineLvl w:val="3"/>
      </w:pPr>
      <w:r>
        <w:t>Hozzáférési licencek</w:t>
      </w:r>
    </w:p>
    <w:p w:rsidR="001A5E23" w:rsidRDefault="00C91926" w:rsidP="00C91926">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1A5E23" w:rsidRDefault="00C91926" w:rsidP="00C91926">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1A5E23" w:rsidRDefault="00C91926" w:rsidP="00C91926">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1A5E23" w:rsidRDefault="00C91926" w:rsidP="00C91926">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1A5E23" w:rsidRDefault="00C91926">
      <w:pPr>
        <w:pStyle w:val="ProductList-Offering2Heading"/>
        <w:outlineLvl w:val="2"/>
      </w:pPr>
      <w:bookmarkStart w:id="23" w:name="_Sec542"/>
      <w:r>
        <w:t>Kiszolgáló/CAL</w:t>
      </w:r>
      <w:bookmarkEnd w:id="23"/>
      <w:r>
        <w:fldChar w:fldCharType="begin"/>
      </w:r>
      <w:r>
        <w:instrText xml:space="preserve"> TC "</w:instrText>
      </w:r>
      <w:bookmarkStart w:id="24" w:name="_Toc452103012"/>
      <w:r>
        <w:instrText>Kiszolgáló/CAL</w:instrText>
      </w:r>
      <w:bookmarkEnd w:id="24"/>
      <w:r>
        <w:instrText>" \l 3</w:instrText>
      </w:r>
      <w:r>
        <w:fldChar w:fldCharType="end"/>
      </w:r>
    </w:p>
    <w:p w:rsidR="001A5E23" w:rsidRDefault="00C91926">
      <w:pPr>
        <w:pStyle w:val="ProductList-ClauseHeading"/>
        <w:outlineLvl w:val="3"/>
      </w:pPr>
      <w:r>
        <w:t>Kiszolgálólicencek (Példányonkénti)</w:t>
      </w:r>
    </w:p>
    <w:p w:rsidR="001A5E23" w:rsidRDefault="00C91926">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1A5E23" w:rsidRDefault="001A5E23">
      <w:pPr>
        <w:pStyle w:val="ProductList-Body"/>
      </w:pPr>
    </w:p>
    <w:p w:rsidR="001A5E23" w:rsidRDefault="00C91926">
      <w:pPr>
        <w:pStyle w:val="ProductList-ClauseHeading"/>
        <w:outlineLvl w:val="3"/>
      </w:pPr>
      <w:r>
        <w:t>Hozzáférési licencek</w:t>
      </w:r>
    </w:p>
    <w:p w:rsidR="001A5E23" w:rsidRDefault="00C91926" w:rsidP="00C91926">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1A5E23" w:rsidRDefault="00C91926" w:rsidP="00C91926">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
        <w:outlineLvl w:val="2"/>
      </w:pPr>
      <w:bookmarkStart w:id="25" w:name="_Sec543"/>
      <w:r>
        <w:t>Rendszermagonkénti licenc</w:t>
      </w:r>
      <w:bookmarkEnd w:id="25"/>
      <w:r>
        <w:fldChar w:fldCharType="begin"/>
      </w:r>
      <w:r>
        <w:instrText xml:space="preserve"> TC "</w:instrText>
      </w:r>
      <w:bookmarkStart w:id="26" w:name="_Toc452103013"/>
      <w:r>
        <w:instrText>Rendszermagonkénti licenc</w:instrText>
      </w:r>
      <w:bookmarkEnd w:id="26"/>
      <w:r>
        <w:instrText>" \l 3</w:instrText>
      </w:r>
      <w:r>
        <w:fldChar w:fldCharType="end"/>
      </w:r>
    </w:p>
    <w:p w:rsidR="001A5E23" w:rsidRDefault="00C91926">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1A5E23" w:rsidRDefault="001A5E23">
      <w:pPr>
        <w:pStyle w:val="ProductList-Body"/>
      </w:pPr>
    </w:p>
    <w:p w:rsidR="001A5E23" w:rsidRDefault="00C91926">
      <w:pPr>
        <w:pStyle w:val="ProductList-ClauseHeading"/>
        <w:outlineLvl w:val="3"/>
      </w:pPr>
      <w:r>
        <w:t>Kiszolgálólicencek (rendszermagonként) – Licencelés a Kiszolgáló Fizikai rendszermagjai alapján</w:t>
      </w:r>
    </w:p>
    <w:p w:rsidR="001A5E23" w:rsidRDefault="00C91926" w:rsidP="00C91926">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1A5E23" w:rsidRDefault="00C91926" w:rsidP="00C91926">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w:t>
      </w:r>
    </w:p>
    <w:p w:rsidR="001A5E23" w:rsidRDefault="00C91926" w:rsidP="00C91926">
      <w:pPr>
        <w:pStyle w:val="ProductList-Bullet"/>
        <w:numPr>
          <w:ilvl w:val="0"/>
          <w:numId w:val="12"/>
        </w:numPr>
      </w:pPr>
      <w:r>
        <w:t xml:space="preserve">Nagyvállalati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ahány licencet a Licencelt Kiszolgálóhoz hozzárendelt. </w:t>
      </w:r>
    </w:p>
    <w:p w:rsidR="001A5E23" w:rsidRDefault="00C91926" w:rsidP="00C91926">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 </w:t>
      </w:r>
    </w:p>
    <w:p w:rsidR="001A5E23" w:rsidRDefault="00C91926" w:rsidP="00C91926">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1A5E23" w:rsidRDefault="001A5E23">
      <w:pPr>
        <w:pStyle w:val="ProductList-Body"/>
      </w:pPr>
    </w:p>
    <w:p w:rsidR="001A5E23" w:rsidRDefault="00C91926">
      <w:pPr>
        <w:pStyle w:val="ProductList-ClauseHeading"/>
        <w:outlineLvl w:val="3"/>
      </w:pPr>
      <w:r>
        <w:t>Kiszolgálólicencek (rendszermagonkénti) – Egyedi Virtuális Operációsrendszer-környezetek szerinti licencelés</w:t>
      </w:r>
    </w:p>
    <w:p w:rsidR="001A5E23" w:rsidRDefault="00C91926" w:rsidP="00C91926">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 </w:t>
      </w:r>
    </w:p>
    <w:p w:rsidR="001A5E23" w:rsidRDefault="00C91926" w:rsidP="00C91926">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w:t>
      </w:r>
    </w:p>
    <w:p w:rsidR="001A5E23" w:rsidRDefault="00C91926" w:rsidP="00C91926">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1A5E23" w:rsidRDefault="00C91926">
      <w:pPr>
        <w:pStyle w:val="ProductList-Offering2Heading"/>
        <w:outlineLvl w:val="2"/>
      </w:pPr>
      <w:bookmarkStart w:id="27" w:name="_Sec544"/>
      <w:r>
        <w:t>Felügyeleti kiszolgálók</w:t>
      </w:r>
      <w:bookmarkEnd w:id="27"/>
      <w:r>
        <w:fldChar w:fldCharType="begin"/>
      </w:r>
      <w:r>
        <w:instrText xml:space="preserve"> TC "</w:instrText>
      </w:r>
      <w:bookmarkStart w:id="28" w:name="_Toc452103014"/>
      <w:r>
        <w:instrText>Felügyeleti kiszolgálók</w:instrText>
      </w:r>
      <w:bookmarkEnd w:id="28"/>
      <w:r>
        <w:instrText>" \l 3</w:instrText>
      </w:r>
      <w:r>
        <w:fldChar w:fldCharType="end"/>
      </w:r>
    </w:p>
    <w:p w:rsidR="001A5E23" w:rsidRDefault="00C91926">
      <w:pPr>
        <w:pStyle w:val="ProductList-ClauseHeading"/>
        <w:outlineLvl w:val="3"/>
      </w:pPr>
      <w:r>
        <w:t>Felügyeleti licencek</w:t>
      </w:r>
    </w:p>
    <w:p w:rsidR="001A5E23" w:rsidRDefault="00C91926">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1A5E23" w:rsidRDefault="001A5E23">
      <w:pPr>
        <w:pStyle w:val="ProductList-Body"/>
      </w:pPr>
    </w:p>
    <w:p w:rsidR="001A5E23" w:rsidRDefault="00C91926">
      <w:pPr>
        <w:pStyle w:val="ProductList-ClauseHeading"/>
        <w:outlineLvl w:val="3"/>
      </w:pPr>
      <w:r>
        <w:t>Kiszolgálófelügyeleti Licencek (processzoronkénti)</w:t>
      </w:r>
    </w:p>
    <w:p w:rsidR="001A5E23" w:rsidRDefault="00C91926" w:rsidP="00C91926">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1A5E23" w:rsidRDefault="00C91926" w:rsidP="00C91926">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w:t>
      </w:r>
    </w:p>
    <w:p w:rsidR="001A5E23" w:rsidRDefault="00C91926" w:rsidP="00C91926">
      <w:pPr>
        <w:pStyle w:val="ProductList-Bullet"/>
        <w:numPr>
          <w:ilvl w:val="0"/>
          <w:numId w:val="14"/>
        </w:numPr>
      </w:pPr>
      <w:r>
        <w:t>A Licencelt Kiszolgáló két-két processzorához egy-egy Licenc kell.</w:t>
      </w:r>
    </w:p>
    <w:p w:rsidR="001A5E23" w:rsidRDefault="00C91926" w:rsidP="00C91926">
      <w:pPr>
        <w:pStyle w:val="ProductList-Bullet"/>
        <w:numPr>
          <w:ilvl w:val="0"/>
          <w:numId w:val="14"/>
        </w:numPr>
      </w:pPr>
      <w:r>
        <w:t xml:space="preserve">A Standard kiadások mindegyik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1A5E23" w:rsidRDefault="00C91926" w:rsidP="00C91926">
      <w:pPr>
        <w:pStyle w:val="ProductList-Bullet"/>
        <w:numPr>
          <w:ilvl w:val="0"/>
          <w:numId w:val="14"/>
        </w:numPr>
      </w:pPr>
      <w:r>
        <w:t xml:space="preserve">A Standard kiadások licence a másik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1A5E23" w:rsidRDefault="00C91926" w:rsidP="00C91926">
      <w:pPr>
        <w:pStyle w:val="ProductList-Bullet"/>
        <w:numPr>
          <w:ilvl w:val="0"/>
          <w:numId w:val="14"/>
        </w:numPr>
      </w:pPr>
      <w:r>
        <w:t xml:space="preserve">Az Ügyfél további Standard kiadás licenceket rendelhet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w:t>
      </w:r>
    </w:p>
    <w:p w:rsidR="001A5E23" w:rsidRDefault="00C91926" w:rsidP="00C91926">
      <w:pPr>
        <w:pStyle w:val="ProductList-Bullet"/>
        <w:numPr>
          <w:ilvl w:val="0"/>
          <w:numId w:val="14"/>
        </w:numPr>
      </w:pPr>
      <w:r>
        <w:t xml:space="preserve">Az Adatközpont kiadások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1A5E23" w:rsidRDefault="001A5E23">
      <w:pPr>
        <w:pStyle w:val="ProductList-Body"/>
      </w:pPr>
    </w:p>
    <w:p w:rsidR="001A5E23" w:rsidRDefault="00C91926">
      <w:pPr>
        <w:pStyle w:val="ProductList-ClauseHeading"/>
        <w:outlineLvl w:val="3"/>
      </w:pPr>
      <w:r>
        <w:t>Ügyfél-felügyeleti licencek (Operációsrendszer-környezetenkénti vagy felhasználónkénti)</w:t>
      </w:r>
    </w:p>
    <w:p w:rsidR="001A5E23" w:rsidRDefault="00C91926" w:rsidP="00C91926">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1A5E23" w:rsidRDefault="00C91926" w:rsidP="00C91926">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1A5E23" w:rsidRDefault="00C91926" w:rsidP="00C91926">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1A5E23" w:rsidRDefault="00C91926" w:rsidP="00C91926">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rsidR="001A5E23" w:rsidRDefault="001A5E23">
      <w:pPr>
        <w:pStyle w:val="ProductList-Body"/>
      </w:pPr>
    </w:p>
    <w:p w:rsidR="001A5E23" w:rsidRDefault="00C91926">
      <w:pPr>
        <w:pStyle w:val="ProductList-ClauseHeading"/>
        <w:outlineLvl w:val="3"/>
      </w:pPr>
      <w:r>
        <w:t>Nincs szükség Felügyeleti licencre:</w:t>
      </w:r>
    </w:p>
    <w:p w:rsidR="001A5E23" w:rsidRDefault="00C91926" w:rsidP="00C91926">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1A5E23" w:rsidRDefault="00C91926" w:rsidP="00C91926">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1A5E23" w:rsidRDefault="00C91926" w:rsidP="00C91926">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1A5E23" w:rsidRDefault="00C91926" w:rsidP="00C91926">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1A5E23" w:rsidRDefault="001A5E23">
      <w:pPr>
        <w:pStyle w:val="ProductList-Body"/>
      </w:pPr>
    </w:p>
    <w:p w:rsidR="001A5E23" w:rsidRDefault="00C91926">
      <w:pPr>
        <w:pStyle w:val="ProductList-ClauseHeading"/>
        <w:outlineLvl w:val="3"/>
      </w:pPr>
      <w:r>
        <w:t>Adathalmazok</w:t>
      </w:r>
    </w:p>
    <w:p w:rsidR="001A5E23" w:rsidRDefault="00C91926">
      <w:pPr>
        <w:pStyle w:val="ProductList-Body"/>
      </w:pPr>
      <w:r>
        <w:t>Az Ügyfél nem másolhatja le és nem terjesztheti a szoftverben lévő adathalmazokat (sem azok bármely részét).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
        <w:outlineLvl w:val="2"/>
      </w:pPr>
      <w:bookmarkStart w:id="29" w:name="_Sec545"/>
      <w:r>
        <w:t>Speciális kiszolgálók</w:t>
      </w:r>
      <w:bookmarkEnd w:id="29"/>
      <w:r>
        <w:fldChar w:fldCharType="begin"/>
      </w:r>
      <w:r>
        <w:instrText xml:space="preserve"> TC "</w:instrText>
      </w:r>
      <w:bookmarkStart w:id="30" w:name="_Toc452103015"/>
      <w:r>
        <w:instrText>Speciális kiszolgálók</w:instrText>
      </w:r>
      <w:bookmarkEnd w:id="30"/>
      <w:r>
        <w:instrText>" \l 3</w:instrText>
      </w:r>
      <w:r>
        <w:fldChar w:fldCharType="end"/>
      </w:r>
    </w:p>
    <w:p w:rsidR="001A5E23" w:rsidRDefault="00C91926">
      <w:pPr>
        <w:pStyle w:val="ProductList-ClauseHeading"/>
        <w:outlineLvl w:val="3"/>
      </w:pPr>
      <w:r>
        <w:t>Kiszolgálólicencek (Példányonkénti)</w:t>
      </w:r>
    </w:p>
    <w:p w:rsidR="001A5E23" w:rsidRDefault="00C91926">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1A5E23" w:rsidRDefault="00C91926">
      <w:pPr>
        <w:pStyle w:val="ProductList-Offering2Heading"/>
        <w:outlineLvl w:val="2"/>
      </w:pPr>
      <w:bookmarkStart w:id="31" w:name="_Sec546"/>
      <w:r>
        <w:t>Fejlesztőeszközök</w:t>
      </w:r>
      <w:bookmarkEnd w:id="31"/>
      <w:r>
        <w:fldChar w:fldCharType="begin"/>
      </w:r>
      <w:r>
        <w:instrText xml:space="preserve"> TC "</w:instrText>
      </w:r>
      <w:bookmarkStart w:id="32" w:name="_Toc452103016"/>
      <w:r>
        <w:instrText>Fejlesztőeszközök</w:instrText>
      </w:r>
      <w:bookmarkEnd w:id="32"/>
      <w:r>
        <w:instrText>" \l 3</w:instrText>
      </w:r>
      <w:r>
        <w:fldChar w:fldCharType="end"/>
      </w:r>
    </w:p>
    <w:p w:rsidR="001A5E23" w:rsidRDefault="00C91926">
      <w:pPr>
        <w:pStyle w:val="ProductList-ClauseHeading"/>
        <w:outlineLvl w:val="3"/>
      </w:pPr>
      <w:r>
        <w:t>Felhasználói Licencek</w:t>
      </w:r>
    </w:p>
    <w:p w:rsidR="001A5E23" w:rsidRDefault="00C91926" w:rsidP="00C91926">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1A5E23" w:rsidRDefault="00C91926" w:rsidP="00C91926">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1A5E23" w:rsidRDefault="00C91926" w:rsidP="00C91926">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1A5E23" w:rsidRDefault="001A5E23">
      <w:pPr>
        <w:pStyle w:val="ProductList-Body"/>
      </w:pPr>
    </w:p>
    <w:p w:rsidR="001A5E23" w:rsidRDefault="00C91926">
      <w:pPr>
        <w:pStyle w:val="ProductList-ClauseHeading"/>
        <w:outlineLvl w:val="3"/>
      </w:pPr>
      <w:r>
        <w:t>További licencfeltételek az MSDN előfizetésekre vonatkozóan</w:t>
      </w:r>
    </w:p>
    <w:p w:rsidR="001A5E23" w:rsidRDefault="00C91926">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 Az Ügyfél MSDN-előfizetésével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1A5E23" w:rsidRDefault="001A5E23">
      <w:pPr>
        <w:pStyle w:val="ProductList-Body"/>
      </w:pPr>
    </w:p>
    <w:p w:rsidR="001A5E23" w:rsidRDefault="00C91926">
      <w:pPr>
        <w:pStyle w:val="ProductList-SubClauseHeading"/>
        <w:outlineLvl w:val="4"/>
      </w:pPr>
      <w:r>
        <w:t>A szoftver futtatása Microsoft Azure Platformszolgáltatásokon</w:t>
      </w:r>
    </w:p>
    <w:p w:rsidR="001A5E23" w:rsidRDefault="00C91926" w:rsidP="00C91926">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 </w:t>
      </w:r>
    </w:p>
    <w:p w:rsidR="001A5E23" w:rsidRDefault="00C91926" w:rsidP="00C91926">
      <w:pPr>
        <w:pStyle w:val="ProductList-Bullet"/>
        <w:numPr>
          <w:ilvl w:val="1"/>
          <w:numId w:val="18"/>
        </w:numPr>
      </w:pPr>
      <w:r>
        <w:t>A Szoftver használatára továbbra is az Ügyfél mennyiségi licencszerződésének feltételei és kikötései, valamint a Szoftverhez mellékelt feltételek vonatkoznak.</w:t>
      </w:r>
    </w:p>
    <w:p w:rsidR="001A5E23" w:rsidRDefault="00C91926" w:rsidP="00C91926">
      <w:pPr>
        <w:pStyle w:val="ProductList-Bullet"/>
        <w:numPr>
          <w:ilvl w:val="1"/>
          <w:numId w:val="18"/>
        </w:numPr>
      </w:pPr>
      <w:r>
        <w:t xml:space="preserve">A Szoftver használatára és az Azure MSDN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1A5E23" w:rsidRDefault="001A5E23">
      <w:pPr>
        <w:pStyle w:val="ProductList-BodyIndented"/>
      </w:pPr>
    </w:p>
    <w:p w:rsidR="001A5E23" w:rsidRDefault="00C91926">
      <w:pPr>
        <w:pStyle w:val="ProductList-SubClauseHeading"/>
        <w:outlineLvl w:val="4"/>
      </w:pPr>
      <w:r>
        <w:t>További követelmények</w:t>
      </w:r>
    </w:p>
    <w:p w:rsidR="001A5E23" w:rsidRDefault="00C91926">
      <w:pPr>
        <w:pStyle w:val="ProductList-BodyIndented"/>
      </w:pPr>
      <w:r>
        <w:t>Ahhoz, hogy az Ügyfél a Szoftvert Microsoft Azure Platformszolgáltatásokon futtathassa, az Ügyfélnek aktiválnia kell MSDN-előfizetését úgy, hogy Microsoft-fiókját az MSDN-előfizetéshez kapcsolja.</w:t>
      </w:r>
    </w:p>
    <w:p w:rsidR="001A5E23" w:rsidRDefault="001A5E23">
      <w:pPr>
        <w:pStyle w:val="ProductList-BodyIndented"/>
      </w:pPr>
    </w:p>
    <w:p w:rsidR="001A5E23" w:rsidRDefault="00C91926">
      <w:pPr>
        <w:pStyle w:val="ProductList-SubClauseHeading"/>
        <w:outlineLvl w:val="4"/>
      </w:pPr>
      <w:r>
        <w:t>Elfogadásra vonatkozó tesztek és visszajelzések</w:t>
      </w:r>
    </w:p>
    <w:p w:rsidR="001A5E23" w:rsidRDefault="00C91926">
      <w:pPr>
        <w:pStyle w:val="ProductList-BodyIndented"/>
      </w:pPr>
      <w:r>
        <w:t>Az Ügyfél végfelhasználói hozzáférhetnek a Szoftverhez és az Ügyfél MSDN-előfizetésével együtt elérhetővé tett online szolgáltatásokhoz az Ügyfél programjainak elfogadására vonatkozó tesztek végrehajtása céljából, illetve azért, hogy az Ügyfél programjaira vonatkozóan visszajelzést adjanak.</w:t>
      </w:r>
    </w:p>
    <w:p w:rsidR="001A5E23" w:rsidRDefault="001A5E23">
      <w:pPr>
        <w:pStyle w:val="ProductList-BodyIndented"/>
      </w:pPr>
    </w:p>
    <w:p w:rsidR="001A5E23" w:rsidRDefault="00C91926">
      <w:pPr>
        <w:pStyle w:val="ProductList-SubClauseHeading"/>
        <w:outlineLvl w:val="4"/>
      </w:pPr>
      <w:r>
        <w:t>Windows Server 2012 R2 Távoli asztali szolgáltatások</w:t>
      </w:r>
    </w:p>
    <w:p w:rsidR="001A5E23" w:rsidRDefault="00C91926">
      <w:pPr>
        <w:pStyle w:val="ProductList-BodyIndented"/>
      </w:pPr>
      <w:r>
        <w:t>Egyszerre legfeljebb 200 név nélküli felhasználó használhatja a Windows Server szoftver Távoli asztali szolgáltatásait az Ügyfél programjait ismertető online bemutatók megtekintésére.</w:t>
      </w:r>
    </w:p>
    <w:p w:rsidR="001A5E23" w:rsidRDefault="001A5E23">
      <w:pPr>
        <w:pStyle w:val="ProductList-BodyIndented"/>
      </w:pPr>
    </w:p>
    <w:p w:rsidR="001A5E23" w:rsidRDefault="00C91926">
      <w:pPr>
        <w:pStyle w:val="ProductList-SubClauseHeading"/>
        <w:outlineLvl w:val="4"/>
      </w:pPr>
      <w:r>
        <w:t>A Windows rendszerbe beágyazott termék</w:t>
      </w:r>
    </w:p>
    <w:p w:rsidR="001A5E23" w:rsidRDefault="00C91926">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1A5E23" w:rsidRDefault="001A5E23">
      <w:pPr>
        <w:pStyle w:val="ProductList-BodyIndented"/>
        <w:jc w:val="right"/>
      </w:pPr>
    </w:p>
    <w:tbl>
      <w:tblPr>
        <w:tblStyle w:val="PURTable0"/>
        <w:tblW w:w="0" w:type="dxa"/>
        <w:tblLook w:val="04A0" w:firstRow="1" w:lastRow="0" w:firstColumn="1" w:lastColumn="0" w:noHBand="0" w:noVBand="1"/>
      </w:tblPr>
      <w:tblGrid>
        <w:gridCol w:w="1044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Indented"/>
      </w:pPr>
    </w:p>
    <w:p w:rsidR="001A5E23" w:rsidRDefault="001A5E23">
      <w:pPr>
        <w:sectPr w:rsidR="001A5E23">
          <w:headerReference w:type="default" r:id="rId35"/>
          <w:footerReference w:type="default" r:id="rId36"/>
          <w:type w:val="continuous"/>
          <w:pgSz w:w="12240" w:h="15840" w:code="1"/>
          <w:pgMar w:top="1170" w:right="720" w:bottom="720" w:left="720" w:header="432" w:footer="288" w:gutter="0"/>
          <w:cols w:space="360"/>
        </w:sectPr>
      </w:pPr>
    </w:p>
    <w:p w:rsidR="001A5E23" w:rsidRDefault="00C91926">
      <w:pPr>
        <w:pStyle w:val="ProductList-SectionHeading"/>
        <w:pageBreakBefore/>
        <w:outlineLvl w:val="0"/>
      </w:pPr>
      <w:bookmarkStart w:id="33" w:name="_Sec547"/>
      <w:bookmarkEnd w:id="11"/>
      <w:r>
        <w:t>Szoftver</w:t>
      </w:r>
      <w:r>
        <w:fldChar w:fldCharType="begin"/>
      </w:r>
      <w:r>
        <w:instrText xml:space="preserve"> TC "</w:instrText>
      </w:r>
      <w:bookmarkStart w:id="34" w:name="_Toc452103017"/>
      <w:r>
        <w:instrText>Szoftver</w:instrText>
      </w:r>
      <w:bookmarkEnd w:id="34"/>
      <w:r>
        <w:instrText>" \l 1</w:instrText>
      </w:r>
      <w:r>
        <w:fldChar w:fldCharType="end"/>
      </w:r>
    </w:p>
    <w:p w:rsidR="001A5E23" w:rsidRDefault="00C91926">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03018"/>
      <w:r>
        <w:instrText>Advanced Threat Analytics</w:instrText>
      </w:r>
      <w:bookmarkEnd w:id="36"/>
      <w:r>
        <w:instrText>" \l 2</w:instrText>
      </w:r>
      <w:r>
        <w:fldChar w:fldCharType="end"/>
      </w:r>
    </w:p>
    <w:p w:rsidR="001A5E23" w:rsidRDefault="00C91926">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7">
              <w:r>
                <w:rPr>
                  <w:color w:val="000000"/>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2.1 Országokra vonatkozó korlátozások</w:t>
      </w:r>
    </w:p>
    <w:p w:rsidR="001A5E23" w:rsidRDefault="00C91926">
      <w:pPr>
        <w:pStyle w:val="ProductList-Body"/>
      </w:pPr>
      <w:r>
        <w:t>Az Advanced Threat Analytics 2016 terméket az ügyfelek nem tölthetik le annak érdekében, hogy a Kínai Népköztársaságban használják vagy terjesszék.</w:t>
      </w:r>
    </w:p>
    <w:p w:rsidR="001A5E23" w:rsidRDefault="00C91926">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584"/>
        <w:gridCol w:w="3594"/>
        <w:gridCol w:w="3612"/>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3.1 Felügyeleti licencek</w:t>
      </w:r>
    </w:p>
    <w:tbl>
      <w:tblPr>
        <w:tblStyle w:val="PURTable"/>
        <w:tblW w:w="0" w:type="dxa"/>
        <w:tblLook w:val="04A0" w:firstRow="1" w:lastRow="0" w:firstColumn="1" w:lastColumn="0" w:noHBand="0" w:noVBand="1"/>
      </w:tblPr>
      <w:tblGrid>
        <w:gridCol w:w="3583"/>
        <w:gridCol w:w="3605"/>
        <w:gridCol w:w="3602"/>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1A5E23" w:rsidRDefault="00C91926">
            <w:pPr>
              <w:pStyle w:val="ProductList-TableBody"/>
            </w:pPr>
            <w:r>
              <w:t xml:space="preserve">Felügyeleti Licenccel Egyenértékű Licenc (lásd az </w:t>
            </w:r>
            <w:hyperlink w:anchor="_Sec591">
              <w:r>
                <w:rPr>
                  <w:color w:val="00467F"/>
                  <w:u w:val="single"/>
                </w:rPr>
                <w:t>A függeléket</w:t>
              </w:r>
            </w:hyperlink>
            <w:r>
              <w:t>)</w:t>
            </w:r>
          </w:p>
        </w:tc>
      </w:tr>
    </w:tbl>
    <w:p w:rsidR="001A5E23" w:rsidRDefault="001A5E23">
      <w:pPr>
        <w:pStyle w:val="ProductList-Body"/>
      </w:pPr>
    </w:p>
    <w:p w:rsidR="001A5E23" w:rsidRDefault="00C91926">
      <w:pPr>
        <w:pStyle w:val="ProductList-ClauseHeading"/>
        <w:outlineLvl w:val="3"/>
      </w:pPr>
      <w:r>
        <w:t>3.2 Felügyeleti licencet igénylő használat</w:t>
      </w:r>
    </w:p>
    <w:p w:rsidR="001A5E23" w:rsidRDefault="00C91926">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1A5E23" w:rsidRDefault="001A5E23">
      <w:pPr>
        <w:pStyle w:val="ProductList-Body"/>
      </w:pPr>
    </w:p>
    <w:p w:rsidR="001A5E23" w:rsidRDefault="00C91926">
      <w:pPr>
        <w:pStyle w:val="ProductList-ClauseHeading"/>
        <w:outlineLvl w:val="3"/>
      </w:pPr>
      <w:r>
        <w:t>3.3 GNU Lesser Általános Nyilvános Licenccel licencelt függvénytárak</w:t>
      </w:r>
    </w:p>
    <w:p w:rsidR="001A5E23" w:rsidRDefault="00C9192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rsidR="001A5E23" w:rsidRDefault="00C91926">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NoBorder"/>
        <w:outlineLvl w:val="1"/>
      </w:pPr>
      <w:bookmarkStart w:id="41" w:name="_Sec592"/>
      <w:r>
        <w:t>BizTalk</w:t>
      </w:r>
      <w:bookmarkEnd w:id="41"/>
      <w:r>
        <w:fldChar w:fldCharType="begin"/>
      </w:r>
      <w:r>
        <w:instrText xml:space="preserve"> TC "</w:instrText>
      </w:r>
      <w:bookmarkStart w:id="42" w:name="_Toc452103019"/>
      <w:r>
        <w:instrText>BizTalk</w:instrText>
      </w:r>
      <w:bookmarkEnd w:id="42"/>
      <w:r>
        <w:instrText>" \l 2</w:instrText>
      </w:r>
      <w:r>
        <w:fldChar w:fldCharType="end"/>
      </w:r>
    </w:p>
    <w:p w:rsidR="001A5E23" w:rsidRDefault="00C91926">
      <w:pPr>
        <w:pStyle w:val="ProductList-Offering1SubSection"/>
        <w:outlineLvl w:val="2"/>
      </w:pPr>
      <w:bookmarkStart w:id="43" w:name="_Sec593"/>
      <w:r>
        <w:t>1. Programbeli elérhetőség</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A5E23" w:rsidRDefault="00C9192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A5E23" w:rsidRDefault="00C9192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A5E23" w:rsidRDefault="00C9192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A5E23" w:rsidRDefault="00C919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C9192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C9192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C9192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C9192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C9192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A5E23" w:rsidRDefault="00C9192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C9192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C919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A5E23" w:rsidRDefault="00C919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A5E23" w:rsidRDefault="00C919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none" w:sz="4" w:space="0" w:color="6E6E6E"/>
              <w:right w:val="none" w:sz="4" w:space="0" w:color="6E6E6E"/>
            </w:tcBorders>
          </w:tcPr>
          <w:p w:rsidR="001A5E23" w:rsidRDefault="00C9192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A5E23" w:rsidRDefault="00C9192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A5E23" w:rsidRDefault="001A5E2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A5E23" w:rsidRDefault="001A5E2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2"/>
      </w:pPr>
      <w:bookmarkStart w:id="44" w:name="_Sec594"/>
      <w:r>
        <w:t>2. A termékre vonatkozó feltételek</w:t>
      </w:r>
      <w:bookmarkEnd w:id="44"/>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2"/>
      </w:pPr>
      <w:bookmarkStart w:id="45" w:name="_Sec595"/>
      <w:r>
        <w:t>3. Használati jogok</w:t>
      </w:r>
      <w:bookmarkEnd w:id="45"/>
    </w:p>
    <w:tbl>
      <w:tblPr>
        <w:tblStyle w:val="PURTable"/>
        <w:tblW w:w="0" w:type="dxa"/>
        <w:tblLook w:val="04A0" w:firstRow="1" w:lastRow="0" w:firstColumn="1" w:lastColumn="0" w:noHBand="0" w:noVBand="1"/>
      </w:tblPr>
      <w:tblGrid>
        <w:gridCol w:w="3617"/>
        <w:gridCol w:w="3577"/>
        <w:gridCol w:w="3596"/>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Minden kiadás (a Developer kivételével)</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webalkalmazások – Összes (a Developer kivételével)</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3.1 BizTalk Server 2013 R2 Branch és Standard Edition</w:t>
      </w:r>
    </w:p>
    <w:p w:rsidR="001A5E23" w:rsidRDefault="00C91926">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1A5E23" w:rsidRDefault="001A5E23">
      <w:pPr>
        <w:pStyle w:val="ProductList-Body"/>
      </w:pPr>
    </w:p>
    <w:p w:rsidR="001A5E23" w:rsidRDefault="00C91926">
      <w:pPr>
        <w:pStyle w:val="ProductList-ClauseHeading"/>
        <w:outlineLvl w:val="3"/>
      </w:pPr>
      <w:r>
        <w:t>3.2 BizTalk Server 2013 R2 Branch Edition</w:t>
      </w:r>
    </w:p>
    <w:p w:rsidR="001A5E23" w:rsidRDefault="00C91926">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1A5E23" w:rsidRDefault="00C91926" w:rsidP="00C91926">
      <w:pPr>
        <w:pStyle w:val="ProductList-Bullet"/>
        <w:numPr>
          <w:ilvl w:val="0"/>
          <w:numId w:val="19"/>
        </w:numPr>
      </w:pPr>
      <w:r>
        <w:t xml:space="preserve">nem működhet központi csomópontként egy úgynevezett „hub and spoke” (kerékagy és küllők) hálózati modellben, </w:t>
      </w:r>
    </w:p>
    <w:p w:rsidR="001A5E23" w:rsidRDefault="00C91926" w:rsidP="00C91926">
      <w:pPr>
        <w:pStyle w:val="ProductList-Bullet"/>
        <w:numPr>
          <w:ilvl w:val="0"/>
          <w:numId w:val="19"/>
        </w:numPr>
      </w:pPr>
      <w:r>
        <w:t xml:space="preserve">nem központosíthatja a vállalatra kiterjedő kommunikációt más Kiszolgálókkal vagy eszközökkel, illetve </w:t>
      </w:r>
    </w:p>
    <w:p w:rsidR="001A5E23" w:rsidRDefault="00C91926" w:rsidP="00C91926">
      <w:pPr>
        <w:pStyle w:val="ProductList-Bullet"/>
        <w:numPr>
          <w:ilvl w:val="0"/>
          <w:numId w:val="19"/>
        </w:numPr>
      </w:pPr>
      <w:r>
        <w:t>nem automatizálhatja az üzleti folyamatokat divíziók, üzleti egységek vagy fiókirodák között.</w:t>
      </w:r>
    </w:p>
    <w:p w:rsidR="001A5E23" w:rsidRDefault="001A5E23">
      <w:pPr>
        <w:pStyle w:val="ProductList-Body"/>
      </w:pPr>
    </w:p>
    <w:p w:rsidR="001A5E23" w:rsidRDefault="00C91926">
      <w:pPr>
        <w:pStyle w:val="ProductList-ClauseHeading"/>
        <w:outlineLvl w:val="3"/>
      </w:pPr>
      <w:r>
        <w:t>3.3 A Rendszermag-tényező</w:t>
      </w:r>
    </w:p>
    <w:p w:rsidR="001A5E23" w:rsidRDefault="00C91926">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BizTalk Serverre.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Fizikai Rendszermagok számának és a megfelelő Rendszermag-tényező értékének szorzata. A megfelelő rendszermag-tényező értéke a következő webhelyen tekinthető meg: </w:t>
      </w:r>
      <w:hyperlink r:id="rId38">
        <w:r>
          <w:rPr>
            <w:color w:val="00467F"/>
            <w:u w:val="single"/>
          </w:rPr>
          <w:t>http://go.microsoft.com/fwlink/?LinkID=229882</w:t>
        </w:r>
      </w:hyperlink>
      <w:r>
        <w:rPr>
          <w:u w:val="single"/>
        </w:rPr>
        <w:t>.</w:t>
      </w:r>
    </w:p>
    <w:p w:rsidR="001A5E23" w:rsidRDefault="001A5E23">
      <w:pPr>
        <w:pStyle w:val="ProductList-Body"/>
      </w:pPr>
    </w:p>
    <w:p w:rsidR="001A5E23" w:rsidRDefault="00C91926">
      <w:pPr>
        <w:pStyle w:val="ProductList-ClauseHeading"/>
        <w:outlineLvl w:val="3"/>
      </w:pPr>
      <w:r>
        <w:t>3.4 További Szoftverek</w:t>
      </w:r>
    </w:p>
    <w:tbl>
      <w:tblPr>
        <w:tblStyle w:val="PURTable"/>
        <w:tblW w:w="0" w:type="dxa"/>
        <w:tblLook w:val="04A0" w:firstRow="1" w:lastRow="0" w:firstColumn="1" w:lastColumn="0" w:noHBand="0" w:noVBand="1"/>
      </w:tblPr>
      <w:tblGrid>
        <w:gridCol w:w="3584"/>
        <w:gridCol w:w="3601"/>
        <w:gridCol w:w="360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A BizTalk Server szoftverhez kapcsolódó sémák és sablonok</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BAM eseménykezelő API-k, eseményérzékelők és felügyeleti eszközök</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Fejlesztőeszközök</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MQHelper.dll</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SOAP-vételi adapter</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UDDI</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Offering1SubSection"/>
        <w:outlineLvl w:val="2"/>
      </w:pPr>
      <w:bookmarkStart w:id="46" w:name="_Sec596"/>
      <w:r>
        <w:t>4. Frissítési Garancia</w:t>
      </w:r>
      <w:bookmarkEnd w:id="46"/>
    </w:p>
    <w:p w:rsidR="001A5E23" w:rsidRDefault="001A5E23">
      <w:pPr>
        <w:pStyle w:val="ProductList-Body"/>
      </w:pPr>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4.1 Biz Talk Server 2013 R2 Enterprise – Korlátlan virtualizáció</w:t>
      </w:r>
    </w:p>
    <w:p w:rsidR="001A5E23" w:rsidRDefault="00C91926">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NoBorder"/>
        <w:outlineLvl w:val="1"/>
      </w:pPr>
      <w:bookmarkStart w:id="47" w:name="_Sec597"/>
      <w:r>
        <w:t>CAL Csomagok</w:t>
      </w:r>
      <w:bookmarkEnd w:id="47"/>
      <w:r>
        <w:fldChar w:fldCharType="begin"/>
      </w:r>
      <w:r>
        <w:instrText xml:space="preserve"> TC "</w:instrText>
      </w:r>
      <w:bookmarkStart w:id="48" w:name="_Toc452103020"/>
      <w:r>
        <w:instrText>CAL Csomagok</w:instrText>
      </w:r>
      <w:bookmarkEnd w:id="48"/>
      <w:r>
        <w:instrText>" \l 2</w:instrText>
      </w:r>
      <w:r>
        <w:fldChar w:fldCharType="end"/>
      </w:r>
    </w:p>
    <w:p w:rsidR="001A5E23" w:rsidRDefault="00C91926">
      <w:pPr>
        <w:pStyle w:val="ProductList-Offering1SubSection"/>
        <w:outlineLvl w:val="2"/>
      </w:pPr>
      <w:bookmarkStart w:id="49" w:name="_Sec868"/>
      <w:r>
        <w:t>1. Programbeli elérhetőség</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 xml:space="preserve">Core CAL Suite Bridge Nagyvállalati Mobilitási Csomaghoz </w:t>
            </w:r>
            <w:r>
              <w:fldChar w:fldCharType="begin"/>
            </w:r>
            <w:r>
              <w:instrText xml:space="preserve"> XE "Core CAL Suite Bridge Nagyvállalati Mobilitási Csomaghoz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Nagyvállalati CAL Bridge Nagyvállalati Mobilitási Csomaghoz</w:t>
            </w:r>
            <w:r>
              <w:fldChar w:fldCharType="begin"/>
            </w:r>
            <w:r>
              <w:instrText xml:space="preserve"> XE "Nagyvállalati CAL Bridge Nagyvállalati Mobilitási Csomaghoz"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Nagyvállalati CAL Bridge Nagyvállalati Mobilitási Csomagból Frissítési Garanciából</w:t>
            </w:r>
            <w:r>
              <w:fldChar w:fldCharType="begin"/>
            </w:r>
            <w:r>
              <w:instrText xml:space="preserve"> XE "Nagyvállalati CAL Bridge Nagyvállalati Mobilitási Csomagból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1A5E23">
      <w:pPr>
        <w:pStyle w:val="ProductList-Body"/>
      </w:pPr>
    </w:p>
    <w:p w:rsidR="001A5E23" w:rsidRDefault="00C91926">
      <w:pPr>
        <w:pStyle w:val="ProductList-Offering1SubSection"/>
        <w:outlineLvl w:val="2"/>
      </w:pPr>
      <w:bookmarkStart w:id="50" w:name="_Sec599"/>
      <w:r>
        <w:t>2. A termékre vonatkozó feltételek</w:t>
      </w:r>
      <w:bookmarkEnd w:id="50"/>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w:t>
            </w:r>
            <w:hyperlink w:anchor="_Sec572">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2.1 A CAL Csomagok esetén alkalmazandó használati jogok meghatározásának folyamata</w:t>
      </w:r>
    </w:p>
    <w:p w:rsidR="001A5E23" w:rsidRDefault="00C91926">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1A5E23" w:rsidRDefault="001A5E23">
      <w:pPr>
        <w:pStyle w:val="ProductList-Body"/>
      </w:pPr>
    </w:p>
    <w:p w:rsidR="001A5E23" w:rsidRDefault="00C91926">
      <w:pPr>
        <w:pStyle w:val="ProductList-ClauseHeading"/>
        <w:outlineLvl w:val="3"/>
      </w:pPr>
      <w:r>
        <w:t>2.2 A CAL Csomag összetevői</w:t>
      </w:r>
    </w:p>
    <w:p w:rsidR="001A5E23" w:rsidRDefault="00C91926">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1A5E23" w:rsidRDefault="001A5E23">
      <w:pPr>
        <w:pStyle w:val="ProductList-Body"/>
      </w:pPr>
    </w:p>
    <w:p w:rsidR="001A5E23" w:rsidRDefault="00C91926">
      <w:pPr>
        <w:pStyle w:val="ProductList-ClauseHeading"/>
        <w:outlineLvl w:val="3"/>
      </w:pPr>
      <w:r>
        <w:t>2.3 A Nagyvállalati CAL Csomagba tartozó Online Szolgáltatások</w:t>
      </w:r>
    </w:p>
    <w:p w:rsidR="001A5E23" w:rsidRDefault="00C91926">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1A5E23" w:rsidRDefault="001A5E23">
      <w:pPr>
        <w:pStyle w:val="ProductList-Body"/>
      </w:pPr>
    </w:p>
    <w:p w:rsidR="001A5E23" w:rsidRDefault="00C91926">
      <w:pPr>
        <w:pStyle w:val="ProductList-ClauseHeading"/>
        <w:outlineLvl w:val="3"/>
      </w:pPr>
      <w:r>
        <w:t>2.4 CAL Suite Bridge for O365, for O365 &amp; Intune és for Intune</w:t>
      </w:r>
    </w:p>
    <w:p w:rsidR="001A5E23" w:rsidRDefault="00C91926">
      <w:pPr>
        <w:pStyle w:val="ProductList-SubClauseHeading"/>
        <w:outlineLvl w:val="4"/>
      </w:pPr>
      <w:r>
        <w:t>2.4.1 Mikor van szükség CAL Suite Bridge licencre?</w:t>
      </w:r>
    </w:p>
    <w:p w:rsidR="001A5E23" w:rsidRDefault="00C91926">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1A5E23" w:rsidRDefault="001A5E23">
      <w:pPr>
        <w:pStyle w:val="ProductList-BodyIndented"/>
      </w:pPr>
    </w:p>
    <w:p w:rsidR="001A5E23" w:rsidRDefault="00C91926">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Online Szolgáltatások</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w:t>
            </w:r>
            <w:r>
              <w:fldChar w:fldCharType="begin"/>
            </w:r>
            <w:r>
              <w:instrText xml:space="preserve"> XE "Office 365 Nagyvállalati verzió " </w:instrText>
            </w:r>
            <w:r>
              <w:fldChar w:fldCharType="end"/>
            </w:r>
            <w:r>
              <w:t>E4 csomag</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1A5E23" w:rsidRDefault="00C91926">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1A5E23" w:rsidRDefault="00C91926">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Intune</w:t>
            </w:r>
            <w:r>
              <w:fldChar w:fldCharType="begin"/>
            </w:r>
            <w:r>
              <w:instrText xml:space="preserve"> XE "Microsoft Intune" </w:instrText>
            </w:r>
            <w:r>
              <w:fldChar w:fldCharType="end"/>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Mobilitási Csomag</w:t>
            </w:r>
            <w:r>
              <w:fldChar w:fldCharType="begin"/>
            </w:r>
            <w:r>
              <w:instrText xml:space="preserve"> XE "Nagyvállalati Mobilitási Csomag" </w:instrText>
            </w:r>
            <w:r>
              <w:fldChar w:fldCharType="end"/>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rsidR="001A5E23" w:rsidRDefault="00C91926">
            <w:pPr>
              <w:pStyle w:val="ProductList-TableBody"/>
            </w:pPr>
            <w:r>
              <w:t>Office 365 Enterprise E4</w:t>
            </w:r>
            <w:r>
              <w:fldChar w:fldCharType="begin"/>
            </w:r>
            <w:r>
              <w:instrText xml:space="preserve"> XE "Office 365 Enterprise E4" </w:instrText>
            </w:r>
            <w:r>
              <w:fldChar w:fldCharType="end"/>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1A5E23" w:rsidRDefault="00C91926">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Intune</w:t>
            </w:r>
            <w:r>
              <w:fldChar w:fldCharType="begin"/>
            </w:r>
            <w:r>
              <w:instrText xml:space="preserve"> XE "Microsoft Intune" </w:instrText>
            </w:r>
            <w:r>
              <w:fldChar w:fldCharType="end"/>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Mobilitási Csomag</w:t>
            </w:r>
            <w:r>
              <w:fldChar w:fldCharType="begin"/>
            </w:r>
            <w:r>
              <w:instrText xml:space="preserve"> XE "Nagyvállalati Mobilitási Csomag" </w:instrText>
            </w:r>
            <w:r>
              <w:fldChar w:fldCharType="end"/>
            </w:r>
          </w:p>
        </w:tc>
      </w:tr>
    </w:tbl>
    <w:p w:rsidR="001A5E23" w:rsidRDefault="00C91926">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rsidR="001A5E23" w:rsidRDefault="001A5E23">
      <w:pPr>
        <w:pStyle w:val="ProductList-BodyIndented"/>
      </w:pPr>
    </w:p>
    <w:p w:rsidR="001A5E23" w:rsidRDefault="00C91926">
      <w:pPr>
        <w:pStyle w:val="ProductList-SubClauseHeading"/>
        <w:outlineLvl w:val="4"/>
      </w:pPr>
      <w:r>
        <w:t>2.4.2 Student Only CAL licencek (Academic Open License és Academic Select)</w:t>
      </w:r>
    </w:p>
    <w:p w:rsidR="001A5E23" w:rsidRDefault="00C91926">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1A5E23" w:rsidRDefault="00C91926">
      <w:pPr>
        <w:pStyle w:val="ProductList-Offering1SubSection"/>
        <w:outlineLvl w:val="2"/>
      </w:pPr>
      <w:bookmarkStart w:id="51" w:name="_Sec600"/>
      <w:r>
        <w:t>3. Használati jogok</w:t>
      </w:r>
      <w:bookmarkEnd w:id="51"/>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2"/>
      </w:pPr>
      <w:bookmarkStart w:id="52" w:name="_Sec601"/>
      <w:r>
        <w:t>4. Frissítési Garancia</w:t>
      </w:r>
      <w:bookmarkEnd w:id="52"/>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p w:rsidR="001A5E23" w:rsidRDefault="00C91926">
      <w:pPr>
        <w:pStyle w:val="ProductList-ClauseHeading"/>
        <w:outlineLvl w:val="3"/>
      </w:pPr>
      <w:r>
        <w:t>4.1 Kiterjesztett használati jogok a Nagyvállalati Felhő Csomag licencével rendelkező ügyfelek számára</w:t>
      </w:r>
    </w:p>
    <w:p w:rsidR="001A5E23" w:rsidRDefault="00C91926">
      <w:pPr>
        <w:pStyle w:val="ProductList-Body"/>
      </w:pPr>
      <w:r>
        <w:t>A Nagyvállalati Felhő Csomag, illetve az Office 365 és a Nagyvállalati Mobilitási Csomag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1A5E23" w:rsidRDefault="001A5E23">
      <w:pPr>
        <w:pStyle w:val="ProductList-Body"/>
      </w:pPr>
    </w:p>
    <w:p w:rsidR="001A5E23" w:rsidRDefault="00C91926">
      <w:pPr>
        <w:pStyle w:val="ProductList-Body"/>
      </w:pPr>
      <w:r>
        <w:t>A Nagyvállalati Felhő Csomagra, illetve az Office 365 és a Nagyvállalati Mobilitási Csomag kombinációjára licenccel rendelkező jogosult ügyfelek ugyanolyan hozzáférési jogokkal rendelkeznek az Exchange Online Archiválás Exchange Server-ügyfeleknek szolgáltatásához, mint amilyeneket a Nagyvállalati CAL Csomag biztosít.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03021"/>
      <w:r>
        <w:instrText>Core Infrastructure Server (CIS) Suite</w:instrText>
      </w:r>
      <w:bookmarkEnd w:id="54"/>
      <w:r>
        <w:instrText>" \l 2</w:instrText>
      </w:r>
      <w:r>
        <w:fldChar w:fldCharType="end"/>
      </w:r>
    </w:p>
    <w:p w:rsidR="001A5E23" w:rsidRDefault="00C91926">
      <w:pPr>
        <w:pStyle w:val="ProductList-Offering1SubSection"/>
        <w:outlineLvl w:val="2"/>
      </w:pPr>
      <w:bookmarkStart w:id="55" w:name="_Sec603"/>
      <w:r>
        <w:t>1. Programbeli elérhetőség</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2"/>
      </w:pPr>
      <w:bookmarkStart w:id="56" w:name="_Sec604"/>
      <w:r>
        <w:t>2. A termékre vonatkozó feltételek</w:t>
      </w:r>
      <w:bookmarkEnd w:id="56"/>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2"/>
      </w:pPr>
      <w:bookmarkStart w:id="57" w:name="_Sec605"/>
      <w:r>
        <w:t>3. Használati jogok</w:t>
      </w:r>
      <w:bookmarkEnd w:id="57"/>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3.1 Alkalmazandó Használati Jogok</w:t>
      </w:r>
    </w:p>
    <w:p w:rsidR="001A5E23" w:rsidRDefault="00C91926">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minden egyes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licencre van szüksége.</w:t>
      </w:r>
    </w:p>
    <w:p w:rsidR="001A5E23" w:rsidRDefault="001A5E23">
      <w:pPr>
        <w:pStyle w:val="ProductList-Body"/>
      </w:pPr>
    </w:p>
    <w:p w:rsidR="001A5E23" w:rsidRDefault="00C91926">
      <w:pPr>
        <w:pStyle w:val="ProductList-ClauseHeading"/>
        <w:outlineLvl w:val="3"/>
      </w:pPr>
      <w:r>
        <w:t>3.2 A CIS Suite Standardba tartozó szoftverek</w:t>
      </w:r>
    </w:p>
    <w:p w:rsidR="001A5E23" w:rsidRDefault="00C91926">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 </w:t>
      </w:r>
    </w:p>
    <w:p w:rsidR="001A5E23" w:rsidRDefault="00C91926" w:rsidP="00C91926">
      <w:pPr>
        <w:pStyle w:val="ProductList-Bullet"/>
        <w:numPr>
          <w:ilvl w:val="0"/>
          <w:numId w:val="20"/>
        </w:numPr>
      </w:pPr>
      <w:r>
        <w:t xml:space="preserve">a Windows Server Standard egy Példányát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rsidR="001A5E23" w:rsidRDefault="00C91926" w:rsidP="00C91926">
      <w:pPr>
        <w:pStyle w:val="ProductList-Bullet"/>
        <w:numPr>
          <w:ilvl w:val="0"/>
          <w:numId w:val="20"/>
        </w:numPr>
      </w:pPr>
      <w:r>
        <w:t xml:space="preserve">a Windows Server Standard egy-egy Példányát legfeljebb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1A5E23" w:rsidRDefault="00C91926">
      <w:pPr>
        <w:pStyle w:val="ProductList-Body"/>
      </w:pPr>
      <w:r>
        <w:t xml:space="preserve">Ha az Ügyfél a licenc által engedélyezetten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rsidR="001A5E23" w:rsidRDefault="001A5E23">
      <w:pPr>
        <w:pStyle w:val="ProductList-Body"/>
      </w:pPr>
    </w:p>
    <w:p w:rsidR="001A5E23" w:rsidRDefault="00C91926">
      <w:pPr>
        <w:pStyle w:val="ProductList-ClauseHeading"/>
        <w:outlineLvl w:val="3"/>
      </w:pPr>
      <w:r>
        <w:t>3.3 A CIS Suite Datacenterbe tartozó szoftverek</w:t>
      </w:r>
    </w:p>
    <w:p w:rsidR="001A5E23" w:rsidRDefault="00C91926">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rsidR="001A5E23" w:rsidRDefault="001A5E23">
      <w:pPr>
        <w:pStyle w:val="ProductList-Body"/>
      </w:pPr>
    </w:p>
    <w:p w:rsidR="001A5E23" w:rsidRDefault="00C91926">
      <w:pPr>
        <w:pStyle w:val="ProductList-ClauseHeading"/>
        <w:outlineLvl w:val="3"/>
      </w:pPr>
      <w:r>
        <w:t>3.4 Felügyeleti licencek</w:t>
      </w:r>
    </w:p>
    <w:p w:rsidR="001A5E23" w:rsidRDefault="00C91926">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rsidR="001A5E23" w:rsidRDefault="001A5E23">
      <w:pPr>
        <w:pStyle w:val="ProductList-Body"/>
      </w:pPr>
    </w:p>
    <w:p w:rsidR="001A5E23" w:rsidRDefault="00C91926">
      <w:pPr>
        <w:pStyle w:val="ProductList-ClauseHeading"/>
        <w:outlineLvl w:val="3"/>
      </w:pPr>
      <w:r>
        <w:t>3.5 További feltételek</w:t>
      </w:r>
    </w:p>
    <w:p w:rsidR="001A5E23" w:rsidRDefault="00C91926">
      <w:pPr>
        <w:pStyle w:val="ProductList-Body"/>
      </w:pPr>
      <w:r>
        <w:t>Az Ügyfél a CIS Suite-be tartozó egyes Termékek korábbi verzióit vagy alacsonyabb verzióit a Termékfeltételekben az adott Termékre vonatkozó licencfeltételek által megengedett módon futtathatja.</w:t>
      </w:r>
    </w:p>
    <w:p w:rsidR="001A5E23" w:rsidRDefault="001A5E23">
      <w:pPr>
        <w:pStyle w:val="ProductList-Body"/>
      </w:pPr>
    </w:p>
    <w:p w:rsidR="001A5E23" w:rsidRDefault="00C91926">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1A5E23" w:rsidRDefault="001A5E23">
      <w:pPr>
        <w:pStyle w:val="ProductList-Body"/>
      </w:pPr>
    </w:p>
    <w:p w:rsidR="001A5E23" w:rsidRDefault="00C91926">
      <w:pPr>
        <w:pStyle w:val="ProductList-ClauseHeading"/>
        <w:outlineLvl w:val="3"/>
      </w:pPr>
      <w:r>
        <w:t>3.6 Különleges alacsonyabb verzióra váltási jogok – Core Infrastructure Server Suite Standard</w:t>
      </w:r>
    </w:p>
    <w:p w:rsidR="001A5E23" w:rsidRDefault="00C91926">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rsidR="001A5E23" w:rsidRDefault="00C91926">
      <w:pPr>
        <w:pStyle w:val="ProductList-Offering1SubSection"/>
        <w:outlineLvl w:val="2"/>
      </w:pPr>
      <w:bookmarkStart w:id="58" w:name="_Sec606"/>
      <w:r>
        <w:t>4. Frissítési Garancia</w:t>
      </w:r>
      <w:bookmarkEnd w:id="58"/>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4.1 Kiszolgáló és Felhő Beléptetés (a továbbiakban SCE) – Microsoft Azure-beli Operációsrendszer-környezetek felügyeletének joga CIS Licencek esetén</w:t>
      </w:r>
    </w:p>
    <w:p w:rsidR="001A5E23" w:rsidRDefault="00C91926">
      <w:pPr>
        <w:pStyle w:val="ProductList-Body"/>
      </w:pPr>
      <w:r>
        <w:t>Azok az SCE Ügyfelek, akik teljesítették a beléptetési fedezetre vonatkozó követelményeket, licenccel rendelkeznek a Core Infrastructure Server (a továbbiakban „CIS”) Csomagra, és használják is azt saját adatközpontjukban Operációsrendszer-környezetek felügyeletére, a CIS alapján licencelt System Center szoftvert is használhatják a Microsoft Azure-ban futtatott saját megfelelő Virtuális Operációsrendszer-környezeteik felügyeletére. Egy ügyfél SCE-je által fedezett minden egyes CIS Licenc esetén az ügyfél legfeljebb 10, a Microsoft Azure-ban futtatott megfelelő Virtuális Operációsrendszer-környezetet felügyelhet. A megfelelő Virtuális Operációsrendszer-környezetek a következők:</w:t>
      </w:r>
    </w:p>
    <w:p w:rsidR="001A5E23" w:rsidRDefault="00C91926">
      <w:pPr>
        <w:pStyle w:val="ProductList-Body"/>
        <w:ind w:left="720"/>
      </w:pPr>
      <w:r>
        <w:t>• Windows Server Virtuális Gép példányai (ideértve az Azure HUB alatt telepített Példányokat is);</w:t>
      </w:r>
    </w:p>
    <w:p w:rsidR="001A5E23" w:rsidRDefault="00C91926">
      <w:pPr>
        <w:pStyle w:val="ProductList-Body"/>
        <w:ind w:left="720"/>
      </w:pPr>
      <w:r>
        <w:t>• a Felhőszolgáltatások példányai (Webes szerepkör és Dolgozó szerepkör);</w:t>
      </w:r>
    </w:p>
    <w:p w:rsidR="001A5E23" w:rsidRDefault="00C91926">
      <w:pPr>
        <w:pStyle w:val="ProductList-Body"/>
        <w:ind w:left="720"/>
      </w:pPr>
      <w:r>
        <w:t>• Tárfiókok;</w:t>
      </w:r>
    </w:p>
    <w:p w:rsidR="001A5E23" w:rsidRDefault="00C91926">
      <w:pPr>
        <w:pStyle w:val="ProductList-Body"/>
        <w:ind w:left="720"/>
      </w:pPr>
      <w:r>
        <w:t>• SQL Adatbázisok;</w:t>
      </w:r>
    </w:p>
    <w:p w:rsidR="001A5E23" w:rsidRDefault="00C91926">
      <w:pPr>
        <w:pStyle w:val="ProductList-Body"/>
        <w:ind w:left="720"/>
      </w:pPr>
      <w:r>
        <w:t>• webhelyek példányai.</w:t>
      </w:r>
    </w:p>
    <w:p w:rsidR="001A5E23" w:rsidRDefault="001A5E23">
      <w:pPr>
        <w:pStyle w:val="ProductList-Body"/>
      </w:pPr>
    </w:p>
    <w:p w:rsidR="001A5E23" w:rsidRDefault="00C91926">
      <w:pPr>
        <w:pStyle w:val="ProductList-ClauseHeading"/>
        <w:outlineLvl w:val="3"/>
      </w:pPr>
      <w:r>
        <w:t>4.2 Microsoft Azure Hibrid Használati Előny</w:t>
      </w:r>
    </w:p>
    <w:p w:rsidR="001A5E23" w:rsidRDefault="00C91926">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1A5E23" w:rsidRDefault="001A5E23">
      <w:pPr>
        <w:pStyle w:val="ProductList-Body"/>
      </w:pPr>
    </w:p>
    <w:p w:rsidR="001A5E23" w:rsidRDefault="00C91926">
      <w:pPr>
        <w:pStyle w:val="ProductList-ClauseHeading"/>
        <w:outlineLvl w:val="3"/>
      </w:pPr>
      <w:r>
        <w:t>4.3 Megújítási ajánlat Frissítési Garanciára Windows Server és System Center esetén</w:t>
      </w:r>
    </w:p>
    <w:p w:rsidR="001A5E23" w:rsidRDefault="00C91926">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83"/>
        <w:gridCol w:w="5407"/>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B oszlop</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Windows Server Standard </w:t>
            </w:r>
            <w:r>
              <w:fldChar w:fldCharType="begin"/>
            </w:r>
            <w:r>
              <w:instrText xml:space="preserve"> XE "Windows Server Standard " </w:instrText>
            </w:r>
            <w:r>
              <w:fldChar w:fldCharType="end"/>
            </w:r>
          </w:p>
          <w:p w:rsidR="001A5E23" w:rsidRDefault="00C9192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Infrastructure Server Suite Standard</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Server Datacenter</w:t>
            </w:r>
            <w:r>
              <w:fldChar w:fldCharType="begin"/>
            </w:r>
            <w:r>
              <w:instrText xml:space="preserve"> XE "Windows Server Datacenter" </w:instrText>
            </w:r>
            <w:r>
              <w:fldChar w:fldCharType="end"/>
            </w:r>
          </w:p>
          <w:p w:rsidR="001A5E23" w:rsidRDefault="00C9192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Infrastructure Server Suite Datacenter</w:t>
            </w:r>
          </w:p>
        </w:tc>
      </w:tr>
    </w:tbl>
    <w:p w:rsidR="001A5E23" w:rsidRDefault="00C91926">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1A5E23" w:rsidRDefault="001A5E23">
      <w:pPr>
        <w:pStyle w:val="ProductList-Body"/>
      </w:pPr>
    </w:p>
    <w:p w:rsidR="001A5E23" w:rsidRDefault="00C91926">
      <w:pPr>
        <w:pStyle w:val="ProductList-ClauseHeading"/>
        <w:outlineLvl w:val="3"/>
      </w:pPr>
      <w:r>
        <w:t>4.4 Előfizetési Licencekre vonatkozó Frissítési Garancia jogok és előnyök</w:t>
      </w:r>
    </w:p>
    <w:p w:rsidR="001A5E23" w:rsidRDefault="00C91926">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NoBorder"/>
        <w:outlineLvl w:val="1"/>
      </w:pPr>
      <w:bookmarkStart w:id="59" w:name="_Sec862"/>
      <w:r>
        <w:t>Forefront</w:t>
      </w:r>
      <w:bookmarkEnd w:id="59"/>
      <w:r>
        <w:fldChar w:fldCharType="begin"/>
      </w:r>
      <w:r>
        <w:instrText xml:space="preserve"> TC "</w:instrText>
      </w:r>
      <w:bookmarkStart w:id="60" w:name="_Toc452103022"/>
      <w:r>
        <w:instrText>Forefront</w:instrText>
      </w:r>
      <w:bookmarkEnd w:id="60"/>
      <w:r>
        <w:instrText>" \l 2</w:instrText>
      </w:r>
      <w:r>
        <w:fldChar w:fldCharType="end"/>
      </w:r>
    </w:p>
    <w:p w:rsidR="001A5E23" w:rsidRDefault="00C91926">
      <w:pPr>
        <w:pStyle w:val="ProductList-Offering1SubSection"/>
        <w:outlineLvl w:val="2"/>
      </w:pPr>
      <w:bookmarkStart w:id="61" w:name="_Sec863"/>
      <w:r>
        <w:t>1. Programbeli elérhetőség</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BFBFBF"/>
              <w:bottom w:val="none" w:sz="4" w:space="0" w:color="BFBFBF"/>
              <w:right w:val="none" w:sz="4" w:space="0" w:color="6E6E6E"/>
            </w:tcBorders>
          </w:tcPr>
          <w:p w:rsidR="001A5E23" w:rsidRDefault="00C9192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A5E23" w:rsidRDefault="00C919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2"/>
      </w:pPr>
      <w:bookmarkStart w:id="62" w:name="_Sec864"/>
      <w:r>
        <w:t>2. A termékre vonatkozó feltételek</w:t>
      </w:r>
      <w:bookmarkEnd w:id="62"/>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2.1 Forefront Identity Manager 2010 – Windows Live Edition</w:t>
      </w:r>
    </w:p>
    <w:p w:rsidR="001A5E23" w:rsidRDefault="00C91926">
      <w:pPr>
        <w:pStyle w:val="ProductList-Body"/>
      </w:pPr>
      <w:r>
        <w:t>A Forefront Identity Manager 2010 – Windows Live Edition az Identity Lifecycle Manager 2007 – Windows Live Edition következő verziója.</w:t>
      </w:r>
    </w:p>
    <w:p w:rsidR="001A5E23" w:rsidRDefault="00C91926">
      <w:pPr>
        <w:pStyle w:val="ProductList-Offering1SubSection"/>
        <w:outlineLvl w:val="2"/>
      </w:pPr>
      <w:bookmarkStart w:id="63" w:name="_Sec865"/>
      <w:r>
        <w:t>3. Használati jogok</w:t>
      </w:r>
      <w:bookmarkEnd w:id="63"/>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3.1 Azonosító adatok importálása Forefront Identity Manager 2010 R2 Windows Live Edition</w:t>
      </w:r>
    </w:p>
    <w:p w:rsidR="001A5E23" w:rsidRDefault="00C91926">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1A5E23" w:rsidRDefault="001A5E23">
      <w:pPr>
        <w:pStyle w:val="ProductList-Body"/>
      </w:pPr>
    </w:p>
    <w:p w:rsidR="001A5E23" w:rsidRDefault="00C91926">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Offering1SubSection"/>
        <w:outlineLvl w:val="2"/>
      </w:pPr>
      <w:bookmarkStart w:id="64" w:name="_Sec866"/>
      <w:r>
        <w:t>4. Frissítési Garancia</w:t>
      </w:r>
      <w:bookmarkEnd w:id="64"/>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65" w:name="_Sec608"/>
      <w:r>
        <w:t>Microsoft Dynamics</w:t>
      </w:r>
      <w:bookmarkEnd w:id="65"/>
      <w:r>
        <w:fldChar w:fldCharType="begin"/>
      </w:r>
      <w:r>
        <w:instrText xml:space="preserve"> TC "</w:instrText>
      </w:r>
      <w:bookmarkStart w:id="66" w:name="_Toc452103023"/>
      <w:r>
        <w:instrText>Microsoft Dynamics</w:instrText>
      </w:r>
      <w:bookmarkEnd w:id="66"/>
      <w:r>
        <w:instrText>" \l 2</w:instrText>
      </w:r>
      <w:r>
        <w:fldChar w:fldCharType="end"/>
      </w:r>
    </w:p>
    <w:p w:rsidR="001A5E23" w:rsidRDefault="00C91926">
      <w:pPr>
        <w:pStyle w:val="ProductList-Offering2HeadingNoBorder"/>
        <w:outlineLvl w:val="2"/>
      </w:pPr>
      <w:bookmarkStart w:id="67" w:name="_Sec609"/>
      <w:r>
        <w:t>Microsoft Dynamics AX</w:t>
      </w:r>
      <w:bookmarkEnd w:id="67"/>
      <w:r>
        <w:fldChar w:fldCharType="begin"/>
      </w:r>
      <w:r>
        <w:instrText xml:space="preserve"> TC "</w:instrText>
      </w:r>
      <w:bookmarkStart w:id="68" w:name="_Toc452103024"/>
      <w:r>
        <w:instrText>Microsoft Dynamics AX</w:instrText>
      </w:r>
      <w:bookmarkEnd w:id="68"/>
      <w:r>
        <w:instrText>" \l 3</w:instrText>
      </w:r>
      <w:r>
        <w:fldChar w:fldCharType="end"/>
      </w:r>
    </w:p>
    <w:p w:rsidR="001A5E23" w:rsidRDefault="00C91926">
      <w:pPr>
        <w:pStyle w:val="ProductList-Offering1SubSection"/>
        <w:outlineLvl w:val="3"/>
      </w:pPr>
      <w:bookmarkStart w:id="69" w:name="_Sec678"/>
      <w:r>
        <w:t>1. Programbeli elérhetőség</w:t>
      </w:r>
      <w:bookmarkEnd w:id="69"/>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70" w:name="_Sec734"/>
      <w:r>
        <w:t>2. A termékre vonatkozó feltételek</w:t>
      </w:r>
      <w:bookmarkEnd w:id="70"/>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71" w:name="_Sec789"/>
      <w:r>
        <w:t>3. Használati jogok</w:t>
      </w:r>
      <w:bookmarkEnd w:id="71"/>
    </w:p>
    <w:tbl>
      <w:tblPr>
        <w:tblStyle w:val="PURTable"/>
        <w:tblW w:w="0" w:type="dxa"/>
        <w:tblLook w:val="04A0" w:firstRow="1" w:lastRow="0" w:firstColumn="1" w:lastColumn="0" w:noHBand="0" w:noVBand="1"/>
      </w:tblPr>
      <w:tblGrid>
        <w:gridCol w:w="3635"/>
        <w:gridCol w:w="3597"/>
        <w:gridCol w:w="3558"/>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Hozzáférés a kiszolgálószoftverhez</w:t>
      </w:r>
    </w:p>
    <w:p w:rsidR="001A5E23" w:rsidRDefault="00C91926">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8"/>
        <w:gridCol w:w="3601"/>
        <w:gridCol w:w="360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Microsoft Dynamics AX 2012 R3 Önkiszolgáló CAL</w:t>
            </w:r>
          </w:p>
        </w:tc>
        <w:tc>
          <w:tcPr>
            <w:tcW w:w="4040" w:type="dxa"/>
            <w:tcBorders>
              <w:top w:val="single" w:sz="18" w:space="0" w:color="0072C6"/>
              <w:left w:val="none" w:sz="4" w:space="0" w:color="000000"/>
              <w:bottom w:val="single" w:sz="4" w:space="0" w:color="000000"/>
              <w:right w:val="single" w:sz="4" w:space="0" w:color="000000"/>
            </w:tcBorders>
          </w:tcPr>
          <w:p w:rsidR="001A5E23" w:rsidRDefault="00C91926">
            <w:pPr>
              <w:pStyle w:val="ProductList-TableBody"/>
            </w:pPr>
            <w:r>
              <w:t>Microsoft Dynamics AX Önkiszolgáló (Felhasználói SL)</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rsidR="001A5E23" w:rsidRDefault="00C91926">
            <w:pPr>
              <w:pStyle w:val="ProductList-TableBody"/>
            </w:pPr>
            <w:r>
              <w:t>Microsoft Dynamics AX Nagyvállalati (Felhasználói SL)</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SubClauseHeading"/>
        <w:outlineLvl w:val="5"/>
      </w:pPr>
      <w:r>
        <w:t>3.1.1 A Microsoft Dynamics AX 2012 R3 Feladatra vonatkozó CAL további funkciói</w:t>
      </w:r>
    </w:p>
    <w:p w:rsidR="001A5E23" w:rsidRDefault="00C91926">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Microsoft Dynamics AX 2012 R3 Feladatra vonatkozó CAL</w:t>
            </w:r>
          </w:p>
        </w:tc>
        <w:tc>
          <w:tcPr>
            <w:tcW w:w="4040" w:type="dxa"/>
            <w:tcBorders>
              <w:top w:val="single" w:sz="18" w:space="0" w:color="0072C6"/>
              <w:left w:val="none" w:sz="4" w:space="0" w:color="000000"/>
              <w:bottom w:val="single" w:sz="4" w:space="0" w:color="000000"/>
              <w:right w:val="single" w:sz="4" w:space="0" w:color="000000"/>
            </w:tcBorders>
          </w:tcPr>
          <w:p w:rsidR="001A5E23" w:rsidRDefault="00C91926">
            <w:pPr>
              <w:pStyle w:val="ProductList-TableBody"/>
            </w:pPr>
            <w:r>
              <w:t>Microsoft Dynamics AX 2012 R3 Feladatra vonatkozó Kiegészítő CAL</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rsidR="001A5E23" w:rsidRDefault="00C91926">
            <w:pPr>
              <w:pStyle w:val="ProductList-TableBody"/>
            </w:pPr>
            <w:r>
              <w:t>Microsoft Dynamics AX Nagyvállalati (Felhasználói SL)</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Indented"/>
      </w:pPr>
    </w:p>
    <w:p w:rsidR="001A5E23" w:rsidRDefault="00C91926">
      <w:pPr>
        <w:pStyle w:val="ProductList-SubClauseHeading"/>
        <w:outlineLvl w:val="5"/>
      </w:pPr>
      <w:r>
        <w:t>3.1.2 A Microsoft Dynamics AX 2012 R3 Funkcionális CAL további funkciói</w:t>
      </w:r>
    </w:p>
    <w:p w:rsidR="001A5E23" w:rsidRDefault="00C91926">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8"/>
        <w:gridCol w:w="3485"/>
        <w:gridCol w:w="3477"/>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Microsoft Dynamics AX 2012 R3 Funkcionális CAL</w:t>
            </w:r>
          </w:p>
        </w:tc>
        <w:tc>
          <w:tcPr>
            <w:tcW w:w="4040" w:type="dxa"/>
            <w:tcBorders>
              <w:top w:val="single" w:sz="18" w:space="0" w:color="0072C6"/>
              <w:left w:val="none" w:sz="4" w:space="0" w:color="000000"/>
              <w:bottom w:val="single" w:sz="4" w:space="0" w:color="000000"/>
              <w:right w:val="single" w:sz="4" w:space="0" w:color="000000"/>
            </w:tcBorders>
          </w:tcPr>
          <w:p w:rsidR="001A5E23" w:rsidRDefault="00C91926">
            <w:pPr>
              <w:pStyle w:val="ProductList-TableBody"/>
            </w:pPr>
            <w:r>
              <w:t>Microsoft Dynamics AX 2012 R3 Funkcionális Kiegészítő CAL</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Indented"/>
      </w:pPr>
    </w:p>
    <w:p w:rsidR="001A5E23" w:rsidRDefault="00C91926">
      <w:pPr>
        <w:pStyle w:val="ProductList-SubClauseHeading"/>
        <w:outlineLvl w:val="5"/>
      </w:pPr>
      <w:r>
        <w:t>3.1.3 A Microsoft Dynamics AX 2012 R3 Nagyvállalati CAL további funkciói</w:t>
      </w:r>
    </w:p>
    <w:p w:rsidR="001A5E23" w:rsidRDefault="00C91926">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Microsoft Dynamics AX 2012 R3 Nagyvállalati CAL</w:t>
            </w:r>
          </w:p>
        </w:tc>
        <w:tc>
          <w:tcPr>
            <w:tcW w:w="4040" w:type="dxa"/>
            <w:tcBorders>
              <w:top w:val="single" w:sz="18" w:space="0" w:color="0072C6"/>
              <w:left w:val="none" w:sz="4" w:space="0" w:color="000000"/>
              <w:bottom w:val="single" w:sz="4" w:space="0" w:color="000000"/>
              <w:right w:val="single" w:sz="4" w:space="0" w:color="000000"/>
            </w:tcBorders>
          </w:tcPr>
          <w:p w:rsidR="001A5E23" w:rsidRDefault="00C91926">
            <w:pPr>
              <w:pStyle w:val="ProductList-TableBody"/>
            </w:pPr>
            <w:r>
              <w:t>Microsoft Dynamics AX 2012 R3 Nagyvállalati Kiegészítő CAL</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Indented"/>
      </w:pPr>
    </w:p>
    <w:p w:rsidR="001A5E23" w:rsidRDefault="00C91926">
      <w:pPr>
        <w:pStyle w:val="ProductList-ClauseHeading"/>
        <w:outlineLvl w:val="4"/>
      </w:pPr>
      <w:r>
        <w:t>3.2 Módosítási jog</w:t>
      </w:r>
    </w:p>
    <w:p w:rsidR="001A5E23" w:rsidRDefault="00C91926">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1A5E23" w:rsidRDefault="001A5E23">
      <w:pPr>
        <w:pStyle w:val="ProductList-Body"/>
      </w:pPr>
    </w:p>
    <w:p w:rsidR="001A5E23" w:rsidRDefault="00C91926">
      <w:pPr>
        <w:pStyle w:val="ProductList-ClauseHeading"/>
        <w:outlineLvl w:val="4"/>
      </w:pPr>
      <w:r>
        <w:t>3.3 Dynamics AX Standard Commerce Server Core – Rendszermag-tényező</w:t>
      </w:r>
    </w:p>
    <w:p w:rsidR="001A5E23" w:rsidRDefault="00C91926">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Rendszermag-tényező értékének szorzata. A megfelelő rendszermag-tényező értéke a </w:t>
      </w:r>
      <w:hyperlink r:id="rId44">
        <w:r>
          <w:rPr>
            <w:color w:val="00467F"/>
            <w:u w:val="single"/>
          </w:rPr>
          <w:t>http://go.microsoft.com/fwlink/?LinkID=229882</w:t>
        </w:r>
      </w:hyperlink>
      <w:r>
        <w:t xml:space="preserve"> webhelyen tekinthető meg.</w:t>
      </w:r>
    </w:p>
    <w:p w:rsidR="001A5E23" w:rsidRDefault="001A5E23">
      <w:pPr>
        <w:pStyle w:val="ProductList-Body"/>
      </w:pPr>
    </w:p>
    <w:p w:rsidR="001A5E23" w:rsidRDefault="00C91926">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Offering1SubSection"/>
        <w:outlineLvl w:val="3"/>
      </w:pPr>
      <w:bookmarkStart w:id="72" w:name="_Sec817"/>
      <w:r>
        <w:t>4. Frissítési Garancia</w:t>
      </w:r>
      <w:bookmarkEnd w:id="72"/>
    </w:p>
    <w:tbl>
      <w:tblPr>
        <w:tblStyle w:val="PURTable"/>
        <w:tblW w:w="0" w:type="dxa"/>
        <w:tblLook w:val="04A0" w:firstRow="1" w:lastRow="0" w:firstColumn="1" w:lastColumn="0" w:noHBand="0" w:noVBand="1"/>
      </w:tblPr>
      <w:tblGrid>
        <w:gridCol w:w="3624"/>
        <w:gridCol w:w="3558"/>
        <w:gridCol w:w="3608"/>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4.1 Honosítás és frissítések</w:t>
      </w:r>
    </w:p>
    <w:p w:rsidR="001A5E23" w:rsidRDefault="00C91926">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73" w:name="_Sec610"/>
      <w:r>
        <w:t>Microsoft Dynamics CRM</w:t>
      </w:r>
      <w:bookmarkEnd w:id="73"/>
      <w:r>
        <w:fldChar w:fldCharType="begin"/>
      </w:r>
      <w:r>
        <w:instrText xml:space="preserve"> TC "</w:instrText>
      </w:r>
      <w:bookmarkStart w:id="74" w:name="_Toc452103025"/>
      <w:r>
        <w:instrText>Microsoft Dynamics CRM</w:instrText>
      </w:r>
      <w:bookmarkEnd w:id="74"/>
      <w:r>
        <w:instrText>" \l 3</w:instrText>
      </w:r>
      <w:r>
        <w:fldChar w:fldCharType="end"/>
      </w:r>
    </w:p>
    <w:p w:rsidR="001A5E23" w:rsidRDefault="00C91926">
      <w:pPr>
        <w:pStyle w:val="ProductList-Offering1SubSection"/>
        <w:outlineLvl w:val="3"/>
      </w:pPr>
      <w:bookmarkStart w:id="75" w:name="_Sec679"/>
      <w:r>
        <w:t>1. Programbeli elérhetőség</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2016 Essentials CAL</w:t>
            </w:r>
            <w:r>
              <w:fldChar w:fldCharType="begin"/>
            </w:r>
            <w:r>
              <w:instrText xml:space="preserve"> XE "Microsoft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 xml:space="preserve">Microsoft Dynamics CRM 2016 Basic CAL </w:t>
            </w:r>
            <w:r>
              <w:fldChar w:fldCharType="begin"/>
            </w:r>
            <w:r>
              <w:instrText xml:space="preserve"> XE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2016 Basic Kiegészítő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76" w:name="_Sec735"/>
      <w:r>
        <w:t>2. A termékre vonatkozó feltételek</w:t>
      </w:r>
      <w:bookmarkEnd w:id="76"/>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77" w:name="_Sec790"/>
      <w:r>
        <w:t>3. Használati jogok</w:t>
      </w:r>
      <w:bookmarkEnd w:id="77"/>
    </w:p>
    <w:tbl>
      <w:tblPr>
        <w:tblStyle w:val="PURTable"/>
        <w:tblW w:w="0" w:type="dxa"/>
        <w:tblLook w:val="04A0" w:firstRow="1" w:lastRow="0" w:firstColumn="1" w:lastColumn="0" w:noHBand="0" w:noVBand="1"/>
      </w:tblPr>
      <w:tblGrid>
        <w:gridCol w:w="3596"/>
        <w:gridCol w:w="3628"/>
        <w:gridCol w:w="3566"/>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kivéve az Ügyfél vagy az Ügyfél Társvállalatainak vállalkozóit és képviselőit; a Microsoft Dynamics CRM 2015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Hozzáférés a kiszolgálószoftverhez</w:t>
      </w:r>
    </w:p>
    <w:p w:rsidR="001A5E23" w:rsidRDefault="00C91926">
      <w:pPr>
        <w:pStyle w:val="ProductList-Body"/>
      </w:pPr>
      <w:r>
        <w:t>Teljes körű hozzáférési jogok: tevékenységek, megjegyzések, egyéni entitások, fiókok, kapcsolattartók</w:t>
      </w:r>
    </w:p>
    <w:tbl>
      <w:tblPr>
        <w:tblStyle w:val="PURTable"/>
        <w:tblW w:w="0" w:type="dxa"/>
        <w:tblLook w:val="04A0" w:firstRow="1" w:lastRow="0" w:firstColumn="1" w:lastColumn="0" w:noHBand="0" w:noVBand="1"/>
      </w:tblPr>
      <w:tblGrid>
        <w:gridCol w:w="3588"/>
        <w:gridCol w:w="3601"/>
        <w:gridCol w:w="360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Microsoft Dynamics CRM Online Essential (Felhasználói SL)</w:t>
            </w:r>
          </w:p>
        </w:tc>
      </w:tr>
      <w:tr w:rsidR="001A5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5E23" w:rsidRDefault="00C91926">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1A5E23" w:rsidRDefault="00C91926">
            <w:pPr>
              <w:pStyle w:val="ProductList-TableBody"/>
            </w:pPr>
            <w:r>
              <w:t>Microsoft Dynamics CRM Online Professional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SubClauseHeading"/>
        <w:outlineLvl w:val="5"/>
      </w:pPr>
      <w:r>
        <w:t>3.1.1 A Microsoft Dynamics CRM 2016 Basic Használati Kiegészítő CAL további funkciói</w:t>
      </w:r>
    </w:p>
    <w:p w:rsidR="001A5E23" w:rsidRDefault="00C91926">
      <w:pPr>
        <w:pStyle w:val="ProductList-BodyIndented"/>
      </w:pPr>
      <w:r>
        <w:t>Teljes körű hozzáférési jogok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Microsoft Dynamics CRM Online Basic (Felhasználói SL)</w:t>
            </w:r>
          </w:p>
        </w:tc>
      </w:tr>
      <w:tr w:rsidR="001A5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5E23" w:rsidRDefault="00C91926">
            <w:pPr>
              <w:pStyle w:val="ProductList-TableBody"/>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rsidR="001A5E23" w:rsidRDefault="00C91926">
            <w:pPr>
              <w:pStyle w:val="ProductList-TableBody"/>
            </w:pPr>
            <w:r>
              <w:t>Microsoft Dynamics CRM Online Professional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Indented"/>
      </w:pPr>
    </w:p>
    <w:p w:rsidR="001A5E23" w:rsidRDefault="00C91926">
      <w:pPr>
        <w:pStyle w:val="ProductList-SubClauseHeading"/>
        <w:outlineLvl w:val="5"/>
      </w:pPr>
      <w:r>
        <w:t>3.1.2 A Microsoft Dynamics CRM 2016 Professional Használati Kiegészítő CAL további funkciói</w:t>
      </w:r>
    </w:p>
    <w:p w:rsidR="001A5E23" w:rsidRDefault="00C91926">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Microsoft Dynamics CRM Online Professional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2016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Online Enterprise (Felhasználói SL)</w:t>
            </w:r>
          </w:p>
        </w:tc>
      </w:tr>
    </w:tbl>
    <w:p w:rsidR="001A5E23" w:rsidRDefault="001A5E23">
      <w:pPr>
        <w:pStyle w:val="ProductList-BodyIndented"/>
      </w:pPr>
    </w:p>
    <w:p w:rsidR="001A5E23" w:rsidRDefault="00C91926">
      <w:pPr>
        <w:pStyle w:val="ProductList-ClauseHeading"/>
        <w:outlineLvl w:val="4"/>
      </w:pPr>
      <w:r>
        <w:t>3.2 Yammer</w:t>
      </w:r>
    </w:p>
    <w:p w:rsidR="001A5E23" w:rsidRDefault="00C91926">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használtára az OST alkalmazandó.</w:t>
      </w:r>
    </w:p>
    <w:p w:rsidR="001A5E23" w:rsidRDefault="001A5E23">
      <w:pPr>
        <w:pStyle w:val="ProductList-Body"/>
      </w:pPr>
    </w:p>
    <w:p w:rsidR="001A5E23" w:rsidRDefault="00C91926">
      <w:pPr>
        <w:pStyle w:val="ProductList-ClauseHeading"/>
        <w:outlineLvl w:val="4"/>
      </w:pPr>
      <w:r>
        <w:t>3.3 Feladatátvételi Jogok</w:t>
      </w:r>
    </w:p>
    <w:p w:rsidR="001A5E23" w:rsidRDefault="00C91926">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rsidR="001A5E23" w:rsidRDefault="001A5E23">
      <w:pPr>
        <w:pStyle w:val="ProductList-Body"/>
      </w:pPr>
    </w:p>
    <w:p w:rsidR="001A5E23" w:rsidRDefault="00C91926">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Microsoft Dynamics CRM 2016 for Microsoft Office Outlook</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jelentéskészítési bővítmények a Microsoft Dynamics CRM 2016 szoftverhez</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e-mail 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Marketing Connector for Microsoft Dynamics CRM (a Workgroup Server kivételével)</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Offering1SubSection"/>
        <w:outlineLvl w:val="3"/>
      </w:pPr>
      <w:bookmarkStart w:id="78" w:name="_Sec818"/>
      <w:r>
        <w:t>4. Frissítési Garancia</w:t>
      </w:r>
      <w:bookmarkEnd w:id="78"/>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4.1 Microsoft Dynamics CRM 2016 Professional Kiegészítő CAL – Egyesített Ügyfélszolgálat</w:t>
      </w:r>
    </w:p>
    <w:p w:rsidR="001A5E23" w:rsidRDefault="00C91926">
      <w:pPr>
        <w:pStyle w:val="ProductList-Body"/>
      </w:pPr>
      <w:r>
        <w:t xml:space="preserve">Minden olyan Microsoft Dynamics CRM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1A5E23" w:rsidRDefault="001A5E23">
      <w:pPr>
        <w:pStyle w:val="ProductList-Body"/>
      </w:pPr>
    </w:p>
    <w:p w:rsidR="001A5E23" w:rsidRDefault="00C91926">
      <w:pPr>
        <w:pStyle w:val="ProductList-ClauseHeading"/>
        <w:outlineLvl w:val="4"/>
      </w:pPr>
      <w:r>
        <w:t>4.2 Microsoft Dynamics CustomerSource</w:t>
      </w:r>
    </w:p>
    <w:p w:rsidR="001A5E23" w:rsidRDefault="00C91926">
      <w:pPr>
        <w:pStyle w:val="ProductList-Body"/>
      </w:pPr>
      <w:r>
        <w:t xml:space="preserve">A Microsoft Dynamics terméket érvényes Frissítési Garanciával vagy Online Előfizetésként használó ügyfelek elérhetik a CustomerSource előnyt. </w:t>
      </w:r>
    </w:p>
    <w:p w:rsidR="001A5E23" w:rsidRDefault="001A5E23">
      <w:pPr>
        <w:pStyle w:val="PURBreadcrumb"/>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03026"/>
      <w:r>
        <w:instrText>Microsoft Identity Manager</w:instrText>
      </w:r>
      <w:bookmarkEnd w:id="80"/>
      <w:r>
        <w:instrText>" \l 2</w:instrText>
      </w:r>
      <w:r>
        <w:fldChar w:fldCharType="end"/>
      </w:r>
    </w:p>
    <w:p w:rsidR="001A5E23" w:rsidRDefault="00C91926">
      <w:pPr>
        <w:pStyle w:val="ProductList-Offering1SubSection"/>
        <w:outlineLvl w:val="2"/>
      </w:pPr>
      <w:bookmarkStart w:id="81" w:name="_Sec677"/>
      <w:r>
        <w:t>1. Programbeli elérhetőség</w:t>
      </w:r>
      <w:bookmarkEnd w:id="81"/>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BFBFBF"/>
              <w:bottom w:val="dashed" w:sz="4" w:space="0" w:color="BFBFBF"/>
              <w:right w:val="none" w:sz="4" w:space="0" w:color="6E6E6E"/>
            </w:tcBorders>
          </w:tcPr>
          <w:p w:rsidR="001A5E23" w:rsidRDefault="00C91926">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BFBFBF"/>
              <w:bottom w:val="none" w:sz="4" w:space="0" w:color="BFBFBF"/>
              <w:right w:val="none" w:sz="4" w:space="0" w:color="6E6E6E"/>
            </w:tcBorders>
          </w:tcPr>
          <w:p w:rsidR="001A5E23" w:rsidRDefault="00C91926">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2"/>
      </w:pPr>
      <w:bookmarkStart w:id="82" w:name="_Sec733"/>
      <w:r>
        <w:t>2. A termékre vonatkozó feltételek</w:t>
      </w:r>
      <w:bookmarkEnd w:id="82"/>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2"/>
      </w:pPr>
      <w:bookmarkStart w:id="83" w:name="_Sec788"/>
      <w:r>
        <w:t>3. Használati jogok</w:t>
      </w:r>
      <w:bookmarkEnd w:id="83"/>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A5E23" w:rsidRDefault="001A5E23">
            <w:pPr>
              <w:pStyle w:val="ProductList-TableBody"/>
            </w:pPr>
          </w:p>
        </w:tc>
      </w:tr>
    </w:tbl>
    <w:p w:rsidR="001A5E23" w:rsidRDefault="00C91926">
      <w:pPr>
        <w:pStyle w:val="ProductList-Offering1SubSection"/>
        <w:outlineLvl w:val="2"/>
      </w:pPr>
      <w:bookmarkStart w:id="84" w:name="_Sec815"/>
      <w:r>
        <w:t>4. Frissítési Garancia</w:t>
      </w:r>
      <w:bookmarkEnd w:id="84"/>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85" w:name="_Sec611"/>
      <w:r>
        <w:t>Office-alkalmazások</w:t>
      </w:r>
      <w:bookmarkEnd w:id="85"/>
      <w:r>
        <w:fldChar w:fldCharType="begin"/>
      </w:r>
      <w:r>
        <w:instrText xml:space="preserve"> TC "</w:instrText>
      </w:r>
      <w:bookmarkStart w:id="86" w:name="_Toc452103027"/>
      <w:r>
        <w:instrText>Office-alkalmazások</w:instrText>
      </w:r>
      <w:bookmarkEnd w:id="86"/>
      <w:r>
        <w:instrText>" \l 2</w:instrText>
      </w:r>
      <w:r>
        <w:fldChar w:fldCharType="end"/>
      </w:r>
    </w:p>
    <w:p w:rsidR="001A5E23" w:rsidRDefault="00C91926">
      <w:pPr>
        <w:pStyle w:val="ProductList-Offering2HeadingNoBorder"/>
        <w:outlineLvl w:val="2"/>
      </w:pPr>
      <w:bookmarkStart w:id="87" w:name="_Sec636"/>
      <w:r>
        <w:t>Office Asztali alkalmazások</w:t>
      </w:r>
      <w:bookmarkEnd w:id="87"/>
      <w:r>
        <w:fldChar w:fldCharType="begin"/>
      </w:r>
      <w:r>
        <w:instrText xml:space="preserve"> TC "</w:instrText>
      </w:r>
      <w:bookmarkStart w:id="88" w:name="_Toc452103028"/>
      <w:r>
        <w:instrText>Office Asztali alkalmazások</w:instrText>
      </w:r>
      <w:bookmarkEnd w:id="88"/>
      <w:r>
        <w:instrText>" \l 3</w:instrText>
      </w:r>
      <w:r>
        <w:fldChar w:fldCharType="end"/>
      </w:r>
    </w:p>
    <w:p w:rsidR="001A5E23" w:rsidRDefault="00C91926">
      <w:pPr>
        <w:pStyle w:val="ProductList-Offering1SubSection"/>
        <w:outlineLvl w:val="3"/>
      </w:pPr>
      <w:bookmarkStart w:id="89" w:name="_Sec681"/>
      <w:r>
        <w:t>1. Programbeli elérhetőség</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000000"/>
              <w:bottom w:val="dashed" w:sz="4" w:space="0" w:color="BFBFBF"/>
              <w:right w:val="single" w:sz="6" w:space="0" w:color="FFFFFF"/>
            </w:tcBorders>
          </w:tcPr>
          <w:p w:rsidR="001A5E23" w:rsidRDefault="00C9192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dashed" w:sz="4" w:space="0" w:color="BFBFBF"/>
              <w:right w:val="single" w:sz="6" w:space="0" w:color="FFFFFF"/>
            </w:tcBorders>
          </w:tcPr>
          <w:p w:rsidR="001A5E23" w:rsidRDefault="00C91926">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A5E23" w:rsidRDefault="001A5E2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000000"/>
              <w:bottom w:val="none" w:sz="4" w:space="0" w:color="BFBFBF"/>
              <w:right w:val="single" w:sz="6" w:space="0" w:color="FFFFFF"/>
            </w:tcBorders>
          </w:tcPr>
          <w:p w:rsidR="001A5E23" w:rsidRDefault="00C91926">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A5E23" w:rsidRDefault="00C9192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A5E23" w:rsidRDefault="001A5E2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90" w:name="_Sec736"/>
      <w:r>
        <w:t>2. A termékre vonatkozó feltételek</w:t>
      </w:r>
      <w:bookmarkEnd w:id="90"/>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Project Professional 2016</w:t>
      </w:r>
    </w:p>
    <w:p w:rsidR="001A5E23" w:rsidRDefault="00C91926">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1A5E23" w:rsidRDefault="001A5E23">
      <w:pPr>
        <w:pStyle w:val="ProductList-Body"/>
      </w:pPr>
    </w:p>
    <w:p w:rsidR="001A5E23" w:rsidRDefault="00C91926">
      <w:pPr>
        <w:pStyle w:val="ProductList-ClauseHeading"/>
        <w:outlineLvl w:val="4"/>
      </w:pPr>
      <w:r>
        <w:t>2.2 Otthoni Munkavégzés</w:t>
      </w:r>
    </w:p>
    <w:p w:rsidR="001A5E23" w:rsidRDefault="00C91926">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1A5E23" w:rsidRDefault="001A5E23">
      <w:pPr>
        <w:pStyle w:val="ProductList-Body"/>
      </w:pPr>
    </w:p>
    <w:p w:rsidR="001A5E23" w:rsidRDefault="00C91926">
      <w:pPr>
        <w:pStyle w:val="ProductList-ClauseHeading"/>
        <w:outlineLvl w:val="4"/>
      </w:pPr>
      <w:r>
        <w:t>2.3 Platformfüggetlen</w:t>
      </w:r>
    </w:p>
    <w:p w:rsidR="001A5E23" w:rsidRDefault="00C91926">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1A5E23" w:rsidRDefault="001A5E23">
      <w:pPr>
        <w:pStyle w:val="ProductList-Body"/>
      </w:pPr>
    </w:p>
    <w:p w:rsidR="001A5E23" w:rsidRDefault="00C91926">
      <w:pPr>
        <w:pStyle w:val="ProductList-ClauseHeading"/>
        <w:outlineLvl w:val="4"/>
      </w:pPr>
      <w:r>
        <w:t>2.4 Következő verziók</w:t>
      </w:r>
    </w:p>
    <w:p w:rsidR="001A5E23" w:rsidRDefault="00C91926">
      <w:pPr>
        <w:pStyle w:val="ProductList-Body"/>
      </w:pPr>
      <w:r>
        <w:t>A Skype 2016 Vállalati verzió a Lync 2013 következő verziója.</w:t>
      </w:r>
    </w:p>
    <w:p w:rsidR="001A5E23" w:rsidRDefault="001A5E23">
      <w:pPr>
        <w:pStyle w:val="ProductList-Body"/>
      </w:pPr>
    </w:p>
    <w:p w:rsidR="001A5E23" w:rsidRDefault="00C91926">
      <w:pPr>
        <w:pStyle w:val="ProductList-ClauseHeading"/>
        <w:outlineLvl w:val="4"/>
      </w:pPr>
      <w:r>
        <w:t>2.5 Office Online Server</w:t>
      </w:r>
    </w:p>
    <w:p w:rsidR="001A5E23" w:rsidRDefault="00C91926">
      <w:pPr>
        <w:pStyle w:val="ProductList-Body"/>
      </w:pPr>
      <w:r>
        <w:t xml:space="preserve">Azok az Ügyfelek, akik 2016. május 1. és 2016. augusztus 1. között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1A5E23" w:rsidRDefault="00C91926">
      <w:pPr>
        <w:pStyle w:val="ProductList-Offering1SubSection"/>
        <w:outlineLvl w:val="3"/>
      </w:pPr>
      <w:bookmarkStart w:id="91" w:name="_Sec791"/>
      <w:r>
        <w:t>3. Használati jogok</w:t>
      </w:r>
      <w:bookmarkEnd w:id="91"/>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Office 2013 RT Otthoni és diákverzió Kereskedelmi Használati Jogok</w:t>
      </w:r>
    </w:p>
    <w:p w:rsidR="001A5E23" w:rsidRDefault="00C91926">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1A5E23" w:rsidRDefault="001A5E23">
      <w:pPr>
        <w:pStyle w:val="ProductList-Body"/>
      </w:pPr>
    </w:p>
    <w:p w:rsidR="001A5E23" w:rsidRDefault="00C91926">
      <w:pPr>
        <w:pStyle w:val="ProductList-ClauseHeading"/>
        <w:outlineLvl w:val="4"/>
      </w:pPr>
      <w:r>
        <w:t>3.2 Az Office Professional Plus 2016 és az Office Standard 2016 – Office 2013 RT Otthoni és diákverzió kereskedelmi célú használata</w:t>
      </w:r>
    </w:p>
    <w:p w:rsidR="001A5E23" w:rsidRDefault="00C91926">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1A5E23" w:rsidRDefault="00C91926">
      <w:pPr>
        <w:pStyle w:val="ProductList-Offering1SubSection"/>
        <w:outlineLvl w:val="3"/>
      </w:pPr>
      <w:bookmarkStart w:id="92" w:name="_Sec819"/>
      <w:r>
        <w:t>4. Frissítési Garancia</w:t>
      </w:r>
      <w:bookmarkEnd w:id="92"/>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4.1 Project Professional 2016</w:t>
      </w:r>
    </w:p>
    <w:p w:rsidR="001A5E23" w:rsidRDefault="00C91926">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1A5E23" w:rsidRDefault="001A5E23">
      <w:pPr>
        <w:pStyle w:val="PURBreadcrumb"/>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93" w:name="_Sec680"/>
      <w:r>
        <w:t>Office for Mac</w:t>
      </w:r>
      <w:bookmarkEnd w:id="93"/>
      <w:r>
        <w:fldChar w:fldCharType="begin"/>
      </w:r>
      <w:r>
        <w:instrText xml:space="preserve"> TC "</w:instrText>
      </w:r>
      <w:bookmarkStart w:id="94" w:name="_Toc452103029"/>
      <w:r>
        <w:instrText>Office for Mac</w:instrText>
      </w:r>
      <w:bookmarkEnd w:id="94"/>
      <w:r>
        <w:instrText>" \l 3</w:instrText>
      </w:r>
      <w:r>
        <w:fldChar w:fldCharType="end"/>
      </w:r>
    </w:p>
    <w:p w:rsidR="001A5E23" w:rsidRDefault="00C91926">
      <w:pPr>
        <w:pStyle w:val="ProductList-Offering1SubSection"/>
        <w:outlineLvl w:val="3"/>
      </w:pPr>
      <w:bookmarkStart w:id="95" w:name="_Sec682"/>
      <w:r>
        <w:t>1. Programbeli elérhetőség</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96" w:name="_Sec737"/>
      <w:r>
        <w:t>2. A termékre vonatkozó feltételek</w:t>
      </w:r>
      <w:bookmarkEnd w:id="96"/>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Következő verziók</w:t>
      </w:r>
    </w:p>
    <w:p w:rsidR="001A5E23" w:rsidRDefault="00C91926">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1A5E23" w:rsidRDefault="001A5E23">
      <w:pPr>
        <w:pStyle w:val="ProductList-Body"/>
      </w:pPr>
    </w:p>
    <w:p w:rsidR="001A5E23" w:rsidRDefault="00C91926">
      <w:pPr>
        <w:pStyle w:val="ProductList-ClauseHeading"/>
        <w:outlineLvl w:val="4"/>
      </w:pPr>
      <w:r>
        <w:t>2.2 Otthoni Munkavégzés</w:t>
      </w:r>
    </w:p>
    <w:p w:rsidR="001A5E23" w:rsidRDefault="00C91926">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1A5E23" w:rsidRDefault="001A5E23">
      <w:pPr>
        <w:pStyle w:val="ProductList-Body"/>
      </w:pPr>
    </w:p>
    <w:p w:rsidR="001A5E23" w:rsidRDefault="00C91926">
      <w:pPr>
        <w:pStyle w:val="ProductList-ClauseHeading"/>
        <w:outlineLvl w:val="4"/>
      </w:pPr>
      <w:r>
        <w:t>2.3 Platformfüggetlen</w:t>
      </w:r>
    </w:p>
    <w:p w:rsidR="001A5E23" w:rsidRDefault="00C91926">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1A5E23" w:rsidRDefault="00C91926">
      <w:pPr>
        <w:pStyle w:val="ProductList-Offering1SubSection"/>
        <w:outlineLvl w:val="3"/>
      </w:pPr>
      <w:bookmarkStart w:id="97" w:name="_Sec792"/>
      <w:r>
        <w:t>3. Használati jogok</w:t>
      </w:r>
      <w:bookmarkEnd w:id="97"/>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Az Office 2013 RT Otthoni és diákverzió kereskedelmi használata</w:t>
      </w:r>
    </w:p>
    <w:p w:rsidR="001A5E23" w:rsidRDefault="00C91926">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1A5E23" w:rsidRDefault="00C91926">
      <w:pPr>
        <w:pStyle w:val="ProductList-Offering1SubSection"/>
        <w:outlineLvl w:val="3"/>
      </w:pPr>
      <w:bookmarkStart w:id="98" w:name="_Sec821"/>
      <w:r>
        <w:t>4. Frissítési Garancia</w:t>
      </w:r>
      <w:bookmarkEnd w:id="98"/>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99" w:name="_Sec612"/>
      <w:r>
        <w:t>Office-kiszolgálók</w:t>
      </w:r>
      <w:bookmarkEnd w:id="99"/>
      <w:r>
        <w:fldChar w:fldCharType="begin"/>
      </w:r>
      <w:r>
        <w:instrText xml:space="preserve"> TC "</w:instrText>
      </w:r>
      <w:bookmarkStart w:id="100" w:name="_Toc452103030"/>
      <w:r>
        <w:instrText>Office-kiszolgálók</w:instrText>
      </w:r>
      <w:bookmarkEnd w:id="100"/>
      <w:r>
        <w:instrText>" \l 2</w:instrText>
      </w:r>
      <w:r>
        <w:fldChar w:fldCharType="end"/>
      </w:r>
    </w:p>
    <w:p w:rsidR="001A5E23" w:rsidRDefault="00C91926">
      <w:pPr>
        <w:pStyle w:val="ProductList-Offering2HeadingNoBorder"/>
        <w:outlineLvl w:val="2"/>
      </w:pPr>
      <w:bookmarkStart w:id="101" w:name="_Sec638"/>
      <w:r>
        <w:t>Exchange Server</w:t>
      </w:r>
      <w:bookmarkEnd w:id="101"/>
      <w:r>
        <w:fldChar w:fldCharType="begin"/>
      </w:r>
      <w:r>
        <w:instrText xml:space="preserve"> TC "</w:instrText>
      </w:r>
      <w:bookmarkStart w:id="102" w:name="_Toc452103031"/>
      <w:r>
        <w:instrText>Exchange Server</w:instrText>
      </w:r>
      <w:bookmarkEnd w:id="102"/>
      <w:r>
        <w:instrText>" \l 3</w:instrText>
      </w:r>
      <w:r>
        <w:fldChar w:fldCharType="end"/>
      </w:r>
    </w:p>
    <w:p w:rsidR="001A5E23" w:rsidRDefault="00C91926">
      <w:pPr>
        <w:pStyle w:val="ProductList-Offering1SubSection"/>
        <w:outlineLvl w:val="3"/>
      </w:pPr>
      <w:bookmarkStart w:id="103" w:name="_Sec683"/>
      <w:r>
        <w:t>1. Programbeli elérhetőség</w:t>
      </w:r>
      <w:bookmarkEnd w:id="103"/>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104" w:name="_Sec738"/>
      <w:r>
        <w:t>2. A termékre vonatkozó feltételek</w:t>
      </w:r>
      <w:bookmarkEnd w:id="104"/>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105" w:name="_Sec793"/>
      <w:r>
        <w:t>3. Használati jogok</w:t>
      </w:r>
      <w:bookmarkEnd w:id="105"/>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A5E23" w:rsidRDefault="00C919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Exchange Online 1. csomag Felhasználói SL</w:t>
            </w:r>
          </w:p>
        </w:tc>
      </w:tr>
      <w:tr w:rsidR="001A5E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A5E23" w:rsidRDefault="001A5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5E23" w:rsidRDefault="00C91926">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1A5E23" w:rsidRDefault="00C91926">
            <w:pPr>
              <w:pStyle w:val="ProductList-TableBody"/>
            </w:pPr>
            <w:r>
              <w:t>Exchange Online 2. csomag Felhasználói SL</w:t>
            </w:r>
          </w:p>
        </w:tc>
      </w:tr>
      <w:tr w:rsidR="001A5E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A5E23" w:rsidRDefault="001A5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5E23" w:rsidRDefault="00C91926">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1A5E23" w:rsidRDefault="00C91926">
            <w:pPr>
              <w:pStyle w:val="ProductList-TableBody"/>
            </w:pPr>
            <w:r>
              <w:t>Exchange Online 2G csomag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SubClauseHeading"/>
        <w:outlineLvl w:val="5"/>
      </w:pPr>
      <w:r>
        <w:t>3.1.1 Az Exchange Nagyvállalati CAL további funkciói</w:t>
      </w:r>
    </w:p>
    <w:p w:rsidR="001A5E23" w:rsidRDefault="00C91926">
      <w:pPr>
        <w:pStyle w:val="ProductList-BodyIndented"/>
      </w:pPr>
      <w:r>
        <w:t>Helybeni Archiválás, Helybeni Megőrzés (Határozatlan, Lekérdezésalapú és Időalapú), Speciális Mobilházirendek, Adatvédelem és Megfelelőség; Egyéni Megőrizésre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Exchange Online 2. csomag Felhasználói SL</w:t>
            </w:r>
          </w:p>
        </w:tc>
      </w:tr>
      <w:tr w:rsidR="001A5E2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A5E23" w:rsidRDefault="001A5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5E23" w:rsidRDefault="00C91926">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1A5E23" w:rsidRDefault="00C91926">
            <w:pPr>
              <w:pStyle w:val="ProductList-TableBody"/>
            </w:pPr>
            <w:r>
              <w:t>Exchange Online 2G csomag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Indented"/>
      </w:pPr>
    </w:p>
    <w:p w:rsidR="001A5E23" w:rsidRDefault="00C91926">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Offering1SubSection"/>
        <w:outlineLvl w:val="3"/>
      </w:pPr>
      <w:bookmarkStart w:id="106" w:name="_Sec824"/>
      <w:r>
        <w:t>4. Frissítési Garancia</w:t>
      </w:r>
      <w:bookmarkEnd w:id="106"/>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4.1 Az Exchange Nagyvállalati CAL Szolgáltatásokkal 2016 kiegészítő feltételei és kikötései</w:t>
      </w:r>
    </w:p>
    <w:p w:rsidR="001A5E23" w:rsidRDefault="00C91926">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0">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1A5E23" w:rsidRDefault="001A5E23">
      <w:pPr>
        <w:pStyle w:val="PURBreadcrumb"/>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107" w:name="_Sec639"/>
      <w:r>
        <w:t>Project Server</w:t>
      </w:r>
      <w:bookmarkEnd w:id="107"/>
      <w:r>
        <w:fldChar w:fldCharType="begin"/>
      </w:r>
      <w:r>
        <w:instrText xml:space="preserve"> TC "</w:instrText>
      </w:r>
      <w:bookmarkStart w:id="108" w:name="_Toc452103032"/>
      <w:r>
        <w:instrText>Project Server</w:instrText>
      </w:r>
      <w:bookmarkEnd w:id="108"/>
      <w:r>
        <w:instrText>" \l 3</w:instrText>
      </w:r>
      <w:r>
        <w:fldChar w:fldCharType="end"/>
      </w:r>
    </w:p>
    <w:p w:rsidR="001A5E23" w:rsidRDefault="00C91926">
      <w:pPr>
        <w:pStyle w:val="ProductList-Offering1SubSection"/>
        <w:outlineLvl w:val="3"/>
      </w:pPr>
      <w:bookmarkStart w:id="109" w:name="_Sec684"/>
      <w:r>
        <w:t>1. Programbeli elérhetőség</w:t>
      </w:r>
      <w:bookmarkEnd w:id="109"/>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110" w:name="_Sec739"/>
      <w:r>
        <w:t>2. A termékre vonatkozó feltételek</w:t>
      </w:r>
      <w:bookmarkEnd w:id="110"/>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111" w:name="_Sec795"/>
      <w:r>
        <w:t>3. Használati jogok</w:t>
      </w:r>
      <w:bookmarkEnd w:id="111"/>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8"/>
        <w:gridCol w:w="3601"/>
        <w:gridCol w:w="360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Project Lite</w:t>
            </w:r>
            <w:r>
              <w:fldChar w:fldCharType="begin"/>
            </w:r>
            <w:r>
              <w:instrText xml:space="preserve"> XE "Project Lite" </w:instrText>
            </w:r>
            <w:r>
              <w:fldChar w:fldCharType="end"/>
            </w:r>
            <w:r>
              <w:t xml:space="preserve">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1A5E23" w:rsidRDefault="00C91926">
            <w:pPr>
              <w:pStyle w:val="ProductList-TableBody"/>
            </w:pPr>
            <w:r>
              <w:t>Office 365-höz készült Project Pro</w:t>
            </w:r>
            <w:r>
              <w:fldChar w:fldCharType="begin"/>
            </w:r>
            <w:r>
              <w:instrText xml:space="preserve"> XE "Office 365-höz készült Project Pro" </w:instrText>
            </w:r>
            <w:r>
              <w:fldChar w:fldCharType="end"/>
            </w:r>
            <w:r>
              <w:t xml:space="preserve"> Felhasználói SL</w:t>
            </w:r>
          </w:p>
        </w:tc>
      </w:tr>
    </w:tbl>
    <w:p w:rsidR="001A5E23" w:rsidRDefault="001A5E23">
      <w:pPr>
        <w:pStyle w:val="ProductList-Body"/>
      </w:pPr>
    </w:p>
    <w:p w:rsidR="001A5E23" w:rsidRDefault="00C91926">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Offering1SubSection"/>
        <w:outlineLvl w:val="3"/>
      </w:pPr>
      <w:bookmarkStart w:id="112" w:name="_Sec822"/>
      <w:r>
        <w:t>4. Frissítési Garancia</w:t>
      </w:r>
      <w:bookmarkEnd w:id="112"/>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113" w:name="_Sec640"/>
      <w:r>
        <w:t>SharePoint Server</w:t>
      </w:r>
      <w:bookmarkEnd w:id="113"/>
      <w:r>
        <w:fldChar w:fldCharType="begin"/>
      </w:r>
      <w:r>
        <w:instrText xml:space="preserve"> TC "</w:instrText>
      </w:r>
      <w:bookmarkStart w:id="114" w:name="_Toc452103033"/>
      <w:r>
        <w:instrText>SharePoint Server</w:instrText>
      </w:r>
      <w:bookmarkEnd w:id="114"/>
      <w:r>
        <w:instrText>" \l 3</w:instrText>
      </w:r>
      <w:r>
        <w:fldChar w:fldCharType="end"/>
      </w:r>
    </w:p>
    <w:p w:rsidR="001A5E23" w:rsidRDefault="00C91926">
      <w:pPr>
        <w:pStyle w:val="ProductList-Offering1SubSection"/>
        <w:outlineLvl w:val="3"/>
      </w:pPr>
      <w:bookmarkStart w:id="115" w:name="_Sec685"/>
      <w:r>
        <w:t>1. Programbeli elérhetőség</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116" w:name="_Sec740"/>
      <w:r>
        <w:t>2. A termékre vonatkozó feltételek</w:t>
      </w:r>
      <w:bookmarkEnd w:id="116"/>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117" w:name="_Sec798"/>
      <w:r>
        <w:t>3. Használati jogok</w:t>
      </w:r>
      <w:bookmarkEnd w:id="117"/>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A5E23" w:rsidRDefault="00C91926">
            <w:pPr>
              <w:pStyle w:val="ProductList-TableBody"/>
            </w:pPr>
            <w:r>
              <w:t>SharePoint Online 2. csomag Felhasználói SL</w:t>
            </w:r>
          </w:p>
        </w:tc>
      </w:tr>
    </w:tbl>
    <w:p w:rsidR="001A5E23" w:rsidRDefault="001A5E23">
      <w:pPr>
        <w:pStyle w:val="ProductList-Body"/>
      </w:pPr>
    </w:p>
    <w:p w:rsidR="001A5E23" w:rsidRDefault="00C91926">
      <w:pPr>
        <w:pStyle w:val="ProductList-SubClauseHeading"/>
        <w:outlineLvl w:val="5"/>
      </w:pPr>
      <w:r>
        <w:t>3.2.1 A SharePoint Nagyvállalati CAL további SharePoint Server-funkciói</w:t>
      </w:r>
    </w:p>
    <w:p w:rsidR="001A5E23" w:rsidRDefault="00C91926">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SharePoint Online 2. csomag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Indented"/>
      </w:pPr>
    </w:p>
    <w:p w:rsidR="001A5E23" w:rsidRDefault="00C91926">
      <w:pPr>
        <w:pStyle w:val="ProductList-ClauseHeading"/>
        <w:outlineLvl w:val="4"/>
      </w:pPr>
      <w:r>
        <w:t>3.3 A nyilvánosan elérhető tartalmakhoz hozzáférő felhasználók számára nem kell CAL licenc</w:t>
      </w:r>
    </w:p>
    <w:p w:rsidR="001A5E23" w:rsidRDefault="00C91926">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1A5E23" w:rsidRDefault="001A5E23">
      <w:pPr>
        <w:pStyle w:val="ProductList-Body"/>
      </w:pPr>
    </w:p>
    <w:p w:rsidR="001A5E23" w:rsidRDefault="00C91926">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Offering1SubSection"/>
        <w:outlineLvl w:val="3"/>
      </w:pPr>
      <w:bookmarkStart w:id="118" w:name="_Sec825"/>
      <w:r>
        <w:t>4. Frissítési Garancia</w:t>
      </w:r>
      <w:bookmarkEnd w:id="118"/>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URBreadcrumb"/>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119" w:name="_Sec641"/>
      <w:r>
        <w:t>Skype Vállalati kiszolgáló</w:t>
      </w:r>
      <w:bookmarkEnd w:id="119"/>
      <w:r>
        <w:fldChar w:fldCharType="begin"/>
      </w:r>
      <w:r>
        <w:instrText xml:space="preserve"> TC "</w:instrText>
      </w:r>
      <w:bookmarkStart w:id="120" w:name="_Toc452103034"/>
      <w:r>
        <w:instrText>Skype Vállalati kiszolgáló</w:instrText>
      </w:r>
      <w:bookmarkEnd w:id="120"/>
      <w:r>
        <w:instrText>" \l 3</w:instrText>
      </w:r>
      <w:r>
        <w:fldChar w:fldCharType="end"/>
      </w:r>
    </w:p>
    <w:p w:rsidR="001A5E23" w:rsidRDefault="00C91926">
      <w:pPr>
        <w:pStyle w:val="ProductList-Offering1SubSection"/>
        <w:outlineLvl w:val="3"/>
      </w:pPr>
      <w:bookmarkStart w:id="121" w:name="_Sec686"/>
      <w:r>
        <w:t>1. Programbeli elérhetőség</w:t>
      </w:r>
      <w:bookmarkEnd w:id="121"/>
    </w:p>
    <w:p w:rsidR="001A5E23" w:rsidRDefault="001A5E23">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122" w:name="_Sec741"/>
      <w:r>
        <w:t>2. A termékre vonatkozó feltételek</w:t>
      </w:r>
      <w:bookmarkEnd w:id="122"/>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123" w:name="_Sec799"/>
      <w:r>
        <w:t>3. Használati jogok</w:t>
      </w:r>
      <w:bookmarkEnd w:id="123"/>
    </w:p>
    <w:tbl>
      <w:tblPr>
        <w:tblStyle w:val="PURTable"/>
        <w:tblW w:w="0" w:type="dxa"/>
        <w:tblLook w:val="04A0" w:firstRow="1" w:lastRow="0" w:firstColumn="1" w:lastColumn="0" w:noHBand="0" w:noVBand="1"/>
      </w:tblPr>
      <w:tblGrid>
        <w:gridCol w:w="3584"/>
        <w:gridCol w:w="3594"/>
        <w:gridCol w:w="3612"/>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Skype Vállalati online verzió 1. csomag Felhasználói SL</w:t>
            </w:r>
          </w:p>
        </w:tc>
      </w:tr>
      <w:tr w:rsidR="001A5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5E23" w:rsidRDefault="00C91926">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1A5E23" w:rsidRDefault="00C91926">
            <w:pPr>
              <w:pStyle w:val="ProductList-TableBody"/>
            </w:pPr>
            <w:r>
              <w:t>Skype Vállalati online verzió 2. csomag Felhasználói SL</w:t>
            </w:r>
          </w:p>
        </w:tc>
      </w:tr>
      <w:tr w:rsidR="001A5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5E23" w:rsidRDefault="00C91926">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1A5E23" w:rsidRDefault="00C91926">
            <w:pPr>
              <w:pStyle w:val="ProductList-TableBody"/>
            </w:pPr>
            <w:r>
              <w:t>Skype Vállalati online verzió 2G csomag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SubClauseHeading"/>
        <w:outlineLvl w:val="5"/>
      </w:pPr>
      <w:r>
        <w:t>3.1.1 A Skype Vállalati kiszolgáló Nagyvállalati CAL további funkciói</w:t>
      </w:r>
    </w:p>
    <w:p w:rsidR="001A5E23" w:rsidRDefault="00C91926">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Skype Vállalati online verzió 2. csomag Felhasználói SL</w:t>
            </w:r>
          </w:p>
        </w:tc>
      </w:tr>
      <w:tr w:rsidR="001A5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5E23" w:rsidRDefault="00C91926">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1A5E23" w:rsidRDefault="00C91926">
            <w:pPr>
              <w:pStyle w:val="ProductList-TableBody"/>
            </w:pPr>
            <w:r>
              <w:t>Skype Vállalati online verzió 2G csomag Felhasználói SL</w:t>
            </w:r>
          </w:p>
        </w:tc>
      </w:tr>
      <w:tr w:rsidR="001A5E2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A5E23" w:rsidRDefault="00C91926">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1A5E23" w:rsidRDefault="00C91926">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Indented"/>
      </w:pPr>
    </w:p>
    <w:p w:rsidR="001A5E23" w:rsidRDefault="00C91926">
      <w:pPr>
        <w:pStyle w:val="ProductList-SubClauseHeading"/>
        <w:outlineLvl w:val="5"/>
      </w:pPr>
      <w:r>
        <w:t>3.1.2 A Skype Plus Vállalati kiszolgáló CAL további funkciói</w:t>
      </w:r>
    </w:p>
    <w:p w:rsidR="001A5E23" w:rsidRDefault="00C91926">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1A5E23" w:rsidRDefault="00C91926">
            <w:pPr>
              <w:pStyle w:val="ProductList-TableBody"/>
            </w:pPr>
            <w:r>
              <w:t>Skype Plus Vállalati verzió CAL (Felhasználói SL)</w:t>
            </w:r>
          </w:p>
        </w:tc>
      </w:tr>
    </w:tbl>
    <w:p w:rsidR="001A5E23" w:rsidRDefault="001A5E23">
      <w:pPr>
        <w:pStyle w:val="ProductList-BodyIndented"/>
      </w:pPr>
    </w:p>
    <w:p w:rsidR="001A5E23" w:rsidRDefault="00C91926">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Audio/Video Conferencing Server szerepkör</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Director szerepkör</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Mediation Server szerepkör</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Lync Server 2013 – Group Chat felügyeleti eszköz</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PowerShell beépülő modul</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Survivable Branch Appliance szerepkör</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Video Interop Server szerepkör</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Offering1SubSection"/>
        <w:outlineLvl w:val="3"/>
      </w:pPr>
      <w:bookmarkStart w:id="124" w:name="_Sec820"/>
      <w:r>
        <w:t>4. Frissítési Garancia</w:t>
      </w:r>
      <w:bookmarkEnd w:id="124"/>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URBreadcrumb"/>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NoBorder"/>
        <w:outlineLvl w:val="1"/>
      </w:pPr>
      <w:bookmarkStart w:id="125" w:name="_Sec883"/>
      <w:r>
        <w:t>R Server</w:t>
      </w:r>
      <w:bookmarkEnd w:id="125"/>
      <w:r>
        <w:fldChar w:fldCharType="begin"/>
      </w:r>
      <w:r>
        <w:instrText xml:space="preserve"> TC "</w:instrText>
      </w:r>
      <w:bookmarkStart w:id="126" w:name="_Toc452103035"/>
      <w:r>
        <w:instrText>R Server</w:instrText>
      </w:r>
      <w:bookmarkEnd w:id="126"/>
      <w:r>
        <w:instrText xml:space="preserve"> " \l 2</w:instrText>
      </w:r>
      <w:r>
        <w:fldChar w:fldCharType="end"/>
      </w:r>
    </w:p>
    <w:p w:rsidR="001A5E23" w:rsidRDefault="00C91926">
      <w:pPr>
        <w:pStyle w:val="ProductList-Offering1SubSection"/>
        <w:outlineLvl w:val="2"/>
      </w:pPr>
      <w:bookmarkStart w:id="127" w:name="_Sec884"/>
      <w:r>
        <w:t>1. Programbeli elérhetőség</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A5E23" w:rsidRDefault="00C91926">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none" w:sz="4" w:space="0" w:color="FFFFFF"/>
              <w:left w:val="none" w:sz="4" w:space="0" w:color="FFFFFF"/>
              <w:bottom w:val="dashed" w:sz="4" w:space="0" w:color="BFBFBF"/>
              <w:right w:val="none" w:sz="4" w:space="0" w:color="FFFFFF"/>
            </w:tcBorders>
          </w:tcPr>
          <w:p w:rsidR="001A5E23" w:rsidRDefault="00C91926">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A5E23" w:rsidRDefault="00C9192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A5E23" w:rsidRDefault="001A5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A5E23" w:rsidRDefault="001A5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A5E23" w:rsidRDefault="001A5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A5E23" w:rsidRDefault="001A5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2"/>
      </w:pPr>
      <w:bookmarkStart w:id="128" w:name="_Sec885"/>
      <w:r>
        <w:t>2. A termékre vonatkozó feltételek</w:t>
      </w:r>
      <w:bookmarkEnd w:id="128"/>
    </w:p>
    <w:tbl>
      <w:tblPr>
        <w:tblStyle w:val="PURTable"/>
        <w:tblW w:w="0" w:type="dxa"/>
        <w:tblLook w:val="04A0" w:firstRow="1" w:lastRow="0" w:firstColumn="1" w:lastColumn="0" w:noHBand="0" w:noVBand="1"/>
      </w:tblPr>
      <w:tblGrid>
        <w:gridCol w:w="3596"/>
        <w:gridCol w:w="3627"/>
        <w:gridCol w:w="3567"/>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2"/>
      </w:pPr>
      <w:bookmarkStart w:id="129" w:name="_Sec886"/>
      <w:r>
        <w:t>3. Használati jogok</w:t>
      </w:r>
      <w:bookmarkEnd w:id="129"/>
    </w:p>
    <w:tbl>
      <w:tblPr>
        <w:tblStyle w:val="PURTable"/>
        <w:tblW w:w="0" w:type="dxa"/>
        <w:tblLook w:val="04A0" w:firstRow="1" w:lastRow="0" w:firstColumn="1" w:lastColumn="0" w:noHBand="0" w:noVBand="1"/>
      </w:tblPr>
      <w:tblGrid>
        <w:gridCol w:w="3631"/>
        <w:gridCol w:w="3599"/>
        <w:gridCol w:w="3560"/>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Red Hat Linux és SUSE Linux kiadás, </w:t>
            </w:r>
            <w:hyperlink w:anchor="_Sec545">
              <w:r>
                <w:rPr>
                  <w:color w:val="00467F"/>
                  <w:u w:val="single"/>
                </w:rPr>
                <w:t xml:space="preserve">Speciális kiszolgálók </w:t>
              </w:r>
            </w:hyperlink>
            <w:r>
              <w:t>– Hadoop on Red Hat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3.1 R Server 2016 for Hadoop on Red Hat és R Server for Teradata DB</w:t>
      </w:r>
    </w:p>
    <w:p w:rsidR="001A5E23" w:rsidRDefault="00C91926">
      <w:pPr>
        <w:pStyle w:val="ProductList-Body"/>
      </w:pPr>
      <w:r>
        <w:t xml:space="preserve">Az R Server 2016 for Hadoop on Red Hat és az R Server 2016 for Teradata DB mindegyik Kiszolgálólicence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legfeljebb 16 rendszermagjának használatát engedi meg.</w:t>
      </w:r>
    </w:p>
    <w:p w:rsidR="001A5E23" w:rsidRDefault="00C91926">
      <w:pPr>
        <w:pStyle w:val="ProductList-Offering1SubSection"/>
        <w:outlineLvl w:val="2"/>
      </w:pPr>
      <w:bookmarkStart w:id="130" w:name="_Sec887"/>
      <w:r>
        <w:t>4. Frissítési Garancia</w:t>
      </w:r>
      <w:bookmarkEnd w:id="130"/>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URBreadcrumb"/>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NoBorder"/>
        <w:outlineLvl w:val="1"/>
      </w:pPr>
      <w:bookmarkStart w:id="131" w:name="_Sec614"/>
      <w:r>
        <w:t>SQL Server</w:t>
      </w:r>
      <w:bookmarkEnd w:id="131"/>
      <w:r>
        <w:fldChar w:fldCharType="begin"/>
      </w:r>
      <w:r>
        <w:instrText xml:space="preserve"> TC "</w:instrText>
      </w:r>
      <w:bookmarkStart w:id="132" w:name="_Toc452103036"/>
      <w:r>
        <w:instrText>SQL Server</w:instrText>
      </w:r>
      <w:bookmarkEnd w:id="132"/>
      <w:r>
        <w:instrText>" \l 2</w:instrText>
      </w:r>
      <w:r>
        <w:fldChar w:fldCharType="end"/>
      </w:r>
    </w:p>
    <w:p w:rsidR="001A5E23" w:rsidRDefault="00C91926">
      <w:pPr>
        <w:pStyle w:val="ProductList-Offering1SubSection"/>
        <w:outlineLvl w:val="2"/>
      </w:pPr>
      <w:bookmarkStart w:id="133" w:name="_Sec688"/>
      <w:r>
        <w:t>1. Programbeli elérhetőség</w:t>
      </w:r>
      <w:bookmarkEnd w:id="133"/>
    </w:p>
    <w:tbl>
      <w:tblPr>
        <w:tblStyle w:val="PURTable"/>
        <w:tblW w:w="0" w:type="dxa"/>
        <w:tblLook w:val="04A0" w:firstRow="1" w:lastRow="0" w:firstColumn="1" w:lastColumn="0" w:noHBand="0" w:noVBand="1"/>
      </w:tblPr>
      <w:tblGrid>
        <w:gridCol w:w="3942"/>
        <w:gridCol w:w="604"/>
        <w:gridCol w:w="600"/>
        <w:gridCol w:w="603"/>
        <w:gridCol w:w="593"/>
        <w:gridCol w:w="594"/>
        <w:gridCol w:w="603"/>
        <w:gridCol w:w="610"/>
        <w:gridCol w:w="634"/>
        <w:gridCol w:w="785"/>
        <w:gridCol w:w="605"/>
        <w:gridCol w:w="611"/>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SQL Server 2016 Standard Core</w:t>
            </w:r>
            <w:r>
              <w:fldChar w:fldCharType="begin"/>
            </w:r>
            <w:r>
              <w:instrText xml:space="preserve"> XE "SQL Server 2016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SQL Server 2016 Enterprise Core</w:t>
            </w:r>
            <w:r>
              <w:fldChar w:fldCharType="begin"/>
            </w:r>
            <w:r>
              <w:instrText xml:space="preserve"> XE "SQL Server 2016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2"/>
      </w:pPr>
      <w:bookmarkStart w:id="134" w:name="_Sec743"/>
      <w:r>
        <w:t>2. A termékre vonatkozó feltételek</w:t>
      </w:r>
      <w:bookmarkEnd w:id="134"/>
    </w:p>
    <w:tbl>
      <w:tblPr>
        <w:tblStyle w:val="PURTable"/>
        <w:tblW w:w="0" w:type="dxa"/>
        <w:tblLook w:val="04A0" w:firstRow="1" w:lastRow="0" w:firstColumn="1" w:lastColumn="0" w:noHBand="0" w:noVBand="1"/>
      </w:tblPr>
      <w:tblGrid>
        <w:gridCol w:w="3596"/>
        <w:gridCol w:w="3627"/>
        <w:gridCol w:w="3567"/>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2.1 SQL Server 2016 Enterprise</w:t>
      </w:r>
    </w:p>
    <w:p w:rsidR="001A5E23" w:rsidRDefault="00C91926">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 (kiszolgáló/CAL).</w:t>
      </w:r>
    </w:p>
    <w:p w:rsidR="001A5E23" w:rsidRDefault="001A5E23">
      <w:pPr>
        <w:pStyle w:val="ProductList-Body"/>
      </w:pPr>
    </w:p>
    <w:p w:rsidR="001A5E23" w:rsidRDefault="00C91926">
      <w:pPr>
        <w:pStyle w:val="ProductList-ClauseHeading"/>
        <w:outlineLvl w:val="3"/>
      </w:pPr>
      <w:r>
        <w:t>2.2 SQL Server Parallel Data Warehouse</w:t>
      </w:r>
    </w:p>
    <w:p w:rsidR="001A5E23" w:rsidRDefault="00C91926">
      <w:pPr>
        <w:pStyle w:val="ProductList-Body"/>
      </w:pPr>
      <w:r>
        <w:t>Az SQL Server Parallel Data Warehouse egy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fedezetük alatt váltak elérhetővé.</w:t>
      </w:r>
    </w:p>
    <w:p w:rsidR="001A5E23" w:rsidRDefault="001A5E23">
      <w:pPr>
        <w:pStyle w:val="ProductList-Body"/>
      </w:pPr>
    </w:p>
    <w:p w:rsidR="001A5E23" w:rsidRDefault="00C91926">
      <w:pPr>
        <w:pStyle w:val="ProductList-ClauseHeading"/>
        <w:outlineLvl w:val="3"/>
      </w:pPr>
      <w:r>
        <w:t>2.3 SQL Server Parallel Data Warehouse Opcionális Build Oracle Java nélkül</w:t>
      </w:r>
    </w:p>
    <w:p w:rsidR="001A5E23" w:rsidRDefault="00C91926">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3">
        <w:r>
          <w:rPr>
            <w:color w:val="00467F"/>
            <w:u w:val="single"/>
          </w:rPr>
          <w:t>http://www.microsoft.com/en-us/sqlserver/solutions-technologies/data-warehousing/pdw.aspx</w:t>
        </w:r>
      </w:hyperlink>
      <w:r>
        <w:t>.</w:t>
      </w:r>
    </w:p>
    <w:p w:rsidR="001A5E23" w:rsidRDefault="00C91926">
      <w:pPr>
        <w:pStyle w:val="ProductList-Offering1SubSection"/>
        <w:outlineLvl w:val="2"/>
      </w:pPr>
      <w:bookmarkStart w:id="135" w:name="_Sec794"/>
      <w:r>
        <w:t>3. Használati jogok</w:t>
      </w:r>
      <w:bookmarkEnd w:id="135"/>
    </w:p>
    <w:tbl>
      <w:tblPr>
        <w:tblStyle w:val="PURTable"/>
        <w:tblW w:w="0" w:type="dxa"/>
        <w:tblLook w:val="04A0" w:firstRow="1" w:lastRow="0" w:firstColumn="1" w:lastColumn="0" w:noHBand="0" w:noVBand="1"/>
      </w:tblPr>
      <w:tblGrid>
        <w:gridCol w:w="3617"/>
        <w:gridCol w:w="3577"/>
        <w:gridCol w:w="3596"/>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és Enterprise,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A5E23" w:rsidRDefault="00C919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3.2 Az SQL Server korábbi verziónak automatikus frissítése</w:t>
      </w:r>
    </w:p>
    <w:p w:rsidR="001A5E23" w:rsidRDefault="00C91926">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 kiadásokat és példányokat (vagy azok bármely összetevőjét).</w:t>
      </w:r>
    </w:p>
    <w:p w:rsidR="001A5E23" w:rsidRDefault="001A5E23">
      <w:pPr>
        <w:pStyle w:val="ProductList-Body"/>
      </w:pPr>
    </w:p>
    <w:p w:rsidR="001A5E23" w:rsidRDefault="00C91926">
      <w:pPr>
        <w:pStyle w:val="ProductList-ClauseHeading"/>
        <w:outlineLvl w:val="3"/>
      </w:pPr>
      <w:r>
        <w:t>3.3 A Standard kiadás Futó Példányai</w:t>
      </w:r>
    </w:p>
    <w:p w:rsidR="001A5E23" w:rsidRDefault="00C91926">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1A5E23" w:rsidRDefault="001A5E23">
      <w:pPr>
        <w:pStyle w:val="ProductList-Body"/>
      </w:pPr>
    </w:p>
    <w:p w:rsidR="001A5E23" w:rsidRDefault="00C91926">
      <w:pPr>
        <w:pStyle w:val="ProductList-ClauseHeading"/>
        <w:outlineLvl w:val="3"/>
      </w:pPr>
      <w:r>
        <w:t>3.4 Az SQL Server Enterprise (Kiszolgáló/CAL) Futó Példányai</w:t>
      </w:r>
    </w:p>
    <w:p w:rsidR="001A5E23" w:rsidRDefault="00C91926">
      <w:pPr>
        <w:pStyle w:val="ProductList-Body"/>
      </w:pPr>
      <w:r>
        <w:t xml:space="preserve">Az Ügyfél egyszerre a kiszolgálószoftver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legfeljebb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a szoftvert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futtatja, akkor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bármely időpontban legfeljebb 20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férhet hozzá. Ha az Ügyfél a 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Operációsrendszer-környezetekben</w:t>
      </w:r>
      <w:r>
        <w:fldChar w:fldCharType="end"/>
      </w:r>
      <w:r>
        <w:t xml:space="preserve"> futtatja, akkor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adott csoportja bármely időpontban legfeljebb 20 Hardverszálhoz férhet hozzá. Ha az Ügyfél egynél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akkor az Ügyfél minden egyes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további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futtathatja a szoftvert ugyanilyen korlátozásokkal. </w:t>
      </w:r>
    </w:p>
    <w:p w:rsidR="001A5E23" w:rsidRDefault="001A5E23">
      <w:pPr>
        <w:pStyle w:val="ProductList-Body"/>
      </w:pPr>
    </w:p>
    <w:p w:rsidR="001A5E23" w:rsidRDefault="00C91926">
      <w:pPr>
        <w:pStyle w:val="ProductList-ClauseHeading"/>
        <w:outlineLvl w:val="3"/>
      </w:pPr>
      <w:r>
        <w:t>3.5 A Parallel Data Warehouse (PDW) Feladatátvételi kiszolgálói</w:t>
      </w:r>
    </w:p>
    <w:p w:rsidR="001A5E23" w:rsidRDefault="00C91926">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1A5E23" w:rsidRDefault="001A5E23">
      <w:pPr>
        <w:pStyle w:val="ProductList-Body"/>
      </w:pPr>
    </w:p>
    <w:p w:rsidR="001A5E23" w:rsidRDefault="00C91926">
      <w:pPr>
        <w:pStyle w:val="ProductList-ClauseHeading"/>
        <w:outlineLvl w:val="3"/>
      </w:pPr>
      <w:r>
        <w:t>3.6 További Szoftverek</w:t>
      </w:r>
    </w:p>
    <w:p w:rsidR="001A5E23" w:rsidRDefault="00C91926">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Client Tools Connectivity</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Distributed Replay Client</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Felügyeleti eszközök – Teljes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Indented"/>
      </w:pPr>
    </w:p>
    <w:p w:rsidR="001A5E23" w:rsidRDefault="00C91926">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Offering1SubSection"/>
        <w:outlineLvl w:val="2"/>
      </w:pPr>
      <w:bookmarkStart w:id="136" w:name="_Sec826"/>
      <w:r>
        <w:t>4. Frissítési Garancia</w:t>
      </w:r>
      <w:bookmarkEnd w:id="136"/>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SQL Server 2014 Business Intellegence és Parallel Data Warehouse (4. szakasz)</w:t>
            </w:r>
          </w:p>
          <w:p w:rsidR="001A5E23" w:rsidRDefault="000F6171">
            <w:pPr>
              <w:pStyle w:val="ProductList-TableBody"/>
            </w:pPr>
            <w:hyperlink r:id="rId54">
              <w:r w:rsidR="00C91926">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URBreadcrumb"/>
      </w:pPr>
    </w:p>
    <w:p w:rsidR="001A5E23" w:rsidRDefault="00C91926">
      <w:pPr>
        <w:pStyle w:val="ProductList-ClauseHeading"/>
        <w:outlineLvl w:val="3"/>
      </w:pPr>
      <w:r>
        <w:t>4.1 SQL Server Business Intelligence Áttérési Jogok</w:t>
      </w:r>
    </w:p>
    <w:p w:rsidR="001A5E23" w:rsidRDefault="00C91926">
      <w:pPr>
        <w:pStyle w:val="ProductList-Body"/>
      </w:pPr>
      <w:r>
        <w:t xml:space="preserve">Azok az Ügyfelek, akik 2016. május 1-én olyan SQL Server Business Intelligence Licenccel rendelkeznek, amelyre legalább 2016. június 1-ig tartó Frissítési Garancia fedezet érvényes (a továbbiakban „Megfelelő Licenc”), jogosultak arra, hogy frissítsenek az újabb verzióra, és a Business Intelligence kiadás helyett az SQL Server 2016 Enterprise (Kiszolgáló/CAL) licencet használják (a továbbiakban „Áttérési Jogok”) az Áttérési Jogok </w:t>
      </w:r>
      <w:hyperlink w:anchor="_Sec564">
        <w:r>
          <w:rPr>
            <w:color w:val="000000"/>
          </w:rPr>
          <w:t>B függelékben</w:t>
        </w:r>
      </w:hyperlink>
      <w:r>
        <w:t xml:space="preserve"> meghatározott feltételeinek és kikötéseinek megfelelően. Ezek az Ügyfelek e feltételeknek megfelelően meg is újíthatják az SQL Server Enterprise (Kiszolgáló/CAL) licencre vonatkozó Frissítési Garancia fedezetet. Azon ügyfelek esetében, akik Felülvizsgálati Jogokat biztosító program keretében szereznek be Licenceket, a 2016. május 1. után beszerzett, Business Intelligence kiadásra vonatkozó Licencek a korábban beszerzett Licencek számának legfeljebb 25%-áig Megfelelő Licenceknek minősülnek. Ezeket a Licenceket egyazon beléptetési tartam során kell beszerezni.</w:t>
      </w:r>
    </w:p>
    <w:p w:rsidR="001A5E23" w:rsidRDefault="001A5E23">
      <w:pPr>
        <w:pStyle w:val="ProductList-Body"/>
      </w:pPr>
    </w:p>
    <w:p w:rsidR="001A5E23" w:rsidRDefault="00C91926">
      <w:pPr>
        <w:pStyle w:val="ProductList-ClauseHeading"/>
        <w:outlineLvl w:val="3"/>
      </w:pPr>
      <w:r>
        <w:t>4.2 SQL Server Parallel Data Warehouse (a továbbiakban „PDW”) Áttérési Jogok</w:t>
      </w:r>
    </w:p>
    <w:p w:rsidR="001A5E23" w:rsidRDefault="00C91926">
      <w:pPr>
        <w:pStyle w:val="ProductList-Body"/>
      </w:pPr>
      <w:r>
        <w:t xml:space="preserve">Azok az Ügyfelek, akik 2016. június 1-én olyan SQL Server PDW Licenccel rendelkeznek, amelyre Frissítési Garancia fedezet érvényes (a továbbiakban „Megfelelő Licenc”), jogosultak arra, hogy frissítsenek az újabb verzióra, és a PDW helyett az SQL Server 2016 Enterprise Core licencet használják (a továbbiakban „Áttérési Jogok”) az Áttérési Jogok </w:t>
      </w:r>
      <w:hyperlink w:anchor="_Sec564">
        <w:r>
          <w:rPr>
            <w:color w:val="000000"/>
          </w:rPr>
          <w:t>B függelékben</w:t>
        </w:r>
      </w:hyperlink>
      <w:r>
        <w:t xml:space="preserve"> meghatározott feltételeinek és kikötéseinek megfelelően. Ezek az Ügyfelek e feltételeknek megfelelően meg is újíthatják az SQL Server Enterprise Core licencre vonatkozó Frissítési Garancia fedezetet.</w:t>
      </w:r>
    </w:p>
    <w:p w:rsidR="001A5E23" w:rsidRDefault="001A5E23">
      <w:pPr>
        <w:pStyle w:val="ProductList-ClauseHeading"/>
        <w:outlineLvl w:val="3"/>
      </w:pPr>
    </w:p>
    <w:p w:rsidR="001A5E23" w:rsidRDefault="00C91926">
      <w:pPr>
        <w:pStyle w:val="ProductList-ClauseHeading"/>
        <w:outlineLvl w:val="3"/>
      </w:pPr>
      <w:r>
        <w:t>4.3 SQL Server 2014 Enterprise Core – Korlátlan virtualizáció</w:t>
      </w:r>
    </w:p>
    <w:p w:rsidR="001A5E23" w:rsidRDefault="00C91926">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1A5E23" w:rsidRDefault="001A5E23">
      <w:pPr>
        <w:pStyle w:val="ProductList-Body"/>
      </w:pPr>
    </w:p>
    <w:p w:rsidR="001A5E23" w:rsidRDefault="00C91926">
      <w:pPr>
        <w:pStyle w:val="ProductList-ClauseHeading"/>
        <w:outlineLvl w:val="3"/>
      </w:pPr>
      <w:r>
        <w:t>4.4 SQL Server 2016 Enterprise Core – Parallel Data Warehouse – Funkcionális frissítések</w:t>
      </w:r>
    </w:p>
    <w:p w:rsidR="001A5E23" w:rsidRDefault="00C91926">
      <w:pPr>
        <w:pStyle w:val="ProductList-Body"/>
      </w:pPr>
      <w:r>
        <w:t>A Frissítési Garancia fedezettel rendelkező Ügyfelek jogosultak a Parallel Data Warehouse nagy termékfrissítései közötti funkcionális frissítéseire (például az eszközre vonatkozó frissítésekre).</w:t>
      </w:r>
    </w:p>
    <w:p w:rsidR="001A5E23" w:rsidRDefault="001A5E23">
      <w:pPr>
        <w:pStyle w:val="ProductList-Body"/>
      </w:pPr>
    </w:p>
    <w:p w:rsidR="001A5E23" w:rsidRDefault="00C91926">
      <w:pPr>
        <w:pStyle w:val="ProductList-ClauseHeading"/>
        <w:outlineLvl w:val="3"/>
      </w:pPr>
      <w:r>
        <w:t>4.5 Az SQL Server Kivásárlási Opciója az Enrollment for Application Platform (EAP) keretében</w:t>
      </w:r>
    </w:p>
    <w:p w:rsidR="001A5E23" w:rsidRDefault="00C91926">
      <w:pPr>
        <w:pStyle w:val="ProductList-Body"/>
      </w:pPr>
      <w:r>
        <w:t xml:space="preserve">Az Ügyfél megújítja az SQL Server Enterprise Server/CAL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1A5E23" w:rsidRDefault="001A5E23">
      <w:pPr>
        <w:pStyle w:val="ProductList-Body"/>
      </w:pPr>
    </w:p>
    <w:p w:rsidR="001A5E23" w:rsidRDefault="00C91926">
      <w:pPr>
        <w:pStyle w:val="ProductList-ClauseHeading"/>
        <w:outlineLvl w:val="3"/>
      </w:pPr>
      <w:r>
        <w:t>4.6 Előfizetési Licencekre vonatkozó Frissítési Garancia jogok és előnyök</w:t>
      </w:r>
    </w:p>
    <w:p w:rsidR="001A5E23" w:rsidRDefault="00C91926">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1A5E23" w:rsidRDefault="001A5E23">
      <w:pPr>
        <w:pStyle w:val="PURBreadcrumb"/>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137" w:name="_Sec615"/>
      <w:r>
        <w:t>System Center</w:t>
      </w:r>
      <w:bookmarkEnd w:id="137"/>
      <w:r>
        <w:fldChar w:fldCharType="begin"/>
      </w:r>
      <w:r>
        <w:instrText xml:space="preserve"> TC "</w:instrText>
      </w:r>
      <w:bookmarkStart w:id="138" w:name="_Toc452103037"/>
      <w:r>
        <w:instrText>System Center</w:instrText>
      </w:r>
      <w:bookmarkEnd w:id="138"/>
      <w:r>
        <w:instrText>" \l 2</w:instrText>
      </w:r>
      <w:r>
        <w:fldChar w:fldCharType="end"/>
      </w:r>
    </w:p>
    <w:p w:rsidR="001A5E23" w:rsidRDefault="00C91926">
      <w:pPr>
        <w:pStyle w:val="ProductList-Offering2HeadingNoBorder"/>
        <w:outlineLvl w:val="2"/>
      </w:pPr>
      <w:bookmarkStart w:id="139" w:name="_Sec642"/>
      <w:r>
        <w:t>System Center Server</w:t>
      </w:r>
      <w:bookmarkEnd w:id="139"/>
      <w:r>
        <w:fldChar w:fldCharType="begin"/>
      </w:r>
      <w:r>
        <w:instrText xml:space="preserve"> TC "</w:instrText>
      </w:r>
      <w:bookmarkStart w:id="140" w:name="_Toc452103038"/>
      <w:r>
        <w:instrText>System Center Server</w:instrText>
      </w:r>
      <w:bookmarkEnd w:id="140"/>
      <w:r>
        <w:instrText>" \l 3</w:instrText>
      </w:r>
      <w:r>
        <w:fldChar w:fldCharType="end"/>
      </w:r>
    </w:p>
    <w:p w:rsidR="001A5E23" w:rsidRDefault="00C91926">
      <w:pPr>
        <w:pStyle w:val="ProductList-Offering1SubSection"/>
        <w:outlineLvl w:val="3"/>
      </w:pPr>
      <w:bookmarkStart w:id="141" w:name="_Sec689"/>
      <w:r>
        <w:t>1. Programbeli elérhetőség</w:t>
      </w:r>
      <w:bookmarkEnd w:id="141"/>
    </w:p>
    <w:tbl>
      <w:tblPr>
        <w:tblStyle w:val="PURTable"/>
        <w:tblW w:w="0" w:type="dxa"/>
        <w:tblLook w:val="04A0" w:firstRow="1" w:lastRow="0" w:firstColumn="1" w:lastColumn="0" w:noHBand="0" w:noVBand="1"/>
      </w:tblPr>
      <w:tblGrid>
        <w:gridCol w:w="4045"/>
        <w:gridCol w:w="615"/>
        <w:gridCol w:w="602"/>
        <w:gridCol w:w="611"/>
        <w:gridCol w:w="606"/>
        <w:gridCol w:w="606"/>
        <w:gridCol w:w="611"/>
        <w:gridCol w:w="615"/>
        <w:gridCol w:w="634"/>
        <w:gridCol w:w="618"/>
        <w:gridCol w:w="612"/>
        <w:gridCol w:w="609"/>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142" w:name="_Sec744"/>
      <w:r>
        <w:t>2. A termékre vonatkozó feltételek</w:t>
      </w:r>
      <w:bookmarkEnd w:id="142"/>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Offering1SubSection"/>
        <w:outlineLvl w:val="3"/>
      </w:pPr>
      <w:bookmarkStart w:id="143" w:name="_Sec797"/>
      <w:r>
        <w:t>3. Használati jogok</w:t>
      </w:r>
      <w:bookmarkEnd w:id="143"/>
    </w:p>
    <w:tbl>
      <w:tblPr>
        <w:tblStyle w:val="PURTable"/>
        <w:tblW w:w="0" w:type="dxa"/>
        <w:tblLook w:val="04A0" w:firstRow="1" w:lastRow="0" w:firstColumn="1" w:lastColumn="0" w:noHBand="0" w:noVBand="1"/>
      </w:tblPr>
      <w:tblGrid>
        <w:gridCol w:w="3584"/>
        <w:gridCol w:w="3594"/>
        <w:gridCol w:w="3612"/>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3.2 Felügyeleti Licenc – System Center 2012 R2 Datacenter</w:t>
      </w:r>
    </w:p>
    <w:tbl>
      <w:tblPr>
        <w:tblStyle w:val="PURTable"/>
        <w:tblW w:w="0" w:type="dxa"/>
        <w:tblLook w:val="04A0" w:firstRow="1" w:lastRow="0" w:firstColumn="1" w:lastColumn="0" w:noHBand="0" w:noVBand="1"/>
      </w:tblPr>
      <w:tblGrid>
        <w:gridCol w:w="3682"/>
        <w:gridCol w:w="3603"/>
        <w:gridCol w:w="350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3.3 SQL Server technológia</w:t>
      </w:r>
    </w:p>
    <w:p w:rsidR="001A5E23" w:rsidRDefault="00C91926">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1A5E23" w:rsidRDefault="00C91926">
      <w:pPr>
        <w:pStyle w:val="ProductList-Offering1SubSection"/>
        <w:outlineLvl w:val="3"/>
      </w:pPr>
      <w:bookmarkStart w:id="144" w:name="_Sec869"/>
      <w:r>
        <w:t>4. Frissítési Garancia</w:t>
      </w:r>
      <w:bookmarkEnd w:id="144"/>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4.1 System Center Globális Szolgáltatásfigyelő</w:t>
      </w:r>
    </w:p>
    <w:p w:rsidR="001A5E23" w:rsidRDefault="00C91926">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03039"/>
      <w:r>
        <w:instrText>System Center Client Management Suite</w:instrText>
      </w:r>
      <w:bookmarkEnd w:id="146"/>
      <w:r>
        <w:instrText>" \l 3</w:instrText>
      </w:r>
      <w:r>
        <w:fldChar w:fldCharType="end"/>
      </w:r>
    </w:p>
    <w:p w:rsidR="001A5E23" w:rsidRDefault="00C91926">
      <w:pPr>
        <w:pStyle w:val="ProductList-Offering1SubSection"/>
        <w:outlineLvl w:val="3"/>
      </w:pPr>
      <w:bookmarkStart w:id="147" w:name="_Sec690"/>
      <w:r>
        <w:t>1. Programbeli elérhetőség</w:t>
      </w:r>
      <w:bookmarkEnd w:id="147"/>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148" w:name="_Sec745"/>
      <w:r>
        <w:t>2. A termékre vonatkozó feltételek</w:t>
      </w:r>
      <w:bookmarkEnd w:id="148"/>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akció </w:t>
            </w:r>
            <w:hyperlink w:anchor="_Sec867">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149" w:name="_Sec801"/>
      <w:r>
        <w:t>3. Használati jogok</w:t>
      </w:r>
      <w:bookmarkEnd w:id="149"/>
    </w:p>
    <w:tbl>
      <w:tblPr>
        <w:tblStyle w:val="PURTable"/>
        <w:tblW w:w="0" w:type="dxa"/>
        <w:tblLook w:val="04A0" w:firstRow="1" w:lastRow="0" w:firstColumn="1" w:lastColumn="0" w:noHBand="0" w:noVBand="1"/>
      </w:tblPr>
      <w:tblGrid>
        <w:gridCol w:w="3584"/>
        <w:gridCol w:w="3594"/>
        <w:gridCol w:w="3612"/>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17"/>
        <w:gridCol w:w="3642"/>
        <w:gridCol w:w="353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3.2 SQL Server technológia</w:t>
      </w:r>
    </w:p>
    <w:p w:rsidR="001A5E23" w:rsidRDefault="00C91926">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1A5E23" w:rsidRDefault="00C91926">
      <w:pPr>
        <w:pStyle w:val="ProductList-Offering1SubSection"/>
        <w:outlineLvl w:val="3"/>
      </w:pPr>
      <w:bookmarkStart w:id="150" w:name="_Sec816"/>
      <w:r>
        <w:t>4. Frissítési Garancia</w:t>
      </w:r>
      <w:bookmarkEnd w:id="150"/>
    </w:p>
    <w:p w:rsidR="001A5E23" w:rsidRDefault="001A5E23">
      <w:pPr>
        <w:pStyle w:val="ProductList-ClauseHeading"/>
        <w:outlineLvl w:val="4"/>
      </w:pPr>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1A5E23">
      <w:pPr>
        <w:pStyle w:val="PURBreadcrumb"/>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03040"/>
      <w:r>
        <w:instrText>System Center Configuration Manager</w:instrText>
      </w:r>
      <w:bookmarkEnd w:id="152"/>
      <w:r>
        <w:instrText>" \l 3</w:instrText>
      </w:r>
      <w:r>
        <w:fldChar w:fldCharType="end"/>
      </w:r>
    </w:p>
    <w:p w:rsidR="001A5E23" w:rsidRDefault="00C91926">
      <w:pPr>
        <w:pStyle w:val="ProductList-Offering1SubSection"/>
        <w:outlineLvl w:val="3"/>
      </w:pPr>
      <w:bookmarkStart w:id="153" w:name="_Sec691"/>
      <w:r>
        <w:t>1. Programbeli elérhetőség</w:t>
      </w:r>
      <w:bookmarkEnd w:id="153"/>
    </w:p>
    <w:p w:rsidR="001A5E23" w:rsidRDefault="001A5E23">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154" w:name="_Sec746"/>
      <w:r>
        <w:t>2. A termékre vonatkozó feltételek</w:t>
      </w:r>
      <w:bookmarkEnd w:id="154"/>
    </w:p>
    <w:tbl>
      <w:tblPr>
        <w:tblStyle w:val="PURTable"/>
        <w:tblW w:w="0" w:type="dxa"/>
        <w:tblLook w:val="04A0" w:firstRow="1" w:lastRow="0" w:firstColumn="1" w:lastColumn="0" w:noHBand="0" w:noVBand="1"/>
      </w:tblPr>
      <w:tblGrid>
        <w:gridCol w:w="3582"/>
        <w:gridCol w:w="3593"/>
        <w:gridCol w:w="361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155" w:name="_Sec802"/>
      <w:r>
        <w:t>3. Használati jogok</w:t>
      </w:r>
      <w:bookmarkEnd w:id="155"/>
    </w:p>
    <w:tbl>
      <w:tblPr>
        <w:tblStyle w:val="PURTable"/>
        <w:tblW w:w="0" w:type="dxa"/>
        <w:tblLook w:val="04A0" w:firstRow="1" w:lastRow="0" w:firstColumn="1" w:lastColumn="0" w:noHBand="0" w:noVBand="1"/>
      </w:tblPr>
      <w:tblGrid>
        <w:gridCol w:w="3584"/>
        <w:gridCol w:w="3594"/>
        <w:gridCol w:w="3612"/>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Felügyeleti licencek</w:t>
      </w:r>
    </w:p>
    <w:tbl>
      <w:tblPr>
        <w:tblStyle w:val="PURTable"/>
        <w:tblW w:w="0" w:type="dxa"/>
        <w:tblLook w:val="04A0" w:firstRow="1" w:lastRow="0" w:firstColumn="1" w:lastColumn="0" w:noHBand="0" w:noVBand="1"/>
      </w:tblPr>
      <w:tblGrid>
        <w:gridCol w:w="3581"/>
        <w:gridCol w:w="3610"/>
        <w:gridCol w:w="359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 xml:space="preserve">Felügyeleti Licenccel Egyenértékű Licenc (lásd az </w:t>
            </w:r>
            <w:hyperlink w:anchor="_Sec591">
              <w:r>
                <w:rPr>
                  <w:color w:val="00467F"/>
                  <w:u w:val="single"/>
                </w:rPr>
                <w:t>A függeléket</w:t>
              </w:r>
            </w:hyperlink>
            <w:r>
              <w:t>)</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3.2 SQL Server technológia</w:t>
      </w:r>
    </w:p>
    <w:p w:rsidR="001A5E23" w:rsidRDefault="00C91926">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 adatbázis-kezelő szoftvert tartalmazó bármely más Termék támogatása céljából egyetlen Operációsrendszer-környezetben.</w:t>
      </w:r>
    </w:p>
    <w:p w:rsidR="001A5E23" w:rsidRDefault="00C91926">
      <w:pPr>
        <w:pStyle w:val="ProductList-Offering1SubSection"/>
        <w:outlineLvl w:val="3"/>
      </w:pPr>
      <w:bookmarkStart w:id="156" w:name="_Sec839"/>
      <w:r>
        <w:t>4. Frissítési Garancia</w:t>
      </w:r>
      <w:bookmarkEnd w:id="156"/>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4.1 System Center Configuration Manager – VDI szoftverre vonatkozó jogok</w:t>
      </w:r>
    </w:p>
    <w:p w:rsidR="001A5E23" w:rsidRDefault="00C91926">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1A5E23" w:rsidRDefault="001A5E23">
      <w:pPr>
        <w:pStyle w:val="ProductList-Body"/>
      </w:pPr>
    </w:p>
    <w:p w:rsidR="001A5E23" w:rsidRDefault="00C91926">
      <w:pPr>
        <w:pStyle w:val="ProductList-ClauseHeading"/>
        <w:outlineLvl w:val="4"/>
      </w:pPr>
      <w:r>
        <w:t>4.2 System Center Configuration Manager (aktuális ág) szoftverre vonatkozó jogok</w:t>
      </w:r>
    </w:p>
    <w:p w:rsidR="001A5E23" w:rsidRDefault="00C91926">
      <w:pPr>
        <w:pStyle w:val="ProductList-Body"/>
      </w:pPr>
      <w:r>
        <w:t>A System Center Configuration Manager (aktuális ág) szoftvert kizárólag olyan Ügyfelek használhatják, akik System Center Configuration Manager Frissítési Garanciával vagy ezzel egyenértékű előfizetési jogokkal rendelkeznek. Azoknak az ügyfeleknek, akik hagyják, hogy lejárjon Frissítési Garanciájuk vagy előfizetésük, el kell távolítaniuk a System Center Configuration Manager (aktuális ág) szoftvert. Azok az ügyfelek, akik végleges jogokkal rendelkeznek a System Center Configuration Manager szoftverhez, telepíthetik a System Center Configuration Managernek a lejárat időpontjában aktuális verzióját.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03041"/>
      <w:r>
        <w:instrText>System Center Data Protection Manager</w:instrText>
      </w:r>
      <w:bookmarkEnd w:id="158"/>
      <w:r>
        <w:instrText>" \l 3</w:instrText>
      </w:r>
      <w:r>
        <w:fldChar w:fldCharType="end"/>
      </w:r>
    </w:p>
    <w:p w:rsidR="001A5E23" w:rsidRDefault="00C91926">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58">
        <w:r>
          <w:rPr>
            <w:color w:val="00467F"/>
            <w:u w:val="single"/>
          </w:rPr>
          <w:t>http://go.microsoft.com/?linkid=9839206</w:t>
        </w:r>
      </w:hyperlink>
      <w:r>
        <w:t>) és a 2015. júniusi Terméklistát (</w:t>
      </w:r>
      <w:hyperlink r:id="rId59">
        <w:r>
          <w:rPr>
            <w:color w:val="00467F"/>
            <w:u w:val="single"/>
          </w:rPr>
          <w:t>http://go.microsoft.com/?linkid=9839207</w:t>
        </w:r>
      </w:hyperlink>
      <w:r>
        <w: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03042"/>
      <w:r>
        <w:instrText>System Center Endpoint Protection</w:instrText>
      </w:r>
      <w:bookmarkEnd w:id="160"/>
      <w:r>
        <w:instrText>" \l 3</w:instrText>
      </w:r>
      <w:r>
        <w:fldChar w:fldCharType="end"/>
      </w:r>
    </w:p>
    <w:p w:rsidR="001A5E23" w:rsidRDefault="00C91926">
      <w:pPr>
        <w:pStyle w:val="ProductList-Offering1SubSection"/>
        <w:outlineLvl w:val="3"/>
      </w:pPr>
      <w:bookmarkStart w:id="161" w:name="_Sec892"/>
      <w:r>
        <w:t>1. Programbeli elérhetőség</w:t>
      </w:r>
      <w:bookmarkEnd w:id="16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162" w:name="_Sec893"/>
      <w:r>
        <w:t>2. A termékre vonatkozó feltételek</w:t>
      </w:r>
      <w:bookmarkEnd w:id="162"/>
    </w:p>
    <w:tbl>
      <w:tblPr>
        <w:tblStyle w:val="PURTable"/>
        <w:tblW w:w="0" w:type="dxa"/>
        <w:tblLook w:val="04A0" w:firstRow="1" w:lastRow="0" w:firstColumn="1" w:lastColumn="0" w:noHBand="0" w:noVBand="1"/>
      </w:tblPr>
      <w:tblGrid>
        <w:gridCol w:w="3582"/>
        <w:gridCol w:w="3593"/>
        <w:gridCol w:w="361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(Frissítési Garancia):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163" w:name="_Sec894"/>
      <w:r>
        <w:t>3. Használati jogok</w:t>
      </w:r>
      <w:bookmarkEnd w:id="163"/>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Eszköz és Felhasználói SL-ek</w:t>
      </w:r>
    </w:p>
    <w:p w:rsidR="001A5E23" w:rsidRDefault="00C91926">
      <w:pPr>
        <w:pStyle w:val="ProductList-Body"/>
      </w:pPr>
      <w:r>
        <w:t>A Felügyeleti kiszolgálók Licencmodell keretében az Ügyfél az Ügyfél-felügyeleti Licencre vonatkozó követelmények teljesítése érdekében Eszköz és Felhasználói SL licenceket vásárolhat.</w:t>
      </w:r>
    </w:p>
    <w:p w:rsidR="001A5E23" w:rsidRDefault="001A5E23">
      <w:pPr>
        <w:pStyle w:val="ProductList-Body"/>
      </w:pPr>
    </w:p>
    <w:p w:rsidR="001A5E23" w:rsidRDefault="00C91926">
      <w:pPr>
        <w:pStyle w:val="ProductList-ClauseHeading"/>
        <w:outlineLvl w:val="4"/>
      </w:pPr>
      <w:r>
        <w:t>3.2 Kiszolgálófelügyeleti SL-ek</w:t>
      </w:r>
    </w:p>
    <w:p w:rsidR="001A5E23" w:rsidRDefault="00C91926">
      <w:pPr>
        <w:pStyle w:val="ProductList-Body"/>
      </w:pPr>
      <w:r>
        <w:t>A Felhasználói SL-ekre vonatkozó követelményeken felül Kiszolgálófelügyeleti Licencre van szükség minden Kiszolgálóhoz, a System Center 2012 R2 Datacenter és Standard kiadására vonatkozó licencfeltételekben meghatározott számban.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rsidR="001A5E23" w:rsidRDefault="001A5E23">
      <w:pPr>
        <w:pStyle w:val="ProductList-Body"/>
      </w:pPr>
    </w:p>
    <w:p w:rsidR="001A5E23" w:rsidRDefault="00C91926">
      <w:pPr>
        <w:pStyle w:val="ProductList-ClauseHeading"/>
        <w:outlineLvl w:val="4"/>
      </w:pPr>
      <w:r>
        <w:t>3.3 Ellenőrzőmotorok helyettesítése</w:t>
      </w:r>
    </w:p>
    <w:p w:rsidR="001A5E23" w:rsidRDefault="00C91926">
      <w:pPr>
        <w:pStyle w:val="ProductList-Body"/>
      </w:pPr>
      <w:r>
        <w:t>Az Online Szolgáltatás következő összetevőihez tartozó szoftvert és fájlokat a Microsoft velük összemérhetőkkel helyettesítheti:</w:t>
      </w:r>
    </w:p>
    <w:p w:rsidR="001A5E23" w:rsidRDefault="00C91926" w:rsidP="00C91926">
      <w:pPr>
        <w:pStyle w:val="ProductList-Bullet"/>
        <w:numPr>
          <w:ilvl w:val="0"/>
          <w:numId w:val="21"/>
        </w:numPr>
      </w:pPr>
      <w:r>
        <w:t>vírusvédelmi és levélszemétszűrő szoftver; valamint</w:t>
      </w:r>
    </w:p>
    <w:p w:rsidR="001A5E23" w:rsidRDefault="00C91926" w:rsidP="00C91926">
      <w:pPr>
        <w:pStyle w:val="ProductList-Bullet"/>
        <w:numPr>
          <w:ilvl w:val="0"/>
          <w:numId w:val="21"/>
        </w:numPr>
      </w:pPr>
      <w:r>
        <w:t>aláírásfájlok és tartalomszűrési célú adatfájlok.</w:t>
      </w:r>
    </w:p>
    <w:p w:rsidR="001A5E23" w:rsidRDefault="00C91926">
      <w:pPr>
        <w:pStyle w:val="ProductList-Offering1SubSection"/>
        <w:outlineLvl w:val="3"/>
      </w:pPr>
      <w:bookmarkStart w:id="164" w:name="_Sec895"/>
      <w:r>
        <w:t>4. Frissítési Garancia</w:t>
      </w:r>
      <w:bookmarkEnd w:id="164"/>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03043"/>
      <w:r>
        <w:instrText>System Center Operation Manager</w:instrText>
      </w:r>
      <w:bookmarkEnd w:id="166"/>
      <w:r>
        <w:instrText>" \l 3</w:instrText>
      </w:r>
      <w:r>
        <w:fldChar w:fldCharType="end"/>
      </w:r>
    </w:p>
    <w:p w:rsidR="001A5E23" w:rsidRDefault="00C91926">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1">
        <w:r>
          <w:rPr>
            <w:color w:val="00467F"/>
            <w:u w:val="single"/>
          </w:rPr>
          <w:t>http://go.microsoft.com/?linkid=9839206</w:t>
        </w:r>
      </w:hyperlink>
      <w:r>
        <w:t>) és a 2015. júniusi Terméklistát (</w:t>
      </w:r>
      <w:hyperlink r:id="rId62">
        <w:r>
          <w:rPr>
            <w:color w:val="00467F"/>
            <w:u w:val="single"/>
          </w:rPr>
          <w:t>http://go.microsoft.com/?linkid=9839207</w:t>
        </w:r>
      </w:hyperlink>
      <w:r>
        <w: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03044"/>
      <w:r>
        <w:instrText>System Center Server Management Suite</w:instrText>
      </w:r>
      <w:bookmarkEnd w:id="168"/>
      <w:r>
        <w:instrText>" \l 3</w:instrText>
      </w:r>
      <w:r>
        <w:fldChar w:fldCharType="end"/>
      </w:r>
    </w:p>
    <w:p w:rsidR="001A5E23" w:rsidRDefault="00C91926">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3">
        <w:r>
          <w:rPr>
            <w:color w:val="00467F"/>
            <w:u w:val="single"/>
          </w:rPr>
          <w:t>http://go.microsoft.com/?linkid=9839206</w:t>
        </w:r>
      </w:hyperlink>
      <w:r>
        <w:t>) és a 2015. júniusi Terméklistát (</w:t>
      </w:r>
      <w:hyperlink r:id="rId64">
        <w:r>
          <w:rPr>
            <w:color w:val="00467F"/>
            <w:u w:val="single"/>
          </w:rPr>
          <w:t>http://go.microsoft.com/?linkid=9839207</w:t>
        </w:r>
      </w:hyperlink>
      <w:r>
        <w: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03045"/>
      <w:r>
        <w:instrText>System Center Service Manager</w:instrText>
      </w:r>
      <w:bookmarkEnd w:id="170"/>
      <w:r>
        <w:instrText>" \l 3</w:instrText>
      </w:r>
      <w:r>
        <w:fldChar w:fldCharType="end"/>
      </w:r>
    </w:p>
    <w:p w:rsidR="001A5E23" w:rsidRDefault="00C91926">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65">
        <w:r>
          <w:rPr>
            <w:color w:val="00467F"/>
            <w:u w:val="single"/>
          </w:rPr>
          <w:t>http://go.microsoft.com/?linkid=9839206</w:t>
        </w:r>
      </w:hyperlink>
      <w:r>
        <w:t>) és a 2015. júniusi Terméklistát (</w:t>
      </w:r>
      <w:hyperlink r:id="rId66">
        <w:r>
          <w:rPr>
            <w:color w:val="00467F"/>
            <w:u w:val="single"/>
          </w:rPr>
          <w:t>http://go.microsoft.com/?linkid=9839207</w:t>
        </w:r>
      </w:hyperlink>
      <w:r>
        <w: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
        <w:outlineLvl w:val="1"/>
      </w:pPr>
      <w:bookmarkStart w:id="171" w:name="_Sec616"/>
      <w:r>
        <w:t>Virtual Desktop Infrastructure (VDI) termékcsomag</w:t>
      </w:r>
      <w:bookmarkEnd w:id="171"/>
      <w:r>
        <w:fldChar w:fldCharType="begin"/>
      </w:r>
      <w:r>
        <w:instrText xml:space="preserve"> TC "</w:instrText>
      </w:r>
      <w:bookmarkStart w:id="172" w:name="_Toc452103046"/>
      <w:r>
        <w:instrText>Virtual Desktop Infrastructure (VDI) termékcsomag</w:instrText>
      </w:r>
      <w:bookmarkEnd w:id="172"/>
      <w:r>
        <w:instrText>" \l 2</w:instrText>
      </w:r>
      <w:r>
        <w:fldChar w:fldCharType="end"/>
      </w:r>
    </w:p>
    <w:p w:rsidR="001A5E23" w:rsidRDefault="00C91926">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67">
        <w:r>
          <w:rPr>
            <w:color w:val="00467F"/>
            <w:u w:val="single"/>
          </w:rPr>
          <w:t>http://go.microsoft.com/?linkid=9839206</w:t>
        </w:r>
      </w:hyperlink>
      <w:r>
        <w:t>) és a 2015. júniusi Terméklistát (</w:t>
      </w:r>
      <w:hyperlink r:id="rId68">
        <w:r>
          <w:rPr>
            <w:color w:val="00467F"/>
            <w:u w:val="single"/>
          </w:rPr>
          <w:t>http://go.microsoft.com/?linkid=9839207</w:t>
        </w:r>
      </w:hyperlink>
      <w:r>
        <w: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173" w:name="_Sec617"/>
      <w:r>
        <w:t>Visual Studio</w:t>
      </w:r>
      <w:bookmarkEnd w:id="173"/>
      <w:r>
        <w:fldChar w:fldCharType="begin"/>
      </w:r>
      <w:r>
        <w:instrText xml:space="preserve"> TC "</w:instrText>
      </w:r>
      <w:bookmarkStart w:id="174" w:name="_Toc452103047"/>
      <w:r>
        <w:instrText>Visual Studio</w:instrText>
      </w:r>
      <w:bookmarkEnd w:id="174"/>
      <w:r>
        <w:instrText>" \l 2</w:instrText>
      </w:r>
      <w:r>
        <w:fldChar w:fldCharType="end"/>
      </w:r>
    </w:p>
    <w:p w:rsidR="001A5E23" w:rsidRDefault="00C91926">
      <w:pPr>
        <w:pStyle w:val="ProductList-Offering2HeadingNoBorder"/>
        <w:outlineLvl w:val="2"/>
      </w:pPr>
      <w:bookmarkStart w:id="175" w:name="_Sec649"/>
      <w:r>
        <w:t>Visual Studio</w:t>
      </w:r>
      <w:bookmarkEnd w:id="175"/>
      <w:r>
        <w:fldChar w:fldCharType="begin"/>
      </w:r>
      <w:r>
        <w:instrText xml:space="preserve"> TC "</w:instrText>
      </w:r>
      <w:bookmarkStart w:id="176" w:name="_Toc452103048"/>
      <w:r>
        <w:instrText>Visual Studio</w:instrText>
      </w:r>
      <w:bookmarkEnd w:id="176"/>
      <w:r>
        <w:instrText>" \l 3</w:instrText>
      </w:r>
      <w:r>
        <w:fldChar w:fldCharType="end"/>
      </w:r>
    </w:p>
    <w:p w:rsidR="001A5E23" w:rsidRDefault="00C91926">
      <w:pPr>
        <w:pStyle w:val="ProductList-Offering1SubSection"/>
        <w:outlineLvl w:val="3"/>
      </w:pPr>
      <w:bookmarkStart w:id="177" w:name="_Sec697"/>
      <w:r>
        <w:t>1. Programbeli elérhetőség</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178" w:name="_Sec752"/>
      <w:r>
        <w:t>2. A termékre vonatkozó feltételek</w:t>
      </w:r>
      <w:bookmarkEnd w:id="178"/>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Visual Studio Premium 2013 MSDN-nel és Visual Studio Ultimate 2013 MSDN-nel</w:t>
      </w:r>
    </w:p>
    <w:p w:rsidR="001A5E23" w:rsidRDefault="00C91926">
      <w:pPr>
        <w:pStyle w:val="ProductList-Body"/>
      </w:pPr>
      <w:r>
        <w:t>A Visual Studio Premium 2013 MSDN-nel és a Visual Studio Ultimate 2013 MSDN-nel következő verziója a Visual Studio Enterprise 2015 MSDN-nel.</w:t>
      </w:r>
    </w:p>
    <w:p w:rsidR="001A5E23" w:rsidRDefault="001A5E23">
      <w:pPr>
        <w:pStyle w:val="ProductList-Body"/>
      </w:pPr>
    </w:p>
    <w:p w:rsidR="001A5E23" w:rsidRDefault="00C91926">
      <w:pPr>
        <w:pStyle w:val="ProductList-ClauseHeading"/>
        <w:outlineLvl w:val="4"/>
      </w:pPr>
      <w:r>
        <w:t>2.2 Az SQL Server Parallel Data Warehouse Developer licencének terjedelme</w:t>
      </w:r>
    </w:p>
    <w:p w:rsidR="001A5E23" w:rsidRDefault="00C91926">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1A5E23" w:rsidRDefault="001A5E23">
      <w:pPr>
        <w:pStyle w:val="ProductList-Body"/>
      </w:pPr>
    </w:p>
    <w:p w:rsidR="001A5E23" w:rsidRDefault="00C91926">
      <w:pPr>
        <w:pStyle w:val="ProductList-ClauseHeading"/>
        <w:outlineLvl w:val="4"/>
      </w:pPr>
      <w:r>
        <w:t>2.3 A Visual Studio Team Foundation Server 2015 licencének terjedelme</w:t>
      </w:r>
    </w:p>
    <w:p w:rsidR="001A5E23" w:rsidRDefault="00C91926">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1A5E23" w:rsidRDefault="001A5E23">
      <w:pPr>
        <w:pStyle w:val="ProductList-Body"/>
      </w:pPr>
    </w:p>
    <w:p w:rsidR="001A5E23" w:rsidRDefault="00C91926">
      <w:pPr>
        <w:pStyle w:val="ProductList-ClauseHeading"/>
        <w:outlineLvl w:val="4"/>
      </w:pPr>
      <w:r>
        <w:t>2.4 A Microsoft Azure Platform szolgáltatásai</w:t>
      </w:r>
    </w:p>
    <w:p w:rsidR="001A5E23" w:rsidRDefault="00C91926">
      <w:pPr>
        <w:pStyle w:val="ProductList-Body"/>
      </w:pPr>
      <w:r>
        <w:t>A Microsoft Azure előnyei nem kombinálhatók több MSDN-előfizetésből egyetlen Microsoft Azure-fiókba.</w:t>
      </w:r>
    </w:p>
    <w:p w:rsidR="001A5E23" w:rsidRDefault="00C91926">
      <w:pPr>
        <w:pStyle w:val="ProductList-Offering1SubSection"/>
        <w:outlineLvl w:val="3"/>
      </w:pPr>
      <w:bookmarkStart w:id="179" w:name="_Sec810"/>
      <w:r>
        <w:t>3. Használati jogok</w:t>
      </w:r>
      <w:bookmarkEnd w:id="179"/>
    </w:p>
    <w:tbl>
      <w:tblPr>
        <w:tblStyle w:val="PURTable"/>
        <w:tblW w:w="0" w:type="dxa"/>
        <w:tblLook w:val="04A0" w:firstRow="1" w:lastRow="0" w:firstColumn="1" w:lastColumn="0" w:noHBand="0" w:noVBand="1"/>
      </w:tblPr>
      <w:tblGrid>
        <w:gridCol w:w="3591"/>
        <w:gridCol w:w="3587"/>
        <w:gridCol w:w="3612"/>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A BUILDSERVER.TXT fájl</w:t>
      </w:r>
    </w:p>
    <w:p w:rsidR="001A5E23" w:rsidRDefault="00C91926">
      <w:pPr>
        <w:pStyle w:val="ProductList-Body"/>
      </w:pPr>
      <w:r>
        <w:t xml:space="preserve">Az Ügyfél telepítheti a </w:t>
      </w:r>
      <w:hyperlink r:id="rId69">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1A5E23" w:rsidRDefault="001A5E23">
      <w:pPr>
        <w:pStyle w:val="ProductList-Body"/>
      </w:pPr>
    </w:p>
    <w:p w:rsidR="001A5E23" w:rsidRDefault="00C91926">
      <w:pPr>
        <w:pStyle w:val="ProductList-ClauseHeading"/>
        <w:outlineLvl w:val="4"/>
      </w:pPr>
      <w:r>
        <w:t>3.2 Segédprogramok</w:t>
      </w:r>
    </w:p>
    <w:p w:rsidR="001A5E23" w:rsidRDefault="00C91926">
      <w:pPr>
        <w:pStyle w:val="ProductList-Body"/>
      </w:pPr>
      <w:r>
        <w:t xml:space="preserve">Az Ügyfél a </w:t>
      </w:r>
      <w:hyperlink r:id="rId70">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1A5E23" w:rsidRDefault="001A5E23">
      <w:pPr>
        <w:pStyle w:val="ProductList-Body"/>
      </w:pPr>
    </w:p>
    <w:p w:rsidR="001A5E23" w:rsidRDefault="00C91926">
      <w:pPr>
        <w:pStyle w:val="ProductList-ClauseHeading"/>
        <w:outlineLvl w:val="4"/>
      </w:pPr>
      <w:r>
        <w:t>3.3 System Center – Virtual Machine Manager (SCVMM) – Visual Studio Enterprise MSDN-nel és Visual Studio Test Professional MSDN-nel</w:t>
      </w:r>
    </w:p>
    <w:p w:rsidR="001A5E23" w:rsidRDefault="00C91926">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1A5E23" w:rsidRDefault="001A5E23">
      <w:pPr>
        <w:pStyle w:val="ProductList-Body"/>
      </w:pPr>
    </w:p>
    <w:p w:rsidR="001A5E23" w:rsidRDefault="00C91926">
      <w:pPr>
        <w:pStyle w:val="ProductList-ClauseHeading"/>
        <w:outlineLvl w:val="4"/>
      </w:pPr>
      <w:r>
        <w:t>3.4 Office Professional Plus 2016 – Visual Studio Enterprise MSDN-nel</w:t>
      </w:r>
    </w:p>
    <w:p w:rsidR="001A5E23" w:rsidRDefault="00C91926">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1A5E23" w:rsidRDefault="001A5E23">
      <w:pPr>
        <w:pStyle w:val="ProductList-Body"/>
      </w:pPr>
    </w:p>
    <w:p w:rsidR="001A5E23" w:rsidRDefault="00C91926">
      <w:pPr>
        <w:pStyle w:val="ProductList-ClauseHeading"/>
        <w:outlineLvl w:val="4"/>
      </w:pPr>
      <w:r>
        <w:t>3.5 GNU Lesser Általános Nyilvános Licenccel licencelt függvénytárak</w:t>
      </w:r>
    </w:p>
    <w:p w:rsidR="001A5E23" w:rsidRDefault="00C9192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1A5E23" w:rsidRDefault="00C91926">
      <w:pPr>
        <w:pStyle w:val="ProductList-Offering1SubSection"/>
        <w:outlineLvl w:val="3"/>
      </w:pPr>
      <w:bookmarkStart w:id="180" w:name="_Sec834"/>
      <w:r>
        <w:t>4. Frissítési Garancia</w:t>
      </w:r>
      <w:bookmarkEnd w:id="180"/>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1">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4.1 Jogosultság Frissítési Garanciára</w:t>
      </w:r>
    </w:p>
    <w:p w:rsidR="001A5E23" w:rsidRDefault="00C91926">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1A5E23" w:rsidRDefault="001A5E23">
      <w:pPr>
        <w:pStyle w:val="ProductList-Body"/>
      </w:pPr>
    </w:p>
    <w:p w:rsidR="001A5E23" w:rsidRDefault="00C91926">
      <w:pPr>
        <w:pStyle w:val="ProductList-ClauseHeading"/>
        <w:outlineLvl w:val="4"/>
      </w:pPr>
      <w:r>
        <w:t>4.2 MSDN végleges jogok</w:t>
      </w:r>
    </w:p>
    <w:p w:rsidR="001A5E23" w:rsidRDefault="00C91926">
      <w:pPr>
        <w:pStyle w:val="ProductList-Body"/>
      </w:pPr>
      <w:r>
        <w:t>Az Ügyfélnek az MSDN konstrukcióban licencelt bármely szoftver használatára vonatkozó joga akkor válik véglegessé, amikor az Ügyfélnek a Visual Studio használatára vonatkozó joga véglegessé válik.</w:t>
      </w:r>
    </w:p>
    <w:p w:rsidR="001A5E23" w:rsidRDefault="001A5E23">
      <w:pPr>
        <w:pStyle w:val="ProductList-Body"/>
      </w:pPr>
    </w:p>
    <w:p w:rsidR="001A5E23" w:rsidRDefault="00C91926">
      <w:pPr>
        <w:pStyle w:val="ProductList-ClauseHeading"/>
        <w:outlineLvl w:val="4"/>
      </w:pPr>
      <w:r>
        <w:t>4.3 Előfizetési Licencekre vonatkozó Frissítési Garancia jogok és előnyök</w:t>
      </w:r>
    </w:p>
    <w:p w:rsidR="001A5E23" w:rsidRDefault="00C91926">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1A5E23" w:rsidRDefault="001A5E23">
      <w:pPr>
        <w:pStyle w:val="PURBreadcrumb"/>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03049"/>
      <w:r>
        <w:instrText>Visual Studio Team Foundation Server</w:instrText>
      </w:r>
      <w:bookmarkEnd w:id="182"/>
      <w:r>
        <w:instrText>" \l 3</w:instrText>
      </w:r>
      <w:r>
        <w:fldChar w:fldCharType="end"/>
      </w:r>
    </w:p>
    <w:p w:rsidR="001A5E23" w:rsidRDefault="00C91926">
      <w:pPr>
        <w:pStyle w:val="ProductList-Offering1SubSection"/>
        <w:outlineLvl w:val="3"/>
      </w:pPr>
      <w:bookmarkStart w:id="183" w:name="_Sec698"/>
      <w:r>
        <w:t>1. Programbeli elérhetőség</w:t>
      </w:r>
      <w:bookmarkEnd w:id="183"/>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A5E23" w:rsidRDefault="001A5E2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A5E23" w:rsidRDefault="001A5E2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184" w:name="_Sec753"/>
      <w:r>
        <w:t>2. A termékre vonatkozó feltételek</w:t>
      </w:r>
      <w:bookmarkEnd w:id="184"/>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185" w:name="_Sec811"/>
      <w:r>
        <w:t>3. Használati jogok</w:t>
      </w:r>
      <w:bookmarkEnd w:id="185"/>
    </w:p>
    <w:tbl>
      <w:tblPr>
        <w:tblStyle w:val="PURTable"/>
        <w:tblW w:w="0" w:type="dxa"/>
        <w:tblLook w:val="04A0" w:firstRow="1" w:lastRow="0" w:firstColumn="1" w:lastColumn="0" w:noHBand="0" w:noVBand="1"/>
      </w:tblPr>
      <w:tblGrid>
        <w:gridCol w:w="3582"/>
        <w:gridCol w:w="3592"/>
        <w:gridCol w:w="3616"/>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Foundation 2013</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A5E23" w:rsidRDefault="00C91926">
            <w:pPr>
              <w:pStyle w:val="ProductList-TableBody"/>
            </w:pPr>
            <w:r>
              <w:t>Visual Studio Team Services díjköteles felhasználó</w:t>
            </w:r>
          </w:p>
        </w:tc>
      </w:tr>
    </w:tbl>
    <w:p w:rsidR="001A5E23" w:rsidRDefault="001A5E23">
      <w:pPr>
        <w:pStyle w:val="ProductList-Body"/>
      </w:pPr>
    </w:p>
    <w:p w:rsidR="001A5E23" w:rsidRDefault="00C91926">
      <w:pPr>
        <w:pStyle w:val="ProductList-SubClauseHeading"/>
        <w:outlineLvl w:val="5"/>
      </w:pPr>
      <w:r>
        <w:t>3.1.1 További funkciók</w:t>
      </w:r>
    </w:p>
    <w:p w:rsidR="001A5E23" w:rsidRDefault="00C91926">
      <w:pPr>
        <w:pStyle w:val="ProductList-BodyIndented"/>
      </w:pPr>
      <w:r>
        <w:t>Kiadások kezelése</w:t>
      </w:r>
    </w:p>
    <w:tbl>
      <w:tblPr>
        <w:tblStyle w:val="PURTable0"/>
        <w:tblW w:w="0" w:type="dxa"/>
        <w:tblLook w:val="04A0" w:firstRow="1" w:lastRow="0" w:firstColumn="1" w:lastColumn="0" w:noHBand="0" w:noVBand="1"/>
      </w:tblPr>
      <w:tblGrid>
        <w:gridCol w:w="3479"/>
        <w:gridCol w:w="3486"/>
        <w:gridCol w:w="346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Visual Studio Enterprise 2015 MSDN-nel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Indented"/>
      </w:pPr>
    </w:p>
    <w:p w:rsidR="001A5E23" w:rsidRDefault="00C91926">
      <w:pPr>
        <w:pStyle w:val="ProductList-SubClauseHeading"/>
        <w:outlineLvl w:val="5"/>
      </w:pPr>
      <w:r>
        <w:t>3.1.2 További funkciók</w:t>
      </w:r>
    </w:p>
    <w:p w:rsidR="001A5E23" w:rsidRDefault="00C91926">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Visual Studio Enterprise 2015 MSDN-nel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1A5E23" w:rsidRDefault="00C91926">
            <w:pPr>
              <w:pStyle w:val="ProductList-TableBody"/>
            </w:pPr>
            <w:r>
              <w:t>Visual Studio Team Services Test Manager Bővítmény</w:t>
            </w:r>
          </w:p>
        </w:tc>
      </w:tr>
    </w:tbl>
    <w:p w:rsidR="001A5E23" w:rsidRDefault="001A5E23">
      <w:pPr>
        <w:pStyle w:val="ProductList-BodyIndented"/>
      </w:pPr>
    </w:p>
    <w:p w:rsidR="001A5E23" w:rsidRDefault="00C91926">
      <w:pPr>
        <w:pStyle w:val="ProductList-ClauseHeading"/>
        <w:outlineLvl w:val="4"/>
      </w:pPr>
      <w:r>
        <w:t>3.2 CAL licencet nem igénylő használat</w:t>
      </w:r>
    </w:p>
    <w:p w:rsidR="001A5E23" w:rsidRDefault="00C91926">
      <w:pPr>
        <w:pStyle w:val="ProductList-Body"/>
      </w:pPr>
      <w:r>
        <w:t xml:space="preserve">A következő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Online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1A5E23" w:rsidRDefault="001A5E23">
      <w:pPr>
        <w:pStyle w:val="ProductList-Body"/>
      </w:pPr>
    </w:p>
    <w:p w:rsidR="001A5E23" w:rsidRDefault="00C91926">
      <w:pPr>
        <w:pStyle w:val="ProductList-ClauseHeading"/>
        <w:outlineLvl w:val="4"/>
      </w:pPr>
      <w:r>
        <w:t>3.3 SQL Server technológia</w:t>
      </w:r>
    </w:p>
    <w:p w:rsidR="001A5E23" w:rsidRDefault="00C91926">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1A5E23" w:rsidRDefault="001A5E23">
      <w:pPr>
        <w:pStyle w:val="ProductList-Body"/>
      </w:pPr>
    </w:p>
    <w:p w:rsidR="001A5E23" w:rsidRDefault="00C91926">
      <w:pPr>
        <w:pStyle w:val="ProductList-ClauseHeading"/>
        <w:outlineLvl w:val="4"/>
      </w:pPr>
      <w:r>
        <w:t>3.4 GNU Lesser Általános Nyilvános Licenccel licencelt függvénytárak</w:t>
      </w:r>
    </w:p>
    <w:p w:rsidR="001A5E23" w:rsidRDefault="00C91926">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1A5E23" w:rsidRDefault="001A5E23">
      <w:pPr>
        <w:pStyle w:val="ProductList-Body"/>
      </w:pPr>
    </w:p>
    <w:p w:rsidR="001A5E23" w:rsidRDefault="00C91926">
      <w:pPr>
        <w:pStyle w:val="ProductList-ClauseHeading"/>
        <w:outlineLvl w:val="4"/>
      </w:pPr>
      <w:r>
        <w:t>3.5 Visual Studio Team Foundation Server Build Services</w:t>
      </w:r>
    </w:p>
    <w:p w:rsidR="001A5E23" w:rsidRDefault="00C91926">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1A5E23" w:rsidRDefault="001A5E23">
      <w:pPr>
        <w:pStyle w:val="ProductList-Body"/>
      </w:pPr>
    </w:p>
    <w:p w:rsidR="001A5E23" w:rsidRDefault="00C91926">
      <w:pPr>
        <w:pStyle w:val="ProductList-ClauseHeading"/>
        <w:outlineLvl w:val="4"/>
      </w:pPr>
      <w:r>
        <w:t>3.6 További Szoftverek</w:t>
      </w:r>
    </w:p>
    <w:tbl>
      <w:tblPr>
        <w:tblStyle w:val="PURTable"/>
        <w:tblW w:w="0" w:type="dxa"/>
        <w:tblLook w:val="04A0" w:firstRow="1" w:lastRow="0" w:firstColumn="1" w:lastColumn="0" w:noHBand="0" w:noVBand="1"/>
      </w:tblPr>
      <w:tblGrid>
        <w:gridCol w:w="3596"/>
        <w:gridCol w:w="3597"/>
        <w:gridCol w:w="3597"/>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Visual Studio Team Foundation Server SharePoint Extensions</w:t>
            </w:r>
          </w:p>
        </w:tc>
      </w:tr>
    </w:tbl>
    <w:p w:rsidR="001A5E23" w:rsidRDefault="00C91926">
      <w:pPr>
        <w:pStyle w:val="ProductList-Offering1SubSection"/>
        <w:outlineLvl w:val="3"/>
      </w:pPr>
      <w:bookmarkStart w:id="186" w:name="_Sec837"/>
      <w:r>
        <w:t>4. Frissítési Garancia</w:t>
      </w:r>
      <w:bookmarkEnd w:id="186"/>
    </w:p>
    <w:tbl>
      <w:tblPr>
        <w:tblStyle w:val="PURTable"/>
        <w:tblW w:w="0" w:type="dxa"/>
        <w:tblLook w:val="04A0" w:firstRow="1" w:lastRow="0" w:firstColumn="1" w:lastColumn="0" w:noHBand="0" w:noVBand="1"/>
      </w:tblPr>
      <w:tblGrid>
        <w:gridCol w:w="3793"/>
        <w:gridCol w:w="3508"/>
        <w:gridCol w:w="3406"/>
        <w:gridCol w:w="83"/>
      </w:tblGrid>
      <w:tr w:rsidR="001A5E2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r w:rsidR="001A5E23">
        <w:tc>
          <w:tcPr>
            <w:tcW w:w="12240" w:type="dxa"/>
            <w:gridSpan w:val="4"/>
            <w:tcBorders>
              <w:top w:val="none" w:sz="4" w:space="0" w:color="6E6E6E"/>
              <w:left w:val="none" w:sz="4" w:space="0" w:color="6E6E6E"/>
              <w:bottom w:val="none" w:sz="4" w:space="0" w:color="6E6E6E"/>
              <w:right w:val="none" w:sz="4" w:space="0" w:color="6E6E6E"/>
            </w:tcBorders>
          </w:tcPr>
          <w:p w:rsidR="001A5E23" w:rsidRDefault="001A5E23">
            <w:pPr>
              <w:pStyle w:val="PURBreadcrumb"/>
            </w:pPr>
          </w:p>
          <w:tbl>
            <w:tblPr>
              <w:tblW w:w="0" w:type="dxa"/>
              <w:tblLook w:val="04A0" w:firstRow="1" w:lastRow="0" w:firstColumn="1" w:lastColumn="0" w:noHBand="0" w:noVBand="1"/>
            </w:tblPr>
            <w:tblGrid>
              <w:gridCol w:w="10674"/>
            </w:tblGrid>
            <w:tr w:rsidR="001A5E23">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TableBody"/>
            </w:pPr>
          </w:p>
        </w:tc>
      </w:tr>
    </w:tbl>
    <w:p w:rsidR="001A5E23" w:rsidRDefault="001A5E23">
      <w:pPr>
        <w:pStyle w:val="ProductList-Body"/>
      </w:pPr>
    </w:p>
    <w:p w:rsidR="001A5E23" w:rsidRDefault="00C91926">
      <w:pPr>
        <w:pStyle w:val="ProductList-OfferingGroupHeading"/>
        <w:outlineLvl w:val="1"/>
      </w:pPr>
      <w:bookmarkStart w:id="187" w:name="_Sec618"/>
      <w:r>
        <w:t>Windows</w:t>
      </w:r>
      <w:bookmarkEnd w:id="187"/>
      <w:r>
        <w:fldChar w:fldCharType="begin"/>
      </w:r>
      <w:r>
        <w:instrText xml:space="preserve"> TC "</w:instrText>
      </w:r>
      <w:bookmarkStart w:id="188" w:name="_Toc452103050"/>
      <w:r>
        <w:instrText>Windows</w:instrText>
      </w:r>
      <w:bookmarkEnd w:id="188"/>
      <w:r>
        <w:instrText>" \l 2</w:instrText>
      </w:r>
      <w:r>
        <w:fldChar w:fldCharType="end"/>
      </w:r>
    </w:p>
    <w:p w:rsidR="001A5E23" w:rsidRDefault="00C91926">
      <w:pPr>
        <w:pStyle w:val="ProductList-Offering2HeadingNoBorder"/>
        <w:outlineLvl w:val="2"/>
      </w:pPr>
      <w:bookmarkStart w:id="189" w:name="_Sec652"/>
      <w:r>
        <w:t>Windows asztali operációs rendszer</w:t>
      </w:r>
      <w:bookmarkEnd w:id="189"/>
      <w:r>
        <w:fldChar w:fldCharType="begin"/>
      </w:r>
      <w:r>
        <w:instrText xml:space="preserve"> TC "</w:instrText>
      </w:r>
      <w:bookmarkStart w:id="190" w:name="_Toc452103051"/>
      <w:r>
        <w:instrText>Windows asztali operációs rendszer</w:instrText>
      </w:r>
      <w:bookmarkEnd w:id="190"/>
      <w:r>
        <w:instrText>" \l 3</w:instrText>
      </w:r>
      <w:r>
        <w:fldChar w:fldCharType="end"/>
      </w:r>
    </w:p>
    <w:p w:rsidR="001A5E23" w:rsidRDefault="00C91926">
      <w:pPr>
        <w:pStyle w:val="ProductList-Offering1SubSection"/>
        <w:outlineLvl w:val="3"/>
      </w:pPr>
      <w:bookmarkStart w:id="191" w:name="_Sec700"/>
      <w:r>
        <w:t>1. Programbeli elérhetőség</w:t>
      </w:r>
      <w:bookmarkEnd w:id="191"/>
    </w:p>
    <w:tbl>
      <w:tblPr>
        <w:tblStyle w:val="PURTable"/>
        <w:tblW w:w="0" w:type="dxa"/>
        <w:tblLook w:val="04A0" w:firstRow="1" w:lastRow="0" w:firstColumn="1" w:lastColumn="0" w:noHBand="0" w:noVBand="1"/>
      </w:tblPr>
      <w:tblGrid>
        <w:gridCol w:w="3984"/>
        <w:gridCol w:w="613"/>
        <w:gridCol w:w="605"/>
        <w:gridCol w:w="607"/>
        <w:gridCol w:w="599"/>
        <w:gridCol w:w="600"/>
        <w:gridCol w:w="607"/>
        <w:gridCol w:w="612"/>
        <w:gridCol w:w="634"/>
        <w:gridCol w:w="619"/>
        <w:gridCol w:w="609"/>
        <w:gridCol w:w="689"/>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Windows 10 Enterprise Frissítési Garancia Felhasználónkénti (SL)</w:t>
            </w:r>
            <w:r>
              <w:fldChar w:fldCharType="begin"/>
            </w:r>
            <w:r>
              <w:instrText xml:space="preserve"> XE "Windows 10 Enterprise Frissítési Garancia Felhasználónkénti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t>Windows 10 Enterprise Frissítési Garancia Felhasználónkénti Frissítési Garanciából</w:t>
            </w:r>
            <w:r>
              <w:fldChar w:fldCharType="begin"/>
            </w:r>
            <w:r>
              <w:instrText xml:space="preserve"> XE "Windows 10 Enterprise Frissítési Garancia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t>Windows 10 Enterprise LTSB Frissítés</w:t>
            </w:r>
            <w:r>
              <w:fldChar w:fldCharType="begin"/>
            </w:r>
            <w:r>
              <w:instrText xml:space="preserve"> XE "Windows 10 Enterprise LTSB Frissítés"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Windows Frissítési Garancia Felhasználónkénti Kiegészítő (SL)</w:t>
            </w:r>
            <w:r>
              <w:fldChar w:fldCharType="begin"/>
            </w:r>
            <w:r>
              <w:instrText xml:space="preserve"> XE "Windows Frissítési Garancia Felhasználónkénti Kiegészítő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single" w:sz="9" w:space="0" w:color="FFFFFF"/>
              <w:bottom w:val="none" w:sz="4" w:space="0" w:color="BFBFBF"/>
              <w:right w:val="single" w:sz="9" w:space="0" w:color="FFFFFF"/>
            </w:tcBorders>
          </w:tcPr>
          <w:p w:rsidR="001A5E23" w:rsidRDefault="00C91926">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A5E23" w:rsidRDefault="00C9192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A5E23" w:rsidRDefault="001A5E2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192" w:name="_Sec755"/>
      <w:r>
        <w:t>2. A termékre vonatkozó feltételek</w:t>
      </w:r>
      <w:bookmarkEnd w:id="192"/>
    </w:p>
    <w:tbl>
      <w:tblPr>
        <w:tblStyle w:val="PURTable"/>
        <w:tblW w:w="0" w:type="dxa"/>
        <w:tblLook w:val="04A0" w:firstRow="1" w:lastRow="0" w:firstColumn="1" w:lastColumn="0" w:noHBand="0" w:noVBand="1"/>
      </w:tblPr>
      <w:tblGrid>
        <w:gridCol w:w="3605"/>
        <w:gridCol w:w="3582"/>
        <w:gridCol w:w="3603"/>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Windows Frissítési Garancia Felhasználónkénti Kiegészítő</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Megfelelő operációs rendszerek (a továbbiakban OS)</w:t>
      </w:r>
    </w:p>
    <w:p w:rsidR="001A5E23" w:rsidRDefault="00C91926">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1A5E23" w:rsidRDefault="001A5E23">
      <w:pPr>
        <w:pStyle w:val="ProductList-Body"/>
      </w:pPr>
    </w:p>
    <w:p w:rsidR="001A5E23" w:rsidRDefault="00C91926">
      <w:pPr>
        <w:pStyle w:val="ProductList-SubClauseHeading"/>
        <w:outlineLvl w:val="5"/>
      </w:pPr>
      <w:r>
        <w:t>2.1.1 Megfelelő operációs rendszerek (a továbbiakban „OS”) táblázata</w:t>
      </w:r>
    </w:p>
    <w:p w:rsidR="001A5E23" w:rsidRDefault="00C91926">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837"/>
        <w:gridCol w:w="1665"/>
        <w:gridCol w:w="1665"/>
        <w:gridCol w:w="1664"/>
        <w:gridCol w:w="1599"/>
      </w:tblGrid>
      <w:tr w:rsidR="001A5E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Academic és Charity</w:t>
            </w:r>
          </w:p>
        </w:tc>
      </w:tr>
      <w:tr w:rsidR="001A5E23">
        <w:tc>
          <w:tcPr>
            <w:tcW w:w="466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A5E23" w:rsidRDefault="001A5E23">
            <w:pPr>
              <w:pStyle w:val="ProductList-TableBody"/>
              <w:jc w:val="center"/>
            </w:pP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A5E23" w:rsidRDefault="001A5E23">
            <w:pPr>
              <w:pStyle w:val="ProductList-TableBody"/>
              <w:jc w:val="center"/>
            </w:pP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rPr>
                <w:b/>
              </w:rPr>
              <w:t>Windows 7</w:t>
            </w:r>
            <w:r>
              <w:fldChar w:fldCharType="begin"/>
            </w:r>
            <w:r>
              <w:instrText xml:space="preserve"> XE "Windows 7"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A5E23" w:rsidRDefault="001A5E23">
            <w:pPr>
              <w:pStyle w:val="ProductList-TableBody"/>
              <w:jc w:val="center"/>
            </w:pP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rPr>
                <w:b/>
              </w:rPr>
              <w:t>Windows Vista</w:t>
            </w:r>
            <w:r>
              <w:fldChar w:fldCharType="begin"/>
            </w:r>
            <w:r>
              <w:instrText xml:space="preserve"> XE "Windows Vista"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A5E23" w:rsidRDefault="001A5E23">
            <w:pPr>
              <w:pStyle w:val="ProductList-TableBody"/>
              <w:jc w:val="center"/>
            </w:pP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rPr>
                <w:b/>
              </w:rPr>
              <w:t>Windows XP</w:t>
            </w:r>
            <w:r>
              <w:fldChar w:fldCharType="begin"/>
            </w:r>
            <w:r>
              <w:instrText xml:space="preserve"> XE "Windows XP"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A5E23" w:rsidRDefault="001A5E23">
            <w:pPr>
              <w:pStyle w:val="ProductList-TableBody"/>
              <w:jc w:val="center"/>
            </w:pP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A5E23" w:rsidRDefault="001A5E23">
            <w:pPr>
              <w:pStyle w:val="ProductList-TableBody"/>
              <w:jc w:val="center"/>
            </w:pP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none" w:sz="4" w:space="0" w:color="000000"/>
            </w:tcBorders>
          </w:tcPr>
          <w:p w:rsidR="001A5E23" w:rsidRDefault="00C91926">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A5E23" w:rsidRDefault="001A5E2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A5E23" w:rsidRDefault="001A5E23">
            <w:pPr>
              <w:pStyle w:val="ProductList-TableBody"/>
              <w:jc w:val="center"/>
            </w:pP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bl>
    <w:p w:rsidR="001A5E23" w:rsidRDefault="00C91926">
      <w:pPr>
        <w:pStyle w:val="ProductList-BodyIndented"/>
      </w:pPr>
      <w:r>
        <w:rPr>
          <w:i/>
          <w:vertAlign w:val="superscript"/>
        </w:rPr>
        <w:t>1</w:t>
      </w:r>
      <w:r>
        <w:rPr>
          <w:i/>
        </w:rPr>
        <w:t xml:space="preserve">32 bites és 64 bites operációs rendszerek is. </w:t>
      </w:r>
    </w:p>
    <w:p w:rsidR="001A5E23" w:rsidRDefault="00C91926">
      <w:pPr>
        <w:pStyle w:val="ProductList-BodyIndented"/>
      </w:pPr>
      <w:r>
        <w:rPr>
          <w:i/>
          <w:vertAlign w:val="superscript"/>
        </w:rPr>
        <w:t>2</w:t>
      </w:r>
      <w:r>
        <w:rPr>
          <w:i/>
        </w:rPr>
        <w:t xml:space="preserve">Az egyesülés vagy felvásárlás során megszerzett Megfelelő Eszközökre is alkalmazandó. </w:t>
      </w:r>
    </w:p>
    <w:p w:rsidR="001A5E23" w:rsidRDefault="00C91926">
      <w:pPr>
        <w:pStyle w:val="ProductList-BodyIndented"/>
      </w:pPr>
      <w:r>
        <w:rPr>
          <w:i/>
          <w:vertAlign w:val="superscript"/>
        </w:rPr>
        <w:t>3</w:t>
      </w:r>
      <w:r>
        <w:rPr>
          <w:i/>
        </w:rPr>
        <w:t>Ez az oszlop egy felhasználó elsődleges eszközére vonatkozó elfogadható megfelelő OS megjelölésére is szolgál, ha a felhasználó licence Windows Frissítési Garancia, Felhasználónkénti.</w:t>
      </w:r>
    </w:p>
    <w:p w:rsidR="001A5E23" w:rsidRDefault="00C91926">
      <w:pPr>
        <w:pStyle w:val="ProductList-BodyIndented"/>
      </w:pPr>
      <w:r>
        <w:rPr>
          <w:i/>
          <w:vertAlign w:val="superscript"/>
        </w:rPr>
        <w:t>4</w:t>
      </w:r>
      <w:r>
        <w:rPr>
          <w:i/>
        </w:rPr>
        <w:t>Academic, Charity és OV-CW esetén nem alkalmazandó.</w:t>
      </w:r>
    </w:p>
    <w:p w:rsidR="001A5E23" w:rsidRDefault="00C91926">
      <w:pPr>
        <w:pStyle w:val="ProductList-BodyIndented"/>
      </w:pPr>
      <w:r>
        <w:rPr>
          <w:i/>
          <w:vertAlign w:val="superscript"/>
        </w:rPr>
        <w:t>5</w:t>
      </w:r>
      <w:r>
        <w:rPr>
          <w:i/>
        </w:rPr>
        <w:t>Az N, a K, és a KN egyes országokra, térségekre specializált kiadások.</w:t>
      </w:r>
    </w:p>
    <w:p w:rsidR="001A5E23" w:rsidRDefault="001A5E23">
      <w:pPr>
        <w:pStyle w:val="ProductList-BodyIndented"/>
      </w:pPr>
    </w:p>
    <w:p w:rsidR="001A5E23" w:rsidRDefault="00C91926">
      <w:pPr>
        <w:pStyle w:val="ProductList-SubClauseHeading"/>
        <w:outlineLvl w:val="5"/>
      </w:pPr>
      <w:r>
        <w:t>2.1.2 Korlátozott használatot biztosító Megfelelő operációs rendszerek (a továbbiakban „OS”) táblázata</w:t>
      </w:r>
    </w:p>
    <w:p w:rsidR="001A5E23" w:rsidRDefault="00C91926">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1A5E2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Academic és Charity</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10 IoT Enterprise kiskereskedelmi vagy vékony ügyfelek számára készített verzió</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6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bl>
    <w:p w:rsidR="001A5E23" w:rsidRDefault="00C91926">
      <w:pPr>
        <w:pStyle w:val="ProductList-BodyIndented"/>
      </w:pPr>
      <w:r>
        <w:rPr>
          <w:i/>
          <w:vertAlign w:val="superscript"/>
        </w:rPr>
        <w:t>1</w:t>
      </w:r>
      <w:r>
        <w:rPr>
          <w:i/>
        </w:rPr>
        <w:t xml:space="preserve">32 bites és 64 bites operációs rendszerek is. </w:t>
      </w:r>
    </w:p>
    <w:p w:rsidR="001A5E23" w:rsidRDefault="00C91926">
      <w:pPr>
        <w:pStyle w:val="ProductList-BodyIndented"/>
      </w:pPr>
      <w:r>
        <w:rPr>
          <w:i/>
          <w:vertAlign w:val="superscript"/>
        </w:rPr>
        <w:t>2</w:t>
      </w:r>
      <w:r>
        <w:rPr>
          <w:i/>
        </w:rPr>
        <w:t xml:space="preserve">Az egyesülés vagy felvásárlás során megszerzett Megfelelő Eszközökre is alkalmazandó. </w:t>
      </w:r>
    </w:p>
    <w:p w:rsidR="001A5E23" w:rsidRDefault="00C91926">
      <w:pPr>
        <w:pStyle w:val="ProductList-BodyIndented"/>
      </w:pPr>
      <w:r>
        <w:rPr>
          <w:i/>
          <w:vertAlign w:val="superscript"/>
        </w:rPr>
        <w:t>3</w:t>
      </w:r>
      <w:r>
        <w:rPr>
          <w:i/>
        </w:rPr>
        <w:t>Academic, Charity és OV-CW esetén nem alkalmazandó.</w:t>
      </w:r>
    </w:p>
    <w:p w:rsidR="001A5E23" w:rsidRDefault="001A5E23">
      <w:pPr>
        <w:pStyle w:val="ProductList-BodyIndented"/>
      </w:pPr>
    </w:p>
    <w:p w:rsidR="001A5E23" w:rsidRDefault="00C91926">
      <w:pPr>
        <w:pStyle w:val="ProductList-BodyIndented"/>
      </w:pPr>
      <w:r>
        <w:rPr>
          <w:b/>
        </w:rPr>
        <w:t>2.1.2.1 Használati korlátozások Megfelelő Windows beágyazott Operációs Rendszerek esetén</w:t>
      </w:r>
    </w:p>
    <w:p w:rsidR="001A5E23" w:rsidRDefault="00C91926" w:rsidP="00C91926">
      <w:pPr>
        <w:pStyle w:val="ProductList-Bullet"/>
        <w:numPr>
          <w:ilvl w:val="1"/>
          <w:numId w:val="22"/>
        </w:numPr>
      </w:pPr>
      <w:r>
        <w:t xml:space="preserve">Ha a frissítő szoftvert a Feltételesen Megfelelő Operációs Rendszerek bármely támogatott kiadására licencelt és korábban azt futtató eszközre telepítik, akkor a következők alkalmazandók: </w:t>
      </w:r>
    </w:p>
    <w:p w:rsidR="001A5E23" w:rsidRDefault="00C91926" w:rsidP="00C91926">
      <w:pPr>
        <w:pStyle w:val="ProductList-Bullet"/>
        <w:numPr>
          <w:ilvl w:val="2"/>
          <w:numId w:val="22"/>
        </w:numPr>
      </w:pPr>
      <w:r>
        <w:t xml:space="preserve">Specifikus Használat. Az Ügyfél Licencelt Eszköze valamilyen konkrét használatra készült. Az Ügyfél a szoftvert csak erre a célra használhatja. </w:t>
      </w:r>
    </w:p>
    <w:p w:rsidR="001A5E23" w:rsidRDefault="00C91926" w:rsidP="00C91926">
      <w:pPr>
        <w:pStyle w:val="ProductList-Bullet"/>
        <w:numPr>
          <w:ilvl w:val="2"/>
          <w:numId w:val="22"/>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(i) hogy az egyéb programokat csak az ipari funkciók támogatására használja, és (ii) hogy az egyéb programok csak akkor működnek,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1A5E23" w:rsidRDefault="00C91926" w:rsidP="00C91926">
      <w:pPr>
        <w:pStyle w:val="ProductList-Bullet"/>
        <w:numPr>
          <w:ilvl w:val="1"/>
          <w:numId w:val="22"/>
        </w:numPr>
      </w:pPr>
      <w:r>
        <w:t xml:space="preserve">Az Ügyfél továbbá a szoftvert helyileg csak olyan eszközökön használhatja, amelyeket Windows 10 IoT Enterprise kiskereskedelmi vagy vékony ügyfelek számára készített verzió termékre frissítettek: </w:t>
      </w:r>
    </w:p>
    <w:p w:rsidR="001A5E23" w:rsidRDefault="00C91926" w:rsidP="00C91926">
      <w:pPr>
        <w:pStyle w:val="ProductList-Bullet"/>
        <w:numPr>
          <w:ilvl w:val="2"/>
          <w:numId w:val="22"/>
        </w:numPr>
      </w:pPr>
      <w:r>
        <w:t>A szoftvert az Ügyfélnek egy szolgáltatási pont (a továbbiakban „POS”) alkalmazással kell használnia, amikor a Windows Embedded 8.1 Industry Pro Retail termékről (vagy bármely korábbi verzióról) frissít.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1A5E23" w:rsidRDefault="001A5E23">
      <w:pPr>
        <w:pStyle w:val="ProductList-BodyIndented"/>
      </w:pPr>
    </w:p>
    <w:p w:rsidR="001A5E23" w:rsidRDefault="00C91926">
      <w:pPr>
        <w:pStyle w:val="ProductList-SubClauseHeading"/>
        <w:outlineLvl w:val="5"/>
      </w:pPr>
      <w:r>
        <w:t>2.1.3 Megfelelő OS-re vonatkozó szabályok Windows VL Frissítési licencek esetén</w:t>
      </w:r>
    </w:p>
    <w:p w:rsidR="001A5E23" w:rsidRDefault="00C91926" w:rsidP="00C91926">
      <w:pPr>
        <w:pStyle w:val="ProductList-Bullet"/>
        <w:numPr>
          <w:ilvl w:val="1"/>
          <w:numId w:val="23"/>
        </w:numPr>
      </w:pPr>
      <w:r>
        <w:t xml:space="preserve">A megfelelő OS-t arra az eszközre kell telepíteni, amelyhez a VL Frissítési Licenc hozzá lesz rendelve. </w:t>
      </w:r>
    </w:p>
    <w:p w:rsidR="001A5E23" w:rsidRDefault="00C91926" w:rsidP="00C91926">
      <w:pPr>
        <w:pStyle w:val="ProductList-Bullet"/>
        <w:numPr>
          <w:ilvl w:val="1"/>
          <w:numId w:val="23"/>
        </w:numPr>
      </w:pPr>
      <w:r>
        <w:t xml:space="preserve">Az Apple Macintosh csak akkor megfelelő OS, ha az eszköz első értékesítése előtt egy arra feljogosított gyártó előre telepítette az adott eszközre. </w:t>
      </w:r>
    </w:p>
    <w:p w:rsidR="001A5E23" w:rsidRDefault="00C91926" w:rsidP="00C91926">
      <w:pPr>
        <w:pStyle w:val="ProductList-Bullet"/>
        <w:numPr>
          <w:ilvl w:val="1"/>
          <w:numId w:val="23"/>
        </w:numPr>
      </w:pPr>
      <w:r>
        <w:t>Ha az ügyfelek telepíteni szeretnék a VL Frissítési licencet, akkor el kell távolítaniuk az eszközről a megfelelő OS-t, kivéve, ha a VL Frissítési licencre is rendelkeznek Frissítési Garanciával.</w:t>
      </w:r>
    </w:p>
    <w:p w:rsidR="001A5E23" w:rsidRDefault="00C91926" w:rsidP="00C91926">
      <w:pPr>
        <w:pStyle w:val="ProductList-Bullet"/>
        <w:numPr>
          <w:ilvl w:val="1"/>
          <w:numId w:val="23"/>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1A5E23" w:rsidRDefault="001A5E23">
      <w:pPr>
        <w:pStyle w:val="ProductList-BodyIndented"/>
      </w:pPr>
    </w:p>
    <w:p w:rsidR="001A5E23" w:rsidRDefault="00C91926">
      <w:pPr>
        <w:pStyle w:val="ProductList-ClauseHeading"/>
        <w:outlineLvl w:val="4"/>
      </w:pPr>
      <w:r>
        <w:t>2.2 Windows Enterprise Frissítés (verzió nélküli) és Windows Professional Frissítés (verzió nélküli)</w:t>
      </w:r>
    </w:p>
    <w:p w:rsidR="001A5E23" w:rsidRDefault="00C91926">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1A5E23" w:rsidRDefault="001A5E23">
      <w:pPr>
        <w:pStyle w:val="ProductList-Body"/>
      </w:pPr>
    </w:p>
    <w:p w:rsidR="001A5E23" w:rsidRDefault="00C91926">
      <w:pPr>
        <w:pStyle w:val="ProductList-ClauseHeading"/>
        <w:outlineLvl w:val="4"/>
      </w:pPr>
      <w:r>
        <w:t>2.3 Felülírási jogok Windows 10 esetén</w:t>
      </w:r>
    </w:p>
    <w:p w:rsidR="001A5E23" w:rsidRDefault="00C91926">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1A5E23" w:rsidRDefault="001A5E23">
      <w:pPr>
        <w:pStyle w:val="ProductList-Body"/>
      </w:pPr>
    </w:p>
    <w:p w:rsidR="001A5E23" w:rsidRDefault="00C91926">
      <w:pPr>
        <w:pStyle w:val="ProductList-ClauseHeading"/>
        <w:outlineLvl w:val="4"/>
      </w:pPr>
      <w:r>
        <w:t>2.4 Regionális szállítási lehetőségek</w:t>
      </w:r>
    </w:p>
    <w:p w:rsidR="001A5E23" w:rsidRDefault="00C91926">
      <w:pPr>
        <w:pStyle w:val="ProductList-SubClauseHeading"/>
        <w:outlineLvl w:val="5"/>
      </w:pPr>
      <w:r>
        <w:t>2.4.1 A Microsoft Windows XP Professional, Vista Business és 7 Professional N (Windows Media Player nélküli) verziói</w:t>
      </w:r>
    </w:p>
    <w:p w:rsidR="001A5E23" w:rsidRDefault="00C91926">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2">
        <w:r>
          <w:rPr>
            <w:color w:val="00467F"/>
            <w:u w:val="single"/>
          </w:rPr>
          <w:t>http://go.microsoft.com/?linkid=9839207</w:t>
        </w:r>
      </w:hyperlink>
      <w:r>
        <w:t xml:space="preserve"> webhelyen.</w:t>
      </w:r>
    </w:p>
    <w:p w:rsidR="001A5E23" w:rsidRDefault="001A5E23">
      <w:pPr>
        <w:pStyle w:val="ProductList-BodyIndented"/>
      </w:pPr>
    </w:p>
    <w:p w:rsidR="001A5E23" w:rsidRDefault="00C91926">
      <w:pPr>
        <w:pStyle w:val="ProductList-SubClauseHeading"/>
        <w:outlineLvl w:val="5"/>
      </w:pPr>
      <w:r>
        <w:t>2.4.2 A Microsoft Windows XP Professional, Vista Business és 7 Professional K és KN verziói</w:t>
      </w:r>
    </w:p>
    <w:p w:rsidR="001A5E23" w:rsidRDefault="00C91926">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73">
        <w:r>
          <w:rPr>
            <w:color w:val="00467F"/>
            <w:u w:val="single"/>
          </w:rPr>
          <w:t>http://go.microsoft.com/?linkid=9839207</w:t>
        </w:r>
      </w:hyperlink>
      <w:r>
        <w:t xml:space="preserve"> webhelyen.</w:t>
      </w:r>
    </w:p>
    <w:p w:rsidR="001A5E23" w:rsidRDefault="001A5E23">
      <w:pPr>
        <w:pStyle w:val="ProductList-BodyIndented"/>
      </w:pPr>
    </w:p>
    <w:p w:rsidR="001A5E23" w:rsidRDefault="00C91926">
      <w:pPr>
        <w:pStyle w:val="ProductList-SubClauseHeading"/>
        <w:outlineLvl w:val="5"/>
      </w:pPr>
      <w:r>
        <w:t>2.4.3 Windows 8/8.1 Pro KN és Windows 10 Pro KN</w:t>
      </w:r>
    </w:p>
    <w:p w:rsidR="001A5E23" w:rsidRDefault="00C91926">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1A5E23" w:rsidRDefault="001A5E23">
      <w:pPr>
        <w:pStyle w:val="ProductList-BodyIndented"/>
      </w:pPr>
    </w:p>
    <w:p w:rsidR="001A5E23" w:rsidRDefault="00C91926">
      <w:pPr>
        <w:pStyle w:val="ProductList-SubClauseHeading"/>
        <w:outlineLvl w:val="5"/>
      </w:pPr>
      <w:r>
        <w:t>2.4.4 Windows 8/8.1 Pro N és Windows 10 Pro N (Windows Media Player nélkül)</w:t>
      </w:r>
    </w:p>
    <w:p w:rsidR="001A5E23" w:rsidRDefault="00C91926">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1A5E23" w:rsidRDefault="001A5E23">
      <w:pPr>
        <w:pStyle w:val="ProductList-BodyIndented"/>
      </w:pPr>
    </w:p>
    <w:p w:rsidR="001A5E23" w:rsidRDefault="00C91926">
      <w:pPr>
        <w:pStyle w:val="ProductList-ClauseHeading"/>
        <w:outlineLvl w:val="4"/>
      </w:pPr>
      <w:r>
        <w:t>2.5 Windows Embedded 8 Standard Enterprise Kit</w:t>
      </w:r>
    </w:p>
    <w:p w:rsidR="001A5E23" w:rsidRDefault="00C91926">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1A5E23" w:rsidRDefault="00C91926">
      <w:pPr>
        <w:pStyle w:val="ProductList-Offering1SubSection"/>
        <w:outlineLvl w:val="3"/>
      </w:pPr>
      <w:bookmarkStart w:id="193" w:name="_Sec813"/>
      <w:r>
        <w:t>3. Használati jogok</w:t>
      </w:r>
      <w:bookmarkEnd w:id="193"/>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Licenc-hozzárendelés</w:t>
      </w:r>
    </w:p>
    <w:p w:rsidR="001A5E23" w:rsidRDefault="00C91926">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1A5E23" w:rsidRDefault="001A5E23">
      <w:pPr>
        <w:pStyle w:val="ProductList-Body"/>
      </w:pPr>
    </w:p>
    <w:p w:rsidR="001A5E23" w:rsidRDefault="00C91926">
      <w:pPr>
        <w:pStyle w:val="ProductList-ClauseHeading"/>
        <w:outlineLvl w:val="4"/>
      </w:pPr>
      <w:r>
        <w:t>3.2 Windows-alkalmazások</w:t>
      </w:r>
    </w:p>
    <w:p w:rsidR="001A5E23" w:rsidRDefault="00C91926">
      <w:pPr>
        <w:pStyle w:val="ProductList-Body"/>
      </w:pPr>
      <w:r>
        <w:t xml:space="preserve">Az Ügyfél elfogadja, hogy ha más feltételek nem jelennek meg az Ügydélnek vagy nem találhatók az alkalmazás beállításai között, akkor a Windows-alkalmazásokból általa elért szolgáltatásokra a </w:t>
      </w:r>
      <w:hyperlink r:id="rId74">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5">
        <w:r>
          <w:rPr>
            <w:color w:val="00467F"/>
            <w:u w:val="single"/>
          </w:rPr>
          <w:t>http://xbox.com/legal/livetou</w:t>
        </w:r>
      </w:hyperlink>
      <w:r>
        <w:t xml:space="preserve"> webhelyen olvasható használati feltételei vonatkoznak.</w:t>
      </w:r>
    </w:p>
    <w:p w:rsidR="001A5E23" w:rsidRDefault="00C91926">
      <w:pPr>
        <w:pStyle w:val="ProductList-Offering1SubSection"/>
        <w:outlineLvl w:val="3"/>
      </w:pPr>
      <w:bookmarkStart w:id="194" w:name="_Sec841"/>
      <w:r>
        <w:t>4. Frissítési Garancia</w:t>
      </w:r>
      <w:bookmarkEnd w:id="194"/>
    </w:p>
    <w:tbl>
      <w:tblPr>
        <w:tblStyle w:val="PURTable"/>
        <w:tblW w:w="0" w:type="dxa"/>
        <w:tblLook w:val="04A0" w:firstRow="1" w:lastRow="0" w:firstColumn="1" w:lastColumn="0" w:noHBand="0" w:noVBand="1"/>
      </w:tblPr>
      <w:tblGrid>
        <w:gridCol w:w="3640"/>
        <w:gridCol w:w="3576"/>
        <w:gridCol w:w="3574"/>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6">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77">
              <w:r>
                <w:rPr>
                  <w:color w:val="00467F"/>
                  <w:u w:val="single"/>
                </w:rPr>
                <w:t>2016. február – Termékfeltételek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4.1 A Frissítési Garancia által a Windows Frissítési Garancia (Felhasználónkénti és Eszközönkénti) és a Windows Virtuális Asztal Hozzáférési (VDA) (Felhasználónkénti és Eszközönkénti) esetén biztosított további használati jogok</w:t>
      </w:r>
    </w:p>
    <w:p w:rsidR="001A5E23" w:rsidRDefault="00C91926">
      <w:pPr>
        <w:pStyle w:val="ProductList-Body"/>
      </w:pPr>
      <w:r>
        <w:t>A „</w:t>
      </w:r>
      <w:r>
        <w:rPr>
          <w:b/>
          <w:color w:val="00188F"/>
        </w:rPr>
        <w:t>Szoftver</w:t>
      </w:r>
      <w:r>
        <w:t xml:space="preserve">” itt a Windows 10 Enterprise Current Branch vagy a Windows Enterprise LTSB szoftvert jelenti. </w:t>
      </w:r>
    </w:p>
    <w:p w:rsidR="001A5E23" w:rsidRDefault="00C91926">
      <w:pPr>
        <w:pStyle w:val="ProductList-Body"/>
      </w:pPr>
      <w:r>
        <w:t>A „</w:t>
      </w:r>
      <w:r>
        <w:rPr>
          <w:b/>
          <w:color w:val="00188F"/>
        </w:rPr>
        <w:t>Licencelt Eszköz</w:t>
      </w:r>
      <w:r>
        <w:t>” itt olyan eszközt jelent, amelyhez az Ügyfél érvényes fedezetet rendel hozzá.</w:t>
      </w:r>
    </w:p>
    <w:p w:rsidR="001A5E23" w:rsidRDefault="00C91926">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1A5E23" w:rsidRDefault="00C91926" w:rsidP="00C91926">
      <w:pPr>
        <w:pStyle w:val="ProductList-Bullet"/>
        <w:numPr>
          <w:ilvl w:val="0"/>
          <w:numId w:val="24"/>
        </w:numPr>
      </w:pPr>
      <w:r>
        <w:t xml:space="preserve">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 </w:t>
      </w:r>
    </w:p>
    <w:p w:rsidR="001A5E23" w:rsidRDefault="00C91926" w:rsidP="00C91926">
      <w:pPr>
        <w:pStyle w:val="ProductList-Bullet"/>
        <w:numPr>
          <w:ilvl w:val="0"/>
          <w:numId w:val="24"/>
        </w:numPr>
      </w:pPr>
      <w:r>
        <w:t xml:space="preserve">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 </w:t>
      </w:r>
    </w:p>
    <w:p w:rsidR="001A5E23" w:rsidRDefault="00C91926" w:rsidP="00C91926">
      <w:pPr>
        <w:pStyle w:val="ProductList-Bullet"/>
        <w:numPr>
          <w:ilvl w:val="0"/>
          <w:numId w:val="24"/>
        </w:numPr>
      </w:pPr>
      <w:r>
        <w:t xml:space="preserve">Az Ügyfél a Windows 10 Pro szoftvert, illetve a Szoftver bármelyik korábbi verzióját futtathatja a jelen szakaszban engedélyezett bármelyik Példány helyett. </w:t>
      </w:r>
    </w:p>
    <w:p w:rsidR="001A5E23" w:rsidRDefault="00C91926" w:rsidP="00C91926">
      <w:pPr>
        <w:pStyle w:val="ProductList-Bullet"/>
        <w:numPr>
          <w:ilvl w:val="0"/>
          <w:numId w:val="24"/>
        </w:numPr>
      </w:pPr>
      <w:r>
        <w:t>Az Ügyfélnek az engedélyezett Példányok olyan eléréséhez nincs szüksége Licencre, amelynek kizárólagos célja a Szoftver adminisztrálása.</w:t>
      </w:r>
    </w:p>
    <w:p w:rsidR="001A5E23" w:rsidRDefault="001A5E23">
      <w:pPr>
        <w:pStyle w:val="ProductList-Body"/>
      </w:pPr>
    </w:p>
    <w:p w:rsidR="001A5E23" w:rsidRDefault="00C91926">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1A5E2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A5E23" w:rsidRDefault="001A5E2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A5E23" w:rsidRDefault="00C91926">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A5E23" w:rsidRDefault="00C91926">
            <w:pPr>
              <w:pStyle w:val="ProductList-TableBody"/>
              <w:jc w:val="center"/>
            </w:pPr>
            <w:r>
              <w:rPr>
                <w:color w:val="FFFFFF"/>
              </w:rPr>
              <w:t>Windows VDA</w:t>
            </w:r>
          </w:p>
        </w:tc>
      </w:tr>
      <w:tr w:rsidR="001A5E2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A5E23" w:rsidRDefault="001A5E2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Felhasználói</w:t>
            </w:r>
          </w:p>
        </w:tc>
      </w:tr>
      <w:tr w:rsidR="001A5E23">
        <w:tc>
          <w:tcPr>
            <w:tcW w:w="808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r w:rsidR="001A5E23">
        <w:tc>
          <w:tcPr>
            <w:tcW w:w="808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808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bl>
    <w:p w:rsidR="001A5E23" w:rsidRDefault="001A5E23">
      <w:pPr>
        <w:pStyle w:val="ProductList-Body"/>
      </w:pPr>
    </w:p>
    <w:p w:rsidR="001A5E23" w:rsidRDefault="00C91926">
      <w:pPr>
        <w:pStyle w:val="ProductList-SubClauseHeading"/>
        <w:outlineLvl w:val="5"/>
      </w:pPr>
      <w:r>
        <w:t>4.1.1 A Windows 10 Enterprise Current Branch termékre vonatkozó jogok</w:t>
      </w:r>
    </w:p>
    <w:p w:rsidR="001A5E23" w:rsidRDefault="00C91926">
      <w:pPr>
        <w:pStyle w:val="ProductList-BodyIndented"/>
      </w:pPr>
      <w:r>
        <w:t>A Windows 10 Enterprise Current Branch terméket csak érvényes Windows Frissítési Garancia vagy VDA licenccel rendelkező Ügyfelek használhatják. Azoknak az ügyfeleknek, akik hagyják, hogy lejárjon Frissítési Garanciájuk vagy előfizetésük, el kell távolítaniuk a Windows 10 Enterprise Aktuális Ág szoftvert. Azok az ügyfelek, akik végleges jogokkal rendelkeznek a Windows Enterprise szoftverhez, telepíthetik a Windows Enterprise LTSB terméknek a lejárat időpontjában aktuális verzióját.</w:t>
      </w:r>
    </w:p>
    <w:p w:rsidR="001A5E23" w:rsidRDefault="001A5E23">
      <w:pPr>
        <w:pStyle w:val="ProductList-BodyIndented"/>
      </w:pPr>
    </w:p>
    <w:p w:rsidR="001A5E23" w:rsidRDefault="00C91926">
      <w:pPr>
        <w:pStyle w:val="ProductList-ClauseHeading"/>
        <w:outlineLvl w:val="4"/>
      </w:pPr>
      <w:r>
        <w:t>4.2 Megfelelő operációs rendszerek (a továbbiakban OS)</w:t>
      </w:r>
    </w:p>
    <w:p w:rsidR="001A5E23" w:rsidRDefault="00C91926">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1A5E23" w:rsidRDefault="00C91926" w:rsidP="00C91926">
      <w:pPr>
        <w:pStyle w:val="ProductList-Bullet"/>
        <w:numPr>
          <w:ilvl w:val="0"/>
          <w:numId w:val="25"/>
        </w:numPr>
      </w:pPr>
      <w:r>
        <w:t xml:space="preserve">Azok az ügyfelek, akik korábban Frissítési Garanciát vásároltak a Windows Pro termékre, anélkül újíthatják meg a Frissítési Garanciát a fedezet alá tartozó eszközeikre, hogy Windows Enterprise Frissítési licencet kellene vásárolniuk. </w:t>
      </w:r>
    </w:p>
    <w:p w:rsidR="001A5E23" w:rsidRDefault="00C91926" w:rsidP="00C91926">
      <w:pPr>
        <w:pStyle w:val="ProductList-Bullet"/>
        <w:numPr>
          <w:ilvl w:val="0"/>
          <w:numId w:val="25"/>
        </w:numPr>
      </w:pPr>
      <w:r>
        <w:t>Az az Ügyfél, aki korábban Windows Pro Frissítés + Frissítési Garancia csomagot vásárolt, továbbra is megvásárolhatja a Pro Frissítés + Frissítési Garancia csomagot egészen beléptetésének, illetve szerződésének végéig.</w:t>
      </w:r>
    </w:p>
    <w:p w:rsidR="001A5E23" w:rsidRDefault="001A5E23">
      <w:pPr>
        <w:pStyle w:val="ProductList-Body"/>
      </w:pPr>
    </w:p>
    <w:p w:rsidR="001A5E23" w:rsidRDefault="00C91926">
      <w:pPr>
        <w:pStyle w:val="ProductList-ClauseHeading"/>
        <w:outlineLvl w:val="4"/>
      </w:pPr>
      <w:r>
        <w:t>4.3 A Windows Frissítési Garancia eszközönkénti átrendelése</w:t>
      </w:r>
    </w:p>
    <w:p w:rsidR="001A5E23" w:rsidRDefault="00C91926">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1A5E23" w:rsidRDefault="001A5E23">
      <w:pPr>
        <w:pStyle w:val="ProductList-Body"/>
      </w:pPr>
    </w:p>
    <w:p w:rsidR="001A5E23" w:rsidRDefault="00C91926">
      <w:pPr>
        <w:pStyle w:val="ProductList-ClauseHeading"/>
        <w:outlineLvl w:val="4"/>
      </w:pPr>
      <w:r>
        <w:t>4.4 A Windows Frissítési Garancia Felhasználónkénti Licenc hozzárendelésére vonatkozó szabályok</w:t>
      </w:r>
    </w:p>
    <w:p w:rsidR="001A5E23" w:rsidRDefault="00C91926">
      <w:pPr>
        <w:pStyle w:val="ProductList-SubClauseHeading"/>
        <w:outlineLvl w:val="5"/>
      </w:pPr>
      <w:r>
        <w:t>4.4.1 Windows Enterprise Frissítési Garancia Felhasználónkénti SL</w:t>
      </w:r>
    </w:p>
    <w:p w:rsidR="001A5E23" w:rsidRDefault="00C91926">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1A5E23" w:rsidRDefault="001A5E23">
      <w:pPr>
        <w:pStyle w:val="ProductList-BodyIndented"/>
      </w:pPr>
    </w:p>
    <w:p w:rsidR="001A5E23" w:rsidRDefault="00C91926">
      <w:pPr>
        <w:pStyle w:val="ProductList-SubClauseHeading"/>
        <w:outlineLvl w:val="5"/>
      </w:pPr>
      <w:r>
        <w:t>4.4.2 Windows Enterprise Frissítési Garancia Felhasználónkénti Kiegészítő</w:t>
      </w:r>
    </w:p>
    <w:p w:rsidR="001A5E23" w:rsidRDefault="00C91926">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1A5E23" w:rsidRDefault="001A5E23">
      <w:pPr>
        <w:pStyle w:val="ProductList-BodyIndented"/>
      </w:pPr>
    </w:p>
    <w:p w:rsidR="001A5E23" w:rsidRDefault="00C91926">
      <w:pPr>
        <w:pStyle w:val="ProductList-ClauseHeading"/>
        <w:outlineLvl w:val="4"/>
      </w:pPr>
      <w:r>
        <w:t>4.5 Windows Asztali Operációs Rendszer Frissítési Garancia Felhasználónkénti Kiegészítő</w:t>
      </w:r>
    </w:p>
    <w:p w:rsidR="001A5E23" w:rsidRDefault="00C91926">
      <w:pPr>
        <w:pStyle w:val="ProductList-Body"/>
      </w:pPr>
      <w:r>
        <w:t xml:space="preserve">A Windows Asztali operációs rendszer Frissítési Garancia Felhasználónkénti Kiegészítő egy olyan Előfizetési licenc, </w:t>
      </w:r>
    </w:p>
    <w:p w:rsidR="001A5E23" w:rsidRDefault="00C91926" w:rsidP="00C91926">
      <w:pPr>
        <w:pStyle w:val="ProductList-Bullet"/>
        <w:numPr>
          <w:ilvl w:val="0"/>
          <w:numId w:val="26"/>
        </w:numPr>
      </w:pPr>
      <w:r>
        <w:t>amelyet vagy a Windows Asztali operációs rendszer Frissítési Garanciával fedezeten (a továbbiakban „Megfelelő Fedezet”) vagy a VDA-n (a továbbiakban „Megfelelő Licenc”) felül vásároltak meg (és egy ilyen fedezettel, illetve licenccel rendelkező eszközhöz rendeltek hozzá),</w:t>
      </w:r>
    </w:p>
    <w:p w:rsidR="001A5E23" w:rsidRDefault="00C91926" w:rsidP="00C91926">
      <w:pPr>
        <w:pStyle w:val="ProductList-Bullet"/>
        <w:numPr>
          <w:ilvl w:val="0"/>
          <w:numId w:val="26"/>
        </w:numPr>
      </w:pPr>
      <w:r>
        <w:t>amely az adott eszköz Elsődleges Felhasználójához van hozzárendelve (és ez az eszköz az Elsődleges Felhasználó elsődleges munkaeszköze is),</w:t>
      </w:r>
    </w:p>
    <w:p w:rsidR="001A5E23" w:rsidRDefault="00C91926" w:rsidP="00C91926">
      <w:pPr>
        <w:pStyle w:val="ProductList-Bullet"/>
        <w:numPr>
          <w:ilvl w:val="0"/>
          <w:numId w:val="26"/>
        </w:numPr>
      </w:pPr>
      <w:r>
        <w:t>amely megengedi a Windows Enterprise szoftver használatát a Megfelelő Fedezethez, illetve a Megfelelő Licenchez tartozó Windows Enterprise Felhasználónkénti Licencfeltételeknek, illetve VDA Felhasználónkénti Licencfeltételeknek megfelelően, és</w:t>
      </w:r>
    </w:p>
    <w:p w:rsidR="001A5E23" w:rsidRDefault="00C91926" w:rsidP="00C91926">
      <w:pPr>
        <w:pStyle w:val="ProductList-Bullet"/>
        <w:numPr>
          <w:ilvl w:val="0"/>
          <w:numId w:val="26"/>
        </w:numPr>
      </w:pPr>
      <w:r>
        <w:t xml:space="preserve">amely a Megfelelő Fedezet, illetve a Megfelelő Licenc lejártakor lejár. </w:t>
      </w:r>
    </w:p>
    <w:p w:rsidR="001A5E23" w:rsidRDefault="00C91926">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1A5E23" w:rsidRDefault="001A5E23">
      <w:pPr>
        <w:pStyle w:val="ProductList-Body"/>
      </w:pPr>
    </w:p>
    <w:p w:rsidR="001A5E23" w:rsidRDefault="00C91926">
      <w:pPr>
        <w:pStyle w:val="ProductList-ClauseHeading"/>
        <w:outlineLvl w:val="4"/>
      </w:pPr>
      <w:r>
        <w:t>4.6 Nagyvállalati Beléptetések Windows Felhasználónkénti vagy Eszközönkénti Frissítési Garancia vagy VDA fedezet kombinációjával</w:t>
      </w:r>
    </w:p>
    <w:p w:rsidR="001A5E23" w:rsidRDefault="00C91926">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1A5E23" w:rsidRDefault="00C91926" w:rsidP="00C91926">
      <w:pPr>
        <w:pStyle w:val="ProductList-Bullet"/>
        <w:numPr>
          <w:ilvl w:val="0"/>
          <w:numId w:val="27"/>
        </w:numPr>
      </w:pPr>
      <w:r>
        <w:t xml:space="preserve">az összes olyan felhasználó, aki Megfelelő Eszközt használ, Windows Felhasználónkénti Frissítési Garanciával (Felhasználói SL-el vagy Kiegészítő Felhasználói SL-lel) van licencelve, továbbá </w:t>
      </w:r>
    </w:p>
    <w:p w:rsidR="001A5E23" w:rsidRDefault="00C91926" w:rsidP="00C91926">
      <w:pPr>
        <w:pStyle w:val="ProductList-Bullet"/>
        <w:numPr>
          <w:ilvl w:val="0"/>
          <w:numId w:val="27"/>
        </w:numPr>
      </w:pPr>
      <w:r>
        <w:t>a licencelt felhasználók által használt összes Megfelelő Eszköz Windows Eszközönkénti Frissítési Garanciával van licencelve.</w:t>
      </w:r>
    </w:p>
    <w:p w:rsidR="001A5E23" w:rsidRDefault="001A5E23">
      <w:pPr>
        <w:pStyle w:val="ProductList-Body"/>
      </w:pPr>
    </w:p>
    <w:p w:rsidR="001A5E23" w:rsidRDefault="00C91926">
      <w:pPr>
        <w:pStyle w:val="ProductList-ClauseHeading"/>
        <w:outlineLvl w:val="4"/>
      </w:pPr>
      <w:r>
        <w:t>4.7 Windows Asztali Operációs Rendszer (Felhasználónkénti) Frissítési Garanciából USL-ekre vonatkozó vásárlási jogosultság</w:t>
      </w:r>
    </w:p>
    <w:p w:rsidR="001A5E23" w:rsidRDefault="00C91926">
      <w:pPr>
        <w:pStyle w:val="ProductList-SubClauseHeading"/>
        <w:outlineLvl w:val="5"/>
      </w:pPr>
      <w:r>
        <w:t>4.7.1 Nagyvállalati Szerződések</w:t>
      </w:r>
    </w:p>
    <w:p w:rsidR="001A5E23" w:rsidRDefault="00C91926">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65"/>
        <w:gridCol w:w="5265"/>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 megfelelő Frissítési Garanciából Felhasználói SL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asztali operációs rendszer Frissítési Garancia (Felhasználónkénti) Frissítési Garanciából Felhasználói SL</w:t>
            </w:r>
            <w:r>
              <w:rPr>
                <w:vertAlign w:val="superscript"/>
              </w:rPr>
              <w:t>1</w:t>
            </w:r>
          </w:p>
        </w:tc>
      </w:tr>
    </w:tbl>
    <w:p w:rsidR="001A5E23" w:rsidRDefault="00C91926">
      <w:pPr>
        <w:pStyle w:val="ProductList-BodyIndented"/>
      </w:pPr>
      <w:r>
        <w:rPr>
          <w:i/>
          <w:vertAlign w:val="superscript"/>
        </w:rPr>
        <w:t>1</w:t>
      </w:r>
      <w:r>
        <w:rPr>
          <w:i/>
        </w:rPr>
        <w:t>Csak egy beléptetés évfordulóján vagy egy új beléptetési időszak kezdetekor vásárolható meg.</w:t>
      </w:r>
    </w:p>
    <w:p w:rsidR="001A5E23" w:rsidRDefault="001A5E23">
      <w:pPr>
        <w:pStyle w:val="ProductList-BodyIndented"/>
      </w:pPr>
    </w:p>
    <w:p w:rsidR="001A5E23" w:rsidRDefault="00C91926">
      <w:pPr>
        <w:pStyle w:val="ProductList-SubClauseHeading"/>
        <w:outlineLvl w:val="5"/>
      </w:pPr>
      <w:r>
        <w:t>4.7.2 Nagyvállalati Előfizetői Szerződések</w:t>
      </w:r>
    </w:p>
    <w:p w:rsidR="001A5E23" w:rsidRDefault="00C91926">
      <w:pPr>
        <w:pStyle w:val="ProductList-BodyIndented"/>
      </w:pPr>
      <w:r>
        <w:t>A Windows Asztali operációs rendszer Frissítési Garanciájának Előfizetési Licencei egy ECS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rsidR="001A5E23" w:rsidRDefault="001A5E23">
      <w:pPr>
        <w:pStyle w:val="ProductList-BodyIndented"/>
      </w:pPr>
    </w:p>
    <w:p w:rsidR="001A5E23" w:rsidRDefault="00C91926">
      <w:pPr>
        <w:pStyle w:val="ProductList-ClauseHeading"/>
        <w:outlineLvl w:val="4"/>
      </w:pPr>
      <w:r>
        <w:t>4.8 Microsoft Desktop Optimization Pack (MDOP)</w:t>
      </w:r>
    </w:p>
    <w:p w:rsidR="001A5E23" w:rsidRDefault="00C91926">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1A5E23" w:rsidRDefault="001A5E23">
      <w:pPr>
        <w:pStyle w:val="ProductList-Body"/>
      </w:pPr>
    </w:p>
    <w:p w:rsidR="001A5E23" w:rsidRDefault="00C91926">
      <w:pPr>
        <w:pStyle w:val="ProductList-SubClauseHeading"/>
        <w:outlineLvl w:val="5"/>
      </w:pPr>
      <w:r>
        <w:t>4.8.1 Az MDOP által biztosított jogosultság</w:t>
      </w:r>
    </w:p>
    <w:p w:rsidR="001A5E23" w:rsidRDefault="00C91926">
      <w:pPr>
        <w:pStyle w:val="ProductList-BodyIndented"/>
      </w:pPr>
      <w:r>
        <w:t>A következő Ügyfelek a Windows Frissítési Garancia és a Windows VDA részeként MDOP használati jogokkal is rendelkeznek, és nem kell külön MDOP-t vásárolniuk.</w:t>
      </w:r>
    </w:p>
    <w:p w:rsidR="001A5E23" w:rsidRDefault="00C91926" w:rsidP="00C91926">
      <w:pPr>
        <w:pStyle w:val="ProductList-Bullet"/>
        <w:numPr>
          <w:ilvl w:val="1"/>
          <w:numId w:val="28"/>
        </w:numPr>
      </w:pPr>
      <w:r>
        <w:t xml:space="preserve">Az összes olyan Ügyfél, akik érvényes Windows Frissítési Garancia Felhasználónkénti SL vagy VDA Felhasználónkénti SL licenccel rendelkezik. </w:t>
      </w:r>
    </w:p>
    <w:p w:rsidR="001A5E23" w:rsidRDefault="00C91926" w:rsidP="00C91926">
      <w:pPr>
        <w:pStyle w:val="ProductList-Bullet"/>
        <w:numPr>
          <w:ilvl w:val="1"/>
          <w:numId w:val="28"/>
        </w:numPr>
      </w:pPr>
      <w:r>
        <w:t>Az olyan érvényes Windows Frissítési Garancia Eszközönkénti és/vagy VDA Eszközönkénti licenccel rendelkező Ügyfelek, akik szerződése hatálybalépésének napja 2015. augusztus 1 vagy későbbi.</w:t>
      </w:r>
    </w:p>
    <w:p w:rsidR="001A5E23" w:rsidRDefault="001A5E23">
      <w:pPr>
        <w:pStyle w:val="ProductList-BodyIndented"/>
      </w:pPr>
    </w:p>
    <w:p w:rsidR="001A5E23" w:rsidRDefault="00C91926">
      <w:pPr>
        <w:pStyle w:val="ProductList-ClauseHeading"/>
        <w:outlineLvl w:val="4"/>
      </w:pPr>
      <w:r>
        <w:t>4.9 Oktatási programok</w:t>
      </w:r>
    </w:p>
    <w:p w:rsidR="001A5E23" w:rsidRDefault="00C91926">
      <w:pPr>
        <w:pStyle w:val="ProductList-Body"/>
      </w:pPr>
      <w:r>
        <w:t>Az alábbiak az összes Oktatási Mennyiségi Licencprogramban részt vevő ügyfélre alkalmazandók:</w:t>
      </w:r>
    </w:p>
    <w:p w:rsidR="001A5E23" w:rsidRDefault="00C91926">
      <w:pPr>
        <w:pStyle w:val="ProductList-SubClauseHeading"/>
        <w:outlineLvl w:val="5"/>
      </w:pPr>
      <w:r>
        <w:t>4.9.1 A Windows Enterprise LTSB termékre vonatkozó jogok</w:t>
      </w:r>
    </w:p>
    <w:p w:rsidR="001A5E23" w:rsidRDefault="00C91926">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terméket.</w:t>
      </w:r>
    </w:p>
    <w:p w:rsidR="001A5E23" w:rsidRDefault="001A5E23">
      <w:pPr>
        <w:pStyle w:val="ProductList-BodyIndented"/>
      </w:pPr>
    </w:p>
    <w:p w:rsidR="001A5E23" w:rsidRDefault="00C91926">
      <w:pPr>
        <w:pStyle w:val="ProductList-SubClauseHeading"/>
        <w:outlineLvl w:val="5"/>
      </w:pPr>
      <w:r>
        <w:t>4.9.2 A Windows 10 Enterprise, illetve a Windows 10 Education Edition termékre vonatkozó jogok</w:t>
      </w:r>
    </w:p>
    <w:p w:rsidR="001A5E23" w:rsidRDefault="00C91926">
      <w:pPr>
        <w:pStyle w:val="ProductList-BodyIndented"/>
      </w:pPr>
      <w:r>
        <w:t>A Windows Enterprise, illetve a Windows Education termékre Frissítési Garanciával rendelkező Oktatási Intézményeknek jogában áll a Windows 10 Enterprise, illetve a Windows 10 Education telepítése és használata.</w:t>
      </w:r>
    </w:p>
    <w:p w:rsidR="001A5E23" w:rsidRDefault="001A5E23">
      <w:pPr>
        <w:pStyle w:val="ProductList-BodyIndented"/>
      </w:pPr>
    </w:p>
    <w:p w:rsidR="001A5E23" w:rsidRDefault="00C91926">
      <w:pPr>
        <w:pStyle w:val="ProductList-SubClauseHeading"/>
        <w:outlineLvl w:val="5"/>
      </w:pPr>
      <w:r>
        <w:t>4.9.3 Korábbi verziójú termék használatára vonatkozó jogok</w:t>
      </w:r>
    </w:p>
    <w:p w:rsidR="001A5E23" w:rsidRDefault="00C91926">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rsidR="001A5E23" w:rsidRDefault="001A5E23">
      <w:pPr>
        <w:pStyle w:val="ProductList-BodyIndented"/>
      </w:pPr>
    </w:p>
    <w:p w:rsidR="001A5E23" w:rsidRDefault="00C91926">
      <w:pPr>
        <w:pStyle w:val="ProductList-SubClauseHeading"/>
        <w:outlineLvl w:val="5"/>
      </w:pPr>
      <w:r>
        <w:t>4.9.4 Az MDOP által biztosított jogosultság</w:t>
      </w:r>
    </w:p>
    <w:p w:rsidR="001A5E23" w:rsidRDefault="00C91926">
      <w:pPr>
        <w:pStyle w:val="ProductList-BodyIndented"/>
      </w:pPr>
      <w:r>
        <w:t>A Windows Enterprise vagy a Windows Education termékre Frissítési Garanciával rendelkező Oktatási Intézményeknek jogában áll az MDOP telepítése és használata.</w:t>
      </w:r>
    </w:p>
    <w:p w:rsidR="001A5E23" w:rsidRDefault="001A5E23">
      <w:pPr>
        <w:pStyle w:val="ProductList-BodyIndented"/>
      </w:pPr>
    </w:p>
    <w:p w:rsidR="001A5E23" w:rsidRDefault="00C91926">
      <w:pPr>
        <w:pStyle w:val="ProductList-SubClauseHeading"/>
        <w:outlineLvl w:val="5"/>
      </w:pPr>
      <w:r>
        <w:t>4.9.5 Windows To Go Hallgatói Lehetőség</w:t>
      </w:r>
    </w:p>
    <w:p w:rsidR="001A5E23" w:rsidRDefault="00C91926">
      <w:pPr>
        <w:pStyle w:val="ProductList-BodyIndented"/>
      </w:pPr>
      <w:r>
        <w:t>A Hallgatói Lehetőséget választó Oktatási Intézmények számára licencelt hallgatói eszközönként legfeljebb egy Windows To Go Példány használata engedélyezett, amíg az adott hallgató az intézmény beiratkozott hallgatója.</w:t>
      </w:r>
    </w:p>
    <w:p w:rsidR="001A5E23" w:rsidRDefault="001A5E23">
      <w:pPr>
        <w:pStyle w:val="ProductList-BodyIndented"/>
      </w:pPr>
    </w:p>
    <w:p w:rsidR="001A5E23" w:rsidRDefault="00C91926">
      <w:pPr>
        <w:pStyle w:val="ProductList-ClauseHeading"/>
        <w:outlineLvl w:val="4"/>
      </w:pPr>
      <w:r>
        <w:t>4.10 Windows 10 Mobile Enterprise</w:t>
      </w:r>
    </w:p>
    <w:p w:rsidR="001A5E23" w:rsidRDefault="00C91926">
      <w:pPr>
        <w:pStyle w:val="ProductList-Body"/>
      </w:pPr>
      <w:r>
        <w:t>A Windows Frissítési Garancia Felhasználónkénti SL vagy Felhasználónkénti Kiegészítő licenccel rendelkező felhasználók a licencelt felhasználó másodlagos eszközein telepíthetik és használhatják a Windows 10 Mobile Enterprise szoftvert.</w:t>
      </w:r>
    </w:p>
    <w:p w:rsidR="001A5E23" w:rsidRDefault="001A5E23">
      <w:pPr>
        <w:pStyle w:val="ProductList-Body"/>
      </w:pPr>
    </w:p>
    <w:p w:rsidR="001A5E23" w:rsidRDefault="00C91926">
      <w:pPr>
        <w:pStyle w:val="ProductList-ClauseHeading"/>
        <w:outlineLvl w:val="4"/>
      </w:pPr>
      <w:r>
        <w:t>4.11 Windows asztali operációs rendszer – „Fürtözött HPC-alkalmazások” futtatási joga</w:t>
      </w:r>
    </w:p>
    <w:p w:rsidR="001A5E23" w:rsidRDefault="001A5E23">
      <w:pPr>
        <w:pStyle w:val="ProductList-Body"/>
      </w:pPr>
    </w:p>
    <w:p w:rsidR="001A5E23" w:rsidRDefault="00C91926">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1A5E23" w:rsidRDefault="001A5E23">
      <w:pPr>
        <w:pStyle w:val="ProductList-Body"/>
      </w:pPr>
    </w:p>
    <w:p w:rsidR="001A5E23" w:rsidRDefault="00C91926">
      <w:pPr>
        <w:pStyle w:val="ProductList-ClauseHeading"/>
        <w:outlineLvl w:val="4"/>
      </w:pPr>
      <w:r>
        <w:t>4.12 Windows Asztali operációs rendszer – Windows Thin PC</w:t>
      </w:r>
    </w:p>
    <w:p w:rsidR="001A5E23" w:rsidRDefault="00C91926">
      <w:pPr>
        <w:pStyle w:val="ProductList-Body"/>
      </w:pPr>
      <w:r>
        <w:t>Az Ügyfél a Windows Asztali operációs rendszer helyett használhatja a Windows Thin PC szoftvert, de kizárólag az alább felsorolt típusú alkalmazások futtatására.</w:t>
      </w:r>
    </w:p>
    <w:p w:rsidR="001A5E23" w:rsidRDefault="00C91926" w:rsidP="00C91926">
      <w:pPr>
        <w:pStyle w:val="ProductList-Bullet"/>
        <w:numPr>
          <w:ilvl w:val="0"/>
          <w:numId w:val="29"/>
        </w:numPr>
      </w:pPr>
      <w:r>
        <w:t>biztonsági,</w:t>
      </w:r>
    </w:p>
    <w:p w:rsidR="001A5E23" w:rsidRDefault="00C91926" w:rsidP="00C91926">
      <w:pPr>
        <w:pStyle w:val="ProductList-Bullet"/>
        <w:numPr>
          <w:ilvl w:val="0"/>
          <w:numId w:val="29"/>
        </w:numPr>
      </w:pPr>
      <w:r>
        <w:t>felügyeleti,</w:t>
      </w:r>
    </w:p>
    <w:p w:rsidR="001A5E23" w:rsidRDefault="00C91926" w:rsidP="00C91926">
      <w:pPr>
        <w:pStyle w:val="ProductList-Bullet"/>
        <w:numPr>
          <w:ilvl w:val="0"/>
          <w:numId w:val="29"/>
        </w:numPr>
      </w:pPr>
      <w:r>
        <w:t>terminálemuláció,</w:t>
      </w:r>
    </w:p>
    <w:p w:rsidR="001A5E23" w:rsidRDefault="00C91926" w:rsidP="00C91926">
      <w:pPr>
        <w:pStyle w:val="ProductList-Bullet"/>
        <w:numPr>
          <w:ilvl w:val="0"/>
          <w:numId w:val="29"/>
        </w:numPr>
      </w:pPr>
      <w:r>
        <w:t>Távoli asztal és hasonló technológiák,</w:t>
      </w:r>
    </w:p>
    <w:p w:rsidR="001A5E23" w:rsidRDefault="00C91926" w:rsidP="00C91926">
      <w:pPr>
        <w:pStyle w:val="ProductList-Bullet"/>
        <w:numPr>
          <w:ilvl w:val="0"/>
          <w:numId w:val="29"/>
        </w:numPr>
      </w:pPr>
      <w:r>
        <w:t>webböngésző,</w:t>
      </w:r>
    </w:p>
    <w:p w:rsidR="001A5E23" w:rsidRDefault="00C91926" w:rsidP="00C91926">
      <w:pPr>
        <w:pStyle w:val="ProductList-Bullet"/>
        <w:numPr>
          <w:ilvl w:val="0"/>
          <w:numId w:val="29"/>
        </w:numPr>
      </w:pPr>
      <w:r>
        <w:t>médialejátszó,</w:t>
      </w:r>
    </w:p>
    <w:p w:rsidR="001A5E23" w:rsidRDefault="00C91926" w:rsidP="00C91926">
      <w:pPr>
        <w:pStyle w:val="ProductList-Bullet"/>
        <w:numPr>
          <w:ilvl w:val="0"/>
          <w:numId w:val="29"/>
        </w:numPr>
      </w:pPr>
      <w:r>
        <w:t>azonnali üzenetküldő ügyfélprogram,</w:t>
      </w:r>
    </w:p>
    <w:p w:rsidR="001A5E23" w:rsidRDefault="00C91926" w:rsidP="00C91926">
      <w:pPr>
        <w:pStyle w:val="ProductList-Bullet"/>
        <w:numPr>
          <w:ilvl w:val="0"/>
          <w:numId w:val="29"/>
        </w:numPr>
      </w:pPr>
      <w:r>
        <w:t>dokumentummegtekintők,</w:t>
      </w:r>
    </w:p>
    <w:p w:rsidR="001A5E23" w:rsidRDefault="00C91926" w:rsidP="00C91926">
      <w:pPr>
        <w:pStyle w:val="ProductList-Bullet"/>
        <w:numPr>
          <w:ilvl w:val="0"/>
          <w:numId w:val="29"/>
        </w:numPr>
      </w:pPr>
      <w:r>
        <w:t>.NET-keretrendszer és Java virtuális gép.</w:t>
      </w:r>
    </w:p>
    <w:p w:rsidR="001A5E23" w:rsidRDefault="00C91926">
      <w:pPr>
        <w:pStyle w:val="ProductList-Body"/>
      </w:pPr>
      <w:r>
        <w:t>Az Ügyfél a szoftvert az első telepítési eszköztől különböző eszközön is használhatja, ha a megfelelő Frissítési Garancia fedezetet áthelyezi erre a másik eszközre.</w:t>
      </w:r>
    </w:p>
    <w:p w:rsidR="001A5E23" w:rsidRDefault="001A5E23">
      <w:pPr>
        <w:pStyle w:val="ProductList-Body"/>
      </w:pPr>
    </w:p>
    <w:p w:rsidR="001A5E23" w:rsidRDefault="00C91926">
      <w:pPr>
        <w:pStyle w:val="ProductList-ClauseHeading"/>
        <w:outlineLvl w:val="4"/>
      </w:pPr>
      <w:r>
        <w:t>4.13 A Windows Embedded Industry Enterprise termékre vonatkozó Frissítési Garancia</w:t>
      </w:r>
    </w:p>
    <w:p w:rsidR="001A5E23" w:rsidRDefault="00C91926">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1A5E23" w:rsidRDefault="001A5E23">
      <w:pPr>
        <w:pStyle w:val="PURBreadcrumb"/>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195" w:name="_Sec619"/>
      <w:r>
        <w:t>Windows Server</w:t>
      </w:r>
      <w:bookmarkEnd w:id="195"/>
      <w:r>
        <w:fldChar w:fldCharType="begin"/>
      </w:r>
      <w:r>
        <w:instrText xml:space="preserve"> TC "</w:instrText>
      </w:r>
      <w:bookmarkStart w:id="196" w:name="_Toc452103052"/>
      <w:r>
        <w:instrText>Windows Server</w:instrText>
      </w:r>
      <w:bookmarkEnd w:id="196"/>
      <w:r>
        <w:instrText>" \l 2</w:instrText>
      </w:r>
      <w:r>
        <w:fldChar w:fldCharType="end"/>
      </w:r>
    </w:p>
    <w:p w:rsidR="001A5E23" w:rsidRDefault="00C91926">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03053"/>
      <w:r>
        <w:instrText>Windows MultiPoint Server</w:instrText>
      </w:r>
      <w:bookmarkEnd w:id="198"/>
      <w:r>
        <w:instrText>" \l 3</w:instrText>
      </w:r>
      <w:r>
        <w:fldChar w:fldCharType="end"/>
      </w:r>
    </w:p>
    <w:p w:rsidR="001A5E23" w:rsidRDefault="00C91926">
      <w:pPr>
        <w:pStyle w:val="ProductList-Offering1SubSection"/>
        <w:outlineLvl w:val="3"/>
      </w:pPr>
      <w:bookmarkStart w:id="199" w:name="_Sec702"/>
      <w:r>
        <w:t>1. Programbeli elérhetőség</w:t>
      </w:r>
      <w:bookmarkEnd w:id="199"/>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p>
        </w:tc>
      </w:tr>
      <w:tr w:rsidR="001A5E23">
        <w:tc>
          <w:tcPr>
            <w:tcW w:w="4160" w:type="dxa"/>
            <w:tcBorders>
              <w:top w:val="dashed" w:sz="4" w:space="0" w:color="BFBFBF"/>
              <w:left w:val="single" w:sz="9" w:space="0" w:color="FFFFFF"/>
              <w:bottom w:val="none" w:sz="4" w:space="0" w:color="000000"/>
              <w:right w:val="single" w:sz="9" w:space="0" w:color="FFFFFF"/>
            </w:tcBorders>
          </w:tcPr>
          <w:p w:rsidR="001A5E23" w:rsidRDefault="00C91926">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rsidR="001A5E23" w:rsidRDefault="00C9192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A5E23" w:rsidRDefault="00C919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200" w:name="_Sec757"/>
      <w:r>
        <w:t>2. A termékre vonatkozó feltételek</w:t>
      </w:r>
      <w:bookmarkEnd w:id="200"/>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(Frissítési Garancia):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201" w:name="_Sec800"/>
      <w:r>
        <w:t>3. Használati jogok</w:t>
      </w:r>
      <w:bookmarkEnd w:id="201"/>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A5E23" w:rsidRDefault="00C91926">
            <w:pPr>
              <w:pStyle w:val="ProductList-TableBody"/>
            </w:pPr>
            <w:r>
              <w:t xml:space="preserve">Windows MultiPoint Server 2012 CAL és </w:t>
            </w:r>
          </w:p>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r>
    </w:tbl>
    <w:p w:rsidR="001A5E23" w:rsidRDefault="001A5E23">
      <w:pPr>
        <w:pStyle w:val="ProductList-Body"/>
      </w:pPr>
    </w:p>
    <w:p w:rsidR="001A5E23" w:rsidRDefault="00C91926">
      <w:pPr>
        <w:pStyle w:val="ProductList-SubClauseHeading"/>
        <w:outlineLvl w:val="5"/>
      </w:pPr>
      <w:r>
        <w:t>3.1.1 A Windows Server 2012 Active Directory Tartalomvédelmi Szolgáltatások CAL további funkciói</w:t>
      </w:r>
    </w:p>
    <w:p w:rsidR="001A5E23" w:rsidRDefault="00C91926">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r>
    </w:tbl>
    <w:p w:rsidR="001A5E23" w:rsidRDefault="001A5E23">
      <w:pPr>
        <w:pStyle w:val="ProductList-BodyIndented"/>
      </w:pPr>
    </w:p>
    <w:p w:rsidR="001A5E23" w:rsidRDefault="00C91926">
      <w:pPr>
        <w:pStyle w:val="ProductList-ClauseHeading"/>
        <w:outlineLvl w:val="4"/>
      </w:pPr>
      <w:r>
        <w:t>3.2 A szoftver példányainak futtatása</w:t>
      </w:r>
    </w:p>
    <w:p w:rsidR="001A5E23" w:rsidRDefault="00C91926">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1A5E23" w:rsidRDefault="001A5E23">
      <w:pPr>
        <w:pStyle w:val="ProductList-Body"/>
      </w:pPr>
    </w:p>
    <w:p w:rsidR="001A5E23" w:rsidRDefault="00C91926">
      <w:pPr>
        <w:pStyle w:val="ProductList-ClauseHeading"/>
        <w:outlineLvl w:val="4"/>
      </w:pPr>
      <w:r>
        <w:t>3.3 Hozzáférési licencek</w:t>
      </w:r>
    </w:p>
    <w:p w:rsidR="001A5E23" w:rsidRDefault="00C91926">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1A5E23" w:rsidRDefault="001A5E23">
      <w:pPr>
        <w:pStyle w:val="ProductList-Body"/>
      </w:pPr>
    </w:p>
    <w:p w:rsidR="001A5E23" w:rsidRDefault="00C91926">
      <w:pPr>
        <w:pStyle w:val="ProductList-ClauseHeading"/>
        <w:outlineLvl w:val="4"/>
      </w:pPr>
      <w:r>
        <w:t>3.4 Windows MultiPoint Server 2012 Connector</w:t>
      </w:r>
    </w:p>
    <w:p w:rsidR="001A5E23" w:rsidRDefault="00C91926">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rsidR="001A5E23" w:rsidRDefault="001A5E23">
      <w:pPr>
        <w:pStyle w:val="ProductList-Body"/>
      </w:pPr>
    </w:p>
    <w:p w:rsidR="001A5E23" w:rsidRDefault="00C91926">
      <w:pPr>
        <w:pStyle w:val="ProductList-ClauseHeading"/>
        <w:outlineLvl w:val="4"/>
      </w:pPr>
      <w:r>
        <w:t>3.5 További Szoftverek</w:t>
      </w:r>
    </w:p>
    <w:p w:rsidR="001A5E23" w:rsidRDefault="00C91926">
      <w:pPr>
        <w:pStyle w:val="ProductList-Body"/>
      </w:pPr>
      <w:r>
        <w:t xml:space="preserve">A További Szoftverek listája itt található: </w:t>
      </w:r>
      <w:hyperlink r:id="rId78">
        <w:r>
          <w:rPr>
            <w:color w:val="00467F"/>
            <w:u w:val="single"/>
          </w:rPr>
          <w:t>http://go.microsoft.com/fwlink/?LinkId=245856</w:t>
        </w:r>
      </w:hyperlink>
      <w:r>
        <w:t>.</w:t>
      </w:r>
    </w:p>
    <w:p w:rsidR="001A5E23" w:rsidRDefault="00C91926">
      <w:pPr>
        <w:pStyle w:val="ProductList-Offering1SubSection"/>
        <w:outlineLvl w:val="3"/>
      </w:pPr>
      <w:bookmarkStart w:id="202" w:name="_Sec832"/>
      <w:r>
        <w:t>4. Frissítési Garancia</w:t>
      </w:r>
      <w:bookmarkEnd w:id="202"/>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03" w:name="_Sec655"/>
      <w:r>
        <w:t>Windows Server</w:t>
      </w:r>
      <w:bookmarkEnd w:id="203"/>
      <w:r>
        <w:fldChar w:fldCharType="begin"/>
      </w:r>
      <w:r>
        <w:instrText xml:space="preserve"> TC "</w:instrText>
      </w:r>
      <w:bookmarkStart w:id="204" w:name="_Toc452103054"/>
      <w:r>
        <w:instrText>Windows Server</w:instrText>
      </w:r>
      <w:bookmarkEnd w:id="204"/>
      <w:r>
        <w:instrText>" \l 3</w:instrText>
      </w:r>
      <w:r>
        <w:fldChar w:fldCharType="end"/>
      </w:r>
    </w:p>
    <w:p w:rsidR="001A5E23" w:rsidRDefault="00C91926">
      <w:pPr>
        <w:pStyle w:val="ProductList-Offering1SubSection"/>
        <w:outlineLvl w:val="3"/>
      </w:pPr>
      <w:bookmarkStart w:id="205" w:name="_Sec703"/>
      <w:r>
        <w:t>1. Programbeli elérhetőség</w:t>
      </w:r>
      <w:bookmarkEnd w:id="205"/>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pPr>
            <w:r>
              <w:rPr>
                <w:color w:val="000000"/>
              </w:rP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A5E23" w:rsidRDefault="00C9192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4160" w:type="dxa"/>
            <w:tcBorders>
              <w:top w:val="dashed" w:sz="4" w:space="0" w:color="BFBFBF"/>
              <w:left w:val="single" w:sz="9" w:space="0" w:color="FFFFFF"/>
              <w:bottom w:val="none" w:sz="4" w:space="0" w:color="000000"/>
              <w:right w:val="single" w:sz="9" w:space="0" w:color="FFFFFF"/>
            </w:tcBorders>
          </w:tcPr>
          <w:p w:rsidR="001A5E23" w:rsidRDefault="00C91926">
            <w:pPr>
              <w:pStyle w:val="ProductList-TableBody"/>
            </w:pPr>
            <w:r>
              <w:rPr>
                <w:color w:val="000000"/>
              </w:rPr>
              <w:t>Windows Server 2012 Külső Csatlakozó</w:t>
            </w:r>
            <w:r>
              <w:fldChar w:fldCharType="begin"/>
            </w:r>
            <w:r>
              <w:instrText xml:space="preserve"> XE "Windows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A5E23" w:rsidRDefault="00C9192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A5E23" w:rsidRDefault="00C9192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A5E23" w:rsidRDefault="00C9192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A5E23" w:rsidRDefault="00C9192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206" w:name="_Sec758"/>
      <w:r>
        <w:t>2. A termékre vonatkozó feltételek</w:t>
      </w:r>
      <w:bookmarkEnd w:id="206"/>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(Frissítési Garancia):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207" w:name="_Sec807"/>
      <w:r>
        <w:t>3. Használati jogok</w:t>
      </w:r>
      <w:bookmarkEnd w:id="207"/>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r>
    </w:tbl>
    <w:p w:rsidR="001A5E23" w:rsidRDefault="001A5E23">
      <w:pPr>
        <w:pStyle w:val="ProductList-Body"/>
      </w:pPr>
    </w:p>
    <w:p w:rsidR="001A5E23" w:rsidRDefault="00C91926">
      <w:pPr>
        <w:pStyle w:val="ProductList-SubClauseHeading"/>
        <w:outlineLvl w:val="5"/>
      </w:pPr>
      <w:r>
        <w:t>3.1.1 A Windows Server 2012 Távoli asztali szolgáltatások CAL további funkciói</w:t>
      </w:r>
    </w:p>
    <w:p w:rsidR="001A5E23" w:rsidRDefault="00C91926">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1A5E23" w:rsidRDefault="00C91926">
            <w:pPr>
              <w:pStyle w:val="ProductList-TableBody"/>
            </w:pPr>
            <w:r>
              <w:t>Windows Server 2012 Távoli asztali szolgáltatások felhasználói SL</w:t>
            </w:r>
          </w:p>
        </w:tc>
      </w:tr>
    </w:tbl>
    <w:p w:rsidR="001A5E23" w:rsidRDefault="00C91926">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1A5E23" w:rsidRDefault="001A5E23">
      <w:pPr>
        <w:pStyle w:val="ProductList-BodyIndented"/>
      </w:pPr>
    </w:p>
    <w:p w:rsidR="001A5E23" w:rsidRDefault="00C91926">
      <w:pPr>
        <w:pStyle w:val="ProductList-SubClauseHeading"/>
        <w:outlineLvl w:val="5"/>
      </w:pPr>
      <w:r>
        <w:t>3.1.2 A Windows Server 2012 Tartalomvédelmi Szolgáltatások CAL további funkciói</w:t>
      </w:r>
    </w:p>
    <w:p w:rsidR="001A5E23" w:rsidRDefault="00C9192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12"/>
        <w:gridCol w:w="3470"/>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Azure Rights Management Premium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Azure Rights Management Premium A Felhasználói SL</w:t>
            </w:r>
          </w:p>
        </w:tc>
        <w:tc>
          <w:tcPr>
            <w:tcW w:w="4040" w:type="dxa"/>
            <w:tcBorders>
              <w:top w:val="none" w:sz="4" w:space="0" w:color="000000"/>
              <w:left w:val="none" w:sz="4" w:space="0" w:color="000000"/>
              <w:bottom w:val="single" w:sz="4" w:space="0" w:color="000000"/>
              <w:right w:val="singl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r>
    </w:tbl>
    <w:p w:rsidR="001A5E23" w:rsidRDefault="001A5E23">
      <w:pPr>
        <w:pStyle w:val="ProductList-BodyIndented"/>
      </w:pPr>
    </w:p>
    <w:p w:rsidR="001A5E23" w:rsidRDefault="00C91926">
      <w:pPr>
        <w:pStyle w:val="ProductList-SubClauseHeading"/>
        <w:outlineLvl w:val="5"/>
      </w:pPr>
      <w:r>
        <w:t>3.1.3 A Microsoft Identity Manager Felhasználói CAL további funkciói</w:t>
      </w:r>
    </w:p>
    <w:p w:rsidR="001A5E23" w:rsidRDefault="00C91926">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65"/>
        <w:gridCol w:w="3477"/>
        <w:gridCol w:w="3488"/>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1A5E23" w:rsidRDefault="00C91926">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1A5E23" w:rsidRDefault="00C91926">
            <w:pPr>
              <w:pStyle w:val="ProductList-TableBody"/>
            </w:pPr>
            <w:r>
              <w:t>Azure Rights Management Premium Felhasználói SL</w:t>
            </w:r>
          </w:p>
        </w:tc>
      </w:tr>
      <w:tr w:rsidR="001A5E2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A5E23" w:rsidRDefault="001A5E2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A5E23" w:rsidRDefault="00C91926">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BodyIndented"/>
      </w:pPr>
      <w:r>
        <w:t xml:space="preserve">*Minden olyan személy esetén is szükséges, aki számára a szoftver azonosítási adatokat ad ki vagy kezel. </w:t>
      </w:r>
    </w:p>
    <w:p w:rsidR="001A5E23" w:rsidRDefault="001A5E23">
      <w:pPr>
        <w:pStyle w:val="ProductList-BodyIndented"/>
      </w:pPr>
    </w:p>
    <w:p w:rsidR="001A5E23" w:rsidRDefault="00C91926">
      <w:pPr>
        <w:pStyle w:val="ProductList-SubClauseHeading"/>
        <w:outlineLvl w:val="5"/>
      </w:pPr>
      <w:r>
        <w:t>3.1.4 Szinkronizálási szolgáltatás</w:t>
      </w:r>
    </w:p>
    <w:p w:rsidR="001A5E23" w:rsidRDefault="00C91926">
      <w:pPr>
        <w:pStyle w:val="ProductList-BodyIndented"/>
      </w:pPr>
      <w:r>
        <w:t>Azon felhasználók számára, akik kizárólag a Microsoft Identity Manager szinkronizálási szolgáltatását használják, nem kell Microsoft Identity Manager 2016 CAL licenc.</w:t>
      </w:r>
    </w:p>
    <w:p w:rsidR="001A5E23" w:rsidRDefault="001A5E23">
      <w:pPr>
        <w:pStyle w:val="ProductList-BodyIndented"/>
      </w:pPr>
    </w:p>
    <w:p w:rsidR="001A5E23" w:rsidRDefault="00C91926">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SubClauseHeading"/>
        <w:outlineLvl w:val="5"/>
      </w:pPr>
      <w:r>
        <w:t>3.2.1 A Windows Server 2012 Távoli asztali szolgáltatások Külső Csatlakozó Licenc további funkciói</w:t>
      </w:r>
    </w:p>
    <w:p w:rsidR="001A5E23" w:rsidRDefault="00C91926">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BodyIndented"/>
      </w:pPr>
      <w:r>
        <w:rPr>
          <w:i/>
        </w:rPr>
        <w:t>*Akkor is szükséges, ha a Windows Servert grafikus felhasználói felület üzemeltetésére használják (a Windows Server 2012 R2 Távoli asztali szolgáltatások funkciója vagy más technológia segítségével).</w:t>
      </w:r>
    </w:p>
    <w:p w:rsidR="001A5E23" w:rsidRDefault="001A5E23">
      <w:pPr>
        <w:pStyle w:val="ProductList-BodyIndented"/>
      </w:pPr>
    </w:p>
    <w:p w:rsidR="001A5E23" w:rsidRDefault="00C91926">
      <w:pPr>
        <w:pStyle w:val="ProductList-SubClauseHeading"/>
        <w:outlineLvl w:val="5"/>
      </w:pPr>
      <w:r>
        <w:t>3.2.2 A Windows Server 2012 Tartalomvédelmi szolgáltatások Külső Csatlakozó Licenc további funkciói</w:t>
      </w:r>
    </w:p>
    <w:p w:rsidR="001A5E23" w:rsidRDefault="00C9192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9"/>
        <w:gridCol w:w="3558"/>
        <w:gridCol w:w="3373"/>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Indented"/>
      </w:pPr>
    </w:p>
    <w:p w:rsidR="001A5E23" w:rsidRDefault="00C91926">
      <w:pPr>
        <w:pStyle w:val="ProductList-SubClauseHeading"/>
        <w:outlineLvl w:val="5"/>
      </w:pPr>
      <w:r>
        <w:t>3.2.3 A Microsoft Identity Manager Külső Csatlakozó Licenc további funkciói</w:t>
      </w:r>
    </w:p>
    <w:p w:rsidR="001A5E23" w:rsidRDefault="00C91926">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1A5E23" w:rsidRDefault="00C91926">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1A5E23" w:rsidRDefault="001A5E23">
            <w:pPr>
              <w:pStyle w:val="ProductList-TableBody"/>
            </w:pPr>
          </w:p>
        </w:tc>
      </w:tr>
    </w:tbl>
    <w:p w:rsidR="001A5E23" w:rsidRDefault="00C91926">
      <w:pPr>
        <w:pStyle w:val="ProductList-BodyIndented"/>
      </w:pPr>
      <w:r>
        <w:rPr>
          <w:i/>
        </w:rPr>
        <w:t>*Minden olyan Külső Felhasználó esetén is szükséges, aki számára a szoftver azonosítási adatokat ad ki vagy kezel (ha nincs Microsoft Identity Manager 2016 CAL licenc).</w:t>
      </w:r>
    </w:p>
    <w:p w:rsidR="001A5E23" w:rsidRDefault="001A5E23">
      <w:pPr>
        <w:pStyle w:val="ProductList-BodyIndented"/>
      </w:pPr>
    </w:p>
    <w:p w:rsidR="001A5E23" w:rsidRDefault="00C91926">
      <w:pPr>
        <w:pStyle w:val="ProductList-ClauseHeading"/>
        <w:outlineLvl w:val="4"/>
      </w:pPr>
      <w:r>
        <w:t>3.3 További feltételek a Windows Server 2012 R2 Essentials termékre vonatkozóan</w:t>
      </w:r>
    </w:p>
    <w:p w:rsidR="001A5E23" w:rsidRDefault="00C91926">
      <w:pPr>
        <w:pStyle w:val="ProductList-SubClauseHeading"/>
        <w:outlineLvl w:val="5"/>
      </w:pPr>
      <w:r>
        <w:t>3.3.1 Használatra vonatkozó korlátozások</w:t>
      </w:r>
    </w:p>
    <w:p w:rsidR="001A5E23" w:rsidRDefault="00C91926" w:rsidP="00C91926">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rsidR="001A5E23" w:rsidRDefault="00C91926" w:rsidP="00C91926">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Ennek a Példánynak nem kell teljesítenie a fenti (i)–(iv) pontokban meghatározott feltételeket.</w:t>
      </w:r>
    </w:p>
    <w:p w:rsidR="001A5E23" w:rsidRDefault="001A5E23">
      <w:pPr>
        <w:pStyle w:val="ProductList-BodyIndented"/>
      </w:pPr>
    </w:p>
    <w:p w:rsidR="001A5E23" w:rsidRDefault="00C91926">
      <w:pPr>
        <w:pStyle w:val="ProductList-SubClauseHeading"/>
        <w:outlineLvl w:val="5"/>
      </w:pPr>
      <w:r>
        <w:t>3.3.2 A kiszolgálószoftver használata</w:t>
      </w:r>
    </w:p>
    <w:p w:rsidR="001A5E23" w:rsidRDefault="00C91926">
      <w:pPr>
        <w:pStyle w:val="ProductList-BodyIndented"/>
      </w:pPr>
      <w:r>
        <w:t>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1A5E23" w:rsidRDefault="001A5E23">
      <w:pPr>
        <w:pStyle w:val="ProductList-BodyIndented"/>
      </w:pPr>
    </w:p>
    <w:p w:rsidR="001A5E23" w:rsidRDefault="00C91926">
      <w:pPr>
        <w:pStyle w:val="ProductList-SubClauseHeading"/>
        <w:outlineLvl w:val="5"/>
      </w:pPr>
      <w:r>
        <w:t>3.3.3 Windows Server 2012 R2 Essentials Connector</w:t>
      </w:r>
    </w:p>
    <w:p w:rsidR="001A5E23" w:rsidRDefault="00C91926">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rsidR="001A5E23" w:rsidRDefault="001A5E23">
      <w:pPr>
        <w:pStyle w:val="ProductList-BodyIndented"/>
      </w:pPr>
    </w:p>
    <w:p w:rsidR="001A5E23" w:rsidRDefault="00C91926">
      <w:pPr>
        <w:pStyle w:val="ProductList-SubClauseHeading"/>
        <w:outlineLvl w:val="5"/>
      </w:pPr>
      <w:r>
        <w:t>3.3.4 A Windows Server 2012 R2 Active Directory Tartalomvédelmi Szolgáltatások elérése</w:t>
      </w:r>
    </w:p>
    <w:p w:rsidR="001A5E23" w:rsidRDefault="00C91926">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rsidR="001A5E23" w:rsidRDefault="001A5E23">
      <w:pPr>
        <w:pStyle w:val="ProductList-BodyIndented"/>
      </w:pPr>
    </w:p>
    <w:p w:rsidR="001A5E23" w:rsidRDefault="00C91926">
      <w:pPr>
        <w:pStyle w:val="ProductList-ClauseHeading"/>
        <w:outlineLvl w:val="4"/>
      </w:pPr>
      <w:r>
        <w:t>3.4 További Szoftverek a Windows Server 2012 esetén</w:t>
      </w:r>
    </w:p>
    <w:tbl>
      <w:tblPr>
        <w:tblStyle w:val="PURTable"/>
        <w:tblW w:w="0" w:type="dxa"/>
        <w:tblLook w:val="04A0" w:firstRow="1" w:lastRow="0" w:firstColumn="1" w:lastColumn="0" w:noHBand="0" w:noVBand="1"/>
      </w:tblPr>
      <w:tblGrid>
        <w:gridCol w:w="3617"/>
        <w:gridCol w:w="3650"/>
        <w:gridCol w:w="3523"/>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Offering1SubSection"/>
        <w:outlineLvl w:val="3"/>
      </w:pPr>
      <w:bookmarkStart w:id="208" w:name="_Sec833"/>
      <w:r>
        <w:t>4. Frissítési Garancia</w:t>
      </w:r>
      <w:bookmarkEnd w:id="208"/>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79">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A5E23" w:rsidRDefault="001A5E23">
            <w:pPr>
              <w:pStyle w:val="ProductList-TableBody"/>
            </w:pPr>
          </w:p>
        </w:tc>
      </w:tr>
    </w:tbl>
    <w:p w:rsidR="001A5E23" w:rsidRDefault="00C91926">
      <w:pPr>
        <w:pStyle w:val="ProductList-ClauseHeading"/>
        <w:outlineLvl w:val="4"/>
      </w:pPr>
      <w:r>
        <w:t>4.1 Távoli asztali szolgáltatások („RDS”) felhasználói CAL – Kiterjesztett engedélyek</w:t>
      </w:r>
    </w:p>
    <w:p w:rsidR="001A5E23" w:rsidRDefault="00C91926">
      <w:pPr>
        <w:pStyle w:val="ProductList-Body"/>
      </w:pPr>
      <w:r>
        <w:t xml:space="preserve">Az Ügyfél az RDS Felhasználói CAL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1A5E23" w:rsidRDefault="001A5E23">
      <w:pPr>
        <w:pStyle w:val="ProductList-Body"/>
      </w:pPr>
    </w:p>
    <w:p w:rsidR="001A5E23" w:rsidRDefault="00C91926">
      <w:pPr>
        <w:pStyle w:val="ProductList-ClauseHeading"/>
        <w:outlineLvl w:val="4"/>
      </w:pPr>
      <w:r>
        <w:t>4.2 Microsoft Azure Hibrid Használati Előny</w:t>
      </w:r>
    </w:p>
    <w:p w:rsidR="001A5E23" w:rsidRDefault="00C91926">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1A5E23" w:rsidRDefault="001A5E23">
      <w:pPr>
        <w:pStyle w:val="PURBreadcrumb"/>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03055"/>
      <w:r>
        <w:instrText>Windows Small Business Server</w:instrText>
      </w:r>
      <w:bookmarkEnd w:id="210"/>
      <w:r>
        <w:instrText>" \l 3</w:instrText>
      </w:r>
      <w:r>
        <w:fldChar w:fldCharType="end"/>
      </w:r>
    </w:p>
    <w:p w:rsidR="001A5E23" w:rsidRDefault="00C91926">
      <w:pPr>
        <w:pStyle w:val="ProductList-Offering1SubSection"/>
        <w:outlineLvl w:val="3"/>
      </w:pPr>
      <w:bookmarkStart w:id="211" w:name="_Sec704"/>
      <w:r>
        <w:t>1. Programbeli elérhetőség</w:t>
      </w:r>
      <w:bookmarkEnd w:id="211"/>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1A5E2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A5E23" w:rsidRDefault="00C91926">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160" w:type="dxa"/>
            <w:tcBorders>
              <w:top w:val="none" w:sz="4" w:space="0" w:color="FFFFFF"/>
              <w:left w:val="none" w:sz="4" w:space="0" w:color="FFFFFF"/>
              <w:bottom w:val="dashed" w:sz="4" w:space="0" w:color="BFBFBF"/>
              <w:right w:val="none" w:sz="4" w:space="0" w:color="FFFFFF"/>
            </w:tcBorders>
          </w:tcPr>
          <w:p w:rsidR="001A5E23" w:rsidRDefault="00C91926">
            <w:pPr>
              <w:pStyle w:val="ProductList-TableBody"/>
            </w:pPr>
            <w:r>
              <w:t xml:space="preserve">Windows Small Business Server 2011 CAL Csomag </w:t>
            </w:r>
            <w:r>
              <w:fldChar w:fldCharType="begin"/>
            </w:r>
            <w:r>
              <w:instrText xml:space="preserve"> XE "Windows Small Business Server 2011 CAL Csomag " </w:instrText>
            </w:r>
            <w:r>
              <w:fldChar w:fldCharType="end"/>
            </w:r>
            <w:r>
              <w:t>(1 ügyfeles) (Eszköz és Felhasználói)</w:t>
            </w:r>
          </w:p>
        </w:tc>
        <w:tc>
          <w:tcPr>
            <w:tcW w:w="620" w:type="dxa"/>
            <w:tcBorders>
              <w:top w:val="none" w:sz="4" w:space="0" w:color="FFFFFF"/>
              <w:left w:val="none" w:sz="4" w:space="0" w:color="FFFFFF"/>
              <w:bottom w:val="dashed" w:sz="4" w:space="0" w:color="BFBFBF"/>
              <w:right w:val="none" w:sz="4" w:space="0" w:color="FFFFFF"/>
            </w:tcBorders>
          </w:tcPr>
          <w:p w:rsidR="001A5E23" w:rsidRDefault="00C91926">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A5E23" w:rsidRDefault="00C91926">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A5E23" w:rsidRDefault="001A5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pPr>
            <w:r>
              <w:rPr>
                <w:color w:val="000000"/>
              </w:rPr>
              <w:t>Windows Small Business Server 2011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A5E23" w:rsidRDefault="001A5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pPr>
            <w:r>
              <w:rPr>
                <w:color w:val="000000"/>
              </w:rPr>
              <w:t>Windows Small Business Server 2011 CAL Csomag (20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A5E23" w:rsidRDefault="001A5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A5E23" w:rsidRDefault="001A5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pPr>
            <w:r>
              <w:rPr>
                <w:color w:val="000000"/>
              </w:rPr>
              <w:t>Windows Small Business Server 2011 Premium Kiegészítő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A5E23" w:rsidRDefault="00C9192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A5E23" w:rsidRDefault="001A5E2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A5E23" w:rsidRDefault="001A5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r w:rsidR="001A5E23">
        <w:tc>
          <w:tcPr>
            <w:tcW w:w="4160" w:type="dxa"/>
            <w:tcBorders>
              <w:top w:val="dashed" w:sz="4" w:space="0" w:color="BFBFBF"/>
              <w:left w:val="none" w:sz="4" w:space="0" w:color="FFFFFF"/>
              <w:bottom w:val="none" w:sz="4" w:space="0" w:color="000000"/>
              <w:right w:val="none" w:sz="4" w:space="0" w:color="FFFFFF"/>
            </w:tcBorders>
          </w:tcPr>
          <w:p w:rsidR="001A5E23" w:rsidRDefault="00C91926">
            <w:pPr>
              <w:pStyle w:val="ProductList-TableBody"/>
            </w:pPr>
            <w:r>
              <w:rPr>
                <w:color w:val="000000"/>
              </w:rPr>
              <w:t>Windows Small Business Server 2011 Premium Kiegészítő CAL Csomag (20 ügyfeles) (Eszköz és Felhasználói)</w:t>
            </w:r>
          </w:p>
        </w:tc>
        <w:tc>
          <w:tcPr>
            <w:tcW w:w="620" w:type="dxa"/>
            <w:tcBorders>
              <w:top w:val="dashed" w:sz="4" w:space="0" w:color="BFBFBF"/>
              <w:left w:val="none" w:sz="4" w:space="0" w:color="FFFFFF"/>
              <w:bottom w:val="none" w:sz="4" w:space="0" w:color="000000"/>
              <w:right w:val="none" w:sz="4" w:space="0" w:color="FFFFFF"/>
            </w:tcBorders>
          </w:tcPr>
          <w:p w:rsidR="001A5E23" w:rsidRDefault="00C91926">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A5E23" w:rsidRDefault="00C91926">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A5E23" w:rsidRDefault="001A5E2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A5E23" w:rsidRDefault="001A5E2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212" w:name="_Sec759"/>
      <w:r>
        <w:t>2. A termékre vonatkozó feltételek</w:t>
      </w:r>
      <w:bookmarkEnd w:id="212"/>
    </w:p>
    <w:tbl>
      <w:tblPr>
        <w:tblStyle w:val="PURTable"/>
        <w:tblW w:w="0" w:type="dxa"/>
        <w:tblLook w:val="04A0" w:firstRow="1" w:lastRow="0" w:firstColumn="1" w:lastColumn="0" w:noHBand="0" w:noVBand="1"/>
      </w:tblPr>
      <w:tblGrid>
        <w:gridCol w:w="3614"/>
        <w:gridCol w:w="3591"/>
        <w:gridCol w:w="358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Korábbi Kiadások: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(Frissítési Garancia):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213" w:name="_Sec808"/>
      <w:r>
        <w:t>3. Használati jogok</w:t>
      </w:r>
      <w:bookmarkEnd w:id="213"/>
    </w:p>
    <w:tbl>
      <w:tblPr>
        <w:tblStyle w:val="PURTable"/>
        <w:tblW w:w="0" w:type="dxa"/>
        <w:tblLook w:val="04A0" w:firstRow="1" w:lastRow="0" w:firstColumn="1" w:lastColumn="0" w:noHBand="0" w:noVBand="1"/>
      </w:tblPr>
      <w:tblGrid>
        <w:gridCol w:w="3603"/>
        <w:gridCol w:w="3612"/>
        <w:gridCol w:w="3575"/>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További Szoftverek: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 szoftverhez tartozó technológiák: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C91926">
      <w:pPr>
        <w:pStyle w:val="ProductList-Offering1SubSection"/>
        <w:outlineLvl w:val="3"/>
      </w:pPr>
      <w:bookmarkStart w:id="214" w:name="_Sec835"/>
      <w:r>
        <w:t>4. Frissítési Garancia</w:t>
      </w:r>
      <w:bookmarkEnd w:id="214"/>
    </w:p>
    <w:tbl>
      <w:tblPr>
        <w:tblStyle w:val="PURTable"/>
        <w:tblW w:w="0" w:type="dxa"/>
        <w:tblLook w:val="04A0" w:firstRow="1" w:lastRow="0" w:firstColumn="1" w:lastColumn="0" w:noHBand="0" w:noVBand="1"/>
      </w:tblPr>
      <w:tblGrid>
        <w:gridCol w:w="3647"/>
        <w:gridCol w:w="3584"/>
        <w:gridCol w:w="3559"/>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Feladatátvételi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Barangolási Jogok: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1A5E23">
      <w:pPr>
        <w:sectPr w:rsidR="001A5E23">
          <w:headerReference w:type="default" r:id="rId82"/>
          <w:footerReference w:type="default" r:id="rId83"/>
          <w:type w:val="continuous"/>
          <w:pgSz w:w="12240" w:h="15840" w:code="1"/>
          <w:pgMar w:top="1170" w:right="720" w:bottom="720" w:left="720" w:header="432" w:footer="288" w:gutter="0"/>
          <w:cols w:space="360"/>
        </w:sectPr>
      </w:pPr>
    </w:p>
    <w:p w:rsidR="001A5E23" w:rsidRDefault="00C91926">
      <w:pPr>
        <w:pStyle w:val="ProductList-SectionHeading"/>
        <w:pageBreakBefore/>
        <w:outlineLvl w:val="0"/>
      </w:pPr>
      <w:bookmarkStart w:id="215" w:name="_Sec548"/>
      <w:bookmarkEnd w:id="33"/>
      <w:r>
        <w:t>Online Szolgáltatások</w:t>
      </w:r>
      <w:r>
        <w:fldChar w:fldCharType="begin"/>
      </w:r>
      <w:r>
        <w:instrText xml:space="preserve"> TC "</w:instrText>
      </w:r>
      <w:bookmarkStart w:id="216" w:name="_Toc452103056"/>
      <w:r>
        <w:instrText>Online Szolgáltatások</w:instrText>
      </w:r>
      <w:bookmarkEnd w:id="216"/>
      <w:r>
        <w:instrText>" \l 1</w:instrText>
      </w:r>
      <w:r>
        <w:fldChar w:fldCharType="end"/>
      </w:r>
    </w:p>
    <w:p w:rsidR="001A5E23" w:rsidRDefault="00C91926">
      <w:pPr>
        <w:pStyle w:val="ProductList-Body"/>
      </w:pPr>
      <w:r>
        <w:t xml:space="preserve">A Microsoft Online Szolgáltatások Ügyfél általi megvásárlására és használatára a Termékfeltételek és a </w:t>
      </w:r>
      <w:hyperlink r:id="rId84">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1A5E23" w:rsidRDefault="00C91926">
      <w:pPr>
        <w:pStyle w:val="ProductList-Offering1Heading"/>
        <w:outlineLvl w:val="1"/>
      </w:pPr>
      <w:bookmarkStart w:id="217" w:name="_Sec620"/>
      <w:r>
        <w:t>Az Online Szolgáltatások regionális elérhetősége</w:t>
      </w:r>
      <w:bookmarkEnd w:id="217"/>
      <w:r>
        <w:fldChar w:fldCharType="begin"/>
      </w:r>
      <w:r>
        <w:instrText xml:space="preserve"> TC "</w:instrText>
      </w:r>
      <w:bookmarkStart w:id="218" w:name="_Toc452103057"/>
      <w:r>
        <w:instrText>Az Online Szolgáltatások regionális elérhetősége</w:instrText>
      </w:r>
      <w:bookmarkEnd w:id="218"/>
      <w:r>
        <w:instrText>" \l 2</w:instrText>
      </w:r>
      <w:r>
        <w:fldChar w:fldCharType="end"/>
      </w:r>
    </w:p>
    <w:p w:rsidR="001A5E23" w:rsidRDefault="00C91926">
      <w:pPr>
        <w:pStyle w:val="ProductList-Body"/>
      </w:pPr>
      <w:r>
        <w:t xml:space="preserve">Azoknak az országoknak és térségeknek a listája, amelyekben az Online Szolgáltatások elérhetők, a </w:t>
      </w:r>
      <w:hyperlink r:id="rId85" w:anchor="international">
        <w:r>
          <w:rPr>
            <w:color w:val="00467F"/>
            <w:u w:val="single"/>
          </w:rPr>
          <w:t>http://www.microsoft.com/online/faq.aspx#international</w:t>
        </w:r>
      </w:hyperlink>
      <w:r>
        <w:t xml:space="preserve"> webhelyen található.</w:t>
      </w:r>
    </w:p>
    <w:p w:rsidR="001A5E23" w:rsidRDefault="00C91926">
      <w:pPr>
        <w:pStyle w:val="ProductList-Offering1Heading"/>
        <w:outlineLvl w:val="1"/>
      </w:pPr>
      <w:bookmarkStart w:id="219" w:name="_Sec621"/>
      <w:r>
        <w:t>Az Online Szolgáltatások megvásárlására vonatkozó szabályok</w:t>
      </w:r>
      <w:bookmarkEnd w:id="219"/>
      <w:r>
        <w:fldChar w:fldCharType="begin"/>
      </w:r>
      <w:r>
        <w:instrText xml:space="preserve"> TC "</w:instrText>
      </w:r>
      <w:bookmarkStart w:id="220" w:name="_Toc452103058"/>
      <w:r>
        <w:instrText>Az Online Szolgáltatások megvásárlására vonatkozó szabályok</w:instrText>
      </w:r>
      <w:bookmarkEnd w:id="220"/>
      <w:r>
        <w:instrText>" \l 2</w:instrText>
      </w:r>
      <w:r>
        <w:fldChar w:fldCharType="end"/>
      </w:r>
    </w:p>
    <w:p w:rsidR="001A5E23" w:rsidRDefault="00C91926">
      <w:pPr>
        <w:pStyle w:val="ProductList-Body"/>
      </w:pPr>
      <w:r>
        <w:t>Az Online Szolgáltatásokra a következő vásárlási szabályok alkalmazandók:</w:t>
      </w:r>
    </w:p>
    <w:p w:rsidR="001A5E23" w:rsidRDefault="00C91926" w:rsidP="00C91926">
      <w:pPr>
        <w:pStyle w:val="ProductList-Bullet"/>
        <w:numPr>
          <w:ilvl w:val="0"/>
          <w:numId w:val="31"/>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1A5E23" w:rsidRDefault="00C91926" w:rsidP="00C91926">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w:t>
      </w:r>
    </w:p>
    <w:p w:rsidR="001A5E23" w:rsidRDefault="00C91926" w:rsidP="00C91926">
      <w:pPr>
        <w:pStyle w:val="ProductList-Bullet"/>
        <w:numPr>
          <w:ilvl w:val="0"/>
          <w:numId w:val="31"/>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1A5E23" w:rsidRDefault="00C91926" w:rsidP="00C91926">
      <w:pPr>
        <w:pStyle w:val="ProductList-Bullet"/>
        <w:numPr>
          <w:ilvl w:val="0"/>
          <w:numId w:val="31"/>
        </w:numPr>
      </w:pPr>
      <w:r>
        <w:t xml:space="preserve">A Microsoft Azure-ra vonatkozó feltételek a Microsoft Azure Terméktétel részben találhatók. </w:t>
      </w:r>
    </w:p>
    <w:p w:rsidR="001A5E23" w:rsidRDefault="00C91926" w:rsidP="00C91926">
      <w:pPr>
        <w:pStyle w:val="ProductList-Bullet"/>
        <w:numPr>
          <w:ilvl w:val="0"/>
          <w:numId w:val="31"/>
        </w:numPr>
      </w:pPr>
      <w:r>
        <w:t xml:space="preserve">  A Kiegészítő és Továbblépési Felhasználói SL-t ugyanazon mennyiségi licencszerződés vagy beléptetés (ha van ilyen) alapján kell beszerezni, mint amelynek alapján a Megfelelő Licencet vagy alap Felhasználói SL-t eredetileg beszerezték. A Kiegészítő Licenc a Megfelelő Licencre vonatkozó Frissítési Garancia-fedezet vagy a Kiegészítő Felhasználói SL lejártakor jár le, amelyik hamarabb bekövetkezik. A Továbblépési Licenc a Továbblépési Felhasználói SL vagy az alap Felhasználói SL lejártakor jár le, amelyik hamarabb bekövetkezik.</w:t>
      </w:r>
    </w:p>
    <w:p w:rsidR="001A5E23" w:rsidRDefault="00C91926">
      <w:pPr>
        <w:pStyle w:val="ProductList-Offering1Heading"/>
        <w:outlineLvl w:val="1"/>
      </w:pPr>
      <w:bookmarkStart w:id="221" w:name="_Sec623"/>
      <w:r>
        <w:t>Online Szolgáltatások megújítása</w:t>
      </w:r>
      <w:bookmarkEnd w:id="221"/>
      <w:r>
        <w:fldChar w:fldCharType="begin"/>
      </w:r>
      <w:r>
        <w:instrText xml:space="preserve"> TC "</w:instrText>
      </w:r>
      <w:bookmarkStart w:id="222" w:name="_Toc452103059"/>
      <w:r>
        <w:instrText>Online Szolgáltatások megújítása</w:instrText>
      </w:r>
      <w:bookmarkEnd w:id="222"/>
      <w:r>
        <w:instrText>" \l 2</w:instrText>
      </w:r>
      <w:r>
        <w:fldChar w:fldCharType="end"/>
      </w:r>
    </w:p>
    <w:p w:rsidR="001A5E23" w:rsidRDefault="00C91926">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86">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223" w:name="_Sec624"/>
      <w:r>
        <w:t>Microsoft Azure Szolgáltatások</w:t>
      </w:r>
      <w:bookmarkEnd w:id="223"/>
      <w:r>
        <w:fldChar w:fldCharType="begin"/>
      </w:r>
      <w:r>
        <w:instrText xml:space="preserve"> TC "</w:instrText>
      </w:r>
      <w:bookmarkStart w:id="224" w:name="_Toc452103060"/>
      <w:r>
        <w:instrText>Microsoft Azure Szolgáltatások</w:instrText>
      </w:r>
      <w:bookmarkEnd w:id="224"/>
      <w:r>
        <w:instrText>" \l 2</w:instrText>
      </w:r>
      <w:r>
        <w:fldChar w:fldCharType="end"/>
      </w:r>
    </w:p>
    <w:p w:rsidR="001A5E23" w:rsidRDefault="00C91926">
      <w:pPr>
        <w:pStyle w:val="ProductList-ClauseHeading"/>
        <w:outlineLvl w:val="2"/>
      </w:pPr>
      <w:r>
        <w:t>1. Meghatározások</w:t>
      </w:r>
    </w:p>
    <w:p w:rsidR="001A5E23" w:rsidRDefault="00C91926">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1A5E23" w:rsidRDefault="00C91926">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1A5E23" w:rsidRDefault="00C91926">
      <w:pPr>
        <w:pStyle w:val="ProductList-Body"/>
      </w:pPr>
      <w:r>
        <w:t>A</w:t>
      </w:r>
      <w:r>
        <w:rPr>
          <w:b/>
          <w:color w:val="00188F"/>
        </w:rPr>
        <w:t xml:space="preserve">Felhasználási Árak </w:t>
      </w:r>
      <w:r>
        <w:t>a Microsoft Azure Szolgáltatások használatának árát, illetve bizonyos Microsoft Azure Szolgáltatáscsomagok esetén egy meghatározott mennyiség feletti bármely használat árát jelenti. A Felhasználási Árak további elnevezése egyéb Microsoft- vagy Microsoft Azure-dokumentumokban: „Extra Árak” vagy „Extrák”.</w:t>
      </w:r>
    </w:p>
    <w:p w:rsidR="001A5E23" w:rsidRDefault="00C91926">
      <w:pPr>
        <w:pStyle w:val="ProductList-Body"/>
      </w:pPr>
      <w:r>
        <w:t>A</w:t>
      </w:r>
      <w:r>
        <w:rPr>
          <w:b/>
          <w:color w:val="00188F"/>
        </w:rPr>
        <w:t>Microsoft Azure Szolgáltatáscsomag</w:t>
      </w:r>
      <w:r>
        <w:t xml:space="preserve"> az alábbiakban Microsoft Azure Szolgáltatáscsomagként meghatározott egyes Microsoft Azure Szolgáltatások valamelyikére történő előfizetést jelenti. A Microsoft Azure Szolgáltatáscsomagként megvásárolt szolgáltatások nem jogosítanak Üzemeltetési Kivételre (ezek meghatározása az Online Szolgáltatások Feltételeiben található).</w:t>
      </w:r>
    </w:p>
    <w:p w:rsidR="001A5E23" w:rsidRDefault="00C91926">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 Szolgáltatások ügyfél általi használatáért.</w:t>
      </w:r>
    </w:p>
    <w:p w:rsidR="001A5E23" w:rsidRDefault="001A5E23">
      <w:pPr>
        <w:pStyle w:val="ProductList-Body"/>
      </w:pPr>
    </w:p>
    <w:p w:rsidR="001A5E23" w:rsidRDefault="00C91926">
      <w:pPr>
        <w:pStyle w:val="ProductList-ClauseHeading"/>
        <w:outlineLvl w:val="2"/>
      </w:pPr>
      <w:r>
        <w:t>2. Az Előfizetés tartama</w:t>
      </w:r>
    </w:p>
    <w:p w:rsidR="001A5E23" w:rsidRDefault="00C91926">
      <w:pPr>
        <w:pStyle w:val="ProductList-Body"/>
      </w:pPr>
      <w:r>
        <w:t>Az Ügyfelek Microsoft Azure Szolgáltatásokra (ideértve a Microsoft Azure 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 Szolgáltatásokra.</w:t>
      </w:r>
    </w:p>
    <w:p w:rsidR="001A5E23" w:rsidRDefault="001A5E23">
      <w:pPr>
        <w:pStyle w:val="ProductList-Body"/>
      </w:pPr>
    </w:p>
    <w:p w:rsidR="001A5E23" w:rsidRDefault="00C91926">
      <w:pPr>
        <w:pStyle w:val="ProductList-ClauseHeading"/>
        <w:outlineLvl w:val="2"/>
      </w:pPr>
      <w:r>
        <w:t>3. Szolgáltatások vásárlása</w:t>
      </w:r>
    </w:p>
    <w:p w:rsidR="001A5E23" w:rsidRDefault="00C91926">
      <w:pPr>
        <w:pStyle w:val="ProductList-Body"/>
      </w:pPr>
      <w:r>
        <w:t>Microsoft Azure Szolgáltatások egyenként vagy kombinációban vásárolhatók a következő módokon:</w:t>
      </w:r>
    </w:p>
    <w:p w:rsidR="001A5E23" w:rsidRDefault="00C91926" w:rsidP="00C91926">
      <w:pPr>
        <w:pStyle w:val="ProductList-Bullet"/>
        <w:numPr>
          <w:ilvl w:val="0"/>
          <w:numId w:val="32"/>
        </w:numPr>
      </w:pPr>
      <w:r>
        <w:rPr>
          <w:b/>
          <w:color w:val="00188F"/>
        </w:rPr>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rsidR="001A5E23" w:rsidRDefault="00C91926" w:rsidP="00C91926">
      <w:pPr>
        <w:pStyle w:val="ProductList-Bullet"/>
        <w:numPr>
          <w:ilvl w:val="1"/>
          <w:numId w:val="32"/>
        </w:numPr>
      </w:pPr>
      <w:r>
        <w:t xml:space="preserve">Az Ügyfelek bármely jövőbeli Beléptetési évfordulóra csökkenthetik Pénzügyi Kötelezettségvállalásukat, ha erről a szándékukról értesítik viszonteladójukat, akinek a Beléptetési évforduló napja előtt fel kell dolgoznia a csökkentést a Microsofttal. </w:t>
      </w:r>
    </w:p>
    <w:p w:rsidR="001A5E23" w:rsidRDefault="00C91926" w:rsidP="00C91926">
      <w:pPr>
        <w:pStyle w:val="ProductList-Bullet"/>
        <w:numPr>
          <w:ilvl w:val="1"/>
          <w:numId w:val="32"/>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1A5E23" w:rsidRDefault="00C91926" w:rsidP="00C91926">
      <w:pPr>
        <w:pStyle w:val="ProductList-Bullet"/>
        <w:numPr>
          <w:ilvl w:val="0"/>
          <w:numId w:val="32"/>
        </w:numPr>
      </w:pPr>
      <w:r>
        <w:rPr>
          <w:b/>
          <w:color w:val="00188F"/>
        </w:rPr>
        <w:t>Felhasználás</w:t>
      </w:r>
      <w:r>
        <w:t xml:space="preserve">: Az Ügyfelek a számlázási időszak során felhasznált Microsoft Azure Szolgáltatások mennyisége alapján fizetnek. A Microsoft Azure Szolgáltatások bizonyos szolgáltatásai csak felhasználási alapon vásárolhatók meg. </w:t>
      </w:r>
    </w:p>
    <w:p w:rsidR="001A5E23" w:rsidRDefault="00C91926" w:rsidP="00C91926">
      <w:pPr>
        <w:pStyle w:val="ProductList-Bullet"/>
        <w:numPr>
          <w:ilvl w:val="0"/>
          <w:numId w:val="32"/>
        </w:numPr>
      </w:pPr>
      <w:r>
        <w:rPr>
          <w:b/>
          <w:color w:val="00188F"/>
        </w:rPr>
        <w:t>Microsoft Azure Szolgáltatáscsomagok</w:t>
      </w:r>
      <w:r>
        <w:t>: Előfordulhat, hogy az Ügyfelek egy Microsoft Azure Szolgáltatásra Microsoft Azure Szolgáltatáscsomagként is előfizethetnek.</w:t>
      </w:r>
    </w:p>
    <w:p w:rsidR="001A5E23" w:rsidRDefault="00C91926" w:rsidP="00C91926">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 Szolgáltatásokat, aktiválásra felszólító e-mailt kaphatnak a Microsofttól, amely felkéri őket arra, hogy Beléptetésük keretében, Pénzügyi Kötelezettségvállalás nélkül Microsoft Azure Szolgáltatásokat építsenek ki.</w:t>
      </w:r>
    </w:p>
    <w:p w:rsidR="001A5E23" w:rsidRDefault="001A5E23">
      <w:pPr>
        <w:pStyle w:val="ProductList-Body"/>
      </w:pPr>
    </w:p>
    <w:p w:rsidR="001A5E23" w:rsidRDefault="00C91926">
      <w:pPr>
        <w:pStyle w:val="ProductList-ClauseHeading"/>
        <w:outlineLvl w:val="2"/>
      </w:pPr>
      <w:r>
        <w:t>4. Árképzés</w:t>
      </w:r>
    </w:p>
    <w:p w:rsidR="001A5E23" w:rsidRDefault="00C91926">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1A5E23" w:rsidRDefault="001A5E23">
      <w:pPr>
        <w:pStyle w:val="ProductList-Body"/>
      </w:pPr>
    </w:p>
    <w:p w:rsidR="001A5E23" w:rsidRDefault="00C91926">
      <w:pPr>
        <w:pStyle w:val="ProductList-Body"/>
      </w:pPr>
      <w:r>
        <w:t>Az Ügyfél Beléptetésének tartama alatt a Microsoft végleges vagy ideiglenes (akciós) alapon alacsonyabb árakat kínálhat az Ügyfélnek vagy az Ügyfél viszonteladójának az egyes Microsoft Azure Szolgáltatásokra.</w:t>
      </w:r>
    </w:p>
    <w:p w:rsidR="001A5E23" w:rsidRDefault="001A5E23">
      <w:pPr>
        <w:pStyle w:val="ProductList-Body"/>
      </w:pPr>
    </w:p>
    <w:p w:rsidR="001A5E23" w:rsidRDefault="00C91926">
      <w:pPr>
        <w:pStyle w:val="ProductList-ClauseHeading"/>
        <w:outlineLvl w:val="2"/>
      </w:pPr>
      <w:r>
        <w:t>5. Fizetés és díjak</w:t>
      </w:r>
    </w:p>
    <w:p w:rsidR="001A5E23" w:rsidRDefault="00C91926">
      <w:pPr>
        <w:pStyle w:val="ProductList-Body"/>
      </w:pPr>
      <w:r>
        <w:t>Azok az Ügyfelek, akik Pénzügyi Kötelezettségvállalás nélkül vesznek igénybe Microsoft Azure Szolgáltatásokat, havonta, a Felhasználási Árak alapján kapnak számlát.</w:t>
      </w:r>
    </w:p>
    <w:p w:rsidR="001A5E23" w:rsidRDefault="001A5E23">
      <w:pPr>
        <w:pStyle w:val="ProductList-Body"/>
      </w:pPr>
    </w:p>
    <w:p w:rsidR="001A5E23" w:rsidRDefault="00C91926">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1A5E23" w:rsidRDefault="001A5E23">
      <w:pPr>
        <w:pStyle w:val="ProductList-Body"/>
      </w:pPr>
    </w:p>
    <w:p w:rsidR="001A5E23" w:rsidRDefault="00C91926">
      <w:pPr>
        <w:pStyle w:val="ProductList-Body"/>
      </w:pPr>
      <w:r>
        <w:t xml:space="preserve">A Kiosztott Éves Kötelezettségvállalásból a Microsoft minden hónapban levonja a megfelelő Microsoft Azure Szolgáltatások Ügyfél általi használatának havi értékét. Amikor kimerül az Ügyfél Kiosztott Éves Kötelezettségvállalása, bármely további használat kiszámlázására a Felhasználási Árakon kerül sor. </w:t>
      </w:r>
    </w:p>
    <w:p w:rsidR="001A5E23" w:rsidRDefault="001A5E23">
      <w:pPr>
        <w:pStyle w:val="ProductList-Body"/>
      </w:pPr>
    </w:p>
    <w:p w:rsidR="001A5E23" w:rsidRDefault="00C91926">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1A5E23" w:rsidRDefault="001A5E23">
      <w:pPr>
        <w:pStyle w:val="ProductList-Body"/>
      </w:pPr>
    </w:p>
    <w:p w:rsidR="001A5E23" w:rsidRDefault="00C91926">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1A5E23" w:rsidRDefault="001A5E23">
      <w:pPr>
        <w:pStyle w:val="ProductList-Body"/>
      </w:pPr>
    </w:p>
    <w:p w:rsidR="001A5E23" w:rsidRDefault="00C91926">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rsidR="001A5E23" w:rsidRDefault="001A5E23">
      <w:pPr>
        <w:pStyle w:val="ProductList-Body"/>
      </w:pPr>
    </w:p>
    <w:p w:rsidR="001A5E23" w:rsidRDefault="00C91926">
      <w:pPr>
        <w:pStyle w:val="ProductList-Body"/>
      </w:pPr>
      <w:r>
        <w:t>A Microsoft Azure Szolgáltatások összes, az Ügyfél előfizetési tartamának lejártát vagy megszűnését követő használata az ügyfél vagy az ügyfél viszonteladója számára negyedévenként, az aktuális Felhasználási Árakon lesz kiszámlázva.</w:t>
      </w:r>
    </w:p>
    <w:p w:rsidR="001A5E23" w:rsidRDefault="001A5E23">
      <w:pPr>
        <w:pStyle w:val="ProductList-Body"/>
      </w:pPr>
    </w:p>
    <w:p w:rsidR="001A5E23" w:rsidRDefault="00C91926">
      <w:pPr>
        <w:pStyle w:val="ProductList-Body"/>
      </w:pPr>
      <w:r>
        <w:t>Egy Microsoft Azure 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 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1A5E23" w:rsidRDefault="001A5E23">
      <w:pPr>
        <w:pStyle w:val="ProductList-Body"/>
      </w:pPr>
    </w:p>
    <w:p w:rsidR="001A5E23" w:rsidRDefault="00C91926">
      <w:pPr>
        <w:pStyle w:val="ProductList-ClauseHeading"/>
        <w:outlineLvl w:val="2"/>
      </w:pPr>
      <w:r>
        <w:t>6. Open License, Open Value és Open Value Subscription program</w:t>
      </w:r>
    </w:p>
    <w:p w:rsidR="001A5E23" w:rsidRDefault="00C91926">
      <w:pPr>
        <w:pStyle w:val="ProductList-SubClauseHeading"/>
        <w:outlineLvl w:val="3"/>
      </w:pPr>
      <w:r>
        <w:t>6.1 Meghatározások</w:t>
      </w:r>
    </w:p>
    <w:p w:rsidR="001A5E23" w:rsidRDefault="00C91926">
      <w:pPr>
        <w:pStyle w:val="ProductList-BodyIndented"/>
      </w:pPr>
      <w:r>
        <w:t>Az Open License, az Open Value és az Open Value Előfizetési szerződések esetén a</w:t>
      </w:r>
      <w:r>
        <w:rPr>
          <w:b/>
          <w:color w:val="00188F"/>
        </w:rPr>
        <w:t>Felhasználási Árak</w:t>
      </w:r>
      <w:r>
        <w:t xml:space="preserve"> az összes Microsoft Azure Szolgáltatás árát jelenti.</w:t>
      </w:r>
    </w:p>
    <w:p w:rsidR="001A5E23" w:rsidRDefault="00C91926">
      <w:pPr>
        <w:pStyle w:val="ProductList-BodyIndented"/>
      </w:pPr>
      <w:r>
        <w:t>A</w:t>
      </w:r>
      <w:r>
        <w:rPr>
          <w:b/>
          <w:color w:val="00188F"/>
        </w:rPr>
        <w:t>Portál</w:t>
      </w:r>
      <w:r>
        <w:t xml:space="preserve"> azt a portált jelenti, amelyen keresztül az Ügyfél az Előfizetését kezeli.</w:t>
      </w:r>
    </w:p>
    <w:p w:rsidR="001A5E23" w:rsidRDefault="00C91926">
      <w:pPr>
        <w:pStyle w:val="ProductList-BodyIndented"/>
      </w:pPr>
      <w:r>
        <w:t>Az</w:t>
      </w:r>
      <w:r>
        <w:rPr>
          <w:b/>
          <w:color w:val="00188F"/>
        </w:rPr>
        <w:t>Előfizetés</w:t>
      </w:r>
      <w:r>
        <w:t xml:space="preserve"> olyan előfizetést jelent, amelyben megrendeléskor rögzítettek egy, valamennyi Microsoft Azure Szolgáltatásra beváltható értéket.</w:t>
      </w:r>
    </w:p>
    <w:p w:rsidR="001A5E23" w:rsidRDefault="001A5E23">
      <w:pPr>
        <w:pStyle w:val="ProductList-BodyIndented"/>
      </w:pPr>
    </w:p>
    <w:p w:rsidR="001A5E23" w:rsidRDefault="00C91926">
      <w:pPr>
        <w:pStyle w:val="ProductList-SubClauseHeading"/>
        <w:outlineLvl w:val="3"/>
      </w:pPr>
      <w:r>
        <w:t>6.2 Az Előfizetés tartama</w:t>
      </w:r>
    </w:p>
    <w:p w:rsidR="001A5E23" w:rsidRDefault="00C91926">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1A5E23" w:rsidRDefault="001A5E23">
      <w:pPr>
        <w:pStyle w:val="ProductList-BodyIndented"/>
      </w:pPr>
    </w:p>
    <w:p w:rsidR="001A5E23" w:rsidRDefault="00C91926">
      <w:pPr>
        <w:pStyle w:val="ProductList-ClauseHeading"/>
        <w:outlineLvl w:val="2"/>
      </w:pPr>
      <w:r>
        <w:t>7. Microsoft Azure Hibrid Használati Előny</w:t>
      </w:r>
    </w:p>
    <w:p w:rsidR="001A5E23" w:rsidRDefault="00C91926">
      <w:pPr>
        <w:pStyle w:val="ProductList-Body"/>
      </w:pPr>
      <w:r>
        <w:t>A Microsoft Azure Hibrid Használati Előny (a továbbiakban „HUB”) alapján a Frissítési Garancia fedezettel bíró Windows Server Licencekkel rendelkező ügyfelek feltölthetik saját Windows Server lemezképüket a Microsoft Azure-ra, és azt ott használhatják.</w:t>
      </w:r>
    </w:p>
    <w:p w:rsidR="001A5E23" w:rsidRDefault="001A5E23">
      <w:pPr>
        <w:pStyle w:val="ProductList-Body"/>
      </w:pPr>
    </w:p>
    <w:p w:rsidR="001A5E23" w:rsidRDefault="00C91926">
      <w:pPr>
        <w:pStyle w:val="ProductList-Body"/>
      </w:pPr>
      <w:r>
        <w:t xml:space="preserve">A Windows Server szoftver HUB alapján történő használatát olyan Azure Virtuális Gépeken keresztül teszik lehetővé, amelyek nem tartalmaznak Windows Servert (a továbbiakban „Alap Példányok”). Egy (1) Frissítési Garanciával rendelkező Windows Server processzoralapú licenc az ügyfelet arra jogosítja, hogy az ügyfél a Microsoft Azure-on legfeljebb 16 darab, legfeljebb kettő Azure Alap Példányon szétosztott Virtuális Rendszermagon használjon Windows Servert. Az Azure Alap Példány költsége nem tartozik bele a HUB-ba. </w:t>
      </w:r>
    </w:p>
    <w:p w:rsidR="001A5E23" w:rsidRDefault="001A5E23">
      <w:pPr>
        <w:pStyle w:val="ProductList-Body"/>
      </w:pPr>
    </w:p>
    <w:p w:rsidR="001A5E23" w:rsidRDefault="00C91926">
      <w:pPr>
        <w:pStyle w:val="ProductList-Body"/>
      </w:pPr>
      <w:r>
        <w:t>Amikor az Ügyfél konfigurálja a feltöltött lemezképe(ke)t az Azure-on, jeleznie kell, hogy a HUB alapján használ Windows Servert. Az Ügyfél a feltöltött lemezképe(ke)t az Online Szolgáltatások Feltételeinek megfelelően használhatja.</w:t>
      </w:r>
    </w:p>
    <w:p w:rsidR="001A5E23" w:rsidRDefault="001A5E23">
      <w:pPr>
        <w:pStyle w:val="ProductList-Body"/>
      </w:pPr>
    </w:p>
    <w:p w:rsidR="001A5E23" w:rsidRDefault="00C91926">
      <w:pPr>
        <w:pStyle w:val="ProductList-Body"/>
      </w:pPr>
      <w:r>
        <w:t>Ha Datacenter Licencekkel együtt veszik igénybe, akkor a HUB a szoftver üzembe helyezésére és használatára vonatkozó további jogokat biztosít, ha pedig Standard Licencekkel együtt veszik igénybe, akkor alternatív jogokat biztosít. Amikor az Ügyfél a Windows Servert a HUB alapján használja, akkor úgy tekintendő, hogy Standard Licencek „vannak az Azure-hoz hozzárendelve”, és rájuk az Univerzális Licencfeltételekben szereplő Licencátrendelési korlátozások vonatkoznak.</w:t>
      </w:r>
    </w:p>
    <w:p w:rsidR="001A5E23" w:rsidRDefault="00C91926">
      <w:pPr>
        <w:pStyle w:val="ProductList-Offering2HeadingNoBorder"/>
        <w:outlineLvl w:val="2"/>
      </w:pPr>
      <w:bookmarkStart w:id="225" w:name="_Sec625"/>
      <w:r>
        <w:t>Microsoft Azure Szolgáltatások</w:t>
      </w:r>
      <w:bookmarkEnd w:id="225"/>
      <w:r>
        <w:fldChar w:fldCharType="begin"/>
      </w:r>
      <w:r>
        <w:instrText xml:space="preserve"> TC "</w:instrText>
      </w:r>
      <w:bookmarkStart w:id="226" w:name="_Toc452103061"/>
      <w:r>
        <w:instrText>Microsoft Azure Szolgáltatások</w:instrText>
      </w:r>
      <w:bookmarkEnd w:id="226"/>
      <w:r>
        <w:instrText>" \l 3</w:instrText>
      </w:r>
      <w:r>
        <w:fldChar w:fldCharType="end"/>
      </w:r>
    </w:p>
    <w:p w:rsidR="001A5E23" w:rsidRDefault="00C91926">
      <w:pPr>
        <w:pStyle w:val="ProductList-Offering1SubSection"/>
        <w:outlineLvl w:val="3"/>
      </w:pPr>
      <w:bookmarkStart w:id="227" w:name="_Sec705"/>
      <w:r>
        <w:t>1. Programbeli elérhetőség</w:t>
      </w:r>
      <w:bookmarkEnd w:id="227"/>
    </w:p>
    <w:tbl>
      <w:tblPr>
        <w:tblStyle w:val="PURTable"/>
        <w:tblW w:w="0" w:type="dxa"/>
        <w:tblLook w:val="04A0" w:firstRow="1" w:lastRow="0" w:firstColumn="1" w:lastColumn="0" w:noHBand="0" w:noVBand="1"/>
      </w:tblPr>
      <w:tblGrid>
        <w:gridCol w:w="4408"/>
        <w:gridCol w:w="792"/>
        <w:gridCol w:w="773"/>
        <w:gridCol w:w="789"/>
        <w:gridCol w:w="804"/>
        <w:gridCol w:w="825"/>
        <w:gridCol w:w="818"/>
        <w:gridCol w:w="794"/>
        <w:gridCol w:w="781"/>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pPr>
            <w:r>
              <w:rPr>
                <w:color w:val="000000"/>
              </w:rPr>
              <w:t>Microsoft Azure Szolgáltatások</w:t>
            </w:r>
            <w:r>
              <w:fldChar w:fldCharType="begin"/>
            </w:r>
            <w:r>
              <w:instrText xml:space="preserve"> XE "Microsoft Azure 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228" w:name="_Sec760"/>
      <w:r>
        <w:t>2. A termékre vonatkozó feltételek</w:t>
      </w:r>
      <w:bookmarkEnd w:id="228"/>
    </w:p>
    <w:tbl>
      <w:tblPr>
        <w:tblStyle w:val="PURTable"/>
        <w:tblW w:w="0" w:type="dxa"/>
        <w:tblLook w:val="04A0" w:firstRow="1" w:lastRow="0" w:firstColumn="1" w:lastColumn="0" w:noHBand="0" w:noVBand="1"/>
      </w:tblPr>
      <w:tblGrid>
        <w:gridCol w:w="3542"/>
        <w:gridCol w:w="3624"/>
        <w:gridCol w:w="3624"/>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Microsoft Azure Szolgáltatáscsomagok</w:t>
      </w:r>
    </w:p>
    <w:p w:rsidR="001A5E23" w:rsidRDefault="00C91926">
      <w:pPr>
        <w:pStyle w:val="ProductList-Body"/>
      </w:pPr>
      <w:r>
        <w:t>Ha az Ügyfél Microsoft Azure Szolgáltatáscsomagként fizetett elő rájuk, az egyes Microsoft Azure 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A5E23" w:rsidRDefault="001A5E23">
            <w:pPr>
              <w:pStyle w:val="PURBreadcrumb"/>
            </w:pPr>
          </w:p>
          <w:tbl>
            <w:tblPr>
              <w:tblW w:w="0" w:type="dxa"/>
              <w:tblLook w:val="04A0" w:firstRow="1" w:lastRow="0" w:firstColumn="1" w:lastColumn="0" w:noHBand="0" w:noVBand="1"/>
            </w:tblPr>
            <w:tblGrid>
              <w:gridCol w:w="10684"/>
            </w:tblGrid>
            <w:tr w:rsidR="001A5E23">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TableBody"/>
            </w:pPr>
          </w:p>
        </w:tc>
      </w:tr>
    </w:tbl>
    <w:p w:rsidR="001A5E23" w:rsidRDefault="00C91926">
      <w:pPr>
        <w:pStyle w:val="ProductList-Offering2HeadingNoBorder"/>
        <w:outlineLvl w:val="2"/>
      </w:pPr>
      <w:bookmarkStart w:id="229" w:name="_Sec626"/>
      <w:r>
        <w:t>Microsoft Azure Támogatás (csomag)</w:t>
      </w:r>
      <w:bookmarkEnd w:id="229"/>
      <w:r>
        <w:fldChar w:fldCharType="begin"/>
      </w:r>
      <w:r>
        <w:instrText xml:space="preserve"> TC "</w:instrText>
      </w:r>
      <w:bookmarkStart w:id="230" w:name="_Toc452103062"/>
      <w:r>
        <w:instrText>Microsoft Azure Támogatás (csomag)</w:instrText>
      </w:r>
      <w:bookmarkEnd w:id="230"/>
      <w:r>
        <w:instrText>" \l 3</w:instrText>
      </w:r>
      <w:r>
        <w:fldChar w:fldCharType="end"/>
      </w:r>
    </w:p>
    <w:p w:rsidR="001A5E23" w:rsidRDefault="00C91926">
      <w:pPr>
        <w:pStyle w:val="ProductList-Offering1SubSection"/>
        <w:outlineLvl w:val="3"/>
      </w:pPr>
      <w:bookmarkStart w:id="231" w:name="_Sec706"/>
      <w:r>
        <w:t>1. Programbeli elérhetőség</w:t>
      </w:r>
      <w:bookmarkEnd w:id="231"/>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232" w:name="_Sec761"/>
      <w:r>
        <w:t>2. A termékre vonatkozó feltételek</w:t>
      </w:r>
      <w:bookmarkEnd w:id="232"/>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 xml:space="preserve">Csökkentésre Jogosító: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Microsoft Azure Támogatási ajánlatok</w:t>
      </w:r>
    </w:p>
    <w:p w:rsidR="001A5E23" w:rsidRDefault="00C91926">
      <w:pPr>
        <w:pStyle w:val="ProductList-Body"/>
      </w:pPr>
      <w:r>
        <w:t xml:space="preserve">A Microsoft Azure támogatási ajánlatok részletei a </w:t>
      </w:r>
      <w:hyperlink r:id="rId89">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A5E23" w:rsidRDefault="001A5E23">
            <w:pPr>
              <w:pStyle w:val="PURBreadcrumb"/>
            </w:pPr>
          </w:p>
          <w:tbl>
            <w:tblPr>
              <w:tblW w:w="0" w:type="dxa"/>
              <w:tblLook w:val="04A0" w:firstRow="1" w:lastRow="0" w:firstColumn="1" w:lastColumn="0" w:noHBand="0" w:noVBand="1"/>
            </w:tblPr>
            <w:tblGrid>
              <w:gridCol w:w="10684"/>
            </w:tblGrid>
            <w:tr w:rsidR="001A5E23">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TableBody"/>
            </w:pPr>
          </w:p>
        </w:tc>
      </w:tr>
    </w:tbl>
    <w:p w:rsidR="001A5E23" w:rsidRDefault="00C91926">
      <w:pPr>
        <w:pStyle w:val="ProductList-Offering2HeadingNoBorder"/>
        <w:outlineLvl w:val="2"/>
      </w:pPr>
      <w:bookmarkStart w:id="233" w:name="_Sec628"/>
      <w:r>
        <w:t>Microsoft Azure Site Recovery (csomag)</w:t>
      </w:r>
      <w:bookmarkEnd w:id="233"/>
      <w:r>
        <w:fldChar w:fldCharType="begin"/>
      </w:r>
      <w:r>
        <w:instrText xml:space="preserve"> TC "</w:instrText>
      </w:r>
      <w:bookmarkStart w:id="234" w:name="_Toc452103063"/>
      <w:r>
        <w:instrText>Microsoft Azure Site Recovery (csomag)</w:instrText>
      </w:r>
      <w:bookmarkEnd w:id="234"/>
      <w:r>
        <w:instrText>" \l 3</w:instrText>
      </w:r>
      <w:r>
        <w:fldChar w:fldCharType="end"/>
      </w:r>
    </w:p>
    <w:p w:rsidR="001A5E23" w:rsidRDefault="00C91926">
      <w:pPr>
        <w:pStyle w:val="ProductList-Offering1SubSection"/>
        <w:outlineLvl w:val="3"/>
      </w:pPr>
      <w:bookmarkStart w:id="235" w:name="_Sec708"/>
      <w:r>
        <w:t>1. Programbeli elérhetőség</w:t>
      </w:r>
      <w:bookmarkEnd w:id="235"/>
    </w:p>
    <w:p w:rsidR="001A5E23" w:rsidRDefault="001A5E23">
      <w:pPr>
        <w:pStyle w:val="ProductList-Body"/>
      </w:pPr>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pPr>
            <w:r>
              <w:t>Microsoft Azure Site Recovery</w:t>
            </w:r>
            <w:r>
              <w:fldChar w:fldCharType="begin"/>
            </w:r>
            <w:r>
              <w:instrText xml:space="preserve"> XE "Microsoft Azure Site Recovery" </w:instrText>
            </w:r>
            <w:r>
              <w:fldChar w:fldCharType="end"/>
            </w:r>
            <w:r>
              <w:t xml:space="preserve"> (az Ügyfél tulajdongában lévő telephelyre vonatkozóan)</w:t>
            </w:r>
          </w:p>
        </w:tc>
        <w:tc>
          <w:tcPr>
            <w:tcW w:w="860" w:type="dxa"/>
            <w:tcBorders>
              <w:top w:val="single" w:sz="6" w:space="0" w:color="FFFFF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236" w:name="_Sec763"/>
      <w:r>
        <w:t>2. A termékre vonatkozó feltételek</w:t>
      </w:r>
      <w:bookmarkEnd w:id="236"/>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 xml:space="preserve">Előfeltétel: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Kezdeti Mennyiség</w:t>
      </w:r>
    </w:p>
    <w:p w:rsidR="001A5E23" w:rsidRDefault="00C91926">
      <w:pPr>
        <w:pStyle w:val="ProductList-Body"/>
      </w:pPr>
      <w:r>
        <w:t>A Microsoft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37" w:name="_Sec657"/>
      <w:r>
        <w:t>Nagyvállalati Mobilitási Csomag (csomag)</w:t>
      </w:r>
      <w:bookmarkEnd w:id="237"/>
      <w:r>
        <w:fldChar w:fldCharType="begin"/>
      </w:r>
      <w:r>
        <w:instrText xml:space="preserve"> TC "</w:instrText>
      </w:r>
      <w:bookmarkStart w:id="238" w:name="_Toc452103064"/>
      <w:r>
        <w:instrText>Nagyvállalati Mobilitási Csomag (csomag)</w:instrText>
      </w:r>
      <w:bookmarkEnd w:id="238"/>
      <w:r>
        <w:instrText>" \l 3</w:instrText>
      </w:r>
      <w:r>
        <w:fldChar w:fldCharType="end"/>
      </w:r>
    </w:p>
    <w:p w:rsidR="001A5E23" w:rsidRDefault="00C91926">
      <w:pPr>
        <w:pStyle w:val="ProductList-Offering1SubSection"/>
        <w:outlineLvl w:val="3"/>
      </w:pPr>
      <w:bookmarkStart w:id="239" w:name="_Sec709"/>
      <w:r>
        <w:t>1. Programbeli elérhetőség</w:t>
      </w:r>
      <w:bookmarkEnd w:id="239"/>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Nagyvállalati Mobilitási Csomag</w:t>
            </w:r>
            <w:r>
              <w:fldChar w:fldCharType="begin"/>
            </w:r>
            <w:r>
              <w:instrText xml:space="preserve"> XE "Nagyvállalati Mobilitási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Nagyvállalati Mobilitási Csomag Kiegészítő</w:t>
            </w:r>
            <w:r>
              <w:fldChar w:fldCharType="begin"/>
            </w:r>
            <w:r>
              <w:instrText xml:space="preserve"> XE "Nagyvállalati Mobilitási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Nagyvállalati Mobilitási Csomag Frissítési Garanciából</w:t>
            </w:r>
            <w:r>
              <w:fldChar w:fldCharType="begin"/>
            </w:r>
            <w:r>
              <w:instrText xml:space="preserve"> XE "Nagyvállalati Mobilitási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240" w:name="_Sec764"/>
      <w:r>
        <w:t>2. A termékre vonatkozó feltételek</w:t>
      </w:r>
      <w:bookmarkEnd w:id="240"/>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w:t>
            </w:r>
            <w:hyperlink w:anchor="_Sec572">
              <w:r>
                <w:rPr>
                  <w:color w:val="00467F"/>
                  <w:u w:val="single"/>
                </w:rPr>
                <w:t>E függelék</w:t>
              </w:r>
            </w:hyperlink>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Jogosultság Kiegészítő Felhasználói SL vásárlására</w:t>
      </w:r>
    </w:p>
    <w:p w:rsidR="001A5E23" w:rsidRDefault="00C91926">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1A5E23" w:rsidRDefault="001A5E23">
      <w:pPr>
        <w:pStyle w:val="ProductList-Body"/>
      </w:pPr>
    </w:p>
    <w:p w:rsidR="001A5E23" w:rsidRDefault="00C91926">
      <w:pPr>
        <w:pStyle w:val="ProductList-ClauseHeading"/>
        <w:outlineLvl w:val="4"/>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Kiegészítő Felhasználói SL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1A5E23" w:rsidRDefault="001A5E23">
            <w:pPr>
              <w:pStyle w:val="ProductList-TableBody"/>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1A5E23" w:rsidRDefault="001A5E23">
            <w:pPr>
              <w:pStyle w:val="ProductList-TableBody"/>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A5E23" w:rsidRDefault="001A5E23">
            <w:pPr>
              <w:pStyle w:val="ProductList-TableBody"/>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A5E23" w:rsidRDefault="00C91926">
            <w:pPr>
              <w:pStyle w:val="ProductList-TableBody"/>
            </w:pPr>
            <w:r>
              <w:t>Nagyvállalati Mobilitási Csomag</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A5E23" w:rsidRDefault="001A5E23">
            <w:pPr>
              <w:pStyle w:val="ProductList-TableBody"/>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2.3 A Kiegészítő Felhasználói SL vásárlására vonatkozó korlátozások</w:t>
      </w:r>
    </w:p>
    <w:p w:rsidR="001A5E23" w:rsidRDefault="00C91926">
      <w:pPr>
        <w:pStyle w:val="ProductList-Body"/>
      </w:pPr>
      <w:r>
        <w:t>Minden egyes Megfelelő Licenchez (illetve a Megfelelő Licencek minden egyes készletéhez) csak egyetlen Kiegészítő Felhasználói SL vásárolható.</w:t>
      </w:r>
    </w:p>
    <w:p w:rsidR="001A5E23" w:rsidRDefault="001A5E23">
      <w:pPr>
        <w:pStyle w:val="ProductList-Body"/>
      </w:pPr>
    </w:p>
    <w:p w:rsidR="001A5E23" w:rsidRDefault="00C91926">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1A5E23" w:rsidRDefault="001A5E23">
      <w:pPr>
        <w:pStyle w:val="ProductList-Body"/>
      </w:pPr>
    </w:p>
    <w:p w:rsidR="001A5E23" w:rsidRDefault="00C91926">
      <w:pPr>
        <w:pStyle w:val="ProductList-Body"/>
      </w:pPr>
      <w:r>
        <w:t>A Campus és School Szerződéssel rendelkező ügyfelek megvásárolhatják a Nagyvállalati Mobilitási Csomag Felhasználói SL licencekhez a megfelelő Felhasználói Előfizetési Licencet a Felhasználóik számára olyan mennyiségben, ahány Megfelelő Számítógéppel rendelkeznek, feltéve hogy rendelkeznek fedezettel a Megfelelő Licencekre.</w:t>
      </w:r>
    </w:p>
    <w:p w:rsidR="001A5E23" w:rsidRDefault="001A5E23">
      <w:pPr>
        <w:pStyle w:val="ProductList-Body"/>
      </w:pPr>
    </w:p>
    <w:p w:rsidR="001A5E23" w:rsidRDefault="00C91926">
      <w:pPr>
        <w:pStyle w:val="ProductList-ClauseHeading"/>
        <w:outlineLvl w:val="4"/>
      </w:pPr>
      <w:r>
        <w:t>2.4 A Nagyvállalati Mobilitási Csomag Frissítési Garanciából Felhasználói SL licencek vásárlására vonatkozó jogosultság</w:t>
      </w:r>
    </w:p>
    <w:p w:rsidR="001A5E23" w:rsidRDefault="00C91926">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4"/>
        <w:gridCol w:w="3595"/>
        <w:gridCol w:w="360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 szükséges CAL Suite Bridge</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Bridge Nagyvállalati Mobilitási Csomaghoz</w:t>
            </w:r>
            <w:r>
              <w:rPr>
                <w:vertAlign w:val="superscript"/>
              </w:rPr>
              <w:t>2,3</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Bridge Nagyvállalati Mobilitási Csomaghoz</w:t>
            </w:r>
            <w:r>
              <w:rPr>
                <w:vertAlign w:val="superscript"/>
              </w:rPr>
              <w:t>2,4</w:t>
            </w:r>
          </w:p>
        </w:tc>
      </w:tr>
    </w:tbl>
    <w:p w:rsidR="001A5E23" w:rsidRDefault="00C91926">
      <w:pPr>
        <w:pStyle w:val="ProductList-Body"/>
      </w:pPr>
      <w:r>
        <w:rPr>
          <w:i/>
          <w:vertAlign w:val="superscript"/>
        </w:rPr>
        <w:t>1</w:t>
      </w:r>
      <w:r>
        <w:rPr>
          <w:i/>
        </w:rPr>
        <w:t>Csak egy beléptetés évfordulóján vagy egy új beléptetési időszak kezdetekor vásárolható meg.</w:t>
      </w:r>
    </w:p>
    <w:p w:rsidR="001A5E23" w:rsidRDefault="00C91926">
      <w:pPr>
        <w:pStyle w:val="ProductList-Body"/>
      </w:pPr>
      <w:r>
        <w:rPr>
          <w:i/>
          <w:vertAlign w:val="superscript"/>
        </w:rPr>
        <w:t>2</w:t>
      </w:r>
      <w:r>
        <w:rPr>
          <w:i/>
        </w:rPr>
        <w:t>Csak a beléptetés évfordulóján történő Vásárláshoz szükséges.</w:t>
      </w:r>
    </w:p>
    <w:p w:rsidR="001A5E23" w:rsidRDefault="00C91926">
      <w:pPr>
        <w:pStyle w:val="ProductList-Body"/>
      </w:pPr>
      <w:r>
        <w:rPr>
          <w:i/>
          <w:vertAlign w:val="superscript"/>
        </w:rPr>
        <w:t>3</w:t>
      </w:r>
      <w:r>
        <w:rPr>
          <w:i/>
        </w:rPr>
        <w:t xml:space="preserve">Az Office 365 (Nagyvállalati és Kormányzati verzió E1, E3, E4 csomag) licenccel is rendelkező felhasználóknak nem kell megvásárolniuk. </w:t>
      </w:r>
    </w:p>
    <w:p w:rsidR="001A5E23" w:rsidRDefault="00C91926">
      <w:pPr>
        <w:pStyle w:val="ProductList-Body"/>
      </w:pPr>
      <w:r>
        <w:rPr>
          <w:i/>
          <w:vertAlign w:val="superscript"/>
        </w:rPr>
        <w:t>4</w:t>
      </w:r>
      <w:r>
        <w:rPr>
          <w:i/>
        </w:rPr>
        <w:t>Az Office 365 (Nagyvállalati és Kormányzati verzió E3, E4 csomag) licenccel is rendelkező felhasználóknak nem kell megvásárolniuk.</w:t>
      </w:r>
    </w:p>
    <w:p w:rsidR="001A5E23" w:rsidRDefault="001A5E23">
      <w:pPr>
        <w:pStyle w:val="ProductList-Body"/>
      </w:pPr>
    </w:p>
    <w:p w:rsidR="001A5E23" w:rsidRDefault="00C91926">
      <w:pPr>
        <w:pStyle w:val="ProductList-ClauseHeading"/>
        <w:outlineLvl w:val="4"/>
      </w:pPr>
      <w:r>
        <w:t>2.5 Frissítési Garanciából Felhasználói SL licencek vásárlása</w:t>
      </w:r>
    </w:p>
    <w:p w:rsidR="001A5E23" w:rsidRDefault="00C91926">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rsidR="001A5E23" w:rsidRDefault="001A5E23">
      <w:pPr>
        <w:pStyle w:val="ProductList-Body"/>
      </w:pPr>
    </w:p>
    <w:p w:rsidR="001A5E23" w:rsidRDefault="00C91926">
      <w:pPr>
        <w:pStyle w:val="ProductList-ClauseHeading"/>
        <w:outlineLvl w:val="4"/>
      </w:pPr>
      <w:r>
        <w:t>2.6 A Nagyvállalati Mobilitási Csomag Frissítési Garanciából Felhasználói SL licencekhez tatozó Frissítési Garancia Előnyök</w:t>
      </w:r>
    </w:p>
    <w:p w:rsidR="001A5E23" w:rsidRDefault="00C91926">
      <w:pPr>
        <w:pStyle w:val="ProductList-Body"/>
      </w:pPr>
      <w:r>
        <w:t>A Nagyvállalati Mobilitási Csomag Frissítési Garanciából Felhasználói SL licencekkel rendelkező Ügyfelek a 2.4 szakaszban említett Megfelelő Licencek alapján jogosultak Frissítési Garancia Előnyökre.</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41" w:name="_Sec658"/>
      <w:r>
        <w:t>Azure Active Directory (csomag)</w:t>
      </w:r>
      <w:bookmarkEnd w:id="241"/>
      <w:r>
        <w:fldChar w:fldCharType="begin"/>
      </w:r>
      <w:r>
        <w:instrText xml:space="preserve"> TC "</w:instrText>
      </w:r>
      <w:bookmarkStart w:id="242" w:name="_Toc452103065"/>
      <w:r>
        <w:instrText>Azure Active Directory (csomag)</w:instrText>
      </w:r>
      <w:bookmarkEnd w:id="242"/>
      <w:r>
        <w:instrText>" \l 3</w:instrText>
      </w:r>
      <w:r>
        <w:fldChar w:fldCharType="end"/>
      </w:r>
    </w:p>
    <w:p w:rsidR="001A5E23" w:rsidRDefault="00C91926">
      <w:pPr>
        <w:pStyle w:val="ProductList-Offering1SubSection"/>
        <w:outlineLvl w:val="3"/>
      </w:pPr>
      <w:bookmarkStart w:id="243" w:name="_Sec710"/>
      <w:r>
        <w:t>1. Programbeli elérhetőség</w:t>
      </w:r>
      <w:bookmarkEnd w:id="243"/>
    </w:p>
    <w:tbl>
      <w:tblPr>
        <w:tblStyle w:val="PURTable"/>
        <w:tblW w:w="0" w:type="dxa"/>
        <w:tblLook w:val="04A0" w:firstRow="1" w:lastRow="0" w:firstColumn="1" w:lastColumn="0" w:noHBand="0" w:noVBand="1"/>
      </w:tblPr>
      <w:tblGrid>
        <w:gridCol w:w="4403"/>
        <w:gridCol w:w="792"/>
        <w:gridCol w:w="772"/>
        <w:gridCol w:w="789"/>
        <w:gridCol w:w="804"/>
        <w:gridCol w:w="825"/>
        <w:gridCol w:w="817"/>
        <w:gridCol w:w="794"/>
        <w:gridCol w:w="788"/>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Azure Active Directory Basic (Felhasználói SL)</w:t>
            </w:r>
            <w:r>
              <w:fldChar w:fldCharType="begin"/>
            </w:r>
            <w:r>
              <w:instrText xml:space="preserve"> XE "Azure Active Directory Basic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Azure Active Directory Premium (Felhasználói SL)</w:t>
            </w:r>
            <w:r>
              <w:fldChar w:fldCharType="begin"/>
            </w:r>
            <w:r>
              <w:instrText xml:space="preserve"> XE "Azure Active Directory Premium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244" w:name="_Sec765"/>
      <w:r>
        <w:t>2. A termékre vonatkozó feltételek</w:t>
      </w:r>
      <w:bookmarkEnd w:id="244"/>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Egyszeri bejelentkezés (SSO)</w:t>
      </w:r>
    </w:p>
    <w:p w:rsidR="001A5E23" w:rsidRDefault="00C91926">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45" w:name="_Sec659"/>
      <w:r>
        <w:t>Azure Rights Management Premium (Csomag)</w:t>
      </w:r>
      <w:bookmarkEnd w:id="245"/>
      <w:r>
        <w:fldChar w:fldCharType="begin"/>
      </w:r>
      <w:r>
        <w:instrText xml:space="preserve"> TC "</w:instrText>
      </w:r>
      <w:bookmarkStart w:id="246" w:name="_Toc452103066"/>
      <w:r>
        <w:instrText>Azure Rights Management Premium (Csomag)</w:instrText>
      </w:r>
      <w:bookmarkEnd w:id="246"/>
      <w:r>
        <w:instrText>" \l 3</w:instrText>
      </w:r>
      <w:r>
        <w:fldChar w:fldCharType="end"/>
      </w:r>
    </w:p>
    <w:p w:rsidR="001A5E23" w:rsidRDefault="00C91926">
      <w:pPr>
        <w:pStyle w:val="ProductList-Offering1SubSection"/>
        <w:outlineLvl w:val="3"/>
      </w:pPr>
      <w:bookmarkStart w:id="247" w:name="_Sec711"/>
      <w:r>
        <w:t>1. Programbeli elérhetőség</w:t>
      </w:r>
      <w:bookmarkEnd w:id="247"/>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Azure Rights Management Premium (Felhasználói SL)</w:t>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Azure Rights Management Premium (Felhasználói SL)</w:t>
            </w:r>
          </w:p>
        </w:tc>
        <w:tc>
          <w:tcPr>
            <w:tcW w:w="860" w:type="dxa"/>
            <w:tcBorders>
              <w:top w:val="dashed" w:sz="4" w:space="0" w:color="BFBFB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248" w:name="_Sec766"/>
      <w:r>
        <w:t>2. A termékre vonatkozó feltételek</w:t>
      </w:r>
      <w:bookmarkEnd w:id="248"/>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Azure Rights Management Premium (Felhasználói SL)</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Azure Rights Management Premium (Felhasználói SL)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Rights Management Premium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49" w:name="_Sec660"/>
      <w:r>
        <w:t>Azure RemoteApp (Csomag)</w:t>
      </w:r>
      <w:bookmarkEnd w:id="249"/>
      <w:r>
        <w:fldChar w:fldCharType="begin"/>
      </w:r>
      <w:r>
        <w:instrText xml:space="preserve"> TC "</w:instrText>
      </w:r>
      <w:bookmarkStart w:id="250" w:name="_Toc452103067"/>
      <w:r>
        <w:instrText>Azure RemoteApp (Csomag)</w:instrText>
      </w:r>
      <w:bookmarkEnd w:id="250"/>
      <w:r>
        <w:instrText>" \l 3</w:instrText>
      </w:r>
      <w:r>
        <w:fldChar w:fldCharType="end"/>
      </w:r>
    </w:p>
    <w:p w:rsidR="001A5E23" w:rsidRDefault="00C91926">
      <w:pPr>
        <w:pStyle w:val="ProductList-Offering1SubSection"/>
        <w:outlineLvl w:val="3"/>
      </w:pPr>
      <w:bookmarkStart w:id="251" w:name="_Sec712"/>
      <w:r>
        <w:t>1. Programbeli elérhetőség</w:t>
      </w:r>
      <w:bookmarkEnd w:id="251"/>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pPr>
            <w:r>
              <w:t>Azure RemoteApp</w:t>
            </w:r>
            <w:r>
              <w:fldChar w:fldCharType="begin"/>
            </w:r>
            <w:r>
              <w:instrText xml:space="preserve"> XE "Azure RemoteApp"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252" w:name="_Sec767"/>
      <w:r>
        <w:t>2. A termékre vonatkozó feltételek</w:t>
      </w:r>
      <w:bookmarkEnd w:id="252"/>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53" w:name="_Sec854"/>
      <w:r>
        <w:t>Operations Management Suite (Csomag)</w:t>
      </w:r>
      <w:bookmarkEnd w:id="253"/>
      <w:r>
        <w:fldChar w:fldCharType="begin"/>
      </w:r>
      <w:r>
        <w:instrText xml:space="preserve"> TC "</w:instrText>
      </w:r>
      <w:bookmarkStart w:id="254" w:name="_Toc452103068"/>
      <w:r>
        <w:instrText>Operations Management Suite (Csomag)</w:instrText>
      </w:r>
      <w:bookmarkEnd w:id="254"/>
      <w:r>
        <w:instrText>" \l 3</w:instrText>
      </w:r>
      <w:r>
        <w:fldChar w:fldCharType="end"/>
      </w:r>
    </w:p>
    <w:p w:rsidR="001A5E23" w:rsidRDefault="00C91926">
      <w:pPr>
        <w:pStyle w:val="ProductList-Offering1SubSection"/>
        <w:outlineLvl w:val="3"/>
      </w:pPr>
      <w:bookmarkStart w:id="255" w:name="_Sec855"/>
      <w:r>
        <w:t>1. Programbeli elérhetőség</w:t>
      </w:r>
      <w:bookmarkEnd w:id="255"/>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Operations Management Suite Standard kiadás Kiegészítő</w:t>
            </w:r>
            <w:r>
              <w:fldChar w:fldCharType="begin"/>
            </w:r>
            <w:r>
              <w:instrText xml:space="preserve"> XE "Operations Management Suite Standard kiadás Kiegészítő"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Operations Management Suite Datacenter kiadás Kiegészítő</w:t>
            </w:r>
            <w:r>
              <w:fldChar w:fldCharType="begin"/>
            </w:r>
            <w:r>
              <w:instrText xml:space="preserve"> XE "Operations Management Suite Datacenter kiadás Kiegészítő"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256" w:name="_Sec856"/>
      <w:r>
        <w:t>2. A termékre vonatkozó feltételek</w:t>
      </w:r>
      <w:bookmarkEnd w:id="256"/>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Kiegészítő SL licencek</w:t>
      </w:r>
    </w:p>
    <w:tbl>
      <w:tblPr>
        <w:tblStyle w:val="PURTable"/>
        <w:tblW w:w="0" w:type="dxa"/>
        <w:tblLook w:val="04A0" w:firstRow="1" w:lastRow="0" w:firstColumn="1" w:lastColumn="0" w:noHBand="0" w:noVBand="1"/>
      </w:tblPr>
      <w:tblGrid>
        <w:gridCol w:w="5397"/>
        <w:gridCol w:w="5393"/>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Kiegészítő SL licenc</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Infrastructure Server Standard</w:t>
            </w:r>
            <w:r>
              <w:rPr>
                <w:vertAlign w:val="superscript"/>
              </w:rPr>
              <w:t>1</w:t>
            </w:r>
          </w:p>
          <w:p w:rsidR="001A5E23" w:rsidRDefault="00C9192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Operations Management Suite Standard kiadás Kiegészítő</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Infrastructure Server Suite Datacenter</w:t>
            </w:r>
            <w:r>
              <w:rPr>
                <w:vertAlign w:val="superscript"/>
              </w:rPr>
              <w:t>1</w:t>
            </w:r>
          </w:p>
          <w:p w:rsidR="001A5E23" w:rsidRDefault="00C9192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Operations Management Suite Datacenter kiadás Kiegészítő</w:t>
            </w:r>
          </w:p>
        </w:tc>
      </w:tr>
    </w:tbl>
    <w:p w:rsidR="001A5E23" w:rsidRDefault="00C91926">
      <w:pPr>
        <w:pStyle w:val="ProductList-Body"/>
      </w:pPr>
      <w:r>
        <w:rPr>
          <w:i/>
          <w:vertAlign w:val="superscript"/>
        </w:rPr>
        <w:t>1</w:t>
      </w:r>
      <w:r>
        <w:rPr>
          <w:i/>
        </w:rPr>
        <w:t>Érvényes Frissítési Garanciával</w:t>
      </w:r>
    </w:p>
    <w:p w:rsidR="001A5E23" w:rsidRDefault="001A5E23">
      <w:pPr>
        <w:pStyle w:val="ProductList-Body"/>
      </w:pPr>
    </w:p>
    <w:p w:rsidR="001A5E23" w:rsidRDefault="00C91926">
      <w:pPr>
        <w:pStyle w:val="ProductList-ClauseHeading"/>
        <w:outlineLvl w:val="4"/>
      </w:pPr>
      <w:r>
        <w:t>2.2 Azure Site Recovery with Operations Management Suite</w:t>
      </w:r>
    </w:p>
    <w:p w:rsidR="001A5E23" w:rsidRDefault="00C91926">
      <w:pPr>
        <w:pStyle w:val="ProductList-Body"/>
      </w:pPr>
      <w:r>
        <w:t>A Microsoft Azure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57" w:name="_Sec888"/>
      <w:r>
        <w:t>Microsoft MultiFactor Authentication (csomag)</w:t>
      </w:r>
      <w:bookmarkEnd w:id="257"/>
      <w:r>
        <w:fldChar w:fldCharType="begin"/>
      </w:r>
      <w:r>
        <w:instrText xml:space="preserve"> TC "</w:instrText>
      </w:r>
      <w:bookmarkStart w:id="258" w:name="_Toc452103069"/>
      <w:r>
        <w:instrText>Microsoft MultiFactor Authentication (csomag)</w:instrText>
      </w:r>
      <w:bookmarkEnd w:id="258"/>
      <w:r>
        <w:instrText>" \l 3</w:instrText>
      </w:r>
      <w:r>
        <w:fldChar w:fldCharType="end"/>
      </w:r>
    </w:p>
    <w:p w:rsidR="001A5E23" w:rsidRDefault="00C91926">
      <w:pPr>
        <w:pStyle w:val="ProductList-Offering1SubSection"/>
        <w:outlineLvl w:val="3"/>
      </w:pPr>
      <w:bookmarkStart w:id="259" w:name="_Sec889"/>
      <w:r>
        <w:t>1. Programbeli elérhetőség</w:t>
      </w:r>
      <w:bookmarkEnd w:id="259"/>
    </w:p>
    <w:tbl>
      <w:tblPr>
        <w:tblStyle w:val="PURTable"/>
        <w:tblW w:w="0" w:type="dxa"/>
        <w:tblLook w:val="04A0" w:firstRow="1" w:lastRow="0" w:firstColumn="1" w:lastColumn="0" w:noHBand="0" w:noVBand="1"/>
      </w:tblPr>
      <w:tblGrid>
        <w:gridCol w:w="4463"/>
        <w:gridCol w:w="798"/>
        <w:gridCol w:w="779"/>
        <w:gridCol w:w="795"/>
        <w:gridCol w:w="705"/>
        <w:gridCol w:w="828"/>
        <w:gridCol w:w="821"/>
        <w:gridCol w:w="800"/>
        <w:gridCol w:w="795"/>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260" w:name="_Sec890"/>
      <w:r>
        <w:t>2. A termékre vonatkozó feltételek</w:t>
      </w:r>
      <w:bookmarkEnd w:id="260"/>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03070"/>
      <w:r>
        <w:instrText>Microsoft Cloud App Security</w:instrText>
      </w:r>
      <w:bookmarkEnd w:id="262"/>
      <w:r>
        <w:instrText>" \l 3</w:instrText>
      </w:r>
      <w:r>
        <w:fldChar w:fldCharType="end"/>
      </w:r>
    </w:p>
    <w:p w:rsidR="001A5E23" w:rsidRDefault="00C91926">
      <w:pPr>
        <w:pStyle w:val="ProductList-Offering1SubSection"/>
        <w:outlineLvl w:val="3"/>
      </w:pPr>
      <w:bookmarkStart w:id="263" w:name="_Sec914"/>
      <w:r>
        <w:t>1. Programbeli elérhetőség</w:t>
      </w:r>
      <w:bookmarkEnd w:id="263"/>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Cloud App Security (Felhasználói SL)</w:t>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Cloud App Security K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1A5E23">
      <w:pPr>
        <w:pStyle w:val="ProductList-Body"/>
      </w:pPr>
    </w:p>
    <w:p w:rsidR="001A5E23" w:rsidRDefault="001A5E23">
      <w:pPr>
        <w:pStyle w:val="ProductList-Body"/>
      </w:pPr>
    </w:p>
    <w:p w:rsidR="001A5E23" w:rsidRDefault="00C91926">
      <w:pPr>
        <w:pStyle w:val="ProductList-Offering1SubSection"/>
        <w:outlineLvl w:val="3"/>
      </w:pPr>
      <w:bookmarkStart w:id="264" w:name="_Sec916"/>
      <w:r>
        <w:t>2. A termékre vonatkozó feltételek</w:t>
      </w:r>
      <w:bookmarkEnd w:id="264"/>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03071"/>
      <w:r>
        <w:instrText>Microsoft Azure StorSimple</w:instrText>
      </w:r>
      <w:bookmarkEnd w:id="266"/>
      <w:r>
        <w:instrText>" \l 3</w:instrText>
      </w:r>
      <w:r>
        <w:fldChar w:fldCharType="end"/>
      </w:r>
    </w:p>
    <w:p w:rsidR="001A5E23" w:rsidRDefault="00C91926">
      <w:pPr>
        <w:pStyle w:val="ProductList-Offering1SubSection"/>
        <w:outlineLvl w:val="3"/>
      </w:pPr>
      <w:bookmarkStart w:id="267" w:name="_Sec910"/>
      <w:r>
        <w:t>1. Programbeli elérhetőség</w:t>
      </w:r>
      <w:bookmarkEnd w:id="267"/>
    </w:p>
    <w:tbl>
      <w:tblPr>
        <w:tblStyle w:val="PURTable"/>
        <w:tblW w:w="0" w:type="dxa"/>
        <w:tblLook w:val="04A0" w:firstRow="1" w:lastRow="0" w:firstColumn="1" w:lastColumn="0" w:noHBand="0" w:noVBand="1"/>
      </w:tblPr>
      <w:tblGrid>
        <w:gridCol w:w="4492"/>
        <w:gridCol w:w="794"/>
        <w:gridCol w:w="775"/>
        <w:gridCol w:w="792"/>
        <w:gridCol w:w="704"/>
        <w:gridCol w:w="827"/>
        <w:gridCol w:w="819"/>
        <w:gridCol w:w="797"/>
        <w:gridCol w:w="784"/>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StorSimple Pénzügyi Kötelezettségvállalás</w:t>
            </w:r>
            <w:r>
              <w:fldChar w:fldCharType="begin"/>
            </w:r>
            <w:r>
              <w:instrText xml:space="preserve"> XE "StorSimple Pénzügyi Kötelezettségvállalás" </w:instrText>
            </w:r>
            <w:r>
              <w:fldChar w:fldCharType="end"/>
            </w:r>
            <w:r>
              <w:t xml:space="preserve"> – 1 (8100-as eszköz)</w:t>
            </w:r>
          </w:p>
        </w:tc>
        <w:tc>
          <w:tcPr>
            <w:tcW w:w="860" w:type="dxa"/>
            <w:tcBorders>
              <w:top w:val="single" w:sz="6" w:space="0" w:color="FFFFF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StorSimple Pénzügyi kötelezettségvállalás</w:t>
            </w:r>
            <w:r>
              <w:fldChar w:fldCharType="begin"/>
            </w:r>
            <w:r>
              <w:instrText xml:space="preserve"> XE "StorSimple Pénzügyi kötelezettségvállalás" </w:instrText>
            </w:r>
            <w:r>
              <w:fldChar w:fldCharType="end"/>
            </w:r>
            <w:r>
              <w:t xml:space="preserve"> – 2 (8600-as eszköz)</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Alap StorSimple-támogatás</w:t>
            </w:r>
            <w:r>
              <w:fldChar w:fldCharType="begin"/>
            </w:r>
            <w:r>
              <w:instrText xml:space="preserve"> XE "Alap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Alap StorSimple-támogatás átváltása Prémium StorSimple-támogatásra</w:t>
            </w:r>
            <w:r>
              <w:fldChar w:fldCharType="begin"/>
            </w:r>
            <w:r>
              <w:instrText xml:space="preserve"> XE "Alap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Prémium StorSimple-támogatás</w:t>
            </w:r>
            <w:r>
              <w:fldChar w:fldCharType="begin"/>
            </w:r>
            <w:r>
              <w:instrText xml:space="preserve"> XE "Prémium StorSimple-támogatás"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268" w:name="_Sec911"/>
      <w:r>
        <w:t>2. A termékre vonatkozó feltételek</w:t>
      </w:r>
      <w:bookmarkEnd w:id="268"/>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r>
    </w:tbl>
    <w:p w:rsidR="001A5E23" w:rsidRDefault="001A5E23">
      <w:pPr>
        <w:pStyle w:val="ProductList-Body"/>
      </w:pPr>
    </w:p>
    <w:p w:rsidR="001A5E23" w:rsidRDefault="00C91926">
      <w:pPr>
        <w:pStyle w:val="ProductList-ClauseHeading"/>
        <w:outlineLvl w:val="4"/>
      </w:pPr>
      <w:r>
        <w:t>2.1 StorSimple Pénzügyi Kötelezettségvállalási Ajánlatok</w:t>
      </w:r>
    </w:p>
    <w:p w:rsidR="001A5E23" w:rsidRDefault="00C91926">
      <w:pPr>
        <w:pStyle w:val="ProductList-Body"/>
      </w:pPr>
      <w:r>
        <w:t xml:space="preserve">Mindegyik megvásárolt StorSimple Pénzügyi Kötelezettségvállalási Ajánlatért az Ügyfél egy Adattároló Eszközt kap. Az Adattároló Eszköz földrajzi elérhetősége, valamint a rá vonatkozó feltételek és kikötések, ideértve a szavatossággal, szállítással és kezeléssel, valamint az illetékekkel kapcsolatos feltételeket is, az </w:t>
      </w:r>
      <w:hyperlink w:anchor="_Sec899">
        <w:r>
          <w:rPr>
            <w:color w:val="00467F"/>
            <w:u w:val="single"/>
          </w:rPr>
          <w:t>F függelék – Adattároló Eszközök feltételei</w:t>
        </w:r>
      </w:hyperlink>
      <w:r>
        <w:t xml:space="preserve"> részben találhatók.</w:t>
      </w:r>
    </w:p>
    <w:p w:rsidR="001A5E23" w:rsidRDefault="001A5E23">
      <w:pPr>
        <w:pStyle w:val="ProductList-Body"/>
      </w:pPr>
    </w:p>
    <w:p w:rsidR="001A5E23" w:rsidRDefault="00C91926">
      <w:pPr>
        <w:pStyle w:val="ProductList-ClauseHeading"/>
        <w:outlineLvl w:val="4"/>
      </w:pPr>
      <w:r>
        <w:t>2.2 A Microsoft StorSimple támogatási ajánlatai</w:t>
      </w:r>
    </w:p>
    <w:p w:rsidR="001A5E23" w:rsidRDefault="00C91926">
      <w:pPr>
        <w:pStyle w:val="ProductList-Body"/>
      </w:pPr>
      <w:r>
        <w:t>A StorSimple támogatási ajánlatainak részletei a https://msdn.microsoft.com/en-US/library/mt433077(TechNet.10).aspx webhelyen találhatók.</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NoBorder"/>
        <w:outlineLvl w:val="1"/>
      </w:pPr>
      <w:bookmarkStart w:id="269" w:name="_Sec629"/>
      <w:r>
        <w:t>Nagyvállalati Felhő Csomag</w:t>
      </w:r>
      <w:bookmarkEnd w:id="269"/>
      <w:r>
        <w:fldChar w:fldCharType="begin"/>
      </w:r>
      <w:r>
        <w:instrText xml:space="preserve"> TC "</w:instrText>
      </w:r>
      <w:bookmarkStart w:id="270" w:name="_Toc452103072"/>
      <w:r>
        <w:instrText>Nagyvállalati Felhő Csomag</w:instrText>
      </w:r>
      <w:bookmarkEnd w:id="270"/>
      <w:r>
        <w:instrText>" \l 2</w:instrText>
      </w:r>
      <w:r>
        <w:fldChar w:fldCharType="end"/>
      </w:r>
    </w:p>
    <w:p w:rsidR="001A5E23" w:rsidRDefault="00C91926">
      <w:pPr>
        <w:pStyle w:val="ProductList-Offering1SubSection"/>
        <w:outlineLvl w:val="2"/>
      </w:pPr>
      <w:bookmarkStart w:id="271" w:name="_Sec713"/>
      <w:r>
        <w:t>1. Programbeli elérhetőség</w:t>
      </w:r>
      <w:bookmarkEnd w:id="271"/>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2"/>
      </w:pPr>
      <w:bookmarkStart w:id="272" w:name="_Sec768"/>
      <w:r>
        <w:t>2. A termékre vonatkozó feltételek</w:t>
      </w:r>
      <w:bookmarkEnd w:id="272"/>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Nagyvállalati Felhő Csomag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3"/>
      </w:pPr>
      <w:r>
        <w:t>2.1 Kiegészítő Felhasználói SL licencek és Frissítési Garanciából Felhasználói SL licencek</w:t>
      </w:r>
    </w:p>
    <w:p w:rsidR="001A5E23" w:rsidRDefault="00C91926">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Frissítési Garancia Felhasználónkénti</w:t>
      </w:r>
      <w:r>
        <w:fldChar w:fldCharType="begin"/>
      </w:r>
      <w:r>
        <w:instrText xml:space="preserve"> XE "Windows Frissítési Garancia Felhasználónkénti" </w:instrText>
      </w:r>
      <w:r>
        <w:fldChar w:fldCharType="end"/>
      </w:r>
      <w:r>
        <w:t>, Nagyvállalati Mobilitási Csomag</w:t>
      </w:r>
      <w:r>
        <w:fldChar w:fldCharType="begin"/>
      </w:r>
      <w:r>
        <w:instrText xml:space="preserve"> XE "Nagyvállalati Mobilitási Csomag"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rsidR="001A5E23" w:rsidRDefault="001A5E23">
      <w:pPr>
        <w:pStyle w:val="ProductList-Body"/>
      </w:pPr>
    </w:p>
    <w:p w:rsidR="001A5E23" w:rsidRDefault="00C91926">
      <w:pPr>
        <w:pStyle w:val="ProductList-ClauseHeading"/>
        <w:outlineLvl w:val="3"/>
      </w:pPr>
      <w:r>
        <w:t>2.2 Frissítési Garanciából Felhasználói SL licencek vásárlása</w:t>
      </w:r>
    </w:p>
    <w:p w:rsidR="001A5E23" w:rsidRDefault="00C91926">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rsidR="001A5E23" w:rsidRDefault="001A5E23">
      <w:pPr>
        <w:pStyle w:val="ProductList-Body"/>
      </w:pPr>
    </w:p>
    <w:p w:rsidR="001A5E23" w:rsidRDefault="00C91926">
      <w:pPr>
        <w:pStyle w:val="ProductList-ClauseHeading"/>
        <w:outlineLvl w:val="3"/>
      </w:pPr>
      <w:r>
        <w:t>2.3 A Nagyvállalati Felhő Csomag Frissítési Garanciából Felhasználói SL licencekhez tatozó Frissítési Garancia Előnyök</w:t>
      </w:r>
    </w:p>
    <w:p w:rsidR="001A5E23" w:rsidRDefault="00C91926">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Nagyvállalati Mobilitási Csomag Frissítési Garanciából</w:t>
      </w:r>
      <w:r>
        <w:fldChar w:fldCharType="begin"/>
      </w:r>
      <w:r>
        <w:instrText xml:space="preserve"> XE "Nagyvállalati Mobilitási Csomag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rsidR="001A5E23" w:rsidRDefault="001A5E23">
      <w:pPr>
        <w:pStyle w:val="ProductList-Body"/>
      </w:pPr>
    </w:p>
    <w:p w:rsidR="001A5E23" w:rsidRDefault="00C91926">
      <w:pPr>
        <w:pStyle w:val="ProductList-ClauseHeading"/>
        <w:outlineLvl w:val="3"/>
      </w:pPr>
      <w:r>
        <w:t>2.4 USA Kormányzati Közösségi Felhőszolgáltatás</w:t>
      </w:r>
    </w:p>
    <w:p w:rsidR="001A5E23" w:rsidRDefault="00C91926">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NoBorder"/>
        <w:outlineLvl w:val="1"/>
      </w:pPr>
      <w:bookmarkStart w:id="273" w:name="_Sec630"/>
      <w:r>
        <w:t>Microsoft Intune</w:t>
      </w:r>
      <w:bookmarkEnd w:id="273"/>
      <w:r>
        <w:fldChar w:fldCharType="begin"/>
      </w:r>
      <w:r>
        <w:instrText xml:space="preserve"> TC "</w:instrText>
      </w:r>
      <w:bookmarkStart w:id="274" w:name="_Toc452103073"/>
      <w:r>
        <w:instrText>Microsoft Intune</w:instrText>
      </w:r>
      <w:bookmarkEnd w:id="274"/>
      <w:r>
        <w:instrText>" \l 2</w:instrText>
      </w:r>
      <w:r>
        <w:fldChar w:fldCharType="end"/>
      </w:r>
    </w:p>
    <w:p w:rsidR="001A5E23" w:rsidRDefault="00C91926">
      <w:pPr>
        <w:pStyle w:val="ProductList-Offering1SubSection"/>
        <w:outlineLvl w:val="2"/>
      </w:pPr>
      <w:bookmarkStart w:id="275" w:name="_Sec714"/>
      <w:r>
        <w:t>1. Programbeli elérhetőség</w:t>
      </w:r>
      <w:bookmarkEnd w:id="275"/>
    </w:p>
    <w:tbl>
      <w:tblPr>
        <w:tblStyle w:val="PURTable"/>
        <w:tblW w:w="0" w:type="dxa"/>
        <w:tblLook w:val="04A0" w:firstRow="1" w:lastRow="0" w:firstColumn="1" w:lastColumn="0" w:noHBand="0" w:noVBand="1"/>
      </w:tblPr>
      <w:tblGrid>
        <w:gridCol w:w="4357"/>
        <w:gridCol w:w="901"/>
        <w:gridCol w:w="781"/>
        <w:gridCol w:w="795"/>
        <w:gridCol w:w="706"/>
        <w:gridCol w:w="828"/>
        <w:gridCol w:w="821"/>
        <w:gridCol w:w="800"/>
        <w:gridCol w:w="795"/>
      </w:tblGrid>
      <w:tr w:rsidR="001A5E2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A5E23" w:rsidRDefault="00C91926">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4900" w:type="dxa"/>
            <w:tcBorders>
              <w:top w:val="none" w:sz="4" w:space="0" w:color="BFBFBF"/>
              <w:left w:val="none" w:sz="4" w:space="0" w:color="000000"/>
              <w:bottom w:val="dashed" w:sz="4" w:space="0" w:color="7F7F7F"/>
              <w:right w:val="none" w:sz="4" w:space="0" w:color="000000"/>
            </w:tcBorders>
          </w:tcPr>
          <w:p w:rsidR="001A5E23" w:rsidRDefault="00C91926">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900" w:type="dxa"/>
            <w:tcBorders>
              <w:top w:val="dashed" w:sz="4" w:space="0" w:color="7F7F7F"/>
              <w:left w:val="none" w:sz="4" w:space="0" w:color="6E6E6E"/>
              <w:bottom w:val="dashed" w:sz="4" w:space="0" w:color="7F7F7F"/>
              <w:right w:val="none" w:sz="4" w:space="0" w:color="6E6E6E"/>
            </w:tcBorders>
          </w:tcPr>
          <w:p w:rsidR="001A5E23" w:rsidRDefault="00C91926">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4900" w:type="dxa"/>
            <w:tcBorders>
              <w:top w:val="dashed" w:sz="4" w:space="0" w:color="7F7F7F"/>
              <w:left w:val="none" w:sz="4" w:space="0" w:color="6E6E6E"/>
              <w:bottom w:val="none" w:sz="4" w:space="0" w:color="BFBFBF"/>
              <w:right w:val="none" w:sz="4" w:space="0" w:color="6E6E6E"/>
            </w:tcBorders>
          </w:tcPr>
          <w:p w:rsidR="001A5E23" w:rsidRDefault="00C91926">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2"/>
      </w:pPr>
      <w:bookmarkStart w:id="276" w:name="_Sec769"/>
      <w:r>
        <w:t>2. A termékre vonatkozó feltételek</w:t>
      </w:r>
      <w:bookmarkEnd w:id="276"/>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277" w:name="_Sec631"/>
      <w:r>
        <w:t>Microsoft Dynamics Online szolgáltatások</w:t>
      </w:r>
      <w:bookmarkEnd w:id="277"/>
      <w:r>
        <w:fldChar w:fldCharType="begin"/>
      </w:r>
      <w:r>
        <w:instrText xml:space="preserve"> TC "</w:instrText>
      </w:r>
      <w:bookmarkStart w:id="278" w:name="_Toc452103074"/>
      <w:r>
        <w:instrText>Microsoft Dynamics Online szolgáltatások</w:instrText>
      </w:r>
      <w:bookmarkEnd w:id="278"/>
      <w:r>
        <w:instrText>" \l 2</w:instrText>
      </w:r>
      <w:r>
        <w:fldChar w:fldCharType="end"/>
      </w:r>
    </w:p>
    <w:p w:rsidR="001A5E23" w:rsidRDefault="00C91926">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03075"/>
      <w:r>
        <w:instrText>Microsoft Dynamics AX</w:instrText>
      </w:r>
      <w:bookmarkEnd w:id="280"/>
      <w:r>
        <w:instrText>" \l 3</w:instrText>
      </w:r>
      <w:r>
        <w:fldChar w:fldCharType="end"/>
      </w:r>
    </w:p>
    <w:p w:rsidR="001A5E23" w:rsidRDefault="00C91926">
      <w:pPr>
        <w:pStyle w:val="ProductList-Offering1SubSection"/>
        <w:outlineLvl w:val="3"/>
      </w:pPr>
      <w:bookmarkStart w:id="281" w:name="_Sec897"/>
      <w:r>
        <w:t>1. Programbeli elérhetőség</w:t>
      </w:r>
      <w:bookmarkEnd w:id="281"/>
    </w:p>
    <w:tbl>
      <w:tblPr>
        <w:tblStyle w:val="PURTable"/>
        <w:tblW w:w="0" w:type="dxa"/>
        <w:tblLook w:val="04A0" w:firstRow="1" w:lastRow="0" w:firstColumn="1" w:lastColumn="0" w:noHBand="0" w:noVBand="1"/>
      </w:tblPr>
      <w:tblGrid>
        <w:gridCol w:w="4490"/>
        <w:gridCol w:w="794"/>
        <w:gridCol w:w="774"/>
        <w:gridCol w:w="791"/>
        <w:gridCol w:w="703"/>
        <w:gridCol w:w="826"/>
        <w:gridCol w:w="819"/>
        <w:gridCol w:w="796"/>
        <w:gridCol w:w="791"/>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Microsoft Dynamics AX Nagyvállalati</w:t>
            </w:r>
            <w:r>
              <w:fldChar w:fldCharType="begin"/>
            </w:r>
            <w:r>
              <w:instrText xml:space="preserve"> XE "Microsoft Dynamics AX Nagyvállalati"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Nagyvállalati Frissítési Garanciához</w:t>
            </w:r>
            <w:r>
              <w:fldChar w:fldCharType="begin"/>
            </w:r>
            <w:r>
              <w:instrText xml:space="preserve"> XE "Microsoft Dynamics AX Nagyvállalati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Feladat</w:t>
            </w:r>
            <w:r>
              <w:fldChar w:fldCharType="begin"/>
            </w:r>
            <w:r>
              <w:instrText xml:space="preserve"> XE "Microsoft Dynamics AX Feladat"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Feladat Frissítési Garanciához</w:t>
            </w:r>
            <w:r>
              <w:fldChar w:fldCharType="begin"/>
            </w:r>
            <w:r>
              <w:instrText xml:space="preserve"> XE "Microsoft Dynamics AX Feladat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Önkiszolgáló</w:t>
            </w:r>
            <w:r>
              <w:fldChar w:fldCharType="begin"/>
            </w:r>
            <w:r>
              <w:instrText xml:space="preserve"> XE "Microsoft Dynamics AX Önkiszolgáló"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Önkiszolgáló Frissítési Garanciához</w:t>
            </w:r>
            <w:r>
              <w:fldChar w:fldCharType="begin"/>
            </w:r>
            <w:r>
              <w:instrText xml:space="preserve"> XE "Microsoft Dynamics AX Önkiszolgáló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Eszköz</w:t>
            </w:r>
            <w:r>
              <w:fldChar w:fldCharType="begin"/>
            </w:r>
            <w:r>
              <w:instrText xml:space="preserve"> XE "Microsoft Dynamics AX Eszköz"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 xml:space="preserve">Microsoft Dynamics AX Eszköz Frissítési Garanciához </w:t>
            </w:r>
            <w:r>
              <w:fldChar w:fldCharType="begin"/>
            </w:r>
            <w:r>
              <w:instrText xml:space="preserve"> XE "Microsoft Dynamics AX Eszköz Frissítési Garanciához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További tárhely</w:t>
            </w:r>
            <w:r>
              <w:fldChar w:fldCharType="begin"/>
            </w:r>
            <w:r>
              <w:instrText xml:space="preserve"> XE "Microsoft Dynamics AX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Kiskereskedelmi skálázási egység</w:t>
            </w:r>
            <w:r>
              <w:fldChar w:fldCharType="begin"/>
            </w:r>
            <w:r>
              <w:instrText xml:space="preserve"> XE "Microsoft Dynamics AX Kiskereskedelmi skálázási egység"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1. szintű Munkapéldány: Fejlesztői és tesztelési példány</w:t>
            </w:r>
            <w:r>
              <w:fldChar w:fldCharType="begin"/>
            </w:r>
            <w:r>
              <w:instrText xml:space="preserve"> XE "Microsoft Dynamics AX 1. szintű Munkapéldány: Fejlesztői és tesztelési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2. szintű Munkapéldány: Standard szintű minőségellenőrzés</w:t>
            </w:r>
            <w:r>
              <w:fldChar w:fldCharType="begin"/>
            </w:r>
            <w:r>
              <w:instrText xml:space="preserve"> XE "Microsoft Dynamics AX 2. szintű Munkapéldány: Standard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3. szintű Munkapéldány: Premier szintű minőségellenőrzés</w:t>
            </w:r>
            <w:r>
              <w:fldChar w:fldCharType="begin"/>
            </w:r>
            <w:r>
              <w:instrText xml:space="preserve"> XE "Microsoft Dynamics AX 3. szintű Munkapéldány: Premier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Microsoft Dynamics AX 4. szintű Munkapéldány: Standard szintű teljesítménytesztelés (Kiegészítő SL)</w:t>
            </w:r>
            <w:r>
              <w:fldChar w:fldCharType="begin"/>
            </w:r>
            <w:r>
              <w:instrText xml:space="preserve"> XE "Microsoft Dynamics AX 4. szintű Munkapéldány: Standard szintű teljesítménytesztelés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5. szintű Munkapéldány: Premier szintű teljesítménytesztelés</w:t>
            </w:r>
            <w:r>
              <w:fldChar w:fldCharType="begin"/>
            </w:r>
            <w:r>
              <w:instrText xml:space="preserve"> XE "Microsoft Dynamics AX 5. szintű Munkapéldány: Premier szintű teljesítménytesztelés"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AX Professional Közvetlen támogatás</w:t>
            </w:r>
            <w:r>
              <w:fldChar w:fldCharType="begin"/>
            </w:r>
            <w:r>
              <w:instrText xml:space="preserve"> XE "Microsoft Dynamics AX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282" w:name="_Sec898"/>
      <w:r>
        <w:t>2. A termékre vonatkozó feltételek</w:t>
      </w:r>
      <w:bookmarkEnd w:id="282"/>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5"/>
        <w:gridCol w:w="5395"/>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Kiegészítő Felhasználói SL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AX Önkiszolgáló CAL</w:t>
            </w:r>
            <w:r>
              <w:fldChar w:fldCharType="begin"/>
            </w:r>
            <w:r>
              <w:instrText xml:space="preserve"> XE "Microsoft Dynamics AX Önkiszolgáló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AX Önkiszolgáló Frissítési Garanciához Felhasználói SL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Microsoft Dynamics AX Feladat Felhasználói CAL</w:t>
            </w:r>
            <w:r>
              <w:fldChar w:fldCharType="begin"/>
            </w:r>
            <w:r>
              <w:instrText xml:space="preserve"> XE " Microsoft Dynamics AX Feladat Felhasználói CAL" </w:instrText>
            </w:r>
            <w:r>
              <w:fldChar w:fldCharType="end"/>
            </w:r>
            <w:r>
              <w:rPr>
                <w:i/>
                <w:vertAlign w:val="superscript"/>
              </w:rPr>
              <w:t>1</w:t>
            </w:r>
            <w:r>
              <w:t xml:space="preserve"> vagy</w:t>
            </w:r>
          </w:p>
          <w:p w:rsidR="001A5E23" w:rsidRDefault="00C91926">
            <w:pPr>
              <w:pStyle w:val="ProductList-TableBody"/>
            </w:pPr>
            <w:r>
              <w:t>Microsoft Dynamics AX Feladat Kiegészítő Felhasználói CAL</w:t>
            </w:r>
            <w:r>
              <w:fldChar w:fldCharType="begin"/>
            </w:r>
            <w:r>
              <w:instrText xml:space="preserve"> XE "Microsoft Dynamics AX Feladat Kiegészítő Felhasználói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AX Feladat Frissítési Garanciához Felhasználói SL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 Microsoft Dynamics AX Feladat Eszköz CAL</w:t>
            </w:r>
            <w:r>
              <w:fldChar w:fldCharType="begin"/>
            </w:r>
            <w:r>
              <w:instrText xml:space="preserve"> XE " Microsoft Dynamics AX Feladat Eszköz CAL" </w:instrText>
            </w:r>
            <w:r>
              <w:fldChar w:fldCharType="end"/>
            </w:r>
            <w:r>
              <w:rPr>
                <w:i/>
                <w:vertAlign w:val="superscript"/>
              </w:rPr>
              <w:t>1</w:t>
            </w:r>
            <w:r>
              <w:t xml:space="preserve"> vagy</w:t>
            </w:r>
          </w:p>
          <w:p w:rsidR="001A5E23" w:rsidRDefault="00C91926">
            <w:pPr>
              <w:pStyle w:val="ProductList-TableBody"/>
            </w:pPr>
            <w:r>
              <w:t>Microsoft Dynamics AX Feladat Kiegészítő Eszköz CAL</w:t>
            </w:r>
            <w:r>
              <w:fldChar w:fldCharType="begin"/>
            </w:r>
            <w:r>
              <w:instrText xml:space="preserve"> XE "Microsoft Dynamics AX Feladat Kiegészítő Eszköz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AX Feladat Frissítési Garanciához Eszköz SL</w:t>
            </w:r>
          </w:p>
          <w:p w:rsidR="001A5E23" w:rsidRDefault="001A5E23">
            <w:pPr>
              <w:pStyle w:val="ProductList-TableBody"/>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AX Funkcionális CAL</w:t>
            </w:r>
            <w:r>
              <w:fldChar w:fldCharType="begin"/>
            </w:r>
            <w:r>
              <w:instrText xml:space="preserve"> XE "Microsoft Dynamics AX Funkcionális CAL" </w:instrText>
            </w:r>
            <w:r>
              <w:fldChar w:fldCharType="end"/>
            </w:r>
            <w:r>
              <w:rPr>
                <w:i/>
                <w:vertAlign w:val="superscript"/>
              </w:rPr>
              <w:t>1</w:t>
            </w:r>
            <w:r>
              <w:t xml:space="preserve"> vagy </w:t>
            </w:r>
          </w:p>
          <w:p w:rsidR="001A5E23" w:rsidRDefault="00C91926">
            <w:pPr>
              <w:pStyle w:val="ProductList-TableBody"/>
            </w:pPr>
            <w:r>
              <w:t>Microsoft Dynamics AX Funkcionális Kiegészítő CAL</w:t>
            </w:r>
            <w:r>
              <w:fldChar w:fldCharType="begin"/>
            </w:r>
            <w:r>
              <w:instrText xml:space="preserve"> XE "Microsoft Dynamics AX Funkcionális Kiegészítő CAL" </w:instrText>
            </w:r>
            <w:r>
              <w:fldChar w:fldCharType="end"/>
            </w:r>
            <w:r>
              <w:rPr>
                <w:i/>
                <w:vertAlign w:val="superscript"/>
              </w:rPr>
              <w:t>1</w:t>
            </w:r>
            <w:r>
              <w:t xml:space="preserve"> vagy</w:t>
            </w:r>
          </w:p>
          <w:p w:rsidR="001A5E23" w:rsidRDefault="00C91926">
            <w:pPr>
              <w:pStyle w:val="ProductList-TableBody"/>
            </w:pPr>
            <w:r>
              <w:t>Microsoft Dynamics AX Nagyvállalati CAL</w:t>
            </w:r>
            <w:r>
              <w:fldChar w:fldCharType="begin"/>
            </w:r>
            <w:r>
              <w:instrText xml:space="preserve"> XE "Microsoft Dynamics AX Nagyvállalati CAL" </w:instrText>
            </w:r>
            <w:r>
              <w:fldChar w:fldCharType="end"/>
            </w:r>
            <w:r>
              <w:rPr>
                <w:i/>
                <w:vertAlign w:val="superscript"/>
              </w:rPr>
              <w:t>1</w:t>
            </w:r>
            <w:r>
              <w:t xml:space="preserve"> vagy</w:t>
            </w:r>
          </w:p>
          <w:p w:rsidR="001A5E23" w:rsidRDefault="00C91926">
            <w:pPr>
              <w:pStyle w:val="ProductList-TableBody"/>
            </w:pPr>
            <w:r>
              <w:t>Microsoft Dynamics AX Nagyvállalati Kiegészítő CAL</w:t>
            </w:r>
            <w:r>
              <w:fldChar w:fldCharType="begin"/>
            </w:r>
            <w:r>
              <w:instrText xml:space="preserve"> XE "Microsoft Dynamics AX Nagyvállalati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Dynamics AX Nagyvállalati Frissítési Garanciához Felhasználói SL</w:t>
            </w:r>
          </w:p>
        </w:tc>
      </w:tr>
    </w:tbl>
    <w:p w:rsidR="001A5E23" w:rsidRDefault="00C91926">
      <w:pPr>
        <w:pStyle w:val="ProductList-Body"/>
      </w:pPr>
      <w:r>
        <w:rPr>
          <w:i/>
          <w:vertAlign w:val="superscript"/>
        </w:rPr>
        <w:t>1</w:t>
      </w:r>
      <w:r>
        <w:rPr>
          <w:i/>
        </w:rPr>
        <w:t>Érvényes Frissítési Garanciával</w:t>
      </w:r>
    </w:p>
    <w:p w:rsidR="001A5E23" w:rsidRDefault="001A5E23">
      <w:pPr>
        <w:pStyle w:val="ProductList-Body"/>
      </w:pPr>
    </w:p>
    <w:p w:rsidR="001A5E23" w:rsidRDefault="00C91926">
      <w:pPr>
        <w:pStyle w:val="ProductList-ClauseHeading"/>
        <w:outlineLvl w:val="4"/>
      </w:pPr>
      <w:r>
        <w:t>2.2 Microsoft Dynamics AX Támogatási ajánlatok</w:t>
      </w:r>
    </w:p>
    <w:p w:rsidR="001A5E23" w:rsidRDefault="00C91926">
      <w:pPr>
        <w:pStyle w:val="ProductList-Body"/>
      </w:pPr>
      <w:r>
        <w:t xml:space="preserve">A Microsoft Dynamics AX-re vonatkozó támogatási ajánlatok részletei a </w:t>
      </w:r>
      <w:hyperlink r:id="rId102">
        <w:r>
          <w:rPr>
            <w:color w:val="00467F"/>
            <w:u w:val="single"/>
          </w:rPr>
          <w:t>http://www.microsoft.com/en-us/dynamics/dynamics-online-support.aspx</w:t>
        </w:r>
      </w:hyperlink>
      <w:r>
        <w:t xml:space="preserve"> webhelyen találhatók. </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03076"/>
      <w:r>
        <w:instrText>Microsoft Dynamics CRM Online</w:instrText>
      </w:r>
      <w:bookmarkEnd w:id="284"/>
      <w:r>
        <w:instrText>" \l 3</w:instrText>
      </w:r>
      <w:r>
        <w:fldChar w:fldCharType="end"/>
      </w:r>
    </w:p>
    <w:p w:rsidR="001A5E23" w:rsidRDefault="00C91926">
      <w:pPr>
        <w:pStyle w:val="ProductList-Offering1SubSection"/>
        <w:outlineLvl w:val="3"/>
      </w:pPr>
      <w:bookmarkStart w:id="285" w:name="_Sec715"/>
      <w:r>
        <w:t>1. Programbeli elérhetőség</w:t>
      </w:r>
      <w:bookmarkEnd w:id="285"/>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Professional</w:t>
            </w:r>
            <w:r>
              <w:fldChar w:fldCharType="begin"/>
            </w:r>
            <w:r>
              <w:instrText xml:space="preserve"> XE "Microsoft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Professional Kiegészítő Office 365 szolgáltatáshoz Frissítési Garanciához</w:t>
            </w:r>
            <w:r>
              <w:fldChar w:fldCharType="begin"/>
            </w:r>
            <w:r>
              <w:instrText xml:space="preserve"> XE "Microsoft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Microsoft Dynamics CRM Online További portáloldal-nézetek (Kiegészítő SL)</w:t>
            </w:r>
            <w:r>
              <w:fldChar w:fldCharType="begin"/>
            </w:r>
            <w:r>
              <w:instrText xml:space="preserve"> XE "Microsoft Dynamics CRM Online További portáloldal-nézetek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Helyszíni szolgáltatás (Felhasználói SL)</w:t>
            </w:r>
            <w:r>
              <w:fldChar w:fldCharType="begin"/>
            </w:r>
            <w:r>
              <w:instrText xml:space="preserve"> XE "Microsoft Dynamics CRM Online Helyszíni szolgáltatás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CRM Online Portál</w:t>
            </w:r>
            <w:r>
              <w:fldChar w:fldCharType="begin"/>
            </w:r>
            <w:r>
              <w:instrText xml:space="preserve"> XE "Microsoft Dynamics CRM Online Portál"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Microsoft Dynamics Alkalmazotti önkiszolgáló (Felhasználói SL)</w:t>
            </w:r>
            <w:r>
              <w:fldChar w:fldCharType="begin"/>
            </w:r>
            <w:r>
              <w:instrText xml:space="preserve"> XE "Microsoft Dynamics Alkalmazotti önkiszolgáló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286" w:name="_Sec770"/>
      <w:r>
        <w:t>2. A termékre vonatkozó feltételek</w:t>
      </w:r>
      <w:bookmarkEnd w:id="286"/>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4"/>
        <w:gridCol w:w="5396"/>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Kiegészítő Felhasználói SL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Dynamics CRM Online Essentials Frissítési Garanciához Felhasználói SL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vagy</w:t>
            </w:r>
          </w:p>
          <w:p w:rsidR="001A5E23" w:rsidRDefault="00C91926">
            <w:pPr>
              <w:pStyle w:val="ProductList-TableBody"/>
            </w:pPr>
            <w:r>
              <w:t>Microsoft Dynamics CRM Basic Kiegészítő CAL</w:t>
            </w:r>
            <w:r>
              <w:fldChar w:fldCharType="begin"/>
            </w:r>
            <w:r>
              <w:instrText xml:space="preserve"> XE "Microsoft Dynamics CRM Basic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Dynamics CRM Online Basic Frissítési Garanciához Felhasználói SL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vagy</w:t>
            </w:r>
          </w:p>
          <w:p w:rsidR="001A5E23" w:rsidRDefault="00C91926">
            <w:pPr>
              <w:pStyle w:val="ProductList-TableBody"/>
            </w:pPr>
            <w:r>
              <w:t>Microsoft Dynamics CRM Professional Kiegészítő CAL</w:t>
            </w:r>
            <w:r>
              <w:fldChar w:fldCharType="begin"/>
            </w:r>
            <w:r>
              <w:instrText xml:space="preserve"> XE "Microsoft Dynamics CRM Professional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Dynamics CRM Online Professional Frissítési Garanciához Felhasználói SL</w:t>
            </w:r>
          </w:p>
          <w:p w:rsidR="001A5E23" w:rsidRDefault="00C91926">
            <w:pPr>
              <w:pStyle w:val="ProductList-TableBody"/>
            </w:pPr>
            <w:r>
              <w:t>Dynamics CRM Online Enterprise Frissítési Garanciához Felhasználói SL</w:t>
            </w:r>
          </w:p>
        </w:tc>
      </w:tr>
    </w:tbl>
    <w:p w:rsidR="001A5E23" w:rsidRDefault="00C91926">
      <w:pPr>
        <w:pStyle w:val="ProductList-Body"/>
      </w:pPr>
      <w:r>
        <w:rPr>
          <w:i/>
          <w:vertAlign w:val="superscript"/>
        </w:rPr>
        <w:t>1</w:t>
      </w:r>
      <w:r>
        <w:rPr>
          <w:i/>
        </w:rPr>
        <w:t>Érvényes Frissítési Garanciával</w:t>
      </w:r>
    </w:p>
    <w:p w:rsidR="001A5E23" w:rsidRDefault="001A5E23">
      <w:pPr>
        <w:pStyle w:val="ProductList-Body"/>
      </w:pPr>
    </w:p>
    <w:p w:rsidR="001A5E23" w:rsidRDefault="00C91926">
      <w:pPr>
        <w:pStyle w:val="ProductList-ClauseHeading"/>
        <w:outlineLvl w:val="4"/>
      </w:pPr>
      <w:r>
        <w:t>2.2 Microsoft Dynamics CRM Online Professional for Government</w:t>
      </w:r>
    </w:p>
    <w:p w:rsidR="001A5E23" w:rsidRDefault="00C91926">
      <w:pPr>
        <w:pStyle w:val="ProductList-Body"/>
      </w:pPr>
      <w:r>
        <w:t>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1A5E23" w:rsidRDefault="001A5E23">
      <w:pPr>
        <w:pStyle w:val="ProductList-Body"/>
      </w:pPr>
    </w:p>
    <w:p w:rsidR="001A5E23" w:rsidRDefault="00C91926">
      <w:pPr>
        <w:pStyle w:val="ProductList-ClauseHeading"/>
        <w:outlineLvl w:val="4"/>
      </w:pPr>
      <w:r>
        <w:t>2.3 Microsoft Dynamics CRM Online támogatási ajánlatok</w:t>
      </w:r>
    </w:p>
    <w:p w:rsidR="001A5E23" w:rsidRDefault="00C91926">
      <w:pPr>
        <w:pStyle w:val="ProductList-Body"/>
      </w:pPr>
      <w:r>
        <w:t xml:space="preserve">A Microsoft Dynamics CRM Online-ra vonatkozó támogatási ajánlatok részletei a </w:t>
      </w:r>
      <w:hyperlink r:id="rId104">
        <w:r>
          <w:rPr>
            <w:color w:val="00467F"/>
            <w:u w:val="single"/>
          </w:rPr>
          <w:t>http://www.microsoft.com/en-us/dynamics/dynamics-online-support.aspx</w:t>
        </w:r>
      </w:hyperlink>
      <w:r>
        <w:t xml:space="preserve"> webhelyen találhatók. </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03077"/>
      <w:r>
        <w:instrText>Microsoft Dynamics Marketing</w:instrText>
      </w:r>
      <w:bookmarkEnd w:id="288"/>
      <w:r>
        <w:instrText>" \l 3</w:instrText>
      </w:r>
      <w:r>
        <w:fldChar w:fldCharType="end"/>
      </w:r>
    </w:p>
    <w:p w:rsidR="001A5E23" w:rsidRDefault="00C91926">
      <w:pPr>
        <w:pStyle w:val="ProductList-Offering1SubSection"/>
        <w:outlineLvl w:val="3"/>
      </w:pPr>
      <w:bookmarkStart w:id="289" w:name="_Sec716"/>
      <w:r>
        <w:t>1. Programbeli elérhetőség</w:t>
      </w:r>
      <w:bookmarkEnd w:id="289"/>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Dynamics Marketing Enterprise Extra tárhely</w:t>
            </w:r>
            <w:r>
              <w:fldChar w:fldCharType="begin"/>
            </w:r>
            <w:r>
              <w:instrText xml:space="preserve"> XE "Microsoft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none"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Microsoft Dynamics Marketing SMS-keret (Kiegészítő SL)</w:t>
            </w:r>
            <w:r>
              <w:fldChar w:fldCharType="begin"/>
            </w:r>
            <w:r>
              <w:instrText xml:space="preserve"> XE "Microsoft Dynamics Marketing SMS-keret (Kiegészítő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290" w:name="_Sec771"/>
      <w:r>
        <w:t>2. A termékre vonatkozó feltételek</w:t>
      </w:r>
      <w:bookmarkEnd w:id="290"/>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Hallgatói Használati Előny: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Microsoft Dynamics Marketing támogatási ajánlatok</w:t>
      </w:r>
    </w:p>
    <w:p w:rsidR="001A5E23" w:rsidRDefault="00C91926">
      <w:pPr>
        <w:pStyle w:val="ProductList-Body"/>
      </w:pPr>
      <w:r>
        <w:t xml:space="preserve">A Microsoft Dynamics Marketingre vonatkozó támogatási ajánlatok részletei a </w:t>
      </w:r>
      <w:hyperlink r:id="rId106">
        <w:r>
          <w:rPr>
            <w:color w:val="00467F"/>
            <w:u w:val="single"/>
          </w:rPr>
          <w:t>http://www.microsoft.com/en-us/dynamics/dynamics-online-support.aspx</w:t>
        </w:r>
      </w:hyperlink>
      <w:r>
        <w:t xml:space="preserve"> webhelyen találhatók. </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03078"/>
      <w:r>
        <w:instrText>Microsoft Social Engagement</w:instrText>
      </w:r>
      <w:bookmarkEnd w:id="292"/>
      <w:r>
        <w:instrText>" \l 3</w:instrText>
      </w:r>
      <w:r>
        <w:fldChar w:fldCharType="end"/>
      </w:r>
    </w:p>
    <w:p w:rsidR="001A5E23" w:rsidRDefault="00C91926">
      <w:pPr>
        <w:pStyle w:val="ProductList-Offering1SubSection"/>
        <w:outlineLvl w:val="3"/>
      </w:pPr>
      <w:bookmarkStart w:id="293" w:name="_Sec717"/>
      <w:r>
        <w:t>1. Programbeli elérhetőség</w:t>
      </w:r>
      <w:bookmarkEnd w:id="293"/>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294" w:name="_Sec772"/>
      <w:r>
        <w:t>2. A termékre vonatkozó feltételek</w:t>
      </w:r>
      <w:bookmarkEnd w:id="294"/>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Kiegészítő Felhasználói SL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Social Engagement Professional Kiegészítő</w:t>
            </w:r>
          </w:p>
          <w:p w:rsidR="001A5E23" w:rsidRDefault="00C91926">
            <w:pPr>
              <w:pStyle w:val="ProductList-TableBody"/>
            </w:pPr>
            <w:r>
              <w:t>Microsoft Social Engagement Professional További bejegyzések</w:t>
            </w:r>
          </w:p>
          <w:p w:rsidR="001A5E23" w:rsidRDefault="00C91926">
            <w:pPr>
              <w:pStyle w:val="ProductList-TableBody"/>
            </w:pPr>
            <w:r>
              <w:t>Microsoft Social Engagement Professional Education További bejegyzések</w:t>
            </w:r>
          </w:p>
        </w:tc>
      </w:tr>
    </w:tbl>
    <w:p w:rsidR="001A5E23" w:rsidRDefault="00C91926">
      <w:pPr>
        <w:pStyle w:val="ProductList-Body"/>
      </w:pPr>
      <w:r>
        <w:rPr>
          <w:i/>
          <w:vertAlign w:val="superscript"/>
        </w:rPr>
        <w:t>1</w:t>
      </w:r>
      <w:r>
        <w:rPr>
          <w:i/>
        </w:rPr>
        <w:t>Mindegyik Megfelelő Licenchez tartoznia kell érvényes Frissítési Garanciának</w:t>
      </w:r>
    </w:p>
    <w:p w:rsidR="001A5E23" w:rsidRDefault="001A5E23">
      <w:pPr>
        <w:pStyle w:val="ProductList-Body"/>
      </w:pPr>
    </w:p>
    <w:p w:rsidR="001A5E23" w:rsidRDefault="00C91926">
      <w:pPr>
        <w:pStyle w:val="ProductList-ClauseHeading"/>
        <w:outlineLvl w:val="4"/>
      </w:pPr>
      <w:r>
        <w:t>2.2 Microsoft Social Engagement támogatási ajánlatok</w:t>
      </w:r>
    </w:p>
    <w:p w:rsidR="001A5E23" w:rsidRDefault="00C91926">
      <w:pPr>
        <w:pStyle w:val="ProductList-Body"/>
      </w:pPr>
      <w:r>
        <w:t xml:space="preserve">A Microsoft Social Engagementre vonatkozó támogatási ajánlatok részletei a </w:t>
      </w:r>
      <w:hyperlink r:id="rId108">
        <w:r>
          <w:rPr>
            <w:color w:val="00467F"/>
            <w:u w:val="single"/>
          </w:rPr>
          <w:t>http://www.microsoft.com/en-us/dynamics/dynamics-online-support.aspx</w:t>
        </w:r>
      </w:hyperlink>
      <w:r>
        <w:t xml:space="preserve"> webhelyen találhatók. </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295" w:name="_Sec664"/>
      <w:r>
        <w:t>Parature a Microsofttól</w:t>
      </w:r>
      <w:bookmarkEnd w:id="295"/>
      <w:r>
        <w:fldChar w:fldCharType="begin"/>
      </w:r>
      <w:r>
        <w:instrText xml:space="preserve"> TC "</w:instrText>
      </w:r>
      <w:bookmarkStart w:id="296" w:name="_Toc452103079"/>
      <w:r>
        <w:instrText>Parature a Microsofttól</w:instrText>
      </w:r>
      <w:bookmarkEnd w:id="296"/>
      <w:r>
        <w:instrText>" \l 3</w:instrText>
      </w:r>
      <w:r>
        <w:fldChar w:fldCharType="end"/>
      </w:r>
    </w:p>
    <w:p w:rsidR="001A5E23" w:rsidRDefault="00C91926">
      <w:pPr>
        <w:pStyle w:val="ProductList-Offering1SubSection"/>
        <w:outlineLvl w:val="3"/>
      </w:pPr>
      <w:bookmarkStart w:id="297" w:name="_Sec718"/>
      <w:r>
        <w:t>1. Programbeli elérhetőség</w:t>
      </w:r>
      <w:bookmarkEnd w:id="297"/>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298" w:name="_Sec773"/>
      <w:r>
        <w:t>2. A termékre vonatkozó feltételek</w:t>
      </w:r>
      <w:bookmarkEnd w:id="298"/>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Parature támogatási ajánlatok</w:t>
      </w:r>
    </w:p>
    <w:p w:rsidR="001A5E23" w:rsidRDefault="00C91926">
      <w:pPr>
        <w:pStyle w:val="ProductList-Body"/>
      </w:pPr>
      <w:r>
        <w:t xml:space="preserve">A Parature-ra vonatkozó támogatási ajánlatok részletei a </w:t>
      </w:r>
      <w:hyperlink r:id="rId110">
        <w:r>
          <w:rPr>
            <w:color w:val="00467F"/>
            <w:u w:val="single"/>
          </w:rPr>
          <w:t>http://www.microsoft.com/en-us/dynamics/dynamics-online-support.aspx</w:t>
        </w:r>
      </w:hyperlink>
      <w:r>
        <w:t xml:space="preserve"> webhelyen találhatók. </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299" w:name="_Sec632"/>
      <w:r>
        <w:t>Office 365-szolgáltatások</w:t>
      </w:r>
      <w:bookmarkEnd w:id="299"/>
      <w:r>
        <w:fldChar w:fldCharType="begin"/>
      </w:r>
      <w:r>
        <w:instrText xml:space="preserve"> TC "</w:instrText>
      </w:r>
      <w:bookmarkStart w:id="300" w:name="_Toc452103080"/>
      <w:r>
        <w:instrText>Office 365-szolgáltatások</w:instrText>
      </w:r>
      <w:bookmarkEnd w:id="300"/>
      <w:r>
        <w:instrText>" \l 2</w:instrText>
      </w:r>
      <w:r>
        <w:fldChar w:fldCharType="end"/>
      </w:r>
    </w:p>
    <w:p w:rsidR="001A5E23" w:rsidRDefault="00C91926">
      <w:pPr>
        <w:pStyle w:val="ProductList-Offering2HeadingNoBorder"/>
        <w:outlineLvl w:val="2"/>
      </w:pPr>
      <w:bookmarkStart w:id="301" w:name="_Sec633"/>
      <w:r>
        <w:t>Office 365-alkalmazások</w:t>
      </w:r>
      <w:bookmarkEnd w:id="301"/>
      <w:r>
        <w:fldChar w:fldCharType="begin"/>
      </w:r>
      <w:r>
        <w:instrText xml:space="preserve"> TC "</w:instrText>
      </w:r>
      <w:bookmarkStart w:id="302" w:name="_Toc452103081"/>
      <w:r>
        <w:instrText>Office 365-alkalmazások</w:instrText>
      </w:r>
      <w:bookmarkEnd w:id="302"/>
      <w:r>
        <w:instrText>" \l 3</w:instrText>
      </w:r>
      <w:r>
        <w:fldChar w:fldCharType="end"/>
      </w:r>
    </w:p>
    <w:p w:rsidR="001A5E23" w:rsidRDefault="00C91926">
      <w:pPr>
        <w:pStyle w:val="ProductList-Offering1SubSection"/>
        <w:outlineLvl w:val="3"/>
      </w:pPr>
      <w:bookmarkStart w:id="303" w:name="_Sec719"/>
      <w:r>
        <w:t>1. Programbeli elérhetőség</w:t>
      </w:r>
      <w:bookmarkEnd w:id="303"/>
    </w:p>
    <w:tbl>
      <w:tblPr>
        <w:tblStyle w:val="PURTable"/>
        <w:tblW w:w="0" w:type="dxa"/>
        <w:tblLook w:val="04A0" w:firstRow="1" w:lastRow="0" w:firstColumn="1" w:lastColumn="0" w:noHBand="0" w:noVBand="1"/>
      </w:tblPr>
      <w:tblGrid>
        <w:gridCol w:w="4453"/>
        <w:gridCol w:w="797"/>
        <w:gridCol w:w="780"/>
        <w:gridCol w:w="794"/>
        <w:gridCol w:w="705"/>
        <w:gridCol w:w="828"/>
        <w:gridCol w:w="821"/>
        <w:gridCol w:w="799"/>
        <w:gridCol w:w="807"/>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Office 365-höz készült Project Pro</w:t>
            </w:r>
            <w:r>
              <w:fldChar w:fldCharType="begin"/>
            </w:r>
            <w:r>
              <w:instrText xml:space="preserve"> XE "Office 365-höz készült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Office 365-höz készült Project Pro Frissítési Garanciából</w:t>
            </w:r>
            <w:r>
              <w:fldChar w:fldCharType="begin"/>
            </w:r>
            <w:r>
              <w:instrText xml:space="preserve"> XE "Office 365-höz készült Project Pro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304" w:name="_Sec774"/>
      <w:r>
        <w:t>2. A termékre vonatkozó feltételek</w:t>
      </w:r>
      <w:bookmarkEnd w:id="304"/>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Office 365-höz készült Project Pro és Visio Pro for Office 365</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Az Office 365-alkalmazások Frissítési Garanciából Felhasználói SL licencek vásárlására vonatkozó jogosultság</w:t>
      </w:r>
    </w:p>
    <w:p w:rsidR="001A5E23" w:rsidRDefault="00C91926">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 megfelelő Frissítési Garanciából Felhasználói SL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365 ProPlus Frissítési Garanciából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365-höz készült Project Pro</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Visio Pro for Office 365</w:t>
            </w:r>
          </w:p>
        </w:tc>
      </w:tr>
    </w:tbl>
    <w:p w:rsidR="001A5E23" w:rsidRDefault="001A5E23">
      <w:pPr>
        <w:pStyle w:val="ProductList-Body"/>
      </w:pPr>
    </w:p>
    <w:p w:rsidR="001A5E23" w:rsidRDefault="00C91926">
      <w:pPr>
        <w:pStyle w:val="ProductList-ClauseHeading"/>
        <w:outlineLvl w:val="4"/>
      </w:pPr>
      <w:r>
        <w:t>2.2 Az Office 365 Pro Plus Windows To Go Jogokkal adathordozójának használatára vonatkozó jogosultság</w:t>
      </w:r>
    </w:p>
    <w:p w:rsidR="001A5E23" w:rsidRDefault="00C91926">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1A5E23" w:rsidRDefault="001A5E23">
      <w:pPr>
        <w:pStyle w:val="ProductList-Body"/>
      </w:pPr>
    </w:p>
    <w:p w:rsidR="001A5E23" w:rsidRDefault="00C91926">
      <w:pPr>
        <w:pStyle w:val="ProductList-ClauseHeading"/>
        <w:outlineLvl w:val="4"/>
      </w:pPr>
      <w:r>
        <w:t>2.3 Campus és School Szerződés, Enrollment for Education Solutions és Open Value Subscriptions – Education Solutions</w:t>
      </w:r>
    </w:p>
    <w:p w:rsidR="001A5E23" w:rsidRDefault="00C91926">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1A5E23" w:rsidRDefault="001A5E23">
      <w:pPr>
        <w:pStyle w:val="ProductList-Body"/>
      </w:pPr>
    </w:p>
    <w:p w:rsidR="001A5E23" w:rsidRDefault="00C91926">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rsidR="001A5E23" w:rsidRDefault="001A5E23">
      <w:pPr>
        <w:pStyle w:val="ProductList-Body"/>
      </w:pPr>
    </w:p>
    <w:p w:rsidR="001A5E23" w:rsidRDefault="00C91926">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vonatkozó minimálisan megrendelendő mennyiségre vonatkozó követelmények teljesítésének megállapításakor.</w:t>
      </w:r>
    </w:p>
    <w:p w:rsidR="001A5E23" w:rsidRDefault="001A5E23">
      <w:pPr>
        <w:pStyle w:val="ProductList-Body"/>
      </w:pPr>
    </w:p>
    <w:p w:rsidR="001A5E23" w:rsidRDefault="00C91926">
      <w:pPr>
        <w:pStyle w:val="ProductList-ClauseHeading"/>
        <w:outlineLvl w:val="4"/>
      </w:pPr>
      <w:r>
        <w:t>2.4 Office Multi Language Pack</w:t>
      </w:r>
    </w:p>
    <w:p w:rsidR="001A5E23" w:rsidRDefault="00C91926">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365-alkalmazás által biztosított jogok lejárnak. </w:t>
      </w:r>
    </w:p>
    <w:p w:rsidR="001A5E23" w:rsidRDefault="001A5E23">
      <w:pPr>
        <w:pStyle w:val="ProductList-Body"/>
      </w:pPr>
    </w:p>
    <w:p w:rsidR="001A5E23" w:rsidRDefault="00C91926">
      <w:pPr>
        <w:pStyle w:val="ProductList-ClauseHeading"/>
        <w:outlineLvl w:val="4"/>
      </w:pPr>
      <w:r>
        <w:t>2.5 E-Learning</w:t>
      </w:r>
    </w:p>
    <w:p w:rsidR="001A5E23" w:rsidRDefault="00C91926">
      <w:pPr>
        <w:pStyle w:val="ProductList-Body"/>
      </w:pPr>
      <w:r>
        <w:t xml:space="preserve">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E-Learning tanfolyamok Ügyfél általi használatra az E-Learning webhely használati feltételei vonatkoznak. </w:t>
      </w:r>
    </w:p>
    <w:p w:rsidR="001A5E23" w:rsidRDefault="001A5E23">
      <w:pPr>
        <w:pStyle w:val="ProductList-Body"/>
      </w:pPr>
    </w:p>
    <w:p w:rsidR="001A5E23" w:rsidRDefault="00C91926">
      <w:pPr>
        <w:pStyle w:val="ProductList-ClauseHeading"/>
        <w:outlineLvl w:val="4"/>
      </w:pPr>
      <w:r>
        <w:t>2.6 Office Online</w:t>
      </w:r>
    </w:p>
    <w:p w:rsidR="001A5E23" w:rsidRDefault="00C91926">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1A5E23" w:rsidRDefault="001A5E23">
      <w:pPr>
        <w:pStyle w:val="ProductList-Body"/>
      </w:pPr>
    </w:p>
    <w:p w:rsidR="001A5E23" w:rsidRDefault="00C91926">
      <w:pPr>
        <w:pStyle w:val="ProductList-ClauseHeading"/>
        <w:outlineLvl w:val="4"/>
      </w:pPr>
      <w:r>
        <w:t>2.7 Az Open Value Subscription áttérési időszaka</w:t>
      </w:r>
    </w:p>
    <w:p w:rsidR="001A5E23" w:rsidRDefault="00C91926">
      <w:pPr>
        <w:pStyle w:val="ProductList-Body"/>
      </w:pPr>
      <w:r>
        <w:t>Az Office 365 ProPlus, Midsize Business, Nagyvállalati verzió E3–E4 csomag illetve Oktatási verzió E3–E4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1A5E23" w:rsidRDefault="001A5E23">
      <w:pPr>
        <w:pStyle w:val="ProductList-Body"/>
      </w:pPr>
    </w:p>
    <w:p w:rsidR="001A5E23" w:rsidRDefault="00C91926">
      <w:pPr>
        <w:pStyle w:val="ProductList-ClauseHeading"/>
        <w:outlineLvl w:val="4"/>
      </w:pPr>
      <w:r>
        <w:t>2.8 A Project Professional 2016 és a Visio Professional 2016 termékre vonatkozó telepítési jogok</w:t>
      </w:r>
    </w:p>
    <w:p w:rsidR="001A5E23" w:rsidRDefault="00C91926">
      <w:pPr>
        <w:pStyle w:val="ProductList-Body"/>
      </w:pPr>
      <w:r>
        <w:t>Az Office 2016 miden olyan felhasználója, aki Office 365-höz készült Project Pro- vagy Visio Pro for Office 365-előfizetéssel is rendelkeznek, telepítheti és használhatja a Project Professional 2016, illetve a Visio Professional 2016 szoftvernek egy (1) példányát azon az eszközön, amelyre az Office 2016 terméket telepítette.</w:t>
      </w:r>
    </w:p>
    <w:p w:rsidR="001A5E23" w:rsidRDefault="001A5E23">
      <w:pPr>
        <w:pStyle w:val="ProductList-Body"/>
      </w:pP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05" w:name="_Sec634"/>
      <w:r>
        <w:t>Office 365 csomagok</w:t>
      </w:r>
      <w:bookmarkEnd w:id="305"/>
      <w:r>
        <w:fldChar w:fldCharType="begin"/>
      </w:r>
      <w:r>
        <w:instrText xml:space="preserve"> TC "</w:instrText>
      </w:r>
      <w:bookmarkStart w:id="306" w:name="_Toc452103082"/>
      <w:r>
        <w:instrText>Office 365 csomagok</w:instrText>
      </w:r>
      <w:bookmarkEnd w:id="306"/>
      <w:r>
        <w:instrText>" \l 3</w:instrText>
      </w:r>
      <w:r>
        <w:fldChar w:fldCharType="end"/>
      </w:r>
    </w:p>
    <w:p w:rsidR="001A5E23" w:rsidRDefault="00C91926">
      <w:pPr>
        <w:pStyle w:val="ProductList-Offering1SubSection"/>
        <w:outlineLvl w:val="3"/>
      </w:pPr>
      <w:bookmarkStart w:id="307" w:name="_Sec720"/>
      <w:r>
        <w:t>1. Programbeli elérhetőség</w:t>
      </w:r>
      <w:bookmarkEnd w:id="307"/>
    </w:p>
    <w:tbl>
      <w:tblPr>
        <w:tblStyle w:val="PURTable"/>
        <w:tblW w:w="0" w:type="dxa"/>
        <w:tblLook w:val="04A0" w:firstRow="1" w:lastRow="0" w:firstColumn="1" w:lastColumn="0" w:noHBand="0" w:noVBand="1"/>
      </w:tblPr>
      <w:tblGrid>
        <w:gridCol w:w="4451"/>
        <w:gridCol w:w="797"/>
        <w:gridCol w:w="780"/>
        <w:gridCol w:w="794"/>
        <w:gridCol w:w="705"/>
        <w:gridCol w:w="828"/>
        <w:gridCol w:w="821"/>
        <w:gridCol w:w="799"/>
        <w:gridCol w:w="809"/>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Oktatási verzió E5 csomag</w:t>
            </w:r>
            <w:r>
              <w:fldChar w:fldCharType="begin"/>
            </w:r>
            <w:r>
              <w:instrText xml:space="preserve"> XE "Office 365 Oktatási verzió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Oktatási verzió E5 csomag Kiegészítő</w:t>
            </w:r>
            <w:r>
              <w:fldChar w:fldCharType="begin"/>
            </w:r>
            <w:r>
              <w:instrText xml:space="preserve"> XE "Office 365 Oktatási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Oktatási verzió E5 csomag PSTN nélkül Kiegészítő</w:t>
            </w:r>
            <w:r>
              <w:fldChar w:fldCharType="begin"/>
            </w:r>
            <w:r>
              <w:instrText xml:space="preserve"> XE "Office 365 Oktatási verzió E5 csomag PSTN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E1 csomag</w:t>
            </w:r>
            <w:r>
              <w:fldChar w:fldCharType="begin"/>
            </w:r>
            <w:r>
              <w:instrText xml:space="preserve"> XE "Office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E5 csomag (Felhasználói SL)</w:t>
            </w:r>
            <w:r>
              <w:fldChar w:fldCharType="begin"/>
            </w:r>
            <w:r>
              <w:instrText xml:space="preserve"> XE "Office 365 Nagyvállalati verzió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E5 csomag Frissítési Garanciából</w:t>
            </w:r>
            <w:r>
              <w:fldChar w:fldCharType="begin"/>
            </w:r>
            <w:r>
              <w:instrText xml:space="preserve"> XE "Office 365 Nagyvállalati verzió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E5 csomag Kiegészítő</w:t>
            </w:r>
            <w:r>
              <w:fldChar w:fldCharType="begin"/>
            </w:r>
            <w:r>
              <w:instrText xml:space="preserve"> XE "Office 365 Nagyvállalati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308" w:name="_Sec775"/>
      <w:r>
        <w:t>2. A termékre vonatkozó feltételek</w:t>
      </w:r>
      <w:bookmarkEnd w:id="308"/>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USA Kormányzati Közösségi Felhőszolgáltatás</w:t>
      </w:r>
    </w:p>
    <w:p w:rsidR="001A5E23" w:rsidRDefault="00C91926">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1A5E23" w:rsidRDefault="001A5E23">
      <w:pPr>
        <w:pStyle w:val="ProductList-Body"/>
      </w:pPr>
    </w:p>
    <w:p w:rsidR="001A5E23" w:rsidRDefault="00C91926">
      <w:pPr>
        <w:pStyle w:val="ProductList-ClauseHeading"/>
        <w:outlineLvl w:val="4"/>
      </w:pPr>
      <w:r>
        <w:t>2.2 Beszerzések Campus és School esetén</w:t>
      </w:r>
    </w:p>
    <w:p w:rsidR="001A5E23" w:rsidRDefault="00C91926">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1A5E23" w:rsidRDefault="001A5E23">
      <w:pPr>
        <w:pStyle w:val="ProductList-Body"/>
      </w:pPr>
    </w:p>
    <w:p w:rsidR="001A5E23" w:rsidRDefault="00C91926">
      <w:pPr>
        <w:pStyle w:val="ProductList-ClauseHeading"/>
        <w:outlineLvl w:val="4"/>
      </w:pPr>
      <w:r>
        <w:t>2.3 Oktatók/személyzet fedezetén alapuló ingyenes Office 365 ProPlus hallgatói licencelés</w:t>
      </w:r>
    </w:p>
    <w:p w:rsidR="001A5E23" w:rsidRDefault="00C91926">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1A5E23" w:rsidRDefault="001A5E23">
      <w:pPr>
        <w:pStyle w:val="ProductList-Body"/>
      </w:pPr>
    </w:p>
    <w:p w:rsidR="001A5E23" w:rsidRDefault="00C91926">
      <w:pPr>
        <w:pStyle w:val="ProductList-ClauseHeading"/>
        <w:outlineLvl w:val="4"/>
      </w:pPr>
      <w:r>
        <w:t>2.4 A Campus és School laboratóriumi vagy könyvtári használata</w:t>
      </w:r>
    </w:p>
    <w:p w:rsidR="001A5E23" w:rsidRDefault="00C91926">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1A5E23" w:rsidRDefault="001A5E23">
      <w:pPr>
        <w:pStyle w:val="ProductList-Body"/>
      </w:pPr>
    </w:p>
    <w:p w:rsidR="001A5E23" w:rsidRDefault="00C91926">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Kiegészítő Felhasználói SL</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Office 365 Enterprise E1 Kiegészítő</w:t>
            </w:r>
            <w:r>
              <w:rPr>
                <w:vertAlign w:val="superscript"/>
              </w:rPr>
              <w:t>2</w:t>
            </w:r>
          </w:p>
          <w:p w:rsidR="001A5E23" w:rsidRDefault="00C91926">
            <w:pPr>
              <w:pStyle w:val="ProductList-TableBody"/>
            </w:pPr>
            <w:r>
              <w:t>– Office 365 Enterprise E1 csomag Exchange Online Archiving szolgáltatással Kiegészítő</w:t>
            </w:r>
            <w:r>
              <w:rPr>
                <w:vertAlign w:val="superscript"/>
              </w:rPr>
              <w:t>2,3,4</w:t>
            </w:r>
          </w:p>
          <w:p w:rsidR="001A5E23" w:rsidRDefault="00C91926">
            <w:pPr>
              <w:pStyle w:val="ProductList-TableBody"/>
            </w:pPr>
            <w:r>
              <w:t>– Office 365 Kormányzati verzió E1 csomag Kiegészítő</w:t>
            </w:r>
          </w:p>
          <w:p w:rsidR="001A5E23" w:rsidRDefault="00C91926">
            <w:pPr>
              <w:pStyle w:val="ProductList-TableBody"/>
            </w:pPr>
            <w:r>
              <w:t>– Office 365 Nagyvállalati és Kormányzati verzió E3 csomag ProPlus nélkül Kiegészítők</w:t>
            </w:r>
          </w:p>
          <w:p w:rsidR="001A5E23" w:rsidRDefault="00C91926">
            <w:pPr>
              <w:pStyle w:val="ProductList-TableBody"/>
            </w:pPr>
            <w:r>
              <w:t>– Office 365 Nagyvállalati és Kormányzati verzió E4 csomag ProPlus nélkül Kiegészítők</w:t>
            </w:r>
          </w:p>
          <w:p w:rsidR="001A5E23" w:rsidRDefault="00C91926">
            <w:pPr>
              <w:pStyle w:val="ProductList-TableBody"/>
            </w:pPr>
            <w:r>
              <w:t>– Office 365 Oktatási verzió E5 csomag Kiegészítő</w:t>
            </w:r>
          </w:p>
          <w:p w:rsidR="001A5E23" w:rsidRDefault="00C91926">
            <w:pPr>
              <w:pStyle w:val="ProductList-TableBody"/>
            </w:pPr>
            <w:r>
              <w:t>– Exchange Online 1. csomag Kiegészítő</w:t>
            </w:r>
            <w:r>
              <w:fldChar w:fldCharType="begin"/>
            </w:r>
            <w:r>
              <w:instrText xml:space="preserve"> XE "Exchange Online 1. csomag Kiegészítő" </w:instrText>
            </w:r>
            <w:r>
              <w:fldChar w:fldCharType="end"/>
            </w:r>
          </w:p>
          <w:p w:rsidR="001A5E23" w:rsidRDefault="00C91926">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1A5E23" w:rsidRDefault="00C91926">
            <w:pPr>
              <w:pStyle w:val="ProductList-TableBody"/>
            </w:pPr>
            <w:r>
              <w:t>– SharePoint Online 1. csomag Kiegészítő</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Office 365 Nagyvállalati verzió E1 csomag / Kormányzati verzió E1 csomag Kiegészítő</w:t>
            </w:r>
          </w:p>
          <w:p w:rsidR="001A5E23" w:rsidRDefault="00C91926">
            <w:pPr>
              <w:pStyle w:val="ProductList-TableBody"/>
            </w:pPr>
            <w:r>
              <w:t>– Office 365 Enterprise E3 Kiegészítő</w:t>
            </w:r>
            <w:r>
              <w:rPr>
                <w:vertAlign w:val="superscript"/>
              </w:rPr>
              <w:t>2</w:t>
            </w:r>
          </w:p>
          <w:p w:rsidR="001A5E23" w:rsidRDefault="00C91926">
            <w:pPr>
              <w:pStyle w:val="ProductList-TableBody"/>
            </w:pPr>
            <w:r>
              <w:t>– Office 365 Kormányzati verzió E3 csomag Kiegészítő</w:t>
            </w:r>
            <w:r>
              <w:rPr>
                <w:vertAlign w:val="superscript"/>
              </w:rPr>
              <w:t>4</w:t>
            </w:r>
          </w:p>
          <w:p w:rsidR="001A5E23" w:rsidRDefault="00C91926">
            <w:pPr>
              <w:pStyle w:val="ProductList-TableBody"/>
            </w:pPr>
            <w:r>
              <w:t>– Office 365 Nagyvállalati és Kormányzati verzió E4, E5 csomag Kiegészítők</w:t>
            </w:r>
          </w:p>
          <w:p w:rsidR="001A5E23" w:rsidRDefault="00C91926">
            <w:pPr>
              <w:pStyle w:val="ProductList-TableBody"/>
            </w:pPr>
            <w:r>
              <w:t>– Office 365 Nagyvállalati és Kormányzati verzió E3 csomag ProPlus nélkül Kiegészítők</w:t>
            </w:r>
          </w:p>
          <w:p w:rsidR="001A5E23" w:rsidRDefault="00C91926">
            <w:pPr>
              <w:pStyle w:val="ProductList-TableBody"/>
            </w:pPr>
            <w:r>
              <w:t>– Office 365 Nagyvállalati és Kormányzati verzió E4 csomag ProPlus nélkül Kiegészítők</w:t>
            </w:r>
          </w:p>
          <w:p w:rsidR="001A5E23" w:rsidRDefault="00C91926">
            <w:pPr>
              <w:pStyle w:val="ProductList-TableBody"/>
            </w:pPr>
            <w:r>
              <w:t>– Office 365 Oktatási verzió E5 csomag Kiegészítő</w:t>
            </w:r>
          </w:p>
          <w:p w:rsidR="001A5E23" w:rsidRDefault="00C91926">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1A5E23" w:rsidRDefault="00C91926">
            <w:pPr>
              <w:pStyle w:val="ProductList-TableBody"/>
            </w:pPr>
            <w:r>
              <w:t xml:space="preserve">– Exchange Online 1. csomag Kiegészítő </w:t>
            </w:r>
          </w:p>
          <w:p w:rsidR="001A5E23" w:rsidRDefault="00C91926">
            <w:pPr>
              <w:pStyle w:val="ProductList-TableBody"/>
            </w:pPr>
            <w:r>
              <w:t>– Skype Vállalati online verzió 1. csomag Kiegészítő</w:t>
            </w:r>
          </w:p>
          <w:p w:rsidR="001A5E23" w:rsidRDefault="00C91926">
            <w:pPr>
              <w:pStyle w:val="ProductList-TableBody"/>
            </w:pPr>
            <w:r>
              <w:t>– SharePoint Online 1. csomag Kiegészítő</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Office 365 Nagyvállalati és Kormányzati verzió E3 csomag ProPlus nélkül Kiegészítők</w:t>
            </w:r>
          </w:p>
          <w:p w:rsidR="001A5E23" w:rsidRDefault="00C91926">
            <w:pPr>
              <w:pStyle w:val="ProductList-TableBody"/>
            </w:pPr>
            <w:r>
              <w:t>– Office 365 Nagyvállalati és Kormányzati verzió E4 csomag ProPlus nélkül Kiegészítők</w:t>
            </w:r>
          </w:p>
          <w:p w:rsidR="001A5E23" w:rsidRDefault="00C91926">
            <w:pPr>
              <w:pStyle w:val="ProductList-TableBody"/>
            </w:pPr>
            <w:r>
              <w:t xml:space="preserve">– Office 365 Oktatási verzió E5 csomag Kiegészítő </w:t>
            </w:r>
          </w:p>
          <w:p w:rsidR="001A5E23" w:rsidRDefault="00C91926">
            <w:pPr>
              <w:pStyle w:val="ProductList-TableBody"/>
            </w:pPr>
            <w:r>
              <w:t>– Azure Rights Management Premium Kiegészítő</w:t>
            </w:r>
            <w:r>
              <w:fldChar w:fldCharType="begin"/>
            </w:r>
            <w:r>
              <w:instrText xml:space="preserve"> XE "Azure Rights Management Premium Kiegészítő" </w:instrText>
            </w:r>
            <w:r>
              <w:fldChar w:fldCharType="end"/>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Office 365 Nagyvállalati és Kormányzati verzió E3</w:t>
            </w:r>
            <w:r>
              <w:rPr>
                <w:vertAlign w:val="superscript"/>
              </w:rPr>
              <w:t>2</w:t>
            </w:r>
            <w:r>
              <w:t>, E4 vagy E5 csomag Kiegészítők</w:t>
            </w:r>
          </w:p>
          <w:p w:rsidR="001A5E23" w:rsidRDefault="00C91926">
            <w:pPr>
              <w:pStyle w:val="ProductList-TableBody"/>
            </w:pPr>
            <w:r>
              <w:t xml:space="preserve">– Office 365 Oktatási verzió E5 csomag Kiegészítő </w:t>
            </w:r>
          </w:p>
          <w:p w:rsidR="001A5E23" w:rsidRDefault="00C91926">
            <w:pPr>
              <w:pStyle w:val="ProductList-TableBody"/>
            </w:pPr>
            <w:r>
              <w:t>– Office 365 Nagyvállalati és Kormányzati verzió E3</w:t>
            </w:r>
            <w:r>
              <w:rPr>
                <w:vertAlign w:val="superscript"/>
              </w:rPr>
              <w:t>2</w:t>
            </w:r>
            <w:r>
              <w:t xml:space="preserve"> vagy E4 csomag ProPlus nélkül Kiegészítők</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Office 365 Midsize Business Kiegészítő</w:t>
            </w:r>
            <w:r>
              <w:rPr>
                <w:vertAlign w:val="superscript"/>
              </w:rPr>
              <w:t>2,3</w:t>
            </w:r>
          </w:p>
          <w:p w:rsidR="001A5E23" w:rsidRDefault="00C91926">
            <w:pPr>
              <w:pStyle w:val="ProductList-TableBody"/>
            </w:pPr>
            <w:r>
              <w:t>– Office 365 Nagyvállalati verzió E3 csomag Kiegészítő</w:t>
            </w:r>
            <w:r>
              <w:rPr>
                <w:vertAlign w:val="superscript"/>
              </w:rPr>
              <w:t>2,3</w:t>
            </w:r>
          </w:p>
          <w:p w:rsidR="001A5E23" w:rsidRDefault="00C91926">
            <w:pPr>
              <w:pStyle w:val="ProductList-TableBody"/>
            </w:pPr>
            <w:r>
              <w:t xml:space="preserve">– Office 365 Oktatási verzió E5 csomag Kiegészítő </w:t>
            </w:r>
          </w:p>
        </w:tc>
      </w:tr>
    </w:tbl>
    <w:p w:rsidR="001A5E23" w:rsidRDefault="00C91926">
      <w:pPr>
        <w:pStyle w:val="ProductList-Body"/>
      </w:pPr>
      <w:r>
        <w:rPr>
          <w:i/>
          <w:vertAlign w:val="superscript"/>
        </w:rPr>
        <w:t>1</w:t>
      </w:r>
      <w:r>
        <w:rPr>
          <w:i/>
        </w:rPr>
        <w:t>Mindegyik Megfelelő Licenchez tartoznia kell érvényes Frissítési Garanciának</w:t>
      </w:r>
    </w:p>
    <w:p w:rsidR="001A5E23" w:rsidRDefault="00C91926">
      <w:pPr>
        <w:pStyle w:val="ProductList-Body"/>
      </w:pPr>
      <w:r>
        <w:rPr>
          <w:i/>
          <w:vertAlign w:val="superscript"/>
        </w:rPr>
        <w:t>2</w:t>
      </w:r>
      <w:r>
        <w:rPr>
          <w:i/>
        </w:rPr>
        <w:t>Az Open Value vagy Open Value Subscription licenccel rendelkező ügyfelek számára csak ezek az ajánlatok elérhetők el.</w:t>
      </w:r>
    </w:p>
    <w:p w:rsidR="001A5E23" w:rsidRDefault="00C91926">
      <w:pPr>
        <w:pStyle w:val="ProductList-Body"/>
      </w:pPr>
      <w:r>
        <w:rPr>
          <w:i/>
          <w:vertAlign w:val="superscript"/>
        </w:rPr>
        <w:t>3</w:t>
      </w:r>
      <w:r>
        <w:rPr>
          <w:i/>
        </w:rPr>
        <w:t>Ez a Kiegészítő Felhasználói SL csak Open Value (Szervezetre Kiterjedő) és Open Value Előfizetési szerződés keretében érhető el.</w:t>
      </w:r>
    </w:p>
    <w:p w:rsidR="001A5E23" w:rsidRDefault="00C91926">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1A5E23" w:rsidRDefault="001A5E23">
      <w:pPr>
        <w:pStyle w:val="ProductList-Body"/>
      </w:pPr>
    </w:p>
    <w:p w:rsidR="001A5E23" w:rsidRDefault="00C91926">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1A5E23" w:rsidRDefault="001A5E23">
      <w:pPr>
        <w:pStyle w:val="ProductList-Body"/>
      </w:pPr>
    </w:p>
    <w:p w:rsidR="001A5E23" w:rsidRDefault="00C91926">
      <w:pPr>
        <w:pStyle w:val="ProductList-ClauseHeading"/>
        <w:outlineLvl w:val="4"/>
      </w:pPr>
      <w:r>
        <w:t>2.6 Vásárlásra vonatkozó korlátozások</w:t>
      </w:r>
    </w:p>
    <w:p w:rsidR="001A5E23" w:rsidRDefault="00C91926">
      <w:pPr>
        <w:pStyle w:val="ProductList-Body"/>
      </w:pPr>
      <w:r>
        <w:t xml:space="preserve">Minden egyes Megfelelő Licenchez (illetve a Megfelelő Licencek minden egyes készletéhez) csak egyetlen Kiegészítő Felhasználói SL vásárolható. </w:t>
      </w:r>
    </w:p>
    <w:p w:rsidR="001A5E23" w:rsidRDefault="001A5E23">
      <w:pPr>
        <w:pStyle w:val="ProductList-Body"/>
      </w:pPr>
    </w:p>
    <w:p w:rsidR="001A5E23" w:rsidRDefault="00C91926">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1A5E23" w:rsidRDefault="001A5E23">
      <w:pPr>
        <w:pStyle w:val="ProductList-Body"/>
      </w:pPr>
    </w:p>
    <w:p w:rsidR="001A5E23" w:rsidRDefault="00C91926">
      <w:pPr>
        <w:pStyle w:val="ProductList-ClauseHeading"/>
        <w:outlineLvl w:val="4"/>
      </w:pPr>
      <w:r>
        <w:t>2.7 A Mennyiségi Licencprogram feltételei</w:t>
      </w:r>
    </w:p>
    <w:p w:rsidR="001A5E23" w:rsidRDefault="00C91926">
      <w:pPr>
        <w:pStyle w:val="ProductList-Body"/>
      </w:pPr>
      <w:r>
        <w:t xml:space="preserve">A programnak a megfelelő Online Szolgáltatás Felhasználói SL licencre alkalmazandó feltételei alkalmazandók a Kiegészítő Felhasználói SL licencekre is. </w:t>
      </w:r>
    </w:p>
    <w:p w:rsidR="001A5E23" w:rsidRDefault="001A5E23">
      <w:pPr>
        <w:pStyle w:val="ProductList-Body"/>
      </w:pPr>
    </w:p>
    <w:p w:rsidR="001A5E23" w:rsidRDefault="00C91926">
      <w:pPr>
        <w:pStyle w:val="ProductList-ClauseHeading"/>
        <w:outlineLvl w:val="4"/>
      </w:pPr>
      <w:r>
        <w:t>2.8 Az Office 365 Frissítési Garanciából Felhasználói SL licencek vásárlására vonatkozó jogosultság</w:t>
      </w:r>
    </w:p>
    <w:p w:rsidR="001A5E23" w:rsidRDefault="00C91926">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 szükséges CAL Suite Bridge</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 Bridge Office 365 szolgáltatáshoz</w:t>
            </w:r>
            <w:r>
              <w:rPr>
                <w:vertAlign w:val="superscript"/>
              </w:rPr>
              <w:t>2,3</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365 (Nagyvállalati verzió E3, E4,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1A5E23" w:rsidRDefault="00C91926">
      <w:pPr>
        <w:pStyle w:val="ProductList-Body"/>
      </w:pPr>
      <w:r>
        <w:rPr>
          <w:i/>
          <w:vertAlign w:val="superscript"/>
        </w:rPr>
        <w:t>1</w:t>
      </w:r>
      <w:r>
        <w:rPr>
          <w:i/>
        </w:rPr>
        <w:t>Csak egy beléptetés évfordulóján vagy egy új beléptetési időszak kezdetekor vásárolható meg.</w:t>
      </w:r>
    </w:p>
    <w:p w:rsidR="001A5E23" w:rsidRDefault="00C91926">
      <w:pPr>
        <w:pStyle w:val="ProductList-Body"/>
      </w:pPr>
      <w:r>
        <w:rPr>
          <w:i/>
          <w:vertAlign w:val="superscript"/>
        </w:rPr>
        <w:t>2</w:t>
      </w:r>
      <w:r>
        <w:rPr>
          <w:i/>
        </w:rPr>
        <w:t>Csak a beléptetés évfordulóján történő Vásárláshoz szükséges.</w:t>
      </w:r>
    </w:p>
    <w:p w:rsidR="001A5E23" w:rsidRDefault="00C91926">
      <w:pPr>
        <w:pStyle w:val="ProductList-Body"/>
      </w:pPr>
      <w:r>
        <w:rPr>
          <w:i/>
          <w:vertAlign w:val="superscript"/>
        </w:rPr>
        <w:t>3</w:t>
      </w:r>
      <w:r>
        <w:rPr>
          <w:i/>
        </w:rPr>
        <w:t>A Nagyvállalati Mobilitási Csomaggal</w:t>
      </w:r>
      <w:r>
        <w:fldChar w:fldCharType="begin"/>
      </w:r>
      <w:r>
        <w:instrText xml:space="preserve"> XE "Nagyvállalati Mobilitási Csomaggal" </w:instrText>
      </w:r>
      <w:r>
        <w:fldChar w:fldCharType="end"/>
      </w:r>
      <w:r>
        <w:rPr>
          <w:i/>
        </w:rPr>
        <w:t xml:space="preserve"> is rendelkező felhasználóknak nem kell megvásárolniuk.</w:t>
      </w:r>
    </w:p>
    <w:p w:rsidR="001A5E23" w:rsidRDefault="001A5E23">
      <w:pPr>
        <w:pStyle w:val="ProductList-Body"/>
      </w:pPr>
    </w:p>
    <w:p w:rsidR="001A5E23" w:rsidRDefault="00C91926">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1A5E23" w:rsidRDefault="001A5E23">
      <w:pPr>
        <w:pStyle w:val="ProductList-Body"/>
      </w:pPr>
    </w:p>
    <w:p w:rsidR="001A5E23" w:rsidRDefault="00C91926">
      <w:pPr>
        <w:pStyle w:val="ProductList-ClauseHeading"/>
        <w:outlineLvl w:val="4"/>
      </w:pPr>
      <w:r>
        <w:t>2.9 Frissítési Garanciából Felhasználói SL licencek vásárlása</w:t>
      </w:r>
    </w:p>
    <w:p w:rsidR="001A5E23" w:rsidRDefault="00C91926">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rsidR="001A5E23" w:rsidRDefault="001A5E23">
      <w:pPr>
        <w:pStyle w:val="ProductList-Body"/>
      </w:pPr>
    </w:p>
    <w:p w:rsidR="001A5E23" w:rsidRDefault="00C91926">
      <w:pPr>
        <w:pStyle w:val="ProductList-ClauseHeading"/>
        <w:outlineLvl w:val="4"/>
      </w:pPr>
      <w:r>
        <w:t>2.10 Az Office 365 Frissítési Garanciából Felhasználói SL licencekhez tatozó Frissítési Garancia Előnyök</w:t>
      </w:r>
    </w:p>
    <w:p w:rsidR="001A5E23" w:rsidRDefault="00C91926">
      <w:pPr>
        <w:pStyle w:val="ProductList-Body"/>
      </w:pPr>
      <w:r>
        <w:t>Az Office 365 (Nagyvállalati és Kormányzati verzió E1, E3, E4 csomag) Frissítési Garanciából Felhasználói SL licencek ugyanazokat a Frissítési Garancia Előnyöket biztosítják, mint a 2.8 szakaszban említett Megfelelő Termékek.</w:t>
      </w:r>
    </w:p>
    <w:p w:rsidR="001A5E23" w:rsidRDefault="001A5E23">
      <w:pPr>
        <w:pStyle w:val="ProductList-Body"/>
      </w:pPr>
    </w:p>
    <w:p w:rsidR="001A5E23" w:rsidRDefault="00C91926">
      <w:pPr>
        <w:pStyle w:val="ProductList-ClauseHeading"/>
        <w:outlineLvl w:val="4"/>
      </w:pPr>
      <w:r>
        <w:t>2.11 Office 365 Enterprise K1 csomag</w:t>
      </w:r>
    </w:p>
    <w:p w:rsidR="001A5E23" w:rsidRDefault="00C91926">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megvásároló ügyfelek BPOS Deskless terméket kapnak. Ezek az ügyfelek áttérhetnek az Office 365 Enterprise K1 csomag termékre.</w:t>
      </w:r>
    </w:p>
    <w:p w:rsidR="001A5E23" w:rsidRDefault="001A5E23">
      <w:pPr>
        <w:pStyle w:val="ProductList-Body"/>
      </w:pPr>
    </w:p>
    <w:p w:rsidR="001A5E23" w:rsidRDefault="00C91926">
      <w:pPr>
        <w:pStyle w:val="ProductList-ClauseHeading"/>
        <w:outlineLvl w:val="4"/>
      </w:pPr>
      <w:r>
        <w:t>2.12 Office Multi Language Pack</w:t>
      </w:r>
    </w:p>
    <w:p w:rsidR="001A5E23" w:rsidRDefault="00C91926">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1A5E23" w:rsidRDefault="001A5E23">
      <w:pPr>
        <w:pStyle w:val="ProductList-Body"/>
      </w:pPr>
    </w:p>
    <w:p w:rsidR="001A5E23" w:rsidRDefault="00C91926">
      <w:pPr>
        <w:pStyle w:val="ProductList-ClauseHeading"/>
        <w:outlineLvl w:val="4"/>
      </w:pPr>
      <w:r>
        <w:t>2.13 E-Learning</w:t>
      </w:r>
    </w:p>
    <w:p w:rsidR="001A5E23" w:rsidRDefault="00C91926">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e-tanulási tanfolyamok Ügyfél általi használatra az e-tanulási webhely használati feltételei vonatkoznak.</w:t>
      </w:r>
    </w:p>
    <w:p w:rsidR="001A5E23" w:rsidRDefault="001A5E23">
      <w:pPr>
        <w:pStyle w:val="ProductList-Body"/>
      </w:pPr>
    </w:p>
    <w:p w:rsidR="001A5E23" w:rsidRDefault="00C91926">
      <w:pPr>
        <w:pStyle w:val="ProductList-ClauseHeading"/>
        <w:outlineLvl w:val="4"/>
      </w:pPr>
      <w:r>
        <w:t>2.14 Office 365 Midsize Business termékkulcsának beváltása</w:t>
      </w:r>
    </w:p>
    <w:p w:rsidR="001A5E23" w:rsidRDefault="00C91926">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03083"/>
      <w:r>
        <w:instrText>Office 365 Advanced Security Management</w:instrText>
      </w:r>
      <w:bookmarkEnd w:id="310"/>
      <w:r>
        <w:instrText>" \l 3</w:instrText>
      </w:r>
      <w:r>
        <w:fldChar w:fldCharType="end"/>
      </w:r>
    </w:p>
    <w:p w:rsidR="001A5E23" w:rsidRDefault="00C91926">
      <w:pPr>
        <w:pStyle w:val="ProductList-Offering1SubSection"/>
        <w:outlineLvl w:val="3"/>
      </w:pPr>
      <w:bookmarkStart w:id="311" w:name="_Sec919"/>
      <w:r>
        <w:t>1. Programbeli elérhetőség</w:t>
      </w:r>
      <w:bookmarkEnd w:id="311"/>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1A5E23" w:rsidTr="00663DA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rsidTr="00663DA2">
        <w:tc>
          <w:tcPr>
            <w:tcW w:w="5020" w:type="dxa"/>
            <w:tcBorders>
              <w:top w:val="single" w:sz="6" w:space="0" w:color="FFFFFF"/>
              <w:left w:val="nil"/>
              <w:bottom w:val="nil"/>
              <w:right w:val="nil"/>
            </w:tcBorders>
          </w:tcPr>
          <w:p w:rsidR="001A5E23" w:rsidRDefault="00C91926">
            <w:pPr>
              <w:pStyle w:val="ProductList-TableBody"/>
            </w:pPr>
            <w:bookmarkStart w:id="312" w:name="_GoBack" w:colFirst="0" w:colLast="1"/>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il"/>
              <w:bottom w:val="nil"/>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663DA2">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A5E23" w:rsidRDefault="00663DA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1A5E23" w:rsidRDefault="00663DA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bookmarkEnd w:id="312"/>
    </w:tbl>
    <w:p w:rsidR="001A5E23" w:rsidRDefault="001A5E23">
      <w:pPr>
        <w:pStyle w:val="ProductList-Body"/>
      </w:pPr>
    </w:p>
    <w:p w:rsidR="001A5E23" w:rsidRDefault="00C91926">
      <w:pPr>
        <w:pStyle w:val="ProductList-Offering1SubSection"/>
        <w:outlineLvl w:val="3"/>
      </w:pPr>
      <w:bookmarkStart w:id="313" w:name="_Sec920"/>
      <w:r>
        <w:t>2. A termékre vonatkozó feltételek</w:t>
      </w:r>
      <w:bookmarkEnd w:id="313"/>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tbl>
      <w:tblPr>
        <w:tblStyle w:val="PURTable"/>
        <w:tblW w:w="0" w:type="dxa"/>
        <w:tblLook w:val="04A0" w:firstRow="1" w:lastRow="0" w:firstColumn="1" w:lastColumn="0" w:noHBand="0" w:noVBand="1"/>
      </w:tblPr>
      <w:tblGrid>
        <w:gridCol w:w="10800"/>
      </w:tblGrid>
      <w:tr w:rsidR="00663DA2"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3DA2" w:rsidRDefault="00663DA2" w:rsidP="009C38BF">
            <w:pPr>
              <w:pStyle w:val="ProductList-TableBody"/>
              <w:jc w:val="right"/>
            </w:pPr>
            <w:hyperlink w:anchor="_Sec842">
              <w:r>
                <w:rPr>
                  <w:color w:val="00467F"/>
                  <w:sz w:val="14"/>
                  <w:u w:val="single"/>
                </w:rPr>
                <w:t>Tartalomjegyzék</w:t>
              </w:r>
            </w:hyperlink>
            <w:r>
              <w:rPr>
                <w:sz w:val="14"/>
              </w:rPr>
              <w:t xml:space="preserve"> / </w:t>
            </w:r>
            <w:hyperlink w:anchor="_Sec549">
              <w:r>
                <w:rPr>
                  <w:color w:val="00467F"/>
                  <w:sz w:val="14"/>
                  <w:u w:val="single"/>
                </w:rPr>
                <w:t>Szószedet</w:t>
              </w:r>
            </w:hyperlink>
            <w:r>
              <w:rPr>
                <w:sz w:val="14"/>
              </w:rPr>
              <w:t xml:space="preserve"> / </w:t>
            </w:r>
            <w:hyperlink w:anchor="_Sec844">
              <w:r>
                <w:rPr>
                  <w:color w:val="00467F"/>
                  <w:sz w:val="14"/>
                  <w:u w:val="single"/>
                </w:rPr>
                <w:t>Tárgymutató</w:t>
              </w:r>
            </w:hyperlink>
          </w:p>
        </w:tc>
      </w:tr>
    </w:tbl>
    <w:p w:rsidR="00663DA2" w:rsidRDefault="00663DA2" w:rsidP="00663DA2">
      <w:pPr>
        <w:pStyle w:val="ProductList-Body"/>
      </w:pPr>
    </w:p>
    <w:p w:rsidR="001A5E23" w:rsidRDefault="00C91926">
      <w:pPr>
        <w:pStyle w:val="ProductList-Offering2HeadingNoBorder"/>
        <w:outlineLvl w:val="2"/>
      </w:pPr>
      <w:bookmarkStart w:id="314" w:name="_Sec874"/>
      <w:r>
        <w:t>Office 365 Ügyfél Kulcstároló</w:t>
      </w:r>
      <w:bookmarkEnd w:id="314"/>
      <w:r>
        <w:fldChar w:fldCharType="begin"/>
      </w:r>
      <w:r>
        <w:instrText xml:space="preserve"> TC "</w:instrText>
      </w:r>
      <w:bookmarkStart w:id="315" w:name="_Toc452103084"/>
      <w:r>
        <w:instrText>Office 365 Ügyfél Kulcstároló</w:instrText>
      </w:r>
      <w:bookmarkEnd w:id="315"/>
      <w:r>
        <w:instrText>" \l 3</w:instrText>
      </w:r>
      <w:r>
        <w:fldChar w:fldCharType="end"/>
      </w:r>
    </w:p>
    <w:p w:rsidR="001A5E23" w:rsidRDefault="00C91926">
      <w:pPr>
        <w:pStyle w:val="ProductList-Offering1SubSection"/>
        <w:outlineLvl w:val="3"/>
      </w:pPr>
      <w:bookmarkStart w:id="316" w:name="_Sec875"/>
      <w:r>
        <w:t>1. Programbeli elérhetőség</w:t>
      </w:r>
      <w:bookmarkEnd w:id="316"/>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1A5E23">
      <w:pPr>
        <w:pStyle w:val="ProductList-Body"/>
      </w:pPr>
    </w:p>
    <w:p w:rsidR="001A5E23" w:rsidRDefault="00C91926">
      <w:pPr>
        <w:pStyle w:val="ProductList-Offering1SubSection"/>
        <w:outlineLvl w:val="3"/>
      </w:pPr>
      <w:bookmarkStart w:id="317" w:name="_Sec876"/>
      <w:r>
        <w:t>2. A termékre vonatkozó feltételek</w:t>
      </w:r>
      <w:bookmarkEnd w:id="317"/>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03085"/>
      <w:r>
        <w:instrText>Office 365 Delve Analytics</w:instrText>
      </w:r>
      <w:bookmarkEnd w:id="319"/>
      <w:r>
        <w:instrText>" \l 3</w:instrText>
      </w:r>
      <w:r>
        <w:fldChar w:fldCharType="end"/>
      </w:r>
    </w:p>
    <w:p w:rsidR="001A5E23" w:rsidRDefault="00C91926">
      <w:pPr>
        <w:pStyle w:val="ProductList-Offering1SubSection"/>
        <w:outlineLvl w:val="3"/>
      </w:pPr>
      <w:bookmarkStart w:id="320" w:name="_Sec878"/>
      <w:r>
        <w:t>1. Programbeli elérhetőség</w:t>
      </w:r>
      <w:bookmarkEnd w:id="320"/>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pPr>
            <w:r>
              <w:t>Office 365 Delve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321" w:name="_Sec879"/>
      <w:r>
        <w:t>2. A termékre vonatkozó feltételek</w:t>
      </w:r>
      <w:bookmarkEnd w:id="321"/>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03086"/>
      <w:r>
        <w:instrText>Office 365 Advanced eDiscovery</w:instrText>
      </w:r>
      <w:bookmarkEnd w:id="323"/>
      <w:r>
        <w:instrText>" \l 3</w:instrText>
      </w:r>
      <w:r>
        <w:fldChar w:fldCharType="end"/>
      </w:r>
    </w:p>
    <w:p w:rsidR="001A5E23" w:rsidRDefault="00C91926">
      <w:pPr>
        <w:pStyle w:val="ProductList-Offering1SubSection"/>
        <w:outlineLvl w:val="3"/>
      </w:pPr>
      <w:bookmarkStart w:id="324" w:name="_Sec881"/>
      <w:r>
        <w:t>1. Programbeli elérhetőség</w:t>
      </w:r>
      <w:bookmarkEnd w:id="324"/>
    </w:p>
    <w:tbl>
      <w:tblPr>
        <w:tblStyle w:val="PURTable"/>
        <w:tblW w:w="0" w:type="dxa"/>
        <w:tblLook w:val="04A0" w:firstRow="1" w:lastRow="0" w:firstColumn="1" w:lastColumn="0" w:noHBand="0" w:noVBand="1"/>
      </w:tblPr>
      <w:tblGrid>
        <w:gridCol w:w="4502"/>
        <w:gridCol w:w="792"/>
        <w:gridCol w:w="773"/>
        <w:gridCol w:w="789"/>
        <w:gridCol w:w="702"/>
        <w:gridCol w:w="825"/>
        <w:gridCol w:w="818"/>
        <w:gridCol w:w="794"/>
        <w:gridCol w:w="789"/>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pPr>
            <w:r>
              <w:t>Office 365 Advanced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325" w:name="_Sec882"/>
      <w:r>
        <w:t>2. A termékre vonatkozó feltételek</w:t>
      </w:r>
      <w:bookmarkEnd w:id="325"/>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26" w:name="_Sec665"/>
      <w:r>
        <w:t>Exchange Online</w:t>
      </w:r>
      <w:bookmarkEnd w:id="326"/>
      <w:r>
        <w:fldChar w:fldCharType="begin"/>
      </w:r>
      <w:r>
        <w:instrText xml:space="preserve"> TC "</w:instrText>
      </w:r>
      <w:bookmarkStart w:id="327" w:name="_Toc452103087"/>
      <w:r>
        <w:instrText>Exchange Online</w:instrText>
      </w:r>
      <w:bookmarkEnd w:id="327"/>
      <w:r>
        <w:instrText>" \l 3</w:instrText>
      </w:r>
      <w:r>
        <w:fldChar w:fldCharType="end"/>
      </w:r>
    </w:p>
    <w:p w:rsidR="001A5E23" w:rsidRDefault="00C91926">
      <w:pPr>
        <w:pStyle w:val="ProductList-Offering1SubSection"/>
        <w:outlineLvl w:val="3"/>
      </w:pPr>
      <w:bookmarkStart w:id="328" w:name="_Sec721"/>
      <w:r>
        <w:t>1. Programbeli elérhetőség</w:t>
      </w:r>
      <w:bookmarkEnd w:id="328"/>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Komplex veszélyforrások elleni védelem</w:t>
            </w:r>
            <w:r>
              <w:fldChar w:fldCharType="begin"/>
            </w:r>
            <w:r>
              <w:instrText xml:space="preserve"> XE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329" w:name="_Sec776"/>
      <w:r>
        <w:t>2. A termékre vonatkozó feltételek</w:t>
      </w:r>
      <w:bookmarkEnd w:id="329"/>
    </w:p>
    <w:tbl>
      <w:tblPr>
        <w:tblStyle w:val="PURTable"/>
        <w:tblW w:w="0" w:type="dxa"/>
        <w:tblLook w:val="04A0" w:firstRow="1" w:lastRow="0" w:firstColumn="1" w:lastColumn="0" w:noHBand="0" w:noVBand="1"/>
      </w:tblPr>
      <w:tblGrid>
        <w:gridCol w:w="3604"/>
        <w:gridCol w:w="3582"/>
        <w:gridCol w:w="3604"/>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1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Exchange Serverhez készült Exchange Online Archiválás</w:t>
      </w:r>
    </w:p>
    <w:p w:rsidR="001A5E23" w:rsidRDefault="00C91926">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1A5E23" w:rsidRDefault="001A5E23">
      <w:pPr>
        <w:pStyle w:val="ProductList-Body"/>
      </w:pPr>
    </w:p>
    <w:p w:rsidR="001A5E23" w:rsidRDefault="00C91926">
      <w:pPr>
        <w:pStyle w:val="ProductList-ClauseHeading"/>
        <w:outlineLvl w:val="4"/>
      </w:pPr>
      <w:r>
        <w:t>2.2 Exchange Serverhez készült Exchange Online Archiválás A</w:t>
      </w:r>
    </w:p>
    <w:p w:rsidR="001A5E23" w:rsidRDefault="00C91926">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1A5E23" w:rsidRDefault="001A5E23">
      <w:pPr>
        <w:pStyle w:val="ProductList-Body"/>
      </w:pPr>
    </w:p>
    <w:p w:rsidR="001A5E23" w:rsidRDefault="00C91926">
      <w:pPr>
        <w:pStyle w:val="ProductList-ClauseHeading"/>
        <w:outlineLvl w:val="4"/>
      </w:pPr>
      <w:r>
        <w:t>2.3 Exchange Online Védelmi szolgáltatás</w:t>
      </w:r>
    </w:p>
    <w:p w:rsidR="001A5E23" w:rsidRDefault="00C91926">
      <w:pPr>
        <w:pStyle w:val="ProductList-Body"/>
      </w:pPr>
      <w:r>
        <w:t>Mivel ez az Online Szolgáltatás tartományonként vehető igénybe, az Ügyfélnek Felhasználói SL licencet kell hozzárendelnie bármely lefedett tartomány (vagy altartomány) összes felhasználójához.</w:t>
      </w:r>
    </w:p>
    <w:p w:rsidR="001A5E23" w:rsidRDefault="001A5E23">
      <w:pPr>
        <w:pStyle w:val="ProductList-Body"/>
      </w:pPr>
    </w:p>
    <w:p w:rsidR="001A5E23" w:rsidRDefault="00C91926">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 </w:t>
      </w:r>
    </w:p>
    <w:p w:rsidR="001A5E23" w:rsidRDefault="001A5E23">
      <w:pPr>
        <w:pStyle w:val="ProductList-Body"/>
      </w:pPr>
    </w:p>
    <w:p w:rsidR="001A5E23" w:rsidRDefault="00C91926">
      <w:pPr>
        <w:pStyle w:val="ProductList-ClauseHeading"/>
        <w:outlineLvl w:val="4"/>
      </w:pPr>
      <w:r>
        <w:t>2.4 Előfeltétel: Kiegészítő Felhasználói SL licencek</w:t>
      </w:r>
    </w:p>
    <w:p w:rsidR="001A5E23" w:rsidRDefault="00C91926">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30" w:name="_Sec666"/>
      <w:r>
        <w:t>OneDrive Vállalati verzió</w:t>
      </w:r>
      <w:bookmarkEnd w:id="330"/>
      <w:r>
        <w:fldChar w:fldCharType="begin"/>
      </w:r>
      <w:r>
        <w:instrText xml:space="preserve"> TC "</w:instrText>
      </w:r>
      <w:bookmarkStart w:id="331" w:name="_Toc452103088"/>
      <w:r>
        <w:instrText>OneDrive Vállalati verzió</w:instrText>
      </w:r>
      <w:bookmarkEnd w:id="331"/>
      <w:r>
        <w:instrText>" \l 3</w:instrText>
      </w:r>
      <w:r>
        <w:fldChar w:fldCharType="end"/>
      </w:r>
    </w:p>
    <w:p w:rsidR="001A5E23" w:rsidRDefault="00C91926">
      <w:pPr>
        <w:pStyle w:val="ProductList-Offering1SubSection"/>
        <w:outlineLvl w:val="3"/>
      </w:pPr>
      <w:bookmarkStart w:id="332" w:name="_Sec722"/>
      <w:r>
        <w:t>1. Programbeli elérhetőség</w:t>
      </w:r>
      <w:bookmarkEnd w:id="332"/>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7F7F7F"/>
              <w:right w:val="none" w:sz="4" w:space="0" w:color="6E6E6E"/>
            </w:tcBorders>
          </w:tcPr>
          <w:p w:rsidR="001A5E23" w:rsidRDefault="00C91926">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7F7F7F"/>
              <w:left w:val="none" w:sz="4" w:space="0" w:color="6E6E6E"/>
              <w:bottom w:val="none" w:sz="4" w:space="0" w:color="BFBFBF"/>
              <w:right w:val="none" w:sz="4" w:space="0" w:color="6E6E6E"/>
            </w:tcBorders>
          </w:tcPr>
          <w:p w:rsidR="001A5E23" w:rsidRDefault="00C91926">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333" w:name="_Sec777"/>
      <w:r>
        <w:t>2. A termékre vonatkozó feltételek</w:t>
      </w:r>
      <w:bookmarkEnd w:id="333"/>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34" w:name="_Sec667"/>
      <w:r>
        <w:t>Project Online</w:t>
      </w:r>
      <w:bookmarkEnd w:id="334"/>
      <w:r>
        <w:fldChar w:fldCharType="begin"/>
      </w:r>
      <w:r>
        <w:instrText xml:space="preserve"> TC "</w:instrText>
      </w:r>
      <w:bookmarkStart w:id="335" w:name="_Toc452103089"/>
      <w:r>
        <w:instrText>Project Online</w:instrText>
      </w:r>
      <w:bookmarkEnd w:id="335"/>
      <w:r>
        <w:instrText>" \l 3</w:instrText>
      </w:r>
      <w:r>
        <w:fldChar w:fldCharType="end"/>
      </w:r>
    </w:p>
    <w:p w:rsidR="001A5E23" w:rsidRDefault="00C91926">
      <w:pPr>
        <w:pStyle w:val="ProductList-Offering1SubSection"/>
        <w:outlineLvl w:val="3"/>
      </w:pPr>
      <w:bookmarkStart w:id="336" w:name="_Sec723"/>
      <w:r>
        <w:t>1. Programbeli elérhetőség</w:t>
      </w:r>
      <w:bookmarkEnd w:id="336"/>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t>Project Online</w:t>
            </w:r>
            <w:r>
              <w:fldChar w:fldCharType="begin"/>
            </w:r>
            <w:r>
              <w:instrText xml:space="preserve"> XE "Project Online"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Project Lite</w:t>
            </w:r>
            <w:r>
              <w:fldChar w:fldCharType="begin"/>
            </w:r>
            <w:r>
              <w:instrText xml:space="preserve"> XE "Project Lite"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337" w:name="_Sec778"/>
      <w:r>
        <w:t>2. A termékre vonatkozó feltételek</w:t>
      </w:r>
      <w:bookmarkEnd w:id="337"/>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38" w:name="_Sec668"/>
      <w:r>
        <w:t>SharePoint Online</w:t>
      </w:r>
      <w:bookmarkEnd w:id="338"/>
      <w:r>
        <w:fldChar w:fldCharType="begin"/>
      </w:r>
      <w:r>
        <w:instrText xml:space="preserve"> TC "</w:instrText>
      </w:r>
      <w:bookmarkStart w:id="339" w:name="_Toc452103090"/>
      <w:r>
        <w:instrText>SharePoint Online</w:instrText>
      </w:r>
      <w:bookmarkEnd w:id="339"/>
      <w:r>
        <w:instrText>" \l 3</w:instrText>
      </w:r>
      <w:r>
        <w:fldChar w:fldCharType="end"/>
      </w:r>
    </w:p>
    <w:p w:rsidR="001A5E23" w:rsidRDefault="00C91926">
      <w:pPr>
        <w:pStyle w:val="ProductList-Offering1SubSection"/>
        <w:outlineLvl w:val="3"/>
      </w:pPr>
      <w:bookmarkStart w:id="340" w:name="_Sec724"/>
      <w:r>
        <w:t>1. Programbeli elérhetőség</w:t>
      </w:r>
      <w:bookmarkEnd w:id="340"/>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7F7F7F"/>
              <w:right w:val="none" w:sz="4" w:space="0" w:color="6E6E6E"/>
            </w:tcBorders>
          </w:tcPr>
          <w:p w:rsidR="001A5E23" w:rsidRDefault="00C91926">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7F7F7F"/>
              <w:left w:val="none" w:sz="4" w:space="0" w:color="6E6E6E"/>
              <w:bottom w:val="dashed" w:sz="4" w:space="0" w:color="7F7F7F"/>
              <w:right w:val="none" w:sz="4" w:space="0" w:color="6E6E6E"/>
            </w:tcBorders>
          </w:tcPr>
          <w:p w:rsidR="001A5E23" w:rsidRDefault="00C91926">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7F7F7F"/>
              <w:left w:val="none" w:sz="4" w:space="0" w:color="6E6E6E"/>
              <w:bottom w:val="dashed" w:sz="4" w:space="0" w:color="7F7F7F"/>
              <w:right w:val="none" w:sz="4" w:space="0" w:color="6E6E6E"/>
            </w:tcBorders>
          </w:tcPr>
          <w:p w:rsidR="001A5E23" w:rsidRDefault="00C91926">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7F7F7F"/>
              <w:left w:val="none" w:sz="4" w:space="0" w:color="6E6E6E"/>
              <w:bottom w:val="none" w:sz="4" w:space="0" w:color="BFBFBF"/>
              <w:right w:val="none" w:sz="4" w:space="0" w:color="6E6E6E"/>
            </w:tcBorders>
          </w:tcPr>
          <w:p w:rsidR="001A5E23" w:rsidRDefault="00C91926">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341" w:name="_Sec779"/>
      <w:r>
        <w:t>2. A termékre vonatkozó feltételek</w:t>
      </w:r>
      <w:bookmarkEnd w:id="341"/>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Előfeltétel: Kiegészítő Felhasználói SL licencek</w:t>
      </w:r>
    </w:p>
    <w:p w:rsidR="001A5E23" w:rsidRDefault="00C91926">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1A5E23" w:rsidRDefault="001A5E23">
      <w:pPr>
        <w:pStyle w:val="ProductList-Body"/>
      </w:pPr>
    </w:p>
    <w:p w:rsidR="001A5E23" w:rsidRDefault="00C91926">
      <w:pPr>
        <w:pStyle w:val="ProductList-ClauseHeading"/>
        <w:outlineLvl w:val="4"/>
      </w:pPr>
      <w:r>
        <w:t>2.2 A SharePoint Online 1. csomag Yammerrel és a SharePoint Online 2. csomag Yammerrel termékkulcsának beváltása</w:t>
      </w:r>
    </w:p>
    <w:p w:rsidR="001A5E23" w:rsidRDefault="00C91926">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42" w:name="_Sec669"/>
      <w:r>
        <w:t>Skype Vállalati online verzió</w:t>
      </w:r>
      <w:bookmarkEnd w:id="342"/>
      <w:r>
        <w:fldChar w:fldCharType="begin"/>
      </w:r>
      <w:r>
        <w:instrText xml:space="preserve"> TC "</w:instrText>
      </w:r>
      <w:bookmarkStart w:id="343" w:name="_Toc452103091"/>
      <w:r>
        <w:instrText>Skype Vállalati online verzió</w:instrText>
      </w:r>
      <w:bookmarkEnd w:id="343"/>
      <w:r>
        <w:instrText>" \l 3</w:instrText>
      </w:r>
      <w:r>
        <w:fldChar w:fldCharType="end"/>
      </w:r>
    </w:p>
    <w:p w:rsidR="001A5E23" w:rsidRDefault="00C91926">
      <w:pPr>
        <w:pStyle w:val="ProductList-Offering1SubSection"/>
        <w:outlineLvl w:val="3"/>
      </w:pPr>
      <w:bookmarkStart w:id="344" w:name="_Sec725"/>
      <w:r>
        <w:t>1. Programbeli elérhetőség</w:t>
      </w:r>
      <w:bookmarkEnd w:id="344"/>
    </w:p>
    <w:tbl>
      <w:tblPr>
        <w:tblStyle w:val="PURTable"/>
        <w:tblW w:w="0" w:type="dxa"/>
        <w:tblLook w:val="04A0" w:firstRow="1" w:lastRow="0" w:firstColumn="1" w:lastColumn="0" w:noHBand="0" w:noVBand="1"/>
      </w:tblPr>
      <w:tblGrid>
        <w:gridCol w:w="4472"/>
        <w:gridCol w:w="796"/>
        <w:gridCol w:w="779"/>
        <w:gridCol w:w="794"/>
        <w:gridCol w:w="705"/>
        <w:gridCol w:w="827"/>
        <w:gridCol w:w="820"/>
        <w:gridCol w:w="798"/>
        <w:gridCol w:w="793"/>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A5A5A5"/>
              <w:right w:val="none" w:sz="4" w:space="0" w:color="6E6E6E"/>
            </w:tcBorders>
          </w:tcPr>
          <w:p w:rsidR="001A5E23" w:rsidRDefault="00C91926">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A5A5A5"/>
              <w:left w:val="none" w:sz="4" w:space="0" w:color="6E6E6E"/>
              <w:bottom w:val="dashed" w:sz="4" w:space="0" w:color="A5A5A5"/>
              <w:right w:val="none" w:sz="4" w:space="0" w:color="6E6E6E"/>
            </w:tcBorders>
          </w:tcPr>
          <w:p w:rsidR="001A5E23" w:rsidRDefault="00C91926">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A5A5A5"/>
              <w:left w:val="none" w:sz="4" w:space="0" w:color="6E6E6E"/>
              <w:bottom w:val="dashed" w:sz="4" w:space="0" w:color="A5A5A5"/>
              <w:right w:val="none" w:sz="4" w:space="0" w:color="6E6E6E"/>
            </w:tcBorders>
          </w:tcPr>
          <w:p w:rsidR="001A5E23" w:rsidRDefault="00C91926">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A5A5A5"/>
              <w:left w:val="none" w:sz="4" w:space="0" w:color="6E6E6E"/>
              <w:bottom w:val="dashed" w:sz="4" w:space="0" w:color="A5A5A5"/>
              <w:right w:val="none" w:sz="4" w:space="0" w:color="6E6E6E"/>
            </w:tcBorders>
          </w:tcPr>
          <w:p w:rsidR="001A5E23" w:rsidRDefault="00C91926">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A5A5A5"/>
              <w:left w:val="none" w:sz="4" w:space="0" w:color="6E6E6E"/>
              <w:bottom w:val="dashed" w:sz="4" w:space="0" w:color="A5A5A5"/>
              <w:right w:val="none" w:sz="4" w:space="0" w:color="6E6E6E"/>
            </w:tcBorders>
          </w:tcPr>
          <w:p w:rsidR="001A5E23" w:rsidRDefault="00C91926">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A5A5A5"/>
              <w:left w:val="none" w:sz="4" w:space="0" w:color="6E6E6E"/>
              <w:bottom w:val="dashed" w:sz="4" w:space="0" w:color="A5A5A5"/>
              <w:right w:val="none" w:sz="4" w:space="0" w:color="6E6E6E"/>
            </w:tcBorders>
          </w:tcPr>
          <w:p w:rsidR="001A5E23" w:rsidRDefault="00C91926">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A5E23">
        <w:tc>
          <w:tcPr>
            <w:tcW w:w="5020" w:type="dxa"/>
            <w:tcBorders>
              <w:top w:val="dashed" w:sz="4" w:space="0" w:color="A5A5A5"/>
              <w:left w:val="none" w:sz="4" w:space="0" w:color="6E6E6E"/>
              <w:bottom w:val="dashed" w:sz="4" w:space="0" w:color="A5A5A5"/>
              <w:right w:val="none" w:sz="4" w:space="0" w:color="6E6E6E"/>
            </w:tcBorders>
          </w:tcPr>
          <w:p w:rsidR="001A5E23" w:rsidRDefault="00C91926">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A5A5A5"/>
              <w:left w:val="none" w:sz="4" w:space="0" w:color="6E6E6E"/>
              <w:bottom w:val="none" w:sz="4" w:space="0" w:color="BFBFBF"/>
              <w:right w:val="none" w:sz="4" w:space="0" w:color="6E6E6E"/>
            </w:tcBorders>
          </w:tcPr>
          <w:p w:rsidR="001A5E23" w:rsidRDefault="00C91926">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860" w:type="dxa"/>
            <w:tcBorders>
              <w:top w:val="dashed" w:sz="4" w:space="0" w:color="A5A5A5"/>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345" w:name="_Sec780"/>
      <w:r>
        <w:t>2. A termékre vonatkozó feltételek</w:t>
      </w:r>
      <w:bookmarkEnd w:id="345"/>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Lync for Mac 2011</w:t>
      </w:r>
    </w:p>
    <w:p w:rsidR="001A5E23" w:rsidRDefault="00C91926">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1A5E23" w:rsidRDefault="001A5E23">
      <w:pPr>
        <w:pStyle w:val="ProductList-Body"/>
      </w:pPr>
    </w:p>
    <w:p w:rsidR="001A5E23" w:rsidRDefault="00C91926">
      <w:pPr>
        <w:pStyle w:val="ProductList-ClauseHeading"/>
        <w:outlineLvl w:val="4"/>
      </w:pPr>
      <w:r>
        <w:t>2.2 Előfeltétel: Kiegészítő Felhasználói SL licencek</w:t>
      </w:r>
    </w:p>
    <w:p w:rsidR="001A5E23" w:rsidRDefault="00C91926">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1A5E23" w:rsidRDefault="001A5E23">
      <w:pPr>
        <w:pStyle w:val="ProductList-Body"/>
      </w:pPr>
    </w:p>
    <w:p w:rsidR="001A5E23" w:rsidRDefault="00C91926">
      <w:pPr>
        <w:pStyle w:val="ProductList-ClauseHeading"/>
        <w:outlineLvl w:val="4"/>
      </w:pPr>
      <w:r>
        <w:t>2.3 Skype Vállalati PSTN-használat</w:t>
      </w:r>
    </w:p>
    <w:p w:rsidR="001A5E23" w:rsidRDefault="00C91926">
      <w:pPr>
        <w:pStyle w:val="ProductList-Body"/>
      </w:pPr>
      <w:r>
        <w:t xml:space="preserve">A Skype Vállalati PSTN-használat szolgáltatások használatához előre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Skype Vállalati PSTN-használat szolgáltatásokhoz rendel, csak ezekhez a szolgáltatásokhoz használható fel, és minden ilyen összeg elveszik, ha nem használják fel a tranzakció napjától számított 12 hónapon belül. </w:t>
      </w:r>
    </w:p>
    <w:p w:rsidR="001A5E23" w:rsidRDefault="001A5E23">
      <w:pPr>
        <w:pStyle w:val="ProductList-Body"/>
      </w:pPr>
    </w:p>
    <w:p w:rsidR="001A5E23" w:rsidRDefault="00C91926">
      <w:pPr>
        <w:pStyle w:val="ProductList-Body"/>
      </w:pPr>
      <w:r>
        <w:t>A használati díjak alapját a Microsoftnak a szolgáltatás igénybevételekor érvényes, közzétett tarifái képezik. A Skype Vállalati PSTN-használat szolgáltatásokra nem vonatkozik a rögzített árképzés, függetlenül az alkalmazandó mennyiségi licencszerződésben foglalt, a rögzített árképzésre vonatkozó bármely hivatkozástól.</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346" w:name="_Sec635"/>
      <w:r>
        <w:t>Egyéb online szolgáltatások</w:t>
      </w:r>
      <w:bookmarkEnd w:id="346"/>
      <w:r>
        <w:fldChar w:fldCharType="begin"/>
      </w:r>
      <w:r>
        <w:instrText xml:space="preserve"> TC "</w:instrText>
      </w:r>
      <w:bookmarkStart w:id="347" w:name="_Toc452103092"/>
      <w:r>
        <w:instrText>Egyéb online szolgáltatások</w:instrText>
      </w:r>
      <w:bookmarkEnd w:id="347"/>
      <w:r>
        <w:instrText>" \l 2</w:instrText>
      </w:r>
      <w:r>
        <w:fldChar w:fldCharType="end"/>
      </w:r>
    </w:p>
    <w:p w:rsidR="001A5E23" w:rsidRDefault="00C91926">
      <w:pPr>
        <w:pStyle w:val="ProductList-Offering2HeadingNoBorder"/>
        <w:outlineLvl w:val="2"/>
      </w:pPr>
      <w:bookmarkStart w:id="348" w:name="_Sec670"/>
      <w:r>
        <w:t>Bing Maps</w:t>
      </w:r>
      <w:bookmarkEnd w:id="348"/>
      <w:r>
        <w:fldChar w:fldCharType="begin"/>
      </w:r>
      <w:r>
        <w:instrText xml:space="preserve"> TC "</w:instrText>
      </w:r>
      <w:bookmarkStart w:id="349" w:name="_Toc452103093"/>
      <w:r>
        <w:instrText>Bing Maps</w:instrText>
      </w:r>
      <w:bookmarkEnd w:id="349"/>
      <w:r>
        <w:instrText>" \l 3</w:instrText>
      </w:r>
      <w:r>
        <w:fldChar w:fldCharType="end"/>
      </w:r>
    </w:p>
    <w:p w:rsidR="001A5E23" w:rsidRDefault="00C91926">
      <w:pPr>
        <w:pStyle w:val="ProductList-Offering1SubSection"/>
        <w:outlineLvl w:val="3"/>
      </w:pPr>
      <w:bookmarkStart w:id="350" w:name="_Sec726"/>
      <w:r>
        <w:t>1. Programbeli elérhetőség</w:t>
      </w:r>
      <w:bookmarkEnd w:id="350"/>
    </w:p>
    <w:tbl>
      <w:tblPr>
        <w:tblStyle w:val="PURTable"/>
        <w:tblW w:w="0" w:type="dxa"/>
        <w:tblLook w:val="04A0" w:firstRow="1" w:lastRow="0" w:firstColumn="1" w:lastColumn="0" w:noHBand="0" w:noVBand="1"/>
      </w:tblPr>
      <w:tblGrid>
        <w:gridCol w:w="4481"/>
        <w:gridCol w:w="796"/>
        <w:gridCol w:w="778"/>
        <w:gridCol w:w="793"/>
        <w:gridCol w:w="705"/>
        <w:gridCol w:w="827"/>
        <w:gridCol w:w="820"/>
        <w:gridCol w:w="798"/>
        <w:gridCol w:w="786"/>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351" w:name="_Sec781"/>
      <w:r>
        <w:t>2. A termékre vonatkozó feltételek</w:t>
      </w:r>
      <w:bookmarkEnd w:id="351"/>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Számlázható tranzakciók</w:t>
      </w:r>
    </w:p>
    <w:p w:rsidR="001A5E23" w:rsidRDefault="00C91926">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1A5E23" w:rsidRDefault="001A5E23">
      <w:pPr>
        <w:pStyle w:val="ProductList-Body"/>
      </w:pPr>
    </w:p>
    <w:p w:rsidR="001A5E23" w:rsidRDefault="00C91926">
      <w:pPr>
        <w:pStyle w:val="ProductList-ClauseHeading"/>
        <w:outlineLvl w:val="4"/>
      </w:pPr>
      <w:r>
        <w:t>2.2 Bing Térképek Platinum Kiegészítő SL</w:t>
      </w:r>
    </w:p>
    <w:p w:rsidR="001A5E23" w:rsidRDefault="00C91926">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52" w:name="_Sec672"/>
      <w:r>
        <w:t>Microsoft Learning</w:t>
      </w:r>
      <w:bookmarkEnd w:id="352"/>
      <w:r>
        <w:fldChar w:fldCharType="begin"/>
      </w:r>
      <w:r>
        <w:instrText xml:space="preserve"> TC "</w:instrText>
      </w:r>
      <w:bookmarkStart w:id="353" w:name="_Toc452103094"/>
      <w:r>
        <w:instrText>Microsoft Learning</w:instrText>
      </w:r>
      <w:bookmarkEnd w:id="353"/>
      <w:r>
        <w:instrText>" \l 3</w:instrText>
      </w:r>
      <w:r>
        <w:fldChar w:fldCharType="end"/>
      </w:r>
    </w:p>
    <w:p w:rsidR="001A5E23" w:rsidRDefault="00C91926">
      <w:pPr>
        <w:pStyle w:val="ProductList-Offering1SubSection"/>
        <w:outlineLvl w:val="3"/>
      </w:pPr>
      <w:bookmarkStart w:id="354" w:name="_Sec728"/>
      <w:r>
        <w:t>1. Programbeli elérhetőség</w:t>
      </w:r>
      <w:bookmarkEnd w:id="354"/>
    </w:p>
    <w:tbl>
      <w:tblPr>
        <w:tblStyle w:val="PURTable"/>
        <w:tblW w:w="0" w:type="dxa"/>
        <w:tblLook w:val="04A0" w:firstRow="1" w:lastRow="0" w:firstColumn="1" w:lastColumn="0" w:noHBand="0" w:noVBand="1"/>
      </w:tblPr>
      <w:tblGrid>
        <w:gridCol w:w="4476"/>
        <w:gridCol w:w="797"/>
        <w:gridCol w:w="778"/>
        <w:gridCol w:w="794"/>
        <w:gridCol w:w="705"/>
        <w:gridCol w:w="828"/>
        <w:gridCol w:w="821"/>
        <w:gridCol w:w="799"/>
        <w:gridCol w:w="786"/>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dashed" w:sz="4" w:space="0" w:color="BFBFBF"/>
              <w:right w:val="none" w:sz="4" w:space="0" w:color="6E6E6E"/>
            </w:tcBorders>
          </w:tcPr>
          <w:p w:rsidR="001A5E23" w:rsidRDefault="00C91926">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1A5E23" w:rsidRDefault="00C91926">
      <w:pPr>
        <w:pStyle w:val="ProductList-Offering1SubSection"/>
        <w:outlineLvl w:val="3"/>
      </w:pPr>
      <w:bookmarkStart w:id="355" w:name="_Sec783"/>
      <w:r>
        <w:t>2. A termékre vonatkozó feltételek</w:t>
      </w:r>
      <w:bookmarkEnd w:id="355"/>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pPr>
    </w:p>
    <w:p w:rsidR="001A5E23" w:rsidRDefault="00C91926">
      <w:pPr>
        <w:pStyle w:val="ProductList-ClauseHeading"/>
        <w:outlineLvl w:val="4"/>
      </w:pPr>
      <w:r>
        <w:t>2.1 Utalványok</w:t>
      </w:r>
    </w:p>
    <w:p w:rsidR="001A5E23" w:rsidRDefault="00C91926">
      <w:pPr>
        <w:pStyle w:val="ProductList-Body"/>
      </w:pPr>
      <w:r>
        <w:t xml:space="preserve">Utalványokat a vásárláskor kap, és azok a vásárlás napjától számított 12 hónap múlva lejárnak. </w:t>
      </w:r>
    </w:p>
    <w:p w:rsidR="001A5E23" w:rsidRDefault="001A5E23">
      <w:pPr>
        <w:pStyle w:val="ProductList-Body"/>
      </w:pPr>
    </w:p>
    <w:p w:rsidR="001A5E23" w:rsidRDefault="00C91926">
      <w:pPr>
        <w:pStyle w:val="ProductList-ClauseHeading"/>
        <w:outlineLvl w:val="4"/>
      </w:pPr>
      <w:r>
        <w:t>2.2 A Microsoft Office Specialist (MOS), a Microsoft Technology Associate (MTA) és a Microsoft Certification Educator Minősítő vizsga helylicence</w:t>
      </w:r>
    </w:p>
    <w:p w:rsidR="001A5E23" w:rsidRDefault="00C91926">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56" w:name="_Sec673"/>
      <w:r>
        <w:t>Microsoft Translator</w:t>
      </w:r>
      <w:bookmarkEnd w:id="356"/>
      <w:r>
        <w:fldChar w:fldCharType="begin"/>
      </w:r>
      <w:r>
        <w:instrText xml:space="preserve"> TC "</w:instrText>
      </w:r>
      <w:bookmarkStart w:id="357" w:name="_Toc452103095"/>
      <w:r>
        <w:instrText>Microsoft Translator</w:instrText>
      </w:r>
      <w:bookmarkEnd w:id="357"/>
      <w:r>
        <w:instrText>" \l 3</w:instrText>
      </w:r>
      <w:r>
        <w:fldChar w:fldCharType="end"/>
      </w:r>
    </w:p>
    <w:p w:rsidR="001A5E23" w:rsidRDefault="00C91926">
      <w:pPr>
        <w:pStyle w:val="ProductList-Offering1SubSection"/>
        <w:outlineLvl w:val="3"/>
      </w:pPr>
      <w:bookmarkStart w:id="358" w:name="_Sec729"/>
      <w:r>
        <w:t>1. Programbeli elérhetőség</w:t>
      </w:r>
      <w:bookmarkEnd w:id="358"/>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359" w:name="_Sec784"/>
      <w:r>
        <w:t>2. A termékre vonatkozó feltételek</w:t>
      </w:r>
      <w:bookmarkEnd w:id="359"/>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60" w:name="_Sec674"/>
      <w:r>
        <w:t>Power BI Pro</w:t>
      </w:r>
      <w:bookmarkEnd w:id="360"/>
      <w:r>
        <w:fldChar w:fldCharType="begin"/>
      </w:r>
      <w:r>
        <w:instrText xml:space="preserve"> TC "</w:instrText>
      </w:r>
      <w:bookmarkStart w:id="361" w:name="_Toc452103096"/>
      <w:r>
        <w:instrText>Power BI Pro</w:instrText>
      </w:r>
      <w:bookmarkEnd w:id="361"/>
      <w:r>
        <w:instrText>" \l 3</w:instrText>
      </w:r>
      <w:r>
        <w:fldChar w:fldCharType="end"/>
      </w:r>
    </w:p>
    <w:p w:rsidR="001A5E23" w:rsidRDefault="00C91926">
      <w:pPr>
        <w:pStyle w:val="ProductList-Offering1SubSection"/>
        <w:outlineLvl w:val="3"/>
      </w:pPr>
      <w:bookmarkStart w:id="362" w:name="_Sec730"/>
      <w:r>
        <w:t>1. Programbeli elérhetőség</w:t>
      </w:r>
      <w:bookmarkEnd w:id="362"/>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dashed" w:sz="4" w:space="0" w:color="BFBFBF"/>
              <w:right w:val="none" w:sz="4" w:space="0" w:color="6E6E6E"/>
            </w:tcBorders>
          </w:tcPr>
          <w:p w:rsidR="001A5E23" w:rsidRDefault="00C9192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5020" w:type="dxa"/>
            <w:tcBorders>
              <w:top w:val="dashed" w:sz="4" w:space="0" w:color="BFBFBF"/>
              <w:left w:val="none" w:sz="4" w:space="0" w:color="6E6E6E"/>
              <w:bottom w:val="none" w:sz="4" w:space="0" w:color="BFBFBF"/>
              <w:right w:val="none" w:sz="4" w:space="0" w:color="6E6E6E"/>
            </w:tcBorders>
          </w:tcPr>
          <w:p w:rsidR="001A5E23" w:rsidRDefault="00C9192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1A5E23" w:rsidRDefault="00C91926">
      <w:pPr>
        <w:pStyle w:val="ProductList-Offering1SubSection"/>
        <w:outlineLvl w:val="3"/>
      </w:pPr>
      <w:bookmarkStart w:id="363" w:name="_Sec785"/>
      <w:r>
        <w:t>2. A termékre vonatkozó feltételek</w:t>
      </w:r>
      <w:bookmarkEnd w:id="363"/>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Meghosszabbított Időszakra Jogosító: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2HeadingNoBorder"/>
        <w:outlineLvl w:val="2"/>
      </w:pPr>
      <w:bookmarkStart w:id="364" w:name="_Sec676"/>
      <w:r>
        <w:t>Yammer Enterprise</w:t>
      </w:r>
      <w:bookmarkEnd w:id="364"/>
      <w:r>
        <w:fldChar w:fldCharType="begin"/>
      </w:r>
      <w:r>
        <w:instrText xml:space="preserve"> TC "</w:instrText>
      </w:r>
      <w:bookmarkStart w:id="365" w:name="_Toc452103097"/>
      <w:r>
        <w:instrText>Yammer Enterprise</w:instrText>
      </w:r>
      <w:bookmarkEnd w:id="365"/>
      <w:r>
        <w:instrText>" \l 3</w:instrText>
      </w:r>
      <w:r>
        <w:fldChar w:fldCharType="end"/>
      </w:r>
    </w:p>
    <w:p w:rsidR="001A5E23" w:rsidRDefault="00C91926">
      <w:pPr>
        <w:pStyle w:val="ProductList-Offering1SubSection"/>
        <w:outlineLvl w:val="3"/>
      </w:pPr>
      <w:bookmarkStart w:id="366" w:name="_Sec732"/>
      <w:r>
        <w:t>1. Programbeli elérhetőség</w:t>
      </w:r>
      <w:bookmarkEnd w:id="366"/>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1A5E2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A5E23" w:rsidRDefault="00C9192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A5E23">
        <w:tc>
          <w:tcPr>
            <w:tcW w:w="5020" w:type="dxa"/>
            <w:tcBorders>
              <w:top w:val="single" w:sz="6" w:space="0" w:color="FFFFFF"/>
              <w:left w:val="none" w:sz="4" w:space="0" w:color="6E6E6E"/>
              <w:bottom w:val="none" w:sz="4" w:space="0" w:color="BFBFBF"/>
              <w:right w:val="none" w:sz="4" w:space="0" w:color="6E6E6E"/>
            </w:tcBorders>
          </w:tcPr>
          <w:p w:rsidR="001A5E23" w:rsidRDefault="00C9192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A5E23" w:rsidRDefault="00C9192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A5E23" w:rsidRDefault="00C91926">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bl>
    <w:p w:rsidR="001A5E23" w:rsidRDefault="00C91926">
      <w:pPr>
        <w:pStyle w:val="ProductList-Offering1SubSection"/>
        <w:outlineLvl w:val="3"/>
      </w:pPr>
      <w:bookmarkStart w:id="367" w:name="_Sec787"/>
      <w:r>
        <w:t>2. A termékre vonatkozó feltételek</w:t>
      </w:r>
      <w:bookmarkEnd w:id="367"/>
    </w:p>
    <w:tbl>
      <w:tblPr>
        <w:tblStyle w:val="PURTable"/>
        <w:tblW w:w="0" w:type="dxa"/>
        <w:tblLook w:val="04A0" w:firstRow="1" w:lastRow="0" w:firstColumn="1" w:lastColumn="0" w:noHBand="0" w:noVBand="1"/>
      </w:tblPr>
      <w:tblGrid>
        <w:gridCol w:w="3570"/>
        <w:gridCol w:w="3599"/>
        <w:gridCol w:w="362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Akciók: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A5E23" w:rsidRDefault="00C91926">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Csökkentésre Jogosító (SCE): N/A</w:t>
            </w:r>
          </w:p>
        </w:tc>
      </w:tr>
      <w:tr w:rsidR="001A5E2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C91926">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A5E23" w:rsidRDefault="001A5E23">
            <w:pPr>
              <w:pStyle w:val="ProductList-TableBody"/>
            </w:pPr>
          </w:p>
        </w:tc>
      </w:tr>
    </w:tbl>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1A5E23">
      <w:pPr>
        <w:sectPr w:rsidR="001A5E23">
          <w:headerReference w:type="default" r:id="rId128"/>
          <w:footerReference w:type="default" r:id="rId129"/>
          <w:type w:val="continuous"/>
          <w:pgSz w:w="12240" w:h="15840" w:code="1"/>
          <w:pgMar w:top="1170" w:right="720" w:bottom="720" w:left="720" w:header="432" w:footer="288" w:gutter="0"/>
          <w:cols w:space="360"/>
        </w:sectPr>
      </w:pPr>
    </w:p>
    <w:p w:rsidR="001A5E23" w:rsidRDefault="00C91926">
      <w:pPr>
        <w:pStyle w:val="ProductList-SectionHeading"/>
        <w:pageBreakBefore/>
        <w:outlineLvl w:val="0"/>
      </w:pPr>
      <w:bookmarkStart w:id="368" w:name="_Sec549"/>
      <w:bookmarkEnd w:id="215"/>
      <w:r>
        <w:t>Szószedet</w:t>
      </w:r>
      <w:r>
        <w:fldChar w:fldCharType="begin"/>
      </w:r>
      <w:r>
        <w:instrText xml:space="preserve"> TC "</w:instrText>
      </w:r>
      <w:bookmarkStart w:id="369" w:name="_Toc452103098"/>
      <w:r>
        <w:instrText>Szószedet</w:instrText>
      </w:r>
      <w:bookmarkEnd w:id="369"/>
      <w:r>
        <w:instrText>" \l 1</w:instrText>
      </w:r>
      <w:r>
        <w:fldChar w:fldCharType="end"/>
      </w:r>
    </w:p>
    <w:p w:rsidR="001A5E23" w:rsidRDefault="00C91926">
      <w:pPr>
        <w:pStyle w:val="ProductList-Offering1Heading"/>
        <w:outlineLvl w:val="1"/>
      </w:pPr>
      <w:bookmarkStart w:id="370" w:name="_Sec550"/>
      <w:r>
        <w:t>Attribútumok</w:t>
      </w:r>
      <w:bookmarkEnd w:id="370"/>
      <w:r>
        <w:fldChar w:fldCharType="begin"/>
      </w:r>
      <w:r>
        <w:instrText xml:space="preserve"> TC "</w:instrText>
      </w:r>
      <w:bookmarkStart w:id="371" w:name="_Toc452103099"/>
      <w:r>
        <w:instrText>Attribútumok</w:instrText>
      </w:r>
      <w:bookmarkEnd w:id="371"/>
      <w:r>
        <w:instrText>" \l 2</w:instrText>
      </w:r>
      <w:r>
        <w:fldChar w:fldCharType="end"/>
      </w:r>
    </w:p>
    <w:p w:rsidR="001A5E23" w:rsidRDefault="00C91926">
      <w:pPr>
        <w:pStyle w:val="ProductList-BodySpaced"/>
      </w:pPr>
      <w:r>
        <w:t>A táblázatban mindegyik Terméktétel részben attribútumok találhatók, amelyek a Termékekre alkalmazandó jogokat vagy feltételeket jelölnek.</w:t>
      </w:r>
    </w:p>
    <w:p w:rsidR="001A5E23" w:rsidRDefault="001A5E23">
      <w:pPr>
        <w:pStyle w:val="ProductList-BodySpaced"/>
      </w:pPr>
    </w:p>
    <w:p w:rsidR="001A5E23" w:rsidRDefault="00C91926">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1A5E23" w:rsidRDefault="00C91926">
      <w:pPr>
        <w:pStyle w:val="ProductList-BodySpaced"/>
      </w:pPr>
      <w:r>
        <w:rPr>
          <w:b/>
          <w:color w:val="00188F"/>
        </w:rPr>
        <w:t>Ügyfél-hozzáférési Követelmény</w:t>
      </w:r>
      <w:r>
        <w:t>: Azt jelzi, hogy egy Kiszolgálótermék felhasználók és eszközök általi eléréséhez szükség van-e CAL licencekre.</w:t>
      </w:r>
    </w:p>
    <w:p w:rsidR="001A5E23" w:rsidRDefault="00C91926">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1A5E23" w:rsidRDefault="00C91926">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1A5E23" w:rsidRDefault="00C91926">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1A5E23" w:rsidRDefault="00C91926">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1A5E23" w:rsidRDefault="00C91926">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1A5E23" w:rsidRDefault="00C91926">
      <w:pPr>
        <w:pStyle w:val="ProductList-BodySpaced"/>
      </w:pPr>
      <w:r>
        <w:rPr>
          <w:b/>
          <w:color w:val="00188F"/>
        </w:rPr>
        <w:t>Kormányzati Közösségi Felhő (csak az USA-ban)</w:t>
      </w:r>
      <w:r>
        <w:t xml:space="preserve">: Olyan Online Szolgáltatások,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A kormányzati közösségi felhőszolgáltatásokként kínált online szolgáltatások nem jogosítanak Licencfoglalásra.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1A5E23" w:rsidRDefault="00C91926">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1A5E23" w:rsidRDefault="00C91926">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1A5E23" w:rsidRDefault="00C91926">
      <w:pPr>
        <w:pStyle w:val="ProductList-BodySpaced"/>
      </w:pPr>
      <w:r>
        <w:rPr>
          <w:b/>
          <w:color w:val="00188F"/>
        </w:rPr>
        <w:t>Licencfeltételek</w:t>
      </w:r>
      <w:r>
        <w:t>: Egy Termék telepítését és használatát szabályozó feltételek és kikötések.</w:t>
      </w:r>
    </w:p>
    <w:p w:rsidR="001A5E23" w:rsidRDefault="00C91926">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1A5E23" w:rsidRDefault="00C91926">
      <w:pPr>
        <w:pStyle w:val="ProductList-BodySpaced"/>
      </w:pPr>
      <w:r>
        <w:rPr>
          <w:b/>
          <w:color w:val="00188F"/>
        </w:rPr>
        <w:t>Előfeltétel</w:t>
      </w:r>
      <w:r>
        <w:t>: Azt jelzi, hogy bizonyos további feltételeknek kell teljesülniük a Termékre vonatkozó Licencek megvásárlásához.</w:t>
      </w:r>
    </w:p>
    <w:p w:rsidR="001A5E23" w:rsidRDefault="00C91926">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1A5E23" w:rsidRDefault="00C91926">
      <w:pPr>
        <w:pStyle w:val="ProductList-BodySpaced"/>
      </w:pPr>
      <w:r>
        <w:rPr>
          <w:b/>
          <w:color w:val="00188F"/>
        </w:rPr>
        <w:t>Korábbi verzió</w:t>
      </w:r>
      <w:r>
        <w:t>: A Termék korábbi verziói és azok Elérhetőségének Dátuma.</w:t>
      </w:r>
    </w:p>
    <w:p w:rsidR="001A5E23" w:rsidRDefault="00C91926">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1A5E23" w:rsidRDefault="00C91926">
      <w:pPr>
        <w:pStyle w:val="ProductList-BodySpaced"/>
      </w:pPr>
      <w:r>
        <w:rPr>
          <w:b/>
          <w:color w:val="00188F"/>
        </w:rPr>
        <w:t>Online Előfizetési Program (OSP)</w:t>
      </w:r>
      <w:r>
        <w:t>: A Termék Online Előfizetési program keretében érhető el.</w:t>
      </w:r>
    </w:p>
    <w:p w:rsidR="001A5E23" w:rsidRDefault="00C91926">
      <w:pPr>
        <w:pStyle w:val="ProductList-BodySpaced"/>
      </w:pPr>
      <w:r>
        <w:rPr>
          <w:b/>
          <w:color w:val="00188F"/>
        </w:rPr>
        <w:t>Termékcsoport</w:t>
      </w:r>
      <w:r>
        <w:t>: A Termékeknek az a csoportját jelöli, amelyhez az adott Termék tartozik az árképzési engedmények meghatározása szempontjából. Három Termékcsoport-kategória van: Alkalmazás, Kiszolgáló és Rendszer.</w:t>
      </w:r>
    </w:p>
    <w:p w:rsidR="001A5E23" w:rsidRDefault="00C91926">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1A5E23" w:rsidRDefault="00C91926">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1A5E23" w:rsidRDefault="00C91926">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1A5E23" w:rsidRDefault="00C91926">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1A5E23" w:rsidRDefault="00C91926">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1A5E23" w:rsidRDefault="00C91926">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1A5E23" w:rsidRDefault="00C91926">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1A5E23" w:rsidRDefault="00C91926">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1A5E23" w:rsidRDefault="00C91926">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1A5E23" w:rsidRDefault="00C91926">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1A5E23" w:rsidRDefault="00C91926">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1A5E23" w:rsidRDefault="00C91926">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1A5E23" w:rsidRDefault="001A5E23">
      <w:pPr>
        <w:pStyle w:val="ProductList-BodySpaced"/>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Spaced"/>
      </w:pPr>
    </w:p>
    <w:p w:rsidR="001A5E23" w:rsidRDefault="00C91926">
      <w:pPr>
        <w:pStyle w:val="ProductList-Offering1Heading"/>
        <w:outlineLvl w:val="1"/>
      </w:pPr>
      <w:bookmarkStart w:id="372" w:name="_Sec551"/>
      <w:r>
        <w:t>Cellabeli értékek</w:t>
      </w:r>
      <w:bookmarkEnd w:id="372"/>
      <w:r>
        <w:fldChar w:fldCharType="begin"/>
      </w:r>
      <w:r>
        <w:instrText xml:space="preserve"> TC "</w:instrText>
      </w:r>
      <w:bookmarkStart w:id="373" w:name="_Toc452103100"/>
      <w:r>
        <w:instrText>Cellabeli értékek</w:instrText>
      </w:r>
      <w:bookmarkEnd w:id="373"/>
      <w:r>
        <w:instrText>" \l 2</w:instrText>
      </w:r>
      <w:r>
        <w:fldChar w:fldCharType="end"/>
      </w:r>
    </w:p>
    <w:p w:rsidR="001A5E23" w:rsidRDefault="00C91926">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1A5E23" w:rsidRDefault="001A5E23">
      <w:pPr>
        <w:pStyle w:val="ProductList-BodySpaced"/>
      </w:pPr>
    </w:p>
    <w:p w:rsidR="001A5E23" w:rsidRDefault="00C91926">
      <w:pPr>
        <w:pStyle w:val="ProductList-BodySpaced"/>
      </w:pPr>
      <w:r>
        <w:rPr>
          <w:b/>
          <w:color w:val="00188F"/>
        </w:rPr>
        <w:t>A</w:t>
      </w:r>
      <w:r>
        <w:t xml:space="preserve">= </w:t>
      </w:r>
      <w:r>
        <w:rPr>
          <w:color w:val="00188F"/>
        </w:rPr>
        <w:t>További Termék</w:t>
      </w:r>
      <w:r>
        <w:t>: A Termék További Termékként vásárolható meg.</w:t>
      </w:r>
    </w:p>
    <w:p w:rsidR="001A5E23" w:rsidRDefault="00C91926">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1A5E23" w:rsidRDefault="00C91926">
      <w:pPr>
        <w:pStyle w:val="ProductList-BodySpaced"/>
      </w:pPr>
      <w:r>
        <w:rPr>
          <w:b/>
          <w:color w:val="00188F"/>
        </w:rPr>
        <w:t>AP</w:t>
      </w:r>
      <w:r>
        <w:t xml:space="preserve"> = </w:t>
      </w:r>
      <w:r>
        <w:rPr>
          <w:color w:val="00188F"/>
        </w:rPr>
        <w:t>Alkalmazásplatform-Termék</w:t>
      </w:r>
      <w:r>
        <w:t>: A Termék alkalmazásplatform-termékként vásárolható meg.</w:t>
      </w:r>
    </w:p>
    <w:p w:rsidR="001A5E23" w:rsidRDefault="00C91926">
      <w:pPr>
        <w:pStyle w:val="ProductList-BodySpaced"/>
      </w:pPr>
      <w:r>
        <w:rPr>
          <w:b/>
          <w:color w:val="00188F"/>
        </w:rPr>
        <w:t>C</w:t>
      </w:r>
      <w:r>
        <w:t xml:space="preserve"> = </w:t>
      </w:r>
      <w:r>
        <w:rPr>
          <w:color w:val="00188F"/>
        </w:rPr>
        <w:t>Alapvető Infrastruktúra</w:t>
      </w:r>
      <w:r>
        <w:t>: A Termék alapvető infrastruktúra-termékként vásárolható meg.</w:t>
      </w:r>
    </w:p>
    <w:p w:rsidR="001A5E23" w:rsidRDefault="00C91926">
      <w:pPr>
        <w:pStyle w:val="ProductList-BodySpaced"/>
      </w:pPr>
      <w:r>
        <w:rPr>
          <w:b/>
          <w:color w:val="00188F"/>
        </w:rPr>
        <w:t>CP</w:t>
      </w:r>
      <w:r>
        <w:t xml:space="preserve"> = </w:t>
      </w:r>
      <w:r>
        <w:rPr>
          <w:color w:val="00188F"/>
        </w:rPr>
        <w:t>Testreszabott Asztaliszámítógép-platform</w:t>
      </w:r>
      <w:r>
        <w:t>: A Terméket testreszabott asztaliszámítógépplatform-termékként vásárolhatják meg a Szervezetre kiterjedő/vállalatra kiterjedő lehetőséget választó kereskedelmi, illetve kormányzati ügyfelek az Open vagy az Open Value Subscription program keretében.</w:t>
      </w:r>
    </w:p>
    <w:p w:rsidR="001A5E23" w:rsidRDefault="00C91926">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1A5E23" w:rsidRDefault="00C91926">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1A5E23" w:rsidRDefault="00C91926">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1A5E23" w:rsidRDefault="00C91926">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nagyvállalati asztaliszámítógépplatform-termék is.</w:t>
      </w:r>
    </w:p>
    <w:p w:rsidR="001A5E23" w:rsidRDefault="00C91926">
      <w:pPr>
        <w:pStyle w:val="ProductList-BodySpaced"/>
      </w:pPr>
      <w:r>
        <w:rPr>
          <w:b/>
          <w:color w:val="00188F"/>
        </w:rPr>
        <w:t>ID</w:t>
      </w:r>
      <w:r>
        <w:t xml:space="preserve">= </w:t>
      </w:r>
      <w:r>
        <w:rPr>
          <w:color w:val="00188F"/>
        </w:rPr>
        <w:t>Industry Device</w:t>
      </w:r>
      <w:r>
        <w:t>: A Termék Industry Device programbeli termékként vásárolható meg.</w:t>
      </w:r>
    </w:p>
    <w:p w:rsidR="001A5E23" w:rsidRDefault="00C91926">
      <w:pPr>
        <w:pStyle w:val="ProductList-BodySpaced"/>
      </w:pPr>
      <w:r>
        <w:rPr>
          <w:b/>
          <w:color w:val="00188F"/>
        </w:rPr>
        <w:t>OA</w:t>
      </w:r>
      <w:r>
        <w:t xml:space="preserve"> = </w:t>
      </w:r>
      <w:r>
        <w:rPr>
          <w:color w:val="00188F"/>
        </w:rPr>
        <w:t>Open License SA és L/SA esetén</w:t>
      </w:r>
      <w:r>
        <w:t>: Kizárólag Open License L&amp;SA és SA esetén érhető el. Az Open License és/vagy Open Value Programban minden egyes Licenc önmagában 5 Licencnek számít a minimális kezdeti megrendelés szempontjából.</w:t>
      </w:r>
    </w:p>
    <w:p w:rsidR="001A5E23" w:rsidRDefault="00C91926">
      <w:pPr>
        <w:pStyle w:val="ProductList-BodySpaced"/>
      </w:pPr>
      <w:r>
        <w:rPr>
          <w:b/>
          <w:color w:val="00188F"/>
        </w:rPr>
        <w:t>OF</w:t>
      </w:r>
      <w:r>
        <w:t xml:space="preserve"> = </w:t>
      </w:r>
      <w:r>
        <w:rPr>
          <w:color w:val="00188F"/>
        </w:rPr>
        <w:t>Open License és Open Value</w:t>
      </w:r>
      <w:r>
        <w:t>: Kizárólag az Open License és az Open Value programban érhető el. Az Open License és/vagy Open Value Programban minden egyes Licenc önmagában 5 Licencnek számít a minimális kezdeti megrendelés szempontjából.</w:t>
      </w:r>
    </w:p>
    <w:p w:rsidR="001A5E23" w:rsidRDefault="00C91926">
      <w:pPr>
        <w:pStyle w:val="ProductList-BodySpaced"/>
      </w:pPr>
      <w:r>
        <w:rPr>
          <w:b/>
          <w:color w:val="00188F"/>
        </w:rPr>
        <w:t>OS</w:t>
      </w:r>
      <w:r>
        <w:t xml:space="preserve">= </w:t>
      </w:r>
      <w:r>
        <w:rPr>
          <w:color w:val="00188F"/>
        </w:rPr>
        <w:t>Open License és Open Value SA és L/SA esetén</w:t>
      </w:r>
      <w:r>
        <w:t>: Kizárólag az Open License és az Open Value programban érhető el L&amp;SA és SA esetén. Az Open License és/vagy Open Value Programban minden egyes Licenc önmagában 5 Licencnek számít a minimális kezdeti megrendelés szempontjából.</w:t>
      </w:r>
    </w:p>
    <w:p w:rsidR="001A5E23" w:rsidRDefault="00C91926">
      <w:pPr>
        <w:pStyle w:val="ProductList-BodySpaced"/>
      </w:pPr>
      <w:r>
        <w:rPr>
          <w:b/>
          <w:color w:val="00188F"/>
        </w:rPr>
        <w:t>OVS</w:t>
      </w:r>
      <w:r>
        <w:t xml:space="preserve"> = </w:t>
      </w:r>
      <w:r>
        <w:rPr>
          <w:color w:val="00188F"/>
        </w:rPr>
        <w:t>Csak Open Value Subscription</w:t>
      </w:r>
      <w:r>
        <w:t>: Kizárólag az Open Value Subscription programban érhető el.</w:t>
      </w:r>
    </w:p>
    <w:p w:rsidR="001A5E23" w:rsidRDefault="00C91926">
      <w:pPr>
        <w:pStyle w:val="ProductList-BodySpaced"/>
      </w:pPr>
      <w:r>
        <w:rPr>
          <w:b/>
          <w:color w:val="00188F"/>
        </w:rPr>
        <w:t>OW</w:t>
      </w:r>
      <w:r>
        <w:t xml:space="preserve"> = </w:t>
      </w:r>
      <w:r>
        <w:rPr>
          <w:color w:val="00188F"/>
        </w:rPr>
        <w:t>Szervezetre Kiterjedő</w:t>
      </w:r>
      <w:r>
        <w:t>: A Szervezetre Kiterjedő lehetőség esetén érhető el.</w:t>
      </w:r>
    </w:p>
    <w:p w:rsidR="001A5E23" w:rsidRDefault="00C91926">
      <w:pPr>
        <w:pStyle w:val="ProductList-BodySpaced"/>
      </w:pPr>
      <w:r>
        <w:rPr>
          <w:b/>
          <w:color w:val="00188F"/>
        </w:rPr>
        <w:t>P</w:t>
      </w:r>
      <w:r>
        <w:t xml:space="preserve"> = </w:t>
      </w:r>
      <w:r>
        <w:rPr>
          <w:color w:val="00188F"/>
        </w:rPr>
        <w:t>Nem Szervezetre Kiterjedő Open Value esetén</w:t>
      </w:r>
      <w:r>
        <w:t xml:space="preserve">: A Termék az Open Value programban, nem Szervezetre Kiterjedően vásárolható meg. </w:t>
      </w:r>
    </w:p>
    <w:p w:rsidR="001A5E23" w:rsidRDefault="00C91926">
      <w:pPr>
        <w:pStyle w:val="ProductList-BodySpaced"/>
      </w:pPr>
      <w:r>
        <w:rPr>
          <w:b/>
          <w:color w:val="00188F"/>
        </w:rPr>
        <w:t>PP</w:t>
      </w:r>
      <w:r>
        <w:t xml:space="preserve">= </w:t>
      </w:r>
      <w:r>
        <w:rPr>
          <w:color w:val="00188F"/>
        </w:rPr>
        <w:t>Professzionális Asztaliszámítógépplatform-termék</w:t>
      </w:r>
      <w:r>
        <w:t xml:space="preserve">: A Termék olyan Nagyvállalati Termékként vásárolható meg, amely egyben professzionális asztaliszámítógépplatform-termék is. </w:t>
      </w:r>
    </w:p>
    <w:p w:rsidR="001A5E23" w:rsidRDefault="00C91926">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1A5E23" w:rsidRDefault="00C91926">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1A5E23" w:rsidRDefault="00C91926">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1A5E23" w:rsidRDefault="00C91926">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1A5E23" w:rsidRDefault="001A5E23">
      <w:pPr>
        <w:pStyle w:val="ProductList-BodySpaced"/>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Spaced"/>
      </w:pPr>
    </w:p>
    <w:p w:rsidR="001A5E23" w:rsidRDefault="00C91926">
      <w:pPr>
        <w:pStyle w:val="ProductList-Offering1Heading"/>
        <w:outlineLvl w:val="1"/>
      </w:pPr>
      <w:bookmarkStart w:id="374" w:name="_Sec552"/>
      <w:r>
        <w:t>Fejlécek</w:t>
      </w:r>
      <w:bookmarkEnd w:id="374"/>
      <w:r>
        <w:fldChar w:fldCharType="begin"/>
      </w:r>
      <w:r>
        <w:instrText xml:space="preserve"> TC "</w:instrText>
      </w:r>
      <w:bookmarkStart w:id="375" w:name="_Toc452103101"/>
      <w:r>
        <w:instrText>Fejlécek</w:instrText>
      </w:r>
      <w:bookmarkEnd w:id="375"/>
      <w:r>
        <w:instrText>" \l 2</w:instrText>
      </w:r>
      <w:r>
        <w:fldChar w:fldCharType="end"/>
      </w:r>
    </w:p>
    <w:p w:rsidR="001A5E23" w:rsidRDefault="00C91926">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1A5E23" w:rsidRDefault="001A5E23">
      <w:pPr>
        <w:pStyle w:val="ProductList-BodySpaced"/>
      </w:pPr>
    </w:p>
    <w:p w:rsidR="001A5E23" w:rsidRDefault="00C91926">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1A5E23" w:rsidRDefault="00C91926">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1A5E23" w:rsidRDefault="00C91926">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1A5E23" w:rsidRDefault="00C91926">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1A5E23" w:rsidRDefault="00C91926">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1A5E23" w:rsidRDefault="00C91926">
      <w:pPr>
        <w:pStyle w:val="ProductList-BodySpaced"/>
      </w:pPr>
      <w:r>
        <w:rPr>
          <w:b/>
          <w:color w:val="00188F"/>
        </w:rPr>
        <w:t>MPSA</w:t>
      </w:r>
      <w:r>
        <w:t xml:space="preserve"> = </w:t>
      </w:r>
      <w:r>
        <w:rPr>
          <w:color w:val="00188F"/>
        </w:rPr>
        <w:t>Microsoft Termékek és Szolgáltatások Szerződés</w:t>
      </w:r>
      <w:r>
        <w:t>.</w:t>
      </w:r>
    </w:p>
    <w:p w:rsidR="001A5E23" w:rsidRDefault="00C91926">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1A5E23" w:rsidRDefault="00C91926">
      <w:pPr>
        <w:pStyle w:val="ProductList-BodySpaced"/>
      </w:pPr>
      <w:r>
        <w:rPr>
          <w:b/>
        </w:rPr>
        <w:t>OV/OVS</w:t>
      </w:r>
      <w:r>
        <w:rPr>
          <w:color w:val="000000"/>
        </w:rPr>
        <w:t xml:space="preserve">= </w:t>
      </w:r>
      <w:r>
        <w:t xml:space="preserve">Open Value és Open Value Subscription: Ide tartozik az Open Value, az Open Value Subscription, az Open Value for Government és az Open Value Subscription for Government. </w:t>
      </w:r>
    </w:p>
    <w:p w:rsidR="001A5E23" w:rsidRDefault="00C91926">
      <w:pPr>
        <w:pStyle w:val="ProductList-BodySpaced"/>
      </w:pPr>
      <w:r>
        <w:rPr>
          <w:b/>
          <w:color w:val="00188F"/>
        </w:rPr>
        <w:t>OVS-ES</w:t>
      </w:r>
      <w:r>
        <w:t xml:space="preserve"> = </w:t>
      </w:r>
      <w:r>
        <w:rPr>
          <w:color w:val="00188F"/>
        </w:rPr>
        <w:t>Open Value Subscription – Education Solutions</w:t>
      </w:r>
      <w:r>
        <w:t>.</w:t>
      </w:r>
    </w:p>
    <w:p w:rsidR="001A5E23" w:rsidRDefault="00C91926">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1A5E23" w:rsidRDefault="00C91926">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1A5E23" w:rsidRDefault="00C91926">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1A5E23" w:rsidRDefault="001A5E23">
      <w:pPr>
        <w:pStyle w:val="ProductList-BodySpaced"/>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Spaced"/>
      </w:pPr>
    </w:p>
    <w:p w:rsidR="001A5E23" w:rsidRDefault="00C91926">
      <w:pPr>
        <w:pStyle w:val="ProductList-Offering1Heading"/>
        <w:outlineLvl w:val="1"/>
      </w:pPr>
      <w:bookmarkStart w:id="376" w:name="_Sec553"/>
      <w:r>
        <w:t>Meghatározások</w:t>
      </w:r>
      <w:bookmarkEnd w:id="376"/>
      <w:r>
        <w:fldChar w:fldCharType="begin"/>
      </w:r>
      <w:r>
        <w:instrText xml:space="preserve"> TC "</w:instrText>
      </w:r>
      <w:bookmarkStart w:id="377" w:name="_Toc452103102"/>
      <w:r>
        <w:instrText>Meghatározások</w:instrText>
      </w:r>
      <w:bookmarkEnd w:id="377"/>
      <w:r>
        <w:instrText>" \l 2</w:instrText>
      </w:r>
      <w:r>
        <w:fldChar w:fldCharType="end"/>
      </w:r>
    </w:p>
    <w:p w:rsidR="001A5E23" w:rsidRDefault="00C91926">
      <w:pPr>
        <w:pStyle w:val="ProductList-BodySpaced"/>
      </w:pPr>
      <w:r>
        <w:rPr>
          <w:color w:val="00188F"/>
        </w:rPr>
        <w:t xml:space="preserve">A </w:t>
      </w:r>
      <w:r>
        <w:rPr>
          <w:b/>
        </w:rPr>
        <w:t>Kiegészítő Licenc</w:t>
      </w:r>
      <w:r>
        <w:t xml:space="preserve"> olyan licenc, amelyet a korábban megvásárolt Megfelelő Licencen (vagy Megfelelő Licencek egy készletén) felül (és ehhez vagy ezekhez kapcsolódóan) vásároltak, és egyetlen Jogosult Felhasználóhoz (e fogalom meghatározása az Ügyfél Beléptetésében található) van hozzárendelve. Minden olyan Kiegészítő Felhasználói SL esetén, amely nincs külön megemlítve az OST-ben, az ugyanarra a szolgáltatásra vonatkozó teljes Felhasználói SL-re alkalmazandó licencfeltételek alkalmazandók.  </w:t>
      </w:r>
    </w:p>
    <w:p w:rsidR="001A5E23" w:rsidRDefault="00C91926">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1A5E23" w:rsidRDefault="00C91926">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1A5E23" w:rsidRDefault="00C91926">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1A5E23" w:rsidRDefault="00C91926">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1A5E23" w:rsidRDefault="00C91926">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1A5E23" w:rsidRDefault="00C91926">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1A5E23" w:rsidRDefault="00C91926">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1A5E23" w:rsidRDefault="00C91926">
      <w:pPr>
        <w:pStyle w:val="ProductList-BodySpaced"/>
      </w:pPr>
      <w:r>
        <w:t>A</w:t>
      </w:r>
      <w:r>
        <w:rPr>
          <w:b/>
          <w:color w:val="00188F"/>
        </w:rPr>
        <w:t>Rendszermag 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1A5E23" w:rsidRDefault="00C91926">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1A5E23" w:rsidRDefault="00C91926">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1A5E23" w:rsidRDefault="00C91926">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1A5E23" w:rsidRDefault="00C91926">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1A5E23" w:rsidRDefault="00C91926">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1A5E23" w:rsidRDefault="00C91926">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1A5E23" w:rsidRDefault="00C91926">
      <w:pPr>
        <w:pStyle w:val="ProductList-BodySpaced"/>
      </w:pPr>
      <w:r>
        <w:t>A</w:t>
      </w:r>
      <w:r>
        <w:rPr>
          <w:b/>
          <w:color w:val="00188F"/>
        </w:rPr>
        <w:t xml:space="preserve">Licenc </w:t>
      </w:r>
      <w:r>
        <w:t>annak joga, hogy valamely Terméket letöltsenek, telepítsenek, elérjenek és használjanak.</w:t>
      </w:r>
    </w:p>
    <w:p w:rsidR="001A5E23" w:rsidRDefault="00C91926">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1A5E23" w:rsidRDefault="00C91926">
      <w:pPr>
        <w:pStyle w:val="ProductList-BodySpaced"/>
      </w:pPr>
      <w:r>
        <w:t>A</w:t>
      </w:r>
      <w:r>
        <w:rPr>
          <w:b/>
          <w:color w:val="00188F"/>
        </w:rPr>
        <w:t xml:space="preserve">Licencáthelyezhetőség Frissítési Garancián Keresztül Partner </w:t>
      </w:r>
      <w:r>
        <w:t xml:space="preserve">a </w:t>
      </w:r>
      <w:hyperlink r:id="rId130">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1A5E23" w:rsidRDefault="00C91926">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1A5E23" w:rsidRDefault="00C91926">
      <w:pPr>
        <w:pStyle w:val="ProductList-BodySpaced"/>
      </w:pPr>
      <w:r>
        <w:t>A</w:t>
      </w:r>
      <w:r>
        <w:rPr>
          <w:b/>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1A5E23" w:rsidRDefault="00C91926">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1A5E23" w:rsidRDefault="00C91926">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1A5E23" w:rsidRDefault="00C91926">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1A5E23" w:rsidRDefault="00C91926">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1A5E23" w:rsidRDefault="00C91926">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1A5E23" w:rsidRDefault="00C91926">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1A5E23" w:rsidRDefault="00C91926">
      <w:pPr>
        <w:pStyle w:val="ProductList-BodySpaced"/>
      </w:pPr>
      <w:r>
        <w:t>A</w:t>
      </w:r>
      <w:r>
        <w:rPr>
          <w:b/>
          <w:color w:val="00188F"/>
        </w:rPr>
        <w:t xml:space="preserve">Fizikai Processzor </w:t>
      </w:r>
      <w:r>
        <w:t>egy fizikai hardverrendszerben található processzor.</w:t>
      </w:r>
    </w:p>
    <w:p w:rsidR="001A5E23" w:rsidRDefault="00C91926">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1A5E23" w:rsidRDefault="00C91926">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1A5E23" w:rsidRDefault="00C91926">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1A5E23" w:rsidRDefault="00C91926">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1A5E23" w:rsidRDefault="00C91926">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1A5E23" w:rsidRDefault="00C91926">
      <w:pPr>
        <w:pStyle w:val="ProductList-BodySpaced"/>
      </w:pPr>
      <w:r>
        <w:t>A</w:t>
      </w:r>
      <w:r>
        <w:rPr>
          <w:b/>
          <w:color w:val="00188F"/>
        </w:rPr>
        <w:t>Kiszolgáló</w:t>
      </w:r>
      <w:r>
        <w:t xml:space="preserve"> kiszolgálószoftver futtatására alkalmas fizikai hardverrendszer.</w:t>
      </w:r>
    </w:p>
    <w:p w:rsidR="001A5E23" w:rsidRDefault="00C91926">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1A5E23" w:rsidRDefault="00C91926">
      <w:pPr>
        <w:pStyle w:val="ProductList-BodySpaced"/>
      </w:pPr>
      <w:r>
        <w:rPr>
          <w:color w:val="00188F"/>
        </w:rPr>
        <w:t xml:space="preserve"> A </w:t>
      </w:r>
      <w:r>
        <w:rPr>
          <w:b/>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1A5E23" w:rsidRDefault="00C91926">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1A5E23" w:rsidRDefault="00C91926">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1A5E23" w:rsidRDefault="00C91926">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 szolgáltatások. A félreértések elkerülése érdekében: a szoftver által kiszolgált tartalomhoz, információkhoz és alkalmazásokhoz való, Internetes Webes Megoldáson belüli hozzáférés nem korlátozódik az Ügyfél vagy az Ügyfél társvállalatainak alkalmazottaira.</w:t>
      </w:r>
    </w:p>
    <w:p w:rsidR="001A5E23" w:rsidRDefault="00C91926">
      <w:pPr>
        <w:pStyle w:val="ProductList-BodySpaced"/>
      </w:pPr>
      <w:r>
        <w:t>Az internetes webes megoldások szoftverei az alábbiakat futtathatják:</w:t>
      </w:r>
    </w:p>
    <w:p w:rsidR="001A5E23" w:rsidRDefault="00C91926" w:rsidP="00C91926">
      <w:pPr>
        <w:pStyle w:val="ProductList-Bullet"/>
        <w:numPr>
          <w:ilvl w:val="0"/>
          <w:numId w:val="33"/>
        </w:numPr>
      </w:pPr>
      <w:r>
        <w:t>webkiszolgálói szoftver (például a Microsoft Internet Information Services összetevő) és felügyeleti vagy biztonsági ügynökök (például a System Center Operations Manager ügynök);</w:t>
      </w:r>
    </w:p>
    <w:p w:rsidR="001A5E23" w:rsidRDefault="00C91926" w:rsidP="00C91926">
      <w:pPr>
        <w:pStyle w:val="ProductList-Bullet"/>
        <w:numPr>
          <w:ilvl w:val="0"/>
          <w:numId w:val="33"/>
        </w:numPr>
      </w:pPr>
      <w:r>
        <w:t>adatbázismotor-szoftver (például a Microsoft SQL Server), kizárólag Internetes webes megoldások támogatására; valamint</w:t>
      </w:r>
    </w:p>
    <w:p w:rsidR="001A5E23" w:rsidRDefault="00C91926" w:rsidP="00C91926">
      <w:pPr>
        <w:pStyle w:val="ProductList-Bullet"/>
        <w:numPr>
          <w:ilvl w:val="0"/>
          <w:numId w:val="33"/>
        </w:numPr>
      </w:pPr>
      <w:r>
        <w:t>a tartománynév-szolgáltatás (DNS) futtatására használhatja, hogy biztosítsa az internetes nevek IP-címekké való feloldását mindaddig, amíg nem ez az adott szoftverpéldány elsődleges funkciója.</w:t>
      </w:r>
    </w:p>
    <w:p w:rsidR="001A5E23" w:rsidRDefault="00C91926">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1A5E23" w:rsidRDefault="001A5E23">
      <w:pPr>
        <w:pStyle w:val="ProductList-BodySpaced"/>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Spaced"/>
      </w:pPr>
    </w:p>
    <w:p w:rsidR="001A5E23" w:rsidRDefault="001A5E23">
      <w:pPr>
        <w:sectPr w:rsidR="001A5E23">
          <w:headerReference w:type="default" r:id="rId131"/>
          <w:footerReference w:type="default" r:id="rId132"/>
          <w:type w:val="continuous"/>
          <w:pgSz w:w="12240" w:h="15840" w:code="1"/>
          <w:pgMar w:top="1170" w:right="720" w:bottom="720" w:left="720" w:header="432" w:footer="288" w:gutter="0"/>
          <w:cols w:space="360"/>
        </w:sectPr>
      </w:pPr>
    </w:p>
    <w:p w:rsidR="001A5E23" w:rsidRDefault="00C91926">
      <w:pPr>
        <w:pStyle w:val="ProductList-SectionHeading"/>
        <w:pageBreakBefore/>
        <w:outlineLvl w:val="0"/>
      </w:pPr>
      <w:bookmarkStart w:id="378" w:name="_Sec591"/>
      <w:bookmarkEnd w:id="368"/>
      <w:r>
        <w:t>A függelék – CAL Licenccel/Felügyeleti Licenccel Egyenértékű Licencek</w:t>
      </w:r>
      <w:r>
        <w:fldChar w:fldCharType="begin"/>
      </w:r>
      <w:r>
        <w:instrText xml:space="preserve"> TC "</w:instrText>
      </w:r>
      <w:bookmarkStart w:id="379" w:name="_Toc452103103"/>
      <w:r>
        <w:instrText>A függelék – CAL Licenccel/Felügyeleti Licenccel Egyenértékű Licencek</w:instrText>
      </w:r>
      <w:bookmarkEnd w:id="379"/>
      <w:r>
        <w:instrText>" \l 1</w:instrText>
      </w:r>
      <w:r>
        <w:fldChar w:fldCharType="end"/>
      </w:r>
    </w:p>
    <w:p w:rsidR="001A5E23" w:rsidRDefault="00C91926">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1A5E23" w:rsidRDefault="001A5E23">
      <w:pPr>
        <w:pStyle w:val="ProductList-Body"/>
      </w:pPr>
    </w:p>
    <w:tbl>
      <w:tblPr>
        <w:tblStyle w:val="PURTable"/>
        <w:tblW w:w="0" w:type="dxa"/>
        <w:tblLook w:val="04A0" w:firstRow="1" w:lastRow="0" w:firstColumn="1" w:lastColumn="0" w:noHBand="0" w:noVBand="1"/>
      </w:tblPr>
      <w:tblGrid>
        <w:gridCol w:w="1072"/>
        <w:gridCol w:w="459"/>
        <w:gridCol w:w="459"/>
        <w:gridCol w:w="459"/>
        <w:gridCol w:w="459"/>
        <w:gridCol w:w="670"/>
        <w:gridCol w:w="613"/>
        <w:gridCol w:w="617"/>
        <w:gridCol w:w="964"/>
        <w:gridCol w:w="613"/>
        <w:gridCol w:w="670"/>
        <w:gridCol w:w="613"/>
        <w:gridCol w:w="617"/>
        <w:gridCol w:w="964"/>
        <w:gridCol w:w="613"/>
        <w:gridCol w:w="930"/>
      </w:tblGrid>
      <w:tr w:rsidR="001A5E2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A5E23" w:rsidRDefault="001A5E2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A5E23" w:rsidRDefault="00C91926">
            <w:pPr>
              <w:pStyle w:val="ProductList-TableBody"/>
              <w:jc w:val="center"/>
            </w:pPr>
            <w:r>
              <w:rPr>
                <w:color w:val="FFFFFF"/>
              </w:rPr>
              <w:t xml:space="preserve"> Office 365 Nagyvállalati kiadás</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A5E23" w:rsidRDefault="00C91926">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A5E23" w:rsidRDefault="00C91926">
            <w:pPr>
              <w:pStyle w:val="ProductList-TableBody"/>
              <w:jc w:val="center"/>
            </w:pPr>
            <w:r>
              <w:rPr>
                <w:color w:val="FFFFFF"/>
              </w:rPr>
              <w:t>Nagyvállalati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A5E23" w:rsidRDefault="00C91926">
            <w:pPr>
              <w:pStyle w:val="ProductList-TableBody"/>
              <w:jc w:val="center"/>
            </w:pPr>
            <w:r>
              <w:rPr>
                <w:color w:val="FFFFFF"/>
              </w:rPr>
              <w:t>Nagyvállalati Mobilitás</w:t>
            </w:r>
          </w:p>
        </w:tc>
      </w:tr>
      <w:tr w:rsidR="001A5E23">
        <w:tc>
          <w:tcPr>
            <w:tcW w:w="620" w:type="dxa"/>
            <w:tcBorders>
              <w:top w:val="none" w:sz="4" w:space="0" w:color="BFBFBF"/>
              <w:left w:val="none" w:sz="24" w:space="0" w:color="808080"/>
              <w:bottom w:val="single" w:sz="4" w:space="0" w:color="FFFFFF"/>
              <w:right w:val="single" w:sz="6" w:space="0" w:color="FFFFFF"/>
            </w:tcBorders>
          </w:tcPr>
          <w:p w:rsidR="001A5E23" w:rsidRDefault="00C91926">
            <w:pPr>
              <w:pStyle w:val="ProductList-TableBody"/>
            </w:pPr>
            <w:r>
              <w:t>Kiszolgálók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A5E23" w:rsidRDefault="00C91926">
            <w:pPr>
              <w:pStyle w:val="ProductList-TableBody"/>
              <w:jc w:val="center"/>
            </w:pPr>
            <w:r>
              <w:rPr>
                <w:color w:val="FFFFFF"/>
              </w:rPr>
              <w:t>Csomag</w:t>
            </w:r>
          </w:p>
        </w:tc>
      </w:tr>
      <w:tr w:rsidR="001A5E23">
        <w:tc>
          <w:tcPr>
            <w:tcW w:w="620" w:type="dxa"/>
            <w:gridSpan w:val="16"/>
            <w:tcBorders>
              <w:top w:val="single" w:sz="4" w:space="0" w:color="FFFFFF"/>
              <w:left w:val="single" w:sz="6" w:space="0" w:color="FFFFFF"/>
              <w:bottom w:val="single" w:sz="4" w:space="0" w:color="FFFFFF"/>
              <w:right w:val="single" w:sz="6" w:space="0" w:color="FFFFFF"/>
            </w:tcBorders>
          </w:tcPr>
          <w:p w:rsidR="001A5E23" w:rsidRDefault="00C91926">
            <w:pPr>
              <w:pStyle w:val="ProductList-TableBody"/>
            </w:pPr>
            <w:r>
              <w:rPr>
                <w:b/>
              </w:rPr>
              <w:t>Exchange Server 2016 Standard</w:t>
            </w:r>
          </w:p>
        </w:tc>
      </w:tr>
      <w:tr w:rsidR="001A5E23">
        <w:tc>
          <w:tcPr>
            <w:tcW w:w="620" w:type="dxa"/>
            <w:tcBorders>
              <w:top w:val="dashed" w:sz="4" w:space="0" w:color="BFBFBF"/>
              <w:left w:val="none" w:sz="24" w:space="0" w:color="808080"/>
              <w:bottom w:val="dashed" w:sz="4" w:space="0" w:color="BFBFBF"/>
              <w:right w:val="single" w:sz="6" w:space="0" w:color="FFFFFF"/>
            </w:tcBorders>
          </w:tcPr>
          <w:p w:rsidR="001A5E23" w:rsidRDefault="000F6171">
            <w:pPr>
              <w:pStyle w:val="ProductList-TableBody"/>
            </w:pPr>
            <w:hyperlink w:anchor="_Sec793">
              <w:r w:rsidR="00C91926">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620" w:type="dxa"/>
            <w:tcBorders>
              <w:top w:val="dashed" w:sz="4" w:space="0" w:color="BFBFBF"/>
              <w:left w:val="none" w:sz="24" w:space="0" w:color="808080"/>
              <w:bottom w:val="single" w:sz="4" w:space="0" w:color="FFFFFF"/>
              <w:right w:val="single" w:sz="6" w:space="0" w:color="FFFFFF"/>
            </w:tcBorders>
          </w:tcPr>
          <w:p w:rsidR="001A5E23" w:rsidRDefault="000F6171">
            <w:pPr>
              <w:pStyle w:val="ProductList-TableBody"/>
            </w:pPr>
            <w:hyperlink w:anchor="_Sec793">
              <w:r w:rsidR="00C91926">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r>
      <w:tr w:rsidR="001A5E23">
        <w:tc>
          <w:tcPr>
            <w:tcW w:w="620" w:type="dxa"/>
            <w:gridSpan w:val="16"/>
            <w:tcBorders>
              <w:top w:val="single" w:sz="4" w:space="0" w:color="FFFFFF"/>
              <w:left w:val="single" w:sz="6" w:space="0" w:color="FFFFFF"/>
              <w:bottom w:val="single" w:sz="4" w:space="0" w:color="FFFFFF"/>
              <w:right w:val="single" w:sz="6" w:space="0" w:color="FFFFFF"/>
            </w:tcBorders>
          </w:tcPr>
          <w:p w:rsidR="001A5E23" w:rsidRDefault="00C91926">
            <w:pPr>
              <w:pStyle w:val="ProductList-TableBody"/>
            </w:pPr>
            <w:r>
              <w:rPr>
                <w:b/>
              </w:rPr>
              <w:t>Exchange Server 2016 Enterprise</w:t>
            </w:r>
          </w:p>
        </w:tc>
      </w:tr>
      <w:tr w:rsidR="001A5E23">
        <w:tc>
          <w:tcPr>
            <w:tcW w:w="620" w:type="dxa"/>
            <w:tcBorders>
              <w:top w:val="dashed" w:sz="4" w:space="0" w:color="BFBFBF"/>
              <w:left w:val="none" w:sz="24" w:space="0" w:color="808080"/>
              <w:bottom w:val="dashed" w:sz="4" w:space="0" w:color="BFBFBF"/>
              <w:right w:val="single" w:sz="6" w:space="0" w:color="FFFFFF"/>
            </w:tcBorders>
          </w:tcPr>
          <w:p w:rsidR="001A5E23" w:rsidRDefault="000F6171">
            <w:pPr>
              <w:pStyle w:val="ProductList-TableBody"/>
            </w:pPr>
            <w:hyperlink w:anchor="_Sec793">
              <w:r w:rsidR="00C91926">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620" w:type="dxa"/>
            <w:tcBorders>
              <w:top w:val="dashed" w:sz="4" w:space="0" w:color="BFBFBF"/>
              <w:left w:val="none" w:sz="24" w:space="0" w:color="808080"/>
              <w:bottom w:val="single" w:sz="4" w:space="0" w:color="FFFFFF"/>
              <w:right w:val="single" w:sz="6" w:space="0" w:color="FFFFFF"/>
            </w:tcBorders>
          </w:tcPr>
          <w:p w:rsidR="001A5E23" w:rsidRDefault="000F6171">
            <w:pPr>
              <w:pStyle w:val="ProductList-TableBody"/>
            </w:pPr>
            <w:hyperlink w:anchor="_Sec793">
              <w:r w:rsidR="00C91926">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r>
      <w:tr w:rsidR="001A5E23">
        <w:tc>
          <w:tcPr>
            <w:tcW w:w="620" w:type="dxa"/>
            <w:gridSpan w:val="16"/>
            <w:tcBorders>
              <w:top w:val="single" w:sz="4" w:space="0" w:color="FFFFFF"/>
              <w:left w:val="single" w:sz="6" w:space="0" w:color="FFFFFF"/>
              <w:bottom w:val="single" w:sz="4" w:space="0" w:color="FFFFFF"/>
              <w:right w:val="single" w:sz="6" w:space="0" w:color="FFFFFF"/>
            </w:tcBorders>
          </w:tcPr>
          <w:p w:rsidR="001A5E23" w:rsidRDefault="00C91926">
            <w:pPr>
              <w:pStyle w:val="ProductList-TableBody"/>
            </w:pPr>
            <w:r>
              <w:rPr>
                <w:b/>
              </w:rPr>
              <w:t>SharePoint Server 2016</w:t>
            </w:r>
          </w:p>
        </w:tc>
      </w:tr>
      <w:tr w:rsidR="001A5E23">
        <w:tc>
          <w:tcPr>
            <w:tcW w:w="620" w:type="dxa"/>
            <w:tcBorders>
              <w:top w:val="dashed" w:sz="4" w:space="0" w:color="BFBFBF"/>
              <w:left w:val="none" w:sz="24" w:space="0" w:color="808080"/>
              <w:bottom w:val="dashed" w:sz="4" w:space="0" w:color="BFBFBF"/>
              <w:right w:val="single" w:sz="6" w:space="0" w:color="FFFFFF"/>
            </w:tcBorders>
          </w:tcPr>
          <w:p w:rsidR="001A5E23" w:rsidRDefault="000F6171">
            <w:pPr>
              <w:pStyle w:val="ProductList-TableBody"/>
            </w:pPr>
            <w:hyperlink w:anchor="_Sec798">
              <w:r w:rsidR="00C91926">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620" w:type="dxa"/>
            <w:tcBorders>
              <w:top w:val="dashed" w:sz="4" w:space="0" w:color="BFBFBF"/>
              <w:left w:val="none" w:sz="24" w:space="0" w:color="808080"/>
              <w:bottom w:val="single" w:sz="4" w:space="0" w:color="FFFFFF"/>
              <w:right w:val="single" w:sz="6" w:space="0" w:color="FFFFFF"/>
            </w:tcBorders>
          </w:tcPr>
          <w:p w:rsidR="001A5E23" w:rsidRDefault="000F6171">
            <w:pPr>
              <w:pStyle w:val="ProductList-TableBody"/>
            </w:pPr>
            <w:hyperlink w:anchor="_Sec798">
              <w:r w:rsidR="00C91926">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r>
      <w:tr w:rsidR="001A5E23">
        <w:tc>
          <w:tcPr>
            <w:tcW w:w="620" w:type="dxa"/>
            <w:gridSpan w:val="16"/>
            <w:tcBorders>
              <w:top w:val="single" w:sz="4" w:space="0" w:color="FFFFFF"/>
              <w:left w:val="single" w:sz="6" w:space="0" w:color="FFFFFF"/>
              <w:bottom w:val="single" w:sz="4" w:space="0" w:color="FFFFFF"/>
              <w:right w:val="single" w:sz="6" w:space="0" w:color="FFFFFF"/>
            </w:tcBorders>
          </w:tcPr>
          <w:p w:rsidR="001A5E23" w:rsidRDefault="00C91926">
            <w:pPr>
              <w:pStyle w:val="ProductList-TableBody"/>
            </w:pPr>
            <w:r>
              <w:rPr>
                <w:b/>
              </w:rPr>
              <w:t>Microsoft Audit and Control Management Server 2013</w:t>
            </w:r>
          </w:p>
        </w:tc>
      </w:tr>
      <w:tr w:rsidR="001A5E23">
        <w:tc>
          <w:tcPr>
            <w:tcW w:w="620" w:type="dxa"/>
            <w:tcBorders>
              <w:top w:val="dashed" w:sz="4" w:space="0" w:color="BFBFBF"/>
              <w:left w:val="none" w:sz="24" w:space="0" w:color="808080"/>
              <w:bottom w:val="single" w:sz="4" w:space="0" w:color="FFFFFF"/>
              <w:right w:val="single" w:sz="6" w:space="0" w:color="FFFFFF"/>
            </w:tcBorders>
          </w:tcPr>
          <w:p w:rsidR="001A5E23" w:rsidRDefault="000F6171">
            <w:pPr>
              <w:pStyle w:val="ProductList-TableBody"/>
            </w:pPr>
            <w:hyperlink w:anchor="_Sec798">
              <w:r w:rsidR="00C91926">
                <w:rPr>
                  <w:color w:val="00467F"/>
                  <w:u w:val="single"/>
                </w:rPr>
                <w:t>Alap</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r>
      <w:tr w:rsidR="001A5E23">
        <w:tc>
          <w:tcPr>
            <w:tcW w:w="620" w:type="dxa"/>
            <w:gridSpan w:val="16"/>
            <w:tcBorders>
              <w:top w:val="single" w:sz="4" w:space="0" w:color="FFFFFF"/>
              <w:left w:val="single" w:sz="6" w:space="0" w:color="FFFFFF"/>
              <w:bottom w:val="single" w:sz="4" w:space="0" w:color="FFFFFF"/>
              <w:right w:val="single" w:sz="6" w:space="0" w:color="FFFFFF"/>
            </w:tcBorders>
          </w:tcPr>
          <w:p w:rsidR="001A5E23" w:rsidRDefault="00C91926">
            <w:pPr>
              <w:pStyle w:val="ProductList-TableBody"/>
            </w:pPr>
            <w:r>
              <w:rPr>
                <w:b/>
              </w:rPr>
              <w:t>Skype 2015 Vállalati kiszolgáló</w:t>
            </w:r>
          </w:p>
        </w:tc>
      </w:tr>
      <w:tr w:rsidR="001A5E23">
        <w:tc>
          <w:tcPr>
            <w:tcW w:w="620" w:type="dxa"/>
            <w:tcBorders>
              <w:top w:val="dashed" w:sz="4" w:space="0" w:color="BFBFBF"/>
              <w:left w:val="none" w:sz="24" w:space="0" w:color="808080"/>
              <w:bottom w:val="dashed" w:sz="4" w:space="0" w:color="BFBFBF"/>
              <w:right w:val="single" w:sz="6" w:space="0" w:color="FFFFFF"/>
            </w:tcBorders>
          </w:tcPr>
          <w:p w:rsidR="001A5E23" w:rsidRDefault="000F6171">
            <w:pPr>
              <w:pStyle w:val="ProductList-TableBody"/>
            </w:pPr>
            <w:hyperlink w:anchor="_Sec799">
              <w:r w:rsidR="00C91926">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620" w:type="dxa"/>
            <w:tcBorders>
              <w:top w:val="dashed" w:sz="4" w:space="0" w:color="BFBFBF"/>
              <w:left w:val="none" w:sz="24" w:space="0" w:color="808080"/>
              <w:bottom w:val="dashed" w:sz="4" w:space="0" w:color="BFBFBF"/>
              <w:right w:val="single" w:sz="6" w:space="0" w:color="FFFFFF"/>
            </w:tcBorders>
          </w:tcPr>
          <w:p w:rsidR="001A5E23" w:rsidRDefault="000F6171">
            <w:pPr>
              <w:pStyle w:val="ProductList-TableBody"/>
            </w:pPr>
            <w:hyperlink w:anchor="_Sec799">
              <w:r w:rsidR="00C91926">
                <w:rPr>
                  <w:color w:val="00467F"/>
                  <w:u w:val="single"/>
                </w:rPr>
                <w:t>Kiegészítő</w:t>
              </w:r>
            </w:hyperlink>
            <w:r w:rsidR="00C91926">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r>
      <w:tr w:rsidR="001A5E23">
        <w:tc>
          <w:tcPr>
            <w:tcW w:w="620" w:type="dxa"/>
            <w:tcBorders>
              <w:top w:val="dashed" w:sz="4" w:space="0" w:color="BFBFBF"/>
              <w:left w:val="none" w:sz="24" w:space="0" w:color="808080"/>
              <w:bottom w:val="single" w:sz="4" w:space="0" w:color="FFFFFF"/>
              <w:right w:val="single" w:sz="6" w:space="0" w:color="FFFFFF"/>
            </w:tcBorders>
          </w:tcPr>
          <w:p w:rsidR="001A5E23" w:rsidRDefault="000F6171">
            <w:pPr>
              <w:pStyle w:val="ProductList-TableBody"/>
            </w:pPr>
            <w:hyperlink w:anchor="_Sec799">
              <w:r w:rsidR="00C91926">
                <w:rPr>
                  <w:color w:val="00467F"/>
                  <w:u w:val="single"/>
                </w:rPr>
                <w:t>Kiegészítő</w:t>
              </w:r>
            </w:hyperlink>
            <w:r w:rsidR="00C91926">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r>
      <w:tr w:rsidR="001A5E23">
        <w:tc>
          <w:tcPr>
            <w:tcW w:w="620" w:type="dxa"/>
            <w:gridSpan w:val="16"/>
            <w:tcBorders>
              <w:top w:val="single" w:sz="4" w:space="0" w:color="FFFFFF"/>
              <w:left w:val="single" w:sz="6" w:space="0" w:color="FFFFFF"/>
              <w:bottom w:val="single" w:sz="4" w:space="0" w:color="FFFFFF"/>
              <w:right w:val="single" w:sz="6" w:space="0" w:color="FFFFFF"/>
            </w:tcBorders>
          </w:tcPr>
          <w:p w:rsidR="001A5E23" w:rsidRDefault="00C91926">
            <w:pPr>
              <w:pStyle w:val="ProductList-TableBody"/>
            </w:pPr>
            <w:r>
              <w:rPr>
                <w:b/>
              </w:rPr>
              <w:t>Windows MultiPoint Server 2012 Standard</w:t>
            </w:r>
          </w:p>
        </w:tc>
      </w:tr>
      <w:tr w:rsidR="001A5E23">
        <w:tc>
          <w:tcPr>
            <w:tcW w:w="620" w:type="dxa"/>
            <w:tcBorders>
              <w:top w:val="dashed" w:sz="4" w:space="0" w:color="BFBFBF"/>
              <w:left w:val="none" w:sz="24" w:space="0" w:color="808080"/>
              <w:bottom w:val="dashed" w:sz="4" w:space="0" w:color="BFBFBF"/>
              <w:right w:val="single" w:sz="6" w:space="0" w:color="FFFFFF"/>
            </w:tcBorders>
          </w:tcPr>
          <w:p w:rsidR="001A5E23" w:rsidRDefault="000F6171">
            <w:pPr>
              <w:pStyle w:val="ProductList-TableBody"/>
            </w:pPr>
            <w:hyperlink w:anchor="_Sec800">
              <w:r w:rsidR="00C91926">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r>
      <w:tr w:rsidR="001A5E23">
        <w:tc>
          <w:tcPr>
            <w:tcW w:w="620" w:type="dxa"/>
            <w:tcBorders>
              <w:top w:val="dashed" w:sz="4" w:space="0" w:color="BFBFBF"/>
              <w:left w:val="none" w:sz="24" w:space="0" w:color="808080"/>
              <w:bottom w:val="single" w:sz="4" w:space="0" w:color="FFFFFF"/>
              <w:right w:val="single" w:sz="6" w:space="0" w:color="FFFFFF"/>
            </w:tcBorders>
          </w:tcPr>
          <w:p w:rsidR="001A5E23" w:rsidRDefault="000F6171">
            <w:pPr>
              <w:pStyle w:val="ProductList-TableBody"/>
            </w:pPr>
            <w:hyperlink w:anchor="_Sec800">
              <w:r w:rsidR="00C91926">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r>
      <w:tr w:rsidR="001A5E23">
        <w:tc>
          <w:tcPr>
            <w:tcW w:w="620" w:type="dxa"/>
            <w:gridSpan w:val="16"/>
            <w:tcBorders>
              <w:top w:val="single" w:sz="4" w:space="0" w:color="FFFFFF"/>
              <w:left w:val="single" w:sz="6" w:space="0" w:color="FFFFFF"/>
              <w:bottom w:val="single" w:sz="4" w:space="0" w:color="FFFFFF"/>
              <w:right w:val="single" w:sz="6" w:space="0" w:color="FFFFFF"/>
            </w:tcBorders>
          </w:tcPr>
          <w:p w:rsidR="001A5E23" w:rsidRDefault="00C91926">
            <w:pPr>
              <w:pStyle w:val="ProductList-TableBody"/>
            </w:pPr>
            <w:r>
              <w:rPr>
                <w:b/>
              </w:rPr>
              <w:t>Windows MultiPoint Server 2012 Premium</w:t>
            </w:r>
          </w:p>
        </w:tc>
      </w:tr>
      <w:tr w:rsidR="001A5E23">
        <w:tc>
          <w:tcPr>
            <w:tcW w:w="620" w:type="dxa"/>
            <w:tcBorders>
              <w:top w:val="dashed" w:sz="4" w:space="0" w:color="BFBFBF"/>
              <w:left w:val="none" w:sz="24" w:space="0" w:color="808080"/>
              <w:bottom w:val="dashed" w:sz="4" w:space="0" w:color="BFBFBF"/>
              <w:right w:val="single" w:sz="6" w:space="0" w:color="FFFFFF"/>
            </w:tcBorders>
          </w:tcPr>
          <w:p w:rsidR="001A5E23" w:rsidRDefault="000F6171">
            <w:pPr>
              <w:pStyle w:val="ProductList-TableBody"/>
            </w:pPr>
            <w:hyperlink w:anchor="_Sec800">
              <w:r w:rsidR="00C91926">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r>
      <w:tr w:rsidR="001A5E23">
        <w:tc>
          <w:tcPr>
            <w:tcW w:w="620" w:type="dxa"/>
            <w:tcBorders>
              <w:top w:val="dashed" w:sz="4" w:space="0" w:color="BFBFBF"/>
              <w:left w:val="none" w:sz="24" w:space="0" w:color="808080"/>
              <w:bottom w:val="single" w:sz="4" w:space="0" w:color="FFFFFF"/>
              <w:right w:val="single" w:sz="6" w:space="0" w:color="FFFFFF"/>
            </w:tcBorders>
          </w:tcPr>
          <w:p w:rsidR="001A5E23" w:rsidRDefault="000F6171">
            <w:pPr>
              <w:pStyle w:val="ProductList-TableBody"/>
            </w:pPr>
            <w:hyperlink w:anchor="_Sec800">
              <w:r w:rsidR="00C91926">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r>
      <w:tr w:rsidR="001A5E23">
        <w:tc>
          <w:tcPr>
            <w:tcW w:w="620" w:type="dxa"/>
            <w:gridSpan w:val="16"/>
            <w:tcBorders>
              <w:top w:val="single" w:sz="4" w:space="0" w:color="FFFFFF"/>
              <w:left w:val="single" w:sz="6" w:space="0" w:color="FFFFFF"/>
              <w:bottom w:val="single" w:sz="4" w:space="0" w:color="FFFFFF"/>
              <w:right w:val="single" w:sz="6" w:space="0" w:color="FFFFFF"/>
            </w:tcBorders>
          </w:tcPr>
          <w:p w:rsidR="001A5E23" w:rsidRDefault="00C91926">
            <w:pPr>
              <w:pStyle w:val="ProductList-TableBody"/>
            </w:pPr>
            <w:r>
              <w:rPr>
                <w:b/>
              </w:rPr>
              <w:t>Windows Server 2012 R2 Standard</w:t>
            </w:r>
          </w:p>
        </w:tc>
      </w:tr>
      <w:tr w:rsidR="001A5E23">
        <w:tc>
          <w:tcPr>
            <w:tcW w:w="620" w:type="dxa"/>
            <w:tcBorders>
              <w:top w:val="dashed" w:sz="4" w:space="0" w:color="BFBFBF"/>
              <w:left w:val="none" w:sz="24" w:space="0" w:color="808080"/>
              <w:bottom w:val="dashed" w:sz="4" w:space="0" w:color="BFBFBF"/>
              <w:right w:val="single" w:sz="6" w:space="0" w:color="FFFFFF"/>
            </w:tcBorders>
          </w:tcPr>
          <w:p w:rsidR="001A5E23" w:rsidRDefault="000F6171">
            <w:pPr>
              <w:pStyle w:val="ProductList-TableBody"/>
            </w:pPr>
            <w:hyperlink w:anchor="_Sec807">
              <w:r w:rsidR="00C91926">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r>
      <w:tr w:rsidR="001A5E23">
        <w:tc>
          <w:tcPr>
            <w:tcW w:w="620" w:type="dxa"/>
            <w:tcBorders>
              <w:top w:val="dashed" w:sz="4" w:space="0" w:color="BFBFBF"/>
              <w:left w:val="none" w:sz="24" w:space="0" w:color="808080"/>
              <w:bottom w:val="dashed" w:sz="4" w:space="0" w:color="BFBFBF"/>
              <w:right w:val="single" w:sz="6" w:space="0" w:color="FFFFFF"/>
            </w:tcBorders>
          </w:tcPr>
          <w:p w:rsidR="001A5E23" w:rsidRDefault="000F6171">
            <w:pPr>
              <w:pStyle w:val="ProductList-TableBody"/>
            </w:pPr>
            <w:hyperlink w:anchor="_Sec807">
              <w:r w:rsidR="00C91926">
                <w:rPr>
                  <w:color w:val="00467F"/>
                  <w:u w:val="single"/>
                </w:rPr>
                <w:t>Kiegészítő</w:t>
              </w:r>
            </w:hyperlink>
            <w:r w:rsidR="00C9192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r>
      <w:tr w:rsidR="001A5E23">
        <w:tc>
          <w:tcPr>
            <w:tcW w:w="620" w:type="dxa"/>
            <w:tcBorders>
              <w:top w:val="dashed" w:sz="4" w:space="0" w:color="BFBFBF"/>
              <w:left w:val="none" w:sz="24" w:space="0" w:color="808080"/>
              <w:bottom w:val="single" w:sz="4" w:space="0" w:color="FFFFFF"/>
              <w:right w:val="single" w:sz="6" w:space="0" w:color="FFFFFF"/>
            </w:tcBorders>
          </w:tcPr>
          <w:p w:rsidR="001A5E23" w:rsidRDefault="000F6171">
            <w:pPr>
              <w:pStyle w:val="ProductList-TableBody"/>
            </w:pPr>
            <w:hyperlink w:anchor="_Sec807">
              <w:r w:rsidR="00C91926">
                <w:rPr>
                  <w:color w:val="00467F"/>
                  <w:u w:val="single"/>
                </w:rPr>
                <w:t>Kiegészítő</w:t>
              </w:r>
            </w:hyperlink>
            <w:r w:rsidR="00C9192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r>
      <w:tr w:rsidR="001A5E23">
        <w:tc>
          <w:tcPr>
            <w:tcW w:w="620" w:type="dxa"/>
            <w:gridSpan w:val="16"/>
            <w:tcBorders>
              <w:top w:val="single" w:sz="4" w:space="0" w:color="FFFFFF"/>
              <w:left w:val="single" w:sz="6" w:space="0" w:color="FFFFFF"/>
              <w:bottom w:val="single" w:sz="4" w:space="0" w:color="FFFFFF"/>
              <w:right w:val="single" w:sz="6" w:space="0" w:color="FFFFFF"/>
            </w:tcBorders>
          </w:tcPr>
          <w:p w:rsidR="001A5E23" w:rsidRDefault="00C91926">
            <w:pPr>
              <w:pStyle w:val="ProductList-TableBody"/>
            </w:pPr>
            <w:r>
              <w:rPr>
                <w:b/>
              </w:rPr>
              <w:t>Windows Server 2012 R2 Data Center</w:t>
            </w:r>
          </w:p>
        </w:tc>
      </w:tr>
      <w:tr w:rsidR="001A5E23">
        <w:tc>
          <w:tcPr>
            <w:tcW w:w="620" w:type="dxa"/>
            <w:tcBorders>
              <w:top w:val="dashed" w:sz="4" w:space="0" w:color="BFBFBF"/>
              <w:left w:val="none" w:sz="24" w:space="0" w:color="808080"/>
              <w:bottom w:val="dashed" w:sz="4" w:space="0" w:color="BFBFBF"/>
              <w:right w:val="single" w:sz="6" w:space="0" w:color="FFFFFF"/>
            </w:tcBorders>
          </w:tcPr>
          <w:p w:rsidR="001A5E23" w:rsidRDefault="000F6171">
            <w:pPr>
              <w:pStyle w:val="ProductList-TableBody"/>
            </w:pPr>
            <w:hyperlink w:anchor="_Sec807">
              <w:r w:rsidR="00C91926">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r>
      <w:tr w:rsidR="001A5E23">
        <w:tc>
          <w:tcPr>
            <w:tcW w:w="620" w:type="dxa"/>
            <w:tcBorders>
              <w:top w:val="dashed" w:sz="4" w:space="0" w:color="BFBFBF"/>
              <w:left w:val="none" w:sz="24" w:space="0" w:color="808080"/>
              <w:bottom w:val="dashed" w:sz="4" w:space="0" w:color="BFBFBF"/>
              <w:right w:val="single" w:sz="6" w:space="0" w:color="FFFFFF"/>
            </w:tcBorders>
          </w:tcPr>
          <w:p w:rsidR="001A5E23" w:rsidRDefault="000F6171">
            <w:pPr>
              <w:pStyle w:val="ProductList-TableBody"/>
            </w:pPr>
            <w:hyperlink w:anchor="_Sec807">
              <w:r w:rsidR="00C91926">
                <w:rPr>
                  <w:color w:val="00467F"/>
                  <w:u w:val="single"/>
                </w:rPr>
                <w:t>Kiegészítő</w:t>
              </w:r>
            </w:hyperlink>
            <w:r w:rsidR="00C9192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r>
      <w:tr w:rsidR="001A5E23">
        <w:tc>
          <w:tcPr>
            <w:tcW w:w="620" w:type="dxa"/>
            <w:tcBorders>
              <w:top w:val="dashed" w:sz="4" w:space="0" w:color="BFBFBF"/>
              <w:left w:val="none" w:sz="24" w:space="0" w:color="808080"/>
              <w:bottom w:val="single" w:sz="4" w:space="0" w:color="FFFFFF"/>
              <w:right w:val="single" w:sz="6" w:space="0" w:color="FFFFFF"/>
            </w:tcBorders>
          </w:tcPr>
          <w:p w:rsidR="001A5E23" w:rsidRDefault="000F6171">
            <w:pPr>
              <w:pStyle w:val="ProductList-TableBody"/>
            </w:pPr>
            <w:hyperlink w:anchor="_Sec807">
              <w:r w:rsidR="00C91926">
                <w:rPr>
                  <w:color w:val="00467F"/>
                  <w:u w:val="single"/>
                </w:rPr>
                <w:t>Kiegészítő</w:t>
              </w:r>
            </w:hyperlink>
            <w:r w:rsidR="00C9192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r>
      <w:tr w:rsidR="001A5E23">
        <w:tc>
          <w:tcPr>
            <w:tcW w:w="620" w:type="dxa"/>
            <w:gridSpan w:val="16"/>
            <w:tcBorders>
              <w:top w:val="single" w:sz="4" w:space="0" w:color="FFFFFF"/>
              <w:left w:val="single" w:sz="6" w:space="0" w:color="FFFFFF"/>
              <w:bottom w:val="single" w:sz="4" w:space="0" w:color="FFFFFF"/>
              <w:right w:val="single" w:sz="6" w:space="0" w:color="FFFFFF"/>
            </w:tcBorders>
          </w:tcPr>
          <w:p w:rsidR="001A5E23" w:rsidRDefault="00C91926">
            <w:pPr>
              <w:pStyle w:val="ProductList-TableBody"/>
            </w:pPr>
            <w:r>
              <w:rPr>
                <w:b/>
              </w:rPr>
              <w:t>Advanced Threat Analytics 2016</w:t>
            </w:r>
          </w:p>
        </w:tc>
      </w:tr>
      <w:tr w:rsidR="001A5E23">
        <w:tc>
          <w:tcPr>
            <w:tcW w:w="620" w:type="dxa"/>
            <w:tcBorders>
              <w:top w:val="dashed" w:sz="4" w:space="0" w:color="BFBFBF"/>
              <w:left w:val="none" w:sz="24" w:space="0" w:color="808080"/>
              <w:bottom w:val="single" w:sz="4" w:space="0" w:color="FFFFFF"/>
              <w:right w:val="single" w:sz="6" w:space="0" w:color="FFFFFF"/>
            </w:tcBorders>
          </w:tcPr>
          <w:p w:rsidR="001A5E23" w:rsidRDefault="000F6171">
            <w:pPr>
              <w:pStyle w:val="ProductList-TableBody"/>
            </w:pPr>
            <w:hyperlink w:anchor="_Sec801">
              <w:r w:rsidR="00C91926">
                <w:rPr>
                  <w:color w:val="00467F"/>
                  <w:u w:val="single"/>
                </w:rPr>
                <w:t>Felügyeleti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A5E23" w:rsidRDefault="001A5E23">
            <w:pPr>
              <w:pStyle w:val="ProductList-TableBody"/>
              <w:jc w:val="center"/>
            </w:pPr>
          </w:p>
        </w:tc>
      </w:tr>
      <w:tr w:rsidR="001A5E23">
        <w:tc>
          <w:tcPr>
            <w:tcW w:w="620" w:type="dxa"/>
            <w:gridSpan w:val="16"/>
            <w:tcBorders>
              <w:top w:val="single" w:sz="4" w:space="0" w:color="FFFFFF"/>
              <w:left w:val="single" w:sz="6" w:space="0" w:color="FFFFFF"/>
              <w:bottom w:val="single" w:sz="4" w:space="0" w:color="FFFFFF"/>
              <w:right w:val="single" w:sz="6" w:space="0" w:color="FFFFFF"/>
            </w:tcBorders>
          </w:tcPr>
          <w:p w:rsidR="001A5E23" w:rsidRDefault="00C91926">
            <w:pPr>
              <w:pStyle w:val="ProductList-TableBody"/>
            </w:pPr>
            <w:r>
              <w:rPr>
                <w:b/>
              </w:rPr>
              <w:t>System Center 2012 R2 Configuration Manager</w:t>
            </w:r>
          </w:p>
        </w:tc>
      </w:tr>
      <w:tr w:rsidR="001A5E23">
        <w:tc>
          <w:tcPr>
            <w:tcW w:w="620" w:type="dxa"/>
            <w:tcBorders>
              <w:top w:val="dashed" w:sz="4" w:space="0" w:color="BFBFBF"/>
              <w:left w:val="none" w:sz="24" w:space="0" w:color="808080"/>
              <w:bottom w:val="none" w:sz="4" w:space="0" w:color="6E6E6E"/>
              <w:right w:val="single" w:sz="6" w:space="0" w:color="FFFFFF"/>
            </w:tcBorders>
          </w:tcPr>
          <w:p w:rsidR="001A5E23" w:rsidRDefault="000F6171">
            <w:pPr>
              <w:pStyle w:val="ProductList-TableBody"/>
            </w:pPr>
            <w:hyperlink w:anchor="_Sec802">
              <w:r w:rsidR="00C91926">
                <w:rPr>
                  <w:color w:val="00467F"/>
                  <w:u w:val="single"/>
                </w:rPr>
                <w:t>Felügyeleti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A5E23" w:rsidRDefault="001A5E2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A5E23" w:rsidRDefault="001A5E23">
            <w:pPr>
              <w:pStyle w:val="ProductList-TableBody"/>
              <w:jc w:val="center"/>
            </w:pPr>
          </w:p>
        </w:tc>
      </w:tr>
    </w:tbl>
    <w:p w:rsidR="001A5E23" w:rsidRDefault="00C91926">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 Az érvényes Frissítési Garancia fedezettel rendelkező Core CAL és Nagyvállalati CAL Csomag licencek a System Center 2012 R2 Endpoint Protection termékkel egyenértékű jogokat biztosítanak. Az érvényes Frissítési Garanciával rendelkező Nagyvállalati CAL licencek az Adatveszteség-megelőzés és az Exchange Online Védelmi szolgáltatás termékkel egyenértékű jogokat biztosítanak.</w:t>
      </w:r>
    </w:p>
    <w:p w:rsidR="001A5E23" w:rsidRDefault="00C91926">
      <w:pPr>
        <w:pStyle w:val="ProductList-SectionHeading"/>
        <w:pageBreakBefore/>
        <w:outlineLvl w:val="0"/>
      </w:pPr>
      <w:bookmarkStart w:id="380" w:name="_Sec564"/>
      <w:bookmarkEnd w:id="378"/>
      <w:r>
        <w:t>B függelék – Frissítési Garancia</w:t>
      </w:r>
      <w:r>
        <w:fldChar w:fldCharType="begin"/>
      </w:r>
      <w:r>
        <w:instrText xml:space="preserve"> TC "</w:instrText>
      </w:r>
      <w:bookmarkStart w:id="381" w:name="_Toc452103104"/>
      <w:r>
        <w:instrText>B függelék – Frissítési Garancia</w:instrText>
      </w:r>
      <w:bookmarkEnd w:id="381"/>
      <w:r>
        <w:instrText>" \l 1</w:instrText>
      </w:r>
      <w:r>
        <w:fldChar w:fldCharType="end"/>
      </w:r>
    </w:p>
    <w:p w:rsidR="001A5E23" w:rsidRDefault="00C91926">
      <w:pPr>
        <w:pStyle w:val="ProductList-Offering1Heading"/>
        <w:outlineLvl w:val="1"/>
      </w:pPr>
      <w:bookmarkStart w:id="382" w:name="_Sec573"/>
      <w:r>
        <w:t>Frissítési Garancia vásárlása</w:t>
      </w:r>
      <w:bookmarkEnd w:id="382"/>
      <w:r>
        <w:fldChar w:fldCharType="begin"/>
      </w:r>
      <w:r>
        <w:instrText xml:space="preserve"> TC "</w:instrText>
      </w:r>
      <w:bookmarkStart w:id="383" w:name="_Toc452103105"/>
      <w:r>
        <w:instrText>Frissítési Garancia vásárlása</w:instrText>
      </w:r>
      <w:bookmarkEnd w:id="383"/>
      <w:r>
        <w:instrText>" \l 2</w:instrText>
      </w:r>
      <w:r>
        <w:fldChar w:fldCharType="end"/>
      </w:r>
    </w:p>
    <w:p w:rsidR="001A5E23" w:rsidRDefault="00C91926">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1A5E23" w:rsidRDefault="00C91926" w:rsidP="00C91926">
      <w:pPr>
        <w:pStyle w:val="ProductList-Bullet"/>
        <w:numPr>
          <w:ilvl w:val="0"/>
          <w:numId w:val="34"/>
        </w:numPr>
      </w:pPr>
      <w:r>
        <w:t xml:space="preserve">Vállalja, hogy Frissítési Garanciát csatol az összes platformtermékhez. </w:t>
      </w:r>
    </w:p>
    <w:p w:rsidR="001A5E23" w:rsidRDefault="00C91926" w:rsidP="00C91926">
      <w:pPr>
        <w:pStyle w:val="ProductList-Bullet"/>
        <w:numPr>
          <w:ilvl w:val="0"/>
          <w:numId w:val="34"/>
        </w:numPr>
      </w:pPr>
      <w:r>
        <w:t xml:space="preserve">Vállalja, hogy Frissítési Garanciát csatol egy konkrét Termékcsoportba (Alkalmazás, Rendszer vagy Kiszolgáló) tartozó összes vásárlásához; ennek elnevezése Frissítési Garancia Tagság (a továbbiakban SAM). </w:t>
      </w:r>
    </w:p>
    <w:p w:rsidR="001A5E23" w:rsidRDefault="00C91926" w:rsidP="00C91926">
      <w:pPr>
        <w:pStyle w:val="ProductList-Bullet"/>
        <w:numPr>
          <w:ilvl w:val="0"/>
          <w:numId w:val="34"/>
        </w:numPr>
      </w:pPr>
      <w:r>
        <w:t>Az egyes Termékekre vásárol Frissítési Garanciát anélkül, hogy bármiféle kötelezettséget vállalna arra, hogy a Frissítési Garanciát kiterjeszti más Termékekre is.</w:t>
      </w:r>
    </w:p>
    <w:p w:rsidR="001A5E23" w:rsidRDefault="001A5E23">
      <w:pPr>
        <w:pStyle w:val="ProductList-Body"/>
      </w:pPr>
    </w:p>
    <w:p w:rsidR="001A5E23" w:rsidRDefault="00C91926">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1A5E23" w:rsidRDefault="001A5E23">
      <w:pPr>
        <w:pStyle w:val="ProductList-Body"/>
      </w:pPr>
    </w:p>
    <w:p w:rsidR="001A5E23" w:rsidRDefault="00C91926">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1712"/>
        <w:gridCol w:w="1515"/>
        <w:gridCol w:w="1491"/>
        <w:gridCol w:w="6072"/>
      </w:tblGrid>
      <w:tr w:rsidR="001A5E2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Programok</w:t>
            </w:r>
          </w:p>
        </w:tc>
      </w:tr>
      <w:tr w:rsidR="001A5E23">
        <w:tc>
          <w:tcPr>
            <w:tcW w:w="24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Open Value keretében Open License, Select, Select Plus és nem Szervezetre kiterjedő esetén alkalmazandó, Nagyvállalati Szerződések keretében a További Termékekre alkalmazandó. Open Value és Nagyvállalati Szerződések keretében nem alkalmazandó Nagyvállalati Termékekre. A Microsoft Termékek és Szolgáltatások Szerződés (a továbbiakban „MPSA”) az MPSA Licencelési Kézikönyvében található a </w:t>
            </w:r>
            <w:hyperlink r:id="rId133">
              <w:r>
                <w:rPr>
                  <w:color w:val="00467F"/>
                  <w:u w:val="single"/>
                </w:rPr>
                <w:t>http://microsoftvolumelicensing.com/DocumentSearch.aspx?Mode=3&amp;DocumentTypeId=44</w:t>
              </w:r>
            </w:hyperlink>
            <w:r>
              <w:t xml:space="preserve"> webhelyen.</w:t>
            </w:r>
          </w:p>
        </w:tc>
      </w:tr>
      <w:tr w:rsidR="001A5E23">
        <w:tc>
          <w:tcPr>
            <w:tcW w:w="24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Elérhető Frissítési Garancia</w:t>
            </w:r>
          </w:p>
        </w:tc>
        <w:tc>
          <w:tcPr>
            <w:tcW w:w="0" w:type="auto"/>
            <w:vMerge/>
          </w:tcPr>
          <w:p w:rsidR="001A5E23" w:rsidRDefault="001A5E23"/>
        </w:tc>
      </w:tr>
    </w:tbl>
    <w:p w:rsidR="001A5E23" w:rsidRDefault="001A5E23">
      <w:pPr>
        <w:pStyle w:val="ProductList-Body"/>
      </w:pPr>
    </w:p>
    <w:p w:rsidR="001A5E23" w:rsidRDefault="00C91926">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1A5E23" w:rsidRDefault="001A5E23">
      <w:pPr>
        <w:pStyle w:val="ProductList-Body"/>
      </w:pPr>
    </w:p>
    <w:p w:rsidR="001A5E23" w:rsidRDefault="00C91926">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1A5E23" w:rsidRDefault="001A5E23">
      <w:pPr>
        <w:pStyle w:val="ProductList-Body"/>
      </w:pPr>
    </w:p>
    <w:p w:rsidR="001A5E23" w:rsidRDefault="00C91926">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vásárolni. Ugyancsak ott olvashatják el az MPSA program keretében nyújtott Frissítési Garancia Előnyöket is.</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
        <w:outlineLvl w:val="1"/>
      </w:pPr>
      <w:bookmarkStart w:id="384" w:name="_Sec574"/>
      <w:r>
        <w:t>A Frissítési Garancia megújítása</w:t>
      </w:r>
      <w:bookmarkEnd w:id="384"/>
      <w:r>
        <w:fldChar w:fldCharType="begin"/>
      </w:r>
      <w:r>
        <w:instrText xml:space="preserve"> TC "</w:instrText>
      </w:r>
      <w:bookmarkStart w:id="385" w:name="_Toc452103106"/>
      <w:r>
        <w:instrText>A Frissítési Garancia megújítása</w:instrText>
      </w:r>
      <w:bookmarkEnd w:id="385"/>
      <w:r>
        <w:instrText>" \l 2</w:instrText>
      </w:r>
      <w:r>
        <w:fldChar w:fldCharType="end"/>
      </w:r>
    </w:p>
    <w:p w:rsidR="001A5E23" w:rsidRDefault="00C91926">
      <w:pPr>
        <w:pStyle w:val="ProductList-ClauseHeading"/>
        <w:outlineLvl w:val="2"/>
      </w:pPr>
      <w:r>
        <w:t>A fedezet megújítása ugyanazon szerződés keretében</w:t>
      </w:r>
    </w:p>
    <w:p w:rsidR="001A5E23" w:rsidRDefault="00C91926">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1A5E23" w:rsidRDefault="001A5E23">
      <w:pPr>
        <w:pStyle w:val="ProductList-Body"/>
      </w:pPr>
    </w:p>
    <w:p w:rsidR="001A5E23" w:rsidRDefault="00C91926">
      <w:pPr>
        <w:pStyle w:val="ProductList-SubClauseHeading"/>
        <w:outlineLvl w:val="3"/>
      </w:pPr>
      <w:r>
        <w:t>Open License</w:t>
      </w:r>
    </w:p>
    <w:p w:rsidR="001A5E23" w:rsidRDefault="00C91926">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1A5E23" w:rsidRDefault="001A5E23">
      <w:pPr>
        <w:pStyle w:val="ProductList-BodyIndented"/>
      </w:pPr>
    </w:p>
    <w:p w:rsidR="001A5E23" w:rsidRDefault="00C91926">
      <w:pPr>
        <w:pStyle w:val="ProductList-SubClauseHeading"/>
        <w:outlineLvl w:val="3"/>
      </w:pPr>
      <w:r>
        <w:t>Nagyvállalati Szerződés;</w:t>
      </w:r>
    </w:p>
    <w:p w:rsidR="001A5E23" w:rsidRDefault="00C91926">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1A5E23" w:rsidRDefault="001A5E23">
      <w:pPr>
        <w:pStyle w:val="ProductList-BodyIndented"/>
      </w:pPr>
    </w:p>
    <w:p w:rsidR="001A5E23" w:rsidRDefault="00C91926">
      <w:pPr>
        <w:pStyle w:val="ProductList-SubClauseHeading"/>
        <w:outlineLvl w:val="3"/>
      </w:pPr>
      <w:r>
        <w:t>Enrollment for Application Platform</w:t>
      </w:r>
    </w:p>
    <w:p w:rsidR="001A5E23" w:rsidRDefault="00C91926">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1A5E23" w:rsidRDefault="001A5E23">
      <w:pPr>
        <w:pStyle w:val="ProductList-BodyIndented"/>
      </w:pPr>
    </w:p>
    <w:p w:rsidR="001A5E23" w:rsidRDefault="00C91926">
      <w:pPr>
        <w:pStyle w:val="ProductList-ClauseHeading"/>
        <w:outlineLvl w:val="2"/>
      </w:pPr>
      <w:r>
        <w:t>A fedezet megújítása egy másik szerződés keretében</w:t>
      </w:r>
    </w:p>
    <w:p w:rsidR="001A5E23" w:rsidRDefault="00C91926">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1A5E23" w:rsidRDefault="001A5E23">
      <w:pPr>
        <w:pStyle w:val="ProductList-Body"/>
      </w:pPr>
    </w:p>
    <w:p w:rsidR="001A5E23" w:rsidRDefault="00C91926">
      <w:pPr>
        <w:pStyle w:val="ProductList-Body"/>
      </w:pPr>
      <w:r>
        <w:t>Az Ügyfél a Frissítési Garanciát egy Mennyiségi Licnecprogramból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1A5E23" w:rsidRDefault="001A5E23">
      <w:pPr>
        <w:pStyle w:val="ProductList-Body"/>
      </w:pPr>
    </w:p>
    <w:p w:rsidR="001A5E23" w:rsidRDefault="00C91926">
      <w:pPr>
        <w:pStyle w:val="ProductList-ClauseHeading"/>
        <w:outlineLvl w:val="2"/>
      </w:pPr>
      <w:r>
        <w:t>A Frissítési Garancia fedezet megújítása Ügyfél-hozzáférési Licencek (a továbbiakban CAL) és Ügyfél-felügyeleti Licencek (a továbbiakban ML) esetén</w:t>
      </w:r>
    </w:p>
    <w:p w:rsidR="001A5E23" w:rsidRDefault="00C91926">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1A5E23" w:rsidRDefault="00C91926">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
        <w:outlineLvl w:val="1"/>
      </w:pPr>
      <w:bookmarkStart w:id="386" w:name="_Sec575"/>
      <w:r>
        <w:t>Megszüntetett vagy élettartamuk végére ért termékek Áttérési Licence</w:t>
      </w:r>
      <w:bookmarkEnd w:id="386"/>
      <w:r>
        <w:fldChar w:fldCharType="begin"/>
      </w:r>
      <w:r>
        <w:instrText xml:space="preserve"> TC "</w:instrText>
      </w:r>
      <w:bookmarkStart w:id="387" w:name="_Toc452103107"/>
      <w:r>
        <w:instrText>Megszüntetett vagy élettartamuk végére ért termékek Áttérési Licence</w:instrText>
      </w:r>
      <w:bookmarkEnd w:id="387"/>
      <w:r>
        <w:instrText>" \l 2</w:instrText>
      </w:r>
      <w:r>
        <w:fldChar w:fldCharType="end"/>
      </w:r>
    </w:p>
    <w:p w:rsidR="001A5E23" w:rsidRDefault="00C91926">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1A5E23" w:rsidRDefault="00C91926">
      <w:pPr>
        <w:pStyle w:val="ProductList-Body"/>
      </w:pPr>
      <w:r>
        <w:t>Az „</w:t>
      </w:r>
      <w:r>
        <w:rPr>
          <w:b/>
          <w:color w:val="00188F"/>
        </w:rPr>
        <w:t>Áttérési Licenc</w:t>
      </w:r>
      <w:r>
        <w:t>” itt a jelen szakaszra hivatkozó Terméktétel részben biztosított jogokat jelenti.</w:t>
      </w:r>
    </w:p>
    <w:p w:rsidR="001A5E23" w:rsidRDefault="001A5E23">
      <w:pPr>
        <w:pStyle w:val="ProductList-Body"/>
      </w:pPr>
    </w:p>
    <w:p w:rsidR="001A5E23" w:rsidRDefault="00C91926">
      <w:pPr>
        <w:pStyle w:val="ProductList-Body"/>
      </w:pPr>
      <w:r>
        <w:t>Ha a Terméktétel rész ettől eltérően nem rendelkezik:</w:t>
      </w:r>
    </w:p>
    <w:p w:rsidR="001A5E23" w:rsidRDefault="00C91926" w:rsidP="00C91926">
      <w:pPr>
        <w:pStyle w:val="ProductList-Bullet"/>
        <w:numPr>
          <w:ilvl w:val="0"/>
          <w:numId w:val="35"/>
        </w:numPr>
      </w:pPr>
      <w:r>
        <w:t>Az Ügyfél a Megfelelő Licenc által lefedett szoftver helyett egy Áttérési Licenc alapján frissíthet, és használhatja az újabb verziójú szoftvert. Az Ügyfél nem használhat szoftvert egyidejűleg a két licenc alapján.</w:t>
      </w:r>
    </w:p>
    <w:p w:rsidR="001A5E23" w:rsidRDefault="00C91926" w:rsidP="00C91926">
      <w:pPr>
        <w:pStyle w:val="ProductList-Bullet"/>
        <w:numPr>
          <w:ilvl w:val="0"/>
          <w:numId w:val="35"/>
        </w:numPr>
      </w:pPr>
      <w:r>
        <w:t>Az Ügyfél egy-egy Megfelelő Licencéért egy-egy Áttérési Licenc jár.</w:t>
      </w:r>
    </w:p>
    <w:p w:rsidR="001A5E23" w:rsidRDefault="00C91926" w:rsidP="00C91926">
      <w:pPr>
        <w:pStyle w:val="ProductList-Bullet"/>
        <w:numPr>
          <w:ilvl w:val="0"/>
          <w:numId w:val="3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1A5E23" w:rsidRDefault="00C91926" w:rsidP="00C91926">
      <w:pPr>
        <w:pStyle w:val="ProductList-Bullet"/>
        <w:numPr>
          <w:ilvl w:val="0"/>
          <w:numId w:val="3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1A5E23" w:rsidRDefault="00C91926" w:rsidP="00C91926">
      <w:pPr>
        <w:pStyle w:val="ProductList-Bullet"/>
        <w:numPr>
          <w:ilvl w:val="0"/>
          <w:numId w:val="35"/>
        </w:numPr>
      </w:pPr>
      <w:r>
        <w:t>Az Ügyfél az Áttérési Licenceket nem ruházhatja át a Megfelelő Licencektől elkülönülten.</w:t>
      </w:r>
    </w:p>
    <w:p w:rsidR="001A5E23" w:rsidRDefault="00C91926" w:rsidP="00C91926">
      <w:pPr>
        <w:pStyle w:val="ProductList-Bullet"/>
        <w:numPr>
          <w:ilvl w:val="0"/>
          <w:numId w:val="3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1Heading"/>
        <w:outlineLvl w:val="1"/>
      </w:pPr>
      <w:bookmarkStart w:id="388" w:name="_Sec576"/>
      <w:r>
        <w:t>Frissítési Garancia előnyök</w:t>
      </w:r>
      <w:bookmarkEnd w:id="388"/>
      <w:r>
        <w:fldChar w:fldCharType="begin"/>
      </w:r>
      <w:r>
        <w:instrText xml:space="preserve"> TC "</w:instrText>
      </w:r>
      <w:bookmarkStart w:id="389" w:name="_Toc452103108"/>
      <w:r>
        <w:instrText>Frissítési Garancia előnyök</w:instrText>
      </w:r>
      <w:bookmarkEnd w:id="389"/>
      <w:r>
        <w:instrText>" \l 2</w:instrText>
      </w:r>
      <w:r>
        <w:fldChar w:fldCharType="end"/>
      </w:r>
    </w:p>
    <w:p w:rsidR="001A5E23" w:rsidRDefault="00C91926">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Az Új Verziókra Vonatkozó Jogosultság kivételével a Kiszolgálótermékekhez elérhető előnyök mind a Kiszolgálólicenchez, mind a hozzáférési Licencekhez (például a CAL licencekhez), ha vannak ilyenek, fedezetet igényelnek. A Kiszolgálólicencekhez vagy hozzáférési Licencekhez tartozó Új Verziókra Vonatkozó Jogosultság e licencek keretében külön biztosított.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Más előnyök a Frissítési Garancia Tagsághoz kapcsolódnak; az ilyen előnyökre a megfelelő Termékcsoportra vonatkozó Frissítési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p w:rsidR="001A5E23" w:rsidRDefault="00C91926">
      <w:pPr>
        <w:pStyle w:val="ProductList-Body"/>
      </w:pPr>
      <w:r>
        <w:t xml:space="preserve">Azok az ügyfelek, akik a Microsoft Termékek és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357"/>
        <w:gridCol w:w="1811"/>
        <w:gridCol w:w="1811"/>
        <w:gridCol w:w="1811"/>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Kiszolgáló termékcsoport</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77">
              <w:r w:rsidR="00C91926">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79">
              <w:r w:rsidR="00C9192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80">
              <w:r w:rsidR="00C91926">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81">
              <w:r w:rsidR="00C91926">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755">
              <w:r w:rsidR="00C91926">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841">
              <w:r w:rsidR="00C9192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651">
              <w:r w:rsidR="00C9192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841">
              <w:r w:rsidR="00C91926">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82">
              <w:r w:rsidR="00C91926">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83">
              <w:r w:rsidR="00C9192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84">
              <w:r w:rsidR="00C91926">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85">
              <w:r w:rsidR="00C91926">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86">
              <w:r w:rsidR="00C91926">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818">
              <w:r w:rsidR="00C9192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87">
              <w:r w:rsidR="00C91926">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838">
              <w:r w:rsidR="00C91926">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88">
              <w:r w:rsidR="00C91926">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89">
              <w:r w:rsidR="00C91926">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590">
              <w:r w:rsidR="00C91926">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841">
              <w:r w:rsidR="00C91926">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841">
              <w:r w:rsidR="00C9192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0F6171">
            <w:pPr>
              <w:pStyle w:val="ProductList-TableBody"/>
            </w:pPr>
            <w:hyperlink w:anchor="_Sec652">
              <w:r w:rsidR="00C91926">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jc w:val="center"/>
            </w:pPr>
          </w:p>
        </w:tc>
      </w:tr>
    </w:tbl>
    <w:p w:rsidR="001A5E23" w:rsidRDefault="00C91926">
      <w:pPr>
        <w:pStyle w:val="ProductList-Body"/>
      </w:pPr>
      <w:r>
        <w:rPr>
          <w:vertAlign w:val="superscript"/>
        </w:rPr>
        <w:t>1</w:t>
      </w:r>
      <w:r>
        <w:rPr>
          <w:i/>
        </w:rPr>
        <w:t>A Frissítési Garancia Előnyök kiszámításakor a következő Online Szolgáltatások az Office Alkalmazáscsoportba tartozó Termékeknek számítanak: Nagyvállalati Felhőcsomag Frissítési Garanciából, Office 365 E1 csomag Frissítési Garanciából, Office 365 E3 csomag Frissítési Garanciából, Office 365 E4 csomag Frissítési Garanciából és EMS Frissítési Garanciából.</w:t>
      </w:r>
    </w:p>
    <w:p w:rsidR="001A5E23" w:rsidRDefault="00C91926">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továbbra is megilletik az Enterprise Kiadásra vonatkozó Jogok.</w:t>
      </w:r>
    </w:p>
    <w:p w:rsidR="001A5E23" w:rsidRDefault="00C91926">
      <w:pPr>
        <w:pStyle w:val="ProductList-ClauseHeading"/>
        <w:outlineLvl w:val="2"/>
      </w:pPr>
      <w:bookmarkStart w:id="390" w:name="_Sec577"/>
      <w:r>
        <w:t>Az Új Verziókra Vonatkozó Jogosultság</w:t>
      </w:r>
      <w:bookmarkEnd w:id="390"/>
    </w:p>
    <w:p w:rsidR="001A5E23" w:rsidRDefault="00C91926">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 </w:t>
      </w:r>
    </w:p>
    <w:p w:rsidR="001A5E23" w:rsidRDefault="001A5E23">
      <w:pPr>
        <w:pStyle w:val="ProductList-Body"/>
      </w:pPr>
    </w:p>
    <w:p w:rsidR="001A5E23" w:rsidRDefault="00C91926">
      <w:pPr>
        <w:pStyle w:val="ProductList-ClauseHeading"/>
        <w:outlineLvl w:val="2"/>
      </w:pPr>
      <w:bookmarkStart w:id="391" w:name="_Sec579"/>
      <w:r>
        <w:t>Office Online szolgáltatások és Office Online Server</w:t>
      </w:r>
      <w:bookmarkEnd w:id="391"/>
    </w:p>
    <w:p w:rsidR="001A5E23" w:rsidRDefault="00C91926">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1A5E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Office Online jogok</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Standard</w:t>
            </w:r>
            <w:r>
              <w:fldChar w:fldCharType="begin"/>
            </w:r>
            <w:r>
              <w:instrText xml:space="preserve"> XE "Office Standard" </w:instrText>
            </w:r>
            <w:r>
              <w:fldChar w:fldCharType="end"/>
            </w:r>
          </w:p>
          <w:p w:rsidR="001A5E23" w:rsidRDefault="00C91926">
            <w:pPr>
              <w:pStyle w:val="ProductList-TableBody"/>
            </w:pPr>
            <w:r>
              <w:t>Office Professional Plus</w:t>
            </w:r>
            <w:r>
              <w:fldChar w:fldCharType="begin"/>
            </w:r>
            <w:r>
              <w:instrText xml:space="preserve"> XE "Office Professional Plus" </w:instrText>
            </w:r>
            <w:r>
              <w:fldChar w:fldCharType="end"/>
            </w:r>
          </w:p>
          <w:p w:rsidR="001A5E23" w:rsidRDefault="00C9192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Online for Office 365</w:t>
            </w:r>
            <w:r>
              <w:fldChar w:fldCharType="begin"/>
            </w:r>
            <w:r>
              <w:instrText xml:space="preserve"> XE "Office Online for Office 365" </w:instrText>
            </w:r>
            <w:r>
              <w:fldChar w:fldCharType="end"/>
            </w:r>
          </w:p>
          <w:p w:rsidR="001A5E23" w:rsidRDefault="00C91926">
            <w:pPr>
              <w:pStyle w:val="ProductList-TableBody"/>
            </w:pPr>
            <w:r>
              <w:t>Office Online Server</w:t>
            </w:r>
          </w:p>
        </w:tc>
      </w:tr>
    </w:tbl>
    <w:p w:rsidR="001A5E23" w:rsidRDefault="00C91926">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1A5E23" w:rsidRDefault="001A5E23">
      <w:pPr>
        <w:pStyle w:val="ProductList-Body"/>
      </w:pPr>
    </w:p>
    <w:p w:rsidR="001A5E23" w:rsidRDefault="00C91926">
      <w:pPr>
        <w:pStyle w:val="ProductList-ClauseHeading"/>
        <w:outlineLvl w:val="2"/>
      </w:pPr>
      <w:bookmarkStart w:id="392" w:name="_Sec580"/>
      <w:r>
        <w:t>Tervezési Szolgáltatások</w:t>
      </w:r>
      <w:bookmarkEnd w:id="392"/>
    </w:p>
    <w:p w:rsidR="001A5E23" w:rsidRDefault="00C91926">
      <w:pPr>
        <w:pStyle w:val="ProductList-Body"/>
      </w:pPr>
      <w:r>
        <w:t>Azok a (nem Academic Select License, Select Plus for Academic, Campus és School Szerződéssel vagy Open Value Subscription – Education Solutions szerződéssel rendelkező) ügyfelek jogosultak erre az előnyre, akik az Alkalmazás vagy Kiszolgáló Csoportban SAM-mel rendelkeznek. A Tervezési Szolgáltatások előny a jogosult ügyfelek számára előre meghatározott testreszabott szolgáltatási ajánlatokat biztosít.</w:t>
      </w:r>
    </w:p>
    <w:p w:rsidR="001A5E23" w:rsidRDefault="001A5E23">
      <w:pPr>
        <w:pStyle w:val="ProductList-Body"/>
      </w:pPr>
    </w:p>
    <w:p w:rsidR="001A5E23" w:rsidRDefault="00C91926">
      <w:pPr>
        <w:pStyle w:val="ProductList-Body"/>
      </w:pPr>
      <w:r>
        <w:t>A jogosult ügyfelek a megfelelő licencek alapján kapnak néhány Tervezési Szolgáltatási napot. Azok a napok, amelyeket egy Ügyfél az elérhető Tervezési Szolgáltatások ajánlatokhoz kap, egy Tervezési Szolgáltatási napcsoportba vannak összevonva. A következő táblázat a megfelelő Alkalmazás- és Kiszolgálólicenceket, valamint a hozzájuk tartozó pontszámokat sorolja fel:</w:t>
      </w:r>
    </w:p>
    <w:tbl>
      <w:tblPr>
        <w:tblStyle w:val="PURTable"/>
        <w:tblW w:w="0" w:type="dxa"/>
        <w:tblLook w:val="04A0" w:firstRow="1" w:lastRow="0" w:firstColumn="1" w:lastColumn="0" w:noHBand="0" w:noVBand="1"/>
      </w:tblPr>
      <w:tblGrid>
        <w:gridCol w:w="9012"/>
        <w:gridCol w:w="1778"/>
      </w:tblGrid>
      <w:tr w:rsidR="001A5E2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Pontok</w:t>
            </w:r>
          </w:p>
        </w:tc>
      </w:tr>
      <w:tr w:rsidR="001A5E23">
        <w:tc>
          <w:tcPr>
            <w:tcW w:w="101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1</w:t>
            </w:r>
          </w:p>
        </w:tc>
      </w:tr>
      <w:tr w:rsidR="001A5E23">
        <w:tc>
          <w:tcPr>
            <w:tcW w:w="101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25</w:t>
            </w:r>
          </w:p>
        </w:tc>
      </w:tr>
      <w:tr w:rsidR="001A5E23">
        <w:tc>
          <w:tcPr>
            <w:tcW w:w="101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50</w:t>
            </w:r>
          </w:p>
        </w:tc>
      </w:tr>
      <w:tr w:rsidR="001A5E23">
        <w:tc>
          <w:tcPr>
            <w:tcW w:w="101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75</w:t>
            </w:r>
          </w:p>
        </w:tc>
      </w:tr>
    </w:tbl>
    <w:p w:rsidR="001A5E23" w:rsidRDefault="00C91926">
      <w:pPr>
        <w:pStyle w:val="ProductList-Body"/>
      </w:pPr>
      <w:r>
        <w:rPr>
          <w:b/>
          <w:i/>
        </w:rPr>
        <w:t>Megjegyzés:</w:t>
      </w:r>
      <w:r>
        <w:rPr>
          <w:i/>
        </w:rPr>
        <w:t xml:space="preserve"> Az SQL CAL licenceket illetően lásd a CAL Csomagok táblázatot a jelen szakaszban.</w:t>
      </w:r>
    </w:p>
    <w:p w:rsidR="001A5E23" w:rsidRDefault="00C91926">
      <w:pPr>
        <w:pStyle w:val="ProductList-Body"/>
      </w:pPr>
      <w:r>
        <w:rPr>
          <w:vertAlign w:val="superscript"/>
        </w:rPr>
        <w:t>1</w:t>
      </w:r>
      <w:r>
        <w:rPr>
          <w:i/>
        </w:rPr>
        <w:t xml:space="preserve"> Microsoft Dynamics CRM Professional CAL esetén 2 pont jár</w:t>
      </w:r>
    </w:p>
    <w:p w:rsidR="001A5E23" w:rsidRDefault="001A5E23">
      <w:pPr>
        <w:pStyle w:val="ProductList-Body"/>
      </w:pPr>
    </w:p>
    <w:p w:rsidR="001A5E23" w:rsidRDefault="00C91926">
      <w:pPr>
        <w:pStyle w:val="ProductList-Body"/>
      </w:pPr>
      <w:r>
        <w:t>Az SCE keretében megvásárolt jogosító termékek ugyanannyi pontot jelentenek a Telepítési Tervezési Szolgáltatások (a továbbiakban DPS) vonatkozásában, mintha más programok keretében vásárolták volna meg őket. 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10"/>
        <w:gridCol w:w="751"/>
        <w:gridCol w:w="712"/>
        <w:gridCol w:w="712"/>
        <w:gridCol w:w="914"/>
        <w:gridCol w:w="1005"/>
        <w:gridCol w:w="1005"/>
        <w:gridCol w:w="1024"/>
        <w:gridCol w:w="1024"/>
        <w:gridCol w:w="1024"/>
        <w:gridCol w:w="1009"/>
      </w:tblGrid>
      <w:tr w:rsidR="001A5E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600,000+</w:t>
            </w:r>
          </w:p>
        </w:tc>
      </w:tr>
      <w:tr w:rsidR="001A5E2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A5E23" w:rsidRDefault="00C91926">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75</w:t>
            </w:r>
          </w:p>
        </w:tc>
      </w:tr>
    </w:tbl>
    <w:p w:rsidR="001A5E23" w:rsidRDefault="001A5E23">
      <w:pPr>
        <w:pStyle w:val="ProductList-Body"/>
      </w:pPr>
    </w:p>
    <w:p w:rsidR="001A5E23" w:rsidRDefault="00C91926">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72"/>
        <w:gridCol w:w="1396"/>
        <w:gridCol w:w="1521"/>
        <w:gridCol w:w="1536"/>
        <w:gridCol w:w="1550"/>
        <w:gridCol w:w="1550"/>
        <w:gridCol w:w="1565"/>
      </w:tblGrid>
      <w:tr w:rsidR="001A5E2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A5E23" w:rsidRDefault="00C91926">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A5E23" w:rsidRDefault="00C91926">
            <w:pPr>
              <w:pStyle w:val="ProductList-TableBody"/>
            </w:pPr>
            <w:r>
              <w:t>→600,000+</w:t>
            </w:r>
          </w:p>
        </w:tc>
      </w:tr>
      <w:tr w:rsidR="001A5E2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A5E23" w:rsidRDefault="00C91926">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12</w:t>
            </w:r>
          </w:p>
        </w:tc>
      </w:tr>
    </w:tbl>
    <w:p w:rsidR="001A5E23" w:rsidRDefault="00C91926">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34">
        <w:r>
          <w:rPr>
            <w:color w:val="00467F"/>
            <w:u w:val="single"/>
          </w:rPr>
          <w:t>http://www.microsoft.com/licensing/software-assurance/planning-services-overview.aspx</w:t>
        </w:r>
      </w:hyperlink>
      <w:r>
        <w:t xml:space="preserve"> webhelyen tekinthető meg. </w:t>
      </w:r>
    </w:p>
    <w:p w:rsidR="001A5E23" w:rsidRDefault="001A5E23">
      <w:pPr>
        <w:pStyle w:val="ProductList-Body"/>
      </w:pPr>
    </w:p>
    <w:p w:rsidR="001A5E23" w:rsidRDefault="00C91926">
      <w:pPr>
        <w:pStyle w:val="ProductList-Body"/>
      </w:pPr>
      <w:r>
        <w:t>Az elérhető szolgáltatások és a hozzájuk tartozó szolgáltatási szintek listája bármikor megváltozhat.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három Képzési Utalvány napot egy Tervezési Szolgáltatási napért „árfolyamon”, ha (i) jelenleg jogosultak a Képzési Utalvány előnyre, (ii) aktiválták a Képzési Utalvány előnyt, és (iii) az átváltáshoz van legalább 3 be nem váltott képzési napjuk a Képzési Utalvány előnyből.</w:t>
      </w:r>
    </w:p>
    <w:p w:rsidR="001A5E23" w:rsidRDefault="00C91926" w:rsidP="00C91926">
      <w:pPr>
        <w:pStyle w:val="ProductList-Bullet"/>
        <w:numPr>
          <w:ilvl w:val="0"/>
          <w:numId w:val="36"/>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35">
        <w:r>
          <w:rPr>
            <w:color w:val="00467F"/>
            <w:u w:val="single"/>
          </w:rPr>
          <w:t>http://directory.partners.extranet.microsoft.com/psbproviders</w:t>
        </w:r>
      </w:hyperlink>
    </w:p>
    <w:p w:rsidR="001A5E23" w:rsidRDefault="00C91926" w:rsidP="00C91926">
      <w:pPr>
        <w:pStyle w:val="ProductList-Bullet"/>
        <w:numPr>
          <w:ilvl w:val="0"/>
          <w:numId w:val="36"/>
        </w:numPr>
      </w:pPr>
      <w:r>
        <w:t>A Tervezési Szolgáltatások megállapodások olyan tanácsadást nyújtanak, amelyek magas szintű tervek kialakítását eredményező munkák előre meghatározott körét fedik le; ebbe a szoftverek tényleges telepítése nem tartozhat bele.</w:t>
      </w:r>
    </w:p>
    <w:p w:rsidR="001A5E23" w:rsidRDefault="00C91926" w:rsidP="00C91926">
      <w:pPr>
        <w:pStyle w:val="ProductList-Bullet"/>
        <w:numPr>
          <w:ilvl w:val="0"/>
          <w:numId w:val="36"/>
        </w:numPr>
      </w:pPr>
      <w:r>
        <w:t>A Tervezési Szolgáltatási utalványokat csak az az ügyfél válthatja be, akik jogosult erre az előnyre.</w:t>
      </w:r>
    </w:p>
    <w:p w:rsidR="001A5E23" w:rsidRDefault="00C91926" w:rsidP="00C91926">
      <w:pPr>
        <w:pStyle w:val="ProductList-Bullet"/>
        <w:numPr>
          <w:ilvl w:val="0"/>
          <w:numId w:val="36"/>
        </w:numPr>
      </w:pPr>
      <w:r>
        <w:t>A Tervezési Szolgáltatási utalványok nem válthatók át készpénzre, sem pedig más pénzeszközre vagy pénzt helyettesítő eszközre.</w:t>
      </w:r>
    </w:p>
    <w:p w:rsidR="001A5E23" w:rsidRDefault="00C91926" w:rsidP="00C91926">
      <w:pPr>
        <w:pStyle w:val="ProductList-Bullet"/>
        <w:numPr>
          <w:ilvl w:val="0"/>
          <w:numId w:val="36"/>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1A5E23" w:rsidRDefault="00C91926" w:rsidP="00C91926">
      <w:pPr>
        <w:pStyle w:val="ProductList-Bullet"/>
        <w:numPr>
          <w:ilvl w:val="0"/>
          <w:numId w:val="36"/>
        </w:numPr>
      </w:pPr>
      <w:r>
        <w:t>Az utalványtípusok nem kombinálhatók. A Tervezési Szolgáltatásokra vonatkozó megállapodások nem haladhatják meg a meghatározott maximális megállapodástípusonkénti időtartamot.</w:t>
      </w:r>
    </w:p>
    <w:p w:rsidR="001A5E23" w:rsidRDefault="00C91926" w:rsidP="00C91926">
      <w:pPr>
        <w:pStyle w:val="ProductList-Bullet"/>
        <w:numPr>
          <w:ilvl w:val="0"/>
          <w:numId w:val="36"/>
        </w:numPr>
      </w:pPr>
      <w:r>
        <w:t>Az utalványok csak a megfelelő Szolgáltatók által nyújtott azon konkrét szolgáltatástípusra érvényesek, amelyre az utalványt éppen beváltják.</w:t>
      </w:r>
    </w:p>
    <w:p w:rsidR="001A5E23" w:rsidRDefault="00C91926" w:rsidP="00C91926">
      <w:pPr>
        <w:pStyle w:val="ProductList-Bullet"/>
        <w:numPr>
          <w:ilvl w:val="0"/>
          <w:numId w:val="36"/>
        </w:numPr>
      </w:pPr>
      <w:r>
        <w:t>Az utalványokat a Frissítési Garancia fedezet időszakában kell hozzárendelni.</w:t>
      </w:r>
    </w:p>
    <w:p w:rsidR="001A5E23" w:rsidRDefault="00C91926" w:rsidP="00C91926">
      <w:pPr>
        <w:pStyle w:val="ProductList-Bullet"/>
        <w:numPr>
          <w:ilvl w:val="0"/>
          <w:numId w:val="36"/>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1A5E23" w:rsidRDefault="001A5E23">
      <w:pPr>
        <w:pStyle w:val="ProductList-Body"/>
      </w:pPr>
    </w:p>
    <w:p w:rsidR="001A5E23" w:rsidRDefault="00C91926">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1A5E23" w:rsidRDefault="001A5E23">
      <w:pPr>
        <w:pStyle w:val="ProductList-Body"/>
      </w:pPr>
    </w:p>
    <w:p w:rsidR="001A5E23" w:rsidRDefault="00C91926">
      <w:pPr>
        <w:pStyle w:val="ProductList-ClauseHeading"/>
        <w:outlineLvl w:val="2"/>
      </w:pPr>
      <w:bookmarkStart w:id="393" w:name="_Sec581"/>
      <w:r>
        <w:t>Nagyvállalati Forráskód-licencelési Program</w:t>
      </w:r>
      <w:bookmarkEnd w:id="393"/>
    </w:p>
    <w:p w:rsidR="001A5E23" w:rsidRDefault="00C91926">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1A5E23" w:rsidRDefault="001A5E23">
      <w:pPr>
        <w:pStyle w:val="ProductList-Body"/>
      </w:pPr>
    </w:p>
    <w:p w:rsidR="001A5E23" w:rsidRDefault="00C91926">
      <w:pPr>
        <w:pStyle w:val="ProductList-ClauseHeading"/>
        <w:outlineLvl w:val="2"/>
      </w:pPr>
      <w:bookmarkStart w:id="394" w:name="_Sec582"/>
      <w:r>
        <w:t>Képzési Utalványok</w:t>
      </w:r>
      <w:bookmarkEnd w:id="394"/>
    </w:p>
    <w:p w:rsidR="001A5E23" w:rsidRDefault="00C91926">
      <w:pPr>
        <w:pStyle w:val="ProductList-Body"/>
      </w:pPr>
      <w:r>
        <w:t>Az alábbiak szerint egy hároméves beléptetési vagy Szerződéses tartam alapján azok a (nem Academic Select License, Select Plus for Academic, Campus és School Szerződéssel, Open Value Subscription – Education Solutions vagy Campus és School Szerződéssel rendelkező) ügyfelek jogosultak adott számú képzési napot biztosító Microsoft Képzési Utalványokra, akik az Alkalmazás vagy Kiszolgáló Termékcsoportban SAM-mel rendelkeznek.</w:t>
      </w:r>
    </w:p>
    <w:tbl>
      <w:tblPr>
        <w:tblStyle w:val="PURTable"/>
        <w:tblW w:w="0" w:type="dxa"/>
        <w:tblLook w:val="04A0" w:firstRow="1" w:lastRow="0" w:firstColumn="1" w:lastColumn="0" w:noHBand="0" w:noVBand="1"/>
      </w:tblPr>
      <w:tblGrid>
        <w:gridCol w:w="3537"/>
        <w:gridCol w:w="3630"/>
        <w:gridCol w:w="3623"/>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Rendszerek termékcsoport</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50 licencenként 1 nap (maximum 10 nap)</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50 licencenként 1 nap</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Jogosító beléptetésenként 10 nap</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15 nap*</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25 nap*</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55 nap*</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80 nap*</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125 nap*</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200 nap*</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300 nap*</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400 nap*</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700 nap*</w:t>
            </w:r>
          </w:p>
        </w:tc>
      </w:tr>
    </w:tbl>
    <w:p w:rsidR="001A5E23" w:rsidRDefault="00C91926">
      <w:pPr>
        <w:pStyle w:val="ProductList-Body"/>
      </w:pPr>
      <w:r>
        <w:t>*</w:t>
      </w:r>
      <w:r>
        <w:rPr>
          <w:i/>
        </w:rPr>
        <w:t>Napok száma jogosító beléptetésenként vagy szerződésenként.</w:t>
      </w:r>
    </w:p>
    <w:p w:rsidR="001A5E23" w:rsidRDefault="001A5E23">
      <w:pPr>
        <w:pStyle w:val="ProductList-Body"/>
      </w:pPr>
    </w:p>
    <w:p w:rsidR="001A5E23" w:rsidRDefault="00C91926" w:rsidP="00C91926">
      <w:pPr>
        <w:pStyle w:val="ProductList-Bullet"/>
        <w:numPr>
          <w:ilvl w:val="0"/>
          <w:numId w:val="37"/>
        </w:numPr>
      </w:pPr>
      <w:r>
        <w:t xml:space="preserve">Az utalványok alapján a szolgáltatásokat az Ügyfél és a Microsoft Learning Partner között létrejött szerződés keretében nyújtják. </w:t>
      </w:r>
    </w:p>
    <w:p w:rsidR="001A5E23" w:rsidRDefault="00C91926" w:rsidP="00C91926">
      <w:pPr>
        <w:pStyle w:val="ProductList-Bullet"/>
        <w:numPr>
          <w:ilvl w:val="0"/>
          <w:numId w:val="37"/>
        </w:numPr>
      </w:pPr>
      <w:r>
        <w:t xml:space="preserve">A gyorsított formában megtartott tanfolyamokhoz annyi utalványnapra van szükség, mint ahány tanfolyami napot a SATV Utalvány-ellenőrzési és -foglalási Rendszer a tanfolyam megtartására előír. </w:t>
      </w:r>
    </w:p>
    <w:p w:rsidR="001A5E23" w:rsidRDefault="00C91926" w:rsidP="00C91926">
      <w:pPr>
        <w:pStyle w:val="ProductList-Bullet"/>
        <w:numPr>
          <w:ilvl w:val="0"/>
          <w:numId w:val="37"/>
        </w:numPr>
      </w:pPr>
      <w:r>
        <w:t xml:space="preserve">Az utalvány csak megfelelő Microsoft Learning Partnerek által nyújtott jóváhagyott tanfolyamokra vonatkozóan váltható be oktató által vezetett képzési napokra. Egyéni tanfolyamok (a jóváhagyott tanfolyamok gyorsított megtartása, a kizárólag jóváhagyott tanfolyamokból összeállított egyéni tanfolyamok, valamint a rendszerproblémákon vagy pilotprogramokon alapuló előzetesen jóváhagyott kivételes esetek kivételével) ezekkel az utalványokkal nem fedezhetők.   </w:t>
      </w:r>
    </w:p>
    <w:p w:rsidR="001A5E23" w:rsidRDefault="00C91926" w:rsidP="00C91926">
      <w:pPr>
        <w:pStyle w:val="ProductList-Bullet"/>
        <w:numPr>
          <w:ilvl w:val="0"/>
          <w:numId w:val="37"/>
        </w:numPr>
      </w:pPr>
      <w:r>
        <w:t>Az utalványok nem használhatók fel arra, hogy velük ahhoz kapcsolódó bármilyen díjat fedezzenek, hogy az ügyfél nem jelent meg egy lefoglalt tanfolyamon.</w:t>
      </w:r>
    </w:p>
    <w:p w:rsidR="001A5E23" w:rsidRDefault="00C91926" w:rsidP="00C91926">
      <w:pPr>
        <w:pStyle w:val="ProductList-Bullet"/>
        <w:numPr>
          <w:ilvl w:val="0"/>
          <w:numId w:val="37"/>
        </w:numPr>
      </w:pPr>
      <w:r>
        <w:t>Az utalványokat kizárólag az a személy válthatja be, akit az utalvány felhasználását illetően az ügyfél jóváhagyott.</w:t>
      </w:r>
    </w:p>
    <w:p w:rsidR="001A5E23" w:rsidRDefault="00C91926" w:rsidP="00C91926">
      <w:pPr>
        <w:pStyle w:val="ProductList-Bullet"/>
        <w:numPr>
          <w:ilvl w:val="0"/>
          <w:numId w:val="37"/>
        </w:numPr>
      </w:pPr>
      <w:r>
        <w:t xml:space="preserve">Az utalványok nem válthatók át készpénzre, sem pedig más pénzeszközre vagy pénzt helyettesítő eszközre. </w:t>
      </w:r>
    </w:p>
    <w:p w:rsidR="001A5E23" w:rsidRDefault="00C91926" w:rsidP="00C91926">
      <w:pPr>
        <w:pStyle w:val="ProductList-Bullet"/>
        <w:numPr>
          <w:ilvl w:val="0"/>
          <w:numId w:val="37"/>
        </w:numPr>
      </w:pPr>
      <w:r>
        <w:t xml:space="preserve">Az utalványokat a Frissítési Garancia fedezet időszakában kell hozzárendelni. </w:t>
      </w:r>
    </w:p>
    <w:p w:rsidR="001A5E23" w:rsidRDefault="00C91926" w:rsidP="00C91926">
      <w:pPr>
        <w:pStyle w:val="ProductList-Bullet"/>
        <w:numPr>
          <w:ilvl w:val="0"/>
          <w:numId w:val="37"/>
        </w:numPr>
      </w:pPr>
      <w:r>
        <w:t xml:space="preserve">Az utalványok a hozzárendelés napjától számított 180 nap múlva lejárnak. Azok az utalványok, amelyek a Frissítési Garancia fedezet lejárta előtt járnak le, visszakerülnek a rendelkezésre álló Képzési Utalvány napcsoportba. </w:t>
      </w:r>
    </w:p>
    <w:p w:rsidR="001A5E23" w:rsidRDefault="00C91926" w:rsidP="00C91926">
      <w:pPr>
        <w:pStyle w:val="ProductList-Bullet"/>
        <w:numPr>
          <w:ilvl w:val="0"/>
          <w:numId w:val="37"/>
        </w:numPr>
      </w:pPr>
      <w:r>
        <w:t xml:space="preserve">Egy Képzési Utalvány nap egy képzési munkamenetnappal egyenértékű. </w:t>
      </w:r>
    </w:p>
    <w:p w:rsidR="001A5E23" w:rsidRDefault="00C91926" w:rsidP="00C91926">
      <w:pPr>
        <w:pStyle w:val="ProductList-Bullet"/>
        <w:numPr>
          <w:ilvl w:val="0"/>
          <w:numId w:val="37"/>
        </w:numPr>
      </w:pPr>
      <w:r>
        <w:t xml:space="preserve">Utalványokkal egyszerre csak egy megfelelő Microsoft Learning Partner által nyújtott képzés foglalható le. </w:t>
      </w:r>
    </w:p>
    <w:p w:rsidR="001A5E23" w:rsidRDefault="00C91926" w:rsidP="00C91926">
      <w:pPr>
        <w:pStyle w:val="ProductList-Bullet"/>
        <w:numPr>
          <w:ilvl w:val="0"/>
          <w:numId w:val="37"/>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1A5E23" w:rsidRDefault="00C91926" w:rsidP="00C91926">
      <w:pPr>
        <w:pStyle w:val="ProductList-Bullet"/>
        <w:numPr>
          <w:ilvl w:val="0"/>
          <w:numId w:val="37"/>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1A5E23" w:rsidRDefault="001A5E23">
      <w:pPr>
        <w:pStyle w:val="ProductList-Body"/>
      </w:pPr>
    </w:p>
    <w:p w:rsidR="001A5E23" w:rsidRDefault="00C91926">
      <w:pPr>
        <w:pStyle w:val="ProductList-ClauseHeading"/>
        <w:outlineLvl w:val="2"/>
      </w:pPr>
      <w:bookmarkStart w:id="395" w:name="_Sec583"/>
      <w:r>
        <w:t>E-Learning</w:t>
      </w:r>
      <w:bookmarkEnd w:id="395"/>
    </w:p>
    <w:p w:rsidR="001A5E23" w:rsidRDefault="00C91926">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1A5E23" w:rsidRDefault="001A5E23">
      <w:pPr>
        <w:pStyle w:val="ProductList-Body"/>
      </w:pPr>
    </w:p>
    <w:p w:rsidR="001A5E23" w:rsidRDefault="00C91926">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1A5E23" w:rsidRDefault="001A5E23">
      <w:pPr>
        <w:pStyle w:val="ProductList-Body"/>
      </w:pPr>
    </w:p>
    <w:p w:rsidR="001A5E23" w:rsidRDefault="00C91926">
      <w:pPr>
        <w:pStyle w:val="ProductList-ClauseHeading"/>
        <w:outlineLvl w:val="2"/>
      </w:pPr>
      <w:bookmarkStart w:id="396" w:name="_Sec584"/>
      <w:r>
        <w:t>Otthoni Használat Program</w:t>
      </w:r>
      <w:bookmarkEnd w:id="396"/>
    </w:p>
    <w:p w:rsidR="001A5E23" w:rsidRDefault="00C91926">
      <w:pPr>
        <w:pStyle w:val="ProductList-Body"/>
      </w:pPr>
      <w:r>
        <w:t xml:space="preserve">Az Ügyfelek azon alkalmazottjai, akik a licencelt, alábbi táblázatban felsorolt megfelelő alkalmazások felhasználói, a vonatkozó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 eszközre (vagy egy PC-re vagy egy Macintoshra, attól függően, hogy milyen a megvásárolt szoftver) telepítsék. Az Academic Select (SAM nélkül), az Academic Select Plus (SAM nélkül) és az Academic Open program nem jogosít erre az előnyre.</w:t>
      </w:r>
    </w:p>
    <w:p w:rsidR="001A5E23" w:rsidRDefault="001A5E23">
      <w:pPr>
        <w:pStyle w:val="ProductList-Body"/>
      </w:pPr>
    </w:p>
    <w:p w:rsidR="001A5E23" w:rsidRDefault="00C91926">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1A5E23" w:rsidRDefault="001A5E23">
      <w:pPr>
        <w:pStyle w:val="ProductList-Body"/>
      </w:pPr>
    </w:p>
    <w:p w:rsidR="001A5E23" w:rsidRDefault="00C91926">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1A5E23" w:rsidRDefault="001A5E23">
      <w:pPr>
        <w:pStyle w:val="ProductList-Body"/>
      </w:pPr>
    </w:p>
    <w:p w:rsidR="001A5E23" w:rsidRDefault="00C91926">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1A5E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Vonatkozó Otthoni Használat Program Licenc</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Standard 2010/2013/2016</w:t>
            </w:r>
          </w:p>
          <w:p w:rsidR="001A5E23" w:rsidRDefault="00C91926">
            <w:pPr>
              <w:pStyle w:val="ProductList-TableBody"/>
            </w:pPr>
            <w:r>
              <w:t xml:space="preserve">Office Professional Plus 2010/2013/2016 </w:t>
            </w:r>
          </w:p>
          <w:p w:rsidR="001A5E23" w:rsidRDefault="00C9192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Professional Plus 2016 HUP vagy Office 2016 for Mac Home &amp; Business with Lync DL HUP</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Access 2010/2013/2016</w:t>
            </w:r>
          </w:p>
          <w:p w:rsidR="001A5E23" w:rsidRDefault="00C91926">
            <w:pPr>
              <w:pStyle w:val="ProductList-TableBody"/>
            </w:pPr>
            <w:r>
              <w:t>Excel 2010/2013/2016</w:t>
            </w:r>
          </w:p>
          <w:p w:rsidR="001A5E23" w:rsidRDefault="00C91926">
            <w:pPr>
              <w:pStyle w:val="ProductList-TableBody"/>
            </w:pPr>
            <w:r>
              <w:t>PowerPoint 2010/2013/2016</w:t>
            </w:r>
          </w:p>
          <w:p w:rsidR="001A5E23" w:rsidRDefault="00C91926">
            <w:pPr>
              <w:pStyle w:val="ProductList-TableBody"/>
            </w:pPr>
            <w:r>
              <w:t>InfoPath 2010/2013/2016</w:t>
            </w:r>
          </w:p>
          <w:p w:rsidR="001A5E23" w:rsidRDefault="00C91926">
            <w:pPr>
              <w:pStyle w:val="ProductList-TableBody"/>
            </w:pPr>
            <w:r>
              <w:t>Lync 2010/2013/2015</w:t>
            </w:r>
          </w:p>
          <w:p w:rsidR="001A5E23" w:rsidRDefault="00C91926">
            <w:pPr>
              <w:pStyle w:val="ProductList-TableBody"/>
            </w:pPr>
            <w:r>
              <w:t>OneNote 2010/2013/2016</w:t>
            </w:r>
          </w:p>
          <w:p w:rsidR="001A5E23" w:rsidRDefault="00C91926">
            <w:pPr>
              <w:pStyle w:val="ProductList-TableBody"/>
            </w:pPr>
            <w:r>
              <w:t>Outlook 2010/2013/2016</w:t>
            </w:r>
          </w:p>
          <w:p w:rsidR="001A5E23" w:rsidRDefault="00C91926">
            <w:pPr>
              <w:pStyle w:val="ProductList-TableBody"/>
            </w:pPr>
            <w:r>
              <w:t>Publisher 2010/2013/2016</w:t>
            </w:r>
          </w:p>
          <w:p w:rsidR="001A5E23" w:rsidRDefault="00C91926">
            <w:pPr>
              <w:pStyle w:val="ProductList-TableBody"/>
            </w:pPr>
            <w:r>
              <w:t>Skype 2015 Vállalati verzió</w:t>
            </w:r>
          </w:p>
          <w:p w:rsidR="001A5E23" w:rsidRDefault="00C9192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Office Professional Plus 2016 HUP vagy Office 2016 for Mac Home &amp; Business with Lync DL HUP </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Visio Standard 2010/2013/2016 </w:t>
            </w:r>
          </w:p>
          <w:p w:rsidR="001A5E23" w:rsidRDefault="00C9192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Visio Professional 2016 HUP</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Project Standard 2010/2013/2016</w:t>
            </w:r>
          </w:p>
          <w:p w:rsidR="001A5E23" w:rsidRDefault="00C9192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Project Professional 2016 HUP</w:t>
            </w:r>
          </w:p>
        </w:tc>
      </w:tr>
    </w:tbl>
    <w:p w:rsidR="001A5E23" w:rsidRDefault="00C91926">
      <w:pPr>
        <w:pStyle w:val="ProductList-Body"/>
      </w:pPr>
      <w:r>
        <w:rPr>
          <w:i/>
        </w:rPr>
        <w:t xml:space="preserve">További információk, az Otthoni Használat Programban a jövőben elérhetővé váló további szoftverekre vonatkozó tájékoztatást is ideértve, itt találhatók: </w:t>
      </w:r>
      <w:hyperlink r:id="rId136">
        <w:r>
          <w:rPr>
            <w:i/>
            <w:color w:val="00467F"/>
            <w:u w:val="single"/>
          </w:rPr>
          <w:t>http://www.microsoft.com/licensing</w:t>
        </w:r>
      </w:hyperlink>
      <w:r>
        <w:rPr>
          <w:i/>
        </w:rPr>
        <w:t>.</w:t>
      </w:r>
    </w:p>
    <w:p w:rsidR="001A5E23" w:rsidRDefault="001A5E23">
      <w:pPr>
        <w:pStyle w:val="ProductList-Body"/>
      </w:pPr>
    </w:p>
    <w:p w:rsidR="001A5E23" w:rsidRDefault="00C91926">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1A5E23" w:rsidRDefault="001A5E23">
      <w:pPr>
        <w:pStyle w:val="ProductList-Body"/>
        <w:jc w:val="right"/>
      </w:pPr>
    </w:p>
    <w:p w:rsidR="001A5E23" w:rsidRDefault="00C91926">
      <w:pPr>
        <w:pStyle w:val="ProductList-ClauseHeading"/>
        <w:outlineLvl w:val="2"/>
      </w:pPr>
      <w:bookmarkStart w:id="397" w:name="_Sec585"/>
      <w:r>
        <w:t>Non-stop Problémamegoldási Támogatás</w:t>
      </w:r>
      <w:bookmarkEnd w:id="397"/>
    </w:p>
    <w:p w:rsidR="001A5E23" w:rsidRDefault="00C91926">
      <w:pPr>
        <w:pStyle w:val="ProductList-Body"/>
      </w:pPr>
      <w:r>
        <w:t xml:space="preserve">Azok a (nem Academic Select License, Select Plus for Academic, Academic Open License, Campus és School Szerződéssel és Open Value Subscription – Education Solutions szerződéssel rendelkező) ügyfelek jogosultak a Non-stop Problémamegoldási Támogatásra, akik Frissítési Garancia fedezettel rendelkeznek. </w:t>
      </w:r>
    </w:p>
    <w:p w:rsidR="001A5E23" w:rsidRDefault="001A5E23">
      <w:pPr>
        <w:pStyle w:val="ProductList-Body"/>
      </w:pPr>
    </w:p>
    <w:p w:rsidR="001A5E23" w:rsidRDefault="00C91926">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1A5E23" w:rsidRDefault="001A5E23">
      <w:pPr>
        <w:pStyle w:val="ProductList-Body"/>
      </w:pPr>
    </w:p>
    <w:p w:rsidR="001A5E23" w:rsidRDefault="00C91926">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1A5E23" w:rsidRDefault="001A5E23">
      <w:pPr>
        <w:pStyle w:val="ProductList-Body"/>
      </w:pPr>
    </w:p>
    <w:p w:rsidR="001A5E23" w:rsidRDefault="00C91926">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1A5E23" w:rsidRDefault="001A5E23">
      <w:pPr>
        <w:pStyle w:val="ProductList-Body"/>
      </w:pPr>
    </w:p>
    <w:p w:rsidR="001A5E23" w:rsidRDefault="00C91926">
      <w:pPr>
        <w:pStyle w:val="ProductList-SubClauseHeading"/>
        <w:outlineLvl w:val="3"/>
      </w:pPr>
      <w:r>
        <w:t>Ajándékba kapott telefonos támogatási események</w:t>
      </w:r>
    </w:p>
    <w:p w:rsidR="001A5E23" w:rsidRDefault="00C91926">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tartózó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1A5E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IW / Ügyfél – Eseményért kapott növekmény</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$200,000</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300,000</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270,000</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 Fr. 330,000</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1 650 000 CRC</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1 600 000 kr</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215,000</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£135,000</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24 000 000 JPY</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240 000 000 KWD</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1 650 000 kr</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350,000</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2 000 000 kr</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7 000 000 NTD</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10 000 000 INR</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6 600 000 RUB</w:t>
            </w:r>
          </w:p>
        </w:tc>
      </w:tr>
    </w:tbl>
    <w:p w:rsidR="001A5E23" w:rsidRDefault="001A5E23">
      <w:pPr>
        <w:pStyle w:val="ProductList-BodyIndented"/>
        <w:ind w:left="720"/>
      </w:pPr>
    </w:p>
    <w:p w:rsidR="001A5E23" w:rsidRDefault="00C91926">
      <w:pPr>
        <w:pStyle w:val="ProductList-BodyIndented"/>
      </w:pPr>
      <w:r>
        <w:t>A fel nem használt Telefonos Támogatási Események a Frissítési Garancia fedezet megszűnésekor lejárnak. A Telefonos Támogatási Események nem vihetők át beléptetések vagy szerződések között.</w:t>
      </w:r>
    </w:p>
    <w:p w:rsidR="001A5E23" w:rsidRDefault="001A5E23">
      <w:pPr>
        <w:pStyle w:val="ProductList-BodyIndented"/>
      </w:pPr>
    </w:p>
    <w:p w:rsidR="001A5E23" w:rsidRDefault="00C91926">
      <w:pPr>
        <w:pStyle w:val="ProductList-BodyIndented"/>
      </w:pPr>
      <w:r>
        <w:t xml:space="preserve">A helyi telefonos támogatás munkaidőben érhető el, a munkaidő a következő webhelyen tekinthető meg: </w:t>
      </w:r>
      <w:hyperlink r:id="rId137">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1A5E23" w:rsidRDefault="001A5E23">
      <w:pPr>
        <w:pStyle w:val="ProductList-BodyIndented"/>
        <w:ind w:left="720"/>
      </w:pPr>
    </w:p>
    <w:p w:rsidR="001A5E23" w:rsidRDefault="00C91926">
      <w:pPr>
        <w:pStyle w:val="ProductList-SubClauseHeading"/>
        <w:outlineLvl w:val="3"/>
      </w:pPr>
      <w:r>
        <w:t>Webes események</w:t>
      </w:r>
    </w:p>
    <w:p w:rsidR="001A5E23" w:rsidRDefault="00C91926">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1A5E23" w:rsidRDefault="001A5E23">
      <w:pPr>
        <w:pStyle w:val="ProductList-BodyIndented"/>
      </w:pPr>
    </w:p>
    <w:p w:rsidR="001A5E23" w:rsidRDefault="00C91926">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1A5E23" w:rsidRDefault="001A5E23">
      <w:pPr>
        <w:pStyle w:val="ProductList-BodyIndented"/>
        <w:ind w:left="720"/>
      </w:pPr>
    </w:p>
    <w:p w:rsidR="001A5E23" w:rsidRDefault="00C91926">
      <w:pPr>
        <w:pStyle w:val="ProductList-SubClauseHeading"/>
        <w:outlineLvl w:val="3"/>
      </w:pPr>
      <w:r>
        <w:t>Támogatási kapcsolattartók</w:t>
      </w:r>
    </w:p>
    <w:p w:rsidR="001A5E23" w:rsidRDefault="00C91926">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1A5E2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S/S+: „D” szintű EA</w:t>
            </w:r>
          </w:p>
        </w:tc>
      </w:tr>
      <w:tr w:rsidR="001A5E23">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Szükség szerint</w:t>
            </w:r>
          </w:p>
        </w:tc>
      </w:tr>
      <w:tr w:rsidR="001A5E23">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16</w:t>
            </w:r>
          </w:p>
        </w:tc>
      </w:tr>
    </w:tbl>
    <w:p w:rsidR="001A5E23" w:rsidRDefault="001A5E23">
      <w:pPr>
        <w:pStyle w:val="ProductList-BodyIndented"/>
      </w:pPr>
    </w:p>
    <w:p w:rsidR="001A5E23" w:rsidRDefault="00C91926">
      <w:pPr>
        <w:pStyle w:val="ProductList-SubClauseHeading"/>
        <w:outlineLvl w:val="3"/>
      </w:pPr>
      <w:r>
        <w:t>Szolgáltatási szint Frissítési Garanciával rendelkező ügyfelek esetén</w:t>
      </w:r>
    </w:p>
    <w:p w:rsidR="001A5E23" w:rsidRDefault="00C91926">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1A5E2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Az Ügyféltől elvárt reakció</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Súlyosan érinti az üzletvitelt: </w:t>
            </w:r>
          </w:p>
          <w:p w:rsidR="001A5E23" w:rsidRDefault="00C91926">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Első visszahívás legfeljebb 2 órán belül a támogatási ajánlat alapján</w:t>
            </w:r>
          </w:p>
          <w:p w:rsidR="001A5E23" w:rsidRDefault="00C91926">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Megfelelő erőforrások biztosítása a folyamatos (heti 7 nap, napi 24 óra) rendelkezésre álláshoz2</w:t>
            </w:r>
          </w:p>
          <w:p w:rsidR="001A5E23" w:rsidRDefault="00C91926">
            <w:pPr>
              <w:pStyle w:val="ProductList-TableBody"/>
            </w:pPr>
            <w:r>
              <w:t>A módosításokat jóváhagyó szervezeti egység gyors elérése, tőle gyors válaszok érkezése</w:t>
            </w:r>
          </w:p>
          <w:p w:rsidR="001A5E23" w:rsidRDefault="00C91926">
            <w:pPr>
              <w:pStyle w:val="ProductList-TableBody"/>
            </w:pPr>
            <w:r>
              <w:t>A vezetőség értesítése</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Mérsékelten érinti az üzletvitelt: </w:t>
            </w:r>
          </w:p>
          <w:p w:rsidR="001A5E23" w:rsidRDefault="00C91926">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Első visszahívás legfeljebb 4 órán belül a támogatási ajánlat alapján</w:t>
            </w:r>
          </w:p>
          <w:p w:rsidR="001A5E23" w:rsidRDefault="00C91926">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Megfelelő erőforrások biztosítása folyamatos rendelkezésre álláshoz Munkaidőben</w:t>
            </w:r>
          </w:p>
          <w:p w:rsidR="001A5E23" w:rsidRDefault="00C91926">
            <w:pPr>
              <w:pStyle w:val="ProductList-TableBody"/>
            </w:pPr>
            <w:r>
              <w:t>A módosításokat jóváhagyó szervezeti egység elérése, tőle válaszok érkezése 4 Munkaórán belül</w:t>
            </w:r>
          </w:p>
        </w:tc>
      </w:tr>
      <w:tr w:rsidR="001A5E23">
        <w:tc>
          <w:tcPr>
            <w:tcW w:w="29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Alig érinti az üzletvitelt: </w:t>
            </w:r>
          </w:p>
          <w:p w:rsidR="001A5E23" w:rsidRDefault="00C91926">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Első visszahívás egy munkanapon belül a támogatási ajánlat alapján</w:t>
            </w:r>
          </w:p>
          <w:p w:rsidR="001A5E23" w:rsidRDefault="00C91926">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Pontos kapcsolattartási adatok az eset felelősére vonatkozóan</w:t>
            </w:r>
          </w:p>
          <w:p w:rsidR="001A5E23" w:rsidRDefault="00C91926">
            <w:pPr>
              <w:pStyle w:val="ProductList-TableBody"/>
            </w:pPr>
            <w:r>
              <w:t>Reagálás egy munkanapon belül</w:t>
            </w:r>
          </w:p>
        </w:tc>
      </w:tr>
    </w:tbl>
    <w:p w:rsidR="001A5E23" w:rsidRDefault="00C91926">
      <w:pPr>
        <w:pStyle w:val="ProductList-BodyIndented"/>
      </w:pPr>
      <w:r>
        <w:rPr>
          <w:i/>
        </w:rPr>
        <w:t>1 A helyi munkaidő a Microsoft képviselőjétől tudható meg.</w:t>
      </w:r>
    </w:p>
    <w:p w:rsidR="001A5E23" w:rsidRDefault="00C91926">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1A5E23" w:rsidRDefault="001A5E23">
      <w:pPr>
        <w:pStyle w:val="ProductList-BodyIndented"/>
        <w:ind w:left="720"/>
      </w:pPr>
    </w:p>
    <w:p w:rsidR="001A5E23" w:rsidRDefault="00C91926">
      <w:pPr>
        <w:pStyle w:val="ProductList-SubClauseHeading"/>
        <w:outlineLvl w:val="3"/>
      </w:pPr>
      <w:r>
        <w:t>A Frissítési Garancia Non-stop Problémamegoldási Támogatási események átváltása Premier Támogatási Szolgáltatásokra</w:t>
      </w:r>
    </w:p>
    <w:p w:rsidR="001A5E23" w:rsidRDefault="00C91926">
      <w:pPr>
        <w:pStyle w:val="ProductList-BodyIndented"/>
      </w:pPr>
      <w:r>
        <w:t>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rsidR="001A5E23" w:rsidRDefault="001A5E23">
      <w:pPr>
        <w:pStyle w:val="ProductList-BodyIndented"/>
      </w:pPr>
    </w:p>
    <w:p w:rsidR="001A5E23" w:rsidRDefault="00C91926">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rsidR="001A5E23" w:rsidRDefault="001A5E23">
      <w:pPr>
        <w:pStyle w:val="ProductList-BodyIndented"/>
        <w:ind w:left="720"/>
      </w:pPr>
    </w:p>
    <w:p w:rsidR="001A5E23" w:rsidRDefault="00C91926">
      <w:pPr>
        <w:pStyle w:val="ProductList-SubClauseHeading"/>
        <w:outlineLvl w:val="3"/>
      </w:pPr>
      <w:r>
        <w:t>További üzleti rendelkezések</w:t>
      </w:r>
    </w:p>
    <w:p w:rsidR="001A5E23" w:rsidRDefault="00C91926">
      <w:pPr>
        <w:pStyle w:val="ProductList-BodyIndented"/>
      </w:pPr>
      <w:r>
        <w:t>A Frissítési Garancia-költés nem kombinálható Select vagy Nagyvállalati beléptetések, Select Plus regisztrációk vagy Open Value Szerződések között további ajándékokra vonatkozó jogosultság megszerzése érdekében. Az egyes beléptetéseken, illetve szerződéseken belüli költések határozzák meg az adott beléptetésért, illetve szerződésért járó ajándékot.</w:t>
      </w:r>
    </w:p>
    <w:p w:rsidR="001A5E23" w:rsidRDefault="001A5E23">
      <w:pPr>
        <w:pStyle w:val="ProductList-BodyIndented"/>
      </w:pPr>
    </w:p>
    <w:p w:rsidR="001A5E23" w:rsidRDefault="00C91926">
      <w:pPr>
        <w:pStyle w:val="ProductList-BodyIndented"/>
      </w:pPr>
      <w:r>
        <w:t xml:space="preserve">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 </w:t>
      </w:r>
    </w:p>
    <w:p w:rsidR="001A5E23" w:rsidRDefault="001A5E23">
      <w:pPr>
        <w:pStyle w:val="ProductList-BodyIndented"/>
        <w:ind w:left="720"/>
      </w:pPr>
    </w:p>
    <w:p w:rsidR="001A5E23" w:rsidRDefault="00C91926">
      <w:pPr>
        <w:pStyle w:val="ProductList-SubClauseHeading"/>
        <w:outlineLvl w:val="3"/>
      </w:pPr>
      <w:r>
        <w:t>Korlátlan, Non-stop Problémamegoldási Támogatás</w:t>
      </w:r>
    </w:p>
    <w:p w:rsidR="001A5E23" w:rsidRDefault="00C91926">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 (3) Parallel Data Warehouse (a továbbiakban PDW) termékre vonatkozó licenceknek az EA-n, az EAP-n, a Select Pluson vagy a Selecten keresztül történő vásárlása.</w:t>
      </w:r>
    </w:p>
    <w:p w:rsidR="001A5E23" w:rsidRDefault="001A5E23">
      <w:pPr>
        <w:pStyle w:val="ProductList-BodyIndented"/>
        <w:ind w:left="720"/>
      </w:pPr>
    </w:p>
    <w:p w:rsidR="001A5E23" w:rsidRDefault="00C91926">
      <w:pPr>
        <w:pStyle w:val="ProductList-SubClauseHeading"/>
        <w:outlineLvl w:val="3"/>
      </w:pPr>
      <w:r>
        <w:t>Az SCE által biztosított jogosultság</w:t>
      </w:r>
    </w:p>
    <w:p w:rsidR="001A5E23" w:rsidRDefault="00C91926">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1A5E23" w:rsidRDefault="001A5E23">
      <w:pPr>
        <w:pStyle w:val="ProductList-BodyIndented"/>
      </w:pPr>
    </w:p>
    <w:p w:rsidR="001A5E23" w:rsidRDefault="00C91926">
      <w:pPr>
        <w:pStyle w:val="ProductList-BodyIndented"/>
      </w:pPr>
      <w:r>
        <w:t>A megfelelő Alkalmazásplatform-termékek a következők:</w:t>
      </w:r>
    </w:p>
    <w:p w:rsidR="001A5E23" w:rsidRDefault="00C91926" w:rsidP="00C91926">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1A5E23" w:rsidRDefault="00C91926" w:rsidP="00C91926">
      <w:pPr>
        <w:pStyle w:val="ProductList-Bullet"/>
        <w:numPr>
          <w:ilvl w:val="1"/>
          <w:numId w:val="38"/>
        </w:numPr>
      </w:pPr>
      <w:r>
        <w:t>BizTalk Server</w:t>
      </w:r>
      <w:r>
        <w:fldChar w:fldCharType="begin"/>
      </w:r>
      <w:r>
        <w:instrText xml:space="preserve"> XE "BizTalk Server" </w:instrText>
      </w:r>
      <w:r>
        <w:fldChar w:fldCharType="end"/>
      </w:r>
      <w:r>
        <w:t xml:space="preserve"> (Standard, Enterprise és Branch)</w:t>
      </w:r>
    </w:p>
    <w:p w:rsidR="001A5E23" w:rsidRDefault="00C91926" w:rsidP="00C91926">
      <w:pPr>
        <w:pStyle w:val="ProductList-Bullet"/>
        <w:numPr>
          <w:ilvl w:val="1"/>
          <w:numId w:val="38"/>
        </w:numPr>
      </w:pPr>
      <w:r>
        <w:t>Office SharePoint Server</w:t>
      </w:r>
      <w:r>
        <w:fldChar w:fldCharType="begin"/>
      </w:r>
      <w:r>
        <w:instrText xml:space="preserve"> XE "SharePoint Server" </w:instrText>
      </w:r>
      <w:r>
        <w:fldChar w:fldCharType="end"/>
      </w:r>
    </w:p>
    <w:p w:rsidR="001A5E23" w:rsidRDefault="00C91926">
      <w:pPr>
        <w:pStyle w:val="ProductList-BodyIndented"/>
      </w:pPr>
      <w:r>
        <w:t>A Core Infrastructure Összetevőbe tartozó megfelelő termékek a következők:</w:t>
      </w:r>
    </w:p>
    <w:p w:rsidR="001A5E23" w:rsidRDefault="00C91926" w:rsidP="00C91926">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1A5E23" w:rsidRDefault="00C91926" w:rsidP="00C91926">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1A5E23" w:rsidRDefault="001A5E23">
      <w:pPr>
        <w:pStyle w:val="ProductList-BodyIndented"/>
      </w:pPr>
    </w:p>
    <w:p w:rsidR="001A5E23" w:rsidRDefault="00C91926">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65"/>
        <w:gridCol w:w="3464"/>
        <w:gridCol w:w="3501"/>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 Korlátlan Non-Stop PRS-hez szükséges minimális éves átlagos Frissítési Garancia-költés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250,000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375,000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337,500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412,500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2,062,500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2,000,000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268,750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168,750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30,000,000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300,000,000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2,062,500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437,500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2,500,000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8,750,000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12,500,000</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8,250,000</w:t>
            </w:r>
          </w:p>
        </w:tc>
      </w:tr>
    </w:tbl>
    <w:p w:rsidR="001A5E23" w:rsidRDefault="001A5E23">
      <w:pPr>
        <w:pStyle w:val="ProductList-BodyIndented"/>
        <w:ind w:left="720"/>
      </w:pPr>
    </w:p>
    <w:p w:rsidR="001A5E23" w:rsidRDefault="00C91926">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1A5E23" w:rsidRDefault="001A5E23">
      <w:pPr>
        <w:pStyle w:val="ProductList-BodyIndented"/>
        <w:ind w:left="720"/>
      </w:pPr>
    </w:p>
    <w:p w:rsidR="001A5E23" w:rsidRDefault="00C91926">
      <w:pPr>
        <w:pStyle w:val="ProductList-SubClauseHeading"/>
        <w:outlineLvl w:val="3"/>
      </w:pPr>
      <w:r>
        <w:t>A Parallel Data Warehouse által biztosított jogosultság</w:t>
      </w:r>
    </w:p>
    <w:p w:rsidR="001A5E23" w:rsidRDefault="00C91926">
      <w:pPr>
        <w:pStyle w:val="ProductList-BodyIndented"/>
      </w:pPr>
      <w:r>
        <w:t>Azok az ügyfelek, akik a Parallel Data Warehouse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 vagy hogy mekkora az SCE-költésük. Amikor az ügyfelek a PDW termékre vásárolnak licenceket, a Microsoft nem ad ajándék eseményeket az e termékre vonatkozó tényleges Frissítési Garancia-költés alapján. </w:t>
      </w:r>
    </w:p>
    <w:p w:rsidR="001A5E23" w:rsidRDefault="001A5E23">
      <w:pPr>
        <w:pStyle w:val="ProductList-BodyIndented"/>
      </w:pPr>
    </w:p>
    <w:p w:rsidR="001A5E23" w:rsidRDefault="00C91926">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 PDW-re vonatkozó licenceit megvásárolta.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1A5E23" w:rsidRDefault="001A5E23">
      <w:pPr>
        <w:pStyle w:val="ProductList-BodyIndented"/>
      </w:pPr>
    </w:p>
    <w:p w:rsidR="001A5E23" w:rsidRDefault="00C91926">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Megengedett támogatási kapcsolattartók</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4</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6</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7</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8</w:t>
            </w:r>
          </w:p>
        </w:tc>
      </w:tr>
    </w:tbl>
    <w:p w:rsidR="001A5E23" w:rsidRDefault="001A5E23">
      <w:pPr>
        <w:pStyle w:val="ProductList-BodyIndented"/>
      </w:pPr>
    </w:p>
    <w:p w:rsidR="001A5E23" w:rsidRDefault="00C91926">
      <w:pPr>
        <w:pStyle w:val="ProductList-BodyIndented"/>
      </w:pPr>
      <w:r>
        <w:t>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1A5E23" w:rsidRDefault="001A5E23">
      <w:pPr>
        <w:pStyle w:val="ProductList-BodyIndented"/>
      </w:pPr>
    </w:p>
    <w:p w:rsidR="001A5E23" w:rsidRDefault="00C91926">
      <w:pPr>
        <w:pStyle w:val="ProductList-ClauseHeading"/>
        <w:outlineLvl w:val="2"/>
      </w:pPr>
      <w:bookmarkStart w:id="398" w:name="_Sec586"/>
      <w:r>
        <w:t>Kiterjesztett Gyorsjavítási Támogatás</w:t>
      </w:r>
      <w:bookmarkEnd w:id="398"/>
    </w:p>
    <w:p w:rsidR="001A5E23" w:rsidRDefault="00C91926">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1A5E23" w:rsidRDefault="00C91926" w:rsidP="00C91926">
      <w:pPr>
        <w:pStyle w:val="ProductList-Bullet"/>
        <w:numPr>
          <w:ilvl w:val="0"/>
          <w:numId w:val="40"/>
        </w:numPr>
      </w:pPr>
      <w:r>
        <w:t xml:space="preserve">Azok a (nem Academic Select, Select Plus for Academic, Campus és School Szerződéssel és Open Value Subscription – Education Solutions szerződéssel rendelkező) ügyfelek jogosultak Kiterjesztett Gyorsjavítási Támogatásra az Alkalmazás csoportba tartozó termékekre, akik SAM fedezettel rendelkeznek az Alkalmazások Csoportra. </w:t>
      </w:r>
    </w:p>
    <w:p w:rsidR="001A5E23" w:rsidRDefault="00C91926" w:rsidP="00C91926">
      <w:pPr>
        <w:pStyle w:val="ProductList-Bullet"/>
        <w:numPr>
          <w:ilvl w:val="0"/>
          <w:numId w:val="40"/>
        </w:numPr>
      </w:pPr>
      <w:r>
        <w:t>Azok a (nem Academic Select, Select Plus for Academic, Campus és School Szerződéssel, Open Value Subscription – Education Solutions szerződéssel rendelkező) ügyfelek jogosultak Kiterjesztett Gyorsjavítási Támogatásra a Windows asztali operációs rendszer és/vagy a Windows Embedded operációs rendszer (SAM fedezettel egy Windows Embedded termékre) vonatkozásában, akik SAM fedezettel rendelkeznek a Rendszerek csoportra.</w:t>
      </w:r>
    </w:p>
    <w:p w:rsidR="001A5E23" w:rsidRDefault="00C91926" w:rsidP="00C91926">
      <w:pPr>
        <w:pStyle w:val="ProductList-Bullet"/>
        <w:numPr>
          <w:ilvl w:val="0"/>
          <w:numId w:val="40"/>
        </w:numPr>
      </w:pPr>
      <w:r>
        <w:t>Azok a (nem Oktatási)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1A5E23" w:rsidRDefault="001A5E23">
      <w:pPr>
        <w:pStyle w:val="ProductList-Body"/>
      </w:pPr>
    </w:p>
    <w:p w:rsidR="001A5E23" w:rsidRDefault="00C91926">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1A5E23" w:rsidRDefault="001A5E23">
      <w:pPr>
        <w:pStyle w:val="PURBreadcrumb"/>
      </w:pPr>
    </w:p>
    <w:p w:rsidR="001A5E23" w:rsidRDefault="00C91926">
      <w:pPr>
        <w:pStyle w:val="ProductList-ClauseHeading"/>
        <w:outlineLvl w:val="2"/>
      </w:pPr>
      <w:bookmarkStart w:id="399" w:name="_Sec587"/>
      <w:r>
        <w:t>Továbblépési Licencek elérhetősége</w:t>
      </w:r>
      <w:bookmarkEnd w:id="399"/>
    </w:p>
    <w:p w:rsidR="001A5E23" w:rsidRDefault="00C91926">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1A5E2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Továbblépés erre</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BizTalk Server Standard</w:t>
            </w:r>
            <w:r>
              <w:fldChar w:fldCharType="begin"/>
            </w:r>
            <w:r>
              <w:instrText xml:space="preserve"> XE "BizTalk Server Standard"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BizTalk Server Enterprise</w:t>
            </w:r>
            <w:r>
              <w:fldChar w:fldCharType="begin"/>
            </w:r>
            <w:r>
              <w:instrText xml:space="preserve"> XE "BizTalk Server Enterprise"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BizTalk Server Enterprise</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CAL</w:t>
            </w:r>
            <w:r>
              <w:fldChar w:fldCharType="begin"/>
            </w:r>
            <w:r>
              <w:instrText xml:space="preserve"> XE "Nagyvállalati CAL" </w:instrText>
            </w:r>
            <w:r>
              <w:fldChar w:fldCharType="end"/>
            </w:r>
            <w:r>
              <w:t xml:space="preserve"> Csomag</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Core Infrastructure Server Suite Datacenter</w:t>
            </w:r>
            <w:r>
              <w:fldChar w:fldCharType="begin"/>
            </w:r>
            <w:r>
              <w:instrText xml:space="preserve"> XE "Core Infrastructure Server Suite Datacenter"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Desktop Education Nagyvállalati CAL Csomaggal</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Desktop School Nagyvállalati CAL Csomaggal</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Exchange Server Enterprise</w:t>
            </w:r>
            <w:r>
              <w:fldChar w:fldCharType="begin"/>
            </w:r>
            <w:r>
              <w:instrText xml:space="preserve"> XE "Exchange Server Enterprise"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Forefront TMG Enterprise</w:t>
            </w:r>
            <w:r>
              <w:fldChar w:fldCharType="begin"/>
            </w:r>
            <w:r>
              <w:instrText xml:space="preserve"> XE "Forefront TMG Enterprise"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Dynamics CRM Server</w:t>
            </w:r>
            <w:r>
              <w:fldChar w:fldCharType="begin"/>
            </w:r>
            <w:r>
              <w:instrText xml:space="preserve"> XE "Microsoft Dynamics CRM Server"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Office Professional Plus</w:t>
            </w:r>
            <w:r>
              <w:fldChar w:fldCharType="begin"/>
            </w:r>
            <w:r>
              <w:instrText xml:space="preserve"> XE "Office Professional Plus"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Asztali Számítógép</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Project Professional</w:t>
            </w:r>
            <w:r>
              <w:fldChar w:fldCharType="begin"/>
            </w:r>
            <w:r>
              <w:instrText xml:space="preserve"> XE "Project Professional"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Enterprise Core</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Enterprise</w:t>
            </w:r>
            <w:r>
              <w:fldChar w:fldCharType="begin"/>
            </w:r>
            <w:r>
              <w:instrText xml:space="preserve"> XE "SQL Server Enterprise" </w:instrText>
            </w:r>
            <w:r>
              <w:fldChar w:fldCharType="end"/>
            </w:r>
            <w:r>
              <w:t xml:space="preserve"> Core</w:t>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 Business Intelligence,</w:t>
            </w:r>
            <w:r>
              <w:fldChar w:fldCharType="begin"/>
            </w:r>
            <w:r>
              <w:instrText xml:space="preserve"> XE "SQL Server Business Intelligence,"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System Center Datacenter</w:t>
            </w:r>
            <w:r>
              <w:fldChar w:fldCharType="begin"/>
            </w:r>
            <w:r>
              <w:instrText xml:space="preserve"> XE "System Center Datacenter"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Visio Professional</w:t>
            </w:r>
            <w:r>
              <w:fldChar w:fldCharType="begin"/>
            </w:r>
            <w:r>
              <w:instrText xml:space="preserve"> XE "Visio Professional"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Visual Studio Enterprise MSDN-nel</w:t>
            </w:r>
            <w:r>
              <w:fldChar w:fldCharType="begin"/>
            </w:r>
            <w:r>
              <w:instrText xml:space="preserve"> XE "Visual Studio Enterprise MSDN-nel"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Visual Studio Enterprise MSDN-nel</w:t>
            </w:r>
            <w:r>
              <w:fldChar w:fldCharType="begin"/>
            </w:r>
            <w:r>
              <w:instrText xml:space="preserve"> XE "Visual Studio Enterprise MSDN-nel"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Server Datacenter</w:t>
            </w:r>
            <w:r>
              <w:fldChar w:fldCharType="begin"/>
            </w:r>
            <w:r>
              <w:instrText xml:space="preserve"> XE "Windows Server Datacenter" </w:instrText>
            </w:r>
            <w:r>
              <w:fldChar w:fldCharType="end"/>
            </w:r>
          </w:p>
        </w:tc>
      </w:tr>
      <w:tr w:rsidR="001A5E23">
        <w:tc>
          <w:tcPr>
            <w:tcW w:w="600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Windows MultiPoint Server Premium</w:t>
            </w:r>
            <w:r>
              <w:fldChar w:fldCharType="begin"/>
            </w:r>
            <w:r>
              <w:instrText xml:space="preserve"> XE "Windows MultiPoint Server Premium" </w:instrText>
            </w:r>
            <w:r>
              <w:fldChar w:fldCharType="end"/>
            </w:r>
          </w:p>
        </w:tc>
      </w:tr>
    </w:tbl>
    <w:p w:rsidR="001A5E23" w:rsidRDefault="001A5E23">
      <w:pPr>
        <w:pStyle w:val="ProductList-Body"/>
      </w:pPr>
    </w:p>
    <w:p w:rsidR="001A5E23" w:rsidRDefault="00C91926">
      <w:pPr>
        <w:pStyle w:val="ProductList-ClauseHeading"/>
        <w:outlineLvl w:val="2"/>
      </w:pPr>
      <w:bookmarkStart w:id="400" w:name="_Sec588"/>
      <w:r>
        <w:t>Kiszolgálók – Vész-helyreállítási jogok</w:t>
      </w:r>
      <w:bookmarkEnd w:id="400"/>
    </w:p>
    <w:p w:rsidR="001A5E23" w:rsidRDefault="00C91926">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1A5E23" w:rsidRDefault="001A5E23">
      <w:pPr>
        <w:pStyle w:val="ProductList-Body"/>
      </w:pPr>
    </w:p>
    <w:p w:rsidR="001A5E23" w:rsidRDefault="00C91926">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1A5E23" w:rsidRDefault="00C91926" w:rsidP="00C91926">
      <w:pPr>
        <w:pStyle w:val="ProductList-Bullet"/>
        <w:numPr>
          <w:ilvl w:val="0"/>
          <w:numId w:val="41"/>
        </w:numPr>
      </w:pPr>
      <w:r>
        <w:t>rövid ideig a vész-helyreállítási teszteléshez, 90 naponként legfeljebb egy hétig;</w:t>
      </w:r>
    </w:p>
    <w:p w:rsidR="001A5E23" w:rsidRDefault="00C91926" w:rsidP="00C91926">
      <w:pPr>
        <w:pStyle w:val="ProductList-Bullet"/>
        <w:numPr>
          <w:ilvl w:val="0"/>
          <w:numId w:val="4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1A5E23" w:rsidRDefault="00C91926" w:rsidP="00C91926">
      <w:pPr>
        <w:pStyle w:val="ProductList-Bullet"/>
        <w:numPr>
          <w:ilvl w:val="0"/>
          <w:numId w:val="4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1A5E23" w:rsidRDefault="001A5E23">
      <w:pPr>
        <w:pStyle w:val="ProductList-Body"/>
      </w:pPr>
    </w:p>
    <w:p w:rsidR="001A5E23" w:rsidRDefault="00C91926">
      <w:pPr>
        <w:pStyle w:val="ProductList-Body"/>
      </w:pPr>
      <w:r>
        <w:t>Hogy az Ügyfél a szoftvert a vész-helyreállítási jogok alapján használhassa, teljesítenie kell a következő feltételeket:</w:t>
      </w:r>
    </w:p>
    <w:p w:rsidR="001A5E23" w:rsidRDefault="00C91926" w:rsidP="00C91926">
      <w:pPr>
        <w:pStyle w:val="ProductList-Bullet"/>
        <w:numPr>
          <w:ilvl w:val="0"/>
          <w:numId w:val="4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1A5E23" w:rsidRDefault="00C91926" w:rsidP="00C91926">
      <w:pPr>
        <w:pStyle w:val="ProductList-Bullet"/>
        <w:numPr>
          <w:ilvl w:val="0"/>
          <w:numId w:val="4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rsidR="001A5E23" w:rsidRDefault="00C91926" w:rsidP="00C91926">
      <w:pPr>
        <w:pStyle w:val="ProductList-Bullet"/>
        <w:numPr>
          <w:ilvl w:val="0"/>
          <w:numId w:val="42"/>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1A5E23" w:rsidRDefault="00C91926" w:rsidP="00C91926">
      <w:pPr>
        <w:pStyle w:val="ProductList-Bullet"/>
        <w:numPr>
          <w:ilvl w:val="1"/>
          <w:numId w:val="42"/>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1A5E23" w:rsidRDefault="00C91926" w:rsidP="00C91926">
      <w:pPr>
        <w:pStyle w:val="ProductList-Bullet"/>
        <w:numPr>
          <w:ilvl w:val="1"/>
          <w:numId w:val="4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1A5E23" w:rsidRDefault="00C91926">
      <w:pPr>
        <w:pStyle w:val="ProductList-Body"/>
        <w:ind w:left="1080"/>
      </w:pPr>
      <w:r>
        <w:t>– virtuális hardver előállítására szolgáló szoftver (például a Hyper-V) futtatására,</w:t>
      </w:r>
    </w:p>
    <w:p w:rsidR="001A5E23" w:rsidRDefault="00C91926">
      <w:pPr>
        <w:pStyle w:val="ProductList-Body"/>
        <w:ind w:left="1080"/>
      </w:pPr>
      <w:r>
        <w:t>– hardvervirtualizációs szolgáltatások nyújtására,</w:t>
      </w:r>
    </w:p>
    <w:p w:rsidR="001A5E23" w:rsidRDefault="00C91926">
      <w:pPr>
        <w:pStyle w:val="ProductList-Body"/>
        <w:ind w:left="1080"/>
      </w:pPr>
      <w:r>
        <w:t>– a hardvervirtualizációs szoftver felügyeletére szolgáló szoftverek futtatására,</w:t>
      </w:r>
    </w:p>
    <w:p w:rsidR="001A5E23" w:rsidRDefault="00C91926">
      <w:pPr>
        <w:pStyle w:val="ProductList-Body"/>
        <w:ind w:left="1080"/>
      </w:pPr>
      <w:r>
        <w:t>– a replikáció célhelyeként,</w:t>
      </w:r>
    </w:p>
    <w:p w:rsidR="001A5E23" w:rsidRDefault="00C91926">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1A5E23" w:rsidRDefault="00C91926">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1A5E23" w:rsidRDefault="00C91926">
      <w:pPr>
        <w:pStyle w:val="ProductList-Body"/>
        <w:ind w:left="1080"/>
      </w:pPr>
      <w:r>
        <w:t xml:space="preserve">– a fentiekben leírt vész-helyreállítási munkaterhelések futtatására. </w:t>
      </w:r>
    </w:p>
    <w:p w:rsidR="001A5E23" w:rsidRDefault="00C91926" w:rsidP="00C91926">
      <w:pPr>
        <w:pStyle w:val="ProductList-Bullet"/>
        <w:numPr>
          <w:ilvl w:val="1"/>
          <w:numId w:val="4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1A5E23" w:rsidRDefault="00C91926" w:rsidP="00C91926">
      <w:pPr>
        <w:pStyle w:val="ProductList-Bullet"/>
        <w:numPr>
          <w:ilvl w:val="0"/>
          <w:numId w:val="43"/>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1A5E23" w:rsidRDefault="00C91926" w:rsidP="00C91926">
      <w:pPr>
        <w:pStyle w:val="ProductList-Bullet"/>
        <w:numPr>
          <w:ilvl w:val="0"/>
          <w:numId w:val="43"/>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1A5E23" w:rsidRDefault="00C91926" w:rsidP="00C91926">
      <w:pPr>
        <w:pStyle w:val="ProductList-Bullet"/>
        <w:numPr>
          <w:ilvl w:val="0"/>
          <w:numId w:val="43"/>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1A5E23" w:rsidRDefault="00C91926" w:rsidP="00C91926">
      <w:pPr>
        <w:pStyle w:val="ProductList-Bullet"/>
        <w:numPr>
          <w:ilvl w:val="0"/>
          <w:numId w:val="43"/>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1A5E23" w:rsidRDefault="001A5E23">
      <w:pPr>
        <w:pStyle w:val="ProductList-Body"/>
      </w:pPr>
    </w:p>
    <w:p w:rsidR="001A5E23" w:rsidRDefault="00C91926">
      <w:pPr>
        <w:pStyle w:val="ProductList-ClauseHeading"/>
        <w:outlineLvl w:val="2"/>
      </w:pPr>
      <w:bookmarkStart w:id="401" w:name="_Sec589"/>
      <w:r>
        <w:t>Licencáthelyezhetőség</w:t>
      </w:r>
      <w:bookmarkEnd w:id="401"/>
    </w:p>
    <w:p w:rsidR="001A5E23" w:rsidRDefault="00C91926">
      <w:pPr>
        <w:pStyle w:val="ProductList-SubClauseHeading"/>
        <w:outlineLvl w:val="3"/>
      </w:pPr>
      <w:r>
        <w:t>Licencáthelyezhetőség Kiszolgálófarmok között</w:t>
      </w:r>
    </w:p>
    <w:p w:rsidR="001A5E23" w:rsidRDefault="00C91926">
      <w:pPr>
        <w:pStyle w:val="ProductList-BodyIndented"/>
      </w:pPr>
      <w:r>
        <w:t xml:space="preserve">A Licencáthelyezhetőség Kiszolgálófarmok között alapján az Ügyfél bármely Licencáthelyezhetőséggel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tetszés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1A5E23" w:rsidRDefault="001A5E23">
      <w:pPr>
        <w:pStyle w:val="ProductList-BodyIndented"/>
      </w:pPr>
    </w:p>
    <w:p w:rsidR="001A5E23" w:rsidRDefault="00C91926">
      <w:pPr>
        <w:pStyle w:val="ProductList-SubClauseHeading"/>
        <w:outlineLvl w:val="3"/>
      </w:pPr>
      <w:r>
        <w:t>Licencáthelyezhetőség Frissítési Garancián keresztül</w:t>
      </w:r>
    </w:p>
    <w:p w:rsidR="001A5E23" w:rsidRDefault="00C91926">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1A5E23" w:rsidRDefault="001A5E23">
      <w:pPr>
        <w:pStyle w:val="ProductList-BodyIndented"/>
      </w:pPr>
    </w:p>
    <w:p w:rsidR="001A5E23" w:rsidRDefault="00C91926">
      <w:pPr>
        <w:pStyle w:val="ProductList-SubSubClauseHeading"/>
        <w:outlineLvl w:val="4"/>
      </w:pPr>
      <w:r>
        <w:t>Engedélyezett felhasználás:</w:t>
      </w:r>
    </w:p>
    <w:p w:rsidR="001A5E23" w:rsidRDefault="00C91926">
      <w:pPr>
        <w:pStyle w:val="ProductList-BodyIndented2"/>
      </w:pPr>
      <w:r>
        <w:t>A Licencáthelyezhetőség Frissítési Garancián keresztül esetén az Ügyfél a következőket teheti:</w:t>
      </w:r>
    </w:p>
    <w:p w:rsidR="001A5E23" w:rsidRDefault="00C91926" w:rsidP="00C91926">
      <w:pPr>
        <w:pStyle w:val="ProductList-Bullet"/>
        <w:numPr>
          <w:ilvl w:val="2"/>
          <w:numId w:val="44"/>
        </w:numPr>
      </w:pPr>
      <w:r>
        <w:t xml:space="preserve">futtathatja a licencelt szoftverét megosztott kiszolgálókon; </w:t>
      </w:r>
    </w:p>
    <w:p w:rsidR="001A5E23" w:rsidRDefault="00C91926" w:rsidP="00C91926">
      <w:pPr>
        <w:pStyle w:val="ProductList-Bullet"/>
        <w:numPr>
          <w:ilvl w:val="2"/>
          <w:numId w:val="44"/>
        </w:numPr>
      </w:pPr>
      <w:r>
        <w:t xml:space="preserve">elérheti az adott szoftvert hozzáférési licencek alapján és olyan Felhasználói és Eszköz SL licencek alapján, amelyek engedélyezik a Termékek elérését; </w:t>
      </w:r>
    </w:p>
    <w:p w:rsidR="001A5E23" w:rsidRDefault="00C91926" w:rsidP="00C91926">
      <w:pPr>
        <w:pStyle w:val="ProductList-Bullet"/>
        <w:numPr>
          <w:ilvl w:val="2"/>
          <w:numId w:val="44"/>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1A5E23" w:rsidRDefault="00C91926" w:rsidP="00C91926">
      <w:pPr>
        <w:pStyle w:val="ProductList-Bullet"/>
        <w:numPr>
          <w:ilvl w:val="2"/>
          <w:numId w:val="44"/>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1A5E23" w:rsidRDefault="001A5E23">
      <w:pPr>
        <w:pStyle w:val="ProductList-BodyIndented2"/>
      </w:pPr>
    </w:p>
    <w:p w:rsidR="001A5E23" w:rsidRDefault="00C91926">
      <w:pPr>
        <w:pStyle w:val="ProductList-SubSubClauseHeading"/>
        <w:outlineLvl w:val="4"/>
      </w:pPr>
      <w:r>
        <w:t>Követelmények:</w:t>
      </w:r>
    </w:p>
    <w:p w:rsidR="001A5E23" w:rsidRDefault="00C91926">
      <w:pPr>
        <w:pStyle w:val="ProductList-BodyIndented2"/>
      </w:pPr>
      <w:r>
        <w:t>A Licencáthelyezhetőség Frissítési Garancián keresztül szolgáltatás használatához az Ügyfélnek:</w:t>
      </w:r>
    </w:p>
    <w:p w:rsidR="001A5E23" w:rsidRDefault="00C91926" w:rsidP="00C91926">
      <w:pPr>
        <w:pStyle w:val="ProductList-Bullet"/>
        <w:numPr>
          <w:ilvl w:val="2"/>
          <w:numId w:val="45"/>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rsidR="001A5E23" w:rsidRDefault="00C91926" w:rsidP="00C91926">
      <w:pPr>
        <w:pStyle w:val="ProductList-Bullet"/>
        <w:numPr>
          <w:ilvl w:val="2"/>
          <w:numId w:val="45"/>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1A5E23" w:rsidRDefault="00C91926" w:rsidP="00C91926">
      <w:pPr>
        <w:pStyle w:val="ProductList-Bullet"/>
        <w:numPr>
          <w:ilvl w:val="2"/>
          <w:numId w:val="45"/>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1A5E23" w:rsidRDefault="001A5E23">
      <w:pPr>
        <w:pStyle w:val="ProductList-BodyIndented2"/>
      </w:pPr>
    </w:p>
    <w:p w:rsidR="001A5E23" w:rsidRDefault="00C91926">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 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 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76"/>
        <w:gridCol w:w="2408"/>
        <w:gridCol w:w="2540"/>
        <w:gridCol w:w="2546"/>
      </w:tblGrid>
      <w:tr w:rsidR="001A5E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Megengedett darabszám a következőből:</w:t>
            </w:r>
          </w:p>
          <w:p w:rsidR="001A5E23" w:rsidRDefault="00C91926">
            <w:pPr>
              <w:pStyle w:val="ProductList-TableBody"/>
            </w:pPr>
            <w:r>
              <w:rPr>
                <w:color w:val="FFFFFF"/>
              </w:rPr>
              <w:t>Operációsrendszer-környezet vagy Rendszermag Licencenként</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Licencenként 1 Operációsrendszer-környezet</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Licencenként 1 Operációsrendszer-környezet</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Egy virtuális rendszermag (a termékhasználati jogosítvány rendelkezéseinek megfelelően, amely Operációsrendszer-környezetenként legalább 4 rendszermagot ír elő)</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Licencenként 2 felügyelt Operációsrendszer-környezet</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Licencenként 10 felügyelt Operációsrendszer-környezet</w:t>
            </w:r>
          </w:p>
        </w:tc>
      </w:tr>
    </w:tbl>
    <w:p w:rsidR="001A5E23" w:rsidRDefault="001A5E23">
      <w:pPr>
        <w:pStyle w:val="ProductList-BodyIndented2"/>
      </w:pPr>
    </w:p>
    <w:p w:rsidR="001A5E23" w:rsidRDefault="00C91926">
      <w:pPr>
        <w:pStyle w:val="ProductList-SubSubClauseHeading"/>
        <w:outlineLvl w:val="4"/>
      </w:pPr>
      <w:r>
        <w:t>Feladatátvételi jogok</w:t>
      </w:r>
    </w:p>
    <w:p w:rsidR="001A5E23" w:rsidRDefault="00C91926">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1A5E23" w:rsidRDefault="001A5E23">
      <w:pPr>
        <w:pStyle w:val="ProductList-BodyIndented2"/>
      </w:pPr>
    </w:p>
    <w:p w:rsidR="001A5E23" w:rsidRDefault="00C91926">
      <w:pPr>
        <w:pStyle w:val="ProductList-ClauseHeading"/>
        <w:outlineLvl w:val="2"/>
      </w:pPr>
      <w:bookmarkStart w:id="402" w:name="_Sec590"/>
      <w:r>
        <w:t>Kiszolgálók – Saját Kiszolgálón Üzemeltetett Alkalmazások</w:t>
      </w:r>
      <w:bookmarkEnd w:id="402"/>
    </w:p>
    <w:p w:rsidR="001A5E23" w:rsidRDefault="00C91926">
      <w:pPr>
        <w:pStyle w:val="ProductList-Body"/>
      </w:pPr>
      <w:r>
        <w:t>A Saját Kiszolgálón Üzemeltetett Alkalmazások olyan Termékeket jelentenek, amelyekre a Saját Kiszolgálós jogok alkalmazandók.</w:t>
      </w:r>
    </w:p>
    <w:p w:rsidR="001A5E23" w:rsidRDefault="001A5E23">
      <w:pPr>
        <w:pStyle w:val="ProductList-Body"/>
      </w:pPr>
    </w:p>
    <w:p w:rsidR="001A5E23" w:rsidRDefault="00C91926">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1A5E23" w:rsidRDefault="001A5E23">
      <w:pPr>
        <w:pStyle w:val="ProductList-Body"/>
      </w:pPr>
    </w:p>
    <w:p w:rsidR="001A5E23" w:rsidRDefault="00C91926">
      <w:pPr>
        <w:pStyle w:val="ProductList-SubClauseHeading"/>
        <w:outlineLvl w:val="3"/>
      </w:pPr>
      <w:r>
        <w:t>Követelmények</w:t>
      </w:r>
    </w:p>
    <w:p w:rsidR="001A5E23" w:rsidRDefault="00C91926">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következőkre vonatkozóan:</w:t>
      </w:r>
    </w:p>
    <w:p w:rsidR="001A5E23" w:rsidRDefault="00C91926" w:rsidP="00C91926">
      <w:pPr>
        <w:pStyle w:val="ProductList-Bullet"/>
        <w:numPr>
          <w:ilvl w:val="1"/>
          <w:numId w:val="46"/>
        </w:numPr>
      </w:pPr>
      <w:r>
        <w:t>az Egységes Megoldás részeként futtatott Saját kiszolgálón üzemeltetett alkalmazásokra; és</w:t>
      </w:r>
    </w:p>
    <w:p w:rsidR="001A5E23" w:rsidRDefault="00C91926" w:rsidP="00C91926">
      <w:pPr>
        <w:pStyle w:val="ProductList-Bullet"/>
        <w:numPr>
          <w:ilvl w:val="1"/>
          <w:numId w:val="46"/>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1A5E23" w:rsidRDefault="00C91926">
      <w:pPr>
        <w:pStyle w:val="ProductList-BodyIndented"/>
      </w:pPr>
      <w:r>
        <w:t xml:space="preserve">Minden olyan Microsoft-szoftvernek, amelyet az Egységes Megoldás létrehozására és nyújtására használnak, teljesíteni kell az alábbiakat: </w:t>
      </w:r>
    </w:p>
    <w:p w:rsidR="001A5E23" w:rsidRDefault="00C91926" w:rsidP="00C91926">
      <w:pPr>
        <w:pStyle w:val="ProductList-Bullet"/>
        <w:numPr>
          <w:ilvl w:val="1"/>
          <w:numId w:val="47"/>
        </w:numPr>
      </w:pPr>
      <w:r>
        <w:t>Mennyiségi Licencprogramon keresztül lett licencelve és</w:t>
      </w:r>
    </w:p>
    <w:p w:rsidR="001A5E23" w:rsidRDefault="00C91926" w:rsidP="00C91926">
      <w:pPr>
        <w:pStyle w:val="ProductList-Bullet"/>
        <w:numPr>
          <w:ilvl w:val="1"/>
          <w:numId w:val="47"/>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1A5E23" w:rsidRDefault="001A5E23">
      <w:pPr>
        <w:pStyle w:val="ProductList-BodyIndented"/>
      </w:pPr>
    </w:p>
    <w:p w:rsidR="001A5E23" w:rsidRDefault="00C91926">
      <w:pPr>
        <w:pStyle w:val="ProductList-BodyIndented"/>
      </w:pPr>
      <w:r>
        <w:t>Ha az Ügyfél megosztott kiszolgálókról nyújtja az Egységes Megoldást, akkor az Ügyfél nem használhatja a Windows Server szoftvert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1A5E23" w:rsidRDefault="001A5E23">
      <w:pPr>
        <w:pStyle w:val="ProductList-BodyIndented"/>
      </w:pPr>
    </w:p>
    <w:p w:rsidR="001A5E23" w:rsidRDefault="00C91926">
      <w:pPr>
        <w:pStyle w:val="ProductList-BodyIndented"/>
      </w:pPr>
      <w:r>
        <w:t>Az Ügyfél szoftverének:</w:t>
      </w:r>
    </w:p>
    <w:p w:rsidR="001A5E23" w:rsidRDefault="00C91926" w:rsidP="00C91926">
      <w:pPr>
        <w:pStyle w:val="ProductList-Bullet"/>
        <w:numPr>
          <w:ilvl w:val="1"/>
          <w:numId w:val="48"/>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1A5E23" w:rsidRDefault="00C91926" w:rsidP="00C91926">
      <w:pPr>
        <w:pStyle w:val="ProductList-Bullet"/>
        <w:numPr>
          <w:ilvl w:val="1"/>
          <w:numId w:val="48"/>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1A5E23" w:rsidRDefault="00C91926" w:rsidP="00C91926">
      <w:pPr>
        <w:pStyle w:val="ProductList-Bullet"/>
        <w:numPr>
          <w:ilvl w:val="1"/>
          <w:numId w:val="48"/>
        </w:numPr>
      </w:pPr>
      <w:r>
        <w:t xml:space="preserve">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 </w:t>
      </w:r>
    </w:p>
    <w:p w:rsidR="001A5E23" w:rsidRDefault="00C91926" w:rsidP="00C91926">
      <w:pPr>
        <w:pStyle w:val="ProductList-Bullet"/>
        <w:numPr>
          <w:ilvl w:val="1"/>
          <w:numId w:val="48"/>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1A5E23" w:rsidRDefault="001A5E23">
      <w:pPr>
        <w:pStyle w:val="ProductList-BodyIndented"/>
      </w:pPr>
    </w:p>
    <w:p w:rsidR="001A5E23" w:rsidRDefault="00C91926">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1A5E23" w:rsidRDefault="001A5E23">
      <w:pPr>
        <w:pStyle w:val="ProductList-BodyIndented"/>
        <w:jc w:val="right"/>
      </w:pPr>
    </w:p>
    <w:tbl>
      <w:tblPr>
        <w:tblStyle w:val="PURTable0"/>
        <w:tblW w:w="0" w:type="dxa"/>
        <w:tblLook w:val="04A0" w:firstRow="1" w:lastRow="0" w:firstColumn="1" w:lastColumn="0" w:noHBand="0" w:noVBand="1"/>
      </w:tblPr>
      <w:tblGrid>
        <w:gridCol w:w="1044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Indented"/>
      </w:pPr>
    </w:p>
    <w:p w:rsidR="001A5E23" w:rsidRDefault="001A5E23">
      <w:pPr>
        <w:pStyle w:val="PURBreadcrumb"/>
      </w:pPr>
    </w:p>
    <w:p w:rsidR="001A5E23" w:rsidRDefault="00C91926">
      <w:pPr>
        <w:pStyle w:val="ProductList-SectionHeading"/>
        <w:pageBreakBefore/>
        <w:outlineLvl w:val="0"/>
      </w:pPr>
      <w:bookmarkStart w:id="403" w:name="_Sec562"/>
      <w:bookmarkEnd w:id="380"/>
      <w:r>
        <w:t>C függelék – Szakmai Szolgáltatások</w:t>
      </w:r>
      <w:r>
        <w:fldChar w:fldCharType="begin"/>
      </w:r>
      <w:r>
        <w:instrText xml:space="preserve"> TC "</w:instrText>
      </w:r>
      <w:bookmarkStart w:id="404" w:name="_Toc452103109"/>
      <w:r>
        <w:instrText>C függelék – Szakmai Szolgáltatások</w:instrText>
      </w:r>
      <w:bookmarkEnd w:id="404"/>
      <w:r>
        <w:instrText>" \l 1</w:instrText>
      </w:r>
      <w:r>
        <w:fldChar w:fldCharType="end"/>
      </w:r>
    </w:p>
    <w:p w:rsidR="001A5E23" w:rsidRDefault="00C91926">
      <w:pPr>
        <w:pStyle w:val="ProductList-Body"/>
      </w:pPr>
      <w:r>
        <w:t>Az alábbiak a Microsoft Mennyiségi Licencprogram keretében elérhető Szakmai Szolgáltatásokat ismertetik.</w:t>
      </w:r>
    </w:p>
    <w:p w:rsidR="001A5E23" w:rsidRDefault="00C91926">
      <w:pPr>
        <w:pStyle w:val="ProductList-Offering1Heading"/>
        <w:outlineLvl w:val="1"/>
      </w:pPr>
      <w:bookmarkStart w:id="405" w:name="_Sec565"/>
      <w:r>
        <w:t>Microsoft Premier Támogatási ajánlatok</w:t>
      </w:r>
      <w:bookmarkEnd w:id="405"/>
      <w:r>
        <w:fldChar w:fldCharType="begin"/>
      </w:r>
      <w:r>
        <w:instrText xml:space="preserve"> TC "</w:instrText>
      </w:r>
      <w:bookmarkStart w:id="406" w:name="_Toc452103110"/>
      <w:r>
        <w:instrText>Microsoft Premier Támogatási ajánlatok</w:instrText>
      </w:r>
      <w:bookmarkEnd w:id="406"/>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1A5E2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jc w:val="center"/>
            </w:pPr>
            <w:r>
              <w:rPr>
                <w:color w:val="FFFFFF"/>
              </w:rPr>
              <w:t>Premier Plus</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Havonta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Legfeljebb 10 óra</w:t>
            </w:r>
          </w:p>
          <w:p w:rsidR="001A5E23" w:rsidRDefault="00C91926">
            <w:pPr>
              <w:pStyle w:val="ProductList-TableBody"/>
            </w:pPr>
            <w:r>
              <w:t>+1 állapot-ellenőrzés</w:t>
            </w:r>
          </w:p>
          <w:p w:rsidR="001A5E23" w:rsidRDefault="00C9192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Legfeljebb 160 óra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Legfeljebb 140 óra</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jc w:val="center"/>
            </w:pPr>
            <w:r>
              <w:t>X</w:t>
            </w:r>
          </w:p>
        </w:tc>
      </w:tr>
      <w:tr w:rsidR="001A5E23">
        <w:tc>
          <w:tcPr>
            <w:tcW w:w="404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20-as csomagok</w:t>
            </w:r>
          </w:p>
        </w:tc>
      </w:tr>
    </w:tbl>
    <w:p w:rsidR="001A5E23" w:rsidRDefault="00C91926">
      <w:pPr>
        <w:pStyle w:val="ProductList-Body"/>
      </w:pPr>
      <w:r>
        <w:rPr>
          <w:vertAlign w:val="superscript"/>
        </w:rPr>
        <w:t xml:space="preserve">1 </w:t>
      </w:r>
      <w:r>
        <w:rPr>
          <w:i/>
        </w:rPr>
        <w:t>A Munkaidő helyileg van meghatározva.</w:t>
      </w:r>
    </w:p>
    <w:p w:rsidR="001A5E23" w:rsidRDefault="001A5E23">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1A5E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Az Ügyféltől elvárt reakció</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Katasztrofálisan érinti az üzletvitelt: </w:t>
            </w:r>
          </w:p>
          <w:p w:rsidR="001A5E23" w:rsidRDefault="00C91926">
            <w:pPr>
              <w:pStyle w:val="ProductList-TableBody"/>
            </w:pPr>
            <w:r>
              <w:t>Az alapvető (nélkülözhetetlen) üzleti folyamat teljes mértékben elveszett, a munka ésszerű keretek között nem folytatható</w:t>
            </w:r>
          </w:p>
          <w:p w:rsidR="001A5E23" w:rsidRDefault="00C91926">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 visszahívás legfeljebb 1 órán belül</w:t>
            </w:r>
          </w:p>
          <w:p w:rsidR="001A5E23" w:rsidRDefault="00C91926">
            <w:pPr>
              <w:pStyle w:val="ProductList-TableBody"/>
            </w:pPr>
            <w:r>
              <w:t>A Microsoft Munkatársai a lehető leghamarabb kimennek az ügyfél telephelyére.</w:t>
            </w:r>
          </w:p>
          <w:p w:rsidR="001A5E23" w:rsidRDefault="00C91926">
            <w:pPr>
              <w:pStyle w:val="ProductList-TableBody"/>
            </w:pPr>
            <w:r>
              <w:t>Folyamatos rendelkezésre állás, heti 7 napon, napi 24 órában</w:t>
            </w:r>
          </w:p>
          <w:p w:rsidR="001A5E23" w:rsidRDefault="00C91926">
            <w:pPr>
              <w:pStyle w:val="ProductList-TableBody"/>
            </w:pPr>
            <w:r>
              <w:t>A probléma gyors eszkalálása a Microsofton belül a Termékekkel foglalkozó csapatoknak</w:t>
            </w:r>
          </w:p>
          <w:p w:rsidR="001A5E23" w:rsidRDefault="00C91926">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Az Ügyfél Felsőszintű Vállalatvezetőinek értesítése </w:t>
            </w:r>
          </w:p>
          <w:p w:rsidR="001A5E23" w:rsidRDefault="00C91926">
            <w:pPr>
              <w:pStyle w:val="ProductList-TableBody"/>
            </w:pPr>
            <w:r>
              <w:t>Megfelelő erőforrások biztosítása a folyamatos (heti 7 nap, napi 24 óra) rendelkezésre álláshoz</w:t>
            </w:r>
            <w:r>
              <w:rPr>
                <w:vertAlign w:val="superscript"/>
              </w:rPr>
              <w:t>2</w:t>
            </w:r>
          </w:p>
          <w:p w:rsidR="001A5E23" w:rsidRDefault="00C91926">
            <w:pPr>
              <w:pStyle w:val="ProductList-TableBody"/>
            </w:pPr>
            <w:r>
              <w:t>A módosításokat jóváhagyó szervezeti egység gyors elérése, tőle gyors válaszok érkezése</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Súlyosan érinti az üzletvitelt: </w:t>
            </w:r>
          </w:p>
          <w:p w:rsidR="001A5E23" w:rsidRDefault="00C91926">
            <w:pPr>
              <w:pStyle w:val="ProductList-TableBody"/>
            </w:pPr>
            <w:r>
              <w:t>A szolgáltatások jelentős mértékű elvesztése vagy minőségük jelentős romlása</w:t>
            </w:r>
          </w:p>
          <w:p w:rsidR="001A5E23" w:rsidRDefault="00C91926">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 visszahívás legfeljebb 1 órán belül</w:t>
            </w:r>
          </w:p>
          <w:p w:rsidR="001A5E23" w:rsidRDefault="00C91926">
            <w:pPr>
              <w:pStyle w:val="ProductList-TableBody"/>
            </w:pPr>
            <w:r>
              <w:t>A Microsoft Munkatársai szükség szerint kimennek az Ügyfél telephelyére.</w:t>
            </w:r>
          </w:p>
          <w:p w:rsidR="001A5E23" w:rsidRDefault="00C91926">
            <w:pPr>
              <w:pStyle w:val="ProductList-TableBody"/>
            </w:pPr>
            <w:r>
              <w:t>Folyamatos rendelkezésre állás, heti 7 napon, napi 24 órában</w:t>
            </w:r>
          </w:p>
          <w:p w:rsidR="001A5E23" w:rsidRDefault="00C91926">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Megfelelő erőforrások biztosítása a folyamatos (heti 7 nap, napi 24 óra) rendelkezésre álláshoz</w:t>
            </w:r>
            <w:r>
              <w:rPr>
                <w:vertAlign w:val="superscript"/>
              </w:rPr>
              <w:t>2</w:t>
            </w:r>
          </w:p>
          <w:p w:rsidR="001A5E23" w:rsidRDefault="00C91926">
            <w:pPr>
              <w:pStyle w:val="ProductList-TableBody"/>
            </w:pPr>
            <w:r>
              <w:t>A módosításokat jóváhagyó szervezeti egység gyors elérése, tőle gyors válaszok érkezése</w:t>
            </w:r>
          </w:p>
          <w:p w:rsidR="001A5E23" w:rsidRDefault="00C91926">
            <w:pPr>
              <w:pStyle w:val="ProductList-TableBody"/>
            </w:pPr>
            <w:r>
              <w:t>A vezetőség értesítése</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Mérsékelten érinti az üzletvitelt: </w:t>
            </w:r>
          </w:p>
          <w:p w:rsidR="001A5E23" w:rsidRDefault="00C91926">
            <w:pPr>
              <w:pStyle w:val="ProductList-TableBody"/>
            </w:pPr>
            <w:r>
              <w:t>A szolgáltatások elviselhető mértékű megsemmisülése vagy minőségük mérsékelt romlása mellett a munka tulajdonképpen, ha rosszabb körülmények között is, de folytatható.</w:t>
            </w:r>
          </w:p>
          <w:p w:rsidR="001A5E23" w:rsidRDefault="00C91926">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 visszahívás legfeljebb 2 órán belül</w:t>
            </w:r>
          </w:p>
          <w:p w:rsidR="001A5E23" w:rsidRDefault="00C91926">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Megfelelő erőforrások biztosítása folyamatos rendelkezésre álláshoz Munkaidőben1</w:t>
            </w:r>
          </w:p>
          <w:p w:rsidR="001A5E23" w:rsidRDefault="00C91926">
            <w:pPr>
              <w:pStyle w:val="ProductList-TableBody"/>
            </w:pPr>
            <w:r>
              <w:t>A módosításokat jóváhagyó szervezeti egység elérése, tőle válaszok érkezése 4 Munkaórán</w:t>
            </w:r>
            <w:r>
              <w:rPr>
                <w:vertAlign w:val="superscript"/>
              </w:rPr>
              <w:t>1</w:t>
            </w:r>
            <w:r>
              <w:t xml:space="preserve"> belül</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Alig érinti az üzletvitelt: </w:t>
            </w:r>
          </w:p>
          <w:p w:rsidR="001A5E23" w:rsidRDefault="00C91926">
            <w:pPr>
              <w:pStyle w:val="ProductList-TableBody"/>
            </w:pPr>
            <w:r>
              <w:t>Az üzletvitel lényegében a szolgáltatások kisebb romlása mellett vagy azok romlása nélkül folytatható.</w:t>
            </w:r>
          </w:p>
          <w:p w:rsidR="001A5E23" w:rsidRDefault="00C91926">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 visszahívás legfeljebb 4 órán belül</w:t>
            </w:r>
          </w:p>
          <w:p w:rsidR="001A5E23" w:rsidRDefault="00C91926">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Pontos kapcsolattartási adatok az eset felelősére vonatkozóan</w:t>
            </w:r>
          </w:p>
          <w:p w:rsidR="001A5E23" w:rsidRDefault="00C91926">
            <w:pPr>
              <w:pStyle w:val="ProductList-TableBody"/>
            </w:pPr>
            <w:r>
              <w:t>Reagálás 24 órán belül</w:t>
            </w:r>
          </w:p>
        </w:tc>
      </w:tr>
    </w:tbl>
    <w:p w:rsidR="001A5E23" w:rsidRDefault="00C91926">
      <w:pPr>
        <w:pStyle w:val="ProductList-Body"/>
      </w:pPr>
      <w:r>
        <w:rPr>
          <w:vertAlign w:val="superscript"/>
        </w:rPr>
        <w:t>1</w:t>
      </w:r>
      <w:r>
        <w:rPr>
          <w:i/>
        </w:rPr>
        <w:t>A Munkaidő helyileg van meghatározva.</w:t>
      </w:r>
    </w:p>
    <w:p w:rsidR="001A5E23" w:rsidRDefault="00C91926">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1A5E23" w:rsidRDefault="001A5E23">
      <w:pPr>
        <w:pStyle w:val="ProductList-Body"/>
      </w:pPr>
    </w:p>
    <w:p w:rsidR="001A5E23" w:rsidRDefault="00C91926">
      <w:pPr>
        <w:pStyle w:val="ProductList-ClauseHeading"/>
        <w:outlineLvl w:val="2"/>
      </w:pPr>
      <w:r>
        <w:t>Kapcsolódó üzleti szabályok</w:t>
      </w:r>
    </w:p>
    <w:p w:rsidR="001A5E23" w:rsidRDefault="00C91926">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1A5E23" w:rsidRDefault="00C91926">
      <w:pPr>
        <w:pStyle w:val="ProductList-Offering1Heading"/>
        <w:outlineLvl w:val="1"/>
      </w:pPr>
      <w:bookmarkStart w:id="407" w:name="_Sec566"/>
      <w:r>
        <w:t>A Microsoft Nagyvállalati Stratégia Program ajánlatai</w:t>
      </w:r>
      <w:bookmarkEnd w:id="407"/>
      <w:r>
        <w:fldChar w:fldCharType="begin"/>
      </w:r>
      <w:r>
        <w:instrText xml:space="preserve"> TC "</w:instrText>
      </w:r>
      <w:bookmarkStart w:id="408" w:name="_Toc452103111"/>
      <w:r>
        <w:instrText>A Microsoft Nagyvállalati Stratégia Program ajánlatai</w:instrText>
      </w:r>
      <w:bookmarkEnd w:id="408"/>
      <w:r>
        <w:instrText>" \l 2</w:instrText>
      </w:r>
      <w:r>
        <w:fldChar w:fldCharType="end"/>
      </w:r>
    </w:p>
    <w:p w:rsidR="001A5E23" w:rsidRDefault="00C91926">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1A5E2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Nagyvállalati Stratégia – Portfólió</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9RO-xxxx</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 xml:space="preserve">A Microsoft egy Mérnökének és Nagyvállalati Szolgáltatásnyújtási Csapatának összesen legfeljebb évi 1600 órája </w:t>
            </w: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A5E23" w:rsidRDefault="001A5E23">
            <w:pPr>
              <w:pStyle w:val="ProductList-TableBody"/>
            </w:pPr>
          </w:p>
        </w:tc>
      </w:tr>
      <w:tr w:rsidR="001A5E23">
        <w:tc>
          <w:tcPr>
            <w:tcW w:w="306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200 óra (a fenti ajánlatok bármelyikéhez hozzáadható)</w:t>
            </w:r>
          </w:p>
        </w:tc>
      </w:tr>
    </w:tbl>
    <w:p w:rsidR="001A5E23" w:rsidRDefault="001A5E23">
      <w:pPr>
        <w:pStyle w:val="ProductList-Body"/>
      </w:pPr>
    </w:p>
    <w:p w:rsidR="001A5E23" w:rsidRDefault="00C91926">
      <w:pPr>
        <w:pStyle w:val="ProductList-ClauseHeading"/>
        <w:outlineLvl w:val="2"/>
      </w:pPr>
      <w:r>
        <w:t>A Nagyvállalati Stratégia Szolgáltatásmoduljai</w:t>
      </w:r>
    </w:p>
    <w:p w:rsidR="001A5E23" w:rsidRDefault="00C91926">
      <w:pPr>
        <w:pStyle w:val="ProductList-Body"/>
      </w:pPr>
      <w:r>
        <w:t>A Nagyvállalati Stratégia megállapodás – a Szolgáltatásnyújtási Tervben dokumentáltaknak megfelelően – a Nagyvállalati Stratégia szolgáltatási moduljai közül tartalmazhat egyet vagy többet.</w:t>
      </w:r>
    </w:p>
    <w:p w:rsidR="001A5E23" w:rsidRDefault="001A5E23">
      <w:pPr>
        <w:pStyle w:val="ProductList-Body"/>
      </w:pPr>
    </w:p>
    <w:p w:rsidR="001A5E23" w:rsidRDefault="00C91926">
      <w:pPr>
        <w:pStyle w:val="ProductList-ClauseHeading"/>
        <w:outlineLvl w:val="2"/>
      </w:pPr>
      <w:r>
        <w:t>A jelen megállapodás hatálya alá nem tartozó szolgáltatások</w:t>
      </w:r>
    </w:p>
    <w:p w:rsidR="001A5E23" w:rsidRDefault="00C91926">
      <w:pPr>
        <w:pStyle w:val="ProductList-Body"/>
      </w:pPr>
      <w:r>
        <w:t>A Nagyvállalati Stratégia Program Szakmai Szolgáltatásainak körébe nem tartozik bele a problémamegoldás, illetve a problémamegoldási támogatás, a nem-Microsoft forráskód áttekintése, valamint a Szolgáltatásnyújtási Tervben leírt szolgáltatási anyagokon túlmenő technikai vagy achitekturális konzultáció. Nem-Microsoft forráskód esetében a Microsoft által nyújtott Szakmai Szolgáltatások csak a bináris adatok elemzésére (például folyamatkép-kiírás vagy hálózatfigyelési nyomkövetés) terjednek ki.</w:t>
      </w:r>
    </w:p>
    <w:p w:rsidR="001A5E23" w:rsidRDefault="001A5E23">
      <w:pPr>
        <w:pStyle w:val="ProductList-Body"/>
      </w:pPr>
    </w:p>
    <w:p w:rsidR="001A5E23" w:rsidRDefault="00C91926">
      <w:pPr>
        <w:pStyle w:val="ProductList-ClauseHeading"/>
        <w:outlineLvl w:val="2"/>
      </w:pPr>
      <w:r>
        <w:t>Az Ügyfél kötelezettségei</w:t>
      </w:r>
    </w:p>
    <w:p w:rsidR="001A5E23" w:rsidRDefault="00C91926">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1A5E23" w:rsidRDefault="00C91926">
      <w:pPr>
        <w:pStyle w:val="ProductList-Offering1Heading"/>
        <w:outlineLvl w:val="1"/>
      </w:pPr>
      <w:bookmarkStart w:id="409" w:name="_Sec567"/>
      <w:r>
        <w:t>Értékesítési Hatékonyságnövelőre vonatkozó ajánlatok</w:t>
      </w:r>
      <w:bookmarkEnd w:id="409"/>
      <w:r>
        <w:fldChar w:fldCharType="begin"/>
      </w:r>
      <w:r>
        <w:instrText xml:space="preserve"> TC "</w:instrText>
      </w:r>
      <w:bookmarkStart w:id="410" w:name="_Toc452103112"/>
      <w:r>
        <w:instrText>Értékesítési Hatékonyságnövelőre vonatkozó ajánlatok</w:instrText>
      </w:r>
      <w:bookmarkEnd w:id="410"/>
      <w:r>
        <w:instrText>" \l 2</w:instrText>
      </w:r>
      <w:r>
        <w:fldChar w:fldCharType="end"/>
      </w:r>
    </w:p>
    <w:p w:rsidR="001A5E23" w:rsidRDefault="00C91926">
      <w:pPr>
        <w:pStyle w:val="ProductList-ClauseHeading"/>
        <w:outlineLvl w:val="2"/>
      </w:pPr>
      <w:r>
        <w:t>Az Értékesítési Hatékonyságnövelő áttekintése</w:t>
      </w:r>
    </w:p>
    <w:p w:rsidR="001A5E23" w:rsidRDefault="00C91926">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1A5E23" w:rsidRDefault="001A5E23">
      <w:pPr>
        <w:pStyle w:val="ProductList-Body"/>
      </w:pPr>
    </w:p>
    <w:p w:rsidR="001A5E23" w:rsidRDefault="00C91926">
      <w:pPr>
        <w:pStyle w:val="ProductList-Body"/>
      </w:pPr>
      <w:r>
        <w:t>Az Értékesítési Hatékonyságnövelő a következő szolgáltatási anyagokat tartalmazza:</w:t>
      </w:r>
    </w:p>
    <w:p w:rsidR="001A5E23" w:rsidRDefault="00C91926" w:rsidP="00C91926">
      <w:pPr>
        <w:pStyle w:val="ProductList-Bullet"/>
        <w:numPr>
          <w:ilvl w:val="0"/>
          <w:numId w:val="49"/>
        </w:numPr>
      </w:pPr>
      <w:r>
        <w:rPr>
          <w:b/>
          <w:color w:val="00188F"/>
        </w:rPr>
        <w:t>Szolgáltatásnyújtási Terv</w:t>
      </w:r>
      <w:r>
        <w:t>: egy Microsoft-Tanácsadó hozza létre az Ügyfél üzleti céljainak és célkitűzéseinek elérése érdekében.</w:t>
      </w:r>
    </w:p>
    <w:p w:rsidR="001A5E23" w:rsidRDefault="00C91926" w:rsidP="00C91926">
      <w:pPr>
        <w:pStyle w:val="ProductList-Bullet"/>
        <w:numPr>
          <w:ilvl w:val="0"/>
          <w:numId w:val="49"/>
        </w:numPr>
      </w:pPr>
      <w:r>
        <w:rPr>
          <w:b/>
          <w:color w:val="00188F"/>
        </w:rPr>
        <w:t>Workshopok</w:t>
      </w:r>
      <w:r>
        <w:t>: összesen legfeljebb tizenhat (16) órányi workshop:</w:t>
      </w:r>
    </w:p>
    <w:p w:rsidR="001A5E23" w:rsidRDefault="00C91926" w:rsidP="00C91926">
      <w:pPr>
        <w:pStyle w:val="ProductList-Bullet"/>
        <w:numPr>
          <w:ilvl w:val="1"/>
          <w:numId w:val="49"/>
        </w:numPr>
      </w:pPr>
      <w:r>
        <w:t>legfeljebb két (2) feltáró workshop a legfontosabb használati minták és az Ügyfél által megadott, a konfigurációs beállításokra vonatkozó üzleti követelmények feltárására és meghatározására;</w:t>
      </w:r>
    </w:p>
    <w:p w:rsidR="001A5E23" w:rsidRDefault="00C91926" w:rsidP="00C91926">
      <w:pPr>
        <w:pStyle w:val="ProductList-Bullet"/>
        <w:numPr>
          <w:ilvl w:val="1"/>
          <w:numId w:val="49"/>
        </w:numPr>
      </w:pPr>
      <w:r>
        <w:t>legfeljebb négy (4) terváttekintő workshop az Összeállítási fázisban.</w:t>
      </w:r>
    </w:p>
    <w:p w:rsidR="001A5E23" w:rsidRDefault="00C91926" w:rsidP="00C91926">
      <w:pPr>
        <w:pStyle w:val="ProductList-Bullet"/>
        <w:numPr>
          <w:ilvl w:val="0"/>
          <w:numId w:val="49"/>
        </w:numPr>
      </w:pPr>
      <w:r>
        <w:rPr>
          <w:b/>
          <w:color w:val="00188F"/>
        </w:rPr>
        <w:t>Jelentéskészítés</w:t>
      </w:r>
      <w:r>
        <w:t>: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w:t>
      </w:r>
    </w:p>
    <w:p w:rsidR="001A5E23" w:rsidRDefault="00C91926" w:rsidP="00C91926">
      <w:pPr>
        <w:pStyle w:val="ProductList-Bullet"/>
        <w:numPr>
          <w:ilvl w:val="0"/>
          <w:numId w:val="49"/>
        </w:numPr>
      </w:pPr>
      <w:r>
        <w:rPr>
          <w:b/>
          <w:color w:val="00188F"/>
        </w:rPr>
        <w:t>Konfiguráció</w:t>
      </w:r>
      <w:r>
        <w:t>: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rsidR="001A5E23" w:rsidRDefault="00C91926" w:rsidP="00C91926">
      <w:pPr>
        <w:pStyle w:val="ProductList-Bullet"/>
        <w:numPr>
          <w:ilvl w:val="0"/>
          <w:numId w:val="49"/>
        </w:numPr>
      </w:pPr>
      <w:r>
        <w:rPr>
          <w:b/>
          <w:color w:val="00188F"/>
        </w:rPr>
        <w:t>Tesztelés</w:t>
      </w:r>
      <w:r>
        <w:t>: A Microsoft legfeljebb huszonhat (26) órát szán legfeljebb két (2) tesztre (pl. Rendszerteszt és UAT).</w:t>
      </w:r>
    </w:p>
    <w:p w:rsidR="001A5E23" w:rsidRDefault="00C91926" w:rsidP="00C91926">
      <w:pPr>
        <w:pStyle w:val="ProductList-Bullet"/>
        <w:numPr>
          <w:ilvl w:val="0"/>
          <w:numId w:val="49"/>
        </w:numPr>
      </w:pPr>
      <w:r>
        <w:rPr>
          <w:b/>
          <w:color w:val="00188F"/>
        </w:rPr>
        <w:t>Képzés és Tudásátadás</w:t>
      </w:r>
      <w:r>
        <w:t>: A Microsoft az Ügyfél felhasználói számára legfeljebb négy (4) órában egy (1) termékorientált képzést nyújt.</w:t>
      </w:r>
    </w:p>
    <w:p w:rsidR="001A5E23" w:rsidRDefault="00C91926" w:rsidP="00C91926">
      <w:pPr>
        <w:pStyle w:val="ProductList-Bullet"/>
        <w:numPr>
          <w:ilvl w:val="0"/>
          <w:numId w:val="49"/>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1A5E23" w:rsidRDefault="001A5E23">
      <w:pPr>
        <w:pStyle w:val="ProductList-Body"/>
      </w:pPr>
    </w:p>
    <w:p w:rsidR="001A5E23" w:rsidRDefault="00C91926">
      <w:pPr>
        <w:pStyle w:val="ProductList-ClauseHeading"/>
        <w:outlineLvl w:val="2"/>
      </w:pPr>
      <w:r>
        <w:t>Az Ügyfél kötelezettségei</w:t>
      </w:r>
    </w:p>
    <w:p w:rsidR="001A5E23" w:rsidRDefault="00C91926">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SectionHeading"/>
        <w:pageBreakBefore/>
        <w:outlineLvl w:val="0"/>
      </w:pPr>
      <w:bookmarkStart w:id="411" w:name="_Sec563"/>
      <w:bookmarkEnd w:id="403"/>
      <w:r>
        <w:t>D függelék – A Program Szerződésének Kiegészítő Feltételei</w:t>
      </w:r>
      <w:r>
        <w:fldChar w:fldCharType="begin"/>
      </w:r>
      <w:r>
        <w:instrText xml:space="preserve"> TC "</w:instrText>
      </w:r>
      <w:bookmarkStart w:id="412" w:name="_Toc452103113"/>
      <w:r>
        <w:instrText>D függelék – A Program Szerződésének Kiegészítő Feltételei</w:instrText>
      </w:r>
      <w:bookmarkEnd w:id="412"/>
      <w:r>
        <w:instrText>" \l 1</w:instrText>
      </w:r>
      <w:r>
        <w:fldChar w:fldCharType="end"/>
      </w:r>
    </w:p>
    <w:p w:rsidR="001A5E23" w:rsidRDefault="00C91926">
      <w:pPr>
        <w:pStyle w:val="ProductList-Body"/>
      </w:pPr>
      <w:r>
        <w:t>Az alábbi feltételek és kikötések az Ügyfél mennyiségi licencszerződésére alkalmazandók az leírtaknak megfelelően.</w:t>
      </w:r>
    </w:p>
    <w:p w:rsidR="001A5E23" w:rsidRDefault="00C91926">
      <w:pPr>
        <w:pStyle w:val="ProductList-Offering1Heading"/>
        <w:outlineLvl w:val="1"/>
      </w:pPr>
      <w:bookmarkStart w:id="413" w:name="_Sec568"/>
      <w:r>
        <w:t>A Select Plus programra vonatkozó kiegészítő feltételek</w:t>
      </w:r>
      <w:bookmarkEnd w:id="413"/>
      <w:r>
        <w:fldChar w:fldCharType="begin"/>
      </w:r>
      <w:r>
        <w:instrText xml:space="preserve"> TC "</w:instrText>
      </w:r>
      <w:bookmarkStart w:id="414" w:name="_Toc452103114"/>
      <w:r>
        <w:instrText>A Select Plus programra vonatkozó kiegészítő feltételek</w:instrText>
      </w:r>
      <w:bookmarkEnd w:id="414"/>
      <w:r>
        <w:instrText>" \l 2</w:instrText>
      </w:r>
      <w:r>
        <w:fldChar w:fldCharType="end"/>
      </w:r>
    </w:p>
    <w:p w:rsidR="001A5E23" w:rsidRDefault="00C91926">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1A5E23" w:rsidRDefault="001A5E23">
      <w:pPr>
        <w:pStyle w:val="ProductList-Body"/>
      </w:pPr>
    </w:p>
    <w:p w:rsidR="001A5E23" w:rsidRDefault="00C91926">
      <w:pPr>
        <w:pStyle w:val="ProductList-ClauseHeading"/>
        <w:outlineLvl w:val="2"/>
      </w:pPr>
      <w:r>
        <w:t>Árszintek a Select Plus programban</w:t>
      </w:r>
    </w:p>
    <w:p w:rsidR="001A5E23" w:rsidRDefault="00C91926">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1A5E2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A5E23" w:rsidRDefault="00C91926">
            <w:pPr>
              <w:pStyle w:val="ProductList-TableBody"/>
            </w:pPr>
            <w:r>
              <w:rPr>
                <w:color w:val="FFFFFF"/>
              </w:rPr>
              <w:t>Évente minimálisan szükséges pontok száma termékcsoportonként</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500</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4,000</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10,000</w:t>
            </w:r>
          </w:p>
        </w:tc>
      </w:tr>
      <w:tr w:rsidR="001A5E23">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A5E23" w:rsidRDefault="00C91926">
            <w:pPr>
              <w:pStyle w:val="ProductList-TableBody"/>
            </w:pPr>
            <w:r>
              <w:t>25,000</w:t>
            </w:r>
          </w:p>
        </w:tc>
      </w:tr>
    </w:tbl>
    <w:p w:rsidR="001A5E23" w:rsidRDefault="00C91926">
      <w:pPr>
        <w:pStyle w:val="ProductList-Offering1Heading"/>
        <w:outlineLvl w:val="1"/>
      </w:pPr>
      <w:bookmarkStart w:id="415" w:name="_Sec569"/>
      <w:r>
        <w:t>A „felügyelet” meghatározása Megfelelő Eszközök esetén</w:t>
      </w:r>
      <w:bookmarkEnd w:id="415"/>
      <w:r>
        <w:fldChar w:fldCharType="begin"/>
      </w:r>
      <w:r>
        <w:instrText xml:space="preserve"> TC "</w:instrText>
      </w:r>
      <w:bookmarkStart w:id="416" w:name="_Toc452103115"/>
      <w:r>
        <w:instrText>A</w:instrText>
      </w:r>
      <w:bookmarkEnd w:id="416"/>
      <w:r>
        <w:instrText xml:space="preserve"> „felügyelet” meghatározása Megfelelő Eszközök esetén" \l 2</w:instrText>
      </w:r>
      <w:r>
        <w:fldChar w:fldCharType="end"/>
      </w:r>
    </w:p>
    <w:p w:rsidR="001A5E23" w:rsidRDefault="00C91926">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1A5E23" w:rsidRDefault="00C91926" w:rsidP="00C91926">
      <w:pPr>
        <w:pStyle w:val="ProductList-Bullet"/>
        <w:numPr>
          <w:ilvl w:val="0"/>
          <w:numId w:val="50"/>
        </w:numPr>
      </w:pPr>
      <w:r>
        <w:t>amelynek megengedi, hogy a tartományához csatlakozzon; vagy</w:t>
      </w:r>
    </w:p>
    <w:p w:rsidR="001A5E23" w:rsidRDefault="00C91926" w:rsidP="00C91926">
      <w:pPr>
        <w:pStyle w:val="ProductList-Bullet"/>
        <w:numPr>
          <w:ilvl w:val="0"/>
          <w:numId w:val="50"/>
        </w:numPr>
      </w:pPr>
      <w:r>
        <w:t>amelyet hitelesít annak előfeltételeként, hogy a telephelyén alkalmazások legyenek használhatók; vagy</w:t>
      </w:r>
    </w:p>
    <w:p w:rsidR="001A5E23" w:rsidRDefault="00C91926" w:rsidP="00C91926">
      <w:pPr>
        <w:pStyle w:val="ProductList-Bullet"/>
        <w:numPr>
          <w:ilvl w:val="0"/>
          <w:numId w:val="50"/>
        </w:numPr>
      </w:pPr>
      <w:r>
        <w:t>amelyre ügynökprogramokat (pl. vírusvédelmi, kártékony programok elleni vagy az Ügyfél házirendje által előírt más ügynökprogramokat) telepít; vagy</w:t>
      </w:r>
    </w:p>
    <w:p w:rsidR="001A5E23" w:rsidRDefault="00C91926" w:rsidP="00C91926">
      <w:pPr>
        <w:pStyle w:val="ProductList-Bullet"/>
        <w:numPr>
          <w:ilvl w:val="0"/>
          <w:numId w:val="50"/>
        </w:numPr>
      </w:pPr>
      <w:r>
        <w:t>amelyre közvetlenül vagy közvetett módon csoportházirendeket alkalmaz és tarttat be; vagy</w:t>
      </w:r>
    </w:p>
    <w:p w:rsidR="001A5E23" w:rsidRDefault="00C91926" w:rsidP="00C91926">
      <w:pPr>
        <w:pStyle w:val="ProductList-Bullet"/>
        <w:numPr>
          <w:ilvl w:val="0"/>
          <w:numId w:val="50"/>
        </w:numPr>
      </w:pPr>
      <w:r>
        <w:t>amelyen egy Operációsrendszer-környezethez közvetlenül vagy közvetett módon kapcsolódó hardver vagy szoftver adatait kéri le vagy fogadja, illetve konfigurálja az ilyen hardvert vagy szoftvert, vagy utasításokat ad számukra; vagy</w:t>
      </w:r>
    </w:p>
    <w:p w:rsidR="001A5E23" w:rsidRDefault="00C91926" w:rsidP="00C91926">
      <w:pPr>
        <w:pStyle w:val="ProductList-Bullet"/>
        <w:numPr>
          <w:ilvl w:val="0"/>
          <w:numId w:val="50"/>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1A5E23" w:rsidRDefault="001A5E23">
      <w:pPr>
        <w:pStyle w:val="ProductList-Body"/>
      </w:pPr>
    </w:p>
    <w:p w:rsidR="001A5E23" w:rsidRDefault="00C91926">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1A5E23" w:rsidRDefault="00C91926">
      <w:pPr>
        <w:pStyle w:val="ProductList-Offering1Heading"/>
        <w:outlineLvl w:val="1"/>
      </w:pPr>
      <w:bookmarkStart w:id="417" w:name="_Sec570"/>
      <w:r>
        <w:t>Online Szolgáltatások az Open programokban</w:t>
      </w:r>
      <w:bookmarkEnd w:id="417"/>
      <w:r>
        <w:fldChar w:fldCharType="begin"/>
      </w:r>
      <w:r>
        <w:instrText xml:space="preserve"> TC "</w:instrText>
      </w:r>
      <w:bookmarkStart w:id="418" w:name="_Toc452103116"/>
      <w:r>
        <w:instrText>Online Szolgáltatások az Open programokban</w:instrText>
      </w:r>
      <w:bookmarkEnd w:id="418"/>
      <w:r>
        <w:instrText>" \l 2</w:instrText>
      </w:r>
      <w:r>
        <w:fldChar w:fldCharType="end"/>
      </w:r>
    </w:p>
    <w:p w:rsidR="001A5E23" w:rsidRDefault="00C91926">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1A5E23" w:rsidRDefault="001A5E23">
      <w:pPr>
        <w:pStyle w:val="ProductList-Body"/>
      </w:pPr>
    </w:p>
    <w:p w:rsidR="001A5E23" w:rsidRDefault="00C91926">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1A5E23" w:rsidRDefault="00C91926">
      <w:pPr>
        <w:pStyle w:val="ProductList-Offering1Heading"/>
        <w:outlineLvl w:val="1"/>
      </w:pPr>
      <w:bookmarkStart w:id="419" w:name="_Sec571"/>
      <w:r>
        <w:t>Szakmai Szolgáltatások kiegészítő feltételei – Korábbi szerződések</w:t>
      </w:r>
      <w:bookmarkEnd w:id="419"/>
      <w:r>
        <w:fldChar w:fldCharType="begin"/>
      </w:r>
      <w:r>
        <w:instrText xml:space="preserve"> TC "</w:instrText>
      </w:r>
      <w:bookmarkStart w:id="420" w:name="_Toc452103117"/>
      <w:r>
        <w:instrText>Szakmai Szolgáltatások kiegészítő feltételei – Korábbi szerződések</w:instrText>
      </w:r>
      <w:bookmarkEnd w:id="420"/>
      <w:r>
        <w:instrText>" \l 2</w:instrText>
      </w:r>
      <w:r>
        <w:fldChar w:fldCharType="end"/>
      </w:r>
    </w:p>
    <w:p w:rsidR="001A5E23" w:rsidRDefault="00C91926">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1A5E23" w:rsidRDefault="001A5E23">
      <w:pPr>
        <w:pStyle w:val="ProductList-Body"/>
      </w:pPr>
    </w:p>
    <w:p w:rsidR="001A5E23" w:rsidRDefault="00C91926">
      <w:pPr>
        <w:pStyle w:val="ProductList-ClauseHeading"/>
        <w:outlineLvl w:val="2"/>
      </w:pPr>
      <w:r>
        <w:t>Használati jogok, tulajdonjogok, licencjogok</w:t>
      </w:r>
    </w:p>
    <w:p w:rsidR="001A5E23" w:rsidRDefault="00C91926">
      <w:pPr>
        <w:pStyle w:val="ProductList-SubClauseHeading"/>
        <w:outlineLvl w:val="3"/>
      </w:pPr>
      <w:r>
        <w:t>Javítások</w:t>
      </w:r>
    </w:p>
    <w:p w:rsidR="001A5E23" w:rsidRDefault="00C91926">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1A5E23" w:rsidRDefault="001A5E23">
      <w:pPr>
        <w:pStyle w:val="ProductList-BodyIndented"/>
      </w:pPr>
    </w:p>
    <w:p w:rsidR="001A5E23" w:rsidRDefault="00C91926">
      <w:pPr>
        <w:pStyle w:val="ProductList-SubClauseHeading"/>
        <w:outlineLvl w:val="3"/>
      </w:pPr>
      <w:r>
        <w:t>Korábbi Munka</w:t>
      </w:r>
    </w:p>
    <w:p w:rsidR="001A5E23" w:rsidRDefault="00C91926">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1A5E23" w:rsidRDefault="00C91926">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1A5E23" w:rsidRDefault="001A5E23">
      <w:pPr>
        <w:pStyle w:val="ProductList-BodyIndented"/>
      </w:pPr>
    </w:p>
    <w:p w:rsidR="001A5E23" w:rsidRDefault="00C91926">
      <w:pPr>
        <w:pStyle w:val="ProductList-SubClauseHeading"/>
        <w:outlineLvl w:val="3"/>
      </w:pPr>
      <w:r>
        <w:t>Szolgáltatási Anyagok</w:t>
      </w:r>
    </w:p>
    <w:p w:rsidR="001A5E23" w:rsidRDefault="00C91926">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1A5E23" w:rsidRDefault="001A5E23">
      <w:pPr>
        <w:pStyle w:val="ProductList-BodyIndented"/>
      </w:pPr>
    </w:p>
    <w:p w:rsidR="001A5E23" w:rsidRDefault="00C91926">
      <w:pPr>
        <w:pStyle w:val="ProductList-SubClauseHeading"/>
        <w:outlineLvl w:val="3"/>
      </w:pPr>
      <w:r>
        <w:t>A Szakmai Szolgáltatásokból származó technikai információk felhasználása</w:t>
      </w:r>
    </w:p>
    <w:p w:rsidR="001A5E23" w:rsidRDefault="00C91926">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1A5E23" w:rsidRDefault="001A5E23">
      <w:pPr>
        <w:pStyle w:val="ProductList-BodyIndented"/>
      </w:pPr>
    </w:p>
    <w:p w:rsidR="001A5E23" w:rsidRDefault="00C91926">
      <w:pPr>
        <w:pStyle w:val="ProductList-SubClauseHeading"/>
        <w:outlineLvl w:val="3"/>
      </w:pPr>
      <w:r>
        <w:t>A nyílt forráskódú licencre vonatkozó korlátozások</w:t>
      </w:r>
    </w:p>
    <w:p w:rsidR="001A5E23" w:rsidRDefault="00C91926">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1A5E23" w:rsidRDefault="001A5E23">
      <w:pPr>
        <w:pStyle w:val="ProductList-BodyIndented"/>
      </w:pPr>
    </w:p>
    <w:p w:rsidR="001A5E23" w:rsidRDefault="00C91926">
      <w:pPr>
        <w:pStyle w:val="ProductList-SubClauseHeading"/>
        <w:outlineLvl w:val="3"/>
      </w:pPr>
      <w:r>
        <w:t>Társvállalatok jogai</w:t>
      </w:r>
    </w:p>
    <w:p w:rsidR="001A5E23" w:rsidRDefault="00C91926">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1A5E23" w:rsidRDefault="001A5E23">
      <w:pPr>
        <w:pStyle w:val="ProductList-BodyIndented"/>
      </w:pPr>
    </w:p>
    <w:p w:rsidR="001A5E23" w:rsidRDefault="00C91926">
      <w:pPr>
        <w:pStyle w:val="ProductList-ClauseHeading"/>
        <w:outlineLvl w:val="2"/>
      </w:pPr>
      <w:r>
        <w:t>Szavatosság és a felelősség korlátozása</w:t>
      </w:r>
    </w:p>
    <w:p w:rsidR="001A5E23" w:rsidRDefault="00C91926">
      <w:pPr>
        <w:pStyle w:val="ProductList-SubClauseHeading"/>
        <w:outlineLvl w:val="3"/>
      </w:pPr>
      <w:r>
        <w:t>A Szakmai Szolgáltatásokra vonatkozó szavatosság</w:t>
      </w:r>
    </w:p>
    <w:p w:rsidR="001A5E23" w:rsidRDefault="00C91926">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1A5E23" w:rsidRDefault="001A5E23">
      <w:pPr>
        <w:pStyle w:val="ProductList-BodyIndented"/>
      </w:pPr>
    </w:p>
    <w:p w:rsidR="001A5E23" w:rsidRDefault="00C91926">
      <w:pPr>
        <w:pStyle w:val="ProductList-SubClauseHeading"/>
        <w:outlineLvl w:val="3"/>
      </w:pPr>
      <w:r>
        <w:t>A felelősség korlátozása</w:t>
      </w:r>
    </w:p>
    <w:p w:rsidR="001A5E23" w:rsidRDefault="00C91926">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1A5E23" w:rsidRDefault="001A5E23">
      <w:pPr>
        <w:pStyle w:val="ProductList-BodyIndented"/>
        <w:jc w:val="right"/>
      </w:pPr>
    </w:p>
    <w:tbl>
      <w:tblPr>
        <w:tblStyle w:val="PURTable0"/>
        <w:tblW w:w="0" w:type="dxa"/>
        <w:tblLook w:val="04A0" w:firstRow="1" w:lastRow="0" w:firstColumn="1" w:lastColumn="0" w:noHBand="0" w:noVBand="1"/>
      </w:tblPr>
      <w:tblGrid>
        <w:gridCol w:w="1044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Indented"/>
      </w:pPr>
    </w:p>
    <w:p w:rsidR="001A5E23" w:rsidRDefault="00C91926">
      <w:pPr>
        <w:pStyle w:val="ProductList-SectionHeading"/>
        <w:pageBreakBefore/>
        <w:outlineLvl w:val="0"/>
      </w:pPr>
      <w:bookmarkStart w:id="421" w:name="_Sec572"/>
      <w:bookmarkEnd w:id="411"/>
      <w:r>
        <w:t>E függelék – Akciók</w:t>
      </w:r>
      <w:r>
        <w:fldChar w:fldCharType="begin"/>
      </w:r>
      <w:r>
        <w:instrText xml:space="preserve"> TC "</w:instrText>
      </w:r>
      <w:bookmarkStart w:id="422" w:name="_Toc452103118"/>
      <w:r>
        <w:instrText>E függelék – Akciók</w:instrText>
      </w:r>
      <w:bookmarkEnd w:id="422"/>
      <w:r>
        <w:instrText>" \l 1</w:instrText>
      </w:r>
      <w:r>
        <w:fldChar w:fldCharType="end"/>
      </w:r>
    </w:p>
    <w:p w:rsidR="001A5E23" w:rsidRDefault="00C91926">
      <w:pPr>
        <w:pStyle w:val="ProductList-OfferingGroupHeading"/>
        <w:outlineLvl w:val="1"/>
      </w:pPr>
      <w:bookmarkStart w:id="423" w:name="_Sec867"/>
      <w:r>
        <w:t>System Center Client Management Suite akció</w:t>
      </w:r>
      <w:bookmarkEnd w:id="423"/>
      <w:r>
        <w:fldChar w:fldCharType="begin"/>
      </w:r>
      <w:r>
        <w:instrText xml:space="preserve"> TC "</w:instrText>
      </w:r>
      <w:bookmarkStart w:id="424" w:name="_Toc452103119"/>
      <w:r>
        <w:instrText>System Center Client Management Suite akció</w:instrText>
      </w:r>
      <w:bookmarkEnd w:id="424"/>
      <w:r>
        <w:instrText>" \l 2</w:instrText>
      </w:r>
      <w:r>
        <w:fldChar w:fldCharType="end"/>
      </w:r>
    </w:p>
    <w:p w:rsidR="001A5E23" w:rsidRDefault="00C91926">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1A5E23" w:rsidRDefault="00C91926">
      <w:pPr>
        <w:pStyle w:val="ProductList-OfferingGroupHeading"/>
        <w:outlineLvl w:val="1"/>
      </w:pPr>
      <w:bookmarkStart w:id="425" w:name="_Sec871"/>
      <w:r>
        <w:t>Azure Számítási Kapacitás akció</w:t>
      </w:r>
      <w:bookmarkEnd w:id="425"/>
      <w:r>
        <w:fldChar w:fldCharType="begin"/>
      </w:r>
      <w:r>
        <w:instrText xml:space="preserve"> TC "</w:instrText>
      </w:r>
      <w:bookmarkStart w:id="426" w:name="_Toc452103120"/>
      <w:r>
        <w:instrText>Azure Számítási Kapacitás akció</w:instrText>
      </w:r>
      <w:bookmarkEnd w:id="426"/>
      <w:r>
        <w:instrText>" \l 2</w:instrText>
      </w:r>
      <w:r>
        <w:fldChar w:fldCharType="end"/>
      </w:r>
    </w:p>
    <w:p w:rsidR="001A5E23" w:rsidRDefault="00C91926">
      <w:pPr>
        <w:pStyle w:val="ProductList-Body"/>
      </w:pPr>
      <w:r>
        <w:t>2015. november 1-től 2016. december 31-ig az Azure Számítási Kapacitás akció nem egyszerre végződő 12 hónapos előfizetések formájában engedményt kínál az A, a D és a G Sorozatú Számítási példányok esetén. Ha az Ügyfél a Nagyvállalati Szerződés keretében vásárolja meg a példányokat egy Beléptetés utolsó évében, akkor a Beléptetés végén megmaradt bármely jogosultsága felhasználható egy időben megújított Beléptetésben. Ha az Ügyfél a Beléptetését nem újítja meg időben, akkor minden megmaradt jogosultsága elveszik.</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C91926">
      <w:pPr>
        <w:pStyle w:val="ProductList-OfferingGroupHeading"/>
        <w:outlineLvl w:val="1"/>
      </w:pPr>
      <w:bookmarkStart w:id="427" w:name="_Sec921"/>
      <w:r>
        <w:t>Azure Felhasználásösztönző akció</w:t>
      </w:r>
      <w:bookmarkEnd w:id="427"/>
      <w:r>
        <w:fldChar w:fldCharType="begin"/>
      </w:r>
      <w:r>
        <w:instrText xml:space="preserve"> TC "</w:instrText>
      </w:r>
      <w:bookmarkStart w:id="428" w:name="_Toc452103121"/>
      <w:r>
        <w:instrText>Azure Felhasználásösztönző akció</w:instrText>
      </w:r>
      <w:bookmarkEnd w:id="428"/>
      <w:r>
        <w:instrText xml:space="preserve"> " \l 2</w:instrText>
      </w:r>
      <w:r>
        <w:fldChar w:fldCharType="end"/>
      </w:r>
    </w:p>
    <w:p w:rsidR="001A5E23" w:rsidRDefault="00C91926">
      <w:pPr>
        <w:pStyle w:val="ProductList-Body"/>
      </w:pPr>
      <w:r>
        <w:t xml:space="preserve">A Megújítási/Időszak közbeni Azure-keret akciót azon Ügyfelek vehetik igénybe, akik korábban Nagyvállalati Szerződés keretében használták az Azure-t, vagy erre kötelezettséget vállaltak. Ha az Ügyfél 2016. május 1. és 2016. június 30. között Jogosító Vásárlást hajt végre egy Nagyvállalati Szerződés kertében, akkor az Ügyfél (vagy adott esetben az Ügyfél Viszonteladója) egyszeri Pénzügyi Kötelezettségvállalási keretet kap a Korábbi Felhasználás és a Jogosító Vásárlás közötti különbözet tíz százalékának (10%) összegében. A „Jogosító Vásárlás” Pénzügyi Kötelezettségvállalás Ügyfél általi olyan vásárlása, amikor annak összege legalább az Ügyfél Korábbi Felhasználásának egyszázharminc százaléka (130%) és legalább nyolcvannégy (84) Azure Pénzügyi Kötelezettségvállalási Egység. A „Korábbi Felhasználás” a következők közül a nagyobbat jelenti: (i) az Ügyfél korábbi Kiosztott Éves Kötelezettségvállalását vagy (ii) a Microsoft Azure Szolgáltatások Ügyfél általi tényleges igénybe vételét a Jogosító Vásárlást megelőző év során. A Pénzügyi Kötelezettségvállalási kerettel a Jogosító Vásárlást követő harminc (30) napon belül a Microsoft (vagy adott esetben az Ügyfél Viszonteladója) megnöveli az Ügyfél Pénzügyi Kötelezettségvállalási egyenlegét. A Pénzügyi Kötelezettségvállalási keret bármely olyan része, amelyet nem használnak fel az Ügyfél következő Beléptetési évfordulójáig, lejár, és elveszik. </w:t>
      </w:r>
    </w:p>
    <w:p w:rsidR="001A5E23" w:rsidRDefault="00C91926">
      <w:pPr>
        <w:pStyle w:val="ProductList-OfferingGroupHeading"/>
        <w:outlineLvl w:val="1"/>
      </w:pPr>
      <w:bookmarkStart w:id="429" w:name="_Sec922"/>
      <w:r>
        <w:t>Megújítási/Időszak közbeni Azure-keret akció</w:t>
      </w:r>
      <w:bookmarkEnd w:id="429"/>
      <w:r>
        <w:fldChar w:fldCharType="begin"/>
      </w:r>
      <w:r>
        <w:instrText xml:space="preserve"> TC "</w:instrText>
      </w:r>
      <w:bookmarkStart w:id="430" w:name="_Toc452103122"/>
      <w:r>
        <w:instrText>Megújítási/Időszak közbeni Azure-keret akció</w:instrText>
      </w:r>
      <w:bookmarkEnd w:id="430"/>
      <w:r>
        <w:instrText>" \l 2</w:instrText>
      </w:r>
      <w:r>
        <w:fldChar w:fldCharType="end"/>
      </w:r>
    </w:p>
    <w:p w:rsidR="001A5E23" w:rsidRDefault="00C91926">
      <w:pPr>
        <w:pStyle w:val="ProductList-Body"/>
      </w:pPr>
      <w:r>
        <w:t xml:space="preserve">Az Azure Felhasználásösztönző akció keretében új Nagyvállalati Szerződést megkötő vagy Nagyvállalati Szerződést megújító olyan Ügyfél (vagy adott esetben az Ügyfél Viszonteladója), aki legalább negyvenkettő (42) Azure Pénzügyi Kötelezettségvállalási Egységet vásárol 2016. május 1. és 2016. június 30. között, jogosulttá válik arra, hogy egyszeri Azure Pénzügyi Kötelezettségvállalási keretet kapjon legfeljebb az Ügyfél által a szerződés tartamának első három hónapja során felhasznált Azure Pénzügyi Kötelezettségvállalás 25%-ának összegéig. A Pénzügyi Kötelezettségvállalási kerettel az új, illetve a megújított szerződés hatálybalépésének napját követő négy (4) naptári hónap múlva a Microsoft (vagy adott esetben az Ügyfél Viszonteladója) megnöveli az Ügyfél Pénzügyi Kötelezettségvállalási egyenlegét. A Pénzügyi Kötelezettségvállalási keret bármely olyan része, amelyet nem használnak fel az Ügyfél következő Beléptetési évfordulójáig, lejár, és elveszik. </w:t>
      </w:r>
    </w:p>
    <w:p w:rsidR="001A5E23" w:rsidRDefault="00C91926">
      <w:pPr>
        <w:pStyle w:val="ProductList-OfferingGroupHeading"/>
        <w:outlineLvl w:val="1"/>
      </w:pPr>
      <w:bookmarkStart w:id="431" w:name="_Sec923"/>
      <w:r>
        <w:t>Globális Számítási Elővásárlási akció (hibrid MC+CPP)</w:t>
      </w:r>
      <w:bookmarkEnd w:id="431"/>
      <w:r>
        <w:fldChar w:fldCharType="begin"/>
      </w:r>
      <w:r>
        <w:instrText xml:space="preserve"> TC "</w:instrText>
      </w:r>
      <w:bookmarkStart w:id="432" w:name="_Toc452103123"/>
      <w:r>
        <w:instrText>Globális Számítási Elővásárlási akció (hibrid MC+CPP)</w:instrText>
      </w:r>
      <w:bookmarkEnd w:id="432"/>
      <w:r>
        <w:instrText>" \l 2</w:instrText>
      </w:r>
      <w:r>
        <w:fldChar w:fldCharType="end"/>
      </w:r>
    </w:p>
    <w:p w:rsidR="001A5E23" w:rsidRDefault="00C91926">
      <w:pPr>
        <w:pStyle w:val="ProductList-Body"/>
      </w:pPr>
      <w:r>
        <w:t>Ha az Ügyfél 2016. április 1. és 2016. június 30. között egyetlen tranzakció keretében legalább tíz (10) Azure Számítási Elővásárlási Csomagot (a továbbiakban „CPP”) vásárol (a továbbiakban „Jogosító Vásárlás”), akkor az Ügyfél (vagy adott esetben az Ügyfél Viszonteladója) jogosulttá válik arra, hogy egyszeri Pénzügyi Kötelezettségvállalási keretet kapjon az Ügyfél összes Jogosító Vásárlása összege tíz százalékának (10%) összegében. A CPP A sorozatú termékváltozataira nem vonatkozik ez a keretakció. A Pénzügyi Kötelezettségvállalási kerettel legkésőbb az utolsó Jogosító Vásárlást követő hatvan (60) nap múlva a Microsoft (vagy adott esetben az Ügyfél Viszonteladója) megnöveli az Ügyfél Pénzügyi Kötelezettségvállalási egyenlegét. A Pénzügyi Kötelezettségvállalási keret bármely olyan része, amelyet az Ügyfél nem használ fel a következő Beléptetési évfordulójáig, lejár, és elveszik.</w:t>
      </w:r>
    </w:p>
    <w:p w:rsidR="001A5E23" w:rsidRDefault="00C91926">
      <w:pPr>
        <w:pStyle w:val="ProductList-SectionHeading"/>
        <w:pageBreakBefore/>
        <w:outlineLvl w:val="0"/>
      </w:pPr>
      <w:bookmarkStart w:id="433" w:name="_Sec899"/>
      <w:bookmarkEnd w:id="421"/>
      <w:r>
        <w:t>F függelék – Adattároló Eszközök feltételei</w:t>
      </w:r>
      <w:r>
        <w:fldChar w:fldCharType="begin"/>
      </w:r>
      <w:r>
        <w:instrText xml:space="preserve"> TC "</w:instrText>
      </w:r>
      <w:bookmarkStart w:id="434" w:name="_Toc452103124"/>
      <w:r>
        <w:instrText>F függelék – Adattároló Eszközök feltételei</w:instrText>
      </w:r>
      <w:bookmarkEnd w:id="434"/>
      <w:r>
        <w:instrText>" \l 1</w:instrText>
      </w:r>
      <w:r>
        <w:fldChar w:fldCharType="end"/>
      </w:r>
    </w:p>
    <w:p w:rsidR="001A5E23" w:rsidRDefault="00C91926">
      <w:pPr>
        <w:pStyle w:val="ProductList-Offering1Heading"/>
        <w:outlineLvl w:val="1"/>
      </w:pPr>
      <w:bookmarkStart w:id="435" w:name="_Sec900"/>
      <w:r>
        <w:t>Rendelkezésre állás</w:t>
      </w:r>
      <w:bookmarkEnd w:id="435"/>
      <w:r>
        <w:fldChar w:fldCharType="begin"/>
      </w:r>
      <w:r>
        <w:instrText xml:space="preserve"> TC "</w:instrText>
      </w:r>
      <w:bookmarkStart w:id="436" w:name="_Toc452103125"/>
      <w:r>
        <w:instrText>Rendelkezésre állás</w:instrText>
      </w:r>
      <w:bookmarkEnd w:id="436"/>
      <w:r>
        <w:instrText>" \l 2</w:instrText>
      </w:r>
      <w:r>
        <w:fldChar w:fldCharType="end"/>
      </w:r>
    </w:p>
    <w:p w:rsidR="001A5E23" w:rsidRDefault="00C91926">
      <w:pPr>
        <w:pStyle w:val="ProductList-Body"/>
      </w:pPr>
      <w:r>
        <w:t>Az Adattároló Eszköz kizárólag a következő földrajzi területekre szállítható ki: Ausztrália, Ausztria, Bahrain, Belgium, Brazília, Chile, Csehország, Dánia, Dél-Afrika, Dél-Korea, Egyesült Államok, Egyesült Arab Emírségek, Egyesült Királyság, Egyiptom, Finnország, Franciaország, Fülöp-szigetek, Görögország, Hollandia, Hong Kong, India, Indonézia, Írország, Izland, Izrael, Japán, Kanada, Katar, Kenya, Kolumbia, Kuvait, Lengyelország, Magyarország, Makaó, Malajzia, Mexikó, Németország, Nigéria, Norvégia, Olaszország, Oroszország, Peru, Portugália, Puerto Rico, Románia, Spanyolország, Sri Lanka, Svájc, Svédország, Szaúd-Arábia, Szingapúr, Szlovákia, Szlovénia, Tajvan, Thaiföld, Törökország, Új-Zéland, Ukrajna, Vietnam.</w:t>
      </w:r>
    </w:p>
    <w:p w:rsidR="001A5E23" w:rsidRDefault="00C91926">
      <w:pPr>
        <w:pStyle w:val="ProductList-Offering1Heading"/>
        <w:outlineLvl w:val="1"/>
      </w:pPr>
      <w:bookmarkStart w:id="437" w:name="_Sec901"/>
      <w:r>
        <w:t>Szállítás és jogcím</w:t>
      </w:r>
      <w:bookmarkEnd w:id="437"/>
      <w:r>
        <w:fldChar w:fldCharType="begin"/>
      </w:r>
      <w:r>
        <w:instrText xml:space="preserve"> TC "</w:instrText>
      </w:r>
      <w:bookmarkStart w:id="438" w:name="_Toc452103126"/>
      <w:r>
        <w:instrText>Szállítás és jogcím</w:instrText>
      </w:r>
      <w:bookmarkEnd w:id="438"/>
      <w:r>
        <w:instrText>" \l 2</w:instrText>
      </w:r>
      <w:r>
        <w:fldChar w:fldCharType="end"/>
      </w:r>
    </w:p>
    <w:p w:rsidR="001A5E23" w:rsidRDefault="00C91926">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az illetékeket,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1A5E23" w:rsidRDefault="00C91926">
      <w:pPr>
        <w:pStyle w:val="ProductList-Offering1Heading"/>
        <w:outlineLvl w:val="1"/>
      </w:pPr>
      <w:bookmarkStart w:id="439" w:name="_Sec902"/>
      <w:r>
        <w:t>Adattároló Eszköz Szoftvere</w:t>
      </w:r>
      <w:bookmarkEnd w:id="439"/>
      <w:r>
        <w:fldChar w:fldCharType="begin"/>
      </w:r>
      <w:r>
        <w:instrText xml:space="preserve"> TC "</w:instrText>
      </w:r>
      <w:bookmarkStart w:id="440" w:name="_Toc452103127"/>
      <w:r>
        <w:instrText>Adattároló Eszköz Szoftvere</w:instrText>
      </w:r>
      <w:bookmarkEnd w:id="440"/>
      <w:r>
        <w:instrText>" \l 2</w:instrText>
      </w:r>
      <w:r>
        <w:fldChar w:fldCharType="end"/>
      </w:r>
    </w:p>
    <w:p w:rsidR="001A5E23" w:rsidRDefault="00C91926">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1A5E23" w:rsidRDefault="001A5E23">
      <w:pPr>
        <w:pStyle w:val="ProductList-Body"/>
      </w:pPr>
    </w:p>
    <w:p w:rsidR="001A5E23" w:rsidRDefault="00C91926">
      <w:pPr>
        <w:pStyle w:val="ProductList-ClauseHeading"/>
        <w:outlineLvl w:val="2"/>
      </w:pPr>
      <w:r>
        <w:t>Korlátozások</w:t>
      </w:r>
    </w:p>
    <w:p w:rsidR="001A5E23" w:rsidRDefault="00C91926">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1A5E23" w:rsidRDefault="001A5E23">
      <w:pPr>
        <w:pStyle w:val="ProductList-Body"/>
      </w:pPr>
    </w:p>
    <w:p w:rsidR="001A5E23" w:rsidRDefault="00C91926">
      <w:pPr>
        <w:pStyle w:val="ProductList-ClauseHeading"/>
        <w:outlineLvl w:val="2"/>
      </w:pPr>
      <w:r>
        <w:t>Bizonyos harmadik féltől származó nyílt szoftverek</w:t>
      </w:r>
    </w:p>
    <w:p w:rsidR="001A5E23" w:rsidRDefault="00C91926">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39">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1A5E23" w:rsidRDefault="001A5E23">
      <w:pPr>
        <w:pStyle w:val="ProductList-Body"/>
      </w:pPr>
    </w:p>
    <w:p w:rsidR="001A5E23" w:rsidRDefault="00C91926">
      <w:pPr>
        <w:pStyle w:val="ProductList-ClauseHeading"/>
        <w:outlineLvl w:val="2"/>
      </w:pPr>
      <w:r>
        <w:t>Aktiválás és hozzájárulás az internetalapú szolgáltatások használatához</w:t>
      </w:r>
    </w:p>
    <w:p w:rsidR="001A5E23" w:rsidRDefault="00C91926">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1A5E23" w:rsidRDefault="001A5E23">
      <w:pPr>
        <w:pStyle w:val="ProductList-Body"/>
      </w:pPr>
    </w:p>
    <w:p w:rsidR="001A5E23" w:rsidRDefault="00C91926">
      <w:pPr>
        <w:pStyle w:val="ProductList-ClauseHeading"/>
        <w:outlineLvl w:val="2"/>
      </w:pPr>
      <w:r>
        <w:t>Adattároló Eszköz Szoftverének Frissítései</w:t>
      </w:r>
    </w:p>
    <w:p w:rsidR="001A5E23" w:rsidRDefault="00C91926">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1A5E23" w:rsidRDefault="001A5E23">
      <w:pPr>
        <w:pStyle w:val="ProductList-Body"/>
      </w:pPr>
    </w:p>
    <w:p w:rsidR="001A5E23" w:rsidRDefault="00C91926">
      <w:pPr>
        <w:pStyle w:val="ProductList-Offering1Heading"/>
        <w:outlineLvl w:val="1"/>
      </w:pPr>
      <w:bookmarkStart w:id="441" w:name="_Sec903"/>
      <w:r>
        <w:t>Korlátozott szavatosság a hardverre</w:t>
      </w:r>
      <w:bookmarkEnd w:id="441"/>
      <w:r>
        <w:fldChar w:fldCharType="begin"/>
      </w:r>
      <w:r>
        <w:instrText xml:space="preserve"> TC "</w:instrText>
      </w:r>
      <w:bookmarkStart w:id="442" w:name="_Toc452103128"/>
      <w:r>
        <w:instrText>Korlátozott szavatosság a hardverre</w:instrText>
      </w:r>
      <w:bookmarkEnd w:id="442"/>
      <w:r>
        <w:instrText>" \l 2</w:instrText>
      </w:r>
      <w:r>
        <w:fldChar w:fldCharType="end"/>
      </w:r>
    </w:p>
    <w:p w:rsidR="001A5E23" w:rsidRDefault="00C91926">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Adattároló Eszközt felnyitják, módosítják, vagy a nem-Microsoft 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ideértve korlátozás nélkül a minőségre, a jogcímre, a jogbitorlás-mentességre, a forgalmazhatóságra és a meghatározott célra való alkalmasságra vonatkozó szavatosságot is.</w:t>
      </w:r>
    </w:p>
    <w:p w:rsidR="001A5E23" w:rsidRDefault="00C91926">
      <w:pPr>
        <w:pStyle w:val="ProductList-Offering1Heading"/>
        <w:outlineLvl w:val="1"/>
      </w:pPr>
      <w:bookmarkStart w:id="443" w:name="_Sec904"/>
      <w:r>
        <w:t>Kártalanítás. Védelem harmadik fél igényeivel szemben</w:t>
      </w:r>
      <w:bookmarkEnd w:id="443"/>
      <w:r>
        <w:fldChar w:fldCharType="begin"/>
      </w:r>
      <w:r>
        <w:instrText xml:space="preserve"> TC "</w:instrText>
      </w:r>
      <w:bookmarkStart w:id="444" w:name="_Toc452103129"/>
      <w:r>
        <w:instrText>Kártalanítás. Védelem harmadik fél igényeivel szemben</w:instrText>
      </w:r>
      <w:bookmarkEnd w:id="444"/>
      <w:r>
        <w:instrText>" \l 2</w:instrText>
      </w:r>
      <w:r>
        <w:fldChar w:fldCharType="end"/>
      </w:r>
    </w:p>
    <w:p w:rsidR="001A5E23" w:rsidRDefault="00C91926">
      <w:pPr>
        <w:pStyle w:val="ProductList-Body"/>
      </w:pPr>
      <w:r>
        <w:t>A Microsoft megvédi az Ügyfelet minden olyan, tőle független harmadik féltől származó igénnyel szemben, mely szerint az Adattároló Eszköz sérti a harmadik fél szabadalmi, szerzői vagy védjegyjogait, illetve hogy szándékosan jogszerűtlenül használja fel a Kereskedelmi Titkát, az Ügyfél mennyiségi licencszerződésében található, a harmadik fél igényeivel szembeni védelemre vonatkozó feltételek szerint.</w:t>
      </w:r>
    </w:p>
    <w:p w:rsidR="001A5E23" w:rsidRDefault="00C91926">
      <w:pPr>
        <w:pStyle w:val="ProductList-Offering1Heading"/>
        <w:outlineLvl w:val="1"/>
      </w:pPr>
      <w:bookmarkStart w:id="445" w:name="_Sec905"/>
      <w:r>
        <w:t>A felelősség korlátozása</w:t>
      </w:r>
      <w:bookmarkEnd w:id="445"/>
      <w:r>
        <w:fldChar w:fldCharType="begin"/>
      </w:r>
      <w:r>
        <w:instrText xml:space="preserve"> TC "</w:instrText>
      </w:r>
      <w:bookmarkStart w:id="446" w:name="_Toc452103130"/>
      <w:r>
        <w:instrText>A felelősség korlátozása</w:instrText>
      </w:r>
      <w:bookmarkEnd w:id="446"/>
      <w:r>
        <w:instrText>" \l 2</w:instrText>
      </w:r>
      <w:r>
        <w:fldChar w:fldCharType="end"/>
      </w:r>
    </w:p>
    <w:p w:rsidR="001A5E23" w:rsidRDefault="00C91926">
      <w:pPr>
        <w:pStyle w:val="ProductList-Body"/>
      </w:pPr>
      <w:r>
        <w:t xml:space="preserve">Az Adattároló Eszközzel kapcsolatos bármely igény esetén az egyik fél másikkal szembeni legnagyobb halmozott kártérítési felelőssége a végül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1A5E23" w:rsidRDefault="00C91926">
      <w:pPr>
        <w:pStyle w:val="ProductList-Offering1Heading"/>
        <w:outlineLvl w:val="1"/>
      </w:pPr>
      <w:bookmarkStart w:id="447" w:name="_Sec906"/>
      <w:r>
        <w:t>Az Egyesült Államok exportszabályozási törvényei</w:t>
      </w:r>
      <w:bookmarkEnd w:id="447"/>
      <w:r>
        <w:fldChar w:fldCharType="begin"/>
      </w:r>
      <w:r>
        <w:instrText xml:space="preserve"> TC "</w:instrText>
      </w:r>
      <w:bookmarkStart w:id="448" w:name="_Toc452103131"/>
      <w:r>
        <w:instrText>Az Egyesült Államok exportszabályozási törvényei</w:instrText>
      </w:r>
      <w:bookmarkEnd w:id="448"/>
      <w:r>
        <w:instrText>" \l 2</w:instrText>
      </w:r>
      <w:r>
        <w:fldChar w:fldCharType="end"/>
      </w:r>
    </w:p>
    <w:p w:rsidR="001A5E23" w:rsidRDefault="00C91926">
      <w:pPr>
        <w:pStyle w:val="ProductList-Body"/>
      </w:pPr>
      <w:r>
        <w:t>Az Adattároló Eszközökre az Ügyfél mennyiségi licencszerződében található, az Egyesült Államok exportszabályaival kapcsolatos rendelkezései érvényesek.</w:t>
      </w:r>
    </w:p>
    <w:p w:rsidR="001A5E23" w:rsidRDefault="00C91926">
      <w:pPr>
        <w:pStyle w:val="ProductList-Offering1Heading"/>
        <w:outlineLvl w:val="1"/>
      </w:pPr>
      <w:bookmarkStart w:id="449" w:name="_Sec907"/>
      <w:r>
        <w:t>Diagnosztikai adatok gyűjtése</w:t>
      </w:r>
      <w:bookmarkEnd w:id="449"/>
      <w:r>
        <w:fldChar w:fldCharType="begin"/>
      </w:r>
      <w:r>
        <w:instrText xml:space="preserve"> TC "</w:instrText>
      </w:r>
      <w:bookmarkStart w:id="450" w:name="_Toc452103132"/>
      <w:r>
        <w:instrText>Diagnosztikai adatok gyűjtése</w:instrText>
      </w:r>
      <w:bookmarkEnd w:id="450"/>
      <w:r>
        <w:instrText>" \l 2</w:instrText>
      </w:r>
      <w:r>
        <w:fldChar w:fldCharType="end"/>
      </w:r>
    </w:p>
    <w:p w:rsidR="001A5E23" w:rsidRDefault="00C91926">
      <w:pPr>
        <w:pStyle w:val="ProductList-Body"/>
      </w:pPr>
      <w:r>
        <w:t>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hacsak a Microsoft meg nem szerzi az Ügyfél kifejezett beleegyezését. A Microsoft ezeket az adatokat az azonosított hardveres probléma elhárítása céljával adja át. Az Adattároló Eszköz adatvédelmével kapcsolatos további információkért lásd: https://www.microsoft.com/en-us/privacystatement.</w:t>
      </w:r>
    </w:p>
    <w:p w:rsidR="001A5E23" w:rsidRDefault="00C91926">
      <w:pPr>
        <w:pStyle w:val="ProductList-Offering1Heading"/>
        <w:outlineLvl w:val="1"/>
      </w:pPr>
      <w:bookmarkStart w:id="451" w:name="_Sec908"/>
      <w:r>
        <w:t>Kormányzati felhasználás</w:t>
      </w:r>
      <w:bookmarkEnd w:id="451"/>
      <w:r>
        <w:fldChar w:fldCharType="begin"/>
      </w:r>
      <w:r>
        <w:instrText xml:space="preserve"> TC "</w:instrText>
      </w:r>
      <w:bookmarkStart w:id="452" w:name="_Toc452103133"/>
      <w:r>
        <w:instrText>Kormányzati felhasználás</w:instrText>
      </w:r>
      <w:bookmarkEnd w:id="452"/>
      <w:r>
        <w:instrText>" \l 2</w:instrText>
      </w:r>
      <w:r>
        <w:fldChar w:fldCharType="end"/>
      </w:r>
    </w:p>
    <w:p w:rsidR="001A5E23" w:rsidRDefault="00C91926">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szolgálhatják, azokat kizárólag az Ügyfél használhatja, és nem szolgálhatnak egyetlen kormányzati alkalmazott személyes használatára vagy javára sem.</w:t>
      </w:r>
    </w:p>
    <w:p w:rsidR="001A5E23" w:rsidRDefault="001A5E23">
      <w:pPr>
        <w:pStyle w:val="ProductList-Body"/>
        <w:jc w:val="right"/>
      </w:pPr>
    </w:p>
    <w:tbl>
      <w:tblPr>
        <w:tblStyle w:val="PURTable"/>
        <w:tblW w:w="0" w:type="dxa"/>
        <w:tblLook w:val="04A0" w:firstRow="1" w:lastRow="0" w:firstColumn="1" w:lastColumn="0" w:noHBand="0" w:noVBand="1"/>
      </w:tblPr>
      <w:tblGrid>
        <w:gridCol w:w="10800"/>
      </w:tblGrid>
      <w:tr w:rsidR="001A5E2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A5E23" w:rsidRDefault="000F6171">
            <w:pPr>
              <w:pStyle w:val="ProductList-TableBody"/>
              <w:jc w:val="right"/>
            </w:pPr>
            <w:hyperlink w:anchor="_Sec842">
              <w:r w:rsidR="00C91926">
                <w:rPr>
                  <w:color w:val="00467F"/>
                  <w:sz w:val="14"/>
                  <w:u w:val="single"/>
                </w:rPr>
                <w:t>Tartalomjegyzék</w:t>
              </w:r>
            </w:hyperlink>
            <w:r w:rsidR="00C91926">
              <w:rPr>
                <w:sz w:val="14"/>
              </w:rPr>
              <w:t xml:space="preserve"> / </w:t>
            </w:r>
            <w:hyperlink w:anchor="_Sec549">
              <w:r w:rsidR="00C91926">
                <w:rPr>
                  <w:color w:val="00467F"/>
                  <w:sz w:val="14"/>
                  <w:u w:val="single"/>
                </w:rPr>
                <w:t>Szószedet</w:t>
              </w:r>
            </w:hyperlink>
            <w:r w:rsidR="00C91926">
              <w:rPr>
                <w:sz w:val="14"/>
              </w:rPr>
              <w:t xml:space="preserve"> / </w:t>
            </w:r>
            <w:hyperlink w:anchor="_Sec844">
              <w:r w:rsidR="00C91926">
                <w:rPr>
                  <w:color w:val="00467F"/>
                  <w:sz w:val="14"/>
                  <w:u w:val="single"/>
                </w:rPr>
                <w:t>Tárgymutató</w:t>
              </w:r>
            </w:hyperlink>
          </w:p>
        </w:tc>
      </w:tr>
    </w:tbl>
    <w:p w:rsidR="001A5E23" w:rsidRDefault="001A5E23">
      <w:pPr>
        <w:pStyle w:val="ProductList-Body"/>
      </w:pPr>
    </w:p>
    <w:p w:rsidR="001A5E23" w:rsidRDefault="001A5E23">
      <w:pPr>
        <w:sectPr w:rsidR="001A5E23">
          <w:headerReference w:type="default" r:id="rId140"/>
          <w:footerReference w:type="default" r:id="rId141"/>
          <w:type w:val="continuous"/>
          <w:pgSz w:w="12240" w:h="15840" w:code="1"/>
          <w:pgMar w:top="1170" w:right="720" w:bottom="720" w:left="720" w:header="432" w:footer="288" w:gutter="0"/>
          <w:cols w:space="360"/>
        </w:sectPr>
      </w:pPr>
    </w:p>
    <w:bookmarkEnd w:id="433"/>
    <w:p w:rsidR="001A5E23" w:rsidRDefault="00C91926">
      <w:pPr>
        <w:pStyle w:val="ProductList-SectionHeading"/>
        <w:pageBreakBefore/>
        <w:outlineLvl w:val="0"/>
      </w:pPr>
      <w:r>
        <w:t>Szolgáltatásmutató</w:t>
      </w:r>
      <w:r>
        <w:fldChar w:fldCharType="begin"/>
      </w:r>
      <w:r>
        <w:instrText xml:space="preserve"> TC "</w:instrText>
      </w:r>
      <w:bookmarkStart w:id="453" w:name="_Toc452103134"/>
      <w:r>
        <w:instrText>Szolgáltatásmutató</w:instrText>
      </w:r>
      <w:bookmarkEnd w:id="453"/>
      <w:r>
        <w:instrText>" \l 1</w:instrText>
      </w:r>
      <w:r>
        <w:fldChar w:fldCharType="end"/>
      </w:r>
    </w:p>
    <w:p w:rsidR="001A5E23" w:rsidRDefault="001A5E23">
      <w:pPr>
        <w:pStyle w:val="ProductList-Body"/>
      </w:pPr>
    </w:p>
    <w:p w:rsidR="001A5E23" w:rsidRDefault="001A5E23">
      <w:pPr>
        <w:sectPr w:rsidR="001A5E23">
          <w:headerReference w:type="default" r:id="rId142"/>
          <w:footerReference w:type="default" r:id="rId143"/>
          <w:type w:val="continuous"/>
          <w:pgSz w:w="12240" w:h="15840" w:code="1"/>
          <w:pgMar w:top="1170" w:right="720" w:bottom="720" w:left="720" w:header="432" w:footer="288" w:gutter="0"/>
          <w:cols w:space="360"/>
        </w:sectPr>
      </w:pPr>
    </w:p>
    <w:p w:rsidR="00C91926" w:rsidRDefault="00C91926">
      <w:pPr>
        <w:pStyle w:val="ProductList-Body"/>
        <w:rPr>
          <w:noProof/>
        </w:rPr>
        <w:sectPr w:rsidR="00C91926" w:rsidSect="00C9192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91926" w:rsidRDefault="00C91926">
      <w:pPr>
        <w:pStyle w:val="Index1"/>
        <w:tabs>
          <w:tab w:val="right" w:pos="5030"/>
        </w:tabs>
        <w:rPr>
          <w:noProof/>
        </w:rPr>
      </w:pPr>
      <w:r>
        <w:rPr>
          <w:noProof/>
        </w:rPr>
        <w:t>Access 2016, 24</w:t>
      </w:r>
    </w:p>
    <w:p w:rsidR="00C91926" w:rsidRDefault="00C91926">
      <w:pPr>
        <w:pStyle w:val="Index1"/>
        <w:tabs>
          <w:tab w:val="right" w:pos="5030"/>
        </w:tabs>
        <w:rPr>
          <w:noProof/>
        </w:rPr>
      </w:pPr>
      <w:r>
        <w:rPr>
          <w:noProof/>
        </w:rPr>
        <w:t>Advanced Threat Analytics 2016 Ügyfél-felügyeleti Licenc, Felhasználónkénti, 14</w:t>
      </w:r>
    </w:p>
    <w:p w:rsidR="00C91926" w:rsidRDefault="00C91926">
      <w:pPr>
        <w:pStyle w:val="Index1"/>
        <w:tabs>
          <w:tab w:val="right" w:pos="5030"/>
        </w:tabs>
        <w:rPr>
          <w:noProof/>
        </w:rPr>
      </w:pPr>
      <w:r>
        <w:rPr>
          <w:noProof/>
        </w:rPr>
        <w:t>Advanced Threat Analytics 2016 Ügyfél-felügyeleti Licenc, Operációsrendszer-környezetenkénti, 14</w:t>
      </w:r>
    </w:p>
    <w:p w:rsidR="00C91926" w:rsidRDefault="00C91926">
      <w:pPr>
        <w:pStyle w:val="Index1"/>
        <w:tabs>
          <w:tab w:val="right" w:pos="5030"/>
        </w:tabs>
        <w:rPr>
          <w:noProof/>
        </w:rPr>
      </w:pPr>
      <w:r>
        <w:rPr>
          <w:noProof/>
        </w:rPr>
        <w:t>Alap StorSimple-támogatás, 58</w:t>
      </w:r>
    </w:p>
    <w:p w:rsidR="00C91926" w:rsidRDefault="00C91926">
      <w:pPr>
        <w:pStyle w:val="Index1"/>
        <w:tabs>
          <w:tab w:val="right" w:pos="5030"/>
        </w:tabs>
        <w:rPr>
          <w:noProof/>
        </w:rPr>
      </w:pPr>
      <w:r>
        <w:rPr>
          <w:noProof/>
        </w:rPr>
        <w:t>Alap StorSimple-támogatás átváltása Prémium StorSimple-támogatásra, 58</w:t>
      </w:r>
    </w:p>
    <w:p w:rsidR="00C91926" w:rsidRDefault="00C91926">
      <w:pPr>
        <w:pStyle w:val="Index1"/>
        <w:tabs>
          <w:tab w:val="right" w:pos="5030"/>
        </w:tabs>
        <w:rPr>
          <w:noProof/>
        </w:rPr>
      </w:pPr>
      <w:r>
        <w:rPr>
          <w:noProof/>
        </w:rPr>
        <w:t>Apple Macintosh, 41</w:t>
      </w:r>
    </w:p>
    <w:p w:rsidR="00C91926" w:rsidRDefault="00C91926">
      <w:pPr>
        <w:pStyle w:val="Index1"/>
        <w:tabs>
          <w:tab w:val="right" w:pos="5030"/>
        </w:tabs>
        <w:rPr>
          <w:noProof/>
        </w:rPr>
      </w:pPr>
      <w:r>
        <w:rPr>
          <w:noProof/>
        </w:rPr>
        <w:t>Azure Active Directory Basic (Felhasználói SL), 56</w:t>
      </w:r>
    </w:p>
    <w:p w:rsidR="00C91926" w:rsidRDefault="00C91926">
      <w:pPr>
        <w:pStyle w:val="Index1"/>
        <w:tabs>
          <w:tab w:val="right" w:pos="5030"/>
        </w:tabs>
        <w:rPr>
          <w:noProof/>
        </w:rPr>
      </w:pPr>
      <w:r>
        <w:rPr>
          <w:noProof/>
        </w:rPr>
        <w:t>Azure Active Directory Premium (Felhasználói SL), 56</w:t>
      </w:r>
    </w:p>
    <w:p w:rsidR="00C91926" w:rsidRDefault="00C91926">
      <w:pPr>
        <w:pStyle w:val="Index1"/>
        <w:tabs>
          <w:tab w:val="right" w:pos="5030"/>
        </w:tabs>
        <w:rPr>
          <w:noProof/>
        </w:rPr>
      </w:pPr>
      <w:r>
        <w:rPr>
          <w:noProof/>
        </w:rPr>
        <w:t>Azure Active Közvetlen szakmai támogatás, 54</w:t>
      </w:r>
    </w:p>
    <w:p w:rsidR="00C91926" w:rsidRDefault="00C91926">
      <w:pPr>
        <w:pStyle w:val="Index1"/>
        <w:tabs>
          <w:tab w:val="right" w:pos="5030"/>
        </w:tabs>
        <w:rPr>
          <w:noProof/>
        </w:rPr>
      </w:pPr>
      <w:r>
        <w:rPr>
          <w:noProof/>
        </w:rPr>
        <w:t>Azure Active Normál támogatás, 54</w:t>
      </w:r>
    </w:p>
    <w:p w:rsidR="00C91926" w:rsidRDefault="00C91926">
      <w:pPr>
        <w:pStyle w:val="Index1"/>
        <w:tabs>
          <w:tab w:val="right" w:pos="5030"/>
        </w:tabs>
        <w:rPr>
          <w:noProof/>
        </w:rPr>
      </w:pPr>
      <w:r>
        <w:rPr>
          <w:noProof/>
        </w:rPr>
        <w:t>Azure RemoteApp, 57</w:t>
      </w:r>
    </w:p>
    <w:p w:rsidR="00C91926" w:rsidRDefault="00C91926">
      <w:pPr>
        <w:pStyle w:val="Index1"/>
        <w:tabs>
          <w:tab w:val="right" w:pos="5030"/>
        </w:tabs>
        <w:rPr>
          <w:noProof/>
        </w:rPr>
      </w:pPr>
      <w:r>
        <w:rPr>
          <w:noProof/>
        </w:rPr>
        <w:t>Azure Rights Management Premium Kiegészítő, 66</w:t>
      </w:r>
    </w:p>
    <w:p w:rsidR="00C91926" w:rsidRDefault="00C91926">
      <w:pPr>
        <w:pStyle w:val="Index1"/>
        <w:tabs>
          <w:tab w:val="right" w:pos="5030"/>
        </w:tabs>
        <w:rPr>
          <w:noProof/>
        </w:rPr>
      </w:pPr>
      <w:r>
        <w:rPr>
          <w:noProof/>
        </w:rPr>
        <w:t>Azure Site Recovery, 90</w:t>
      </w:r>
    </w:p>
    <w:p w:rsidR="00C91926" w:rsidRDefault="00C91926">
      <w:pPr>
        <w:pStyle w:val="Index1"/>
        <w:tabs>
          <w:tab w:val="right" w:pos="5030"/>
        </w:tabs>
        <w:rPr>
          <w:noProof/>
        </w:rPr>
      </w:pPr>
      <w:r>
        <w:rPr>
          <w:noProof/>
        </w:rPr>
        <w:t>Bing Térképek Belső Webhelyhasználat 100K tranzakcióra Havi előfizetés, 72</w:t>
      </w:r>
    </w:p>
    <w:p w:rsidR="00C91926" w:rsidRDefault="00C91926">
      <w:pPr>
        <w:pStyle w:val="Index1"/>
        <w:tabs>
          <w:tab w:val="right" w:pos="5030"/>
        </w:tabs>
        <w:rPr>
          <w:noProof/>
        </w:rPr>
      </w:pPr>
      <w:r>
        <w:rPr>
          <w:noProof/>
        </w:rPr>
        <w:t>Bing Térképek Belső Webhelyhasználat 500K (és több) tranzakcióra Havi előfizetés, 72</w:t>
      </w:r>
    </w:p>
    <w:p w:rsidR="00C91926" w:rsidRDefault="00C91926">
      <w:pPr>
        <w:pStyle w:val="Index1"/>
        <w:tabs>
          <w:tab w:val="right" w:pos="5030"/>
        </w:tabs>
        <w:rPr>
          <w:noProof/>
        </w:rPr>
      </w:pPr>
      <w:r>
        <w:rPr>
          <w:noProof/>
        </w:rPr>
        <w:t>Bing Térképek Eszközkezelés Windows esetén Európa vagy Észak-Amerika, 72</w:t>
      </w:r>
    </w:p>
    <w:p w:rsidR="00C91926" w:rsidRDefault="00C91926">
      <w:pPr>
        <w:pStyle w:val="Index1"/>
        <w:tabs>
          <w:tab w:val="right" w:pos="5030"/>
        </w:tabs>
        <w:rPr>
          <w:noProof/>
        </w:rPr>
      </w:pPr>
      <w:r>
        <w:rPr>
          <w:noProof/>
        </w:rPr>
        <w:t>Bing Térképek Eszközkezelés Windows-platform esetén Díjköteles havi előfizetés, 72</w:t>
      </w:r>
    </w:p>
    <w:p w:rsidR="00C91926" w:rsidRDefault="00C91926">
      <w:pPr>
        <w:pStyle w:val="Index1"/>
        <w:tabs>
          <w:tab w:val="right" w:pos="5030"/>
        </w:tabs>
        <w:rPr>
          <w:noProof/>
        </w:rPr>
      </w:pPr>
      <w:r>
        <w:rPr>
          <w:noProof/>
        </w:rPr>
        <w:t>Bing Térképek Ismert 5K Felhasználós Havi előfizetés, 72</w:t>
      </w:r>
    </w:p>
    <w:p w:rsidR="00C91926" w:rsidRDefault="00C91926">
      <w:pPr>
        <w:pStyle w:val="Index1"/>
        <w:tabs>
          <w:tab w:val="right" w:pos="5030"/>
        </w:tabs>
        <w:rPr>
          <w:noProof/>
        </w:rPr>
      </w:pPr>
      <w:r>
        <w:rPr>
          <w:noProof/>
        </w:rPr>
        <w:t>Bing Térképek Ismert Felhasználónkénti Havi előfizetés, 72</w:t>
      </w:r>
    </w:p>
    <w:p w:rsidR="00C91926" w:rsidRDefault="00C91926">
      <w:pPr>
        <w:pStyle w:val="Index1"/>
        <w:tabs>
          <w:tab w:val="right" w:pos="5030"/>
        </w:tabs>
        <w:rPr>
          <w:noProof/>
        </w:rPr>
      </w:pPr>
      <w:r>
        <w:rPr>
          <w:noProof/>
        </w:rPr>
        <w:t>Bing Térképek Light Ismert 500 Felhasználós Havi előfizetés, 72</w:t>
      </w:r>
    </w:p>
    <w:p w:rsidR="00C91926" w:rsidRDefault="00C91926">
      <w:pPr>
        <w:pStyle w:val="Index1"/>
        <w:tabs>
          <w:tab w:val="right" w:pos="5030"/>
        </w:tabs>
        <w:rPr>
          <w:noProof/>
        </w:rPr>
      </w:pPr>
      <w:r>
        <w:rPr>
          <w:noProof/>
        </w:rPr>
        <w:t>Bing Térképek Light Ismert 5K Felhasználós Havi előfizetés, 72</w:t>
      </w:r>
    </w:p>
    <w:p w:rsidR="00C91926" w:rsidRDefault="00C91926">
      <w:pPr>
        <w:pStyle w:val="Index1"/>
        <w:tabs>
          <w:tab w:val="right" w:pos="5030"/>
        </w:tabs>
        <w:rPr>
          <w:noProof/>
        </w:rPr>
      </w:pPr>
      <w:r>
        <w:rPr>
          <w:noProof/>
        </w:rPr>
        <w:t>Bing Térképek Nagyvállalati díjköteles havi előfizetés, 72</w:t>
      </w:r>
    </w:p>
    <w:p w:rsidR="00C91926" w:rsidRDefault="00C91926">
      <w:pPr>
        <w:pStyle w:val="Index1"/>
        <w:tabs>
          <w:tab w:val="right" w:pos="5030"/>
        </w:tabs>
        <w:rPr>
          <w:noProof/>
        </w:rPr>
      </w:pPr>
      <w:r>
        <w:rPr>
          <w:noProof/>
        </w:rPr>
        <w:t>Bing Térképek Nyilvános Webhelyhasználat 100K tranzakcióra Havi előfizetés, 72</w:t>
      </w:r>
    </w:p>
    <w:p w:rsidR="00C91926" w:rsidRDefault="00C91926">
      <w:pPr>
        <w:pStyle w:val="Index1"/>
        <w:tabs>
          <w:tab w:val="right" w:pos="5030"/>
        </w:tabs>
        <w:rPr>
          <w:noProof/>
        </w:rPr>
      </w:pPr>
      <w:r>
        <w:rPr>
          <w:noProof/>
        </w:rPr>
        <w:t>Bing Térképek Nyilvános Webhelyhasználat 500K (és több) tranzakcióra Havi előfizetés, 72</w:t>
      </w:r>
    </w:p>
    <w:p w:rsidR="00C91926" w:rsidRDefault="00C91926">
      <w:pPr>
        <w:pStyle w:val="Index1"/>
        <w:tabs>
          <w:tab w:val="right" w:pos="5030"/>
        </w:tabs>
        <w:rPr>
          <w:noProof/>
        </w:rPr>
      </w:pPr>
      <w:r>
        <w:rPr>
          <w:noProof/>
        </w:rPr>
        <w:t>BizTalk Server, 89</w:t>
      </w:r>
    </w:p>
    <w:p w:rsidR="00C91926" w:rsidRDefault="00C91926">
      <w:pPr>
        <w:pStyle w:val="Index1"/>
        <w:tabs>
          <w:tab w:val="right" w:pos="5030"/>
        </w:tabs>
        <w:rPr>
          <w:noProof/>
        </w:rPr>
      </w:pPr>
      <w:r>
        <w:rPr>
          <w:noProof/>
        </w:rPr>
        <w:t>BizTalk Server 2013, 15</w:t>
      </w:r>
    </w:p>
    <w:p w:rsidR="00C91926" w:rsidRDefault="00C91926">
      <w:pPr>
        <w:pStyle w:val="Index1"/>
        <w:tabs>
          <w:tab w:val="right" w:pos="5030"/>
        </w:tabs>
        <w:rPr>
          <w:noProof/>
        </w:rPr>
      </w:pPr>
      <w:r>
        <w:rPr>
          <w:noProof/>
        </w:rPr>
        <w:t>BizTalk Server 2013 R2 Branch Edition, 15</w:t>
      </w:r>
    </w:p>
    <w:p w:rsidR="00C91926" w:rsidRDefault="00C91926">
      <w:pPr>
        <w:pStyle w:val="Index1"/>
        <w:tabs>
          <w:tab w:val="right" w:pos="5030"/>
        </w:tabs>
        <w:rPr>
          <w:noProof/>
        </w:rPr>
      </w:pPr>
      <w:r>
        <w:rPr>
          <w:noProof/>
        </w:rPr>
        <w:t>BizTalk Server 2013 R2 Branch IDC, 15</w:t>
      </w:r>
    </w:p>
    <w:p w:rsidR="00C91926" w:rsidRDefault="00C91926">
      <w:pPr>
        <w:pStyle w:val="Index1"/>
        <w:tabs>
          <w:tab w:val="right" w:pos="5030"/>
        </w:tabs>
        <w:rPr>
          <w:noProof/>
        </w:rPr>
      </w:pPr>
      <w:r>
        <w:rPr>
          <w:noProof/>
        </w:rPr>
        <w:t>BizTalk Server 2013 R2 Developer, 15</w:t>
      </w:r>
    </w:p>
    <w:p w:rsidR="00C91926" w:rsidRDefault="00C91926">
      <w:pPr>
        <w:pStyle w:val="Index1"/>
        <w:tabs>
          <w:tab w:val="right" w:pos="5030"/>
        </w:tabs>
        <w:rPr>
          <w:noProof/>
        </w:rPr>
      </w:pPr>
      <w:r>
        <w:rPr>
          <w:noProof/>
        </w:rPr>
        <w:t>BizTalk Server 2013 R2 Enterprise Edition, 15</w:t>
      </w:r>
    </w:p>
    <w:p w:rsidR="00C91926" w:rsidRDefault="00C91926">
      <w:pPr>
        <w:pStyle w:val="Index1"/>
        <w:tabs>
          <w:tab w:val="right" w:pos="5030"/>
        </w:tabs>
        <w:rPr>
          <w:noProof/>
        </w:rPr>
      </w:pPr>
      <w:r>
        <w:rPr>
          <w:noProof/>
        </w:rPr>
        <w:t>BizTalk Server 2013 R2 Standard Edition, 15</w:t>
      </w:r>
    </w:p>
    <w:p w:rsidR="00C91926" w:rsidRDefault="00C91926">
      <w:pPr>
        <w:pStyle w:val="Index1"/>
        <w:tabs>
          <w:tab w:val="right" w:pos="5030"/>
        </w:tabs>
        <w:rPr>
          <w:noProof/>
        </w:rPr>
      </w:pPr>
      <w:r>
        <w:rPr>
          <w:noProof/>
        </w:rPr>
        <w:t>BizTalk Server 2013 R2 Standard Edition IDC, 15</w:t>
      </w:r>
    </w:p>
    <w:p w:rsidR="00C91926" w:rsidRDefault="00C91926">
      <w:pPr>
        <w:pStyle w:val="Index1"/>
        <w:tabs>
          <w:tab w:val="right" w:pos="5030"/>
        </w:tabs>
        <w:rPr>
          <w:noProof/>
        </w:rPr>
      </w:pPr>
      <w:r>
        <w:rPr>
          <w:noProof/>
        </w:rPr>
        <w:t>BizTalk Server Branch, 90</w:t>
      </w:r>
    </w:p>
    <w:p w:rsidR="00C91926" w:rsidRDefault="00C91926">
      <w:pPr>
        <w:pStyle w:val="Index1"/>
        <w:tabs>
          <w:tab w:val="right" w:pos="5030"/>
        </w:tabs>
        <w:rPr>
          <w:noProof/>
        </w:rPr>
      </w:pPr>
      <w:r>
        <w:rPr>
          <w:noProof/>
        </w:rPr>
        <w:t>BizTalk Server Enterprise, 90</w:t>
      </w:r>
    </w:p>
    <w:p w:rsidR="00C91926" w:rsidRDefault="00C91926">
      <w:pPr>
        <w:pStyle w:val="Index1"/>
        <w:tabs>
          <w:tab w:val="right" w:pos="5030"/>
        </w:tabs>
        <w:rPr>
          <w:noProof/>
        </w:rPr>
      </w:pPr>
      <w:r>
        <w:rPr>
          <w:noProof/>
        </w:rPr>
        <w:t>BizTalk Server Standard, 90</w:t>
      </w:r>
    </w:p>
    <w:p w:rsidR="00C91926" w:rsidRDefault="00C91926">
      <w:pPr>
        <w:pStyle w:val="Index1"/>
        <w:tabs>
          <w:tab w:val="right" w:pos="5030"/>
        </w:tabs>
        <w:rPr>
          <w:noProof/>
        </w:rPr>
      </w:pPr>
      <w:r>
        <w:rPr>
          <w:noProof/>
        </w:rPr>
        <w:t>Business Productivity Online Deskless Suite, 67</w:t>
      </w:r>
    </w:p>
    <w:p w:rsidR="00C91926" w:rsidRDefault="00C91926">
      <w:pPr>
        <w:pStyle w:val="Index1"/>
        <w:tabs>
          <w:tab w:val="right" w:pos="5030"/>
        </w:tabs>
        <w:rPr>
          <w:noProof/>
        </w:rPr>
      </w:pPr>
      <w:r>
        <w:rPr>
          <w:noProof/>
        </w:rPr>
        <w:t>CIS Datacenter, 89</w:t>
      </w:r>
    </w:p>
    <w:p w:rsidR="00C91926" w:rsidRDefault="00C91926">
      <w:pPr>
        <w:pStyle w:val="Index1"/>
        <w:tabs>
          <w:tab w:val="right" w:pos="5030"/>
        </w:tabs>
        <w:rPr>
          <w:noProof/>
        </w:rPr>
      </w:pPr>
      <w:r>
        <w:rPr>
          <w:noProof/>
        </w:rPr>
        <w:t>CIS Standard, 89</w:t>
      </w:r>
    </w:p>
    <w:p w:rsidR="00C91926" w:rsidRDefault="00C91926">
      <w:pPr>
        <w:pStyle w:val="Index1"/>
        <w:tabs>
          <w:tab w:val="right" w:pos="5030"/>
        </w:tabs>
        <w:rPr>
          <w:noProof/>
        </w:rPr>
      </w:pPr>
      <w:r>
        <w:rPr>
          <w:noProof/>
        </w:rPr>
        <w:t>Communicator for Mac 2011, 26</w:t>
      </w:r>
    </w:p>
    <w:p w:rsidR="00C91926" w:rsidRDefault="00C91926">
      <w:pPr>
        <w:pStyle w:val="Index1"/>
        <w:tabs>
          <w:tab w:val="right" w:pos="5030"/>
        </w:tabs>
        <w:rPr>
          <w:noProof/>
        </w:rPr>
      </w:pPr>
      <w:r>
        <w:rPr>
          <w:noProof/>
        </w:rPr>
        <w:t>Core CAL, 36, 55, 66, 84, 90</w:t>
      </w:r>
    </w:p>
    <w:p w:rsidR="00C91926" w:rsidRDefault="00C91926">
      <w:pPr>
        <w:pStyle w:val="Index1"/>
        <w:tabs>
          <w:tab w:val="right" w:pos="5030"/>
        </w:tabs>
        <w:rPr>
          <w:noProof/>
        </w:rPr>
      </w:pPr>
      <w:r>
        <w:rPr>
          <w:noProof/>
        </w:rPr>
        <w:t>Core CAL Bridge Office 365 szolgáltatáshoz, 67</w:t>
      </w:r>
    </w:p>
    <w:p w:rsidR="00C91926" w:rsidRDefault="00C91926">
      <w:pPr>
        <w:pStyle w:val="Index1"/>
        <w:tabs>
          <w:tab w:val="right" w:pos="5030"/>
        </w:tabs>
        <w:rPr>
          <w:noProof/>
        </w:rPr>
      </w:pPr>
      <w:r>
        <w:rPr>
          <w:noProof/>
        </w:rPr>
        <w:t>Core CAL Csomag, 16</w:t>
      </w:r>
    </w:p>
    <w:p w:rsidR="00C91926" w:rsidRDefault="00C91926">
      <w:pPr>
        <w:pStyle w:val="Index1"/>
        <w:tabs>
          <w:tab w:val="right" w:pos="5030"/>
        </w:tabs>
        <w:rPr>
          <w:noProof/>
        </w:rPr>
      </w:pPr>
      <w:r>
        <w:rPr>
          <w:noProof/>
        </w:rPr>
        <w:t>Core CAL Suite Bridge for Microsoft Intune, 16</w:t>
      </w:r>
    </w:p>
    <w:p w:rsidR="00C91926" w:rsidRDefault="00C91926">
      <w:pPr>
        <w:pStyle w:val="Index1"/>
        <w:tabs>
          <w:tab w:val="right" w:pos="5030"/>
        </w:tabs>
        <w:rPr>
          <w:noProof/>
        </w:rPr>
      </w:pPr>
      <w:r>
        <w:rPr>
          <w:noProof/>
        </w:rPr>
        <w:t>Core CAL Suite Bridge Nagyvállalati Mobilitási Csomaghoz, 16</w:t>
      </w:r>
    </w:p>
    <w:p w:rsidR="00C91926" w:rsidRDefault="00C91926">
      <w:pPr>
        <w:pStyle w:val="Index1"/>
        <w:tabs>
          <w:tab w:val="right" w:pos="5030"/>
        </w:tabs>
        <w:rPr>
          <w:noProof/>
        </w:rPr>
      </w:pPr>
      <w:r>
        <w:rPr>
          <w:noProof/>
        </w:rPr>
        <w:t>Core CAL Suite Bridge Office 365 szolgáltatáshoz, 16, 55</w:t>
      </w:r>
    </w:p>
    <w:p w:rsidR="00C91926" w:rsidRDefault="00C91926">
      <w:pPr>
        <w:pStyle w:val="Index1"/>
        <w:tabs>
          <w:tab w:val="right" w:pos="5030"/>
        </w:tabs>
        <w:rPr>
          <w:noProof/>
        </w:rPr>
      </w:pPr>
      <w:r>
        <w:rPr>
          <w:noProof/>
        </w:rPr>
        <w:t>Core CAL Suite Bridge Office 365 szolgáltatáshoz és Microsoft Intune-hoz, 16, 55</w:t>
      </w:r>
    </w:p>
    <w:p w:rsidR="00C91926" w:rsidRDefault="00C91926">
      <w:pPr>
        <w:pStyle w:val="Index1"/>
        <w:tabs>
          <w:tab w:val="right" w:pos="5030"/>
        </w:tabs>
        <w:rPr>
          <w:noProof/>
        </w:rPr>
      </w:pPr>
      <w:r>
        <w:rPr>
          <w:noProof/>
        </w:rPr>
        <w:t>Core Infrastructure Server Suite Datacenter, 18, 90</w:t>
      </w:r>
    </w:p>
    <w:p w:rsidR="00C91926" w:rsidRDefault="00C91926">
      <w:pPr>
        <w:pStyle w:val="Index1"/>
        <w:tabs>
          <w:tab w:val="right" w:pos="5030"/>
        </w:tabs>
        <w:rPr>
          <w:noProof/>
        </w:rPr>
      </w:pPr>
      <w:r>
        <w:rPr>
          <w:noProof/>
        </w:rPr>
        <w:t>Core Infrastructure Server Suite Standard, 18, 90</w:t>
      </w:r>
    </w:p>
    <w:p w:rsidR="00C91926" w:rsidRDefault="00C91926">
      <w:pPr>
        <w:pStyle w:val="Index1"/>
        <w:tabs>
          <w:tab w:val="right" w:pos="5030"/>
        </w:tabs>
        <w:rPr>
          <w:noProof/>
        </w:rPr>
      </w:pPr>
      <w:r>
        <w:rPr>
          <w:noProof/>
        </w:rPr>
        <w:t>Excel 2016, 24</w:t>
      </w:r>
    </w:p>
    <w:p w:rsidR="00C91926" w:rsidRDefault="00C91926">
      <w:pPr>
        <w:pStyle w:val="Index1"/>
        <w:tabs>
          <w:tab w:val="right" w:pos="5030"/>
        </w:tabs>
        <w:rPr>
          <w:noProof/>
        </w:rPr>
      </w:pPr>
      <w:r>
        <w:rPr>
          <w:noProof/>
        </w:rPr>
        <w:t>Excel 2016 for Mac, 26</w:t>
      </w:r>
    </w:p>
    <w:p w:rsidR="00C91926" w:rsidRDefault="00C91926">
      <w:pPr>
        <w:pStyle w:val="Index1"/>
        <w:tabs>
          <w:tab w:val="right" w:pos="5030"/>
        </w:tabs>
        <w:rPr>
          <w:noProof/>
        </w:rPr>
      </w:pPr>
      <w:r>
        <w:rPr>
          <w:noProof/>
        </w:rPr>
        <w:t>Exchange Hosted Archive, 69</w:t>
      </w:r>
    </w:p>
    <w:p w:rsidR="00C91926" w:rsidRDefault="00C91926">
      <w:pPr>
        <w:pStyle w:val="Index1"/>
        <w:tabs>
          <w:tab w:val="right" w:pos="5030"/>
        </w:tabs>
        <w:rPr>
          <w:noProof/>
        </w:rPr>
      </w:pPr>
      <w:r>
        <w:rPr>
          <w:noProof/>
        </w:rPr>
        <w:t>Exchange Nagyvállalati CAL Szolgáltatásokkal, 70</w:t>
      </w:r>
    </w:p>
    <w:p w:rsidR="00C91926" w:rsidRDefault="00C91926">
      <w:pPr>
        <w:pStyle w:val="Index1"/>
        <w:tabs>
          <w:tab w:val="right" w:pos="5030"/>
        </w:tabs>
        <w:rPr>
          <w:noProof/>
        </w:rPr>
      </w:pPr>
      <w:r>
        <w:rPr>
          <w:noProof/>
        </w:rPr>
        <w:t>Exchange Online 1. csomag, 27, 69</w:t>
      </w:r>
    </w:p>
    <w:p w:rsidR="00C91926" w:rsidRDefault="00C91926">
      <w:pPr>
        <w:pStyle w:val="Index1"/>
        <w:tabs>
          <w:tab w:val="right" w:pos="5030"/>
        </w:tabs>
        <w:rPr>
          <w:noProof/>
        </w:rPr>
      </w:pPr>
      <w:r>
        <w:rPr>
          <w:noProof/>
        </w:rPr>
        <w:t>Exchange Online 1. csomag Kiegészítő, 66, 69</w:t>
      </w:r>
    </w:p>
    <w:p w:rsidR="00C91926" w:rsidRDefault="00C91926">
      <w:pPr>
        <w:pStyle w:val="Index1"/>
        <w:tabs>
          <w:tab w:val="right" w:pos="5030"/>
        </w:tabs>
        <w:rPr>
          <w:noProof/>
        </w:rPr>
      </w:pPr>
      <w:r>
        <w:rPr>
          <w:noProof/>
        </w:rPr>
        <w:t>Exchange Online 1A csomag Végzett Hallgatók számára, 69</w:t>
      </w:r>
    </w:p>
    <w:p w:rsidR="00C91926" w:rsidRDefault="00C91926">
      <w:pPr>
        <w:pStyle w:val="Index1"/>
        <w:tabs>
          <w:tab w:val="right" w:pos="5030"/>
        </w:tabs>
        <w:rPr>
          <w:noProof/>
        </w:rPr>
      </w:pPr>
      <w:r>
        <w:rPr>
          <w:noProof/>
        </w:rPr>
        <w:t>Exchange Online 2. csomag, 69</w:t>
      </w:r>
    </w:p>
    <w:p w:rsidR="00C91926" w:rsidRDefault="00C91926">
      <w:pPr>
        <w:pStyle w:val="Index1"/>
        <w:tabs>
          <w:tab w:val="right" w:pos="5030"/>
        </w:tabs>
        <w:rPr>
          <w:noProof/>
        </w:rPr>
      </w:pPr>
      <w:r>
        <w:rPr>
          <w:noProof/>
        </w:rPr>
        <w:t>Exchange Online 2A csomag, 27</w:t>
      </w:r>
    </w:p>
    <w:p w:rsidR="00C91926" w:rsidRDefault="00C91926">
      <w:pPr>
        <w:pStyle w:val="Index1"/>
        <w:tabs>
          <w:tab w:val="right" w:pos="5030"/>
        </w:tabs>
        <w:rPr>
          <w:noProof/>
        </w:rPr>
      </w:pPr>
      <w:r>
        <w:rPr>
          <w:noProof/>
        </w:rPr>
        <w:t>Exchange Online Kioszk, 69</w:t>
      </w:r>
    </w:p>
    <w:p w:rsidR="00C91926" w:rsidRDefault="00C91926">
      <w:pPr>
        <w:pStyle w:val="Index1"/>
        <w:tabs>
          <w:tab w:val="right" w:pos="5030"/>
        </w:tabs>
        <w:rPr>
          <w:noProof/>
        </w:rPr>
      </w:pPr>
      <w:r>
        <w:rPr>
          <w:noProof/>
        </w:rPr>
        <w:t>Exchange Online Védelmi szolgáltatás, 69</w:t>
      </w:r>
    </w:p>
    <w:p w:rsidR="00C91926" w:rsidRDefault="00C91926">
      <w:pPr>
        <w:pStyle w:val="Index1"/>
        <w:tabs>
          <w:tab w:val="right" w:pos="5030"/>
        </w:tabs>
        <w:rPr>
          <w:noProof/>
        </w:rPr>
      </w:pPr>
      <w:r>
        <w:rPr>
          <w:noProof/>
        </w:rPr>
        <w:t>Exchange Online Védelmi Szolgáltatás, 16</w:t>
      </w:r>
    </w:p>
    <w:p w:rsidR="00C91926" w:rsidRDefault="00C91926">
      <w:pPr>
        <w:pStyle w:val="Index1"/>
        <w:tabs>
          <w:tab w:val="right" w:pos="5030"/>
        </w:tabs>
        <w:rPr>
          <w:noProof/>
        </w:rPr>
      </w:pPr>
      <w:r>
        <w:rPr>
          <w:noProof/>
        </w:rPr>
        <w:t>Exchange Online-hoz készült Exchange Online Archiválás, 69</w:t>
      </w:r>
    </w:p>
    <w:p w:rsidR="00C91926" w:rsidRDefault="00C91926">
      <w:pPr>
        <w:pStyle w:val="Index1"/>
        <w:tabs>
          <w:tab w:val="right" w:pos="5030"/>
        </w:tabs>
        <w:rPr>
          <w:noProof/>
        </w:rPr>
      </w:pPr>
      <w:r>
        <w:rPr>
          <w:noProof/>
        </w:rPr>
        <w:t>Exchange Server, 90</w:t>
      </w:r>
    </w:p>
    <w:p w:rsidR="00C91926" w:rsidRDefault="00C91926">
      <w:pPr>
        <w:pStyle w:val="Index1"/>
        <w:tabs>
          <w:tab w:val="right" w:pos="5030"/>
        </w:tabs>
        <w:rPr>
          <w:noProof/>
        </w:rPr>
      </w:pPr>
      <w:r>
        <w:rPr>
          <w:noProof/>
        </w:rPr>
        <w:t>Exchange Server 2013, 27</w:t>
      </w:r>
    </w:p>
    <w:p w:rsidR="00C91926" w:rsidRDefault="00C91926">
      <w:pPr>
        <w:pStyle w:val="Index1"/>
        <w:tabs>
          <w:tab w:val="right" w:pos="5030"/>
        </w:tabs>
        <w:rPr>
          <w:noProof/>
        </w:rPr>
      </w:pPr>
      <w:r>
        <w:rPr>
          <w:noProof/>
        </w:rPr>
        <w:t>Exchange Server Enterprise, 90</w:t>
      </w:r>
    </w:p>
    <w:p w:rsidR="00C91926" w:rsidRDefault="00C91926">
      <w:pPr>
        <w:pStyle w:val="Index1"/>
        <w:tabs>
          <w:tab w:val="right" w:pos="5030"/>
        </w:tabs>
        <w:rPr>
          <w:noProof/>
        </w:rPr>
      </w:pPr>
      <w:r>
        <w:rPr>
          <w:noProof/>
        </w:rPr>
        <w:t>Exchange Server Enterprise 2016, 27</w:t>
      </w:r>
    </w:p>
    <w:p w:rsidR="00C91926" w:rsidRDefault="00C91926">
      <w:pPr>
        <w:pStyle w:val="Index1"/>
        <w:tabs>
          <w:tab w:val="right" w:pos="5030"/>
        </w:tabs>
        <w:rPr>
          <w:noProof/>
        </w:rPr>
      </w:pPr>
      <w:r>
        <w:rPr>
          <w:noProof/>
        </w:rPr>
        <w:t>Exchange Server Enterprise 2016 CAL, 27</w:t>
      </w:r>
    </w:p>
    <w:p w:rsidR="00C91926" w:rsidRDefault="00C91926">
      <w:pPr>
        <w:pStyle w:val="Index1"/>
        <w:tabs>
          <w:tab w:val="right" w:pos="5030"/>
        </w:tabs>
        <w:rPr>
          <w:noProof/>
        </w:rPr>
      </w:pPr>
      <w:r>
        <w:rPr>
          <w:noProof/>
        </w:rPr>
        <w:t>Exchange Server Standard, 90</w:t>
      </w:r>
    </w:p>
    <w:p w:rsidR="00C91926" w:rsidRDefault="00C91926">
      <w:pPr>
        <w:pStyle w:val="Index1"/>
        <w:tabs>
          <w:tab w:val="right" w:pos="5030"/>
        </w:tabs>
        <w:rPr>
          <w:noProof/>
        </w:rPr>
      </w:pPr>
      <w:r>
        <w:rPr>
          <w:noProof/>
        </w:rPr>
        <w:t>Exchange Server Standard 2016, 27</w:t>
      </w:r>
    </w:p>
    <w:p w:rsidR="00C91926" w:rsidRDefault="00C91926">
      <w:pPr>
        <w:pStyle w:val="Index1"/>
        <w:tabs>
          <w:tab w:val="right" w:pos="5030"/>
        </w:tabs>
        <w:rPr>
          <w:noProof/>
        </w:rPr>
      </w:pPr>
      <w:r>
        <w:rPr>
          <w:noProof/>
        </w:rPr>
        <w:t>Exchange Server Standard 2016 CAL, 27</w:t>
      </w:r>
    </w:p>
    <w:p w:rsidR="00C91926" w:rsidRDefault="00C91926">
      <w:pPr>
        <w:pStyle w:val="Index1"/>
        <w:tabs>
          <w:tab w:val="right" w:pos="5030"/>
        </w:tabs>
        <w:rPr>
          <w:noProof/>
        </w:rPr>
      </w:pPr>
      <w:r>
        <w:rPr>
          <w:noProof/>
        </w:rPr>
        <w:t>Exchange Serverhez készült Exchange Online Archiválás, 16, 69</w:t>
      </w:r>
    </w:p>
    <w:p w:rsidR="00C91926" w:rsidRDefault="00C91926">
      <w:pPr>
        <w:pStyle w:val="Index1"/>
        <w:tabs>
          <w:tab w:val="right" w:pos="5030"/>
        </w:tabs>
        <w:rPr>
          <w:noProof/>
        </w:rPr>
      </w:pPr>
      <w:r>
        <w:rPr>
          <w:noProof/>
        </w:rPr>
        <w:t>Forefront Identity Manager 2010 – Windows Live Edition, 19</w:t>
      </w:r>
    </w:p>
    <w:p w:rsidR="00C91926" w:rsidRDefault="00C91926">
      <w:pPr>
        <w:pStyle w:val="Index1"/>
        <w:tabs>
          <w:tab w:val="right" w:pos="5030"/>
        </w:tabs>
        <w:rPr>
          <w:noProof/>
        </w:rPr>
      </w:pPr>
      <w:r>
        <w:rPr>
          <w:noProof/>
        </w:rPr>
        <w:t>Forefront Identity Manager 2010 R2, 24, 50</w:t>
      </w:r>
    </w:p>
    <w:p w:rsidR="00C91926" w:rsidRDefault="00C91926">
      <w:pPr>
        <w:pStyle w:val="Index1"/>
        <w:tabs>
          <w:tab w:val="right" w:pos="5030"/>
        </w:tabs>
        <w:rPr>
          <w:noProof/>
        </w:rPr>
      </w:pPr>
      <w:r>
        <w:rPr>
          <w:noProof/>
        </w:rPr>
        <w:t>Forefront Identity Manager 2010 R2 – Windows Live Edition, 19</w:t>
      </w:r>
    </w:p>
    <w:p w:rsidR="00C91926" w:rsidRDefault="00C91926">
      <w:pPr>
        <w:pStyle w:val="Index1"/>
        <w:tabs>
          <w:tab w:val="right" w:pos="5030"/>
        </w:tabs>
        <w:rPr>
          <w:noProof/>
        </w:rPr>
      </w:pPr>
      <w:r>
        <w:rPr>
          <w:noProof/>
        </w:rPr>
        <w:t>Forefront TMG Enterprise, 90</w:t>
      </w:r>
    </w:p>
    <w:p w:rsidR="00C91926" w:rsidRDefault="00C91926">
      <w:pPr>
        <w:pStyle w:val="Index1"/>
        <w:tabs>
          <w:tab w:val="right" w:pos="5030"/>
        </w:tabs>
        <w:rPr>
          <w:noProof/>
        </w:rPr>
      </w:pPr>
      <w:r>
        <w:rPr>
          <w:noProof/>
        </w:rPr>
        <w:t>Forefront TMG Standard, 90</w:t>
      </w:r>
    </w:p>
    <w:p w:rsidR="00C91926" w:rsidRDefault="00C91926">
      <w:pPr>
        <w:pStyle w:val="Index1"/>
        <w:tabs>
          <w:tab w:val="right" w:pos="5030"/>
        </w:tabs>
        <w:rPr>
          <w:noProof/>
        </w:rPr>
      </w:pPr>
      <w:r>
        <w:rPr>
          <w:noProof/>
        </w:rPr>
        <w:t>Forefront Unified Access Gateway 2010, 17</w:t>
      </w:r>
    </w:p>
    <w:p w:rsidR="00C91926" w:rsidRDefault="00C91926">
      <w:pPr>
        <w:pStyle w:val="Index1"/>
        <w:tabs>
          <w:tab w:val="right" w:pos="5030"/>
        </w:tabs>
        <w:rPr>
          <w:noProof/>
        </w:rPr>
      </w:pPr>
      <w:r>
        <w:rPr>
          <w:noProof/>
        </w:rPr>
        <w:t>HPC Pack, 50</w:t>
      </w:r>
    </w:p>
    <w:p w:rsidR="00C91926" w:rsidRDefault="00C91926">
      <w:pPr>
        <w:pStyle w:val="Index1"/>
        <w:tabs>
          <w:tab w:val="right" w:pos="5030"/>
        </w:tabs>
        <w:rPr>
          <w:noProof/>
        </w:rPr>
      </w:pPr>
      <w:r>
        <w:rPr>
          <w:noProof/>
        </w:rPr>
        <w:t>Komplex veszélyforrások elleni védelem, 69</w:t>
      </w:r>
    </w:p>
    <w:p w:rsidR="00C91926" w:rsidRDefault="00C91926">
      <w:pPr>
        <w:pStyle w:val="Index1"/>
        <w:tabs>
          <w:tab w:val="right" w:pos="5030"/>
        </w:tabs>
        <w:rPr>
          <w:noProof/>
        </w:rPr>
      </w:pPr>
      <w:r>
        <w:rPr>
          <w:noProof/>
        </w:rPr>
        <w:t>Live Meeting Professional, 30</w:t>
      </w:r>
    </w:p>
    <w:p w:rsidR="00C91926" w:rsidRDefault="00C91926">
      <w:pPr>
        <w:pStyle w:val="Index1"/>
        <w:tabs>
          <w:tab w:val="right" w:pos="5030"/>
        </w:tabs>
        <w:rPr>
          <w:noProof/>
        </w:rPr>
      </w:pPr>
      <w:r>
        <w:rPr>
          <w:noProof/>
        </w:rPr>
        <w:t>Live Meeting Standard, 30</w:t>
      </w:r>
    </w:p>
    <w:p w:rsidR="00C91926" w:rsidRDefault="00C91926">
      <w:pPr>
        <w:pStyle w:val="Index1"/>
        <w:tabs>
          <w:tab w:val="right" w:pos="5030"/>
        </w:tabs>
        <w:rPr>
          <w:noProof/>
        </w:rPr>
      </w:pPr>
      <w:r>
        <w:rPr>
          <w:noProof/>
        </w:rPr>
        <w:t>Lync 2013, 24</w:t>
      </w:r>
    </w:p>
    <w:p w:rsidR="00C91926" w:rsidRDefault="00C91926">
      <w:pPr>
        <w:pStyle w:val="Index1"/>
        <w:tabs>
          <w:tab w:val="right" w:pos="5030"/>
        </w:tabs>
        <w:rPr>
          <w:noProof/>
        </w:rPr>
      </w:pPr>
      <w:r>
        <w:rPr>
          <w:noProof/>
        </w:rPr>
        <w:t>Lync for Mac 2011, 26, 71</w:t>
      </w:r>
    </w:p>
    <w:p w:rsidR="00C91926" w:rsidRDefault="00C91926">
      <w:pPr>
        <w:pStyle w:val="Index1"/>
        <w:tabs>
          <w:tab w:val="right" w:pos="5030"/>
        </w:tabs>
        <w:rPr>
          <w:noProof/>
        </w:rPr>
      </w:pPr>
      <w:r>
        <w:rPr>
          <w:noProof/>
        </w:rPr>
        <w:t>Lync Server 2010, 30</w:t>
      </w:r>
    </w:p>
    <w:p w:rsidR="00C91926" w:rsidRDefault="00C91926">
      <w:pPr>
        <w:pStyle w:val="Index1"/>
        <w:tabs>
          <w:tab w:val="right" w:pos="5030"/>
        </w:tabs>
        <w:rPr>
          <w:noProof/>
        </w:rPr>
      </w:pPr>
      <w:r>
        <w:rPr>
          <w:noProof/>
        </w:rPr>
        <w:t>Lync Server 2013, 30</w:t>
      </w:r>
    </w:p>
    <w:p w:rsidR="00C91926" w:rsidRDefault="00C91926">
      <w:pPr>
        <w:pStyle w:val="Index1"/>
        <w:tabs>
          <w:tab w:val="right" w:pos="5030"/>
        </w:tabs>
        <w:rPr>
          <w:noProof/>
        </w:rPr>
      </w:pPr>
      <w:r>
        <w:rPr>
          <w:noProof/>
        </w:rPr>
        <w:t>Lync Voice Kiegészítő Nagyvállalati Felhő Csomaghoz, 59</w:t>
      </w:r>
    </w:p>
    <w:p w:rsidR="00C91926" w:rsidRDefault="00C91926">
      <w:pPr>
        <w:pStyle w:val="Index1"/>
        <w:tabs>
          <w:tab w:val="right" w:pos="5030"/>
        </w:tabs>
        <w:rPr>
          <w:noProof/>
        </w:rPr>
      </w:pPr>
      <w:r>
        <w:rPr>
          <w:noProof/>
        </w:rPr>
        <w:t>Microsoft Azure Platform Szolgáltatásai, 91</w:t>
      </w:r>
    </w:p>
    <w:p w:rsidR="00C91926" w:rsidRDefault="00C91926">
      <w:pPr>
        <w:pStyle w:val="Index1"/>
        <w:tabs>
          <w:tab w:val="right" w:pos="5030"/>
        </w:tabs>
        <w:rPr>
          <w:noProof/>
        </w:rPr>
      </w:pPr>
      <w:r>
        <w:rPr>
          <w:noProof/>
        </w:rPr>
        <w:t>Microsoft Azure Site Recovery, 55</w:t>
      </w:r>
    </w:p>
    <w:p w:rsidR="00C91926" w:rsidRDefault="00C91926">
      <w:pPr>
        <w:pStyle w:val="Index1"/>
        <w:tabs>
          <w:tab w:val="right" w:pos="5030"/>
        </w:tabs>
        <w:rPr>
          <w:noProof/>
        </w:rPr>
      </w:pPr>
      <w:r>
        <w:rPr>
          <w:noProof/>
        </w:rPr>
        <w:t>Microsoft Azure Szolgáltatások, 54</w:t>
      </w:r>
    </w:p>
    <w:p w:rsidR="00C91926" w:rsidRDefault="00C91926">
      <w:pPr>
        <w:pStyle w:val="Index1"/>
        <w:tabs>
          <w:tab w:val="right" w:pos="5030"/>
        </w:tabs>
        <w:rPr>
          <w:noProof/>
        </w:rPr>
      </w:pPr>
      <w:r>
        <w:rPr>
          <w:noProof/>
        </w:rPr>
        <w:t>Microsoft Azure-szolgáltatásokon, 90, 91</w:t>
      </w:r>
    </w:p>
    <w:p w:rsidR="00C91926" w:rsidRDefault="00C91926">
      <w:pPr>
        <w:pStyle w:val="Index1"/>
        <w:tabs>
          <w:tab w:val="right" w:pos="5030"/>
        </w:tabs>
        <w:rPr>
          <w:noProof/>
        </w:rPr>
      </w:pPr>
      <w:r>
        <w:rPr>
          <w:noProof/>
        </w:rPr>
        <w:t>Microsoft Dynamics Alkalmazotti önkiszolgáló (Felhasználói SL), 61</w:t>
      </w:r>
    </w:p>
    <w:p w:rsidR="00C91926" w:rsidRDefault="00C91926">
      <w:pPr>
        <w:pStyle w:val="Index1"/>
        <w:tabs>
          <w:tab w:val="right" w:pos="5030"/>
        </w:tabs>
        <w:rPr>
          <w:noProof/>
        </w:rPr>
      </w:pPr>
      <w:r>
        <w:rPr>
          <w:noProof/>
        </w:rPr>
        <w:t>Microsoft Dynamics AX 1. szintű Munkapéldány</w:t>
      </w:r>
    </w:p>
    <w:p w:rsidR="00C91926" w:rsidRDefault="00C91926">
      <w:pPr>
        <w:pStyle w:val="Index2"/>
        <w:tabs>
          <w:tab w:val="right" w:pos="5030"/>
        </w:tabs>
        <w:rPr>
          <w:noProof/>
        </w:rPr>
      </w:pPr>
      <w:r>
        <w:rPr>
          <w:noProof/>
        </w:rPr>
        <w:t>Fejlesztői és tesztelési példány, 60</w:t>
      </w:r>
    </w:p>
    <w:p w:rsidR="00C91926" w:rsidRDefault="00C91926">
      <w:pPr>
        <w:pStyle w:val="Index1"/>
        <w:tabs>
          <w:tab w:val="right" w:pos="5030"/>
        </w:tabs>
        <w:rPr>
          <w:noProof/>
        </w:rPr>
      </w:pPr>
      <w:r>
        <w:rPr>
          <w:noProof/>
        </w:rPr>
        <w:t>Microsoft Dynamics AX 2. szintű Munkapéldány</w:t>
      </w:r>
    </w:p>
    <w:p w:rsidR="00C91926" w:rsidRDefault="00C91926">
      <w:pPr>
        <w:pStyle w:val="Index2"/>
        <w:tabs>
          <w:tab w:val="right" w:pos="5030"/>
        </w:tabs>
        <w:rPr>
          <w:noProof/>
        </w:rPr>
      </w:pPr>
      <w:r>
        <w:rPr>
          <w:noProof/>
        </w:rPr>
        <w:t>Standard szintű minőségellenőrzés, 60</w:t>
      </w:r>
    </w:p>
    <w:p w:rsidR="00C91926" w:rsidRDefault="00C91926">
      <w:pPr>
        <w:pStyle w:val="Index1"/>
        <w:tabs>
          <w:tab w:val="right" w:pos="5030"/>
        </w:tabs>
        <w:rPr>
          <w:noProof/>
        </w:rPr>
      </w:pPr>
      <w:r>
        <w:rPr>
          <w:noProof/>
        </w:rPr>
        <w:t>Microsoft Dynamics AX 2012 R2, 20</w:t>
      </w:r>
    </w:p>
    <w:p w:rsidR="00C91926" w:rsidRDefault="00C91926">
      <w:pPr>
        <w:pStyle w:val="Index1"/>
        <w:tabs>
          <w:tab w:val="right" w:pos="5030"/>
        </w:tabs>
        <w:rPr>
          <w:noProof/>
        </w:rPr>
      </w:pPr>
      <w:r>
        <w:rPr>
          <w:noProof/>
        </w:rPr>
        <w:t>Microsoft Dynamics AX 2012 R3 Feladatra vonatkozó CAL, 20</w:t>
      </w:r>
    </w:p>
    <w:p w:rsidR="00C91926" w:rsidRDefault="00C91926">
      <w:pPr>
        <w:pStyle w:val="Index1"/>
        <w:tabs>
          <w:tab w:val="right" w:pos="5030"/>
        </w:tabs>
        <w:rPr>
          <w:noProof/>
        </w:rPr>
      </w:pPr>
      <w:r>
        <w:rPr>
          <w:noProof/>
        </w:rPr>
        <w:t>Microsoft Dynamics AX 2012 R3 Feladatra vonatkozó Kiegészítő CAL, 20</w:t>
      </w:r>
    </w:p>
    <w:p w:rsidR="00C91926" w:rsidRDefault="00C91926">
      <w:pPr>
        <w:pStyle w:val="Index1"/>
        <w:tabs>
          <w:tab w:val="right" w:pos="5030"/>
        </w:tabs>
        <w:rPr>
          <w:noProof/>
        </w:rPr>
      </w:pPr>
      <w:r>
        <w:rPr>
          <w:noProof/>
        </w:rPr>
        <w:t>Microsoft Dynamics AX 2012 R3 Funkcionális CAL, 20</w:t>
      </w:r>
    </w:p>
    <w:p w:rsidR="00C91926" w:rsidRDefault="00C91926">
      <w:pPr>
        <w:pStyle w:val="Index1"/>
        <w:tabs>
          <w:tab w:val="right" w:pos="5030"/>
        </w:tabs>
        <w:rPr>
          <w:noProof/>
        </w:rPr>
      </w:pPr>
      <w:r>
        <w:rPr>
          <w:noProof/>
        </w:rPr>
        <w:t>Microsoft Dynamics AX 2012 R3 Funkcionális Kiegészítő CAL, 20</w:t>
      </w:r>
    </w:p>
    <w:p w:rsidR="00C91926" w:rsidRDefault="00C91926">
      <w:pPr>
        <w:pStyle w:val="Index1"/>
        <w:tabs>
          <w:tab w:val="right" w:pos="5030"/>
        </w:tabs>
        <w:rPr>
          <w:noProof/>
        </w:rPr>
      </w:pPr>
      <w:r>
        <w:rPr>
          <w:noProof/>
        </w:rPr>
        <w:t>Microsoft Dynamics AX 2012 R3 Nagyvállalati CAL, 20</w:t>
      </w:r>
    </w:p>
    <w:p w:rsidR="00C91926" w:rsidRDefault="00C91926">
      <w:pPr>
        <w:pStyle w:val="Index1"/>
        <w:tabs>
          <w:tab w:val="right" w:pos="5030"/>
        </w:tabs>
        <w:rPr>
          <w:noProof/>
        </w:rPr>
      </w:pPr>
      <w:r>
        <w:rPr>
          <w:noProof/>
        </w:rPr>
        <w:t>Microsoft Dynamics AX 2012 R3 Nagyvállalati Kiegészítő CAL, 20</w:t>
      </w:r>
    </w:p>
    <w:p w:rsidR="00C91926" w:rsidRDefault="00C91926">
      <w:pPr>
        <w:pStyle w:val="Index1"/>
        <w:tabs>
          <w:tab w:val="right" w:pos="5030"/>
        </w:tabs>
        <w:rPr>
          <w:noProof/>
        </w:rPr>
      </w:pPr>
      <w:r>
        <w:rPr>
          <w:noProof/>
        </w:rPr>
        <w:t>Microsoft Dynamics AX 2012 R3 Önkiszolgáló CAL, 20</w:t>
      </w:r>
    </w:p>
    <w:p w:rsidR="00C91926" w:rsidRDefault="00C91926">
      <w:pPr>
        <w:pStyle w:val="Index1"/>
        <w:tabs>
          <w:tab w:val="right" w:pos="5030"/>
        </w:tabs>
        <w:rPr>
          <w:noProof/>
        </w:rPr>
      </w:pPr>
      <w:r>
        <w:rPr>
          <w:noProof/>
        </w:rPr>
        <w:t>Microsoft Dynamics AX 2012 R3 Server, 20</w:t>
      </w:r>
    </w:p>
    <w:p w:rsidR="00C91926" w:rsidRDefault="00C91926">
      <w:pPr>
        <w:pStyle w:val="Index1"/>
        <w:tabs>
          <w:tab w:val="right" w:pos="5030"/>
        </w:tabs>
        <w:rPr>
          <w:noProof/>
        </w:rPr>
      </w:pPr>
      <w:r>
        <w:rPr>
          <w:noProof/>
        </w:rPr>
        <w:t>Microsoft Dynamics AX 2012 R3 Standard Commerce Server Core, 20</w:t>
      </w:r>
    </w:p>
    <w:p w:rsidR="00C91926" w:rsidRDefault="00C91926">
      <w:pPr>
        <w:pStyle w:val="Index1"/>
        <w:tabs>
          <w:tab w:val="right" w:pos="5030"/>
        </w:tabs>
        <w:rPr>
          <w:noProof/>
        </w:rPr>
      </w:pPr>
      <w:r>
        <w:rPr>
          <w:noProof/>
        </w:rPr>
        <w:t>Microsoft Dynamics AX 2012 R3 Store Server, 20</w:t>
      </w:r>
    </w:p>
    <w:p w:rsidR="00C91926" w:rsidRDefault="00C91926">
      <w:pPr>
        <w:pStyle w:val="Index1"/>
        <w:tabs>
          <w:tab w:val="right" w:pos="5030"/>
        </w:tabs>
        <w:rPr>
          <w:noProof/>
        </w:rPr>
      </w:pPr>
      <w:r>
        <w:rPr>
          <w:noProof/>
        </w:rPr>
        <w:t>Microsoft Dynamics AX 3. szintű Munkapéldány</w:t>
      </w:r>
    </w:p>
    <w:p w:rsidR="00C91926" w:rsidRDefault="00C91926">
      <w:pPr>
        <w:pStyle w:val="Index2"/>
        <w:tabs>
          <w:tab w:val="right" w:pos="5030"/>
        </w:tabs>
        <w:rPr>
          <w:noProof/>
        </w:rPr>
      </w:pPr>
      <w:r>
        <w:rPr>
          <w:noProof/>
        </w:rPr>
        <w:t>Premier szintű minőségellenőrzés, 60</w:t>
      </w:r>
    </w:p>
    <w:p w:rsidR="00C91926" w:rsidRDefault="00C91926">
      <w:pPr>
        <w:pStyle w:val="Index1"/>
        <w:tabs>
          <w:tab w:val="right" w:pos="5030"/>
        </w:tabs>
        <w:rPr>
          <w:noProof/>
        </w:rPr>
      </w:pPr>
      <w:r>
        <w:rPr>
          <w:noProof/>
        </w:rPr>
        <w:t>Microsoft Dynamics AX 4. szintű Munkapéldány</w:t>
      </w:r>
    </w:p>
    <w:p w:rsidR="00C91926" w:rsidRDefault="00C91926">
      <w:pPr>
        <w:pStyle w:val="Index2"/>
        <w:tabs>
          <w:tab w:val="right" w:pos="5030"/>
        </w:tabs>
        <w:rPr>
          <w:noProof/>
        </w:rPr>
      </w:pPr>
      <w:r>
        <w:rPr>
          <w:noProof/>
        </w:rPr>
        <w:t>Standard szintű teljesítménytesztelés (Kiegészítő SL), 60</w:t>
      </w:r>
    </w:p>
    <w:p w:rsidR="00C91926" w:rsidRDefault="00C91926">
      <w:pPr>
        <w:pStyle w:val="Index1"/>
        <w:tabs>
          <w:tab w:val="right" w:pos="5030"/>
        </w:tabs>
        <w:rPr>
          <w:noProof/>
        </w:rPr>
      </w:pPr>
      <w:r>
        <w:rPr>
          <w:noProof/>
        </w:rPr>
        <w:t>Microsoft Dynamics AX 5. szintű Munkapéldány</w:t>
      </w:r>
    </w:p>
    <w:p w:rsidR="00C91926" w:rsidRDefault="00C91926">
      <w:pPr>
        <w:pStyle w:val="Index2"/>
        <w:tabs>
          <w:tab w:val="right" w:pos="5030"/>
        </w:tabs>
        <w:rPr>
          <w:noProof/>
        </w:rPr>
      </w:pPr>
      <w:r>
        <w:rPr>
          <w:noProof/>
        </w:rPr>
        <w:t>Premier szintű teljesítménytesztelés, 60</w:t>
      </w:r>
    </w:p>
    <w:p w:rsidR="00C91926" w:rsidRDefault="00C91926">
      <w:pPr>
        <w:pStyle w:val="Index1"/>
        <w:tabs>
          <w:tab w:val="right" w:pos="5030"/>
        </w:tabs>
        <w:rPr>
          <w:noProof/>
        </w:rPr>
      </w:pPr>
      <w:r>
        <w:rPr>
          <w:noProof/>
        </w:rPr>
        <w:t>Microsoft Dynamics AX Eszköz, 60</w:t>
      </w:r>
    </w:p>
    <w:p w:rsidR="00C91926" w:rsidRDefault="00C91926">
      <w:pPr>
        <w:pStyle w:val="Index1"/>
        <w:tabs>
          <w:tab w:val="right" w:pos="5030"/>
        </w:tabs>
        <w:rPr>
          <w:noProof/>
        </w:rPr>
      </w:pPr>
      <w:r>
        <w:rPr>
          <w:noProof/>
        </w:rPr>
        <w:t>Microsoft Dynamics AX Eszköz Frissítési Garanciához, 60</w:t>
      </w:r>
    </w:p>
    <w:p w:rsidR="00C91926" w:rsidRDefault="00C91926">
      <w:pPr>
        <w:pStyle w:val="Index1"/>
        <w:tabs>
          <w:tab w:val="right" w:pos="5030"/>
        </w:tabs>
        <w:rPr>
          <w:noProof/>
        </w:rPr>
      </w:pPr>
      <w:r>
        <w:rPr>
          <w:noProof/>
        </w:rPr>
        <w:t>Microsoft Dynamics AX Feladat, 60</w:t>
      </w:r>
    </w:p>
    <w:p w:rsidR="00C91926" w:rsidRDefault="00C91926">
      <w:pPr>
        <w:pStyle w:val="Index1"/>
        <w:tabs>
          <w:tab w:val="right" w:pos="5030"/>
        </w:tabs>
        <w:rPr>
          <w:noProof/>
        </w:rPr>
      </w:pPr>
      <w:r>
        <w:rPr>
          <w:noProof/>
        </w:rPr>
        <w:t>Microsoft Dynamics AX Feladat Eszköz CAL, 61</w:t>
      </w:r>
    </w:p>
    <w:p w:rsidR="00C91926" w:rsidRDefault="00C91926">
      <w:pPr>
        <w:pStyle w:val="Index1"/>
        <w:tabs>
          <w:tab w:val="right" w:pos="5030"/>
        </w:tabs>
        <w:rPr>
          <w:noProof/>
        </w:rPr>
      </w:pPr>
      <w:r>
        <w:rPr>
          <w:noProof/>
        </w:rPr>
        <w:t>Microsoft Dynamics AX Feladat Felhasználói CAL, 60</w:t>
      </w:r>
    </w:p>
    <w:p w:rsidR="00C91926" w:rsidRDefault="00C91926">
      <w:pPr>
        <w:pStyle w:val="Index1"/>
        <w:tabs>
          <w:tab w:val="right" w:pos="5030"/>
        </w:tabs>
        <w:rPr>
          <w:noProof/>
        </w:rPr>
      </w:pPr>
      <w:r>
        <w:rPr>
          <w:noProof/>
        </w:rPr>
        <w:t>Microsoft Dynamics AX Feladat Frissítési Garanciához, 60</w:t>
      </w:r>
    </w:p>
    <w:p w:rsidR="00C91926" w:rsidRDefault="00C91926">
      <w:pPr>
        <w:pStyle w:val="Index1"/>
        <w:tabs>
          <w:tab w:val="right" w:pos="5030"/>
        </w:tabs>
        <w:rPr>
          <w:noProof/>
        </w:rPr>
      </w:pPr>
      <w:r>
        <w:rPr>
          <w:noProof/>
        </w:rPr>
        <w:t>Microsoft Dynamics AX Feladat Kiegészítő Eszköz CAL, 61</w:t>
      </w:r>
    </w:p>
    <w:p w:rsidR="00C91926" w:rsidRDefault="00C91926">
      <w:pPr>
        <w:pStyle w:val="Index1"/>
        <w:tabs>
          <w:tab w:val="right" w:pos="5030"/>
        </w:tabs>
        <w:rPr>
          <w:noProof/>
        </w:rPr>
      </w:pPr>
      <w:r>
        <w:rPr>
          <w:noProof/>
        </w:rPr>
        <w:t>Microsoft Dynamics AX Feladat Kiegészítő Felhasználói CAL, 60</w:t>
      </w:r>
    </w:p>
    <w:p w:rsidR="00C91926" w:rsidRDefault="00C91926">
      <w:pPr>
        <w:pStyle w:val="Index1"/>
        <w:tabs>
          <w:tab w:val="right" w:pos="5030"/>
        </w:tabs>
        <w:rPr>
          <w:noProof/>
        </w:rPr>
      </w:pPr>
      <w:r>
        <w:rPr>
          <w:noProof/>
        </w:rPr>
        <w:t>Microsoft Dynamics AX Feladatra vonatkozó CAL, 84</w:t>
      </w:r>
    </w:p>
    <w:p w:rsidR="00C91926" w:rsidRDefault="00C91926">
      <w:pPr>
        <w:pStyle w:val="Index1"/>
        <w:tabs>
          <w:tab w:val="right" w:pos="5030"/>
        </w:tabs>
        <w:rPr>
          <w:noProof/>
        </w:rPr>
      </w:pPr>
      <w:r>
        <w:rPr>
          <w:noProof/>
        </w:rPr>
        <w:t>Microsoft Dynamics AX Functional CAL, 84</w:t>
      </w:r>
    </w:p>
    <w:p w:rsidR="00C91926" w:rsidRDefault="00C91926">
      <w:pPr>
        <w:pStyle w:val="Index1"/>
        <w:tabs>
          <w:tab w:val="right" w:pos="5030"/>
        </w:tabs>
        <w:rPr>
          <w:noProof/>
        </w:rPr>
      </w:pPr>
      <w:r>
        <w:rPr>
          <w:noProof/>
        </w:rPr>
        <w:t>Microsoft Dynamics AX Funkcionális CAL, 61</w:t>
      </w:r>
    </w:p>
    <w:p w:rsidR="00C91926" w:rsidRDefault="00C91926">
      <w:pPr>
        <w:pStyle w:val="Index1"/>
        <w:tabs>
          <w:tab w:val="right" w:pos="5030"/>
        </w:tabs>
        <w:rPr>
          <w:noProof/>
        </w:rPr>
      </w:pPr>
      <w:r>
        <w:rPr>
          <w:noProof/>
        </w:rPr>
        <w:t>Microsoft Dynamics AX Funkcionális Kiegészítő CAL, 61</w:t>
      </w:r>
    </w:p>
    <w:p w:rsidR="00C91926" w:rsidRDefault="00C91926">
      <w:pPr>
        <w:pStyle w:val="Index1"/>
        <w:tabs>
          <w:tab w:val="right" w:pos="5030"/>
        </w:tabs>
        <w:rPr>
          <w:noProof/>
        </w:rPr>
      </w:pPr>
      <w:r>
        <w:rPr>
          <w:noProof/>
        </w:rPr>
        <w:t>Microsoft Dynamics AX Kiskereskedelmi skálázási egység, 60</w:t>
      </w:r>
    </w:p>
    <w:p w:rsidR="00C91926" w:rsidRDefault="00C91926">
      <w:pPr>
        <w:pStyle w:val="Index1"/>
        <w:tabs>
          <w:tab w:val="right" w:pos="5030"/>
        </w:tabs>
        <w:rPr>
          <w:noProof/>
        </w:rPr>
      </w:pPr>
      <w:r>
        <w:rPr>
          <w:noProof/>
        </w:rPr>
        <w:t>Microsoft Dynamics AX Nagyvállalati, 60</w:t>
      </w:r>
    </w:p>
    <w:p w:rsidR="00C91926" w:rsidRDefault="00C91926">
      <w:pPr>
        <w:pStyle w:val="Index1"/>
        <w:tabs>
          <w:tab w:val="right" w:pos="5030"/>
        </w:tabs>
        <w:rPr>
          <w:noProof/>
        </w:rPr>
      </w:pPr>
      <w:r>
        <w:rPr>
          <w:noProof/>
        </w:rPr>
        <w:t>Microsoft Dynamics AX Nagyvállalati CAL, 61, 84</w:t>
      </w:r>
    </w:p>
    <w:p w:rsidR="00C91926" w:rsidRDefault="00C91926">
      <w:pPr>
        <w:pStyle w:val="Index1"/>
        <w:tabs>
          <w:tab w:val="right" w:pos="5030"/>
        </w:tabs>
        <w:rPr>
          <w:noProof/>
        </w:rPr>
      </w:pPr>
      <w:r>
        <w:rPr>
          <w:noProof/>
        </w:rPr>
        <w:t>Microsoft Dynamics AX Nagyvállalati Frissítési Garanciához, 60</w:t>
      </w:r>
    </w:p>
    <w:p w:rsidR="00C91926" w:rsidRDefault="00C91926">
      <w:pPr>
        <w:pStyle w:val="Index1"/>
        <w:tabs>
          <w:tab w:val="right" w:pos="5030"/>
        </w:tabs>
        <w:rPr>
          <w:noProof/>
        </w:rPr>
      </w:pPr>
      <w:r>
        <w:rPr>
          <w:noProof/>
        </w:rPr>
        <w:t>Microsoft Dynamics AX Nagyvállalati Kiegészítő CAL, 61</w:t>
      </w:r>
    </w:p>
    <w:p w:rsidR="00C91926" w:rsidRDefault="00C91926">
      <w:pPr>
        <w:pStyle w:val="Index1"/>
        <w:tabs>
          <w:tab w:val="right" w:pos="5030"/>
        </w:tabs>
        <w:rPr>
          <w:noProof/>
        </w:rPr>
      </w:pPr>
      <w:r>
        <w:rPr>
          <w:noProof/>
        </w:rPr>
        <w:t>Microsoft Dynamics AX Önkiszolgáló, 60</w:t>
      </w:r>
    </w:p>
    <w:p w:rsidR="00C91926" w:rsidRDefault="00C91926">
      <w:pPr>
        <w:pStyle w:val="Index1"/>
        <w:tabs>
          <w:tab w:val="right" w:pos="5030"/>
        </w:tabs>
        <w:rPr>
          <w:noProof/>
        </w:rPr>
      </w:pPr>
      <w:r>
        <w:rPr>
          <w:noProof/>
        </w:rPr>
        <w:t>Microsoft Dynamics AX Önkiszolgáló CAL, 60</w:t>
      </w:r>
    </w:p>
    <w:p w:rsidR="00C91926" w:rsidRDefault="00C91926">
      <w:pPr>
        <w:pStyle w:val="Index1"/>
        <w:tabs>
          <w:tab w:val="right" w:pos="5030"/>
        </w:tabs>
        <w:rPr>
          <w:noProof/>
        </w:rPr>
      </w:pPr>
      <w:r>
        <w:rPr>
          <w:noProof/>
        </w:rPr>
        <w:t>Microsoft Dynamics AX Önkiszolgáló Frissítési Garanciához, 60</w:t>
      </w:r>
    </w:p>
    <w:p w:rsidR="00C91926" w:rsidRDefault="00C91926">
      <w:pPr>
        <w:pStyle w:val="Index1"/>
        <w:tabs>
          <w:tab w:val="right" w:pos="5030"/>
        </w:tabs>
        <w:rPr>
          <w:noProof/>
        </w:rPr>
      </w:pPr>
      <w:r>
        <w:rPr>
          <w:noProof/>
        </w:rPr>
        <w:t>Microsoft Dynamics AX Professional Közvetlen támogatás, 60</w:t>
      </w:r>
    </w:p>
    <w:p w:rsidR="00C91926" w:rsidRDefault="00C91926">
      <w:pPr>
        <w:pStyle w:val="Index1"/>
        <w:tabs>
          <w:tab w:val="right" w:pos="5030"/>
        </w:tabs>
        <w:rPr>
          <w:noProof/>
        </w:rPr>
      </w:pPr>
      <w:r>
        <w:rPr>
          <w:noProof/>
        </w:rPr>
        <w:t>Microsoft Dynamics AX Standard Commerce Core Server, 84</w:t>
      </w:r>
    </w:p>
    <w:p w:rsidR="00C91926" w:rsidRDefault="00C91926">
      <w:pPr>
        <w:pStyle w:val="Index1"/>
        <w:tabs>
          <w:tab w:val="right" w:pos="5030"/>
        </w:tabs>
        <w:rPr>
          <w:noProof/>
        </w:rPr>
      </w:pPr>
      <w:r>
        <w:rPr>
          <w:noProof/>
        </w:rPr>
        <w:t>Microsoft Dynamics AX Store Server, 84</w:t>
      </w:r>
    </w:p>
    <w:p w:rsidR="00C91926" w:rsidRDefault="00C91926">
      <w:pPr>
        <w:pStyle w:val="Index1"/>
        <w:tabs>
          <w:tab w:val="right" w:pos="5030"/>
        </w:tabs>
        <w:rPr>
          <w:noProof/>
        </w:rPr>
      </w:pPr>
      <w:r>
        <w:rPr>
          <w:noProof/>
        </w:rPr>
        <w:t>Microsoft Dynamics AX További tárhely, 60</w:t>
      </w:r>
    </w:p>
    <w:p w:rsidR="00C91926" w:rsidRDefault="00C91926">
      <w:pPr>
        <w:pStyle w:val="Index1"/>
        <w:tabs>
          <w:tab w:val="right" w:pos="5030"/>
        </w:tabs>
        <w:rPr>
          <w:noProof/>
        </w:rPr>
      </w:pPr>
      <w:r>
        <w:rPr>
          <w:noProof/>
        </w:rPr>
        <w:t>Microsoft Dynamics CRM 2013, 22</w:t>
      </w:r>
    </w:p>
    <w:p w:rsidR="00C91926" w:rsidRDefault="00C91926">
      <w:pPr>
        <w:pStyle w:val="Index1"/>
        <w:tabs>
          <w:tab w:val="right" w:pos="5030"/>
        </w:tabs>
        <w:rPr>
          <w:noProof/>
        </w:rPr>
      </w:pPr>
      <w:r>
        <w:rPr>
          <w:noProof/>
        </w:rPr>
        <w:t>Microsoft Dynamics CRM 2015, 22</w:t>
      </w:r>
    </w:p>
    <w:p w:rsidR="00C91926" w:rsidRDefault="00C91926">
      <w:pPr>
        <w:pStyle w:val="Index1"/>
        <w:tabs>
          <w:tab w:val="right" w:pos="5030"/>
        </w:tabs>
        <w:rPr>
          <w:noProof/>
        </w:rPr>
      </w:pPr>
      <w:r>
        <w:rPr>
          <w:noProof/>
        </w:rPr>
        <w:t>Microsoft Dynamics CRM 2016 Basic CAL, 22</w:t>
      </w:r>
    </w:p>
    <w:p w:rsidR="00C91926" w:rsidRDefault="00C91926">
      <w:pPr>
        <w:pStyle w:val="Index1"/>
        <w:tabs>
          <w:tab w:val="right" w:pos="5030"/>
        </w:tabs>
        <w:rPr>
          <w:noProof/>
        </w:rPr>
      </w:pPr>
      <w:r>
        <w:rPr>
          <w:noProof/>
        </w:rPr>
        <w:t>Microsoft Dynamics CRM 2016 Basic Kiegészítő CAL, 22</w:t>
      </w:r>
    </w:p>
    <w:p w:rsidR="00C91926" w:rsidRDefault="00C91926">
      <w:pPr>
        <w:pStyle w:val="Index1"/>
        <w:tabs>
          <w:tab w:val="right" w:pos="5030"/>
        </w:tabs>
        <w:rPr>
          <w:noProof/>
        </w:rPr>
      </w:pPr>
      <w:r>
        <w:rPr>
          <w:noProof/>
        </w:rPr>
        <w:t>Microsoft Dynamics CRM 2016 Essentials CAL, 22</w:t>
      </w:r>
    </w:p>
    <w:p w:rsidR="00C91926" w:rsidRDefault="00C91926">
      <w:pPr>
        <w:pStyle w:val="Index1"/>
        <w:tabs>
          <w:tab w:val="right" w:pos="5030"/>
        </w:tabs>
        <w:rPr>
          <w:noProof/>
        </w:rPr>
      </w:pPr>
      <w:r>
        <w:rPr>
          <w:noProof/>
        </w:rPr>
        <w:t>Microsoft Dynamics CRM 2016 Professional CAL, 22</w:t>
      </w:r>
    </w:p>
    <w:p w:rsidR="00C91926" w:rsidRDefault="00C91926">
      <w:pPr>
        <w:pStyle w:val="Index1"/>
        <w:tabs>
          <w:tab w:val="right" w:pos="5030"/>
        </w:tabs>
        <w:rPr>
          <w:noProof/>
        </w:rPr>
      </w:pPr>
      <w:r>
        <w:rPr>
          <w:noProof/>
        </w:rPr>
        <w:t>Microsoft Dynamics CRM 2016 Professional Kiegészítő CAL, 22</w:t>
      </w:r>
    </w:p>
    <w:p w:rsidR="00C91926" w:rsidRDefault="00C91926">
      <w:pPr>
        <w:pStyle w:val="Index1"/>
        <w:tabs>
          <w:tab w:val="right" w:pos="5030"/>
        </w:tabs>
        <w:rPr>
          <w:noProof/>
        </w:rPr>
      </w:pPr>
      <w:r>
        <w:rPr>
          <w:noProof/>
        </w:rPr>
        <w:t>Microsoft Dynamics CRM Basic CAL, 62</w:t>
      </w:r>
    </w:p>
    <w:p w:rsidR="00C91926" w:rsidRDefault="00C91926">
      <w:pPr>
        <w:pStyle w:val="Index1"/>
        <w:tabs>
          <w:tab w:val="right" w:pos="5030"/>
        </w:tabs>
        <w:rPr>
          <w:noProof/>
        </w:rPr>
      </w:pPr>
      <w:r>
        <w:rPr>
          <w:noProof/>
        </w:rPr>
        <w:t>Microsoft Dynamics CRM Basic Kiegészítő CAL, 62</w:t>
      </w:r>
    </w:p>
    <w:p w:rsidR="00C91926" w:rsidRDefault="00C91926">
      <w:pPr>
        <w:pStyle w:val="Index1"/>
        <w:tabs>
          <w:tab w:val="right" w:pos="5030"/>
        </w:tabs>
        <w:rPr>
          <w:noProof/>
        </w:rPr>
      </w:pPr>
      <w:r>
        <w:rPr>
          <w:noProof/>
        </w:rPr>
        <w:t>Microsoft Dynamics CRM CAL, 84</w:t>
      </w:r>
    </w:p>
    <w:p w:rsidR="00C91926" w:rsidRDefault="00C91926">
      <w:pPr>
        <w:pStyle w:val="Index1"/>
        <w:tabs>
          <w:tab w:val="right" w:pos="5030"/>
        </w:tabs>
        <w:rPr>
          <w:noProof/>
        </w:rPr>
      </w:pPr>
      <w:r>
        <w:rPr>
          <w:noProof/>
        </w:rPr>
        <w:t>Microsoft Dynamics CRM Essential CAL, 62</w:t>
      </w:r>
    </w:p>
    <w:p w:rsidR="00C91926" w:rsidRDefault="00C91926">
      <w:pPr>
        <w:pStyle w:val="Index1"/>
        <w:tabs>
          <w:tab w:val="right" w:pos="5030"/>
        </w:tabs>
        <w:rPr>
          <w:noProof/>
        </w:rPr>
      </w:pPr>
      <w:r>
        <w:rPr>
          <w:noProof/>
        </w:rPr>
        <w:t>Microsoft Dynamics CRM Online Basic, 61</w:t>
      </w:r>
    </w:p>
    <w:p w:rsidR="00C91926" w:rsidRDefault="00C91926">
      <w:pPr>
        <w:pStyle w:val="Index1"/>
        <w:tabs>
          <w:tab w:val="right" w:pos="5030"/>
        </w:tabs>
        <w:rPr>
          <w:noProof/>
        </w:rPr>
      </w:pPr>
      <w:r>
        <w:rPr>
          <w:noProof/>
        </w:rPr>
        <w:t>Microsoft Dynamics CRM Online Basic Frissítési Garanciához, 61</w:t>
      </w:r>
    </w:p>
    <w:p w:rsidR="00C91926" w:rsidRDefault="00C91926">
      <w:pPr>
        <w:pStyle w:val="Index1"/>
        <w:tabs>
          <w:tab w:val="right" w:pos="5030"/>
        </w:tabs>
        <w:rPr>
          <w:noProof/>
        </w:rPr>
      </w:pPr>
      <w:r>
        <w:rPr>
          <w:noProof/>
        </w:rPr>
        <w:t>Microsoft Dynamics CRM Online Bővített támogatás, 61</w:t>
      </w:r>
    </w:p>
    <w:p w:rsidR="00C91926" w:rsidRDefault="00C91926">
      <w:pPr>
        <w:pStyle w:val="Index1"/>
        <w:tabs>
          <w:tab w:val="right" w:pos="5030"/>
        </w:tabs>
        <w:rPr>
          <w:noProof/>
        </w:rPr>
      </w:pPr>
      <w:r>
        <w:rPr>
          <w:noProof/>
        </w:rPr>
        <w:t>Microsoft Dynamics CRM Online Enterprise, 61</w:t>
      </w:r>
    </w:p>
    <w:p w:rsidR="00C91926" w:rsidRDefault="00C91926">
      <w:pPr>
        <w:pStyle w:val="Index1"/>
        <w:tabs>
          <w:tab w:val="right" w:pos="5030"/>
        </w:tabs>
        <w:rPr>
          <w:noProof/>
        </w:rPr>
      </w:pPr>
      <w:r>
        <w:rPr>
          <w:noProof/>
        </w:rPr>
        <w:t>Microsoft Dynamics CRM Online Enterprise Frissítési Garanciához, 61</w:t>
      </w:r>
    </w:p>
    <w:p w:rsidR="00C91926" w:rsidRDefault="00C91926">
      <w:pPr>
        <w:pStyle w:val="Index1"/>
        <w:tabs>
          <w:tab w:val="right" w:pos="5030"/>
        </w:tabs>
        <w:rPr>
          <w:noProof/>
        </w:rPr>
      </w:pPr>
      <w:r>
        <w:rPr>
          <w:noProof/>
        </w:rPr>
        <w:t>Microsoft Dynamics CRM Online Essential, 61</w:t>
      </w:r>
    </w:p>
    <w:p w:rsidR="00C91926" w:rsidRDefault="00C91926">
      <w:pPr>
        <w:pStyle w:val="Index1"/>
        <w:tabs>
          <w:tab w:val="right" w:pos="5030"/>
        </w:tabs>
        <w:rPr>
          <w:noProof/>
        </w:rPr>
      </w:pPr>
      <w:r>
        <w:rPr>
          <w:noProof/>
        </w:rPr>
        <w:t>Microsoft Dynamics CRM Online Essential Frissítési Garanciához, 61</w:t>
      </w:r>
    </w:p>
    <w:p w:rsidR="00C91926" w:rsidRDefault="00C91926">
      <w:pPr>
        <w:pStyle w:val="Index1"/>
        <w:tabs>
          <w:tab w:val="right" w:pos="5030"/>
        </w:tabs>
        <w:rPr>
          <w:noProof/>
        </w:rPr>
      </w:pPr>
      <w:r>
        <w:rPr>
          <w:noProof/>
        </w:rPr>
        <w:t>Microsoft Dynamics CRM Online Helyszíni szolgáltatás (Felhasználói SL), 61</w:t>
      </w:r>
    </w:p>
    <w:p w:rsidR="00C91926" w:rsidRDefault="00C91926">
      <w:pPr>
        <w:pStyle w:val="Index1"/>
        <w:tabs>
          <w:tab w:val="right" w:pos="5030"/>
        </w:tabs>
        <w:rPr>
          <w:noProof/>
        </w:rPr>
      </w:pPr>
      <w:r>
        <w:rPr>
          <w:noProof/>
        </w:rPr>
        <w:t>Microsoft Dynamics CRM Online Közvetlen szakmai támogatás, 61</w:t>
      </w:r>
    </w:p>
    <w:p w:rsidR="00C91926" w:rsidRDefault="00C91926">
      <w:pPr>
        <w:pStyle w:val="Index1"/>
        <w:tabs>
          <w:tab w:val="right" w:pos="5030"/>
        </w:tabs>
        <w:rPr>
          <w:noProof/>
        </w:rPr>
      </w:pPr>
      <w:r>
        <w:rPr>
          <w:noProof/>
        </w:rPr>
        <w:t>Microsoft Dynamics CRM Online Portál, 61</w:t>
      </w:r>
    </w:p>
    <w:p w:rsidR="00C91926" w:rsidRDefault="00C91926">
      <w:pPr>
        <w:pStyle w:val="Index1"/>
        <w:tabs>
          <w:tab w:val="right" w:pos="5030"/>
        </w:tabs>
        <w:rPr>
          <w:noProof/>
        </w:rPr>
      </w:pPr>
      <w:r>
        <w:rPr>
          <w:noProof/>
        </w:rPr>
        <w:t>Microsoft Dynamics CRM Online Professional, 61</w:t>
      </w:r>
    </w:p>
    <w:p w:rsidR="00C91926" w:rsidRDefault="00C91926">
      <w:pPr>
        <w:pStyle w:val="Index1"/>
        <w:tabs>
          <w:tab w:val="right" w:pos="5030"/>
        </w:tabs>
        <w:rPr>
          <w:noProof/>
        </w:rPr>
      </w:pPr>
      <w:r>
        <w:rPr>
          <w:noProof/>
        </w:rPr>
        <w:t>Microsoft Dynamics CRM Online Professional Frissítési Garanciához, 61</w:t>
      </w:r>
    </w:p>
    <w:p w:rsidR="00C91926" w:rsidRDefault="00C91926">
      <w:pPr>
        <w:pStyle w:val="Index1"/>
        <w:tabs>
          <w:tab w:val="right" w:pos="5030"/>
        </w:tabs>
        <w:rPr>
          <w:noProof/>
        </w:rPr>
      </w:pPr>
      <w:r>
        <w:rPr>
          <w:noProof/>
        </w:rPr>
        <w:t>Microsoft Dynamics CRM Online Professional Kiegészítő Office 365 szolgáltatáshoz, 61</w:t>
      </w:r>
    </w:p>
    <w:p w:rsidR="00C91926" w:rsidRDefault="00C91926">
      <w:pPr>
        <w:pStyle w:val="Index1"/>
        <w:tabs>
          <w:tab w:val="right" w:pos="5030"/>
        </w:tabs>
        <w:rPr>
          <w:noProof/>
        </w:rPr>
      </w:pPr>
      <w:r>
        <w:rPr>
          <w:noProof/>
        </w:rPr>
        <w:t>Microsoft Dynamics CRM Online Professional Kiegészítő Office 365 szolgáltatáshoz Frissítési Garanciához, 61</w:t>
      </w:r>
    </w:p>
    <w:p w:rsidR="00C91926" w:rsidRDefault="00C91926">
      <w:pPr>
        <w:pStyle w:val="Index1"/>
        <w:tabs>
          <w:tab w:val="right" w:pos="5030"/>
        </w:tabs>
        <w:rPr>
          <w:noProof/>
        </w:rPr>
      </w:pPr>
      <w:r>
        <w:rPr>
          <w:noProof/>
        </w:rPr>
        <w:t>Microsoft Dynamics CRM Online További Nem-Termelési példány, 61</w:t>
      </w:r>
    </w:p>
    <w:p w:rsidR="00C91926" w:rsidRDefault="00C91926">
      <w:pPr>
        <w:pStyle w:val="Index1"/>
        <w:tabs>
          <w:tab w:val="right" w:pos="5030"/>
        </w:tabs>
        <w:rPr>
          <w:noProof/>
        </w:rPr>
      </w:pPr>
      <w:r>
        <w:rPr>
          <w:noProof/>
        </w:rPr>
        <w:t>Microsoft Dynamics CRM Online További portáloldal-nézetek (Kiegészítő SL), 61</w:t>
      </w:r>
    </w:p>
    <w:p w:rsidR="00C91926" w:rsidRDefault="00C91926">
      <w:pPr>
        <w:pStyle w:val="Index1"/>
        <w:tabs>
          <w:tab w:val="right" w:pos="5030"/>
        </w:tabs>
        <w:rPr>
          <w:noProof/>
        </w:rPr>
      </w:pPr>
      <w:r>
        <w:rPr>
          <w:noProof/>
        </w:rPr>
        <w:t>Microsoft Dynamics CRM Online További tárhely, 61</w:t>
      </w:r>
    </w:p>
    <w:p w:rsidR="00C91926" w:rsidRDefault="00C91926">
      <w:pPr>
        <w:pStyle w:val="Index1"/>
        <w:tabs>
          <w:tab w:val="right" w:pos="5030"/>
        </w:tabs>
        <w:rPr>
          <w:noProof/>
        </w:rPr>
      </w:pPr>
      <w:r>
        <w:rPr>
          <w:noProof/>
        </w:rPr>
        <w:t>Microsoft Dynamics CRM Online További Termelési példány, 61</w:t>
      </w:r>
    </w:p>
    <w:p w:rsidR="00C91926" w:rsidRDefault="00C91926">
      <w:pPr>
        <w:pStyle w:val="Index1"/>
        <w:tabs>
          <w:tab w:val="right" w:pos="5030"/>
        </w:tabs>
        <w:rPr>
          <w:noProof/>
        </w:rPr>
      </w:pPr>
      <w:r>
        <w:rPr>
          <w:noProof/>
        </w:rPr>
        <w:t>Microsoft Dynamics CRM Professional CAL, 62, 63</w:t>
      </w:r>
    </w:p>
    <w:p w:rsidR="00C91926" w:rsidRDefault="00C91926">
      <w:pPr>
        <w:pStyle w:val="Index1"/>
        <w:tabs>
          <w:tab w:val="right" w:pos="5030"/>
        </w:tabs>
        <w:rPr>
          <w:noProof/>
        </w:rPr>
      </w:pPr>
      <w:r>
        <w:rPr>
          <w:noProof/>
        </w:rPr>
        <w:t>Microsoft Dynamics CRM Professional Kiegészítő CAL, 62</w:t>
      </w:r>
    </w:p>
    <w:p w:rsidR="00C91926" w:rsidRDefault="00C91926">
      <w:pPr>
        <w:pStyle w:val="Index1"/>
        <w:tabs>
          <w:tab w:val="right" w:pos="5030"/>
        </w:tabs>
        <w:rPr>
          <w:noProof/>
        </w:rPr>
      </w:pPr>
      <w:r>
        <w:rPr>
          <w:noProof/>
        </w:rPr>
        <w:t>Microsoft Dynamics CRM Server, 90</w:t>
      </w:r>
    </w:p>
    <w:p w:rsidR="00C91926" w:rsidRDefault="00C91926">
      <w:pPr>
        <w:pStyle w:val="Index1"/>
        <w:tabs>
          <w:tab w:val="right" w:pos="5030"/>
        </w:tabs>
        <w:rPr>
          <w:noProof/>
        </w:rPr>
      </w:pPr>
      <w:r>
        <w:rPr>
          <w:noProof/>
        </w:rPr>
        <w:t>Microsoft Dynamics CRM Server 2011, 84</w:t>
      </w:r>
    </w:p>
    <w:p w:rsidR="00C91926" w:rsidRDefault="00C91926">
      <w:pPr>
        <w:pStyle w:val="Index1"/>
        <w:tabs>
          <w:tab w:val="right" w:pos="5030"/>
        </w:tabs>
        <w:rPr>
          <w:noProof/>
        </w:rPr>
      </w:pPr>
      <w:r>
        <w:rPr>
          <w:noProof/>
        </w:rPr>
        <w:t>Microsoft Dynamics CRM Server 2013, 84</w:t>
      </w:r>
    </w:p>
    <w:p w:rsidR="00C91926" w:rsidRDefault="00C91926">
      <w:pPr>
        <w:pStyle w:val="Index1"/>
        <w:tabs>
          <w:tab w:val="right" w:pos="5030"/>
        </w:tabs>
        <w:rPr>
          <w:noProof/>
        </w:rPr>
      </w:pPr>
      <w:r>
        <w:rPr>
          <w:noProof/>
        </w:rPr>
        <w:t>Microsoft Dynamics CRM Server 2015, 84</w:t>
      </w:r>
    </w:p>
    <w:p w:rsidR="00C91926" w:rsidRDefault="00C91926">
      <w:pPr>
        <w:pStyle w:val="Index1"/>
        <w:tabs>
          <w:tab w:val="right" w:pos="5030"/>
        </w:tabs>
        <w:rPr>
          <w:noProof/>
        </w:rPr>
      </w:pPr>
      <w:r>
        <w:rPr>
          <w:noProof/>
        </w:rPr>
        <w:t>Microsoft Dynamics CRM Server 2016, 22</w:t>
      </w:r>
    </w:p>
    <w:p w:rsidR="00C91926" w:rsidRDefault="00C91926">
      <w:pPr>
        <w:pStyle w:val="Index1"/>
        <w:tabs>
          <w:tab w:val="right" w:pos="5030"/>
        </w:tabs>
        <w:rPr>
          <w:noProof/>
        </w:rPr>
      </w:pPr>
      <w:r>
        <w:rPr>
          <w:noProof/>
        </w:rPr>
        <w:t>Microsoft Dynamics CRM Workgroup Server, 90</w:t>
      </w:r>
    </w:p>
    <w:p w:rsidR="00C91926" w:rsidRDefault="00C91926">
      <w:pPr>
        <w:pStyle w:val="Index1"/>
        <w:tabs>
          <w:tab w:val="right" w:pos="5030"/>
        </w:tabs>
        <w:rPr>
          <w:noProof/>
        </w:rPr>
      </w:pPr>
      <w:r>
        <w:rPr>
          <w:noProof/>
        </w:rPr>
        <w:t>Microsoft Dynamics CRM Workgroup Server 2016, 22</w:t>
      </w:r>
    </w:p>
    <w:p w:rsidR="00C91926" w:rsidRDefault="00C91926">
      <w:pPr>
        <w:pStyle w:val="Index1"/>
        <w:tabs>
          <w:tab w:val="right" w:pos="5030"/>
        </w:tabs>
        <w:rPr>
          <w:noProof/>
        </w:rPr>
      </w:pPr>
      <w:r>
        <w:rPr>
          <w:noProof/>
        </w:rPr>
        <w:t>Microsoft Dynamics Marketing Bővített támogatás, 62</w:t>
      </w:r>
    </w:p>
    <w:p w:rsidR="00C91926" w:rsidRDefault="00C91926">
      <w:pPr>
        <w:pStyle w:val="Index1"/>
        <w:tabs>
          <w:tab w:val="right" w:pos="5030"/>
        </w:tabs>
        <w:rPr>
          <w:noProof/>
        </w:rPr>
      </w:pPr>
      <w:r>
        <w:rPr>
          <w:noProof/>
        </w:rPr>
        <w:t>Microsoft Dynamics Marketing Enterprise, 62</w:t>
      </w:r>
    </w:p>
    <w:p w:rsidR="00C91926" w:rsidRDefault="00C91926">
      <w:pPr>
        <w:pStyle w:val="Index1"/>
        <w:tabs>
          <w:tab w:val="right" w:pos="5030"/>
        </w:tabs>
        <w:rPr>
          <w:noProof/>
        </w:rPr>
      </w:pPr>
      <w:r>
        <w:rPr>
          <w:noProof/>
        </w:rPr>
        <w:t>Microsoft Dynamics Marketing Enterprise Extra tárhely, 62</w:t>
      </w:r>
    </w:p>
    <w:p w:rsidR="00C91926" w:rsidRDefault="00C91926">
      <w:pPr>
        <w:pStyle w:val="Index1"/>
        <w:tabs>
          <w:tab w:val="right" w:pos="5030"/>
        </w:tabs>
        <w:rPr>
          <w:noProof/>
        </w:rPr>
      </w:pPr>
      <w:r>
        <w:rPr>
          <w:noProof/>
        </w:rPr>
        <w:t>Microsoft Dynamics Marketing Extra üzenetek, 62</w:t>
      </w:r>
    </w:p>
    <w:p w:rsidR="00C91926" w:rsidRDefault="00C91926">
      <w:pPr>
        <w:pStyle w:val="Index1"/>
        <w:tabs>
          <w:tab w:val="right" w:pos="5030"/>
        </w:tabs>
        <w:rPr>
          <w:noProof/>
        </w:rPr>
      </w:pPr>
      <w:r>
        <w:rPr>
          <w:noProof/>
        </w:rPr>
        <w:t>Microsoft Dynamics Marketing Közvetlen szakmai támogatás, 62</w:t>
      </w:r>
    </w:p>
    <w:p w:rsidR="00C91926" w:rsidRDefault="00C91926">
      <w:pPr>
        <w:pStyle w:val="Index1"/>
        <w:tabs>
          <w:tab w:val="right" w:pos="5030"/>
        </w:tabs>
        <w:rPr>
          <w:noProof/>
        </w:rPr>
      </w:pPr>
      <w:r>
        <w:rPr>
          <w:noProof/>
        </w:rPr>
        <w:t>Microsoft Dynamics Marketing Sales Collaboration, 62</w:t>
      </w:r>
    </w:p>
    <w:p w:rsidR="00C91926" w:rsidRDefault="00C91926">
      <w:pPr>
        <w:pStyle w:val="Index1"/>
        <w:tabs>
          <w:tab w:val="right" w:pos="5030"/>
        </w:tabs>
        <w:rPr>
          <w:noProof/>
        </w:rPr>
      </w:pPr>
      <w:r>
        <w:rPr>
          <w:noProof/>
        </w:rPr>
        <w:t>Microsoft Dynamics Marketing SMS-keret (Kiegészítő SL), 62</w:t>
      </w:r>
    </w:p>
    <w:p w:rsidR="00C91926" w:rsidRDefault="00C91926">
      <w:pPr>
        <w:pStyle w:val="Index1"/>
        <w:tabs>
          <w:tab w:val="right" w:pos="5030"/>
        </w:tabs>
        <w:rPr>
          <w:noProof/>
        </w:rPr>
      </w:pPr>
      <w:r>
        <w:rPr>
          <w:noProof/>
        </w:rPr>
        <w:t>Microsoft Identity Manager 2016 CAL, 23</w:t>
      </w:r>
    </w:p>
    <w:p w:rsidR="00C91926" w:rsidRDefault="00C91926">
      <w:pPr>
        <w:pStyle w:val="Index1"/>
        <w:tabs>
          <w:tab w:val="right" w:pos="5030"/>
        </w:tabs>
        <w:rPr>
          <w:noProof/>
        </w:rPr>
      </w:pPr>
      <w:r>
        <w:rPr>
          <w:noProof/>
        </w:rPr>
        <w:t>Microsoft Identity Manager 2016 Külső Csatlakozó, 23</w:t>
      </w:r>
    </w:p>
    <w:p w:rsidR="00C91926" w:rsidRDefault="00C91926">
      <w:pPr>
        <w:pStyle w:val="Index1"/>
        <w:tabs>
          <w:tab w:val="right" w:pos="5030"/>
        </w:tabs>
        <w:rPr>
          <w:noProof/>
        </w:rPr>
      </w:pPr>
      <w:r>
        <w:rPr>
          <w:noProof/>
        </w:rPr>
        <w:t>Microsoft Intune, 17, 35, 60</w:t>
      </w:r>
    </w:p>
    <w:p w:rsidR="00C91926" w:rsidRDefault="00C91926">
      <w:pPr>
        <w:pStyle w:val="Index1"/>
        <w:tabs>
          <w:tab w:val="right" w:pos="5030"/>
        </w:tabs>
        <w:rPr>
          <w:noProof/>
        </w:rPr>
      </w:pPr>
      <w:r>
        <w:rPr>
          <w:noProof/>
        </w:rPr>
        <w:t>Microsoft Intune Felhasználói SL Kiegészítő Extra tárhely 1 GB, 60</w:t>
      </w:r>
    </w:p>
    <w:p w:rsidR="00C91926" w:rsidRDefault="00C91926">
      <w:pPr>
        <w:pStyle w:val="Index1"/>
        <w:tabs>
          <w:tab w:val="right" w:pos="5030"/>
        </w:tabs>
        <w:rPr>
          <w:noProof/>
        </w:rPr>
      </w:pPr>
      <w:r>
        <w:rPr>
          <w:noProof/>
        </w:rPr>
        <w:t>Microsoft Intune Kiegészítő, 60</w:t>
      </w:r>
    </w:p>
    <w:p w:rsidR="00C91926" w:rsidRDefault="00C91926">
      <w:pPr>
        <w:pStyle w:val="Index1"/>
        <w:tabs>
          <w:tab w:val="right" w:pos="5030"/>
        </w:tabs>
        <w:rPr>
          <w:noProof/>
        </w:rPr>
      </w:pPr>
      <w:r>
        <w:rPr>
          <w:noProof/>
        </w:rPr>
        <w:t>Microsoft Learning E-Reference Library, 72</w:t>
      </w:r>
    </w:p>
    <w:p w:rsidR="00C91926" w:rsidRDefault="00C91926">
      <w:pPr>
        <w:pStyle w:val="Index1"/>
        <w:tabs>
          <w:tab w:val="right" w:pos="5030"/>
        </w:tabs>
        <w:rPr>
          <w:noProof/>
        </w:rPr>
      </w:pPr>
      <w:r>
        <w:rPr>
          <w:noProof/>
        </w:rPr>
        <w:t>Microsoft Learning Imagine Academy, 72</w:t>
      </w:r>
    </w:p>
    <w:p w:rsidR="00C91926" w:rsidRDefault="00C91926">
      <w:pPr>
        <w:pStyle w:val="Index1"/>
        <w:tabs>
          <w:tab w:val="right" w:pos="5030"/>
        </w:tabs>
        <w:rPr>
          <w:noProof/>
        </w:rPr>
      </w:pPr>
      <w:r>
        <w:rPr>
          <w:noProof/>
        </w:rPr>
        <w:t>Microsoft Learning MCP 1 Vizsgautalványok, 72</w:t>
      </w:r>
    </w:p>
    <w:p w:rsidR="00C91926" w:rsidRDefault="00C91926">
      <w:pPr>
        <w:pStyle w:val="Index1"/>
        <w:tabs>
          <w:tab w:val="right" w:pos="5030"/>
        </w:tabs>
        <w:rPr>
          <w:noProof/>
        </w:rPr>
      </w:pPr>
      <w:r>
        <w:rPr>
          <w:noProof/>
        </w:rPr>
        <w:t>Microsoft Learning MCP 30 Vizsgautalványok, 72</w:t>
      </w:r>
    </w:p>
    <w:p w:rsidR="00C91926" w:rsidRDefault="00C91926">
      <w:pPr>
        <w:pStyle w:val="Index1"/>
        <w:tabs>
          <w:tab w:val="right" w:pos="5030"/>
        </w:tabs>
        <w:rPr>
          <w:noProof/>
        </w:rPr>
      </w:pPr>
      <w:r>
        <w:rPr>
          <w:noProof/>
        </w:rPr>
        <w:t>Microsoft Learning MOS 500 Vizsgahely-licenc, 73</w:t>
      </w:r>
    </w:p>
    <w:p w:rsidR="00C91926" w:rsidRDefault="00C91926">
      <w:pPr>
        <w:pStyle w:val="Index1"/>
        <w:tabs>
          <w:tab w:val="right" w:pos="5030"/>
        </w:tabs>
        <w:rPr>
          <w:noProof/>
        </w:rPr>
      </w:pPr>
      <w:r>
        <w:rPr>
          <w:noProof/>
        </w:rPr>
        <w:t>Microsoft Learning MTA 250 Vizsgahely-licenc, 72</w:t>
      </w:r>
    </w:p>
    <w:p w:rsidR="00C91926" w:rsidRDefault="00C91926">
      <w:pPr>
        <w:pStyle w:val="Index1"/>
        <w:tabs>
          <w:tab w:val="right" w:pos="5030"/>
        </w:tabs>
        <w:rPr>
          <w:noProof/>
        </w:rPr>
      </w:pPr>
      <w:r>
        <w:rPr>
          <w:noProof/>
        </w:rPr>
        <w:t>Microsoft Office Audit and Control Management Server 2013, 28</w:t>
      </w:r>
    </w:p>
    <w:p w:rsidR="00C91926" w:rsidRDefault="00C91926">
      <w:pPr>
        <w:pStyle w:val="Index1"/>
        <w:tabs>
          <w:tab w:val="right" w:pos="5030"/>
        </w:tabs>
        <w:rPr>
          <w:noProof/>
        </w:rPr>
      </w:pPr>
      <w:r>
        <w:rPr>
          <w:noProof/>
        </w:rPr>
        <w:t>Microsoft Social Engagement, 62</w:t>
      </w:r>
    </w:p>
    <w:p w:rsidR="00C91926" w:rsidRDefault="00C91926">
      <w:pPr>
        <w:pStyle w:val="Index1"/>
        <w:tabs>
          <w:tab w:val="right" w:pos="5030"/>
        </w:tabs>
        <w:rPr>
          <w:noProof/>
        </w:rPr>
      </w:pPr>
      <w:r>
        <w:rPr>
          <w:noProof/>
        </w:rPr>
        <w:t>Microsoft Social Engagement Bővített támogatás, 62</w:t>
      </w:r>
    </w:p>
    <w:p w:rsidR="00C91926" w:rsidRDefault="00C91926">
      <w:pPr>
        <w:pStyle w:val="Index1"/>
        <w:tabs>
          <w:tab w:val="right" w:pos="5030"/>
        </w:tabs>
        <w:rPr>
          <w:noProof/>
        </w:rPr>
      </w:pPr>
      <w:r>
        <w:rPr>
          <w:noProof/>
        </w:rPr>
        <w:t>Microsoft Social Engagement Enterprise, 62</w:t>
      </w:r>
    </w:p>
    <w:p w:rsidR="00C91926" w:rsidRDefault="00C91926">
      <w:pPr>
        <w:pStyle w:val="Index1"/>
        <w:tabs>
          <w:tab w:val="right" w:pos="5030"/>
        </w:tabs>
        <w:rPr>
          <w:noProof/>
        </w:rPr>
      </w:pPr>
      <w:r>
        <w:rPr>
          <w:noProof/>
        </w:rPr>
        <w:t>Microsoft Social Engagement Professional, 62</w:t>
      </w:r>
    </w:p>
    <w:p w:rsidR="00C91926" w:rsidRDefault="00C91926">
      <w:pPr>
        <w:pStyle w:val="Index1"/>
        <w:tabs>
          <w:tab w:val="right" w:pos="5030"/>
        </w:tabs>
        <w:rPr>
          <w:noProof/>
        </w:rPr>
      </w:pPr>
      <w:r>
        <w:rPr>
          <w:noProof/>
        </w:rPr>
        <w:t>Microsoft Social Engagement Professional Kiegészítő, 62</w:t>
      </w:r>
    </w:p>
    <w:p w:rsidR="00C91926" w:rsidRDefault="00C91926">
      <w:pPr>
        <w:pStyle w:val="Index1"/>
        <w:tabs>
          <w:tab w:val="right" w:pos="5030"/>
        </w:tabs>
        <w:rPr>
          <w:noProof/>
        </w:rPr>
      </w:pPr>
      <w:r>
        <w:rPr>
          <w:noProof/>
        </w:rPr>
        <w:t>Microsoft Social Engagement Professional Közvetlen támogatás, 62</w:t>
      </w:r>
    </w:p>
    <w:p w:rsidR="00C91926" w:rsidRDefault="00C91926">
      <w:pPr>
        <w:pStyle w:val="Index1"/>
        <w:tabs>
          <w:tab w:val="right" w:pos="5030"/>
        </w:tabs>
        <w:rPr>
          <w:noProof/>
        </w:rPr>
      </w:pPr>
      <w:r>
        <w:rPr>
          <w:noProof/>
        </w:rPr>
        <w:t>Microsoft Social Engagement További bejegyzések, 62</w:t>
      </w:r>
    </w:p>
    <w:p w:rsidR="00C91926" w:rsidRDefault="00C91926">
      <w:pPr>
        <w:pStyle w:val="Index1"/>
        <w:tabs>
          <w:tab w:val="right" w:pos="5030"/>
        </w:tabs>
        <w:rPr>
          <w:noProof/>
        </w:rPr>
      </w:pPr>
      <w:r>
        <w:rPr>
          <w:noProof/>
        </w:rPr>
        <w:t>Microsoft Translator API, 73</w:t>
      </w:r>
    </w:p>
    <w:p w:rsidR="00C91926" w:rsidRDefault="00C91926">
      <w:pPr>
        <w:pStyle w:val="Index1"/>
        <w:tabs>
          <w:tab w:val="right" w:pos="5030"/>
        </w:tabs>
        <w:rPr>
          <w:noProof/>
        </w:rPr>
      </w:pPr>
      <w:r>
        <w:rPr>
          <w:noProof/>
        </w:rPr>
        <w:t>MSDN-platformok, 38</w:t>
      </w:r>
    </w:p>
    <w:p w:rsidR="00C91926" w:rsidRDefault="00C91926">
      <w:pPr>
        <w:pStyle w:val="Index1"/>
        <w:tabs>
          <w:tab w:val="right" w:pos="5030"/>
        </w:tabs>
        <w:rPr>
          <w:noProof/>
        </w:rPr>
      </w:pPr>
      <w:r>
        <w:rPr>
          <w:noProof/>
        </w:rPr>
        <w:t>MultiFactor Authentication, 58</w:t>
      </w:r>
    </w:p>
    <w:p w:rsidR="00C91926" w:rsidRDefault="00C91926">
      <w:pPr>
        <w:pStyle w:val="Index1"/>
        <w:tabs>
          <w:tab w:val="right" w:pos="5030"/>
        </w:tabs>
        <w:rPr>
          <w:noProof/>
        </w:rPr>
      </w:pPr>
      <w:r>
        <w:rPr>
          <w:noProof/>
        </w:rPr>
        <w:t>Nagyvállalati CAL, 36, 55, 66, 69, 84, 90</w:t>
      </w:r>
    </w:p>
    <w:p w:rsidR="00C91926" w:rsidRDefault="00C91926">
      <w:pPr>
        <w:pStyle w:val="Index1"/>
        <w:tabs>
          <w:tab w:val="right" w:pos="5030"/>
        </w:tabs>
        <w:rPr>
          <w:noProof/>
        </w:rPr>
      </w:pPr>
      <w:r>
        <w:rPr>
          <w:noProof/>
        </w:rPr>
        <w:t>Nagyvállalati CAL Bridge Nagyvállalati Mobilitási Csomagból Frissítési Garanciából, 16</w:t>
      </w:r>
    </w:p>
    <w:p w:rsidR="00C91926" w:rsidRDefault="00C91926">
      <w:pPr>
        <w:pStyle w:val="Index1"/>
        <w:tabs>
          <w:tab w:val="right" w:pos="5030"/>
        </w:tabs>
        <w:rPr>
          <w:noProof/>
        </w:rPr>
      </w:pPr>
      <w:r>
        <w:rPr>
          <w:noProof/>
        </w:rPr>
        <w:t>Nagyvállalati CAL Bridge Nagyvállalati Mobilitási Csomaghoz, 16</w:t>
      </w:r>
    </w:p>
    <w:p w:rsidR="00C91926" w:rsidRDefault="00C91926">
      <w:pPr>
        <w:pStyle w:val="Index1"/>
        <w:tabs>
          <w:tab w:val="right" w:pos="5030"/>
        </w:tabs>
        <w:rPr>
          <w:noProof/>
        </w:rPr>
      </w:pPr>
      <w:r>
        <w:rPr>
          <w:noProof/>
        </w:rPr>
        <w:t>Nagyvállalati CAL Bridge Office 365 szolgáltatáshoz, 67</w:t>
      </w:r>
    </w:p>
    <w:p w:rsidR="00C91926" w:rsidRDefault="00C91926">
      <w:pPr>
        <w:pStyle w:val="Index1"/>
        <w:tabs>
          <w:tab w:val="right" w:pos="5030"/>
        </w:tabs>
        <w:rPr>
          <w:noProof/>
        </w:rPr>
      </w:pPr>
      <w:r>
        <w:rPr>
          <w:noProof/>
        </w:rPr>
        <w:t>Nagyvállalati CAL Csomag, 16</w:t>
      </w:r>
    </w:p>
    <w:p w:rsidR="00C91926" w:rsidRDefault="00C91926">
      <w:pPr>
        <w:pStyle w:val="Index1"/>
        <w:tabs>
          <w:tab w:val="right" w:pos="5030"/>
        </w:tabs>
        <w:rPr>
          <w:noProof/>
        </w:rPr>
      </w:pPr>
      <w:r>
        <w:rPr>
          <w:noProof/>
        </w:rPr>
        <w:t>Nagyvállalati CAL Suite Bridge for Microsoft Intune, 16</w:t>
      </w:r>
    </w:p>
    <w:p w:rsidR="00C91926" w:rsidRDefault="00C91926">
      <w:pPr>
        <w:pStyle w:val="Index1"/>
        <w:tabs>
          <w:tab w:val="right" w:pos="5030"/>
        </w:tabs>
        <w:rPr>
          <w:noProof/>
        </w:rPr>
      </w:pPr>
      <w:r>
        <w:rPr>
          <w:noProof/>
        </w:rPr>
        <w:t>Nagyvállalati CAL Suite Bridge Office 365 szolgáltatáshoz, 16, 55</w:t>
      </w:r>
    </w:p>
    <w:p w:rsidR="00C91926" w:rsidRDefault="00C91926">
      <w:pPr>
        <w:pStyle w:val="Index1"/>
        <w:tabs>
          <w:tab w:val="right" w:pos="5030"/>
        </w:tabs>
        <w:rPr>
          <w:noProof/>
        </w:rPr>
      </w:pPr>
      <w:r>
        <w:rPr>
          <w:noProof/>
        </w:rPr>
        <w:t>Nagyvállalati CAL Suite Bridge Office 365 szolgáltatáshoz és Microsoft Intune-hoz, 16, 56</w:t>
      </w:r>
    </w:p>
    <w:p w:rsidR="00C91926" w:rsidRDefault="00C91926">
      <w:pPr>
        <w:pStyle w:val="Index1"/>
        <w:tabs>
          <w:tab w:val="right" w:pos="5030"/>
        </w:tabs>
        <w:rPr>
          <w:noProof/>
        </w:rPr>
      </w:pPr>
      <w:r>
        <w:rPr>
          <w:noProof/>
        </w:rPr>
        <w:t>Nagyvállalati CAL Suite Bridge Office 365 szolgáltatáshoz Frissítési Garanciából, 16</w:t>
      </w:r>
    </w:p>
    <w:p w:rsidR="00C91926" w:rsidRDefault="00C91926">
      <w:pPr>
        <w:pStyle w:val="Index1"/>
        <w:tabs>
          <w:tab w:val="right" w:pos="5030"/>
        </w:tabs>
        <w:rPr>
          <w:noProof/>
        </w:rPr>
      </w:pPr>
      <w:r>
        <w:rPr>
          <w:noProof/>
        </w:rPr>
        <w:t>Nagyvállalati Felhő Csomag, 59</w:t>
      </w:r>
    </w:p>
    <w:p w:rsidR="00C91926" w:rsidRDefault="00C91926">
      <w:pPr>
        <w:pStyle w:val="Index1"/>
        <w:tabs>
          <w:tab w:val="right" w:pos="5030"/>
        </w:tabs>
        <w:rPr>
          <w:noProof/>
        </w:rPr>
      </w:pPr>
      <w:r>
        <w:rPr>
          <w:noProof/>
        </w:rPr>
        <w:t>Nagyvállalati Felhő Csomag Frissítési Garanciából, 59</w:t>
      </w:r>
    </w:p>
    <w:p w:rsidR="00C91926" w:rsidRDefault="00C91926">
      <w:pPr>
        <w:pStyle w:val="Index1"/>
        <w:tabs>
          <w:tab w:val="right" w:pos="5030"/>
        </w:tabs>
        <w:rPr>
          <w:noProof/>
        </w:rPr>
      </w:pPr>
      <w:r>
        <w:rPr>
          <w:noProof/>
        </w:rPr>
        <w:t>Nagyvállalati Felhő Csomag Kiegészítő, 59</w:t>
      </w:r>
    </w:p>
    <w:p w:rsidR="00C91926" w:rsidRDefault="00C91926">
      <w:pPr>
        <w:pStyle w:val="Index1"/>
        <w:tabs>
          <w:tab w:val="right" w:pos="5030"/>
        </w:tabs>
        <w:rPr>
          <w:noProof/>
        </w:rPr>
      </w:pPr>
      <w:r>
        <w:rPr>
          <w:noProof/>
        </w:rPr>
        <w:t>Nagyvállalati Mobilitási Csomag, 17, 55, 59</w:t>
      </w:r>
    </w:p>
    <w:p w:rsidR="00C91926" w:rsidRDefault="00C91926">
      <w:pPr>
        <w:pStyle w:val="Index1"/>
        <w:tabs>
          <w:tab w:val="right" w:pos="5030"/>
        </w:tabs>
        <w:rPr>
          <w:noProof/>
        </w:rPr>
      </w:pPr>
      <w:r>
        <w:rPr>
          <w:noProof/>
        </w:rPr>
        <w:t>Nagyvállalati Mobilitási Csomag Frissítési Garanciából, 55, 59</w:t>
      </w:r>
    </w:p>
    <w:p w:rsidR="00C91926" w:rsidRDefault="00C91926">
      <w:pPr>
        <w:pStyle w:val="Index1"/>
        <w:tabs>
          <w:tab w:val="right" w:pos="5030"/>
        </w:tabs>
        <w:rPr>
          <w:noProof/>
        </w:rPr>
      </w:pPr>
      <w:r>
        <w:rPr>
          <w:noProof/>
        </w:rPr>
        <w:t>Nagyvállalati Mobilitási Csomag Kiegészítő, 55</w:t>
      </w:r>
    </w:p>
    <w:p w:rsidR="00C91926" w:rsidRDefault="00C91926">
      <w:pPr>
        <w:pStyle w:val="Index1"/>
        <w:tabs>
          <w:tab w:val="right" w:pos="5030"/>
        </w:tabs>
        <w:rPr>
          <w:noProof/>
        </w:rPr>
      </w:pPr>
      <w:r>
        <w:rPr>
          <w:noProof/>
        </w:rPr>
        <w:t>Nagyvállalati Mobilitási Csomaggal, 67</w:t>
      </w:r>
    </w:p>
    <w:p w:rsidR="00C91926" w:rsidRDefault="00C91926">
      <w:pPr>
        <w:pStyle w:val="Index1"/>
        <w:tabs>
          <w:tab w:val="right" w:pos="5030"/>
        </w:tabs>
        <w:rPr>
          <w:noProof/>
        </w:rPr>
      </w:pPr>
      <w:r>
        <w:rPr>
          <w:noProof/>
        </w:rPr>
        <w:t>Office 2013, 24</w:t>
      </w:r>
    </w:p>
    <w:p w:rsidR="00C91926" w:rsidRDefault="00C91926">
      <w:pPr>
        <w:pStyle w:val="Index1"/>
        <w:tabs>
          <w:tab w:val="right" w:pos="5030"/>
        </w:tabs>
        <w:rPr>
          <w:noProof/>
        </w:rPr>
      </w:pPr>
      <w:r>
        <w:rPr>
          <w:noProof/>
        </w:rPr>
        <w:t>Office 2016 for Mac Standard, 26</w:t>
      </w:r>
    </w:p>
    <w:p w:rsidR="00C91926" w:rsidRDefault="00C91926">
      <w:pPr>
        <w:pStyle w:val="Index1"/>
        <w:tabs>
          <w:tab w:val="right" w:pos="5030"/>
        </w:tabs>
        <w:rPr>
          <w:noProof/>
        </w:rPr>
      </w:pPr>
      <w:r>
        <w:rPr>
          <w:noProof/>
        </w:rPr>
        <w:t>Office 365 Advanced eDiscovery, 69</w:t>
      </w:r>
    </w:p>
    <w:p w:rsidR="00C91926" w:rsidRDefault="00C91926">
      <w:pPr>
        <w:pStyle w:val="Index1"/>
        <w:tabs>
          <w:tab w:val="right" w:pos="5030"/>
        </w:tabs>
        <w:rPr>
          <w:noProof/>
        </w:rPr>
      </w:pPr>
      <w:r>
        <w:rPr>
          <w:noProof/>
        </w:rPr>
        <w:t>Office 365 Advanced Security Management (Felhasználói SL), 68</w:t>
      </w:r>
    </w:p>
    <w:p w:rsidR="00C91926" w:rsidRDefault="00C91926">
      <w:pPr>
        <w:pStyle w:val="Index1"/>
        <w:tabs>
          <w:tab w:val="right" w:pos="5030"/>
        </w:tabs>
        <w:rPr>
          <w:noProof/>
        </w:rPr>
      </w:pPr>
      <w:r>
        <w:rPr>
          <w:noProof/>
        </w:rPr>
        <w:t>Office 365 Business, 63</w:t>
      </w:r>
    </w:p>
    <w:p w:rsidR="00C91926" w:rsidRDefault="00C91926">
      <w:pPr>
        <w:pStyle w:val="Index1"/>
        <w:tabs>
          <w:tab w:val="right" w:pos="5030"/>
        </w:tabs>
        <w:rPr>
          <w:noProof/>
        </w:rPr>
      </w:pPr>
      <w:r>
        <w:rPr>
          <w:noProof/>
        </w:rPr>
        <w:t>Office 365 Business Essentials, 65</w:t>
      </w:r>
    </w:p>
    <w:p w:rsidR="00C91926" w:rsidRDefault="00C91926">
      <w:pPr>
        <w:pStyle w:val="Index1"/>
        <w:tabs>
          <w:tab w:val="right" w:pos="5030"/>
        </w:tabs>
        <w:rPr>
          <w:noProof/>
        </w:rPr>
      </w:pPr>
      <w:r>
        <w:rPr>
          <w:noProof/>
        </w:rPr>
        <w:t>Office 365 Business Premium, 65</w:t>
      </w:r>
    </w:p>
    <w:p w:rsidR="00C91926" w:rsidRDefault="00C91926">
      <w:pPr>
        <w:pStyle w:val="Index1"/>
        <w:tabs>
          <w:tab w:val="right" w:pos="5030"/>
        </w:tabs>
        <w:rPr>
          <w:noProof/>
        </w:rPr>
      </w:pPr>
      <w:r>
        <w:rPr>
          <w:noProof/>
        </w:rPr>
        <w:t>Office 365 Delve Analytics, 68</w:t>
      </w:r>
    </w:p>
    <w:p w:rsidR="00C91926" w:rsidRDefault="00C91926">
      <w:pPr>
        <w:pStyle w:val="Index1"/>
        <w:tabs>
          <w:tab w:val="right" w:pos="5030"/>
        </w:tabs>
        <w:rPr>
          <w:noProof/>
        </w:rPr>
      </w:pPr>
      <w:r>
        <w:rPr>
          <w:noProof/>
        </w:rPr>
        <w:t>Office 365 E3 csomag Frissítési Garanciából, 59</w:t>
      </w:r>
    </w:p>
    <w:p w:rsidR="00C91926" w:rsidRDefault="00C91926">
      <w:pPr>
        <w:pStyle w:val="Index1"/>
        <w:tabs>
          <w:tab w:val="right" w:pos="5030"/>
        </w:tabs>
        <w:rPr>
          <w:noProof/>
        </w:rPr>
      </w:pPr>
      <w:r>
        <w:rPr>
          <w:noProof/>
        </w:rPr>
        <w:t>Office 365 Enterprise E4, 17</w:t>
      </w:r>
    </w:p>
    <w:p w:rsidR="00C91926" w:rsidRDefault="00C91926">
      <w:pPr>
        <w:pStyle w:val="Index1"/>
        <w:tabs>
          <w:tab w:val="right" w:pos="5030"/>
        </w:tabs>
        <w:rPr>
          <w:noProof/>
        </w:rPr>
      </w:pPr>
      <w:r>
        <w:rPr>
          <w:noProof/>
        </w:rPr>
        <w:t>Office 365 Extra fájltárhely 1 GB, 70</w:t>
      </w:r>
    </w:p>
    <w:p w:rsidR="00C91926" w:rsidRDefault="00C91926">
      <w:pPr>
        <w:pStyle w:val="Index1"/>
        <w:tabs>
          <w:tab w:val="right" w:pos="5030"/>
        </w:tabs>
        <w:rPr>
          <w:noProof/>
        </w:rPr>
      </w:pPr>
      <w:r>
        <w:rPr>
          <w:noProof/>
        </w:rPr>
        <w:t>Office 365 Midsize Business, 65, 68</w:t>
      </w:r>
    </w:p>
    <w:p w:rsidR="00C91926" w:rsidRDefault="00C91926">
      <w:pPr>
        <w:pStyle w:val="Index1"/>
        <w:tabs>
          <w:tab w:val="right" w:pos="5030"/>
        </w:tabs>
        <w:rPr>
          <w:noProof/>
        </w:rPr>
      </w:pPr>
      <w:r>
        <w:rPr>
          <w:noProof/>
        </w:rPr>
        <w:t>Office 365 Midsize Business Kiegészítő, 66</w:t>
      </w:r>
    </w:p>
    <w:p w:rsidR="00C91926" w:rsidRDefault="00C91926">
      <w:pPr>
        <w:pStyle w:val="Index1"/>
        <w:tabs>
          <w:tab w:val="right" w:pos="5030"/>
        </w:tabs>
        <w:rPr>
          <w:noProof/>
        </w:rPr>
      </w:pPr>
      <w:r>
        <w:rPr>
          <w:noProof/>
        </w:rPr>
        <w:t>Office 365 Nagyvállalati verzió, 17</w:t>
      </w:r>
    </w:p>
    <w:p w:rsidR="00C91926" w:rsidRDefault="00C91926">
      <w:pPr>
        <w:pStyle w:val="Index1"/>
        <w:tabs>
          <w:tab w:val="right" w:pos="5030"/>
        </w:tabs>
        <w:rPr>
          <w:noProof/>
        </w:rPr>
      </w:pPr>
      <w:r>
        <w:rPr>
          <w:noProof/>
        </w:rPr>
        <w:t>Office 365 Nagyvállalati verzió E1 csomag, 17, 65</w:t>
      </w:r>
    </w:p>
    <w:p w:rsidR="00C91926" w:rsidRDefault="00C91926">
      <w:pPr>
        <w:pStyle w:val="Index1"/>
        <w:tabs>
          <w:tab w:val="right" w:pos="5030"/>
        </w:tabs>
        <w:rPr>
          <w:noProof/>
        </w:rPr>
      </w:pPr>
      <w:r>
        <w:rPr>
          <w:noProof/>
        </w:rPr>
        <w:t>Office 365 Nagyvállalati verzió E1 csomag és Microsoft Intune, 17</w:t>
      </w:r>
    </w:p>
    <w:p w:rsidR="00C91926" w:rsidRDefault="00C91926">
      <w:pPr>
        <w:pStyle w:val="Index1"/>
        <w:tabs>
          <w:tab w:val="right" w:pos="5030"/>
        </w:tabs>
        <w:rPr>
          <w:noProof/>
        </w:rPr>
      </w:pPr>
      <w:r>
        <w:rPr>
          <w:noProof/>
        </w:rPr>
        <w:t>Office 365 Nagyvállalati verzió E1 csomag Frissítési Garanciából, 65</w:t>
      </w:r>
    </w:p>
    <w:p w:rsidR="00C91926" w:rsidRDefault="00C91926">
      <w:pPr>
        <w:pStyle w:val="Index1"/>
        <w:tabs>
          <w:tab w:val="right" w:pos="5030"/>
        </w:tabs>
        <w:rPr>
          <w:noProof/>
        </w:rPr>
      </w:pPr>
      <w:r>
        <w:rPr>
          <w:noProof/>
        </w:rPr>
        <w:t>Office 365 Nagyvállalati verzió E1, E3 csomag Kiegészítő, 65</w:t>
      </w:r>
    </w:p>
    <w:p w:rsidR="00C91926" w:rsidRDefault="00C91926">
      <w:pPr>
        <w:pStyle w:val="Index1"/>
        <w:tabs>
          <w:tab w:val="right" w:pos="5030"/>
        </w:tabs>
        <w:rPr>
          <w:noProof/>
        </w:rPr>
      </w:pPr>
      <w:r>
        <w:rPr>
          <w:noProof/>
        </w:rPr>
        <w:t>Office 365 Nagyvállalati verzió E3 csomag, 17, 59, 65</w:t>
      </w:r>
    </w:p>
    <w:p w:rsidR="00C91926" w:rsidRDefault="00C91926">
      <w:pPr>
        <w:pStyle w:val="Index1"/>
        <w:tabs>
          <w:tab w:val="right" w:pos="5030"/>
        </w:tabs>
        <w:rPr>
          <w:noProof/>
        </w:rPr>
      </w:pPr>
      <w:r>
        <w:rPr>
          <w:noProof/>
        </w:rPr>
        <w:t>Office 365 Nagyvállalati verzió E3 csomag és Microsoft Intune, 17</w:t>
      </w:r>
    </w:p>
    <w:p w:rsidR="00C91926" w:rsidRDefault="00C91926">
      <w:pPr>
        <w:pStyle w:val="Index1"/>
        <w:tabs>
          <w:tab w:val="right" w:pos="5030"/>
        </w:tabs>
        <w:rPr>
          <w:noProof/>
        </w:rPr>
      </w:pPr>
      <w:r>
        <w:rPr>
          <w:noProof/>
        </w:rPr>
        <w:t>Office 365 Nagyvállalati verzió E3 csomag Frissítési Garanciából, 65</w:t>
      </w:r>
    </w:p>
    <w:p w:rsidR="00C91926" w:rsidRDefault="00C91926">
      <w:pPr>
        <w:pStyle w:val="Index1"/>
        <w:tabs>
          <w:tab w:val="right" w:pos="5030"/>
        </w:tabs>
        <w:rPr>
          <w:noProof/>
        </w:rPr>
      </w:pPr>
      <w:r>
        <w:rPr>
          <w:noProof/>
        </w:rPr>
        <w:t>Office 365 Nagyvállalati verzió E3, E4 csomag ProPlus nélkül Kiegészítő, 65</w:t>
      </w:r>
    </w:p>
    <w:p w:rsidR="00C91926" w:rsidRDefault="00C91926">
      <w:pPr>
        <w:pStyle w:val="Index1"/>
        <w:tabs>
          <w:tab w:val="right" w:pos="5030"/>
        </w:tabs>
        <w:rPr>
          <w:noProof/>
        </w:rPr>
      </w:pPr>
      <w:r>
        <w:rPr>
          <w:noProof/>
        </w:rPr>
        <w:t>Office 365 Nagyvállalati verzió E4 csomag, 65</w:t>
      </w:r>
    </w:p>
    <w:p w:rsidR="00C91926" w:rsidRDefault="00C91926">
      <w:pPr>
        <w:pStyle w:val="Index1"/>
        <w:tabs>
          <w:tab w:val="right" w:pos="5030"/>
        </w:tabs>
        <w:rPr>
          <w:noProof/>
        </w:rPr>
      </w:pPr>
      <w:r>
        <w:rPr>
          <w:noProof/>
        </w:rPr>
        <w:t>Office 365 Nagyvállalati verzió E4 csomag és Microsoft Intune, 17</w:t>
      </w:r>
    </w:p>
    <w:p w:rsidR="00C91926" w:rsidRDefault="00C91926">
      <w:pPr>
        <w:pStyle w:val="Index1"/>
        <w:tabs>
          <w:tab w:val="right" w:pos="5030"/>
        </w:tabs>
        <w:rPr>
          <w:noProof/>
        </w:rPr>
      </w:pPr>
      <w:r>
        <w:rPr>
          <w:noProof/>
        </w:rPr>
        <w:t>Office 365 Nagyvállalati verzió E4 csomag Frissítési Garanciából, 65</w:t>
      </w:r>
    </w:p>
    <w:p w:rsidR="00C91926" w:rsidRDefault="00C91926">
      <w:pPr>
        <w:pStyle w:val="Index1"/>
        <w:tabs>
          <w:tab w:val="right" w:pos="5030"/>
        </w:tabs>
        <w:rPr>
          <w:noProof/>
        </w:rPr>
      </w:pPr>
      <w:r>
        <w:rPr>
          <w:noProof/>
        </w:rPr>
        <w:t>Office 365 Nagyvállalati verzió E4 csomag Kiegészítő, 65</w:t>
      </w:r>
    </w:p>
    <w:p w:rsidR="00C91926" w:rsidRDefault="00C91926">
      <w:pPr>
        <w:pStyle w:val="Index1"/>
        <w:tabs>
          <w:tab w:val="right" w:pos="5030"/>
        </w:tabs>
        <w:rPr>
          <w:noProof/>
        </w:rPr>
      </w:pPr>
      <w:r>
        <w:rPr>
          <w:noProof/>
        </w:rPr>
        <w:t>Office 365 Nagyvállalati verzió E5 csomag (Felhasználói SL), 65</w:t>
      </w:r>
    </w:p>
    <w:p w:rsidR="00C91926" w:rsidRDefault="00C91926">
      <w:pPr>
        <w:pStyle w:val="Index1"/>
        <w:tabs>
          <w:tab w:val="right" w:pos="5030"/>
        </w:tabs>
        <w:rPr>
          <w:noProof/>
        </w:rPr>
      </w:pPr>
      <w:r>
        <w:rPr>
          <w:noProof/>
        </w:rPr>
        <w:t>Office 365 Nagyvállalati verzió E5 csomag Frissítési Garanciából, 65</w:t>
      </w:r>
    </w:p>
    <w:p w:rsidR="00C91926" w:rsidRDefault="00C91926">
      <w:pPr>
        <w:pStyle w:val="Index1"/>
        <w:tabs>
          <w:tab w:val="right" w:pos="5030"/>
        </w:tabs>
        <w:rPr>
          <w:noProof/>
        </w:rPr>
      </w:pPr>
      <w:r>
        <w:rPr>
          <w:noProof/>
        </w:rPr>
        <w:t>Office 365 Nagyvállalati verzió E5 csomag Kiegészítő, 65</w:t>
      </w:r>
    </w:p>
    <w:p w:rsidR="00C91926" w:rsidRDefault="00C91926">
      <w:pPr>
        <w:pStyle w:val="Index1"/>
        <w:tabs>
          <w:tab w:val="right" w:pos="5030"/>
        </w:tabs>
        <w:rPr>
          <w:noProof/>
        </w:rPr>
      </w:pPr>
      <w:r>
        <w:rPr>
          <w:noProof/>
        </w:rPr>
        <w:t>Office 365 Nagyvállalati verzió K1 csomag, 65</w:t>
      </w:r>
    </w:p>
    <w:p w:rsidR="00C91926" w:rsidRDefault="00C91926">
      <w:pPr>
        <w:pStyle w:val="Index1"/>
        <w:tabs>
          <w:tab w:val="right" w:pos="5030"/>
        </w:tabs>
        <w:rPr>
          <w:noProof/>
        </w:rPr>
      </w:pPr>
      <w:r>
        <w:rPr>
          <w:noProof/>
        </w:rPr>
        <w:t>Office 365 Oktatási verzió, 65</w:t>
      </w:r>
    </w:p>
    <w:p w:rsidR="00C91926" w:rsidRDefault="00C91926">
      <w:pPr>
        <w:pStyle w:val="Index1"/>
        <w:tabs>
          <w:tab w:val="right" w:pos="5030"/>
        </w:tabs>
        <w:rPr>
          <w:noProof/>
        </w:rPr>
      </w:pPr>
      <w:r>
        <w:rPr>
          <w:noProof/>
        </w:rPr>
        <w:t>Office 365 Oktatási verzió E5 csomag, 65</w:t>
      </w:r>
    </w:p>
    <w:p w:rsidR="00C91926" w:rsidRDefault="00C91926">
      <w:pPr>
        <w:pStyle w:val="Index1"/>
        <w:tabs>
          <w:tab w:val="right" w:pos="5030"/>
        </w:tabs>
        <w:rPr>
          <w:noProof/>
        </w:rPr>
      </w:pPr>
      <w:r>
        <w:rPr>
          <w:noProof/>
        </w:rPr>
        <w:t>Office 365 Oktatási verzió E5 csomag Kiegészítő, 65</w:t>
      </w:r>
    </w:p>
    <w:p w:rsidR="00C91926" w:rsidRDefault="00C91926">
      <w:pPr>
        <w:pStyle w:val="Index1"/>
        <w:tabs>
          <w:tab w:val="right" w:pos="5030"/>
        </w:tabs>
        <w:rPr>
          <w:noProof/>
        </w:rPr>
      </w:pPr>
      <w:r>
        <w:rPr>
          <w:noProof/>
        </w:rPr>
        <w:t>Office 365 Oktatási verzió E5 csomag PSTN nélkül Kiegészítő, 65</w:t>
      </w:r>
    </w:p>
    <w:p w:rsidR="00C91926" w:rsidRDefault="00C91926">
      <w:pPr>
        <w:pStyle w:val="Index1"/>
        <w:tabs>
          <w:tab w:val="right" w:pos="5030"/>
        </w:tabs>
        <w:rPr>
          <w:noProof/>
        </w:rPr>
      </w:pPr>
      <w:r>
        <w:rPr>
          <w:noProof/>
        </w:rPr>
        <w:t>Office 365 Pro Plus, 85</w:t>
      </w:r>
    </w:p>
    <w:p w:rsidR="00C91926" w:rsidRDefault="00C91926">
      <w:pPr>
        <w:pStyle w:val="Index1"/>
        <w:tabs>
          <w:tab w:val="right" w:pos="5030"/>
        </w:tabs>
        <w:rPr>
          <w:noProof/>
        </w:rPr>
      </w:pPr>
      <w:r>
        <w:rPr>
          <w:noProof/>
        </w:rPr>
        <w:t>Office 365 ProPlus, 63</w:t>
      </w:r>
    </w:p>
    <w:p w:rsidR="00C91926" w:rsidRDefault="00C91926">
      <w:pPr>
        <w:pStyle w:val="Index1"/>
        <w:tabs>
          <w:tab w:val="right" w:pos="5030"/>
        </w:tabs>
        <w:rPr>
          <w:noProof/>
        </w:rPr>
      </w:pPr>
      <w:r>
        <w:rPr>
          <w:noProof/>
        </w:rPr>
        <w:t>Office 365 ProPlus Frissítési Garanciából, 63</w:t>
      </w:r>
    </w:p>
    <w:p w:rsidR="00C91926" w:rsidRDefault="00C91926">
      <w:pPr>
        <w:pStyle w:val="Index1"/>
        <w:tabs>
          <w:tab w:val="right" w:pos="5030"/>
        </w:tabs>
        <w:rPr>
          <w:noProof/>
        </w:rPr>
      </w:pPr>
      <w:r>
        <w:rPr>
          <w:noProof/>
        </w:rPr>
        <w:t>Office 365 Ügyfél Kulcstároló, 68</w:t>
      </w:r>
    </w:p>
    <w:p w:rsidR="00C91926" w:rsidRDefault="00C91926">
      <w:pPr>
        <w:pStyle w:val="Index1"/>
        <w:tabs>
          <w:tab w:val="right" w:pos="5030"/>
        </w:tabs>
        <w:rPr>
          <w:noProof/>
        </w:rPr>
      </w:pPr>
      <w:r>
        <w:rPr>
          <w:noProof/>
        </w:rPr>
        <w:t>Office 365-höz készült Importálási szolgáltatás, 69</w:t>
      </w:r>
    </w:p>
    <w:p w:rsidR="00C91926" w:rsidRDefault="00C91926">
      <w:pPr>
        <w:pStyle w:val="Index1"/>
        <w:tabs>
          <w:tab w:val="right" w:pos="5030"/>
        </w:tabs>
        <w:rPr>
          <w:noProof/>
        </w:rPr>
      </w:pPr>
      <w:r>
        <w:rPr>
          <w:noProof/>
        </w:rPr>
        <w:t>Office 365-höz készült Project Pro, 28, 64</w:t>
      </w:r>
    </w:p>
    <w:p w:rsidR="00C91926" w:rsidRDefault="00C91926">
      <w:pPr>
        <w:pStyle w:val="Index1"/>
        <w:tabs>
          <w:tab w:val="right" w:pos="5030"/>
        </w:tabs>
        <w:rPr>
          <w:noProof/>
        </w:rPr>
      </w:pPr>
      <w:r>
        <w:rPr>
          <w:noProof/>
        </w:rPr>
        <w:t>Office 365-höz készült Project Pro Frissítési Garanciából, 64</w:t>
      </w:r>
    </w:p>
    <w:p w:rsidR="00C91926" w:rsidRDefault="00C91926">
      <w:pPr>
        <w:pStyle w:val="Index1"/>
        <w:tabs>
          <w:tab w:val="right" w:pos="5030"/>
        </w:tabs>
        <w:rPr>
          <w:noProof/>
        </w:rPr>
      </w:pPr>
      <w:r>
        <w:rPr>
          <w:noProof/>
        </w:rPr>
        <w:t>Office for Mac 2011, 26</w:t>
      </w:r>
    </w:p>
    <w:p w:rsidR="00C91926" w:rsidRDefault="00C91926">
      <w:pPr>
        <w:pStyle w:val="Index1"/>
        <w:tabs>
          <w:tab w:val="right" w:pos="5030"/>
        </w:tabs>
        <w:rPr>
          <w:noProof/>
        </w:rPr>
      </w:pPr>
      <w:r>
        <w:rPr>
          <w:noProof/>
        </w:rPr>
        <w:t>Office for Mac Standard, 83</w:t>
      </w:r>
    </w:p>
    <w:p w:rsidR="00C91926" w:rsidRDefault="00C91926">
      <w:pPr>
        <w:pStyle w:val="Index1"/>
        <w:tabs>
          <w:tab w:val="right" w:pos="5030"/>
        </w:tabs>
        <w:rPr>
          <w:noProof/>
        </w:rPr>
      </w:pPr>
      <w:r>
        <w:rPr>
          <w:noProof/>
        </w:rPr>
        <w:t>Office Home és Student 2013 RT kereskedelmi használati jogok, 24</w:t>
      </w:r>
    </w:p>
    <w:p w:rsidR="00C91926" w:rsidRDefault="00C91926">
      <w:pPr>
        <w:pStyle w:val="Index1"/>
        <w:tabs>
          <w:tab w:val="right" w:pos="5030"/>
        </w:tabs>
        <w:rPr>
          <w:noProof/>
        </w:rPr>
      </w:pPr>
      <w:r>
        <w:rPr>
          <w:noProof/>
        </w:rPr>
        <w:t>Office Multi Language Pack 2013, 24</w:t>
      </w:r>
    </w:p>
    <w:p w:rsidR="00C91926" w:rsidRDefault="00C91926">
      <w:pPr>
        <w:pStyle w:val="Index1"/>
        <w:tabs>
          <w:tab w:val="right" w:pos="5030"/>
        </w:tabs>
        <w:rPr>
          <w:noProof/>
        </w:rPr>
      </w:pPr>
      <w:r>
        <w:rPr>
          <w:noProof/>
        </w:rPr>
        <w:t>Office Multi-Language Pack, 64, 68</w:t>
      </w:r>
    </w:p>
    <w:p w:rsidR="00C91926" w:rsidRDefault="00C91926">
      <w:pPr>
        <w:pStyle w:val="Index1"/>
        <w:tabs>
          <w:tab w:val="right" w:pos="5030"/>
        </w:tabs>
        <w:rPr>
          <w:noProof/>
        </w:rPr>
      </w:pPr>
      <w:r>
        <w:rPr>
          <w:noProof/>
        </w:rPr>
        <w:t>Office Online, 64</w:t>
      </w:r>
    </w:p>
    <w:p w:rsidR="00C91926" w:rsidRDefault="00C91926">
      <w:pPr>
        <w:pStyle w:val="Index1"/>
        <w:tabs>
          <w:tab w:val="right" w:pos="5030"/>
        </w:tabs>
        <w:rPr>
          <w:noProof/>
        </w:rPr>
      </w:pPr>
      <w:r>
        <w:rPr>
          <w:noProof/>
        </w:rPr>
        <w:t>Office Online for Office 365, 83</w:t>
      </w:r>
    </w:p>
    <w:p w:rsidR="00C91926" w:rsidRDefault="00C91926">
      <w:pPr>
        <w:pStyle w:val="Index1"/>
        <w:tabs>
          <w:tab w:val="right" w:pos="5030"/>
        </w:tabs>
        <w:rPr>
          <w:noProof/>
        </w:rPr>
      </w:pPr>
      <w:r>
        <w:rPr>
          <w:noProof/>
        </w:rPr>
        <w:t>Office Professional Plus, 64, 65, 66, 67, 83, 90</w:t>
      </w:r>
    </w:p>
    <w:p w:rsidR="00C91926" w:rsidRDefault="00C91926">
      <w:pPr>
        <w:pStyle w:val="Index1"/>
        <w:tabs>
          <w:tab w:val="right" w:pos="5030"/>
        </w:tabs>
        <w:rPr>
          <w:noProof/>
        </w:rPr>
      </w:pPr>
      <w:r>
        <w:rPr>
          <w:noProof/>
        </w:rPr>
        <w:t>Office Professional Plus 2013, 64</w:t>
      </w:r>
    </w:p>
    <w:p w:rsidR="00C91926" w:rsidRDefault="00C91926">
      <w:pPr>
        <w:pStyle w:val="Index1"/>
        <w:tabs>
          <w:tab w:val="right" w:pos="5030"/>
        </w:tabs>
        <w:rPr>
          <w:noProof/>
        </w:rPr>
      </w:pPr>
      <w:r>
        <w:rPr>
          <w:noProof/>
        </w:rPr>
        <w:t>Office Professional Plus 2016, 24, 38, 66</w:t>
      </w:r>
    </w:p>
    <w:p w:rsidR="00C91926" w:rsidRDefault="00C91926">
      <w:pPr>
        <w:pStyle w:val="Index1"/>
        <w:tabs>
          <w:tab w:val="right" w:pos="5030"/>
        </w:tabs>
        <w:rPr>
          <w:noProof/>
        </w:rPr>
      </w:pPr>
      <w:r>
        <w:rPr>
          <w:noProof/>
        </w:rPr>
        <w:t>Office Standard, 65, 83, 90</w:t>
      </w:r>
    </w:p>
    <w:p w:rsidR="00C91926" w:rsidRDefault="00C91926">
      <w:pPr>
        <w:pStyle w:val="Index1"/>
        <w:tabs>
          <w:tab w:val="right" w:pos="5030"/>
        </w:tabs>
        <w:rPr>
          <w:noProof/>
        </w:rPr>
      </w:pPr>
      <w:r>
        <w:rPr>
          <w:noProof/>
        </w:rPr>
        <w:t>Office Standard 2016, 24</w:t>
      </w:r>
    </w:p>
    <w:p w:rsidR="00C91926" w:rsidRDefault="00C91926">
      <w:pPr>
        <w:pStyle w:val="Index1"/>
        <w:tabs>
          <w:tab w:val="right" w:pos="5030"/>
        </w:tabs>
        <w:rPr>
          <w:noProof/>
        </w:rPr>
      </w:pPr>
      <w:r>
        <w:rPr>
          <w:noProof/>
        </w:rPr>
        <w:t>OneDrive Vállalati verzió 1. csomag, 70</w:t>
      </w:r>
    </w:p>
    <w:p w:rsidR="00C91926" w:rsidRDefault="00C91926">
      <w:pPr>
        <w:pStyle w:val="Index1"/>
        <w:tabs>
          <w:tab w:val="right" w:pos="5030"/>
        </w:tabs>
        <w:rPr>
          <w:noProof/>
        </w:rPr>
      </w:pPr>
      <w:r>
        <w:rPr>
          <w:noProof/>
        </w:rPr>
        <w:t>OneDrive Vállalati verzió 2. csomag, 70</w:t>
      </w:r>
    </w:p>
    <w:p w:rsidR="00C91926" w:rsidRDefault="00C91926">
      <w:pPr>
        <w:pStyle w:val="Index1"/>
        <w:tabs>
          <w:tab w:val="right" w:pos="5030"/>
        </w:tabs>
        <w:rPr>
          <w:noProof/>
        </w:rPr>
      </w:pPr>
      <w:r>
        <w:rPr>
          <w:noProof/>
        </w:rPr>
        <w:t>Operations Management Suite Datacenter kiadás Kiegészítő, 57</w:t>
      </w:r>
    </w:p>
    <w:p w:rsidR="00C91926" w:rsidRDefault="00C91926">
      <w:pPr>
        <w:pStyle w:val="Index1"/>
        <w:tabs>
          <w:tab w:val="right" w:pos="5030"/>
        </w:tabs>
        <w:rPr>
          <w:noProof/>
        </w:rPr>
      </w:pPr>
      <w:r>
        <w:rPr>
          <w:noProof/>
        </w:rPr>
        <w:t>Operations Management Suite Standard kiadás Kiegészítő, 57</w:t>
      </w:r>
    </w:p>
    <w:p w:rsidR="00C91926" w:rsidRDefault="00C91926">
      <w:pPr>
        <w:pStyle w:val="Index1"/>
        <w:tabs>
          <w:tab w:val="right" w:pos="5030"/>
        </w:tabs>
        <w:rPr>
          <w:noProof/>
        </w:rPr>
      </w:pPr>
      <w:r>
        <w:rPr>
          <w:noProof/>
        </w:rPr>
        <w:t>Otthoni Munkavégzés Office Professional Plus 2016-hoz, 24</w:t>
      </w:r>
    </w:p>
    <w:p w:rsidR="00C91926" w:rsidRDefault="00C91926">
      <w:pPr>
        <w:pStyle w:val="Index1"/>
        <w:tabs>
          <w:tab w:val="right" w:pos="5030"/>
        </w:tabs>
        <w:rPr>
          <w:noProof/>
        </w:rPr>
      </w:pPr>
      <w:r>
        <w:rPr>
          <w:noProof/>
        </w:rPr>
        <w:t>Otthoni Munkavégzés Office Standard 2016-hoz, 24</w:t>
      </w:r>
    </w:p>
    <w:p w:rsidR="00C91926" w:rsidRDefault="00C91926">
      <w:pPr>
        <w:pStyle w:val="Index1"/>
        <w:tabs>
          <w:tab w:val="right" w:pos="5030"/>
        </w:tabs>
        <w:rPr>
          <w:noProof/>
        </w:rPr>
      </w:pPr>
      <w:r>
        <w:rPr>
          <w:noProof/>
        </w:rPr>
        <w:t>Outlook 2016, 24</w:t>
      </w:r>
    </w:p>
    <w:p w:rsidR="00C91926" w:rsidRDefault="00C91926">
      <w:pPr>
        <w:pStyle w:val="Index1"/>
        <w:tabs>
          <w:tab w:val="right" w:pos="5030"/>
        </w:tabs>
        <w:rPr>
          <w:noProof/>
        </w:rPr>
      </w:pPr>
      <w:r>
        <w:rPr>
          <w:noProof/>
        </w:rPr>
        <w:t>Outlook 2016 for Mac, 26</w:t>
      </w:r>
    </w:p>
    <w:p w:rsidR="00C91926" w:rsidRDefault="00C91926">
      <w:pPr>
        <w:pStyle w:val="Index1"/>
        <w:tabs>
          <w:tab w:val="right" w:pos="5030"/>
        </w:tabs>
        <w:rPr>
          <w:noProof/>
        </w:rPr>
      </w:pPr>
      <w:r>
        <w:rPr>
          <w:noProof/>
        </w:rPr>
        <w:t>Parallel Data Warehouse, 89</w:t>
      </w:r>
    </w:p>
    <w:p w:rsidR="00C91926" w:rsidRDefault="00C91926">
      <w:pPr>
        <w:pStyle w:val="Index1"/>
        <w:tabs>
          <w:tab w:val="right" w:pos="5030"/>
        </w:tabs>
        <w:rPr>
          <w:noProof/>
        </w:rPr>
      </w:pPr>
      <w:r>
        <w:rPr>
          <w:noProof/>
        </w:rPr>
        <w:t>Parature Bővített támogatás, 63</w:t>
      </w:r>
    </w:p>
    <w:p w:rsidR="00C91926" w:rsidRDefault="00C91926">
      <w:pPr>
        <w:pStyle w:val="Index1"/>
        <w:tabs>
          <w:tab w:val="right" w:pos="5030"/>
        </w:tabs>
        <w:rPr>
          <w:noProof/>
        </w:rPr>
      </w:pPr>
      <w:r>
        <w:rPr>
          <w:noProof/>
        </w:rPr>
        <w:t>Parature Enterprise, 63</w:t>
      </w:r>
    </w:p>
    <w:p w:rsidR="00C91926" w:rsidRDefault="00C91926">
      <w:pPr>
        <w:pStyle w:val="Index1"/>
        <w:tabs>
          <w:tab w:val="right" w:pos="5030"/>
        </w:tabs>
        <w:rPr>
          <w:noProof/>
        </w:rPr>
      </w:pPr>
      <w:r>
        <w:rPr>
          <w:noProof/>
        </w:rPr>
        <w:t>Parature Enterprise További fájltárhely, 63</w:t>
      </w:r>
    </w:p>
    <w:p w:rsidR="00C91926" w:rsidRDefault="00C91926">
      <w:pPr>
        <w:pStyle w:val="Index1"/>
        <w:tabs>
          <w:tab w:val="right" w:pos="5030"/>
        </w:tabs>
        <w:rPr>
          <w:noProof/>
        </w:rPr>
      </w:pPr>
      <w:r>
        <w:rPr>
          <w:noProof/>
        </w:rPr>
        <w:t>Parature Enterprise További oldalnézetek, 63</w:t>
      </w:r>
    </w:p>
    <w:p w:rsidR="00C91926" w:rsidRDefault="00C91926">
      <w:pPr>
        <w:pStyle w:val="Index1"/>
        <w:tabs>
          <w:tab w:val="right" w:pos="5030"/>
        </w:tabs>
        <w:rPr>
          <w:noProof/>
        </w:rPr>
      </w:pPr>
      <w:r>
        <w:rPr>
          <w:noProof/>
        </w:rPr>
        <w:t>Parature Enterprise További osztályok, 63</w:t>
      </w:r>
    </w:p>
    <w:p w:rsidR="00C91926" w:rsidRDefault="00C91926">
      <w:pPr>
        <w:pStyle w:val="Index1"/>
        <w:tabs>
          <w:tab w:val="right" w:pos="5030"/>
        </w:tabs>
        <w:rPr>
          <w:noProof/>
        </w:rPr>
      </w:pPr>
      <w:r>
        <w:rPr>
          <w:noProof/>
        </w:rPr>
        <w:t>Parature Enterprise További rekordok, 63</w:t>
      </w:r>
    </w:p>
    <w:p w:rsidR="00C91926" w:rsidRDefault="00C91926">
      <w:pPr>
        <w:pStyle w:val="Index1"/>
        <w:tabs>
          <w:tab w:val="right" w:pos="5030"/>
        </w:tabs>
        <w:rPr>
          <w:noProof/>
        </w:rPr>
      </w:pPr>
      <w:r>
        <w:rPr>
          <w:noProof/>
        </w:rPr>
        <w:t>Parature Közvetlen szakmai támogatás, 63</w:t>
      </w:r>
    </w:p>
    <w:p w:rsidR="00C91926" w:rsidRDefault="00C91926">
      <w:pPr>
        <w:pStyle w:val="Index1"/>
        <w:tabs>
          <w:tab w:val="right" w:pos="5030"/>
        </w:tabs>
        <w:rPr>
          <w:noProof/>
        </w:rPr>
      </w:pPr>
      <w:r>
        <w:rPr>
          <w:noProof/>
        </w:rPr>
        <w:t>Power BI Pro, 73</w:t>
      </w:r>
    </w:p>
    <w:p w:rsidR="00C91926" w:rsidRDefault="00C91926">
      <w:pPr>
        <w:pStyle w:val="Index1"/>
        <w:tabs>
          <w:tab w:val="right" w:pos="5030"/>
        </w:tabs>
        <w:rPr>
          <w:noProof/>
        </w:rPr>
      </w:pPr>
      <w:r>
        <w:rPr>
          <w:noProof/>
        </w:rPr>
        <w:t>Power BI Pro A, 73</w:t>
      </w:r>
    </w:p>
    <w:p w:rsidR="00C91926" w:rsidRDefault="00C91926">
      <w:pPr>
        <w:pStyle w:val="Index1"/>
        <w:tabs>
          <w:tab w:val="right" w:pos="5030"/>
        </w:tabs>
        <w:rPr>
          <w:noProof/>
        </w:rPr>
      </w:pPr>
      <w:r>
        <w:rPr>
          <w:noProof/>
        </w:rPr>
        <w:t>PowerPoint 2016, 24</w:t>
      </w:r>
    </w:p>
    <w:p w:rsidR="00C91926" w:rsidRDefault="00C91926">
      <w:pPr>
        <w:pStyle w:val="Index1"/>
        <w:tabs>
          <w:tab w:val="right" w:pos="5030"/>
        </w:tabs>
        <w:rPr>
          <w:noProof/>
        </w:rPr>
      </w:pPr>
      <w:r>
        <w:rPr>
          <w:noProof/>
        </w:rPr>
        <w:t>PowerPoint 2016 for Mac, 26</w:t>
      </w:r>
    </w:p>
    <w:p w:rsidR="00C91926" w:rsidRDefault="00C91926">
      <w:pPr>
        <w:pStyle w:val="Index1"/>
        <w:tabs>
          <w:tab w:val="right" w:pos="5030"/>
        </w:tabs>
        <w:rPr>
          <w:noProof/>
        </w:rPr>
      </w:pPr>
      <w:r>
        <w:rPr>
          <w:noProof/>
        </w:rPr>
        <w:t>Prémium StorSimple-támogatás, 58</w:t>
      </w:r>
    </w:p>
    <w:p w:rsidR="00C91926" w:rsidRDefault="00C91926">
      <w:pPr>
        <w:pStyle w:val="Index1"/>
        <w:tabs>
          <w:tab w:val="right" w:pos="5030"/>
        </w:tabs>
        <w:rPr>
          <w:noProof/>
        </w:rPr>
      </w:pPr>
      <w:r>
        <w:rPr>
          <w:noProof/>
        </w:rPr>
        <w:t>Project 2013, 28</w:t>
      </w:r>
    </w:p>
    <w:p w:rsidR="00C91926" w:rsidRDefault="00C91926">
      <w:pPr>
        <w:pStyle w:val="Index1"/>
        <w:tabs>
          <w:tab w:val="right" w:pos="5030"/>
        </w:tabs>
        <w:rPr>
          <w:noProof/>
        </w:rPr>
      </w:pPr>
      <w:r>
        <w:rPr>
          <w:noProof/>
        </w:rPr>
        <w:t>Project Lite, 28, 70</w:t>
      </w:r>
    </w:p>
    <w:p w:rsidR="00C91926" w:rsidRDefault="00C91926">
      <w:pPr>
        <w:pStyle w:val="Index1"/>
        <w:tabs>
          <w:tab w:val="right" w:pos="5030"/>
        </w:tabs>
        <w:rPr>
          <w:noProof/>
        </w:rPr>
      </w:pPr>
      <w:r>
        <w:rPr>
          <w:noProof/>
        </w:rPr>
        <w:t>Project Online, 28, 70</w:t>
      </w:r>
    </w:p>
    <w:p w:rsidR="00C91926" w:rsidRDefault="00C91926">
      <w:pPr>
        <w:pStyle w:val="Index1"/>
        <w:tabs>
          <w:tab w:val="right" w:pos="5030"/>
        </w:tabs>
        <w:rPr>
          <w:noProof/>
        </w:rPr>
      </w:pPr>
      <w:r>
        <w:rPr>
          <w:noProof/>
        </w:rPr>
        <w:t>Project Online + Office 365-höz készült Project Pro, 63</w:t>
      </w:r>
    </w:p>
    <w:p w:rsidR="00C91926" w:rsidRDefault="00C91926">
      <w:pPr>
        <w:pStyle w:val="Index1"/>
        <w:tabs>
          <w:tab w:val="right" w:pos="5030"/>
        </w:tabs>
        <w:rPr>
          <w:noProof/>
        </w:rPr>
      </w:pPr>
      <w:r>
        <w:rPr>
          <w:noProof/>
        </w:rPr>
        <w:t>Project Online + Office 365-höz készült Project Pro Frissítési Garanciából, 63</w:t>
      </w:r>
    </w:p>
    <w:p w:rsidR="00C91926" w:rsidRDefault="00C91926">
      <w:pPr>
        <w:pStyle w:val="Index1"/>
        <w:tabs>
          <w:tab w:val="right" w:pos="5030"/>
        </w:tabs>
        <w:rPr>
          <w:noProof/>
        </w:rPr>
      </w:pPr>
      <w:r>
        <w:rPr>
          <w:noProof/>
        </w:rPr>
        <w:t>Project Professional, 64, 90</w:t>
      </w:r>
    </w:p>
    <w:p w:rsidR="00C91926" w:rsidRDefault="00C91926">
      <w:pPr>
        <w:pStyle w:val="Index1"/>
        <w:tabs>
          <w:tab w:val="right" w:pos="5030"/>
        </w:tabs>
        <w:rPr>
          <w:noProof/>
        </w:rPr>
      </w:pPr>
      <w:r>
        <w:rPr>
          <w:noProof/>
        </w:rPr>
        <w:t>Project Professional 2016, 24</w:t>
      </w:r>
    </w:p>
    <w:p w:rsidR="00C91926" w:rsidRDefault="00C91926">
      <w:pPr>
        <w:pStyle w:val="Index1"/>
        <w:tabs>
          <w:tab w:val="right" w:pos="5030"/>
        </w:tabs>
        <w:rPr>
          <w:noProof/>
        </w:rPr>
      </w:pPr>
      <w:r>
        <w:rPr>
          <w:noProof/>
        </w:rPr>
        <w:t>Project Server 2016, 25, 28</w:t>
      </w:r>
    </w:p>
    <w:p w:rsidR="00C91926" w:rsidRDefault="00C91926">
      <w:pPr>
        <w:pStyle w:val="Index1"/>
        <w:tabs>
          <w:tab w:val="right" w:pos="5030"/>
        </w:tabs>
        <w:rPr>
          <w:noProof/>
        </w:rPr>
      </w:pPr>
      <w:r>
        <w:rPr>
          <w:noProof/>
        </w:rPr>
        <w:t>Project Server 2016 CAL, 28</w:t>
      </w:r>
    </w:p>
    <w:p w:rsidR="00C91926" w:rsidRDefault="00C91926">
      <w:pPr>
        <w:pStyle w:val="Index1"/>
        <w:tabs>
          <w:tab w:val="right" w:pos="5030"/>
        </w:tabs>
        <w:rPr>
          <w:noProof/>
        </w:rPr>
      </w:pPr>
      <w:r>
        <w:rPr>
          <w:noProof/>
        </w:rPr>
        <w:t>Project Server 2016 Eszköz CAL, 25</w:t>
      </w:r>
    </w:p>
    <w:p w:rsidR="00C91926" w:rsidRDefault="00C91926">
      <w:pPr>
        <w:pStyle w:val="Index1"/>
        <w:tabs>
          <w:tab w:val="right" w:pos="5030"/>
        </w:tabs>
        <w:rPr>
          <w:noProof/>
        </w:rPr>
      </w:pPr>
      <w:r>
        <w:rPr>
          <w:noProof/>
        </w:rPr>
        <w:t>Project Standard, 84, 90</w:t>
      </w:r>
    </w:p>
    <w:p w:rsidR="00C91926" w:rsidRDefault="00C91926">
      <w:pPr>
        <w:pStyle w:val="Index1"/>
        <w:tabs>
          <w:tab w:val="right" w:pos="5030"/>
        </w:tabs>
        <w:rPr>
          <w:noProof/>
        </w:rPr>
      </w:pPr>
      <w:r>
        <w:rPr>
          <w:noProof/>
        </w:rPr>
        <w:t>Project Standard 2016, 24</w:t>
      </w:r>
    </w:p>
    <w:p w:rsidR="00C91926" w:rsidRDefault="00C91926">
      <w:pPr>
        <w:pStyle w:val="Index1"/>
        <w:tabs>
          <w:tab w:val="right" w:pos="5030"/>
        </w:tabs>
        <w:rPr>
          <w:noProof/>
        </w:rPr>
      </w:pPr>
      <w:r>
        <w:rPr>
          <w:noProof/>
        </w:rPr>
        <w:t>Publisher 2016, 24</w:t>
      </w:r>
    </w:p>
    <w:p w:rsidR="00C91926" w:rsidRDefault="00C91926">
      <w:pPr>
        <w:pStyle w:val="Index1"/>
        <w:tabs>
          <w:tab w:val="right" w:pos="5030"/>
        </w:tabs>
        <w:rPr>
          <w:noProof/>
        </w:rPr>
      </w:pPr>
      <w:r>
        <w:rPr>
          <w:noProof/>
        </w:rPr>
        <w:t>R Server 2016 for Hadoop on Red Hat, 31</w:t>
      </w:r>
    </w:p>
    <w:p w:rsidR="00C91926" w:rsidRDefault="00C91926">
      <w:pPr>
        <w:pStyle w:val="Index1"/>
        <w:tabs>
          <w:tab w:val="right" w:pos="5030"/>
        </w:tabs>
        <w:rPr>
          <w:noProof/>
        </w:rPr>
      </w:pPr>
      <w:r>
        <w:rPr>
          <w:noProof/>
        </w:rPr>
        <w:t>R Server 2016 for Red Hat Linux, 31</w:t>
      </w:r>
    </w:p>
    <w:p w:rsidR="00C91926" w:rsidRDefault="00C91926">
      <w:pPr>
        <w:pStyle w:val="Index1"/>
        <w:tabs>
          <w:tab w:val="right" w:pos="5030"/>
        </w:tabs>
        <w:rPr>
          <w:noProof/>
        </w:rPr>
      </w:pPr>
      <w:r>
        <w:rPr>
          <w:noProof/>
        </w:rPr>
        <w:t>R Server 2016 for SUSE Linux, 31</w:t>
      </w:r>
    </w:p>
    <w:p w:rsidR="00C91926" w:rsidRDefault="00C91926">
      <w:pPr>
        <w:pStyle w:val="Index1"/>
        <w:tabs>
          <w:tab w:val="right" w:pos="5030"/>
        </w:tabs>
        <w:rPr>
          <w:noProof/>
        </w:rPr>
      </w:pPr>
      <w:r>
        <w:rPr>
          <w:noProof/>
        </w:rPr>
        <w:t>R Server 2016 for Teradata DB, 31</w:t>
      </w:r>
    </w:p>
    <w:p w:rsidR="00C91926" w:rsidRDefault="00C91926">
      <w:pPr>
        <w:pStyle w:val="Index1"/>
        <w:tabs>
          <w:tab w:val="right" w:pos="5030"/>
        </w:tabs>
        <w:rPr>
          <w:noProof/>
        </w:rPr>
      </w:pPr>
      <w:r>
        <w:rPr>
          <w:noProof/>
        </w:rPr>
        <w:t>SharePoint Online, 83</w:t>
      </w:r>
    </w:p>
    <w:p w:rsidR="00C91926" w:rsidRDefault="00C91926">
      <w:pPr>
        <w:pStyle w:val="Index1"/>
        <w:tabs>
          <w:tab w:val="right" w:pos="5030"/>
        </w:tabs>
        <w:rPr>
          <w:noProof/>
        </w:rPr>
      </w:pPr>
      <w:r>
        <w:rPr>
          <w:noProof/>
        </w:rPr>
        <w:t>SharePoint Online 1. csomag, 70</w:t>
      </w:r>
    </w:p>
    <w:p w:rsidR="00C91926" w:rsidRDefault="00C91926">
      <w:pPr>
        <w:pStyle w:val="Index1"/>
        <w:tabs>
          <w:tab w:val="right" w:pos="5030"/>
        </w:tabs>
        <w:rPr>
          <w:noProof/>
        </w:rPr>
      </w:pPr>
      <w:r>
        <w:rPr>
          <w:noProof/>
        </w:rPr>
        <w:t>SharePoint Online 1. csomag Kiegészítő, 70</w:t>
      </w:r>
    </w:p>
    <w:p w:rsidR="00C91926" w:rsidRDefault="00C91926">
      <w:pPr>
        <w:pStyle w:val="Index1"/>
        <w:tabs>
          <w:tab w:val="right" w:pos="5030"/>
        </w:tabs>
        <w:rPr>
          <w:noProof/>
        </w:rPr>
      </w:pPr>
      <w:r>
        <w:rPr>
          <w:noProof/>
        </w:rPr>
        <w:t>SharePoint Online 1. vagy 2. csomag, 29</w:t>
      </w:r>
    </w:p>
    <w:p w:rsidR="00C91926" w:rsidRDefault="00C91926">
      <w:pPr>
        <w:pStyle w:val="Index1"/>
        <w:tabs>
          <w:tab w:val="right" w:pos="5030"/>
        </w:tabs>
        <w:rPr>
          <w:noProof/>
        </w:rPr>
      </w:pPr>
      <w:r>
        <w:rPr>
          <w:noProof/>
        </w:rPr>
        <w:t>SharePoint Online 2. csomag, 29, 70</w:t>
      </w:r>
    </w:p>
    <w:p w:rsidR="00C91926" w:rsidRDefault="00C91926">
      <w:pPr>
        <w:pStyle w:val="Index1"/>
        <w:tabs>
          <w:tab w:val="right" w:pos="5030"/>
        </w:tabs>
        <w:rPr>
          <w:noProof/>
        </w:rPr>
      </w:pPr>
      <w:r>
        <w:rPr>
          <w:noProof/>
        </w:rPr>
        <w:t>SharePoint Server, 89</w:t>
      </w:r>
    </w:p>
    <w:p w:rsidR="00C91926" w:rsidRDefault="00C91926">
      <w:pPr>
        <w:pStyle w:val="Index1"/>
        <w:tabs>
          <w:tab w:val="right" w:pos="5030"/>
        </w:tabs>
        <w:rPr>
          <w:noProof/>
        </w:rPr>
      </w:pPr>
      <w:r>
        <w:rPr>
          <w:noProof/>
        </w:rPr>
        <w:t>SharePoint Server 2013, 28</w:t>
      </w:r>
    </w:p>
    <w:p w:rsidR="00C91926" w:rsidRDefault="00C91926">
      <w:pPr>
        <w:pStyle w:val="Index1"/>
        <w:tabs>
          <w:tab w:val="right" w:pos="5030"/>
        </w:tabs>
        <w:rPr>
          <w:noProof/>
        </w:rPr>
      </w:pPr>
      <w:r>
        <w:rPr>
          <w:noProof/>
        </w:rPr>
        <w:t>SharePoint Server 2016, 28</w:t>
      </w:r>
    </w:p>
    <w:p w:rsidR="00C91926" w:rsidRDefault="00C91926">
      <w:pPr>
        <w:pStyle w:val="Index1"/>
        <w:tabs>
          <w:tab w:val="right" w:pos="5030"/>
        </w:tabs>
        <w:rPr>
          <w:noProof/>
        </w:rPr>
      </w:pPr>
      <w:r>
        <w:rPr>
          <w:noProof/>
        </w:rPr>
        <w:t>SharePoint Server 2016 Nagyvállalati CAL, 28</w:t>
      </w:r>
    </w:p>
    <w:p w:rsidR="00C91926" w:rsidRDefault="00C91926">
      <w:pPr>
        <w:pStyle w:val="Index1"/>
        <w:tabs>
          <w:tab w:val="right" w:pos="5030"/>
        </w:tabs>
        <w:rPr>
          <w:noProof/>
        </w:rPr>
      </w:pPr>
      <w:r>
        <w:rPr>
          <w:noProof/>
        </w:rPr>
        <w:t>SharePoint Server 2016 Standard CAL, 28</w:t>
      </w:r>
    </w:p>
    <w:p w:rsidR="00C91926" w:rsidRDefault="00C91926">
      <w:pPr>
        <w:pStyle w:val="Index1"/>
        <w:tabs>
          <w:tab w:val="right" w:pos="5030"/>
        </w:tabs>
        <w:rPr>
          <w:noProof/>
        </w:rPr>
      </w:pPr>
      <w:r>
        <w:rPr>
          <w:noProof/>
        </w:rPr>
        <w:t>Skype 2015 Plus Vállalati kiszolgáló CAL, 29</w:t>
      </w:r>
    </w:p>
    <w:p w:rsidR="00C91926" w:rsidRDefault="00C91926">
      <w:pPr>
        <w:pStyle w:val="Index1"/>
        <w:tabs>
          <w:tab w:val="right" w:pos="5030"/>
        </w:tabs>
        <w:rPr>
          <w:noProof/>
        </w:rPr>
      </w:pPr>
      <w:r>
        <w:rPr>
          <w:noProof/>
        </w:rPr>
        <w:t>Skype 2015 Vállalati kiszolgáló, 29</w:t>
      </w:r>
    </w:p>
    <w:p w:rsidR="00C91926" w:rsidRDefault="00C91926">
      <w:pPr>
        <w:pStyle w:val="Index1"/>
        <w:tabs>
          <w:tab w:val="right" w:pos="5030"/>
        </w:tabs>
        <w:rPr>
          <w:noProof/>
        </w:rPr>
      </w:pPr>
      <w:r>
        <w:rPr>
          <w:noProof/>
        </w:rPr>
        <w:t>Skype 2015 Vállalati kiszolgáló Nagyvállalati CAL, 29</w:t>
      </w:r>
    </w:p>
    <w:p w:rsidR="00C91926" w:rsidRDefault="00C91926">
      <w:pPr>
        <w:pStyle w:val="Index1"/>
        <w:tabs>
          <w:tab w:val="right" w:pos="5030"/>
        </w:tabs>
        <w:rPr>
          <w:noProof/>
        </w:rPr>
      </w:pPr>
      <w:r>
        <w:rPr>
          <w:noProof/>
        </w:rPr>
        <w:t>Skype 2015 Vállalati kiszolgáló Standard CAL, 29</w:t>
      </w:r>
    </w:p>
    <w:p w:rsidR="00C91926" w:rsidRDefault="00C91926">
      <w:pPr>
        <w:pStyle w:val="Index1"/>
        <w:tabs>
          <w:tab w:val="right" w:pos="5030"/>
        </w:tabs>
        <w:rPr>
          <w:noProof/>
        </w:rPr>
      </w:pPr>
      <w:r>
        <w:rPr>
          <w:noProof/>
        </w:rPr>
        <w:t>Skype 2016 Vállalati verzió, 24</w:t>
      </w:r>
    </w:p>
    <w:p w:rsidR="00C91926" w:rsidRDefault="00C91926">
      <w:pPr>
        <w:pStyle w:val="Index1"/>
        <w:tabs>
          <w:tab w:val="right" w:pos="5030"/>
        </w:tabs>
        <w:rPr>
          <w:noProof/>
        </w:rPr>
      </w:pPr>
      <w:r>
        <w:rPr>
          <w:noProof/>
        </w:rPr>
        <w:t>Skype Plus Vállalati verzió CAL, 71</w:t>
      </w:r>
    </w:p>
    <w:p w:rsidR="00C91926" w:rsidRDefault="00C91926">
      <w:pPr>
        <w:pStyle w:val="Index1"/>
        <w:tabs>
          <w:tab w:val="right" w:pos="5030"/>
        </w:tabs>
        <w:rPr>
          <w:noProof/>
        </w:rPr>
      </w:pPr>
      <w:r>
        <w:rPr>
          <w:noProof/>
        </w:rPr>
        <w:t>Skype Vállalati online verzió – Felhőalapú Alközpont, 71</w:t>
      </w:r>
    </w:p>
    <w:p w:rsidR="00C91926" w:rsidRDefault="00C91926">
      <w:pPr>
        <w:pStyle w:val="Index1"/>
        <w:tabs>
          <w:tab w:val="right" w:pos="5030"/>
        </w:tabs>
        <w:rPr>
          <w:noProof/>
        </w:rPr>
      </w:pPr>
      <w:r>
        <w:rPr>
          <w:noProof/>
        </w:rPr>
        <w:t>Skype Vállalati online verzió – Nyilvános Telefonhálózati Hívás, 71</w:t>
      </w:r>
    </w:p>
    <w:p w:rsidR="00C91926" w:rsidRDefault="00C91926">
      <w:pPr>
        <w:pStyle w:val="Index1"/>
        <w:tabs>
          <w:tab w:val="right" w:pos="5030"/>
        </w:tabs>
        <w:rPr>
          <w:noProof/>
        </w:rPr>
      </w:pPr>
      <w:r>
        <w:rPr>
          <w:noProof/>
        </w:rPr>
        <w:t>Skype Vállalati online verzió – Nyilvános Telefonhálózati Konferenciahívás, 71</w:t>
      </w:r>
    </w:p>
    <w:p w:rsidR="00C91926" w:rsidRDefault="00C91926">
      <w:pPr>
        <w:pStyle w:val="Index1"/>
        <w:tabs>
          <w:tab w:val="right" w:pos="5030"/>
        </w:tabs>
        <w:rPr>
          <w:noProof/>
        </w:rPr>
      </w:pPr>
      <w:r>
        <w:rPr>
          <w:noProof/>
        </w:rPr>
        <w:t>Skype Vállalati online verzió 1. csomag, 30, 71</w:t>
      </w:r>
    </w:p>
    <w:p w:rsidR="00C91926" w:rsidRDefault="00C91926">
      <w:pPr>
        <w:pStyle w:val="Index1"/>
        <w:tabs>
          <w:tab w:val="right" w:pos="5030"/>
        </w:tabs>
        <w:rPr>
          <w:noProof/>
        </w:rPr>
      </w:pPr>
      <w:r>
        <w:rPr>
          <w:noProof/>
        </w:rPr>
        <w:t>Skype Vállalati online verzió 1. csomag Kiegészítő, 66, 71</w:t>
      </w:r>
    </w:p>
    <w:p w:rsidR="00C91926" w:rsidRDefault="00C91926">
      <w:pPr>
        <w:pStyle w:val="Index1"/>
        <w:tabs>
          <w:tab w:val="right" w:pos="5030"/>
        </w:tabs>
        <w:rPr>
          <w:noProof/>
        </w:rPr>
      </w:pPr>
      <w:r>
        <w:rPr>
          <w:noProof/>
        </w:rPr>
        <w:t>Skype Vállalati online verzió 2. csomag, 71</w:t>
      </w:r>
    </w:p>
    <w:p w:rsidR="00C91926" w:rsidRDefault="00C91926">
      <w:pPr>
        <w:pStyle w:val="Index1"/>
        <w:tabs>
          <w:tab w:val="right" w:pos="5030"/>
        </w:tabs>
        <w:rPr>
          <w:noProof/>
        </w:rPr>
      </w:pPr>
      <w:r>
        <w:rPr>
          <w:noProof/>
        </w:rPr>
        <w:t>Skype Vállalati online verzió 2A csomag, 30</w:t>
      </w:r>
    </w:p>
    <w:p w:rsidR="00C91926" w:rsidRDefault="00C91926">
      <w:pPr>
        <w:pStyle w:val="Index1"/>
        <w:tabs>
          <w:tab w:val="right" w:pos="5030"/>
        </w:tabs>
        <w:rPr>
          <w:noProof/>
        </w:rPr>
      </w:pPr>
      <w:r>
        <w:rPr>
          <w:noProof/>
        </w:rPr>
        <w:t>Skype Vállalati PSTN-használat, 71</w:t>
      </w:r>
    </w:p>
    <w:p w:rsidR="00C91926" w:rsidRDefault="00C91926">
      <w:pPr>
        <w:pStyle w:val="Index1"/>
        <w:tabs>
          <w:tab w:val="right" w:pos="5030"/>
        </w:tabs>
        <w:rPr>
          <w:noProof/>
        </w:rPr>
      </w:pPr>
      <w:r>
        <w:rPr>
          <w:noProof/>
        </w:rPr>
        <w:t>SQL Parallel Data Warehouse, 84, 90</w:t>
      </w:r>
    </w:p>
    <w:p w:rsidR="00C91926" w:rsidRDefault="00C91926">
      <w:pPr>
        <w:pStyle w:val="Index1"/>
        <w:tabs>
          <w:tab w:val="right" w:pos="5030"/>
        </w:tabs>
        <w:rPr>
          <w:noProof/>
        </w:rPr>
      </w:pPr>
      <w:r>
        <w:rPr>
          <w:noProof/>
        </w:rPr>
        <w:t>SQL Server, 89, 90</w:t>
      </w:r>
    </w:p>
    <w:p w:rsidR="00C91926" w:rsidRDefault="00C91926">
      <w:pPr>
        <w:pStyle w:val="Index1"/>
        <w:tabs>
          <w:tab w:val="right" w:pos="5030"/>
        </w:tabs>
        <w:rPr>
          <w:noProof/>
        </w:rPr>
      </w:pPr>
      <w:r>
        <w:rPr>
          <w:noProof/>
        </w:rPr>
        <w:t>SQL Server 2014, 31</w:t>
      </w:r>
    </w:p>
    <w:p w:rsidR="00C91926" w:rsidRDefault="00C91926">
      <w:pPr>
        <w:pStyle w:val="Index1"/>
        <w:tabs>
          <w:tab w:val="right" w:pos="5030"/>
        </w:tabs>
        <w:rPr>
          <w:noProof/>
        </w:rPr>
      </w:pPr>
      <w:r>
        <w:rPr>
          <w:noProof/>
        </w:rPr>
        <w:t>SQL Server 2016 CAL, 31</w:t>
      </w:r>
    </w:p>
    <w:p w:rsidR="00C91926" w:rsidRDefault="00C91926">
      <w:pPr>
        <w:pStyle w:val="Index1"/>
        <w:tabs>
          <w:tab w:val="right" w:pos="5030"/>
        </w:tabs>
        <w:rPr>
          <w:noProof/>
        </w:rPr>
      </w:pPr>
      <w:r>
        <w:rPr>
          <w:noProof/>
        </w:rPr>
        <w:t>SQL Server 2016 Enterprise, 31, 32</w:t>
      </w:r>
    </w:p>
    <w:p w:rsidR="00C91926" w:rsidRDefault="00C91926">
      <w:pPr>
        <w:pStyle w:val="Index1"/>
        <w:tabs>
          <w:tab w:val="right" w:pos="5030"/>
        </w:tabs>
        <w:rPr>
          <w:noProof/>
        </w:rPr>
      </w:pPr>
      <w:r>
        <w:rPr>
          <w:noProof/>
        </w:rPr>
        <w:t>SQL Server 2016 Enterprise Core, 31</w:t>
      </w:r>
    </w:p>
    <w:p w:rsidR="00C91926" w:rsidRDefault="00C91926">
      <w:pPr>
        <w:pStyle w:val="Index1"/>
        <w:tabs>
          <w:tab w:val="right" w:pos="5030"/>
        </w:tabs>
        <w:rPr>
          <w:noProof/>
        </w:rPr>
      </w:pPr>
      <w:r>
        <w:rPr>
          <w:noProof/>
        </w:rPr>
        <w:t>SQL Server 2016 Enterprise terméket megvásárló ügyfelek, 32</w:t>
      </w:r>
    </w:p>
    <w:p w:rsidR="00C91926" w:rsidRDefault="00C91926">
      <w:pPr>
        <w:pStyle w:val="Index1"/>
        <w:tabs>
          <w:tab w:val="right" w:pos="5030"/>
        </w:tabs>
        <w:rPr>
          <w:noProof/>
        </w:rPr>
      </w:pPr>
      <w:r>
        <w:rPr>
          <w:noProof/>
        </w:rPr>
        <w:t>SQL Server 2016 Standard, 31</w:t>
      </w:r>
    </w:p>
    <w:p w:rsidR="00C91926" w:rsidRDefault="00C91926">
      <w:pPr>
        <w:pStyle w:val="Index1"/>
        <w:tabs>
          <w:tab w:val="right" w:pos="5030"/>
        </w:tabs>
        <w:rPr>
          <w:noProof/>
        </w:rPr>
      </w:pPr>
      <w:r>
        <w:rPr>
          <w:noProof/>
        </w:rPr>
        <w:t>SQL Server 2016 Standard Core, 31</w:t>
      </w:r>
    </w:p>
    <w:p w:rsidR="00C91926" w:rsidRDefault="00C91926">
      <w:pPr>
        <w:pStyle w:val="Index1"/>
        <w:tabs>
          <w:tab w:val="right" w:pos="5030"/>
        </w:tabs>
        <w:rPr>
          <w:noProof/>
        </w:rPr>
      </w:pPr>
      <w:r>
        <w:rPr>
          <w:noProof/>
        </w:rPr>
        <w:t>SQL Server Business Intelligence, 84</w:t>
      </w:r>
    </w:p>
    <w:p w:rsidR="00C91926" w:rsidRDefault="00C91926">
      <w:pPr>
        <w:pStyle w:val="Index1"/>
        <w:tabs>
          <w:tab w:val="right" w:pos="5030"/>
        </w:tabs>
        <w:rPr>
          <w:noProof/>
        </w:rPr>
      </w:pPr>
      <w:r>
        <w:rPr>
          <w:noProof/>
        </w:rPr>
        <w:t>SQL Server Business Intelligence,, 90</w:t>
      </w:r>
    </w:p>
    <w:p w:rsidR="00C91926" w:rsidRDefault="00C91926">
      <w:pPr>
        <w:pStyle w:val="Index1"/>
        <w:tabs>
          <w:tab w:val="right" w:pos="5030"/>
        </w:tabs>
        <w:rPr>
          <w:noProof/>
        </w:rPr>
      </w:pPr>
      <w:r>
        <w:rPr>
          <w:noProof/>
        </w:rPr>
        <w:t>SQL Server Data Center, 84</w:t>
      </w:r>
    </w:p>
    <w:p w:rsidR="00C91926" w:rsidRDefault="00C91926">
      <w:pPr>
        <w:pStyle w:val="Index1"/>
        <w:tabs>
          <w:tab w:val="right" w:pos="5030"/>
        </w:tabs>
        <w:rPr>
          <w:noProof/>
        </w:rPr>
      </w:pPr>
      <w:r>
        <w:rPr>
          <w:noProof/>
        </w:rPr>
        <w:t>SQL Server Enterprise, 84, 90</w:t>
      </w:r>
    </w:p>
    <w:p w:rsidR="00C91926" w:rsidRDefault="00C91926">
      <w:pPr>
        <w:pStyle w:val="Index1"/>
        <w:tabs>
          <w:tab w:val="right" w:pos="5030"/>
        </w:tabs>
        <w:rPr>
          <w:noProof/>
        </w:rPr>
      </w:pPr>
      <w:r>
        <w:rPr>
          <w:noProof/>
        </w:rPr>
        <w:t>SQL Server Standard, 84, 90</w:t>
      </w:r>
    </w:p>
    <w:p w:rsidR="00C91926" w:rsidRDefault="00C91926">
      <w:pPr>
        <w:pStyle w:val="Index1"/>
        <w:tabs>
          <w:tab w:val="right" w:pos="5030"/>
        </w:tabs>
        <w:rPr>
          <w:noProof/>
        </w:rPr>
      </w:pPr>
      <w:r>
        <w:rPr>
          <w:noProof/>
        </w:rPr>
        <w:t>SQL Server Standard,, 90</w:t>
      </w:r>
    </w:p>
    <w:p w:rsidR="00C91926" w:rsidRDefault="00C91926">
      <w:pPr>
        <w:pStyle w:val="Index1"/>
        <w:tabs>
          <w:tab w:val="right" w:pos="5030"/>
        </w:tabs>
        <w:rPr>
          <w:noProof/>
        </w:rPr>
      </w:pPr>
      <w:r>
        <w:rPr>
          <w:noProof/>
        </w:rPr>
        <w:t>StorSimple Pénzügyi kötelezettségvállalás, 58</w:t>
      </w:r>
    </w:p>
    <w:p w:rsidR="00C91926" w:rsidRDefault="00C91926">
      <w:pPr>
        <w:pStyle w:val="Index1"/>
        <w:tabs>
          <w:tab w:val="right" w:pos="5030"/>
        </w:tabs>
        <w:rPr>
          <w:noProof/>
        </w:rPr>
      </w:pPr>
      <w:r>
        <w:rPr>
          <w:noProof/>
        </w:rPr>
        <w:t>StorSimple Pénzügyi Kötelezettségvállalás, 58</w:t>
      </w:r>
    </w:p>
    <w:p w:rsidR="00C91926" w:rsidRDefault="00C91926">
      <w:pPr>
        <w:pStyle w:val="Index1"/>
        <w:tabs>
          <w:tab w:val="right" w:pos="5030"/>
        </w:tabs>
        <w:rPr>
          <w:noProof/>
        </w:rPr>
      </w:pPr>
      <w:r>
        <w:rPr>
          <w:noProof/>
        </w:rPr>
        <w:t>System Center 2012, 33, 90</w:t>
      </w:r>
    </w:p>
    <w:p w:rsidR="00C91926" w:rsidRDefault="00C91926">
      <w:pPr>
        <w:pStyle w:val="Index1"/>
        <w:tabs>
          <w:tab w:val="right" w:pos="5030"/>
        </w:tabs>
        <w:rPr>
          <w:noProof/>
        </w:rPr>
      </w:pPr>
      <w:r>
        <w:rPr>
          <w:noProof/>
        </w:rPr>
        <w:t>System Center 2012 Client Management Suite, 34</w:t>
      </w:r>
    </w:p>
    <w:p w:rsidR="00C91926" w:rsidRDefault="00C91926">
      <w:pPr>
        <w:pStyle w:val="Index1"/>
        <w:tabs>
          <w:tab w:val="right" w:pos="5030"/>
        </w:tabs>
        <w:rPr>
          <w:noProof/>
        </w:rPr>
      </w:pPr>
      <w:r>
        <w:rPr>
          <w:noProof/>
        </w:rPr>
        <w:t>System Center 2012 Configuration Manager, 35</w:t>
      </w:r>
    </w:p>
    <w:p w:rsidR="00C91926" w:rsidRDefault="00C91926">
      <w:pPr>
        <w:pStyle w:val="Index1"/>
        <w:tabs>
          <w:tab w:val="right" w:pos="5030"/>
        </w:tabs>
        <w:rPr>
          <w:noProof/>
        </w:rPr>
      </w:pPr>
      <w:r>
        <w:rPr>
          <w:noProof/>
        </w:rPr>
        <w:t>System Center 2012 Datacenter Server Felügyeleti Licenc, 84</w:t>
      </w:r>
    </w:p>
    <w:p w:rsidR="00C91926" w:rsidRDefault="00C91926">
      <w:pPr>
        <w:pStyle w:val="Index1"/>
        <w:tabs>
          <w:tab w:val="right" w:pos="5030"/>
        </w:tabs>
        <w:rPr>
          <w:noProof/>
        </w:rPr>
      </w:pPr>
      <w:r>
        <w:rPr>
          <w:noProof/>
        </w:rPr>
        <w:t>System Center 2012 Endpoint Protection, 36</w:t>
      </w:r>
    </w:p>
    <w:p w:rsidR="00C91926" w:rsidRDefault="00C91926">
      <w:pPr>
        <w:pStyle w:val="Index1"/>
        <w:tabs>
          <w:tab w:val="right" w:pos="5030"/>
        </w:tabs>
        <w:rPr>
          <w:noProof/>
        </w:rPr>
      </w:pPr>
      <w:r>
        <w:rPr>
          <w:noProof/>
        </w:rPr>
        <w:t>System Center 2012 R2 Client Management Suite, 34</w:t>
      </w:r>
    </w:p>
    <w:p w:rsidR="00C91926" w:rsidRDefault="00C91926">
      <w:pPr>
        <w:pStyle w:val="Index1"/>
        <w:tabs>
          <w:tab w:val="right" w:pos="5030"/>
        </w:tabs>
        <w:rPr>
          <w:noProof/>
        </w:rPr>
      </w:pPr>
      <w:r>
        <w:rPr>
          <w:noProof/>
        </w:rPr>
        <w:t>System Center 2012 R2 Configuration Manager Ügyfél-felügyeleti Licenc, 35</w:t>
      </w:r>
    </w:p>
    <w:p w:rsidR="00C91926" w:rsidRDefault="00C91926">
      <w:pPr>
        <w:pStyle w:val="Index1"/>
        <w:tabs>
          <w:tab w:val="right" w:pos="5030"/>
        </w:tabs>
        <w:rPr>
          <w:noProof/>
        </w:rPr>
      </w:pPr>
      <w:r>
        <w:rPr>
          <w:noProof/>
        </w:rPr>
        <w:t>System Center 2012 R2 Datacenter Kiszolgálófelügyeleti Licenc, 33</w:t>
      </w:r>
    </w:p>
    <w:p w:rsidR="00C91926" w:rsidRDefault="00C91926">
      <w:pPr>
        <w:pStyle w:val="Index1"/>
        <w:tabs>
          <w:tab w:val="right" w:pos="5030"/>
        </w:tabs>
        <w:rPr>
          <w:noProof/>
        </w:rPr>
      </w:pPr>
      <w:r>
        <w:rPr>
          <w:noProof/>
        </w:rPr>
        <w:t>System Center 2012 R2 Endpoint Protection, 36</w:t>
      </w:r>
    </w:p>
    <w:p w:rsidR="00C91926" w:rsidRDefault="00C91926">
      <w:pPr>
        <w:pStyle w:val="Index1"/>
        <w:tabs>
          <w:tab w:val="right" w:pos="5030"/>
        </w:tabs>
        <w:rPr>
          <w:noProof/>
        </w:rPr>
      </w:pPr>
      <w:r>
        <w:rPr>
          <w:noProof/>
        </w:rPr>
        <w:t>System Center 2012 R2 Standard Kiszolgálófelügyeleti Licenc, 33</w:t>
      </w:r>
    </w:p>
    <w:p w:rsidR="00C91926" w:rsidRDefault="00C91926">
      <w:pPr>
        <w:pStyle w:val="Index1"/>
        <w:tabs>
          <w:tab w:val="right" w:pos="5030"/>
        </w:tabs>
        <w:rPr>
          <w:noProof/>
        </w:rPr>
      </w:pPr>
      <w:r>
        <w:rPr>
          <w:noProof/>
        </w:rPr>
        <w:t>System Center 2012 Standard Kiszolgálófelügyeleti Licenc, 84</w:t>
      </w:r>
    </w:p>
    <w:p w:rsidR="00C91926" w:rsidRDefault="00C91926">
      <w:pPr>
        <w:pStyle w:val="Index1"/>
        <w:tabs>
          <w:tab w:val="right" w:pos="5030"/>
        </w:tabs>
        <w:rPr>
          <w:noProof/>
        </w:rPr>
      </w:pPr>
      <w:r>
        <w:rPr>
          <w:noProof/>
        </w:rPr>
        <w:t>System Center Configuration Manager Server 2007 R2, 35</w:t>
      </w:r>
    </w:p>
    <w:p w:rsidR="00C91926" w:rsidRDefault="00C91926">
      <w:pPr>
        <w:pStyle w:val="Index1"/>
        <w:tabs>
          <w:tab w:val="right" w:pos="5030"/>
        </w:tabs>
        <w:rPr>
          <w:noProof/>
        </w:rPr>
      </w:pPr>
      <w:r>
        <w:rPr>
          <w:noProof/>
        </w:rPr>
        <w:t>System Center Data Protection Manager 2010, 36</w:t>
      </w:r>
    </w:p>
    <w:p w:rsidR="00C91926" w:rsidRDefault="00C91926">
      <w:pPr>
        <w:pStyle w:val="Index1"/>
        <w:tabs>
          <w:tab w:val="right" w:pos="5030"/>
        </w:tabs>
        <w:rPr>
          <w:noProof/>
        </w:rPr>
      </w:pPr>
      <w:r>
        <w:rPr>
          <w:noProof/>
        </w:rPr>
        <w:t>System Center Datacenter, 19, 89, 90</w:t>
      </w:r>
    </w:p>
    <w:p w:rsidR="00C91926" w:rsidRDefault="00C91926">
      <w:pPr>
        <w:pStyle w:val="Index1"/>
        <w:tabs>
          <w:tab w:val="right" w:pos="5030"/>
        </w:tabs>
        <w:rPr>
          <w:noProof/>
        </w:rPr>
      </w:pPr>
      <w:r>
        <w:rPr>
          <w:noProof/>
        </w:rPr>
        <w:t>System Center Globális Szolgáltatásfigyelőt, 34</w:t>
      </w:r>
    </w:p>
    <w:p w:rsidR="00C91926" w:rsidRDefault="00C91926">
      <w:pPr>
        <w:pStyle w:val="Index1"/>
        <w:tabs>
          <w:tab w:val="right" w:pos="5030"/>
        </w:tabs>
        <w:rPr>
          <w:noProof/>
        </w:rPr>
      </w:pPr>
      <w:r>
        <w:rPr>
          <w:noProof/>
        </w:rPr>
        <w:t>System Center Operation Manager 2007 R2, 37</w:t>
      </w:r>
    </w:p>
    <w:p w:rsidR="00C91926" w:rsidRDefault="00C91926">
      <w:pPr>
        <w:pStyle w:val="Index1"/>
        <w:tabs>
          <w:tab w:val="right" w:pos="5030"/>
        </w:tabs>
        <w:rPr>
          <w:noProof/>
        </w:rPr>
      </w:pPr>
      <w:r>
        <w:rPr>
          <w:noProof/>
        </w:rPr>
        <w:t>System Center Server Management Suite, 37</w:t>
      </w:r>
    </w:p>
    <w:p w:rsidR="00C91926" w:rsidRDefault="00C91926">
      <w:pPr>
        <w:pStyle w:val="Index1"/>
        <w:tabs>
          <w:tab w:val="right" w:pos="5030"/>
        </w:tabs>
        <w:rPr>
          <w:noProof/>
        </w:rPr>
      </w:pPr>
      <w:r>
        <w:rPr>
          <w:noProof/>
        </w:rPr>
        <w:t>System Center Service Manager 2010, 37</w:t>
      </w:r>
    </w:p>
    <w:p w:rsidR="00C91926" w:rsidRDefault="00C91926">
      <w:pPr>
        <w:pStyle w:val="Index1"/>
        <w:tabs>
          <w:tab w:val="right" w:pos="5030"/>
        </w:tabs>
        <w:rPr>
          <w:noProof/>
        </w:rPr>
      </w:pPr>
      <w:r>
        <w:rPr>
          <w:noProof/>
        </w:rPr>
        <w:t>System Center Standard, 19, 89, 90</w:t>
      </w:r>
    </w:p>
    <w:p w:rsidR="00C91926" w:rsidRDefault="00C91926">
      <w:pPr>
        <w:pStyle w:val="Index1"/>
        <w:tabs>
          <w:tab w:val="right" w:pos="5030"/>
        </w:tabs>
        <w:rPr>
          <w:noProof/>
        </w:rPr>
      </w:pPr>
      <w:r>
        <w:rPr>
          <w:noProof/>
        </w:rPr>
        <w:t>VDI, 37</w:t>
      </w:r>
    </w:p>
    <w:p w:rsidR="00C91926" w:rsidRDefault="00C91926">
      <w:pPr>
        <w:pStyle w:val="Index1"/>
        <w:tabs>
          <w:tab w:val="right" w:pos="5030"/>
        </w:tabs>
        <w:rPr>
          <w:noProof/>
        </w:rPr>
      </w:pPr>
      <w:r>
        <w:rPr>
          <w:noProof/>
        </w:rPr>
        <w:t>Visio 2016 Professional, 24</w:t>
      </w:r>
    </w:p>
    <w:p w:rsidR="00C91926" w:rsidRDefault="00C91926">
      <w:pPr>
        <w:pStyle w:val="Index1"/>
        <w:tabs>
          <w:tab w:val="right" w:pos="5030"/>
        </w:tabs>
        <w:rPr>
          <w:noProof/>
        </w:rPr>
      </w:pPr>
      <w:r>
        <w:rPr>
          <w:noProof/>
        </w:rPr>
        <w:t>Visio 2016 Standard, 24</w:t>
      </w:r>
    </w:p>
    <w:p w:rsidR="00C91926" w:rsidRDefault="00C91926">
      <w:pPr>
        <w:pStyle w:val="Index1"/>
        <w:tabs>
          <w:tab w:val="right" w:pos="5030"/>
        </w:tabs>
        <w:rPr>
          <w:noProof/>
        </w:rPr>
      </w:pPr>
      <w:r>
        <w:rPr>
          <w:noProof/>
        </w:rPr>
        <w:t>Visio Pro for Office 365, 64</w:t>
      </w:r>
    </w:p>
    <w:p w:rsidR="00C91926" w:rsidRDefault="00C91926">
      <w:pPr>
        <w:pStyle w:val="Index1"/>
        <w:tabs>
          <w:tab w:val="right" w:pos="5030"/>
        </w:tabs>
        <w:rPr>
          <w:noProof/>
        </w:rPr>
      </w:pPr>
      <w:r>
        <w:rPr>
          <w:noProof/>
        </w:rPr>
        <w:t>Visio Pro for Office 365 Frissítési Garanciából, 64</w:t>
      </w:r>
    </w:p>
    <w:p w:rsidR="00C91926" w:rsidRDefault="00C91926">
      <w:pPr>
        <w:pStyle w:val="Index1"/>
        <w:tabs>
          <w:tab w:val="right" w:pos="5030"/>
        </w:tabs>
        <w:rPr>
          <w:noProof/>
        </w:rPr>
      </w:pPr>
      <w:r>
        <w:rPr>
          <w:noProof/>
        </w:rPr>
        <w:t>Visio Professional, 64, 90</w:t>
      </w:r>
    </w:p>
    <w:p w:rsidR="00C91926" w:rsidRDefault="00C91926">
      <w:pPr>
        <w:pStyle w:val="Index1"/>
        <w:tabs>
          <w:tab w:val="right" w:pos="5030"/>
        </w:tabs>
        <w:rPr>
          <w:noProof/>
        </w:rPr>
      </w:pPr>
      <w:r>
        <w:rPr>
          <w:noProof/>
        </w:rPr>
        <w:t>Visio Standard, 84, 90</w:t>
      </w:r>
    </w:p>
    <w:p w:rsidR="00C91926" w:rsidRDefault="00C91926">
      <w:pPr>
        <w:pStyle w:val="Index1"/>
        <w:tabs>
          <w:tab w:val="right" w:pos="5030"/>
        </w:tabs>
        <w:rPr>
          <w:noProof/>
        </w:rPr>
      </w:pPr>
      <w:r>
        <w:rPr>
          <w:noProof/>
        </w:rPr>
        <w:t>Visual Studio 2013, 38</w:t>
      </w:r>
    </w:p>
    <w:p w:rsidR="00C91926" w:rsidRDefault="00C91926">
      <w:pPr>
        <w:pStyle w:val="Index1"/>
        <w:tabs>
          <w:tab w:val="right" w:pos="5030"/>
        </w:tabs>
        <w:rPr>
          <w:noProof/>
        </w:rPr>
      </w:pPr>
      <w:r>
        <w:rPr>
          <w:noProof/>
        </w:rPr>
        <w:t>Visual Studio Enterprise 2015 MSDN-nel, 37</w:t>
      </w:r>
    </w:p>
    <w:p w:rsidR="00C91926" w:rsidRDefault="00C91926">
      <w:pPr>
        <w:pStyle w:val="Index1"/>
        <w:tabs>
          <w:tab w:val="right" w:pos="5030"/>
        </w:tabs>
        <w:rPr>
          <w:noProof/>
        </w:rPr>
      </w:pPr>
      <w:r>
        <w:rPr>
          <w:noProof/>
        </w:rPr>
        <w:t>Visual Studio Enterprise MSDN-nel, 84, 90</w:t>
      </w:r>
    </w:p>
    <w:p w:rsidR="00C91926" w:rsidRDefault="00C91926">
      <w:pPr>
        <w:pStyle w:val="Index1"/>
        <w:tabs>
          <w:tab w:val="right" w:pos="5030"/>
        </w:tabs>
        <w:rPr>
          <w:noProof/>
        </w:rPr>
      </w:pPr>
      <w:r>
        <w:rPr>
          <w:noProof/>
        </w:rPr>
        <w:t>Visual Studio Professional 2015, 37</w:t>
      </w:r>
    </w:p>
    <w:p w:rsidR="00C91926" w:rsidRDefault="00C91926">
      <w:pPr>
        <w:pStyle w:val="Index1"/>
        <w:tabs>
          <w:tab w:val="right" w:pos="5030"/>
        </w:tabs>
        <w:rPr>
          <w:noProof/>
        </w:rPr>
      </w:pPr>
      <w:r>
        <w:rPr>
          <w:noProof/>
        </w:rPr>
        <w:t>Visual Studio Professional 2015 MSDN-nel, 37</w:t>
      </w:r>
    </w:p>
    <w:p w:rsidR="00C91926" w:rsidRDefault="00C91926">
      <w:pPr>
        <w:pStyle w:val="Index1"/>
        <w:tabs>
          <w:tab w:val="right" w:pos="5030"/>
        </w:tabs>
        <w:rPr>
          <w:noProof/>
        </w:rPr>
      </w:pPr>
      <w:r>
        <w:rPr>
          <w:noProof/>
        </w:rPr>
        <w:t>Visual Studio Professional MSDN-nel, 84, 90</w:t>
      </w:r>
    </w:p>
    <w:p w:rsidR="00C91926" w:rsidRDefault="00C91926">
      <w:pPr>
        <w:pStyle w:val="Index1"/>
        <w:tabs>
          <w:tab w:val="right" w:pos="5030"/>
        </w:tabs>
        <w:rPr>
          <w:noProof/>
        </w:rPr>
      </w:pPr>
      <w:r>
        <w:rPr>
          <w:noProof/>
        </w:rPr>
        <w:t>Visual Studio Team Foundation Server 2015 CAL, 39</w:t>
      </w:r>
    </w:p>
    <w:p w:rsidR="00C91926" w:rsidRDefault="00C91926">
      <w:pPr>
        <w:pStyle w:val="Index1"/>
        <w:tabs>
          <w:tab w:val="right" w:pos="5030"/>
        </w:tabs>
        <w:rPr>
          <w:noProof/>
        </w:rPr>
      </w:pPr>
      <w:r>
        <w:rPr>
          <w:noProof/>
        </w:rPr>
        <w:t>Visual Studio Team Foundation Server 2015 SQL Server 2014 technológiával, 39</w:t>
      </w:r>
    </w:p>
    <w:p w:rsidR="00C91926" w:rsidRDefault="00C91926">
      <w:pPr>
        <w:pStyle w:val="Index1"/>
        <w:tabs>
          <w:tab w:val="right" w:pos="5030"/>
        </w:tabs>
        <w:rPr>
          <w:noProof/>
        </w:rPr>
      </w:pPr>
      <w:r>
        <w:rPr>
          <w:noProof/>
        </w:rPr>
        <w:t>Visual Studio Test Professional 2015 MSDN rendszerrel, 38</w:t>
      </w:r>
    </w:p>
    <w:p w:rsidR="00C91926" w:rsidRDefault="00C91926">
      <w:pPr>
        <w:pStyle w:val="Index1"/>
        <w:tabs>
          <w:tab w:val="right" w:pos="5030"/>
        </w:tabs>
        <w:rPr>
          <w:noProof/>
        </w:rPr>
      </w:pPr>
      <w:r>
        <w:rPr>
          <w:noProof/>
        </w:rPr>
        <w:t>Visual Studio Test Professional MSDN-nel, 84, 90</w:t>
      </w:r>
    </w:p>
    <w:p w:rsidR="00C91926" w:rsidRDefault="00C91926">
      <w:pPr>
        <w:pStyle w:val="Index1"/>
        <w:tabs>
          <w:tab w:val="right" w:pos="5030"/>
        </w:tabs>
        <w:rPr>
          <w:noProof/>
        </w:rPr>
      </w:pPr>
      <w:r>
        <w:rPr>
          <w:noProof/>
        </w:rPr>
        <w:t>Windows 10 Education Frissítés (Eszközönkénti), 40</w:t>
      </w:r>
    </w:p>
    <w:p w:rsidR="00C91926" w:rsidRDefault="00C91926">
      <w:pPr>
        <w:pStyle w:val="Index1"/>
        <w:tabs>
          <w:tab w:val="right" w:pos="5030"/>
        </w:tabs>
        <w:rPr>
          <w:noProof/>
        </w:rPr>
      </w:pPr>
      <w:r>
        <w:rPr>
          <w:noProof/>
        </w:rPr>
        <w:t>Windows 10 Enterprise Frissítési Garancia Felhasználónkénti (SL), 40</w:t>
      </w:r>
    </w:p>
    <w:p w:rsidR="00C91926" w:rsidRDefault="00C91926">
      <w:pPr>
        <w:pStyle w:val="Index1"/>
        <w:tabs>
          <w:tab w:val="right" w:pos="5030"/>
        </w:tabs>
        <w:rPr>
          <w:noProof/>
        </w:rPr>
      </w:pPr>
      <w:r>
        <w:rPr>
          <w:noProof/>
        </w:rPr>
        <w:t>Windows 10 Enterprise Frissítési Garancia Felhasználónkénti Frissítési Garanciából, 40</w:t>
      </w:r>
    </w:p>
    <w:p w:rsidR="00C91926" w:rsidRDefault="00C91926">
      <w:pPr>
        <w:pStyle w:val="Index1"/>
        <w:tabs>
          <w:tab w:val="right" w:pos="5030"/>
        </w:tabs>
        <w:rPr>
          <w:noProof/>
        </w:rPr>
      </w:pPr>
      <w:r>
        <w:rPr>
          <w:noProof/>
        </w:rPr>
        <w:t>Windows 10 Enterprise LTSB Frissítés, 40</w:t>
      </w:r>
    </w:p>
    <w:p w:rsidR="00C91926" w:rsidRDefault="00C91926">
      <w:pPr>
        <w:pStyle w:val="Index1"/>
        <w:tabs>
          <w:tab w:val="right" w:pos="5030"/>
        </w:tabs>
        <w:rPr>
          <w:noProof/>
        </w:rPr>
      </w:pPr>
      <w:r>
        <w:rPr>
          <w:noProof/>
        </w:rPr>
        <w:t>Windows 10 IoT Enterprise, 41</w:t>
      </w:r>
    </w:p>
    <w:p w:rsidR="00C91926" w:rsidRDefault="00C91926">
      <w:pPr>
        <w:pStyle w:val="Index1"/>
        <w:tabs>
          <w:tab w:val="right" w:pos="5030"/>
        </w:tabs>
        <w:rPr>
          <w:noProof/>
        </w:rPr>
      </w:pPr>
      <w:r>
        <w:rPr>
          <w:noProof/>
        </w:rPr>
        <w:t>Windows 10 Mobile Enterprise (Eszközönkénti), 40</w:t>
      </w:r>
    </w:p>
    <w:p w:rsidR="00C91926" w:rsidRDefault="00C91926">
      <w:pPr>
        <w:pStyle w:val="Index1"/>
        <w:tabs>
          <w:tab w:val="right" w:pos="5030"/>
        </w:tabs>
        <w:rPr>
          <w:noProof/>
        </w:rPr>
      </w:pPr>
      <w:r>
        <w:rPr>
          <w:noProof/>
        </w:rPr>
        <w:t>Windows 10 Pro Frissítés, 40</w:t>
      </w:r>
    </w:p>
    <w:p w:rsidR="00C91926" w:rsidRDefault="00C91926">
      <w:pPr>
        <w:pStyle w:val="Index1"/>
        <w:tabs>
          <w:tab w:val="right" w:pos="5030"/>
        </w:tabs>
        <w:rPr>
          <w:noProof/>
        </w:rPr>
      </w:pPr>
      <w:r>
        <w:rPr>
          <w:noProof/>
        </w:rPr>
        <w:t>Windows 2000 Professional for Embedded Systems, 41</w:t>
      </w:r>
    </w:p>
    <w:p w:rsidR="00C91926" w:rsidRDefault="00C91926">
      <w:pPr>
        <w:pStyle w:val="Index1"/>
        <w:tabs>
          <w:tab w:val="right" w:pos="5030"/>
        </w:tabs>
        <w:rPr>
          <w:noProof/>
        </w:rPr>
      </w:pPr>
      <w:r>
        <w:rPr>
          <w:noProof/>
        </w:rPr>
        <w:t>Windows 7, 41</w:t>
      </w:r>
    </w:p>
    <w:p w:rsidR="00C91926" w:rsidRDefault="00C91926">
      <w:pPr>
        <w:pStyle w:val="Index1"/>
        <w:tabs>
          <w:tab w:val="right" w:pos="5030"/>
        </w:tabs>
        <w:rPr>
          <w:noProof/>
        </w:rPr>
      </w:pPr>
      <w:r>
        <w:rPr>
          <w:noProof/>
        </w:rPr>
        <w:t>Windows 7 Professional for Embedded Systems, 41</w:t>
      </w:r>
    </w:p>
    <w:p w:rsidR="00C91926" w:rsidRDefault="00C91926">
      <w:pPr>
        <w:pStyle w:val="Index1"/>
        <w:tabs>
          <w:tab w:val="right" w:pos="5030"/>
        </w:tabs>
        <w:rPr>
          <w:noProof/>
        </w:rPr>
      </w:pPr>
      <w:r>
        <w:rPr>
          <w:noProof/>
        </w:rPr>
        <w:t>Windows 7 Ultimate for Embedded Systems, 41</w:t>
      </w:r>
    </w:p>
    <w:p w:rsidR="00C91926" w:rsidRDefault="00C91926">
      <w:pPr>
        <w:pStyle w:val="Index1"/>
        <w:tabs>
          <w:tab w:val="right" w:pos="5030"/>
        </w:tabs>
        <w:rPr>
          <w:noProof/>
        </w:rPr>
      </w:pPr>
      <w:r>
        <w:rPr>
          <w:noProof/>
        </w:rPr>
        <w:t>Windows 8.1, 41</w:t>
      </w:r>
    </w:p>
    <w:p w:rsidR="00C91926" w:rsidRDefault="00C91926">
      <w:pPr>
        <w:pStyle w:val="Index1"/>
        <w:tabs>
          <w:tab w:val="right" w:pos="5030"/>
        </w:tabs>
        <w:rPr>
          <w:noProof/>
        </w:rPr>
      </w:pPr>
      <w:r>
        <w:rPr>
          <w:noProof/>
        </w:rPr>
        <w:t>Windows 8.1 Enterprise Frissítés és Frissítési Garancia Felhasználónkénti (Frissítési Garanciából), 59</w:t>
      </w:r>
    </w:p>
    <w:p w:rsidR="00C91926" w:rsidRDefault="00C91926">
      <w:pPr>
        <w:pStyle w:val="Index1"/>
        <w:tabs>
          <w:tab w:val="right" w:pos="5030"/>
        </w:tabs>
        <w:rPr>
          <w:noProof/>
        </w:rPr>
      </w:pPr>
      <w:r>
        <w:rPr>
          <w:noProof/>
        </w:rPr>
        <w:t>Windows 8.1 Enterprise Saját Telepítés, 41</w:t>
      </w:r>
    </w:p>
    <w:p w:rsidR="00C91926" w:rsidRDefault="00C91926">
      <w:pPr>
        <w:pStyle w:val="Index1"/>
        <w:tabs>
          <w:tab w:val="right" w:pos="5030"/>
        </w:tabs>
        <w:rPr>
          <w:noProof/>
        </w:rPr>
      </w:pPr>
      <w:r>
        <w:rPr>
          <w:noProof/>
        </w:rPr>
        <w:t>Windows Embedded 2009, 42</w:t>
      </w:r>
    </w:p>
    <w:p w:rsidR="00C91926" w:rsidRDefault="00C91926">
      <w:pPr>
        <w:pStyle w:val="Index1"/>
        <w:tabs>
          <w:tab w:val="right" w:pos="5030"/>
        </w:tabs>
        <w:rPr>
          <w:noProof/>
        </w:rPr>
      </w:pPr>
      <w:r>
        <w:rPr>
          <w:noProof/>
        </w:rPr>
        <w:t>Windows Embedded 8 és 8.1 Industry Retail, 42</w:t>
      </w:r>
    </w:p>
    <w:p w:rsidR="00C91926" w:rsidRDefault="00C91926">
      <w:pPr>
        <w:pStyle w:val="Index1"/>
        <w:tabs>
          <w:tab w:val="right" w:pos="5030"/>
        </w:tabs>
        <w:rPr>
          <w:noProof/>
        </w:rPr>
      </w:pPr>
      <w:r>
        <w:rPr>
          <w:noProof/>
        </w:rPr>
        <w:t>Windows Embedded 8 Standard, 42</w:t>
      </w:r>
    </w:p>
    <w:p w:rsidR="00C91926" w:rsidRDefault="00C91926">
      <w:pPr>
        <w:pStyle w:val="Index1"/>
        <w:tabs>
          <w:tab w:val="right" w:pos="5030"/>
        </w:tabs>
        <w:rPr>
          <w:noProof/>
        </w:rPr>
      </w:pPr>
      <w:r>
        <w:rPr>
          <w:noProof/>
        </w:rPr>
        <w:t>Windows Embedded 8 Standard Enterprise Kit (100-as csomag), 41</w:t>
      </w:r>
    </w:p>
    <w:p w:rsidR="00C91926" w:rsidRDefault="00C91926">
      <w:pPr>
        <w:pStyle w:val="Index1"/>
        <w:tabs>
          <w:tab w:val="right" w:pos="5030"/>
        </w:tabs>
        <w:rPr>
          <w:noProof/>
        </w:rPr>
      </w:pPr>
      <w:r>
        <w:rPr>
          <w:noProof/>
        </w:rPr>
        <w:t>Windows Embedded 8.1 Industry, 41</w:t>
      </w:r>
    </w:p>
    <w:p w:rsidR="00C91926" w:rsidRDefault="00C91926">
      <w:pPr>
        <w:pStyle w:val="Index1"/>
        <w:tabs>
          <w:tab w:val="right" w:pos="5030"/>
        </w:tabs>
        <w:rPr>
          <w:noProof/>
        </w:rPr>
      </w:pPr>
      <w:r>
        <w:rPr>
          <w:noProof/>
        </w:rPr>
        <w:t>Windows Embedded 8/8.1 Industry Pro, 42</w:t>
      </w:r>
    </w:p>
    <w:p w:rsidR="00C91926" w:rsidRDefault="00C91926">
      <w:pPr>
        <w:pStyle w:val="Index1"/>
        <w:tabs>
          <w:tab w:val="right" w:pos="5030"/>
        </w:tabs>
        <w:rPr>
          <w:noProof/>
        </w:rPr>
      </w:pPr>
      <w:r>
        <w:rPr>
          <w:noProof/>
        </w:rPr>
        <w:t>Windows Embedded 8/8.1 Pro, 41</w:t>
      </w:r>
    </w:p>
    <w:p w:rsidR="00C91926" w:rsidRDefault="00C91926">
      <w:pPr>
        <w:pStyle w:val="Index1"/>
        <w:tabs>
          <w:tab w:val="right" w:pos="5030"/>
        </w:tabs>
        <w:rPr>
          <w:noProof/>
        </w:rPr>
      </w:pPr>
      <w:r>
        <w:rPr>
          <w:noProof/>
        </w:rPr>
        <w:t>Windows Embedded for Point of Service, 42</w:t>
      </w:r>
    </w:p>
    <w:p w:rsidR="00C91926" w:rsidRDefault="00C91926">
      <w:pPr>
        <w:pStyle w:val="Index1"/>
        <w:tabs>
          <w:tab w:val="right" w:pos="5030"/>
        </w:tabs>
        <w:rPr>
          <w:noProof/>
        </w:rPr>
      </w:pPr>
      <w:r>
        <w:rPr>
          <w:noProof/>
        </w:rPr>
        <w:t>Windows Embedded POSReady 2009, 42</w:t>
      </w:r>
    </w:p>
    <w:p w:rsidR="00C91926" w:rsidRDefault="00C91926">
      <w:pPr>
        <w:pStyle w:val="Index1"/>
        <w:tabs>
          <w:tab w:val="right" w:pos="5030"/>
        </w:tabs>
        <w:rPr>
          <w:noProof/>
        </w:rPr>
      </w:pPr>
      <w:r>
        <w:rPr>
          <w:noProof/>
        </w:rPr>
        <w:t>Windows Embedded POSReady 7, 42</w:t>
      </w:r>
    </w:p>
    <w:p w:rsidR="00C91926" w:rsidRDefault="00C91926">
      <w:pPr>
        <w:pStyle w:val="Index1"/>
        <w:tabs>
          <w:tab w:val="right" w:pos="5030"/>
        </w:tabs>
        <w:rPr>
          <w:noProof/>
        </w:rPr>
      </w:pPr>
      <w:r>
        <w:rPr>
          <w:noProof/>
        </w:rPr>
        <w:t>Windows Embedded POSReady 7 Pro, 42</w:t>
      </w:r>
    </w:p>
    <w:p w:rsidR="00C91926" w:rsidRDefault="00C91926">
      <w:pPr>
        <w:pStyle w:val="Index1"/>
        <w:tabs>
          <w:tab w:val="right" w:pos="5030"/>
        </w:tabs>
        <w:rPr>
          <w:noProof/>
        </w:rPr>
      </w:pPr>
      <w:r>
        <w:rPr>
          <w:noProof/>
        </w:rPr>
        <w:t>Windows Embedded Standard 7, 42</w:t>
      </w:r>
    </w:p>
    <w:p w:rsidR="00C91926" w:rsidRDefault="00C91926">
      <w:pPr>
        <w:pStyle w:val="Index1"/>
        <w:tabs>
          <w:tab w:val="right" w:pos="5030"/>
        </w:tabs>
        <w:rPr>
          <w:noProof/>
        </w:rPr>
      </w:pPr>
      <w:r>
        <w:rPr>
          <w:noProof/>
        </w:rPr>
        <w:t>Windows Frissítési Garancia Felhasználónkénti, 59</w:t>
      </w:r>
    </w:p>
    <w:p w:rsidR="00C91926" w:rsidRDefault="00C91926">
      <w:pPr>
        <w:pStyle w:val="Index1"/>
        <w:tabs>
          <w:tab w:val="right" w:pos="5030"/>
        </w:tabs>
        <w:rPr>
          <w:noProof/>
        </w:rPr>
      </w:pPr>
      <w:r>
        <w:rPr>
          <w:noProof/>
        </w:rPr>
        <w:t>Windows Frissítési Garancia Felhasználónkénti Kiegészítő (SL), 41</w:t>
      </w:r>
    </w:p>
    <w:p w:rsidR="00C91926" w:rsidRDefault="00C91926">
      <w:pPr>
        <w:pStyle w:val="Index1"/>
        <w:tabs>
          <w:tab w:val="right" w:pos="5030"/>
        </w:tabs>
        <w:rPr>
          <w:noProof/>
        </w:rPr>
      </w:pPr>
      <w:r>
        <w:rPr>
          <w:noProof/>
        </w:rPr>
        <w:t>Windows HPC Server, 50</w:t>
      </w:r>
    </w:p>
    <w:p w:rsidR="00C91926" w:rsidRDefault="00C91926">
      <w:pPr>
        <w:pStyle w:val="Index1"/>
        <w:tabs>
          <w:tab w:val="right" w:pos="5030"/>
        </w:tabs>
        <w:rPr>
          <w:noProof/>
        </w:rPr>
      </w:pPr>
      <w:r>
        <w:rPr>
          <w:noProof/>
        </w:rPr>
        <w:t>Windows Kísérő Előfizetési, 44</w:t>
      </w:r>
    </w:p>
    <w:p w:rsidR="00C91926" w:rsidRDefault="00C91926">
      <w:pPr>
        <w:pStyle w:val="Index1"/>
        <w:tabs>
          <w:tab w:val="right" w:pos="5030"/>
        </w:tabs>
        <w:rPr>
          <w:noProof/>
        </w:rPr>
      </w:pPr>
      <w:r>
        <w:rPr>
          <w:noProof/>
        </w:rPr>
        <w:t>Windows MultiPoint Server 2011, 47</w:t>
      </w:r>
    </w:p>
    <w:p w:rsidR="00C91926" w:rsidRDefault="00C91926">
      <w:pPr>
        <w:pStyle w:val="Index1"/>
        <w:tabs>
          <w:tab w:val="right" w:pos="5030"/>
        </w:tabs>
        <w:rPr>
          <w:noProof/>
        </w:rPr>
      </w:pPr>
      <w:r>
        <w:rPr>
          <w:noProof/>
        </w:rPr>
        <w:t>Windows MultiPoint Server 2012 CAL, 47</w:t>
      </w:r>
    </w:p>
    <w:p w:rsidR="00C91926" w:rsidRDefault="00C91926">
      <w:pPr>
        <w:pStyle w:val="Index1"/>
        <w:tabs>
          <w:tab w:val="right" w:pos="5030"/>
        </w:tabs>
        <w:rPr>
          <w:noProof/>
        </w:rPr>
      </w:pPr>
      <w:r>
        <w:rPr>
          <w:noProof/>
        </w:rPr>
        <w:t>Windows MultiPoint Server 2012 CAL Windows Server 2012 CAL licenccel, 47</w:t>
      </w:r>
    </w:p>
    <w:p w:rsidR="00C91926" w:rsidRDefault="00C91926">
      <w:pPr>
        <w:pStyle w:val="Index1"/>
        <w:tabs>
          <w:tab w:val="right" w:pos="5030"/>
        </w:tabs>
        <w:rPr>
          <w:noProof/>
        </w:rPr>
      </w:pPr>
      <w:r>
        <w:rPr>
          <w:noProof/>
        </w:rPr>
        <w:t>Windows MultiPoint Server 2012 Premium, 47</w:t>
      </w:r>
    </w:p>
    <w:p w:rsidR="00C91926" w:rsidRDefault="00C91926">
      <w:pPr>
        <w:pStyle w:val="Index1"/>
        <w:tabs>
          <w:tab w:val="right" w:pos="5030"/>
        </w:tabs>
        <w:rPr>
          <w:noProof/>
        </w:rPr>
      </w:pPr>
      <w:r>
        <w:rPr>
          <w:noProof/>
        </w:rPr>
        <w:t>Windows MultiPoint Server 2012 Premium Windows MultiPoint Server 2012 CAL licenccel (5 ügyfeles), 47</w:t>
      </w:r>
    </w:p>
    <w:p w:rsidR="00C91926" w:rsidRDefault="00C91926">
      <w:pPr>
        <w:pStyle w:val="Index1"/>
        <w:tabs>
          <w:tab w:val="right" w:pos="5030"/>
        </w:tabs>
        <w:rPr>
          <w:noProof/>
        </w:rPr>
      </w:pPr>
      <w:r>
        <w:rPr>
          <w:noProof/>
        </w:rPr>
        <w:t>Windows MultiPoint Server 2012 Premium Windows MultiPoint Server 2012 CAL licenccel (5 ügyfeles) Windows Server 2012 CAL licenccel (5 ügyfeles), 47</w:t>
      </w:r>
    </w:p>
    <w:p w:rsidR="00C91926" w:rsidRDefault="00C91926">
      <w:pPr>
        <w:pStyle w:val="Index1"/>
        <w:tabs>
          <w:tab w:val="right" w:pos="5030"/>
        </w:tabs>
        <w:rPr>
          <w:noProof/>
        </w:rPr>
      </w:pPr>
      <w:r>
        <w:rPr>
          <w:noProof/>
        </w:rPr>
        <w:t>Windows MultiPoint Server 2012 Standard, 47</w:t>
      </w:r>
    </w:p>
    <w:p w:rsidR="00C91926" w:rsidRDefault="00C91926">
      <w:pPr>
        <w:pStyle w:val="Index1"/>
        <w:tabs>
          <w:tab w:val="right" w:pos="5030"/>
        </w:tabs>
        <w:rPr>
          <w:noProof/>
        </w:rPr>
      </w:pPr>
      <w:r>
        <w:rPr>
          <w:noProof/>
        </w:rPr>
        <w:t>Windows MultiPoint Server Premium, 90</w:t>
      </w:r>
    </w:p>
    <w:p w:rsidR="00C91926" w:rsidRDefault="00C91926">
      <w:pPr>
        <w:pStyle w:val="Index1"/>
        <w:tabs>
          <w:tab w:val="right" w:pos="5030"/>
        </w:tabs>
        <w:rPr>
          <w:noProof/>
        </w:rPr>
      </w:pPr>
      <w:r>
        <w:rPr>
          <w:noProof/>
        </w:rPr>
        <w:t>Windows MultiPoint Server Standard, 90</w:t>
      </w:r>
    </w:p>
    <w:p w:rsidR="00C91926" w:rsidRDefault="00C91926">
      <w:pPr>
        <w:pStyle w:val="Index1"/>
        <w:tabs>
          <w:tab w:val="right" w:pos="5030"/>
        </w:tabs>
        <w:rPr>
          <w:noProof/>
        </w:rPr>
      </w:pPr>
      <w:r>
        <w:rPr>
          <w:noProof/>
        </w:rPr>
        <w:t>Windows Server, 90</w:t>
      </w:r>
    </w:p>
    <w:p w:rsidR="00C91926" w:rsidRDefault="00C91926">
      <w:pPr>
        <w:pStyle w:val="Index1"/>
        <w:tabs>
          <w:tab w:val="right" w:pos="5030"/>
        </w:tabs>
        <w:rPr>
          <w:noProof/>
        </w:rPr>
      </w:pPr>
      <w:r>
        <w:rPr>
          <w:noProof/>
        </w:rPr>
        <w:t>Windows Server 2008, 48</w:t>
      </w:r>
    </w:p>
    <w:p w:rsidR="00C91926" w:rsidRDefault="00C91926">
      <w:pPr>
        <w:pStyle w:val="Index1"/>
        <w:tabs>
          <w:tab w:val="right" w:pos="5030"/>
        </w:tabs>
        <w:rPr>
          <w:noProof/>
        </w:rPr>
      </w:pPr>
      <w:r>
        <w:rPr>
          <w:noProof/>
        </w:rPr>
        <w:t>Windows Server 2008 R2 Enterprise, 18</w:t>
      </w:r>
    </w:p>
    <w:p w:rsidR="00C91926" w:rsidRDefault="00C91926">
      <w:pPr>
        <w:pStyle w:val="Index1"/>
        <w:tabs>
          <w:tab w:val="right" w:pos="5030"/>
        </w:tabs>
        <w:rPr>
          <w:noProof/>
        </w:rPr>
      </w:pPr>
      <w:r>
        <w:rPr>
          <w:noProof/>
        </w:rPr>
        <w:t>Windows Server 2012, 47, 48</w:t>
      </w:r>
    </w:p>
    <w:p w:rsidR="00C91926" w:rsidRDefault="00C91926">
      <w:pPr>
        <w:pStyle w:val="Index1"/>
        <w:tabs>
          <w:tab w:val="right" w:pos="5030"/>
        </w:tabs>
        <w:rPr>
          <w:noProof/>
        </w:rPr>
      </w:pPr>
      <w:r>
        <w:rPr>
          <w:noProof/>
        </w:rPr>
        <w:t>Windows Server 2012 Active Directory Tartalomvédelmi Szolgáltatások CAL, 47, 48</w:t>
      </w:r>
    </w:p>
    <w:p w:rsidR="00C91926" w:rsidRDefault="00C91926">
      <w:pPr>
        <w:pStyle w:val="Index1"/>
        <w:tabs>
          <w:tab w:val="right" w:pos="5030"/>
        </w:tabs>
        <w:rPr>
          <w:noProof/>
        </w:rPr>
      </w:pPr>
      <w:r>
        <w:rPr>
          <w:noProof/>
        </w:rPr>
        <w:t>Windows Server 2012 Active Directory Tartalomvédelmi Szolgáltatások Külső Csatlakozók, 48</w:t>
      </w:r>
    </w:p>
    <w:p w:rsidR="00C91926" w:rsidRDefault="00C91926">
      <w:pPr>
        <w:pStyle w:val="Index1"/>
        <w:tabs>
          <w:tab w:val="right" w:pos="5030"/>
        </w:tabs>
        <w:rPr>
          <w:noProof/>
        </w:rPr>
      </w:pPr>
      <w:r>
        <w:rPr>
          <w:noProof/>
        </w:rPr>
        <w:t>Windows Server 2012 CAL, 47, 48</w:t>
      </w:r>
    </w:p>
    <w:p w:rsidR="00C91926" w:rsidRDefault="00C91926">
      <w:pPr>
        <w:pStyle w:val="Index1"/>
        <w:tabs>
          <w:tab w:val="right" w:pos="5030"/>
        </w:tabs>
        <w:rPr>
          <w:noProof/>
        </w:rPr>
      </w:pPr>
      <w:r>
        <w:rPr>
          <w:noProof/>
        </w:rPr>
        <w:t>Windows Server 2012 Külső Csatlakozó, 48</w:t>
      </w:r>
    </w:p>
    <w:p w:rsidR="00C91926" w:rsidRDefault="00C91926">
      <w:pPr>
        <w:pStyle w:val="Index1"/>
        <w:tabs>
          <w:tab w:val="right" w:pos="5030"/>
        </w:tabs>
        <w:rPr>
          <w:noProof/>
        </w:rPr>
      </w:pPr>
      <w:r>
        <w:rPr>
          <w:noProof/>
        </w:rPr>
        <w:t>Windows Server 2012 R2 Datacenter, 48</w:t>
      </w:r>
    </w:p>
    <w:p w:rsidR="00C91926" w:rsidRDefault="00C91926">
      <w:pPr>
        <w:pStyle w:val="Index1"/>
        <w:tabs>
          <w:tab w:val="right" w:pos="5030"/>
        </w:tabs>
        <w:rPr>
          <w:noProof/>
        </w:rPr>
      </w:pPr>
      <w:r>
        <w:rPr>
          <w:noProof/>
        </w:rPr>
        <w:t>Windows Server 2012 R2 Essentials, 48</w:t>
      </w:r>
    </w:p>
    <w:p w:rsidR="00C91926" w:rsidRDefault="00C91926">
      <w:pPr>
        <w:pStyle w:val="Index1"/>
        <w:tabs>
          <w:tab w:val="right" w:pos="5030"/>
        </w:tabs>
        <w:rPr>
          <w:noProof/>
        </w:rPr>
      </w:pPr>
      <w:r>
        <w:rPr>
          <w:noProof/>
        </w:rPr>
        <w:t>Windows Server 2012 R2 Standard, 48</w:t>
      </w:r>
    </w:p>
    <w:p w:rsidR="00C91926" w:rsidRDefault="00C91926">
      <w:pPr>
        <w:pStyle w:val="Index1"/>
        <w:tabs>
          <w:tab w:val="right" w:pos="5030"/>
        </w:tabs>
        <w:rPr>
          <w:noProof/>
        </w:rPr>
      </w:pPr>
      <w:r>
        <w:rPr>
          <w:noProof/>
        </w:rPr>
        <w:t>Windows Server 2012 Távoli asztali szolgáltatások CAL, 48</w:t>
      </w:r>
    </w:p>
    <w:p w:rsidR="00C91926" w:rsidRDefault="00C91926">
      <w:pPr>
        <w:pStyle w:val="Index1"/>
        <w:tabs>
          <w:tab w:val="right" w:pos="5030"/>
        </w:tabs>
        <w:rPr>
          <w:noProof/>
        </w:rPr>
      </w:pPr>
      <w:r>
        <w:rPr>
          <w:noProof/>
        </w:rPr>
        <w:t>Windows Server 2012 Távoli asztali szolgáltatások Külső csatlakozó, 48</w:t>
      </w:r>
    </w:p>
    <w:p w:rsidR="00C91926" w:rsidRDefault="00C91926">
      <w:pPr>
        <w:pStyle w:val="Index1"/>
        <w:tabs>
          <w:tab w:val="right" w:pos="5030"/>
        </w:tabs>
        <w:rPr>
          <w:noProof/>
        </w:rPr>
      </w:pPr>
      <w:r>
        <w:rPr>
          <w:noProof/>
        </w:rPr>
        <w:t>Windows Server Datacenter, 19, 84, 89, 90</w:t>
      </w:r>
    </w:p>
    <w:p w:rsidR="00C91926" w:rsidRDefault="00C91926">
      <w:pPr>
        <w:pStyle w:val="Index1"/>
        <w:tabs>
          <w:tab w:val="right" w:pos="5030"/>
        </w:tabs>
        <w:rPr>
          <w:noProof/>
        </w:rPr>
      </w:pPr>
      <w:r>
        <w:rPr>
          <w:noProof/>
        </w:rPr>
        <w:t>Windows Server Enterprise, 50, 84</w:t>
      </w:r>
    </w:p>
    <w:p w:rsidR="00C91926" w:rsidRDefault="00C91926">
      <w:pPr>
        <w:pStyle w:val="Index1"/>
        <w:tabs>
          <w:tab w:val="right" w:pos="5030"/>
        </w:tabs>
        <w:rPr>
          <w:noProof/>
        </w:rPr>
      </w:pPr>
      <w:r>
        <w:rPr>
          <w:noProof/>
        </w:rPr>
        <w:t>Windows Server for Itanium Based Systems, 50</w:t>
      </w:r>
    </w:p>
    <w:p w:rsidR="00C91926" w:rsidRDefault="00C91926">
      <w:pPr>
        <w:pStyle w:val="Index1"/>
        <w:tabs>
          <w:tab w:val="right" w:pos="5030"/>
        </w:tabs>
        <w:rPr>
          <w:noProof/>
        </w:rPr>
      </w:pPr>
      <w:r>
        <w:rPr>
          <w:noProof/>
        </w:rPr>
        <w:t>Windows Server HPC Edition, 50</w:t>
      </w:r>
    </w:p>
    <w:p w:rsidR="00C91926" w:rsidRDefault="00C91926">
      <w:pPr>
        <w:pStyle w:val="Index1"/>
        <w:tabs>
          <w:tab w:val="right" w:pos="5030"/>
        </w:tabs>
        <w:rPr>
          <w:noProof/>
        </w:rPr>
      </w:pPr>
      <w:r>
        <w:rPr>
          <w:noProof/>
        </w:rPr>
        <w:t>Windows Server Standard, 18, 84, 89, 90</w:t>
      </w:r>
    </w:p>
    <w:p w:rsidR="00C91926" w:rsidRDefault="00C91926">
      <w:pPr>
        <w:pStyle w:val="Index1"/>
        <w:tabs>
          <w:tab w:val="right" w:pos="5030"/>
        </w:tabs>
        <w:rPr>
          <w:noProof/>
        </w:rPr>
      </w:pPr>
      <w:r>
        <w:rPr>
          <w:noProof/>
        </w:rPr>
        <w:t>Windows Server Standard, 19</w:t>
      </w:r>
    </w:p>
    <w:p w:rsidR="00C91926" w:rsidRDefault="00C91926">
      <w:pPr>
        <w:pStyle w:val="Index1"/>
        <w:tabs>
          <w:tab w:val="right" w:pos="5030"/>
        </w:tabs>
        <w:rPr>
          <w:noProof/>
        </w:rPr>
      </w:pPr>
      <w:r>
        <w:rPr>
          <w:noProof/>
        </w:rPr>
        <w:t>Windows Servertől, 90</w:t>
      </w:r>
    </w:p>
    <w:p w:rsidR="00C91926" w:rsidRDefault="00C91926">
      <w:pPr>
        <w:pStyle w:val="Index1"/>
        <w:tabs>
          <w:tab w:val="right" w:pos="5030"/>
        </w:tabs>
        <w:rPr>
          <w:noProof/>
        </w:rPr>
      </w:pPr>
      <w:r>
        <w:rPr>
          <w:noProof/>
        </w:rPr>
        <w:t>Windows Small Business Server, 50</w:t>
      </w:r>
    </w:p>
    <w:p w:rsidR="00C91926" w:rsidRDefault="00C91926">
      <w:pPr>
        <w:pStyle w:val="Index1"/>
        <w:tabs>
          <w:tab w:val="right" w:pos="5030"/>
        </w:tabs>
        <w:rPr>
          <w:noProof/>
        </w:rPr>
      </w:pPr>
      <w:r>
        <w:rPr>
          <w:noProof/>
        </w:rPr>
        <w:t>Windows Small Business Server 2008, 50</w:t>
      </w:r>
    </w:p>
    <w:p w:rsidR="00C91926" w:rsidRDefault="00C91926">
      <w:pPr>
        <w:pStyle w:val="Index1"/>
        <w:tabs>
          <w:tab w:val="right" w:pos="5030"/>
        </w:tabs>
        <w:rPr>
          <w:noProof/>
        </w:rPr>
      </w:pPr>
      <w:r>
        <w:rPr>
          <w:noProof/>
        </w:rPr>
        <w:t>Windows Small Business Server 2011 CAL Csomag, 50</w:t>
      </w:r>
    </w:p>
    <w:p w:rsidR="00C91926" w:rsidRDefault="00C91926">
      <w:pPr>
        <w:pStyle w:val="Index1"/>
        <w:tabs>
          <w:tab w:val="right" w:pos="5030"/>
        </w:tabs>
        <w:rPr>
          <w:noProof/>
        </w:rPr>
      </w:pPr>
      <w:r>
        <w:rPr>
          <w:noProof/>
        </w:rPr>
        <w:t>Windows Small Business Server 2011 Premium Kiegészítő CAL Csomag, 50</w:t>
      </w:r>
    </w:p>
    <w:p w:rsidR="00C91926" w:rsidRDefault="00C91926">
      <w:pPr>
        <w:pStyle w:val="Index1"/>
        <w:tabs>
          <w:tab w:val="right" w:pos="5030"/>
        </w:tabs>
        <w:rPr>
          <w:noProof/>
        </w:rPr>
      </w:pPr>
      <w:r>
        <w:rPr>
          <w:noProof/>
        </w:rPr>
        <w:t>Windows Virtuális Asztal Hozzáférési, 41</w:t>
      </w:r>
    </w:p>
    <w:p w:rsidR="00C91926" w:rsidRDefault="00C91926">
      <w:pPr>
        <w:pStyle w:val="Index1"/>
        <w:tabs>
          <w:tab w:val="right" w:pos="5030"/>
        </w:tabs>
        <w:rPr>
          <w:noProof/>
        </w:rPr>
      </w:pPr>
      <w:r>
        <w:rPr>
          <w:noProof/>
        </w:rPr>
        <w:t>Windows Vista, 41</w:t>
      </w:r>
    </w:p>
    <w:p w:rsidR="00C91926" w:rsidRDefault="00C91926">
      <w:pPr>
        <w:pStyle w:val="Index1"/>
        <w:tabs>
          <w:tab w:val="right" w:pos="5030"/>
        </w:tabs>
        <w:rPr>
          <w:noProof/>
        </w:rPr>
      </w:pPr>
      <w:r>
        <w:rPr>
          <w:noProof/>
        </w:rPr>
        <w:t>Windows Vista Business for Embedded Systems, 41</w:t>
      </w:r>
    </w:p>
    <w:p w:rsidR="00C91926" w:rsidRDefault="00C91926">
      <w:pPr>
        <w:pStyle w:val="Index1"/>
        <w:tabs>
          <w:tab w:val="right" w:pos="5030"/>
        </w:tabs>
        <w:rPr>
          <w:noProof/>
        </w:rPr>
      </w:pPr>
      <w:r>
        <w:rPr>
          <w:noProof/>
        </w:rPr>
        <w:t>Windows Vista Ultimate for Embedded Systems, 41</w:t>
      </w:r>
    </w:p>
    <w:p w:rsidR="00C91926" w:rsidRDefault="00C91926">
      <w:pPr>
        <w:pStyle w:val="Index1"/>
        <w:tabs>
          <w:tab w:val="right" w:pos="5030"/>
        </w:tabs>
        <w:rPr>
          <w:noProof/>
        </w:rPr>
      </w:pPr>
      <w:r>
        <w:rPr>
          <w:noProof/>
        </w:rPr>
        <w:t>Windows XP, 41</w:t>
      </w:r>
    </w:p>
    <w:p w:rsidR="00C91926" w:rsidRDefault="00C91926">
      <w:pPr>
        <w:pStyle w:val="Index1"/>
        <w:tabs>
          <w:tab w:val="right" w:pos="5030"/>
        </w:tabs>
        <w:rPr>
          <w:noProof/>
        </w:rPr>
      </w:pPr>
      <w:r>
        <w:rPr>
          <w:noProof/>
        </w:rPr>
        <w:t>Windows XP Embedded, 42</w:t>
      </w:r>
    </w:p>
    <w:p w:rsidR="00C91926" w:rsidRDefault="00C91926">
      <w:pPr>
        <w:pStyle w:val="Index1"/>
        <w:tabs>
          <w:tab w:val="right" w:pos="5030"/>
        </w:tabs>
        <w:rPr>
          <w:noProof/>
        </w:rPr>
      </w:pPr>
      <w:r>
        <w:rPr>
          <w:noProof/>
        </w:rPr>
        <w:t>Windows XP Professional for Embedded Systems, 41</w:t>
      </w:r>
    </w:p>
    <w:p w:rsidR="00C91926" w:rsidRDefault="00C91926">
      <w:pPr>
        <w:pStyle w:val="Index1"/>
        <w:tabs>
          <w:tab w:val="right" w:pos="5030"/>
        </w:tabs>
        <w:rPr>
          <w:noProof/>
        </w:rPr>
      </w:pPr>
      <w:r>
        <w:rPr>
          <w:noProof/>
        </w:rPr>
        <w:t>Word 2016, 24</w:t>
      </w:r>
    </w:p>
    <w:p w:rsidR="00C91926" w:rsidRDefault="00C91926">
      <w:pPr>
        <w:pStyle w:val="Index1"/>
        <w:tabs>
          <w:tab w:val="right" w:pos="5030"/>
        </w:tabs>
        <w:rPr>
          <w:noProof/>
        </w:rPr>
      </w:pPr>
      <w:r>
        <w:rPr>
          <w:noProof/>
        </w:rPr>
        <w:t>Word 2016 for Mac, 26</w:t>
      </w:r>
    </w:p>
    <w:p w:rsidR="00C91926" w:rsidRDefault="00C91926">
      <w:pPr>
        <w:pStyle w:val="Index1"/>
        <w:tabs>
          <w:tab w:val="right" w:pos="5030"/>
        </w:tabs>
        <w:rPr>
          <w:noProof/>
        </w:rPr>
      </w:pPr>
      <w:r>
        <w:rPr>
          <w:noProof/>
        </w:rPr>
        <w:t>Work at Home for Mac 2016, 26</w:t>
      </w:r>
    </w:p>
    <w:p w:rsidR="00C91926" w:rsidRDefault="00C91926">
      <w:pPr>
        <w:pStyle w:val="Index1"/>
        <w:tabs>
          <w:tab w:val="right" w:pos="5030"/>
        </w:tabs>
        <w:rPr>
          <w:noProof/>
        </w:rPr>
      </w:pPr>
      <w:r>
        <w:rPr>
          <w:noProof/>
        </w:rPr>
        <w:t>Yammer, 23</w:t>
      </w:r>
    </w:p>
    <w:p w:rsidR="00C91926" w:rsidRDefault="00C91926">
      <w:pPr>
        <w:pStyle w:val="Index1"/>
        <w:tabs>
          <w:tab w:val="right" w:pos="5030"/>
        </w:tabs>
        <w:rPr>
          <w:noProof/>
        </w:rPr>
      </w:pPr>
      <w:r>
        <w:rPr>
          <w:noProof/>
        </w:rPr>
        <w:t>Yammer Enterprise, 73</w:t>
      </w:r>
    </w:p>
    <w:p w:rsidR="00C91926" w:rsidRDefault="00C91926">
      <w:pPr>
        <w:pStyle w:val="ProductList-Body"/>
        <w:rPr>
          <w:noProof/>
        </w:rPr>
        <w:sectPr w:rsidR="00C91926" w:rsidSect="00C91926">
          <w:type w:val="continuous"/>
          <w:pgSz w:w="12240" w:h="15840" w:code="1"/>
          <w:pgMar w:top="1170" w:right="720" w:bottom="720" w:left="720" w:header="432" w:footer="288" w:gutter="0"/>
          <w:cols w:num="2" w:space="720"/>
        </w:sectPr>
      </w:pPr>
    </w:p>
    <w:p w:rsidR="001A5E23" w:rsidRDefault="00C91926">
      <w:pPr>
        <w:pStyle w:val="ProductList-Body"/>
        <w:sectPr w:rsidR="001A5E23" w:rsidSect="00C91926">
          <w:type w:val="continuous"/>
          <w:pgSz w:w="12240" w:h="15840" w:code="1"/>
          <w:pgMar w:top="1170" w:right="720" w:bottom="720" w:left="720" w:header="432" w:footer="288" w:gutter="0"/>
          <w:cols w:num="2" w:space="360"/>
        </w:sectPr>
      </w:pPr>
      <w:r>
        <w:fldChar w:fldCharType="end"/>
      </w:r>
    </w:p>
    <w:p w:rsidR="001A5E23" w:rsidRDefault="001A5E23">
      <w:pPr>
        <w:pStyle w:val="ProductList-Body"/>
      </w:pPr>
    </w:p>
    <w:sectPr w:rsidR="001A5E23"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6171" w:rsidRDefault="000F6171" w:rsidP="007C7D4D">
      <w:pPr>
        <w:spacing w:after="0"/>
      </w:pPr>
      <w:r>
        <w:separator/>
      </w:r>
    </w:p>
    <w:p w:rsidR="000F6171" w:rsidRDefault="000F6171"/>
  </w:endnote>
  <w:endnote w:type="continuationSeparator" w:id="0">
    <w:p w:rsidR="000F6171" w:rsidRDefault="000F6171" w:rsidP="007C7D4D">
      <w:pPr>
        <w:spacing w:after="0"/>
      </w:pPr>
      <w:r>
        <w:continuationSeparator/>
      </w:r>
    </w:p>
    <w:p w:rsidR="000F6171" w:rsidRDefault="000F6171"/>
  </w:endnote>
  <w:endnote w:type="continuationNotice" w:id="1">
    <w:p w:rsidR="000F6171" w:rsidRDefault="000F617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218" w:rsidRDefault="007572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218" w:rsidRDefault="0075721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218" w:rsidRDefault="0075721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1A5E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5E23" w:rsidRDefault="000F6171">
          <w:pPr>
            <w:pStyle w:val="PURFooterText"/>
            <w:jc w:val="center"/>
          </w:pPr>
          <w:hyperlink w:anchor="_Sec842">
            <w:r w:rsidR="00C919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1">
            <w:r w:rsidR="00C919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6">
            <w:r w:rsidR="00C919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7">
            <w:r w:rsidR="00C919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8">
            <w:r w:rsidR="00C919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9">
            <w:r w:rsidR="00C919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91">
            <w:r w:rsidR="00C919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4">
            <w:r w:rsidR="00C91926">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1A5E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5E23" w:rsidRDefault="000F6171">
          <w:pPr>
            <w:pStyle w:val="PURFooterText"/>
            <w:jc w:val="center"/>
          </w:pPr>
          <w:hyperlink w:anchor="_Sec842">
            <w:r w:rsidR="00C919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1">
            <w:r w:rsidR="00C919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6">
            <w:r w:rsidR="00C919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7">
            <w:r w:rsidR="00C919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8">
            <w:r w:rsidR="00C919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9">
            <w:r w:rsidR="00C919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91">
            <w:r w:rsidR="00C919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4">
            <w:r w:rsidR="00C91926">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5E2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5E23" w:rsidRDefault="000F6171">
          <w:pPr>
            <w:pStyle w:val="PURFooterText"/>
            <w:jc w:val="center"/>
          </w:pPr>
          <w:hyperlink w:anchor="_Sec842">
            <w:r w:rsidR="00C919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1">
            <w:r w:rsidR="00C919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6">
            <w:r w:rsidR="00C919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7">
            <w:r w:rsidR="00C919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8">
            <w:r w:rsidR="00C919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9">
            <w:r w:rsidR="00C919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91">
            <w:r w:rsidR="00C919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4">
            <w:r w:rsidR="00C91926">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1A5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2">
            <w:r w:rsidR="00C919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5E23" w:rsidRDefault="000F6171">
          <w:pPr>
            <w:pStyle w:val="PURFooterText"/>
            <w:jc w:val="center"/>
          </w:pPr>
          <w:hyperlink w:anchor="_Sec531">
            <w:r w:rsidR="00C919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6">
            <w:r w:rsidR="00C919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7">
            <w:r w:rsidR="00C919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8">
            <w:r w:rsidR="00C919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9">
            <w:r w:rsidR="00C919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91">
            <w:r w:rsidR="00C919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4">
            <w:r w:rsidR="00C91926">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1A5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2">
            <w:r w:rsidR="00C919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1">
            <w:r w:rsidR="00C919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5E23" w:rsidRDefault="000F6171">
          <w:pPr>
            <w:pStyle w:val="PURFooterText"/>
            <w:jc w:val="center"/>
          </w:pPr>
          <w:hyperlink w:anchor="_Sec536">
            <w:r w:rsidR="00C919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7">
            <w:r w:rsidR="00C919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8">
            <w:r w:rsidR="00C919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9">
            <w:r w:rsidR="00C919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91">
            <w:r w:rsidR="00C919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4">
            <w:r w:rsidR="00C91926">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1A5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2">
            <w:r w:rsidR="00C919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1">
            <w:r w:rsidR="00C919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6">
            <w:r w:rsidR="00C919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5E23" w:rsidRDefault="000F6171">
          <w:pPr>
            <w:pStyle w:val="PURFooterText"/>
            <w:jc w:val="center"/>
          </w:pPr>
          <w:hyperlink w:anchor="_Sec547">
            <w:r w:rsidR="00C919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8">
            <w:r w:rsidR="00C919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9">
            <w:r w:rsidR="00C919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91">
            <w:r w:rsidR="00C919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4">
            <w:r w:rsidR="00C91926">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1A5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2">
            <w:r w:rsidR="00C919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1">
            <w:r w:rsidR="00C919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6">
            <w:r w:rsidR="00C919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7">
            <w:r w:rsidR="00C919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5E23" w:rsidRDefault="000F6171">
          <w:pPr>
            <w:pStyle w:val="PURFooterText"/>
            <w:jc w:val="center"/>
          </w:pPr>
          <w:hyperlink w:anchor="_Sec548">
            <w:r w:rsidR="00C919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9">
            <w:r w:rsidR="00C919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91">
            <w:r w:rsidR="00C919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4">
            <w:r w:rsidR="00C91926">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1A5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2">
            <w:r w:rsidR="00C919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1">
            <w:r w:rsidR="00C919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6">
            <w:r w:rsidR="00C919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7">
            <w:r w:rsidR="00C919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8">
            <w:r w:rsidR="00C919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5E23" w:rsidRDefault="000F6171">
          <w:pPr>
            <w:pStyle w:val="PURFooterText"/>
            <w:jc w:val="center"/>
          </w:pPr>
          <w:hyperlink w:anchor="_Sec549">
            <w:r w:rsidR="00C919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91">
            <w:r w:rsidR="00C919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4">
            <w:r w:rsidR="00C91926">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1A5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2">
            <w:r w:rsidR="00C919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1">
            <w:r w:rsidR="00C919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6">
            <w:r w:rsidR="00C919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7">
            <w:r w:rsidR="00C919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8">
            <w:r w:rsidR="00C919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9">
            <w:r w:rsidR="00C919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5E23" w:rsidRDefault="000F6171">
          <w:pPr>
            <w:pStyle w:val="PURFooterText"/>
            <w:jc w:val="center"/>
          </w:pPr>
          <w:hyperlink w:anchor="_Sec591">
            <w:r w:rsidR="00C919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4">
            <w:r w:rsidR="00C91926">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1A5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2">
            <w:r w:rsidR="00C919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1">
            <w:r w:rsidR="00C919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6">
            <w:r w:rsidR="00C919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7">
            <w:r w:rsidR="00C919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8">
            <w:r w:rsidR="00C919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9">
            <w:r w:rsidR="00C919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91">
            <w:r w:rsidR="00C919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5E23" w:rsidRDefault="000F6171">
          <w:pPr>
            <w:pStyle w:val="PURFooterText"/>
            <w:jc w:val="center"/>
          </w:pPr>
          <w:hyperlink w:anchor="_Sec844">
            <w:r w:rsidR="00C91926">
              <w:rPr>
                <w:color w:val="00467F"/>
                <w:u w:val="single"/>
              </w:rPr>
              <w:t>Szolgáltatásmutató</w:t>
            </w:r>
          </w:hyperlink>
        </w:p>
      </w:tc>
    </w:tr>
  </w:tbl>
  <w:p w:rsidR="001A5E23" w:rsidRDefault="001A5E2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A5E2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842">
            <w:r w:rsidR="00C9192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1">
            <w:r w:rsidR="00C9192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36">
            <w:r w:rsidR="00C9192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7">
            <w:r w:rsidR="00C9192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8">
            <w:r w:rsidR="00C9192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49">
            <w:r w:rsidR="00C9192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A5E23" w:rsidRDefault="000F6171">
          <w:pPr>
            <w:pStyle w:val="PURFooterText"/>
            <w:jc w:val="center"/>
          </w:pPr>
          <w:hyperlink w:anchor="_Sec591">
            <w:r w:rsidR="00C9192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A5E23" w:rsidRDefault="001A5E2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A5E23" w:rsidRDefault="000F6171">
          <w:pPr>
            <w:pStyle w:val="PURFooterText"/>
            <w:jc w:val="center"/>
          </w:pPr>
          <w:hyperlink w:anchor="_Sec844">
            <w:r w:rsidR="00C91926">
              <w:rPr>
                <w:color w:val="00467F"/>
                <w:u w:val="single"/>
              </w:rPr>
              <w:t>Szolgáltatásmutató</w:t>
            </w:r>
          </w:hyperlink>
        </w:p>
      </w:tc>
    </w:tr>
  </w:tbl>
  <w:p w:rsidR="001A5E23" w:rsidRDefault="001A5E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6171" w:rsidRDefault="000F6171" w:rsidP="007C7D4D">
      <w:pPr>
        <w:spacing w:after="0"/>
      </w:pPr>
      <w:r>
        <w:separator/>
      </w:r>
    </w:p>
    <w:p w:rsidR="000F6171" w:rsidRDefault="000F6171"/>
  </w:footnote>
  <w:footnote w:type="continuationSeparator" w:id="0">
    <w:p w:rsidR="000F6171" w:rsidRDefault="000F6171" w:rsidP="007C7D4D">
      <w:pPr>
        <w:spacing w:after="0"/>
      </w:pPr>
      <w:r>
        <w:continuationSeparator/>
      </w:r>
    </w:p>
    <w:p w:rsidR="000F6171" w:rsidRDefault="000F6171"/>
  </w:footnote>
  <w:footnote w:type="continuationNotice" w:id="1">
    <w:p w:rsidR="000F6171" w:rsidRDefault="000F617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218" w:rsidRDefault="007572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218" w:rsidRDefault="007572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218" w:rsidRDefault="0075721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1A5E23">
      <w:tc>
        <w:tcPr>
          <w:tcW w:w="8560" w:type="dxa"/>
        </w:tcPr>
        <w:p w:rsidR="001A5E23" w:rsidRDefault="00C91926">
          <w:pPr>
            <w:pStyle w:val="PURHeaderText"/>
          </w:pPr>
          <w:r>
            <w:t>A Microsoft Mennyiségi Licencprogramjának Feltételei (magyar, 2016. június)</w:t>
          </w:r>
        </w:p>
      </w:tc>
      <w:tc>
        <w:tcPr>
          <w:tcW w:w="3680" w:type="dxa"/>
        </w:tcPr>
        <w:p w:rsidR="001A5E23" w:rsidRDefault="00C91926">
          <w:pPr>
            <w:pStyle w:val="PURHeaderText"/>
            <w:jc w:val="right"/>
          </w:pPr>
          <w:r>
            <w:fldChar w:fldCharType="begin"/>
          </w:r>
          <w:r>
            <w:instrText xml:space="preserve"> PAGE \* MERGEFORMAT </w:instrText>
          </w:r>
          <w:r>
            <w:fldChar w:fldCharType="separate"/>
          </w:r>
          <w:r w:rsidR="00663DA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1A5E23">
      <w:tc>
        <w:tcPr>
          <w:tcW w:w="8560" w:type="dxa"/>
        </w:tcPr>
        <w:p w:rsidR="001A5E23" w:rsidRDefault="00C91926">
          <w:pPr>
            <w:pStyle w:val="PURHeaderText"/>
          </w:pPr>
          <w:r>
            <w:t>A Microsoft Mennyiségi Licencprogramjának Feltételei (magyar, 2016. június)</w:t>
          </w:r>
        </w:p>
      </w:tc>
      <w:tc>
        <w:tcPr>
          <w:tcW w:w="3680" w:type="dxa"/>
        </w:tcPr>
        <w:p w:rsidR="001A5E23" w:rsidRDefault="00C91926">
          <w:pPr>
            <w:pStyle w:val="PURHeaderText"/>
            <w:jc w:val="right"/>
          </w:pPr>
          <w:r>
            <w:fldChar w:fldCharType="begin"/>
          </w:r>
          <w:r>
            <w:instrText xml:space="preserve"> PAGE \* MERGEFORMAT </w:instrText>
          </w:r>
          <w:r>
            <w:fldChar w:fldCharType="separate"/>
          </w:r>
          <w:r w:rsidR="0075721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A5E23">
      <w:tc>
        <w:tcPr>
          <w:tcW w:w="8560" w:type="dxa"/>
        </w:tcPr>
        <w:p w:rsidR="001A5E23" w:rsidRDefault="00C91926">
          <w:pPr>
            <w:pStyle w:val="PURHeaderText"/>
          </w:pPr>
          <w:r>
            <w:t>A Microsoft Mennyiségi Licencprogramjának Feltételei (magyar, 2016. június)</w:t>
          </w:r>
        </w:p>
      </w:tc>
      <w:tc>
        <w:tcPr>
          <w:tcW w:w="3680" w:type="dxa"/>
        </w:tcPr>
        <w:p w:rsidR="001A5E23" w:rsidRDefault="00C9192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1A5E23">
      <w:tc>
        <w:tcPr>
          <w:tcW w:w="8560" w:type="dxa"/>
        </w:tcPr>
        <w:p w:rsidR="001A5E23" w:rsidRDefault="00C91926">
          <w:pPr>
            <w:pStyle w:val="PURHeaderText"/>
          </w:pPr>
          <w:r>
            <w:t>A Microsoft Mennyiségi Licencprogramjának Feltételei (magyar, 2016. június)</w:t>
          </w:r>
        </w:p>
      </w:tc>
      <w:tc>
        <w:tcPr>
          <w:tcW w:w="3680" w:type="dxa"/>
        </w:tcPr>
        <w:p w:rsidR="001A5E23" w:rsidRDefault="00C91926">
          <w:pPr>
            <w:pStyle w:val="PURHeaderText"/>
            <w:jc w:val="right"/>
          </w:pPr>
          <w:r>
            <w:fldChar w:fldCharType="begin"/>
          </w:r>
          <w:r>
            <w:instrText xml:space="preserve"> PAGE \* MERGEFORMAT </w:instrText>
          </w:r>
          <w:r>
            <w:fldChar w:fldCharType="separate"/>
          </w:r>
          <w:r w:rsidR="00663DA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1A5E23">
      <w:tc>
        <w:tcPr>
          <w:tcW w:w="8560" w:type="dxa"/>
        </w:tcPr>
        <w:p w:rsidR="001A5E23" w:rsidRDefault="00C91926">
          <w:pPr>
            <w:pStyle w:val="PURHeaderText"/>
          </w:pPr>
          <w:r>
            <w:t>A Microsoft Mennyiségi Licencprogramjának Feltételei (magyar, 2016. június)</w:t>
          </w:r>
        </w:p>
      </w:tc>
      <w:tc>
        <w:tcPr>
          <w:tcW w:w="3680" w:type="dxa"/>
        </w:tcPr>
        <w:p w:rsidR="001A5E23" w:rsidRDefault="00C91926">
          <w:pPr>
            <w:pStyle w:val="PURHeaderText"/>
            <w:jc w:val="right"/>
          </w:pPr>
          <w:r>
            <w:fldChar w:fldCharType="begin"/>
          </w:r>
          <w:r>
            <w:instrText xml:space="preserve"> PAGE \* MERGEFORMAT </w:instrText>
          </w:r>
          <w:r>
            <w:fldChar w:fldCharType="separate"/>
          </w:r>
          <w:r w:rsidR="0075721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A5E23">
      <w:tc>
        <w:tcPr>
          <w:tcW w:w="8560" w:type="dxa"/>
        </w:tcPr>
        <w:p w:rsidR="001A5E23" w:rsidRDefault="00C91926">
          <w:pPr>
            <w:pStyle w:val="PURHeaderText"/>
          </w:pPr>
          <w:r>
            <w:t>A Microsoft Mennyiségi Licencprogramjának Feltételei (magyar, 2016. június)</w:t>
          </w:r>
        </w:p>
      </w:tc>
      <w:tc>
        <w:tcPr>
          <w:tcW w:w="3680" w:type="dxa"/>
        </w:tcPr>
        <w:p w:rsidR="001A5E23" w:rsidRDefault="00C91926">
          <w:pPr>
            <w:pStyle w:val="PURHeaderText"/>
            <w:jc w:val="right"/>
          </w:pPr>
          <w:r>
            <w:fldChar w:fldCharType="begin"/>
          </w:r>
          <w:r>
            <w:instrText xml:space="preserve"> PAGE \* MERGEFORMAT </w:instrText>
          </w:r>
          <w:r>
            <w:fldChar w:fldCharType="separate"/>
          </w:r>
          <w:r w:rsidR="00663DA2">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A5E23">
      <w:tc>
        <w:tcPr>
          <w:tcW w:w="8560" w:type="dxa"/>
        </w:tcPr>
        <w:p w:rsidR="001A5E23" w:rsidRDefault="00C91926">
          <w:pPr>
            <w:pStyle w:val="PURHeaderText"/>
          </w:pPr>
          <w:r>
            <w:t>A Microsoft Mennyiségi Licencprogramjának Feltételei (magyar, 2016. június)</w:t>
          </w:r>
        </w:p>
      </w:tc>
      <w:tc>
        <w:tcPr>
          <w:tcW w:w="3680" w:type="dxa"/>
        </w:tcPr>
        <w:p w:rsidR="001A5E23" w:rsidRDefault="00C91926">
          <w:pPr>
            <w:pStyle w:val="PURHeaderText"/>
            <w:jc w:val="right"/>
          </w:pPr>
          <w:r>
            <w:fldChar w:fldCharType="begin"/>
          </w:r>
          <w:r>
            <w:instrText xml:space="preserve"> PAGE \* MERGEFORMAT </w:instrText>
          </w:r>
          <w:r>
            <w:fldChar w:fldCharType="separate"/>
          </w:r>
          <w:r w:rsidR="00BE1599">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A5E23">
      <w:tc>
        <w:tcPr>
          <w:tcW w:w="8560" w:type="dxa"/>
        </w:tcPr>
        <w:p w:rsidR="001A5E23" w:rsidRDefault="00C91926">
          <w:pPr>
            <w:pStyle w:val="PURHeaderText"/>
          </w:pPr>
          <w:r>
            <w:t>A Microsoft Mennyiségi Licencprogramjának Feltételei (magyar, 2016. június)</w:t>
          </w:r>
        </w:p>
      </w:tc>
      <w:tc>
        <w:tcPr>
          <w:tcW w:w="3680" w:type="dxa"/>
        </w:tcPr>
        <w:p w:rsidR="001A5E23" w:rsidRDefault="00C91926">
          <w:pPr>
            <w:pStyle w:val="PURHeaderText"/>
            <w:jc w:val="right"/>
          </w:pPr>
          <w:r>
            <w:fldChar w:fldCharType="begin"/>
          </w:r>
          <w:r>
            <w:instrText xml:space="preserve"> PAGE \* MERGEFORMAT </w:instrText>
          </w:r>
          <w:r>
            <w:fldChar w:fldCharType="separate"/>
          </w:r>
          <w:r w:rsidR="00757218">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A5E23">
      <w:tc>
        <w:tcPr>
          <w:tcW w:w="8560" w:type="dxa"/>
        </w:tcPr>
        <w:p w:rsidR="001A5E23" w:rsidRDefault="00C91926">
          <w:pPr>
            <w:pStyle w:val="PURHeaderText"/>
          </w:pPr>
          <w:r>
            <w:t>A Microsoft Mennyiségi Licencprogramjának Feltételei (magyar, 2016. június)</w:t>
          </w:r>
        </w:p>
      </w:tc>
      <w:tc>
        <w:tcPr>
          <w:tcW w:w="3680" w:type="dxa"/>
        </w:tcPr>
        <w:p w:rsidR="001A5E23" w:rsidRDefault="00C91926">
          <w:pPr>
            <w:pStyle w:val="PURHeaderText"/>
            <w:jc w:val="right"/>
          </w:pPr>
          <w:r>
            <w:fldChar w:fldCharType="begin"/>
          </w:r>
          <w:r>
            <w:instrText xml:space="preserve"> PAGE \* MERGEFORMAT </w:instrText>
          </w:r>
          <w:r>
            <w:fldChar w:fldCharType="separate"/>
          </w:r>
          <w:r w:rsidR="00757218">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A5E23">
      <w:tc>
        <w:tcPr>
          <w:tcW w:w="8560" w:type="dxa"/>
        </w:tcPr>
        <w:p w:rsidR="001A5E23" w:rsidRDefault="00C91926">
          <w:pPr>
            <w:pStyle w:val="PURHeaderText"/>
          </w:pPr>
          <w:r>
            <w:t>A Microsoft Mennyiségi Licencprogramjának Feltételei (magyar, 2016. június)</w:t>
          </w:r>
        </w:p>
      </w:tc>
      <w:tc>
        <w:tcPr>
          <w:tcW w:w="3680" w:type="dxa"/>
        </w:tcPr>
        <w:p w:rsidR="001A5E23" w:rsidRDefault="00C91926">
          <w:pPr>
            <w:pStyle w:val="PURHeaderText"/>
            <w:jc w:val="right"/>
          </w:pPr>
          <w:r>
            <w:fldChar w:fldCharType="begin"/>
          </w:r>
          <w:r>
            <w:instrText xml:space="preserve"> PAGE \* MERGEFORMAT </w:instrText>
          </w:r>
          <w:r>
            <w:fldChar w:fldCharType="separate"/>
          </w:r>
          <w:r w:rsidR="00757218">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A5E23">
      <w:tc>
        <w:tcPr>
          <w:tcW w:w="8560" w:type="dxa"/>
        </w:tcPr>
        <w:p w:rsidR="001A5E23" w:rsidRDefault="00C91926">
          <w:pPr>
            <w:pStyle w:val="PURHeaderText"/>
          </w:pPr>
          <w:r>
            <w:t>A Microsoft Mennyiségi Licencprogramjának Feltételei (magyar, 2016. június)</w:t>
          </w:r>
        </w:p>
      </w:tc>
      <w:tc>
        <w:tcPr>
          <w:tcW w:w="3680" w:type="dxa"/>
        </w:tcPr>
        <w:p w:rsidR="001A5E23" w:rsidRDefault="00C9192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E0468"/>
    <w:multiLevelType w:val="multilevel"/>
    <w:tmpl w:val="5F3632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A14FA"/>
    <w:multiLevelType w:val="multilevel"/>
    <w:tmpl w:val="C4161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771F5"/>
    <w:multiLevelType w:val="multilevel"/>
    <w:tmpl w:val="3550961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32620"/>
    <w:multiLevelType w:val="multilevel"/>
    <w:tmpl w:val="81D659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4D2EAA"/>
    <w:multiLevelType w:val="multilevel"/>
    <w:tmpl w:val="CBF2A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67040A"/>
    <w:multiLevelType w:val="multilevel"/>
    <w:tmpl w:val="43E8A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5D3485"/>
    <w:multiLevelType w:val="multilevel"/>
    <w:tmpl w:val="04908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AD5C18"/>
    <w:multiLevelType w:val="multilevel"/>
    <w:tmpl w:val="A46A00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DF7EEA"/>
    <w:multiLevelType w:val="multilevel"/>
    <w:tmpl w:val="32F2C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DD5680"/>
    <w:multiLevelType w:val="multilevel"/>
    <w:tmpl w:val="4858E1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DC1A25"/>
    <w:multiLevelType w:val="multilevel"/>
    <w:tmpl w:val="60866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58501D"/>
    <w:multiLevelType w:val="multilevel"/>
    <w:tmpl w:val="3D1CA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915B7B"/>
    <w:multiLevelType w:val="multilevel"/>
    <w:tmpl w:val="7EA4F2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4879B4"/>
    <w:multiLevelType w:val="multilevel"/>
    <w:tmpl w:val="69823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2C0247"/>
    <w:multiLevelType w:val="multilevel"/>
    <w:tmpl w:val="F96C6A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D3743C"/>
    <w:multiLevelType w:val="multilevel"/>
    <w:tmpl w:val="E8DA78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D27B95"/>
    <w:multiLevelType w:val="multilevel"/>
    <w:tmpl w:val="929AB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EC5DB8"/>
    <w:multiLevelType w:val="multilevel"/>
    <w:tmpl w:val="5C2A3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CF3952"/>
    <w:multiLevelType w:val="multilevel"/>
    <w:tmpl w:val="5BAC71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C1071C"/>
    <w:multiLevelType w:val="multilevel"/>
    <w:tmpl w:val="FF1EA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382673"/>
    <w:multiLevelType w:val="multilevel"/>
    <w:tmpl w:val="74847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E51A5A"/>
    <w:multiLevelType w:val="multilevel"/>
    <w:tmpl w:val="26C841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02452C"/>
    <w:multiLevelType w:val="multilevel"/>
    <w:tmpl w:val="E9FE541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FA5943"/>
    <w:multiLevelType w:val="multilevel"/>
    <w:tmpl w:val="758CE6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8D3096"/>
    <w:multiLevelType w:val="multilevel"/>
    <w:tmpl w:val="6BA61F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F471BB"/>
    <w:multiLevelType w:val="multilevel"/>
    <w:tmpl w:val="ECA2B9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255934"/>
    <w:multiLevelType w:val="multilevel"/>
    <w:tmpl w:val="B8ECCC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6F357C"/>
    <w:multiLevelType w:val="multilevel"/>
    <w:tmpl w:val="1B9481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7A3B5C"/>
    <w:multiLevelType w:val="multilevel"/>
    <w:tmpl w:val="166C7F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3233080"/>
    <w:multiLevelType w:val="multilevel"/>
    <w:tmpl w:val="B22A6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8B1522"/>
    <w:multiLevelType w:val="multilevel"/>
    <w:tmpl w:val="DE142B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B72B9C"/>
    <w:multiLevelType w:val="multilevel"/>
    <w:tmpl w:val="77322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0E3AF3"/>
    <w:multiLevelType w:val="multilevel"/>
    <w:tmpl w:val="5A3AF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4A36A1"/>
    <w:multiLevelType w:val="multilevel"/>
    <w:tmpl w:val="0ED66B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C46EED"/>
    <w:multiLevelType w:val="multilevel"/>
    <w:tmpl w:val="6E869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A2C75F0"/>
    <w:multiLevelType w:val="multilevel"/>
    <w:tmpl w:val="70F4E2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2D0823"/>
    <w:multiLevelType w:val="multilevel"/>
    <w:tmpl w:val="91A01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7A71B5"/>
    <w:multiLevelType w:val="multilevel"/>
    <w:tmpl w:val="F02EA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F322439"/>
    <w:multiLevelType w:val="multilevel"/>
    <w:tmpl w:val="B83EC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5BA22E0"/>
    <w:multiLevelType w:val="multilevel"/>
    <w:tmpl w:val="67E2A8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66B3098"/>
    <w:multiLevelType w:val="multilevel"/>
    <w:tmpl w:val="C9BCC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85B05C5"/>
    <w:multiLevelType w:val="multilevel"/>
    <w:tmpl w:val="F2C88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A1B2A5B"/>
    <w:multiLevelType w:val="multilevel"/>
    <w:tmpl w:val="64A20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BE11ED"/>
    <w:multiLevelType w:val="multilevel"/>
    <w:tmpl w:val="E506C9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B0362C1"/>
    <w:multiLevelType w:val="multilevel"/>
    <w:tmpl w:val="878EC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E60F20"/>
    <w:multiLevelType w:val="multilevel"/>
    <w:tmpl w:val="05944B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B51689"/>
    <w:multiLevelType w:val="multilevel"/>
    <w:tmpl w:val="583EC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D8444A"/>
    <w:multiLevelType w:val="multilevel"/>
    <w:tmpl w:val="13F04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3"/>
  </w:num>
  <w:num w:numId="4">
    <w:abstractNumId w:val="19"/>
  </w:num>
  <w:num w:numId="5">
    <w:abstractNumId w:val="8"/>
  </w:num>
  <w:num w:numId="6">
    <w:abstractNumId w:val="9"/>
  </w:num>
  <w:num w:numId="7">
    <w:abstractNumId w:val="36"/>
  </w:num>
  <w:num w:numId="8">
    <w:abstractNumId w:val="47"/>
  </w:num>
  <w:num w:numId="9">
    <w:abstractNumId w:val="45"/>
  </w:num>
  <w:num w:numId="10">
    <w:abstractNumId w:val="14"/>
  </w:num>
  <w:num w:numId="11">
    <w:abstractNumId w:val="42"/>
  </w:num>
  <w:num w:numId="12">
    <w:abstractNumId w:val="7"/>
  </w:num>
  <w:num w:numId="13">
    <w:abstractNumId w:val="12"/>
  </w:num>
  <w:num w:numId="14">
    <w:abstractNumId w:val="26"/>
  </w:num>
  <w:num w:numId="15">
    <w:abstractNumId w:val="33"/>
  </w:num>
  <w:num w:numId="16">
    <w:abstractNumId w:val="41"/>
  </w:num>
  <w:num w:numId="17">
    <w:abstractNumId w:val="39"/>
  </w:num>
  <w:num w:numId="18">
    <w:abstractNumId w:val="21"/>
  </w:num>
  <w:num w:numId="19">
    <w:abstractNumId w:val="10"/>
  </w:num>
  <w:num w:numId="20">
    <w:abstractNumId w:val="43"/>
  </w:num>
  <w:num w:numId="21">
    <w:abstractNumId w:val="49"/>
  </w:num>
  <w:num w:numId="22">
    <w:abstractNumId w:val="2"/>
  </w:num>
  <w:num w:numId="23">
    <w:abstractNumId w:val="5"/>
  </w:num>
  <w:num w:numId="24">
    <w:abstractNumId w:val="13"/>
  </w:num>
  <w:num w:numId="25">
    <w:abstractNumId w:val="40"/>
  </w:num>
  <w:num w:numId="26">
    <w:abstractNumId w:val="35"/>
  </w:num>
  <w:num w:numId="27">
    <w:abstractNumId w:val="34"/>
  </w:num>
  <w:num w:numId="28">
    <w:abstractNumId w:val="44"/>
  </w:num>
  <w:num w:numId="29">
    <w:abstractNumId w:val="29"/>
  </w:num>
  <w:num w:numId="30">
    <w:abstractNumId w:val="18"/>
  </w:num>
  <w:num w:numId="31">
    <w:abstractNumId w:val="38"/>
  </w:num>
  <w:num w:numId="32">
    <w:abstractNumId w:val="22"/>
  </w:num>
  <w:num w:numId="33">
    <w:abstractNumId w:val="20"/>
  </w:num>
  <w:num w:numId="34">
    <w:abstractNumId w:val="16"/>
  </w:num>
  <w:num w:numId="35">
    <w:abstractNumId w:val="6"/>
  </w:num>
  <w:num w:numId="36">
    <w:abstractNumId w:val="4"/>
  </w:num>
  <w:num w:numId="37">
    <w:abstractNumId w:val="48"/>
  </w:num>
  <w:num w:numId="38">
    <w:abstractNumId w:val="15"/>
  </w:num>
  <w:num w:numId="39">
    <w:abstractNumId w:val="25"/>
  </w:num>
  <w:num w:numId="40">
    <w:abstractNumId w:val="46"/>
  </w:num>
  <w:num w:numId="41">
    <w:abstractNumId w:val="17"/>
  </w:num>
  <w:num w:numId="42">
    <w:abstractNumId w:val="24"/>
  </w:num>
  <w:num w:numId="43">
    <w:abstractNumId w:val="37"/>
  </w:num>
  <w:num w:numId="44">
    <w:abstractNumId w:val="32"/>
  </w:num>
  <w:num w:numId="45">
    <w:abstractNumId w:val="23"/>
  </w:num>
  <w:num w:numId="46">
    <w:abstractNumId w:val="1"/>
  </w:num>
  <w:num w:numId="47">
    <w:abstractNumId w:val="31"/>
  </w:num>
  <w:num w:numId="48">
    <w:abstractNumId w:val="28"/>
  </w:num>
  <w:num w:numId="49">
    <w:abstractNumId w:val="0"/>
  </w:num>
  <w:num w:numId="50">
    <w:abstractNumId w:val="1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uGUM606LqGx09uCelOwRHQR2IdDFkuClGMaA/rgxaQwrBHlcQ71dXjB6Dc/tzkXNt6Q8HLQz6gHBM2m8RSKEg==" w:salt="8+LyPI+kmWBDhBh7ZnHu0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171"/>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5E23"/>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1668"/>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3DA2"/>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218"/>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1599"/>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926"/>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9192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416F7E-7738-42C9-9732-22DDEF6353C3}">
  <ds:schemaRefs>
    <ds:schemaRef ds:uri="http://schemas.openxmlformats.org/officeDocument/2006/bibliography"/>
  </ds:schemaRefs>
</ds:datastoreItem>
</file>

<file path=customXml/itemProps2.xml><?xml version="1.0" encoding="utf-8"?>
<ds:datastoreItem xmlns:ds="http://schemas.openxmlformats.org/officeDocument/2006/customXml" ds:itemID="{DDB02177-19F1-4C17-98B8-364B1E8E05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116667</Words>
  <Characters>665003</Characters>
  <Application>Microsoft Office Word</Application>
  <DocSecurity>8</DocSecurity>
  <Lines>5541</Lines>
  <Paragraphs>1560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2016-05-29T00:50:00Z</dcterms:created>
  <dcterms:modified xsi:type="dcterms:W3CDTF">2016-05-29T00:50:00Z</dcterms:modified>
</cp:coreProperties>
</file>